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D4B33C" w14:textId="138F57A9" w:rsidR="00CE1138" w:rsidRDefault="009C1769">
      <w:pPr>
        <w:spacing w:after="160" w:line="259" w:lineRule="auto"/>
        <w:jc w:val="left"/>
      </w:pPr>
      <w:r w:rsidRPr="001F67F3">
        <w:rPr>
          <w:noProof/>
          <w:lang w:eastAsia="pt-BR"/>
        </w:rPr>
        <mc:AlternateContent>
          <mc:Choice Requires="wps">
            <w:drawing>
              <wp:anchor distT="45720" distB="45720" distL="114300" distR="114300" simplePos="0" relativeHeight="251947008" behindDoc="0" locked="0" layoutInCell="1" allowOverlap="1" wp14:anchorId="162E0D4F" wp14:editId="32DE4ADA">
                <wp:simplePos x="0" y="0"/>
                <wp:positionH relativeFrom="page">
                  <wp:posOffset>1295400</wp:posOffset>
                </wp:positionH>
                <wp:positionV relativeFrom="paragraph">
                  <wp:posOffset>1938020</wp:posOffset>
                </wp:positionV>
                <wp:extent cx="6177915" cy="2316480"/>
                <wp:effectExtent l="0" t="0" r="0" b="0"/>
                <wp:wrapSquare wrapText="bothSides"/>
                <wp:docPr id="5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915" cy="2316480"/>
                        </a:xfrm>
                        <a:prstGeom prst="rect">
                          <a:avLst/>
                        </a:prstGeom>
                        <a:noFill/>
                        <a:ln w="9525">
                          <a:noFill/>
                          <a:miter lim="800000"/>
                          <a:headEnd/>
                          <a:tailEnd/>
                        </a:ln>
                      </wps:spPr>
                      <wps:txbx>
                        <w:txbxContent>
                          <w:p w14:paraId="4A32F601" w14:textId="4B464CA5" w:rsidR="009E79DF" w:rsidRDefault="009E79DF" w:rsidP="009C1769">
                            <w:pPr>
                              <w:rPr>
                                <w:rFonts w:ascii="Univers LT Std 47 Cn Lt" w:hAnsi="Univers LT Std 47 Cn Lt"/>
                                <w:color w:val="312782"/>
                                <w:sz w:val="64"/>
                                <w:szCs w:val="64"/>
                              </w:rPr>
                            </w:pPr>
                            <w:r w:rsidRPr="00BA501F">
                              <w:rPr>
                                <w:rFonts w:asciiTheme="minorHAnsi" w:eastAsia="Univers" w:hAnsiTheme="minorHAnsi" w:cstheme="minorHAnsi"/>
                                <w:sz w:val="60"/>
                                <w:szCs w:val="60"/>
                                <w:lang w:eastAsia="pt-BR"/>
                              </w:rPr>
                              <w:t>M</w:t>
                            </w:r>
                            <w:r>
                              <w:rPr>
                                <w:rFonts w:asciiTheme="minorHAnsi" w:eastAsia="Univers" w:hAnsiTheme="minorHAnsi" w:cstheme="minorHAnsi"/>
                                <w:sz w:val="60"/>
                                <w:szCs w:val="60"/>
                                <w:lang w:eastAsia="pt-BR"/>
                              </w:rPr>
                              <w:t>odelo de</w:t>
                            </w:r>
                            <w:r w:rsidRPr="007B1AEF">
                              <w:rPr>
                                <w:rFonts w:ascii="Univers LT Std 47 Cn Lt" w:hAnsi="Univers LT Std 47 Cn Lt"/>
                                <w:color w:val="312782"/>
                                <w:sz w:val="64"/>
                                <w:szCs w:val="64"/>
                              </w:rPr>
                              <w:t xml:space="preserve"> </w:t>
                            </w:r>
                          </w:p>
                          <w:p w14:paraId="2014506B" w14:textId="65A3A260" w:rsidR="009E79DF" w:rsidRPr="007B1AEF" w:rsidRDefault="009E79DF" w:rsidP="009C1769">
                            <w:pPr>
                              <w:jc w:val="left"/>
                              <w:rPr>
                                <w:rFonts w:ascii="Univers LT Std 47 Cn Lt" w:hAnsi="Univers LT Std 47 Cn Lt"/>
                                <w:color w:val="312782"/>
                                <w:sz w:val="64"/>
                                <w:szCs w:val="64"/>
                              </w:rPr>
                            </w:pPr>
                            <w:r>
                              <w:rPr>
                                <w:rFonts w:asciiTheme="minorHAnsi" w:eastAsia="Univers" w:hAnsiTheme="minorHAnsi" w:cstheme="minorHAnsi"/>
                                <w:color w:val="1F4E79" w:themeColor="accent1" w:themeShade="80"/>
                                <w:sz w:val="72"/>
                                <w:szCs w:val="72"/>
                                <w:lang w:eastAsia="pt-BR"/>
                              </w:rPr>
                              <w:t>MANUAL DE OPERAÇÕES DO AERÓDROMO (MOPS)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2E0D4F" id="_x0000_t202" coordsize="21600,21600" o:spt="202" path="m,l,21600r21600,l21600,xe">
                <v:stroke joinstyle="miter"/>
                <v:path gradientshapeok="t" o:connecttype="rect"/>
              </v:shapetype>
              <v:shape id="Caixa de Texto 2" o:spid="_x0000_s1026" type="#_x0000_t202" style="position:absolute;margin-left:102pt;margin-top:152.6pt;width:486.45pt;height:182.4pt;z-index:2519470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" filled="f" stroked="f">
                <v:textbox>
                  <w:txbxContent>
                    <w:p w14:paraId="4A32F601" w14:textId="4B464CA5" w:rsidR="009E79DF" w:rsidRDefault="009E79DF" w:rsidP="009C1769">
                      <w:pPr>
                        <w:rPr>
                          <w:rFonts w:ascii="Univers LT Std 47 Cn Lt" w:hAnsi="Univers LT Std 47 Cn Lt"/>
                          <w:color w:val="312782"/>
                          <w:sz w:val="64"/>
                          <w:szCs w:val="64"/>
                        </w:rPr>
                      </w:pPr>
                      <w:r w:rsidRPr="00BA501F">
                        <w:rPr>
                          <w:rFonts w:asciiTheme="minorHAnsi" w:eastAsia="Univers" w:hAnsiTheme="minorHAnsi" w:cstheme="minorHAnsi"/>
                          <w:sz w:val="60"/>
                          <w:szCs w:val="60"/>
                          <w:lang w:eastAsia="pt-BR"/>
                        </w:rPr>
                        <w:t>M</w:t>
                      </w:r>
                      <w:r>
                        <w:rPr>
                          <w:rFonts w:asciiTheme="minorHAnsi" w:eastAsia="Univers" w:hAnsiTheme="minorHAnsi" w:cstheme="minorHAnsi"/>
                          <w:sz w:val="60"/>
                          <w:szCs w:val="60"/>
                          <w:lang w:eastAsia="pt-BR"/>
                        </w:rPr>
                        <w:t>odelo de</w:t>
                      </w:r>
                      <w:r w:rsidRPr="007B1AEF">
                        <w:rPr>
                          <w:rFonts w:ascii="Univers LT Std 47 Cn Lt" w:hAnsi="Univers LT Std 47 Cn Lt"/>
                          <w:color w:val="312782"/>
                          <w:sz w:val="64"/>
                          <w:szCs w:val="64"/>
                        </w:rPr>
                        <w:t xml:space="preserve"> </w:t>
                      </w:r>
                    </w:p>
                    <w:p w14:paraId="2014506B" w14:textId="65A3A260" w:rsidR="009E79DF" w:rsidRPr="007B1AEF" w:rsidRDefault="009E79DF" w:rsidP="009C1769">
                      <w:pPr>
                        <w:jc w:val="left"/>
                        <w:rPr>
                          <w:rFonts w:ascii="Univers LT Std 47 Cn Lt" w:hAnsi="Univers LT Std 47 Cn Lt"/>
                          <w:color w:val="312782"/>
                          <w:sz w:val="64"/>
                          <w:szCs w:val="64"/>
                        </w:rPr>
                      </w:pPr>
                      <w:r>
                        <w:rPr>
                          <w:rFonts w:asciiTheme="minorHAnsi" w:eastAsia="Univers" w:hAnsiTheme="minorHAnsi" w:cstheme="minorHAnsi"/>
                          <w:color w:val="1F4E79" w:themeColor="accent1" w:themeShade="80"/>
                          <w:sz w:val="72"/>
                          <w:szCs w:val="72"/>
                          <w:lang w:eastAsia="pt-BR"/>
                        </w:rPr>
                        <w:t>MANUAL DE OPERAÇÕES DO AERÓDROMO (MOPS)</w:t>
                      </w:r>
                    </w:p>
                  </w:txbxContent>
                </v:textbox>
                <w10:wrap type="square" anchorx="page"/>
              </v:shape>
            </w:pict>
          </mc:Fallback>
        </mc:AlternateContent>
      </w:r>
      <w:r w:rsidR="006568FF" w:rsidRPr="001F67F3">
        <w:rPr>
          <w:noProof/>
          <w:lang w:eastAsia="pt-BR"/>
        </w:rPr>
        <w:drawing>
          <wp:anchor distT="0" distB="0" distL="114300" distR="114300" simplePos="0" relativeHeight="251943936" behindDoc="1" locked="0" layoutInCell="1" allowOverlap="1" wp14:anchorId="3ECFFFC9" wp14:editId="4FED346A">
            <wp:simplePos x="0" y="0"/>
            <wp:positionH relativeFrom="page">
              <wp:align>left</wp:align>
            </wp:positionH>
            <wp:positionV relativeFrom="paragraph">
              <wp:posOffset>-895985</wp:posOffset>
            </wp:positionV>
            <wp:extent cx="7536641" cy="11123295"/>
            <wp:effectExtent l="0" t="0" r="7620" b="0"/>
            <wp:wrapNone/>
            <wp:docPr id="15"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6641" cy="11123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D4DEB4" w14:textId="7D22B1C0" w:rsidR="00CE1138" w:rsidRDefault="00202DF1">
      <w:pPr>
        <w:spacing w:after="160" w:line="259" w:lineRule="auto"/>
        <w:jc w:val="left"/>
      </w:pPr>
      <w:r>
        <w:rPr>
          <w:noProof/>
          <w:lang w:eastAsia="pt-BR"/>
        </w:rPr>
        <w:drawing>
          <wp:anchor distT="0" distB="0" distL="114300" distR="114300" simplePos="0" relativeHeight="251944960" behindDoc="0" locked="0" layoutInCell="1" allowOverlap="1" wp14:anchorId="2140B1D8" wp14:editId="64EEEBEC">
            <wp:simplePos x="0" y="0"/>
            <wp:positionH relativeFrom="page">
              <wp:align>left</wp:align>
            </wp:positionH>
            <wp:positionV relativeFrom="paragraph">
              <wp:posOffset>4310380</wp:posOffset>
            </wp:positionV>
            <wp:extent cx="7534275" cy="4743450"/>
            <wp:effectExtent l="0" t="0" r="9525" b="0"/>
            <wp:wrapNone/>
            <wp:docPr id="10" name="Imagem 10" descr="Uma imagem contendo avião, ao ar livre, céu, aeronave&#10;&#10;Descrição gerada com muito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nual de Operações.bmp"/>
                    <pic:cNvPicPr/>
                  </pic:nvPicPr>
                  <pic:blipFill rotWithShape="1">
                    <a:blip r:embed="rId9">
                      <a:extLst>
                        <a:ext uri="{28A0092B-C50C-407E-A947-70E740481C1C}">
                          <a14:useLocalDpi xmlns:a14="http://schemas.microsoft.com/office/drawing/2010/main" val="0"/>
                        </a:ext>
                      </a:extLst>
                    </a:blip>
                    <a:srcRect t="53675"/>
                    <a:stretch/>
                  </pic:blipFill>
                  <pic:spPr bwMode="auto">
                    <a:xfrm>
                      <a:off x="0" y="0"/>
                      <a:ext cx="7534275" cy="4743450"/>
                    </a:xfrm>
                    <a:prstGeom prst="rect">
                      <a:avLst/>
                    </a:prstGeom>
                    <a:ln>
                      <a:noFill/>
                    </a:ln>
                    <a:extLst>
                      <a:ext uri="{53640926-AAD7-44D8-BBD7-CCE9431645EC}">
                        <a14:shadowObscured xmlns:a14="http://schemas.microsoft.com/office/drawing/2010/main"/>
                      </a:ext>
                    </a:extLst>
                  </pic:spPr>
                </pic:pic>
              </a:graphicData>
            </a:graphic>
          </wp:anchor>
        </w:drawing>
      </w:r>
      <w:r w:rsidR="00CE1138">
        <w:br w:type="page"/>
      </w:r>
    </w:p>
    <w:p w14:paraId="09B849A6" w14:textId="77777777" w:rsidR="000D1519" w:rsidRPr="00C14FE4" w:rsidRDefault="000D1519">
      <w:pPr>
        <w:spacing w:after="160" w:line="259" w:lineRule="auto"/>
        <w:jc w:val="left"/>
        <w:rPr>
          <w:b/>
          <w:bCs/>
          <w:sz w:val="28"/>
          <w:szCs w:val="28"/>
        </w:rPr>
      </w:pPr>
      <w:r w:rsidRPr="00C14FE4">
        <w:rPr>
          <w:b/>
          <w:bCs/>
          <w:sz w:val="28"/>
          <w:szCs w:val="28"/>
        </w:rPr>
        <w:lastRenderedPageBreak/>
        <w:t>INTRODUÇÃO</w:t>
      </w:r>
    </w:p>
    <w:p w14:paraId="3527C093" w14:textId="77777777" w:rsidR="000D1519" w:rsidRDefault="000D1519">
      <w:pPr>
        <w:spacing w:after="160" w:line="259" w:lineRule="auto"/>
        <w:jc w:val="left"/>
      </w:pPr>
    </w:p>
    <w:p w14:paraId="78D89C4C" w14:textId="7BDB1D7E" w:rsidR="000D1519" w:rsidRDefault="002D4D97" w:rsidP="00595C08">
      <w:pPr>
        <w:spacing w:before="120" w:line="276" w:lineRule="auto"/>
        <w:rPr>
          <w:rFonts w:eastAsia="Calibri"/>
          <w:sz w:val="22"/>
        </w:rPr>
      </w:pPr>
      <w:r w:rsidRPr="00595C08">
        <w:rPr>
          <w:rFonts w:eastAsia="Calibri"/>
          <w:sz w:val="22"/>
        </w:rPr>
        <w:t xml:space="preserve">O Manual de Operações do Aeródromo </w:t>
      </w:r>
      <w:r w:rsidR="00595C08">
        <w:rPr>
          <w:rFonts w:eastAsia="Calibri"/>
          <w:sz w:val="22"/>
        </w:rPr>
        <w:t>(</w:t>
      </w:r>
      <w:r w:rsidRPr="00595C08">
        <w:rPr>
          <w:rFonts w:eastAsia="Calibri"/>
          <w:sz w:val="22"/>
        </w:rPr>
        <w:t>MOPS</w:t>
      </w:r>
      <w:r w:rsidR="00595C08">
        <w:rPr>
          <w:rFonts w:eastAsia="Calibri"/>
          <w:sz w:val="22"/>
        </w:rPr>
        <w:t>)</w:t>
      </w:r>
      <w:r w:rsidRPr="00595C08">
        <w:rPr>
          <w:rFonts w:eastAsia="Calibri"/>
          <w:sz w:val="22"/>
        </w:rPr>
        <w:t xml:space="preserve"> é o documento</w:t>
      </w:r>
      <w:r w:rsidR="00931FCD">
        <w:rPr>
          <w:rFonts w:eastAsia="Calibri"/>
          <w:sz w:val="22"/>
        </w:rPr>
        <w:t>,</w:t>
      </w:r>
      <w:r w:rsidR="00BC326C">
        <w:rPr>
          <w:rFonts w:eastAsia="Calibri"/>
          <w:sz w:val="22"/>
        </w:rPr>
        <w:t xml:space="preserve"> ou conjunto de documentos</w:t>
      </w:r>
      <w:r w:rsidR="00931FCD">
        <w:rPr>
          <w:rFonts w:eastAsia="Calibri"/>
          <w:sz w:val="22"/>
        </w:rPr>
        <w:t>,</w:t>
      </w:r>
      <w:r w:rsidR="00455072">
        <w:rPr>
          <w:rFonts w:eastAsia="Calibri"/>
          <w:sz w:val="22"/>
        </w:rPr>
        <w:t xml:space="preserve"> elaborado pelo operador do aeródromo</w:t>
      </w:r>
      <w:r w:rsidRPr="00595C08">
        <w:rPr>
          <w:rFonts w:eastAsia="Calibri"/>
          <w:sz w:val="22"/>
        </w:rPr>
        <w:t xml:space="preserve"> que contém as </w:t>
      </w:r>
      <w:r w:rsidR="003D071D">
        <w:rPr>
          <w:rFonts w:eastAsia="Calibri"/>
          <w:sz w:val="22"/>
        </w:rPr>
        <w:t>regras</w:t>
      </w:r>
      <w:r w:rsidRPr="00595C08">
        <w:rPr>
          <w:rFonts w:eastAsia="Calibri"/>
          <w:sz w:val="22"/>
        </w:rPr>
        <w:t xml:space="preserve">, os padrões e </w:t>
      </w:r>
      <w:r w:rsidR="003D071D">
        <w:rPr>
          <w:rFonts w:eastAsia="Calibri"/>
          <w:sz w:val="22"/>
        </w:rPr>
        <w:t>práticas adotadas no</w:t>
      </w:r>
      <w:r w:rsidRPr="00595C08">
        <w:rPr>
          <w:rFonts w:eastAsia="Calibri"/>
          <w:sz w:val="22"/>
        </w:rPr>
        <w:t xml:space="preserve"> aeródromo </w:t>
      </w:r>
      <w:r w:rsidR="003D071D">
        <w:rPr>
          <w:rFonts w:eastAsia="Calibri"/>
          <w:sz w:val="22"/>
        </w:rPr>
        <w:t>para</w:t>
      </w:r>
      <w:r w:rsidRPr="00595C08">
        <w:rPr>
          <w:rFonts w:eastAsia="Calibri"/>
          <w:sz w:val="22"/>
        </w:rPr>
        <w:t xml:space="preserve"> garantir a segurança operacional.</w:t>
      </w:r>
    </w:p>
    <w:p w14:paraId="4F1FD723" w14:textId="3AE6EEE7" w:rsidR="00DE4D82" w:rsidRDefault="000E1FA5" w:rsidP="00595C08">
      <w:pPr>
        <w:spacing w:before="120" w:line="276" w:lineRule="auto"/>
        <w:rPr>
          <w:rFonts w:eastAsia="Calibri"/>
          <w:sz w:val="22"/>
        </w:rPr>
      </w:pPr>
      <w:r>
        <w:rPr>
          <w:rFonts w:eastAsia="Calibri"/>
          <w:sz w:val="22"/>
        </w:rPr>
        <w:t>Como</w:t>
      </w:r>
      <w:r w:rsidR="005F0B5B">
        <w:rPr>
          <w:rFonts w:eastAsia="Calibri"/>
          <w:sz w:val="22"/>
        </w:rPr>
        <w:t xml:space="preserve"> determina o </w:t>
      </w:r>
      <w:r w:rsidR="00735702">
        <w:rPr>
          <w:rFonts w:eastAsia="Calibri"/>
          <w:sz w:val="22"/>
        </w:rPr>
        <w:t>“</w:t>
      </w:r>
      <w:r w:rsidR="005F0B5B">
        <w:rPr>
          <w:rFonts w:eastAsia="Calibri"/>
          <w:sz w:val="22"/>
        </w:rPr>
        <w:t xml:space="preserve">Regulamento Brasileiro de Aviação Civil – RBAC nº 139 </w:t>
      </w:r>
      <w:r w:rsidR="00735702">
        <w:rPr>
          <w:rFonts w:eastAsia="Calibri"/>
          <w:sz w:val="22"/>
        </w:rPr>
        <w:t>–</w:t>
      </w:r>
      <w:r w:rsidR="005F0B5B">
        <w:rPr>
          <w:rFonts w:eastAsia="Calibri"/>
          <w:sz w:val="22"/>
        </w:rPr>
        <w:t xml:space="preserve"> </w:t>
      </w:r>
      <w:r w:rsidR="00735702">
        <w:rPr>
          <w:rFonts w:eastAsia="Calibri"/>
          <w:sz w:val="22"/>
        </w:rPr>
        <w:t xml:space="preserve">Certificação Operacional de Aeroportos”, </w:t>
      </w:r>
      <w:r w:rsidR="003E05DF">
        <w:rPr>
          <w:rFonts w:eastAsia="Calibri"/>
          <w:sz w:val="22"/>
        </w:rPr>
        <w:t xml:space="preserve">a apresentação de MOPS em conformidade com </w:t>
      </w:r>
      <w:r w:rsidR="00FF4752">
        <w:rPr>
          <w:rFonts w:eastAsia="Calibri"/>
          <w:sz w:val="22"/>
        </w:rPr>
        <w:t>su</w:t>
      </w:r>
      <w:r w:rsidR="003E05DF">
        <w:rPr>
          <w:rFonts w:eastAsia="Calibri"/>
          <w:sz w:val="22"/>
        </w:rPr>
        <w:t>a Subparte D</w:t>
      </w:r>
      <w:r w:rsidR="00B93703">
        <w:rPr>
          <w:rFonts w:eastAsia="Calibri"/>
          <w:sz w:val="22"/>
        </w:rPr>
        <w:t xml:space="preserve"> é </w:t>
      </w:r>
      <w:r>
        <w:rPr>
          <w:rFonts w:eastAsia="Calibri"/>
          <w:sz w:val="22"/>
        </w:rPr>
        <w:t>condicionante</w:t>
      </w:r>
      <w:r w:rsidR="00B93703">
        <w:rPr>
          <w:rFonts w:eastAsia="Calibri"/>
          <w:sz w:val="22"/>
        </w:rPr>
        <w:t xml:space="preserve"> para que a ANAC emita o Certificado Operacional do Aeroporto. </w:t>
      </w:r>
    </w:p>
    <w:p w14:paraId="20B05ACA" w14:textId="3C6704FB" w:rsidR="00CD1718" w:rsidRDefault="00006CFC" w:rsidP="00772C84">
      <w:pPr>
        <w:spacing w:before="120" w:line="276" w:lineRule="auto"/>
        <w:rPr>
          <w:rFonts w:eastAsia="Calibri"/>
          <w:sz w:val="22"/>
        </w:rPr>
      </w:pPr>
      <w:r>
        <w:rPr>
          <w:rFonts w:eastAsia="Calibri"/>
          <w:sz w:val="22"/>
        </w:rPr>
        <w:t>Além disso, o MOPS</w:t>
      </w:r>
      <w:r w:rsidR="005F0B5B" w:rsidRPr="005F0B5B">
        <w:rPr>
          <w:rFonts w:eastAsia="Calibri"/>
          <w:sz w:val="22"/>
        </w:rPr>
        <w:t xml:space="preserve"> deve </w:t>
      </w:r>
      <w:r w:rsidR="00F264E2">
        <w:rPr>
          <w:rFonts w:eastAsia="Calibri"/>
          <w:sz w:val="22"/>
        </w:rPr>
        <w:t>ser mantido</w:t>
      </w:r>
      <w:r w:rsidR="005F0B5B" w:rsidRPr="005F0B5B">
        <w:rPr>
          <w:rFonts w:eastAsia="Calibri"/>
          <w:sz w:val="22"/>
        </w:rPr>
        <w:t xml:space="preserve"> atualizado</w:t>
      </w:r>
      <w:r w:rsidR="006D7C23">
        <w:rPr>
          <w:rFonts w:eastAsia="Calibri"/>
          <w:sz w:val="22"/>
        </w:rPr>
        <w:t>,</w:t>
      </w:r>
      <w:r w:rsidR="005F0B5B" w:rsidRPr="005F0B5B">
        <w:rPr>
          <w:rFonts w:eastAsia="Calibri"/>
          <w:sz w:val="22"/>
        </w:rPr>
        <w:t xml:space="preserve"> padroniza</w:t>
      </w:r>
      <w:r w:rsidR="00947D81">
        <w:rPr>
          <w:rFonts w:eastAsia="Calibri"/>
          <w:sz w:val="22"/>
        </w:rPr>
        <w:t>ndo</w:t>
      </w:r>
      <w:r w:rsidR="005F0B5B" w:rsidRPr="005F0B5B">
        <w:rPr>
          <w:rFonts w:eastAsia="Calibri"/>
          <w:sz w:val="22"/>
        </w:rPr>
        <w:t xml:space="preserve"> os serviços e facilita</w:t>
      </w:r>
      <w:r w:rsidR="00947D81">
        <w:rPr>
          <w:rFonts w:eastAsia="Calibri"/>
          <w:sz w:val="22"/>
        </w:rPr>
        <w:t>ndo</w:t>
      </w:r>
      <w:r w:rsidR="005F0B5B" w:rsidRPr="005F0B5B">
        <w:rPr>
          <w:rFonts w:eastAsia="Calibri"/>
          <w:sz w:val="22"/>
        </w:rPr>
        <w:t xml:space="preserve"> a gestão aeroportuária, a comunicação e a instrução de seu pessoal e demais provedores de serviços diretamente relacionados à operação do aeródromo.</w:t>
      </w:r>
      <w:r w:rsidR="00947D81">
        <w:rPr>
          <w:rFonts w:eastAsia="Calibri"/>
          <w:sz w:val="22"/>
        </w:rPr>
        <w:t xml:space="preserve"> </w:t>
      </w:r>
    </w:p>
    <w:p w14:paraId="6FC5AE06" w14:textId="7B93FD98" w:rsidR="00A530BB" w:rsidRDefault="00A530BB" w:rsidP="00384C4D">
      <w:pPr>
        <w:spacing w:before="120" w:line="276" w:lineRule="auto"/>
        <w:rPr>
          <w:rFonts w:eastAsia="Calibri"/>
          <w:sz w:val="22"/>
        </w:rPr>
      </w:pPr>
      <w:r w:rsidRPr="00384C4D">
        <w:rPr>
          <w:rFonts w:eastAsia="Calibri"/>
          <w:sz w:val="22"/>
        </w:rPr>
        <w:t xml:space="preserve">Este </w:t>
      </w:r>
      <w:r w:rsidR="005C6EED" w:rsidRPr="00384C4D">
        <w:rPr>
          <w:rFonts w:eastAsia="Calibri"/>
          <w:sz w:val="22"/>
        </w:rPr>
        <w:t>“M</w:t>
      </w:r>
      <w:r w:rsidRPr="00384C4D">
        <w:rPr>
          <w:rFonts w:eastAsia="Calibri"/>
          <w:sz w:val="22"/>
        </w:rPr>
        <w:t xml:space="preserve">odelo de </w:t>
      </w:r>
      <w:r w:rsidR="005C6EED" w:rsidRPr="00384C4D">
        <w:rPr>
          <w:rFonts w:eastAsia="Calibri"/>
          <w:sz w:val="22"/>
        </w:rPr>
        <w:t>Manual de Operações do Aeródromo (</w:t>
      </w:r>
      <w:r w:rsidRPr="00384C4D">
        <w:rPr>
          <w:rFonts w:eastAsia="Calibri"/>
          <w:sz w:val="22"/>
        </w:rPr>
        <w:t>MOPS</w:t>
      </w:r>
      <w:r w:rsidR="005C6EED" w:rsidRPr="00384C4D">
        <w:rPr>
          <w:rFonts w:eastAsia="Calibri"/>
          <w:sz w:val="22"/>
        </w:rPr>
        <w:t>)”</w:t>
      </w:r>
      <w:r w:rsidR="00B505C7">
        <w:rPr>
          <w:rFonts w:eastAsia="Calibri"/>
          <w:sz w:val="22"/>
        </w:rPr>
        <w:t>, chamado ao longo d</w:t>
      </w:r>
      <w:r w:rsidR="00CD34AC">
        <w:rPr>
          <w:rFonts w:eastAsia="Calibri"/>
          <w:sz w:val="22"/>
        </w:rPr>
        <w:t>este documento tão somente de “Modelo de MOPS”,</w:t>
      </w:r>
      <w:r w:rsidRPr="00384C4D">
        <w:rPr>
          <w:rFonts w:eastAsia="Calibri"/>
          <w:sz w:val="22"/>
        </w:rPr>
        <w:t xml:space="preserve"> tem como objetivo apresentar orientações aos operadores de aeródromos sobre </w:t>
      </w:r>
      <w:r w:rsidR="00741760" w:rsidRPr="00384C4D">
        <w:rPr>
          <w:rFonts w:eastAsia="Calibri"/>
          <w:sz w:val="22"/>
        </w:rPr>
        <w:t>como elaborar um MOPS adequado às exigências do RBAC nº 139 e alinhado ao “RBAC nº 153 – Aeródromos – operação, manutenção e resposta à emergência”</w:t>
      </w:r>
      <w:r w:rsidR="005672A5">
        <w:rPr>
          <w:rFonts w:eastAsia="Calibri"/>
          <w:sz w:val="22"/>
        </w:rPr>
        <w:t>, bem como às Instruções Suplementares correlatas</w:t>
      </w:r>
      <w:r w:rsidRPr="00384C4D">
        <w:rPr>
          <w:rFonts w:eastAsia="Calibri"/>
          <w:sz w:val="22"/>
        </w:rPr>
        <w:t>.</w:t>
      </w:r>
    </w:p>
    <w:p w14:paraId="06716CB6" w14:textId="65220305" w:rsidR="00DE44D2" w:rsidRPr="00DE44D2" w:rsidRDefault="00DE44D2" w:rsidP="00DE44D2">
      <w:pPr>
        <w:spacing w:before="120" w:line="276" w:lineRule="auto"/>
        <w:rPr>
          <w:rFonts w:eastAsia="Calibri"/>
          <w:sz w:val="22"/>
        </w:rPr>
      </w:pPr>
      <w:r w:rsidRPr="00DE44D2">
        <w:rPr>
          <w:rFonts w:eastAsia="Calibri"/>
          <w:sz w:val="22"/>
        </w:rPr>
        <w:t>Es</w:t>
      </w:r>
      <w:r>
        <w:rPr>
          <w:rFonts w:eastAsia="Calibri"/>
          <w:sz w:val="22"/>
        </w:rPr>
        <w:t>t</w:t>
      </w:r>
      <w:r w:rsidRPr="00DE44D2">
        <w:rPr>
          <w:rFonts w:eastAsia="Calibri"/>
          <w:sz w:val="22"/>
        </w:rPr>
        <w:t xml:space="preserve">e </w:t>
      </w:r>
      <w:r>
        <w:rPr>
          <w:rFonts w:eastAsia="Calibri"/>
          <w:sz w:val="22"/>
        </w:rPr>
        <w:t>M</w:t>
      </w:r>
      <w:r w:rsidRPr="00DE44D2">
        <w:rPr>
          <w:rFonts w:eastAsia="Calibri"/>
          <w:sz w:val="22"/>
        </w:rPr>
        <w:t xml:space="preserve">odelo de MOPS contém processos e procedimentos mínimos para o atendimento dos requisitos regulamentares, </w:t>
      </w:r>
      <w:r w:rsidR="00C644C4">
        <w:rPr>
          <w:rFonts w:eastAsia="Calibri"/>
          <w:sz w:val="22"/>
        </w:rPr>
        <w:t>podendo</w:t>
      </w:r>
      <w:r w:rsidRPr="00DE44D2">
        <w:rPr>
          <w:rFonts w:eastAsia="Calibri"/>
          <w:sz w:val="22"/>
        </w:rPr>
        <w:t xml:space="preserve"> ser aprimorado com a utilização </w:t>
      </w:r>
      <w:r w:rsidR="00C644C4">
        <w:rPr>
          <w:rFonts w:eastAsia="Calibri"/>
          <w:sz w:val="22"/>
        </w:rPr>
        <w:t>de sugestões e melhores práticas apresentadas n</w:t>
      </w:r>
      <w:r w:rsidRPr="00DE44D2">
        <w:rPr>
          <w:rFonts w:eastAsia="Calibri"/>
          <w:sz w:val="22"/>
        </w:rPr>
        <w:t xml:space="preserve">os manuais disponíveis </w:t>
      </w:r>
      <w:r w:rsidR="00AD2A98">
        <w:rPr>
          <w:rFonts w:eastAsia="Calibri"/>
          <w:sz w:val="22"/>
        </w:rPr>
        <w:t>no sítio eletrônico da ANAC</w:t>
      </w:r>
      <w:r w:rsidRPr="00DE44D2">
        <w:rPr>
          <w:rFonts w:eastAsia="Calibri"/>
          <w:sz w:val="22"/>
        </w:rPr>
        <w:t>.</w:t>
      </w:r>
    </w:p>
    <w:p w14:paraId="7B9E6FD4" w14:textId="356D0A92" w:rsidR="00A530BB" w:rsidRDefault="00A530BB" w:rsidP="00384C4D">
      <w:pPr>
        <w:spacing w:before="120" w:line="276" w:lineRule="auto"/>
        <w:rPr>
          <w:rFonts w:eastAsia="Calibri"/>
          <w:sz w:val="22"/>
        </w:rPr>
      </w:pPr>
      <w:r w:rsidRPr="00384C4D">
        <w:rPr>
          <w:rFonts w:eastAsia="Calibri"/>
          <w:sz w:val="22"/>
        </w:rPr>
        <w:t xml:space="preserve">Desta forma, </w:t>
      </w:r>
      <w:r w:rsidR="00455C0B" w:rsidRPr="00384C4D">
        <w:rPr>
          <w:rFonts w:eastAsia="Calibri"/>
          <w:sz w:val="22"/>
        </w:rPr>
        <w:t xml:space="preserve">é trazido </w:t>
      </w:r>
      <w:r w:rsidR="003E2F2F">
        <w:rPr>
          <w:rFonts w:eastAsia="Calibri"/>
          <w:sz w:val="22"/>
        </w:rPr>
        <w:t xml:space="preserve">neste Modelo </w:t>
      </w:r>
      <w:r w:rsidR="00AD1026">
        <w:rPr>
          <w:rFonts w:eastAsia="Calibri"/>
          <w:sz w:val="22"/>
        </w:rPr>
        <w:t xml:space="preserve">de MOPS </w:t>
      </w:r>
      <w:r w:rsidR="00455C0B" w:rsidRPr="00384C4D">
        <w:rPr>
          <w:rFonts w:eastAsia="Calibri"/>
          <w:sz w:val="22"/>
        </w:rPr>
        <w:t>uma sugestão de estrutura e conteúdo que</w:t>
      </w:r>
      <w:r w:rsidR="00BA2462" w:rsidRPr="00384C4D">
        <w:rPr>
          <w:rFonts w:eastAsia="Calibri"/>
          <w:sz w:val="22"/>
        </w:rPr>
        <w:t>, contudo, deve ser adaptad</w:t>
      </w:r>
      <w:r w:rsidR="00DE44D2">
        <w:rPr>
          <w:rFonts w:eastAsia="Calibri"/>
          <w:sz w:val="22"/>
        </w:rPr>
        <w:t>o</w:t>
      </w:r>
      <w:r w:rsidR="00BA2462" w:rsidRPr="00384C4D">
        <w:rPr>
          <w:rFonts w:eastAsia="Calibri"/>
          <w:sz w:val="22"/>
        </w:rPr>
        <w:t xml:space="preserve"> às peculiaridades do aeródromo</w:t>
      </w:r>
      <w:r w:rsidRPr="00384C4D">
        <w:rPr>
          <w:rFonts w:eastAsia="Calibri"/>
          <w:sz w:val="22"/>
        </w:rPr>
        <w:t>, especialmente em relação ao seu porte e à complexidade de suas operações aéreas e aeroportuárias, respeitados os requisitos exigidos pelo RBAC nº 153, conforme disposto em seu Apêndice A</w:t>
      </w:r>
      <w:r w:rsidR="00BC0922">
        <w:rPr>
          <w:rFonts w:eastAsia="Calibri"/>
          <w:sz w:val="22"/>
        </w:rPr>
        <w:t xml:space="preserve">, e </w:t>
      </w:r>
      <w:r w:rsidR="00414665">
        <w:rPr>
          <w:rFonts w:eastAsia="Calibri"/>
          <w:sz w:val="22"/>
        </w:rPr>
        <w:t>ao que determina a Subparte D do RBAC nº 139</w:t>
      </w:r>
      <w:r w:rsidRPr="00384C4D">
        <w:rPr>
          <w:rFonts w:eastAsia="Calibri"/>
          <w:sz w:val="22"/>
        </w:rPr>
        <w:t xml:space="preserve">. </w:t>
      </w:r>
    </w:p>
    <w:p w14:paraId="333B425B" w14:textId="2ACE41B0" w:rsidR="007D78A3" w:rsidRPr="00384C4D" w:rsidRDefault="007D78A3" w:rsidP="00384C4D">
      <w:pPr>
        <w:spacing w:before="120" w:line="276" w:lineRule="auto"/>
        <w:rPr>
          <w:rFonts w:eastAsia="Calibri"/>
          <w:sz w:val="22"/>
        </w:rPr>
      </w:pPr>
      <w:r>
        <w:rPr>
          <w:rFonts w:eastAsia="Calibri"/>
          <w:sz w:val="22"/>
        </w:rPr>
        <w:t>É recomendado que sejam consultadas as melhores práticas trazidas nos materiais orientativos sugeridos para cada parte do Modelo de MOPS, os quais se encontram todos disponíveis na página temática da ANAC</w:t>
      </w:r>
      <w:r w:rsidR="009079EE">
        <w:rPr>
          <w:rFonts w:eastAsia="Calibri"/>
          <w:sz w:val="22"/>
        </w:rPr>
        <w:t xml:space="preserve"> denominada “Certificação”,</w:t>
      </w:r>
      <w:r>
        <w:rPr>
          <w:rFonts w:eastAsia="Calibri"/>
          <w:sz w:val="22"/>
        </w:rPr>
        <w:t xml:space="preserve"> que trata do processo de certificação operacional de aeroportos, no seguinte endereço eletrônico:</w:t>
      </w:r>
      <w:r w:rsidR="007A0642">
        <w:rPr>
          <w:rFonts w:eastAsia="Calibri"/>
          <w:sz w:val="22"/>
        </w:rPr>
        <w:t xml:space="preserve"> </w:t>
      </w:r>
      <w:hyperlink r:id="rId10" w:history="1">
        <w:r w:rsidR="007A0642" w:rsidRPr="007A0642">
          <w:rPr>
            <w:rStyle w:val="Hyperlink"/>
            <w:rFonts w:eastAsia="Calibri"/>
            <w:sz w:val="22"/>
          </w:rPr>
          <w:t>https://www.gov.br/anac/pt-br/assuntos/regulados/aerodromos/certificacao</w:t>
        </w:r>
      </w:hyperlink>
      <w:r w:rsidR="007A0642">
        <w:rPr>
          <w:rFonts w:eastAsia="Calibri"/>
          <w:sz w:val="22"/>
        </w:rPr>
        <w:t>.</w:t>
      </w:r>
    </w:p>
    <w:p w14:paraId="08351E5E" w14:textId="4D6AC95C" w:rsidR="00296F90" w:rsidRDefault="00A530BB" w:rsidP="00384C4D">
      <w:pPr>
        <w:spacing w:before="120" w:line="276" w:lineRule="auto"/>
        <w:rPr>
          <w:rFonts w:eastAsia="Calibri"/>
          <w:sz w:val="22"/>
        </w:rPr>
      </w:pPr>
      <w:r w:rsidRPr="00384C4D">
        <w:rPr>
          <w:rFonts w:eastAsia="Calibri"/>
          <w:sz w:val="22"/>
        </w:rPr>
        <w:t xml:space="preserve">Destaca-se também que o atendimento ao disposto neste </w:t>
      </w:r>
      <w:r w:rsidR="009874F8" w:rsidRPr="00384C4D">
        <w:rPr>
          <w:rFonts w:eastAsia="Calibri"/>
          <w:sz w:val="22"/>
        </w:rPr>
        <w:t>Modelo</w:t>
      </w:r>
      <w:r w:rsidRPr="00384C4D">
        <w:rPr>
          <w:rFonts w:eastAsia="Calibri"/>
          <w:sz w:val="22"/>
        </w:rPr>
        <w:t xml:space="preserve"> </w:t>
      </w:r>
      <w:r w:rsidR="0090709D">
        <w:rPr>
          <w:rFonts w:eastAsia="Calibri"/>
          <w:sz w:val="22"/>
        </w:rPr>
        <w:t xml:space="preserve">de MOPS </w:t>
      </w:r>
      <w:r w:rsidRPr="00384C4D">
        <w:rPr>
          <w:rFonts w:eastAsia="Calibri"/>
          <w:sz w:val="22"/>
        </w:rPr>
        <w:t xml:space="preserve">não isenta o operador do aeródromo de cumprir requisitos estabelecidos nos demais regulamentos publicados pela </w:t>
      </w:r>
      <w:r w:rsidR="00BE4C76">
        <w:rPr>
          <w:rFonts w:eastAsia="Calibri"/>
          <w:sz w:val="22"/>
        </w:rPr>
        <w:t>ANAC</w:t>
      </w:r>
      <w:r w:rsidRPr="00384C4D">
        <w:rPr>
          <w:rFonts w:eastAsia="Calibri"/>
          <w:sz w:val="22"/>
        </w:rPr>
        <w:t xml:space="preserve"> ou pelo Comando da Aeronáutica</w:t>
      </w:r>
      <w:r w:rsidR="009874F8" w:rsidRPr="00384C4D">
        <w:rPr>
          <w:rFonts w:eastAsia="Calibri"/>
          <w:sz w:val="22"/>
        </w:rPr>
        <w:t>, bem como normas editadas por entes públicos federais, estaduais e municipais em matérias de sua competência</w:t>
      </w:r>
      <w:r w:rsidRPr="00384C4D">
        <w:rPr>
          <w:rFonts w:eastAsia="Calibri"/>
          <w:sz w:val="22"/>
        </w:rPr>
        <w:t>.</w:t>
      </w:r>
    </w:p>
    <w:p w14:paraId="29F6AE2E" w14:textId="7C0E5054" w:rsidR="00296F90" w:rsidRDefault="00296F90">
      <w:pPr>
        <w:spacing w:after="160" w:line="259" w:lineRule="auto"/>
        <w:jc w:val="left"/>
        <w:rPr>
          <w:rFonts w:eastAsia="Calibri"/>
          <w:sz w:val="22"/>
        </w:rPr>
      </w:pPr>
      <w:r>
        <w:rPr>
          <w:rFonts w:eastAsia="Calibri"/>
          <w:sz w:val="22"/>
        </w:rPr>
        <w:br w:type="page"/>
      </w:r>
    </w:p>
    <w:p w14:paraId="15D7744C" w14:textId="268935FA" w:rsidR="00296F90" w:rsidRPr="00296F90" w:rsidRDefault="00296F90" w:rsidP="00296F90">
      <w:pPr>
        <w:spacing w:after="160" w:line="259" w:lineRule="auto"/>
        <w:jc w:val="left"/>
        <w:rPr>
          <w:b/>
          <w:bCs/>
          <w:sz w:val="28"/>
          <w:szCs w:val="28"/>
        </w:rPr>
      </w:pPr>
      <w:bookmarkStart w:id="0" w:name="_Hlk104381109"/>
      <w:r w:rsidRPr="00296F90">
        <w:rPr>
          <w:b/>
          <w:bCs/>
          <w:sz w:val="28"/>
          <w:szCs w:val="28"/>
        </w:rPr>
        <w:lastRenderedPageBreak/>
        <w:t xml:space="preserve">NOTAS EXPLICATIVAS SOBRE O USO DESTE MODELO DE </w:t>
      </w:r>
      <w:r w:rsidR="00506A9D">
        <w:rPr>
          <w:b/>
          <w:bCs/>
          <w:sz w:val="28"/>
          <w:szCs w:val="28"/>
        </w:rPr>
        <w:t>MOPS</w:t>
      </w:r>
    </w:p>
    <w:bookmarkEnd w:id="0"/>
    <w:p w14:paraId="6D4AE11B" w14:textId="5F991401" w:rsidR="00296F90" w:rsidRPr="003E2F2F" w:rsidRDefault="00C75236" w:rsidP="00296F90">
      <w:pPr>
        <w:pStyle w:val="Default"/>
        <w:numPr>
          <w:ilvl w:val="0"/>
          <w:numId w:val="93"/>
        </w:numPr>
        <w:spacing w:before="240" w:after="120"/>
        <w:ind w:left="426" w:hanging="426"/>
        <w:jc w:val="both"/>
        <w:rPr>
          <w:rFonts w:asciiTheme="minorHAnsi" w:eastAsiaTheme="minorHAnsi" w:hAnsiTheme="minorHAnsi" w:cs="UniversLTStd-LightCn"/>
          <w:b/>
          <w:bCs/>
          <w:i/>
          <w:color w:val="auto"/>
          <w:sz w:val="22"/>
          <w:szCs w:val="22"/>
          <w:lang w:eastAsia="en-US"/>
        </w:rPr>
      </w:pPr>
      <w:r>
        <w:rPr>
          <w:rFonts w:asciiTheme="minorHAnsi" w:eastAsiaTheme="minorHAnsi" w:hAnsiTheme="minorHAnsi" w:cs="UniversLTStd-LightCn"/>
          <w:b/>
          <w:bCs/>
          <w:i/>
          <w:color w:val="auto"/>
          <w:sz w:val="22"/>
          <w:szCs w:val="22"/>
          <w:lang w:eastAsia="en-US"/>
        </w:rPr>
        <w:t xml:space="preserve">Orientações gerais para elaboração de </w:t>
      </w:r>
      <w:proofErr w:type="gramStart"/>
      <w:r>
        <w:rPr>
          <w:rFonts w:asciiTheme="minorHAnsi" w:eastAsiaTheme="minorHAnsi" w:hAnsiTheme="minorHAnsi" w:cs="UniversLTStd-LightCn"/>
          <w:b/>
          <w:bCs/>
          <w:i/>
          <w:color w:val="auto"/>
          <w:sz w:val="22"/>
          <w:szCs w:val="22"/>
          <w:lang w:eastAsia="en-US"/>
        </w:rPr>
        <w:t>um</w:t>
      </w:r>
      <w:r w:rsidR="00296F90" w:rsidRPr="003E2F2F">
        <w:rPr>
          <w:rFonts w:asciiTheme="minorHAnsi" w:eastAsiaTheme="minorHAnsi" w:hAnsiTheme="minorHAnsi" w:cs="UniversLTStd-LightCn"/>
          <w:b/>
          <w:bCs/>
          <w:i/>
          <w:color w:val="auto"/>
          <w:sz w:val="22"/>
          <w:szCs w:val="22"/>
          <w:lang w:eastAsia="en-US"/>
        </w:rPr>
        <w:t xml:space="preserve"> </w:t>
      </w:r>
      <w:r w:rsidR="00506A9D">
        <w:rPr>
          <w:rFonts w:asciiTheme="minorHAnsi" w:eastAsiaTheme="minorHAnsi" w:hAnsiTheme="minorHAnsi" w:cs="UniversLTStd-LightCn"/>
          <w:b/>
          <w:bCs/>
          <w:i/>
          <w:color w:val="auto"/>
          <w:sz w:val="22"/>
          <w:szCs w:val="22"/>
          <w:lang w:eastAsia="en-US"/>
        </w:rPr>
        <w:t xml:space="preserve"> MOPS</w:t>
      </w:r>
      <w:proofErr w:type="gramEnd"/>
    </w:p>
    <w:p w14:paraId="6CAAB228" w14:textId="3E1EC747" w:rsidR="00296F90" w:rsidRPr="003E2F2F" w:rsidRDefault="00296F90" w:rsidP="003E2F2F">
      <w:pPr>
        <w:spacing w:before="120" w:line="276" w:lineRule="auto"/>
        <w:rPr>
          <w:rFonts w:eastAsia="Calibri"/>
          <w:sz w:val="22"/>
        </w:rPr>
      </w:pPr>
      <w:r w:rsidRPr="003E2F2F">
        <w:rPr>
          <w:rFonts w:eastAsia="Calibri"/>
          <w:sz w:val="22"/>
        </w:rPr>
        <w:t xml:space="preserve">O operador de aeródromo deve se atentar </w:t>
      </w:r>
      <w:r w:rsidR="00DB52EF">
        <w:rPr>
          <w:rFonts w:eastAsia="Calibri"/>
          <w:sz w:val="22"/>
        </w:rPr>
        <w:t>a</w:t>
      </w:r>
      <w:r w:rsidRPr="003E2F2F">
        <w:rPr>
          <w:rFonts w:eastAsia="Calibri"/>
          <w:sz w:val="22"/>
        </w:rPr>
        <w:t xml:space="preserve"> algumas formalidades necessárias para que o MOPS seja funcional, organizado, coerente e coeso, dentre as quais se destacam:</w:t>
      </w:r>
    </w:p>
    <w:p w14:paraId="6B81915B" w14:textId="0726A25A" w:rsidR="00296F90" w:rsidRDefault="00296F90" w:rsidP="006F7C08">
      <w:pPr>
        <w:pStyle w:val="Default"/>
        <w:numPr>
          <w:ilvl w:val="0"/>
          <w:numId w:val="90"/>
        </w:numPr>
        <w:spacing w:before="120" w:after="120"/>
        <w:ind w:left="1145" w:hanging="357"/>
        <w:jc w:val="both"/>
        <w:rPr>
          <w:rFonts w:asciiTheme="minorHAnsi" w:eastAsiaTheme="minorHAnsi" w:hAnsiTheme="minorHAnsi" w:cs="UniversLTStd-LightCn"/>
          <w:color w:val="auto"/>
          <w:sz w:val="22"/>
          <w:szCs w:val="22"/>
          <w:lang w:eastAsia="en-US"/>
        </w:rPr>
      </w:pPr>
      <w:r w:rsidRPr="003E2F2F">
        <w:rPr>
          <w:rFonts w:asciiTheme="minorHAnsi" w:eastAsiaTheme="minorHAnsi" w:hAnsiTheme="minorHAnsi" w:cs="UniversLTStd-LightCn"/>
          <w:color w:val="auto"/>
          <w:sz w:val="22"/>
          <w:szCs w:val="22"/>
          <w:lang w:eastAsia="en-US"/>
        </w:rPr>
        <w:t xml:space="preserve">O MOPS do aeródromo deve ser escrito de </w:t>
      </w:r>
      <w:r w:rsidR="00C56D01">
        <w:rPr>
          <w:rFonts w:asciiTheme="minorHAnsi" w:eastAsiaTheme="minorHAnsi" w:hAnsiTheme="minorHAnsi" w:cs="UniversLTStd-LightCn"/>
          <w:color w:val="auto"/>
          <w:sz w:val="22"/>
          <w:szCs w:val="22"/>
          <w:lang w:eastAsia="en-US"/>
        </w:rPr>
        <w:t>maneira</w:t>
      </w:r>
      <w:r w:rsidRPr="003E2F2F">
        <w:rPr>
          <w:rFonts w:asciiTheme="minorHAnsi" w:eastAsiaTheme="minorHAnsi" w:hAnsiTheme="minorHAnsi" w:cs="UniversLTStd-LightCn"/>
          <w:color w:val="auto"/>
          <w:sz w:val="22"/>
          <w:szCs w:val="22"/>
          <w:lang w:eastAsia="en-US"/>
        </w:rPr>
        <w:t xml:space="preserve"> clara e objetiva</w:t>
      </w:r>
      <w:r w:rsidR="00C56D01">
        <w:rPr>
          <w:rFonts w:asciiTheme="minorHAnsi" w:eastAsiaTheme="minorHAnsi" w:hAnsiTheme="minorHAnsi" w:cs="UniversLTStd-LightCn"/>
          <w:color w:val="auto"/>
          <w:sz w:val="22"/>
          <w:szCs w:val="22"/>
          <w:lang w:eastAsia="en-US"/>
        </w:rPr>
        <w:t>;</w:t>
      </w:r>
    </w:p>
    <w:p w14:paraId="5589A3F8" w14:textId="0EA1433B" w:rsidR="006703F1" w:rsidRPr="003E2F2F" w:rsidRDefault="006703F1" w:rsidP="006F7C08">
      <w:pPr>
        <w:pStyle w:val="Default"/>
        <w:numPr>
          <w:ilvl w:val="0"/>
          <w:numId w:val="90"/>
        </w:numPr>
        <w:spacing w:before="120" w:after="120"/>
        <w:ind w:left="1145" w:hanging="357"/>
        <w:jc w:val="both"/>
        <w:rPr>
          <w:rFonts w:asciiTheme="minorHAnsi" w:eastAsiaTheme="minorHAnsi" w:hAnsiTheme="minorHAnsi" w:cs="UniversLTStd-LightCn"/>
          <w:color w:val="auto"/>
          <w:sz w:val="22"/>
          <w:szCs w:val="22"/>
          <w:lang w:eastAsia="en-US"/>
        </w:rPr>
      </w:pPr>
      <w:r>
        <w:rPr>
          <w:rFonts w:asciiTheme="minorHAnsi" w:eastAsiaTheme="minorHAnsi" w:hAnsiTheme="minorHAnsi" w:cs="UniversLTStd-LightCn"/>
          <w:color w:val="auto"/>
          <w:sz w:val="22"/>
          <w:szCs w:val="22"/>
          <w:lang w:eastAsia="en-US"/>
        </w:rPr>
        <w:t>Deve ser dada atenção</w:t>
      </w:r>
      <w:r w:rsidRPr="003E2F2F">
        <w:rPr>
          <w:rFonts w:asciiTheme="minorHAnsi" w:eastAsiaTheme="minorHAnsi" w:hAnsiTheme="minorHAnsi" w:cs="UniversLTStd-LightCn"/>
          <w:color w:val="auto"/>
          <w:sz w:val="22"/>
          <w:szCs w:val="22"/>
          <w:lang w:eastAsia="en-US"/>
        </w:rPr>
        <w:t xml:space="preserve"> para a formatação geral do documento,</w:t>
      </w:r>
      <w:r w:rsidR="00DB52EF">
        <w:rPr>
          <w:rFonts w:asciiTheme="minorHAnsi" w:eastAsiaTheme="minorHAnsi" w:hAnsiTheme="minorHAnsi" w:cs="UniversLTStd-LightCn"/>
          <w:color w:val="auto"/>
          <w:sz w:val="22"/>
          <w:szCs w:val="22"/>
          <w:lang w:eastAsia="en-US"/>
        </w:rPr>
        <w:t xml:space="preserve"> tais</w:t>
      </w:r>
      <w:r w:rsidRPr="003E2F2F">
        <w:rPr>
          <w:rFonts w:asciiTheme="minorHAnsi" w:eastAsiaTheme="minorHAnsi" w:hAnsiTheme="minorHAnsi" w:cs="UniversLTStd-LightCn"/>
          <w:color w:val="auto"/>
          <w:sz w:val="22"/>
          <w:szCs w:val="22"/>
          <w:lang w:eastAsia="en-US"/>
        </w:rPr>
        <w:t xml:space="preserve"> com</w:t>
      </w:r>
      <w:r w:rsidR="00DB52EF">
        <w:rPr>
          <w:rFonts w:asciiTheme="minorHAnsi" w:eastAsiaTheme="minorHAnsi" w:hAnsiTheme="minorHAnsi" w:cs="UniversLTStd-LightCn"/>
          <w:color w:val="auto"/>
          <w:sz w:val="22"/>
          <w:szCs w:val="22"/>
          <w:lang w:eastAsia="en-US"/>
        </w:rPr>
        <w:t>o</w:t>
      </w:r>
      <w:r w:rsidRPr="003E2F2F">
        <w:rPr>
          <w:rFonts w:asciiTheme="minorHAnsi" w:eastAsiaTheme="minorHAnsi" w:hAnsiTheme="minorHAnsi" w:cs="UniversLTStd-LightCn"/>
          <w:color w:val="auto"/>
          <w:sz w:val="22"/>
          <w:szCs w:val="22"/>
          <w:lang w:eastAsia="en-US"/>
        </w:rPr>
        <w:t xml:space="preserve"> espaçamentos entre parágrafos, </w:t>
      </w:r>
      <w:r w:rsidR="0071686E">
        <w:rPr>
          <w:rFonts w:asciiTheme="minorHAnsi" w:eastAsiaTheme="minorHAnsi" w:hAnsiTheme="minorHAnsi" w:cs="UniversLTStd-LightCn"/>
          <w:color w:val="auto"/>
          <w:sz w:val="22"/>
          <w:szCs w:val="22"/>
          <w:lang w:eastAsia="en-US"/>
        </w:rPr>
        <w:t>itens</w:t>
      </w:r>
      <w:r w:rsidRPr="003E2F2F">
        <w:rPr>
          <w:rFonts w:asciiTheme="minorHAnsi" w:eastAsiaTheme="minorHAnsi" w:hAnsiTheme="minorHAnsi" w:cs="UniversLTStd-LightCn"/>
          <w:color w:val="auto"/>
          <w:sz w:val="22"/>
          <w:szCs w:val="22"/>
          <w:lang w:eastAsia="en-US"/>
        </w:rPr>
        <w:t xml:space="preserve"> sequenciais, texto justificado, fonte </w:t>
      </w:r>
      <w:r w:rsidR="00543ABD" w:rsidRPr="003E2F2F">
        <w:rPr>
          <w:rFonts w:asciiTheme="minorHAnsi" w:eastAsiaTheme="minorHAnsi" w:hAnsiTheme="minorHAnsi" w:cs="UniversLTStd-LightCn"/>
          <w:color w:val="auto"/>
          <w:sz w:val="22"/>
          <w:szCs w:val="22"/>
          <w:lang w:eastAsia="en-US"/>
        </w:rPr>
        <w:t xml:space="preserve">padronizada </w:t>
      </w:r>
      <w:r w:rsidRPr="003E2F2F">
        <w:rPr>
          <w:rFonts w:asciiTheme="minorHAnsi" w:eastAsiaTheme="minorHAnsi" w:hAnsiTheme="minorHAnsi" w:cs="UniversLTStd-LightCn"/>
          <w:color w:val="auto"/>
          <w:sz w:val="22"/>
          <w:szCs w:val="22"/>
          <w:lang w:eastAsia="en-US"/>
        </w:rPr>
        <w:t>das letras e escrita ortográfica no padrão culto na língua portuguesa</w:t>
      </w:r>
      <w:r w:rsidR="0071686E">
        <w:rPr>
          <w:rFonts w:asciiTheme="minorHAnsi" w:eastAsiaTheme="minorHAnsi" w:hAnsiTheme="minorHAnsi" w:cs="UniversLTStd-LightCn"/>
          <w:color w:val="auto"/>
          <w:sz w:val="22"/>
          <w:szCs w:val="22"/>
          <w:lang w:eastAsia="en-US"/>
        </w:rPr>
        <w:t>;</w:t>
      </w:r>
    </w:p>
    <w:p w14:paraId="0FE5CE1B" w14:textId="45BAB8CE" w:rsidR="0071686E" w:rsidRPr="003E2F2F" w:rsidRDefault="0071686E" w:rsidP="006F7C08">
      <w:pPr>
        <w:pStyle w:val="Default"/>
        <w:numPr>
          <w:ilvl w:val="0"/>
          <w:numId w:val="90"/>
        </w:numPr>
        <w:spacing w:before="120" w:after="120"/>
        <w:ind w:left="1145" w:hanging="357"/>
        <w:jc w:val="both"/>
        <w:rPr>
          <w:rFonts w:asciiTheme="minorHAnsi" w:eastAsiaTheme="minorHAnsi" w:hAnsiTheme="minorHAnsi" w:cs="UniversLTStd-LightCn"/>
          <w:color w:val="auto"/>
          <w:sz w:val="22"/>
          <w:szCs w:val="22"/>
          <w:lang w:eastAsia="en-US"/>
        </w:rPr>
      </w:pPr>
      <w:r w:rsidRPr="003E2F2F">
        <w:rPr>
          <w:rFonts w:asciiTheme="minorHAnsi" w:eastAsiaTheme="minorHAnsi" w:hAnsiTheme="minorHAnsi" w:cs="UniversLTStd-LightCn"/>
          <w:color w:val="auto"/>
          <w:sz w:val="22"/>
          <w:szCs w:val="22"/>
          <w:lang w:eastAsia="en-US"/>
        </w:rPr>
        <w:t xml:space="preserve">Na organização do documento, </w:t>
      </w:r>
      <w:r w:rsidR="001D58D3" w:rsidRPr="00E26540">
        <w:rPr>
          <w:rFonts w:asciiTheme="minorHAnsi" w:eastAsiaTheme="minorHAnsi" w:hAnsiTheme="minorHAnsi" w:cs="UniversLTStd-LightCn"/>
          <w:color w:val="auto"/>
          <w:sz w:val="22"/>
          <w:szCs w:val="22"/>
          <w:lang w:eastAsia="en-US"/>
        </w:rPr>
        <w:t>atentar</w:t>
      </w:r>
      <w:r w:rsidR="001D58D3" w:rsidRPr="001D58D3">
        <w:rPr>
          <w:rFonts w:asciiTheme="minorHAnsi" w:eastAsiaTheme="minorHAnsi" w:hAnsiTheme="minorHAnsi" w:cs="UniversLTStd-LightCn"/>
          <w:b/>
          <w:bCs/>
          <w:color w:val="FF0000"/>
          <w:sz w:val="22"/>
          <w:szCs w:val="22"/>
          <w:lang w:eastAsia="en-US"/>
        </w:rPr>
        <w:t xml:space="preserve"> </w:t>
      </w:r>
      <w:r w:rsidRPr="003E2F2F">
        <w:rPr>
          <w:rFonts w:asciiTheme="minorHAnsi" w:eastAsiaTheme="minorHAnsi" w:hAnsiTheme="minorHAnsi" w:cs="UniversLTStd-LightCn"/>
          <w:color w:val="auto"/>
          <w:sz w:val="22"/>
          <w:szCs w:val="22"/>
          <w:lang w:eastAsia="en-US"/>
        </w:rPr>
        <w:t>para que o índice ou sumário do MOPS realmente indique as páginas corretas onde as informações podem ser prontamente localizadas</w:t>
      </w:r>
      <w:r>
        <w:rPr>
          <w:rFonts w:asciiTheme="minorHAnsi" w:eastAsiaTheme="minorHAnsi" w:hAnsiTheme="minorHAnsi" w:cs="UniversLTStd-LightCn"/>
          <w:color w:val="auto"/>
          <w:sz w:val="22"/>
          <w:szCs w:val="22"/>
          <w:lang w:eastAsia="en-US"/>
        </w:rPr>
        <w:t>;</w:t>
      </w:r>
    </w:p>
    <w:p w14:paraId="6A988C8C" w14:textId="77777777" w:rsidR="0071686E" w:rsidRPr="00CC3550" w:rsidRDefault="0071686E" w:rsidP="006F7C08">
      <w:pPr>
        <w:pStyle w:val="Default"/>
        <w:numPr>
          <w:ilvl w:val="0"/>
          <w:numId w:val="90"/>
        </w:numPr>
        <w:spacing w:before="120" w:after="120"/>
        <w:ind w:left="1145" w:hanging="357"/>
        <w:jc w:val="both"/>
        <w:rPr>
          <w:rFonts w:asciiTheme="minorHAnsi" w:eastAsiaTheme="minorHAnsi" w:hAnsiTheme="minorHAnsi" w:cs="UniversLTStd-LightCn"/>
          <w:color w:val="auto"/>
          <w:sz w:val="22"/>
          <w:szCs w:val="22"/>
          <w:lang w:eastAsia="en-US"/>
        </w:rPr>
      </w:pPr>
      <w:r>
        <w:rPr>
          <w:rFonts w:asciiTheme="minorHAnsi" w:eastAsiaTheme="minorHAnsi" w:hAnsiTheme="minorHAnsi" w:cs="UniversLTStd-LightCn"/>
          <w:color w:val="auto"/>
          <w:sz w:val="22"/>
          <w:szCs w:val="22"/>
          <w:lang w:eastAsia="en-US"/>
        </w:rPr>
        <w:t>I</w:t>
      </w:r>
      <w:r w:rsidRPr="00CC3550">
        <w:rPr>
          <w:rFonts w:asciiTheme="minorHAnsi" w:eastAsiaTheme="minorHAnsi" w:hAnsiTheme="minorHAnsi" w:cs="UniversLTStd-LightCn"/>
          <w:color w:val="auto"/>
          <w:sz w:val="22"/>
          <w:szCs w:val="22"/>
          <w:lang w:eastAsia="en-US"/>
        </w:rPr>
        <w:t>ndica</w:t>
      </w:r>
      <w:r>
        <w:rPr>
          <w:rFonts w:asciiTheme="minorHAnsi" w:eastAsiaTheme="minorHAnsi" w:hAnsiTheme="minorHAnsi" w:cs="UniversLTStd-LightCn"/>
          <w:color w:val="auto"/>
          <w:sz w:val="22"/>
          <w:szCs w:val="22"/>
          <w:lang w:eastAsia="en-US"/>
        </w:rPr>
        <w:t>r</w:t>
      </w:r>
      <w:r w:rsidRPr="00CC3550">
        <w:rPr>
          <w:rFonts w:asciiTheme="minorHAnsi" w:eastAsiaTheme="minorHAnsi" w:hAnsiTheme="minorHAnsi" w:cs="UniversLTStd-LightCn"/>
          <w:color w:val="auto"/>
          <w:sz w:val="22"/>
          <w:szCs w:val="22"/>
          <w:lang w:eastAsia="en-US"/>
        </w:rPr>
        <w:t xml:space="preserve"> correta</w:t>
      </w:r>
      <w:r>
        <w:rPr>
          <w:rFonts w:asciiTheme="minorHAnsi" w:eastAsiaTheme="minorHAnsi" w:hAnsiTheme="minorHAnsi" w:cs="UniversLTStd-LightCn"/>
          <w:color w:val="auto"/>
          <w:sz w:val="22"/>
          <w:szCs w:val="22"/>
          <w:lang w:eastAsia="en-US"/>
        </w:rPr>
        <w:t>mente</w:t>
      </w:r>
      <w:r w:rsidRPr="00CC3550">
        <w:rPr>
          <w:rFonts w:asciiTheme="minorHAnsi" w:eastAsiaTheme="minorHAnsi" w:hAnsiTheme="minorHAnsi" w:cs="UniversLTStd-LightCn"/>
          <w:color w:val="auto"/>
          <w:sz w:val="22"/>
          <w:szCs w:val="22"/>
          <w:lang w:eastAsia="en-US"/>
        </w:rPr>
        <w:t xml:space="preserve"> onde se encontram os </w:t>
      </w:r>
      <w:r>
        <w:rPr>
          <w:rFonts w:asciiTheme="minorHAnsi" w:eastAsiaTheme="minorHAnsi" w:hAnsiTheme="minorHAnsi" w:cs="UniversLTStd-LightCn"/>
          <w:color w:val="auto"/>
          <w:sz w:val="22"/>
          <w:szCs w:val="22"/>
          <w:lang w:eastAsia="en-US"/>
        </w:rPr>
        <w:t>A</w:t>
      </w:r>
      <w:r w:rsidRPr="00CC3550">
        <w:rPr>
          <w:rFonts w:asciiTheme="minorHAnsi" w:eastAsiaTheme="minorHAnsi" w:hAnsiTheme="minorHAnsi" w:cs="UniversLTStd-LightCn"/>
          <w:color w:val="auto"/>
          <w:sz w:val="22"/>
          <w:szCs w:val="22"/>
          <w:lang w:eastAsia="en-US"/>
        </w:rPr>
        <w:t>nexos</w:t>
      </w:r>
      <w:r>
        <w:rPr>
          <w:rFonts w:asciiTheme="minorHAnsi" w:eastAsiaTheme="minorHAnsi" w:hAnsiTheme="minorHAnsi" w:cs="UniversLTStd-LightCn"/>
          <w:color w:val="auto"/>
          <w:sz w:val="22"/>
          <w:szCs w:val="22"/>
          <w:lang w:eastAsia="en-US"/>
        </w:rPr>
        <w:t xml:space="preserve"> citados no MOPS;</w:t>
      </w:r>
    </w:p>
    <w:p w14:paraId="7954CAD8" w14:textId="6A34D7EE" w:rsidR="0071686E" w:rsidRPr="003E2F2F" w:rsidRDefault="0071686E" w:rsidP="006F7C08">
      <w:pPr>
        <w:pStyle w:val="Default"/>
        <w:numPr>
          <w:ilvl w:val="0"/>
          <w:numId w:val="90"/>
        </w:numPr>
        <w:spacing w:before="120" w:after="120"/>
        <w:ind w:left="1145" w:hanging="357"/>
        <w:jc w:val="both"/>
        <w:rPr>
          <w:rFonts w:asciiTheme="minorHAnsi" w:eastAsiaTheme="minorHAnsi" w:hAnsiTheme="minorHAnsi" w:cs="UniversLTStd-LightCn"/>
          <w:color w:val="auto"/>
          <w:sz w:val="22"/>
          <w:szCs w:val="22"/>
          <w:lang w:eastAsia="en-US"/>
        </w:rPr>
      </w:pPr>
      <w:r w:rsidRPr="003E2F2F">
        <w:rPr>
          <w:rFonts w:asciiTheme="minorHAnsi" w:eastAsiaTheme="minorHAnsi" w:hAnsiTheme="minorHAnsi" w:cs="UniversLTStd-LightCn"/>
          <w:color w:val="auto"/>
          <w:sz w:val="22"/>
          <w:szCs w:val="22"/>
          <w:lang w:eastAsia="en-US"/>
        </w:rPr>
        <w:t xml:space="preserve">As plantas, fotos e tabelas </w:t>
      </w:r>
      <w:r w:rsidR="00611113">
        <w:rPr>
          <w:rFonts w:asciiTheme="minorHAnsi" w:eastAsiaTheme="minorHAnsi" w:hAnsiTheme="minorHAnsi" w:cs="UniversLTStd-LightCn"/>
          <w:color w:val="auto"/>
          <w:sz w:val="22"/>
          <w:szCs w:val="22"/>
          <w:lang w:eastAsia="en-US"/>
        </w:rPr>
        <w:t>precisa</w:t>
      </w:r>
      <w:r w:rsidR="00D46D75">
        <w:rPr>
          <w:rFonts w:asciiTheme="minorHAnsi" w:eastAsiaTheme="minorHAnsi" w:hAnsiTheme="minorHAnsi" w:cs="UniversLTStd-LightCn"/>
          <w:color w:val="auto"/>
          <w:sz w:val="22"/>
          <w:szCs w:val="22"/>
          <w:lang w:eastAsia="en-US"/>
        </w:rPr>
        <w:t>m</w:t>
      </w:r>
      <w:r w:rsidRPr="003E2F2F">
        <w:rPr>
          <w:rFonts w:asciiTheme="minorHAnsi" w:eastAsiaTheme="minorHAnsi" w:hAnsiTheme="minorHAnsi" w:cs="UniversLTStd-LightCn"/>
          <w:color w:val="auto"/>
          <w:sz w:val="22"/>
          <w:szCs w:val="22"/>
          <w:lang w:eastAsia="en-US"/>
        </w:rPr>
        <w:t xml:space="preserve"> ser legíveis</w:t>
      </w:r>
      <w:r>
        <w:rPr>
          <w:rFonts w:asciiTheme="minorHAnsi" w:eastAsiaTheme="minorHAnsi" w:hAnsiTheme="minorHAnsi" w:cs="UniversLTStd-LightCn"/>
          <w:color w:val="auto"/>
          <w:sz w:val="22"/>
          <w:szCs w:val="22"/>
          <w:lang w:eastAsia="en-US"/>
        </w:rPr>
        <w:t>;</w:t>
      </w:r>
    </w:p>
    <w:p w14:paraId="120D7EA7" w14:textId="20407B00" w:rsidR="00CC3550" w:rsidRDefault="003C467A" w:rsidP="006F7C08">
      <w:pPr>
        <w:pStyle w:val="Default"/>
        <w:numPr>
          <w:ilvl w:val="0"/>
          <w:numId w:val="90"/>
        </w:numPr>
        <w:spacing w:before="120" w:after="120"/>
        <w:ind w:left="1145" w:hanging="357"/>
        <w:jc w:val="both"/>
        <w:rPr>
          <w:rFonts w:asciiTheme="minorHAnsi" w:eastAsiaTheme="minorHAnsi" w:hAnsiTheme="minorHAnsi" w:cs="UniversLTStd-LightCn"/>
          <w:color w:val="auto"/>
          <w:sz w:val="22"/>
          <w:szCs w:val="22"/>
          <w:lang w:eastAsia="en-US"/>
        </w:rPr>
      </w:pPr>
      <w:r w:rsidRPr="00CC3550">
        <w:rPr>
          <w:rFonts w:asciiTheme="minorHAnsi" w:eastAsiaTheme="minorHAnsi" w:hAnsiTheme="minorHAnsi" w:cs="UniversLTStd-LightCn"/>
          <w:color w:val="auto"/>
          <w:sz w:val="22"/>
          <w:szCs w:val="22"/>
          <w:lang w:eastAsia="en-US"/>
        </w:rPr>
        <w:t>Deve se</w:t>
      </w:r>
      <w:r w:rsidR="00296F90" w:rsidRPr="00CC3550">
        <w:rPr>
          <w:rFonts w:asciiTheme="minorHAnsi" w:eastAsiaTheme="minorHAnsi" w:hAnsiTheme="minorHAnsi" w:cs="UniversLTStd-LightCn"/>
          <w:color w:val="auto"/>
          <w:sz w:val="22"/>
          <w:szCs w:val="22"/>
          <w:lang w:eastAsia="en-US"/>
        </w:rPr>
        <w:t>r descr</w:t>
      </w:r>
      <w:r w:rsidRPr="00CC3550">
        <w:rPr>
          <w:rFonts w:asciiTheme="minorHAnsi" w:eastAsiaTheme="minorHAnsi" w:hAnsiTheme="minorHAnsi" w:cs="UniversLTStd-LightCn"/>
          <w:color w:val="auto"/>
          <w:sz w:val="22"/>
          <w:szCs w:val="22"/>
          <w:lang w:eastAsia="en-US"/>
        </w:rPr>
        <w:t>ito</w:t>
      </w:r>
      <w:r w:rsidR="00296F90" w:rsidRPr="00CC3550">
        <w:rPr>
          <w:rFonts w:asciiTheme="minorHAnsi" w:eastAsiaTheme="minorHAnsi" w:hAnsiTheme="minorHAnsi" w:cs="UniversLTStd-LightCn"/>
          <w:color w:val="auto"/>
          <w:sz w:val="22"/>
          <w:szCs w:val="22"/>
          <w:lang w:eastAsia="en-US"/>
        </w:rPr>
        <w:t xml:space="preserve"> </w:t>
      </w:r>
      <w:r w:rsidRPr="00CC3550">
        <w:rPr>
          <w:rFonts w:asciiTheme="minorHAnsi" w:eastAsiaTheme="minorHAnsi" w:hAnsiTheme="minorHAnsi" w:cs="UniversLTStd-LightCn"/>
          <w:color w:val="auto"/>
          <w:sz w:val="22"/>
          <w:szCs w:val="22"/>
          <w:lang w:eastAsia="en-US"/>
        </w:rPr>
        <w:t>no MOPS</w:t>
      </w:r>
      <w:r w:rsidR="00296F90" w:rsidRPr="00CC3550">
        <w:rPr>
          <w:rFonts w:asciiTheme="minorHAnsi" w:eastAsiaTheme="minorHAnsi" w:hAnsiTheme="minorHAnsi" w:cs="UniversLTStd-LightCn"/>
          <w:color w:val="auto"/>
          <w:sz w:val="22"/>
          <w:szCs w:val="22"/>
          <w:lang w:eastAsia="en-US"/>
        </w:rPr>
        <w:t xml:space="preserve"> o modo como </w:t>
      </w:r>
      <w:r w:rsidR="001D58D3" w:rsidRPr="00E26540">
        <w:rPr>
          <w:rFonts w:asciiTheme="minorHAnsi" w:eastAsiaTheme="minorHAnsi" w:hAnsiTheme="minorHAnsi" w:cs="UniversLTStd-LightCn"/>
          <w:color w:val="auto"/>
          <w:sz w:val="22"/>
          <w:szCs w:val="22"/>
          <w:lang w:eastAsia="en-US"/>
        </w:rPr>
        <w:t>são executados</w:t>
      </w:r>
      <w:r w:rsidR="001D58D3" w:rsidRPr="001D58D3">
        <w:rPr>
          <w:rFonts w:asciiTheme="minorHAnsi" w:eastAsiaTheme="minorHAnsi" w:hAnsiTheme="minorHAnsi" w:cs="UniversLTStd-LightCn"/>
          <w:color w:val="FF0000"/>
          <w:sz w:val="22"/>
          <w:szCs w:val="22"/>
          <w:lang w:eastAsia="en-US"/>
        </w:rPr>
        <w:t xml:space="preserve"> </w:t>
      </w:r>
      <w:r w:rsidR="00244AE9" w:rsidRPr="00CC3550">
        <w:rPr>
          <w:rFonts w:asciiTheme="minorHAnsi" w:eastAsiaTheme="minorHAnsi" w:hAnsiTheme="minorHAnsi" w:cs="UniversLTStd-LightCn"/>
          <w:color w:val="auto"/>
          <w:sz w:val="22"/>
          <w:szCs w:val="22"/>
          <w:lang w:eastAsia="en-US"/>
        </w:rPr>
        <w:t>os procedimentos relacionados à</w:t>
      </w:r>
      <w:r w:rsidR="00296F90" w:rsidRPr="00CC3550">
        <w:rPr>
          <w:rFonts w:asciiTheme="minorHAnsi" w:eastAsiaTheme="minorHAnsi" w:hAnsiTheme="minorHAnsi" w:cs="UniversLTStd-LightCn"/>
          <w:color w:val="auto"/>
          <w:sz w:val="22"/>
          <w:szCs w:val="22"/>
          <w:lang w:eastAsia="en-US"/>
        </w:rPr>
        <w:t xml:space="preserve"> operação, </w:t>
      </w:r>
      <w:r w:rsidR="00C25677">
        <w:rPr>
          <w:rFonts w:asciiTheme="minorHAnsi" w:eastAsiaTheme="minorHAnsi" w:hAnsiTheme="minorHAnsi" w:cs="UniversLTStd-LightCn"/>
          <w:color w:val="auto"/>
          <w:sz w:val="22"/>
          <w:szCs w:val="22"/>
          <w:lang w:eastAsia="en-US"/>
        </w:rPr>
        <w:t>à</w:t>
      </w:r>
      <w:r w:rsidR="00C25677" w:rsidRPr="00CC3550">
        <w:rPr>
          <w:rFonts w:asciiTheme="minorHAnsi" w:eastAsiaTheme="minorHAnsi" w:hAnsiTheme="minorHAnsi" w:cs="UniversLTStd-LightCn"/>
          <w:color w:val="auto"/>
          <w:sz w:val="22"/>
          <w:szCs w:val="22"/>
          <w:lang w:eastAsia="en-US"/>
        </w:rPr>
        <w:t xml:space="preserve"> </w:t>
      </w:r>
      <w:r w:rsidR="00296F90" w:rsidRPr="00CC3550">
        <w:rPr>
          <w:rFonts w:asciiTheme="minorHAnsi" w:eastAsiaTheme="minorHAnsi" w:hAnsiTheme="minorHAnsi" w:cs="UniversLTStd-LightCn"/>
          <w:color w:val="auto"/>
          <w:sz w:val="22"/>
          <w:szCs w:val="22"/>
          <w:lang w:eastAsia="en-US"/>
        </w:rPr>
        <w:t xml:space="preserve">manutenção e </w:t>
      </w:r>
      <w:r w:rsidR="00D46D75">
        <w:rPr>
          <w:rFonts w:asciiTheme="minorHAnsi" w:eastAsiaTheme="minorHAnsi" w:hAnsiTheme="minorHAnsi" w:cs="UniversLTStd-LightCn"/>
          <w:color w:val="auto"/>
          <w:sz w:val="22"/>
          <w:szCs w:val="22"/>
          <w:lang w:eastAsia="en-US"/>
        </w:rPr>
        <w:t>à</w:t>
      </w:r>
      <w:r w:rsidR="00296F90" w:rsidRPr="00CC3550">
        <w:rPr>
          <w:rFonts w:asciiTheme="minorHAnsi" w:eastAsiaTheme="minorHAnsi" w:hAnsiTheme="minorHAnsi" w:cs="UniversLTStd-LightCn"/>
          <w:color w:val="auto"/>
          <w:sz w:val="22"/>
          <w:szCs w:val="22"/>
          <w:lang w:eastAsia="en-US"/>
        </w:rPr>
        <w:t xml:space="preserve"> segurança operacional </w:t>
      </w:r>
      <w:r w:rsidR="00244AE9" w:rsidRPr="00CC3550">
        <w:rPr>
          <w:rFonts w:asciiTheme="minorHAnsi" w:eastAsiaTheme="minorHAnsi" w:hAnsiTheme="minorHAnsi" w:cs="UniversLTStd-LightCn"/>
          <w:color w:val="auto"/>
          <w:sz w:val="22"/>
          <w:szCs w:val="22"/>
          <w:lang w:eastAsia="en-US"/>
        </w:rPr>
        <w:t>no</w:t>
      </w:r>
      <w:r w:rsidR="00296F90" w:rsidRPr="00CC3550">
        <w:rPr>
          <w:rFonts w:asciiTheme="minorHAnsi" w:eastAsiaTheme="minorHAnsi" w:hAnsiTheme="minorHAnsi" w:cs="UniversLTStd-LightCn"/>
          <w:color w:val="auto"/>
          <w:sz w:val="22"/>
          <w:szCs w:val="22"/>
          <w:lang w:eastAsia="en-US"/>
        </w:rPr>
        <w:t xml:space="preserve"> aeroporto</w:t>
      </w:r>
      <w:r w:rsidR="0071686E">
        <w:rPr>
          <w:rFonts w:asciiTheme="minorHAnsi" w:eastAsiaTheme="minorHAnsi" w:hAnsiTheme="minorHAnsi" w:cs="UniversLTStd-LightCn"/>
          <w:color w:val="auto"/>
          <w:sz w:val="22"/>
          <w:szCs w:val="22"/>
          <w:lang w:eastAsia="en-US"/>
        </w:rPr>
        <w:t>.</w:t>
      </w:r>
    </w:p>
    <w:p w14:paraId="5562D7D0" w14:textId="77777777" w:rsidR="00296F90" w:rsidRPr="003E2F2F" w:rsidRDefault="00296F90" w:rsidP="003E2F2F">
      <w:pPr>
        <w:spacing w:before="120" w:line="276" w:lineRule="auto"/>
        <w:rPr>
          <w:rFonts w:eastAsia="Calibri"/>
          <w:sz w:val="22"/>
        </w:rPr>
      </w:pPr>
      <w:r w:rsidRPr="003E2F2F">
        <w:rPr>
          <w:rFonts w:eastAsia="Calibri"/>
          <w:sz w:val="22"/>
        </w:rPr>
        <w:t xml:space="preserve">Se o operador de aeródromo identificar a existência de procedimentos no aeroporto que estejam diferentes do contido no MOPS, a correção dessa condição envolve as seguintes alternativas: </w:t>
      </w:r>
    </w:p>
    <w:p w14:paraId="4BFE2CB1" w14:textId="7418A822" w:rsidR="00296F90" w:rsidRPr="006F7C08" w:rsidRDefault="00296F90" w:rsidP="00336088">
      <w:pPr>
        <w:pStyle w:val="Default"/>
        <w:numPr>
          <w:ilvl w:val="0"/>
          <w:numId w:val="118"/>
        </w:numPr>
        <w:spacing w:before="120" w:after="120"/>
        <w:ind w:left="1135" w:hanging="426"/>
        <w:jc w:val="both"/>
        <w:rPr>
          <w:rFonts w:asciiTheme="minorHAnsi" w:eastAsiaTheme="minorHAnsi" w:hAnsiTheme="minorHAnsi" w:cs="UniversLTStd-LightCn"/>
          <w:color w:val="auto"/>
          <w:sz w:val="22"/>
          <w:szCs w:val="22"/>
          <w:lang w:eastAsia="en-US"/>
        </w:rPr>
      </w:pPr>
      <w:r w:rsidRPr="006F7C08">
        <w:rPr>
          <w:rFonts w:asciiTheme="minorHAnsi" w:eastAsiaTheme="minorHAnsi" w:hAnsiTheme="minorHAnsi" w:cs="UniversLTStd-LightCn"/>
          <w:color w:val="auto"/>
          <w:sz w:val="22"/>
          <w:szCs w:val="22"/>
          <w:lang w:eastAsia="en-US"/>
        </w:rPr>
        <w:t xml:space="preserve">os procedimentos práticos deverão ser ajustados de acordo com o que está descrito no MOPS; </w:t>
      </w:r>
      <w:r w:rsidRPr="00336088">
        <w:rPr>
          <w:rFonts w:asciiTheme="minorHAnsi" w:eastAsiaTheme="minorHAnsi" w:hAnsiTheme="minorHAnsi" w:cs="UniversLTStd-LightCn"/>
          <w:b/>
          <w:bCs/>
          <w:i/>
          <w:iCs/>
          <w:color w:val="auto"/>
          <w:sz w:val="22"/>
          <w:szCs w:val="22"/>
          <w:u w:val="single"/>
          <w:lang w:eastAsia="en-US"/>
        </w:rPr>
        <w:t>ou</w:t>
      </w:r>
    </w:p>
    <w:p w14:paraId="710562E1" w14:textId="57DB9140" w:rsidR="00296F90" w:rsidRPr="006F7C08" w:rsidRDefault="00296F90" w:rsidP="00336088">
      <w:pPr>
        <w:pStyle w:val="Default"/>
        <w:numPr>
          <w:ilvl w:val="0"/>
          <w:numId w:val="118"/>
        </w:numPr>
        <w:spacing w:before="120" w:after="120"/>
        <w:ind w:left="1135" w:hanging="426"/>
        <w:jc w:val="both"/>
        <w:rPr>
          <w:rFonts w:asciiTheme="minorHAnsi" w:eastAsiaTheme="minorHAnsi" w:hAnsiTheme="minorHAnsi" w:cs="UniversLTStd-LightCn"/>
          <w:color w:val="auto"/>
          <w:sz w:val="22"/>
          <w:szCs w:val="22"/>
          <w:lang w:eastAsia="en-US"/>
        </w:rPr>
      </w:pPr>
      <w:r w:rsidRPr="006F7C08">
        <w:rPr>
          <w:rFonts w:asciiTheme="minorHAnsi" w:eastAsiaTheme="minorHAnsi" w:hAnsiTheme="minorHAnsi" w:cs="UniversLTStd-LightCn"/>
          <w:color w:val="auto"/>
          <w:sz w:val="22"/>
          <w:szCs w:val="22"/>
          <w:lang w:eastAsia="en-US"/>
        </w:rPr>
        <w:t>o contido no MOPS deverá descrever os procedimentos que são executados na prática.</w:t>
      </w:r>
    </w:p>
    <w:p w14:paraId="3FADB34D" w14:textId="4D1FDDD8" w:rsidR="00296F90" w:rsidRPr="003E2F2F" w:rsidRDefault="00296F90" w:rsidP="003E2F2F">
      <w:pPr>
        <w:spacing w:before="120" w:line="276" w:lineRule="auto"/>
        <w:rPr>
          <w:rFonts w:eastAsia="Calibri"/>
          <w:sz w:val="22"/>
        </w:rPr>
      </w:pPr>
      <w:r w:rsidRPr="003E2F2F">
        <w:rPr>
          <w:rFonts w:eastAsia="Calibri"/>
          <w:sz w:val="22"/>
        </w:rPr>
        <w:t xml:space="preserve">Assim, é importante ficar claro que o procedimento prático </w:t>
      </w:r>
      <w:r w:rsidR="00064210">
        <w:rPr>
          <w:rFonts w:eastAsia="Calibri"/>
          <w:sz w:val="22"/>
        </w:rPr>
        <w:t>deve ser</w:t>
      </w:r>
      <w:r w:rsidRPr="003E2F2F">
        <w:rPr>
          <w:rFonts w:eastAsia="Calibri"/>
          <w:sz w:val="22"/>
        </w:rPr>
        <w:t xml:space="preserve"> o espelho do que está escrito no MOPS.</w:t>
      </w:r>
    </w:p>
    <w:p w14:paraId="05C45AA2" w14:textId="14710766" w:rsidR="00296F90" w:rsidRPr="00E30054" w:rsidRDefault="00296F90" w:rsidP="00E30054">
      <w:pPr>
        <w:pStyle w:val="Default"/>
        <w:numPr>
          <w:ilvl w:val="0"/>
          <w:numId w:val="93"/>
        </w:numPr>
        <w:spacing w:before="240" w:after="120"/>
        <w:ind w:left="426" w:hanging="426"/>
        <w:jc w:val="both"/>
        <w:rPr>
          <w:rFonts w:asciiTheme="minorHAnsi" w:eastAsiaTheme="minorHAnsi" w:hAnsiTheme="minorHAnsi" w:cs="UniversLTStd-LightCn"/>
          <w:b/>
          <w:bCs/>
          <w:i/>
          <w:color w:val="auto"/>
          <w:sz w:val="22"/>
          <w:szCs w:val="22"/>
          <w:lang w:eastAsia="en-US"/>
        </w:rPr>
      </w:pPr>
      <w:r w:rsidRPr="00E30054">
        <w:rPr>
          <w:rFonts w:asciiTheme="minorHAnsi" w:eastAsiaTheme="minorHAnsi" w:hAnsiTheme="minorHAnsi" w:cs="UniversLTStd-LightCn"/>
          <w:b/>
          <w:bCs/>
          <w:i/>
          <w:color w:val="auto"/>
          <w:sz w:val="22"/>
          <w:szCs w:val="22"/>
          <w:lang w:eastAsia="en-US"/>
        </w:rPr>
        <w:t>Como utilizar este Modelo</w:t>
      </w:r>
      <w:r w:rsidR="00C75236">
        <w:rPr>
          <w:rFonts w:asciiTheme="minorHAnsi" w:eastAsiaTheme="minorHAnsi" w:hAnsiTheme="minorHAnsi" w:cs="UniversLTStd-LightCn"/>
          <w:b/>
          <w:bCs/>
          <w:i/>
          <w:color w:val="auto"/>
          <w:sz w:val="22"/>
          <w:szCs w:val="22"/>
          <w:lang w:eastAsia="en-US"/>
        </w:rPr>
        <w:t xml:space="preserve"> de MOPS</w:t>
      </w:r>
    </w:p>
    <w:p w14:paraId="58D59B2B" w14:textId="38E4E35D" w:rsidR="00296F90" w:rsidRPr="003E2F2F" w:rsidRDefault="00296F90" w:rsidP="003E2F2F">
      <w:pPr>
        <w:spacing w:before="120" w:line="276" w:lineRule="auto"/>
        <w:rPr>
          <w:rFonts w:eastAsia="Calibri"/>
          <w:sz w:val="22"/>
        </w:rPr>
      </w:pPr>
      <w:r w:rsidRPr="003E2F2F">
        <w:rPr>
          <w:rFonts w:eastAsia="Calibri"/>
          <w:sz w:val="22"/>
        </w:rPr>
        <w:t xml:space="preserve">Nas páginas a seguir você encontrará </w:t>
      </w:r>
      <w:r w:rsidR="00692B0A">
        <w:rPr>
          <w:rFonts w:eastAsia="Calibri"/>
          <w:sz w:val="22"/>
        </w:rPr>
        <w:t>um</w:t>
      </w:r>
      <w:r w:rsidRPr="003E2F2F">
        <w:rPr>
          <w:rFonts w:eastAsia="Calibri"/>
          <w:sz w:val="22"/>
        </w:rPr>
        <w:t xml:space="preserve"> </w:t>
      </w:r>
      <w:r w:rsidR="00023502">
        <w:rPr>
          <w:rFonts w:eastAsia="Calibri"/>
          <w:sz w:val="22"/>
        </w:rPr>
        <w:t>M</w:t>
      </w:r>
      <w:r w:rsidR="00023502" w:rsidRPr="003E2F2F">
        <w:rPr>
          <w:rFonts w:eastAsia="Calibri"/>
          <w:sz w:val="22"/>
        </w:rPr>
        <w:t xml:space="preserve">odelo </w:t>
      </w:r>
      <w:r w:rsidRPr="003E2F2F">
        <w:rPr>
          <w:rFonts w:eastAsia="Calibri"/>
          <w:sz w:val="22"/>
        </w:rPr>
        <w:t xml:space="preserve">de Manual de Operações do Aeródromo </w:t>
      </w:r>
      <w:r w:rsidR="00692B0A">
        <w:rPr>
          <w:rFonts w:eastAsia="Calibri"/>
          <w:sz w:val="22"/>
        </w:rPr>
        <w:t xml:space="preserve">(MOPS) </w:t>
      </w:r>
      <w:r w:rsidRPr="003E2F2F">
        <w:rPr>
          <w:rFonts w:eastAsia="Calibri"/>
          <w:sz w:val="22"/>
        </w:rPr>
        <w:t xml:space="preserve">que poderá ser utilizado para auxiliar na elaboração do MOPS do seu aeroporto. </w:t>
      </w:r>
    </w:p>
    <w:p w14:paraId="15AEA1CE" w14:textId="42CFF3CB" w:rsidR="00296F90" w:rsidRPr="003E2F2F" w:rsidRDefault="00296F90" w:rsidP="003E2F2F">
      <w:pPr>
        <w:spacing w:before="120" w:line="276" w:lineRule="auto"/>
        <w:rPr>
          <w:rFonts w:eastAsia="Calibri"/>
          <w:sz w:val="22"/>
        </w:rPr>
      </w:pPr>
      <w:r w:rsidRPr="003E2F2F">
        <w:rPr>
          <w:rFonts w:eastAsia="Calibri"/>
          <w:sz w:val="22"/>
        </w:rPr>
        <w:t xml:space="preserve">O modelo contém orientações (NOTAS), </w:t>
      </w:r>
      <w:r w:rsidR="003B33F6">
        <w:rPr>
          <w:rFonts w:eastAsia="Calibri"/>
          <w:sz w:val="22"/>
        </w:rPr>
        <w:t xml:space="preserve">exemplos, </w:t>
      </w:r>
      <w:r w:rsidRPr="003E2F2F">
        <w:rPr>
          <w:rFonts w:eastAsia="Calibri"/>
          <w:sz w:val="22"/>
        </w:rPr>
        <w:t>aplicabilidade e campos que devem ser preenchidos pelo operador.</w:t>
      </w:r>
    </w:p>
    <w:p w14:paraId="678225DD" w14:textId="3FF32F51" w:rsidR="00296F90" w:rsidRPr="0002460F" w:rsidRDefault="00296F90" w:rsidP="00296F90">
      <w:pPr>
        <w:pStyle w:val="PargrafodaLista"/>
        <w:numPr>
          <w:ilvl w:val="0"/>
          <w:numId w:val="94"/>
        </w:numPr>
        <w:spacing w:after="160" w:line="259" w:lineRule="auto"/>
        <w:rPr>
          <w:rFonts w:asciiTheme="minorHAnsi" w:eastAsiaTheme="minorHAnsi" w:hAnsiTheme="minorHAnsi" w:cs="UniversLTStd-LightCn"/>
          <w:sz w:val="22"/>
        </w:rPr>
      </w:pPr>
      <w:r w:rsidRPr="0002460F">
        <w:rPr>
          <w:rFonts w:asciiTheme="minorHAnsi" w:eastAsiaTheme="minorHAnsi" w:hAnsiTheme="minorHAnsi" w:cs="UniversLTStd-LightCn"/>
          <w:b/>
          <w:bCs/>
          <w:i/>
          <w:iCs/>
          <w:sz w:val="22"/>
          <w:u w:val="single"/>
        </w:rPr>
        <w:t>Orientações (NOTAS):</w:t>
      </w:r>
      <w:r w:rsidR="0002460F" w:rsidRPr="0002460F">
        <w:rPr>
          <w:rFonts w:asciiTheme="minorHAnsi" w:eastAsiaTheme="minorHAnsi" w:hAnsiTheme="minorHAnsi" w:cs="UniversLTStd-LightCn"/>
          <w:sz w:val="22"/>
        </w:rPr>
        <w:t xml:space="preserve"> </w:t>
      </w:r>
      <w:r w:rsidR="0002460F">
        <w:rPr>
          <w:rFonts w:asciiTheme="minorHAnsi" w:eastAsiaTheme="minorHAnsi" w:hAnsiTheme="minorHAnsi" w:cs="UniversLTStd-LightCn"/>
          <w:sz w:val="22"/>
        </w:rPr>
        <w:t>quadro</w:t>
      </w:r>
      <w:r w:rsidR="0002460F" w:rsidRPr="0002460F">
        <w:rPr>
          <w:rFonts w:asciiTheme="minorHAnsi" w:eastAsiaTheme="minorHAnsi" w:hAnsiTheme="minorHAnsi" w:cs="UniversLTStd-LightCn"/>
          <w:sz w:val="22"/>
        </w:rPr>
        <w:t xml:space="preserve"> destacado em azul claro</w:t>
      </w:r>
      <w:r w:rsidR="0002460F">
        <w:rPr>
          <w:rFonts w:asciiTheme="minorHAnsi" w:eastAsiaTheme="minorHAnsi" w:hAnsiTheme="minorHAnsi" w:cs="UniversLTStd-LightCn"/>
          <w:sz w:val="22"/>
        </w:rPr>
        <w:t xml:space="preserve"> (vide exemplo a seguir)</w:t>
      </w:r>
      <w:r w:rsidR="00976FD0">
        <w:rPr>
          <w:rFonts w:asciiTheme="minorHAnsi" w:eastAsiaTheme="minorHAnsi" w:hAnsiTheme="minorHAnsi" w:cs="UniversLTStd-LightCn"/>
          <w:sz w:val="22"/>
        </w:rPr>
        <w:t>. O campo “NOTA” visa esclarecer como deve ser o preenchimento de cada item</w:t>
      </w:r>
      <w:r w:rsidR="00365C47">
        <w:rPr>
          <w:rFonts w:asciiTheme="minorHAnsi" w:eastAsiaTheme="minorHAnsi" w:hAnsiTheme="minorHAnsi" w:cs="UniversLTStd-LightCn"/>
          <w:sz w:val="22"/>
        </w:rPr>
        <w:t xml:space="preserve">, devendo ser </w:t>
      </w:r>
      <w:r w:rsidR="00B72A47">
        <w:rPr>
          <w:rFonts w:asciiTheme="minorHAnsi" w:eastAsiaTheme="minorHAnsi" w:hAnsiTheme="minorHAnsi" w:cs="UniversLTStd-LightCn"/>
          <w:sz w:val="22"/>
        </w:rPr>
        <w:t xml:space="preserve">apagado </w:t>
      </w:r>
      <w:r w:rsidR="00365C47">
        <w:rPr>
          <w:rFonts w:asciiTheme="minorHAnsi" w:eastAsiaTheme="minorHAnsi" w:hAnsiTheme="minorHAnsi" w:cs="UniversLTStd-LightCn"/>
          <w:sz w:val="22"/>
        </w:rPr>
        <w:t>na versão oficial do MOPS do aeroporto.</w:t>
      </w:r>
    </w:p>
    <w:p w14:paraId="5AE1BC39" w14:textId="12CC9267" w:rsidR="00F15085" w:rsidRDefault="00365C47" w:rsidP="00F15085">
      <w:pPr>
        <w:pStyle w:val="PargrafodaLista"/>
        <w:spacing w:after="160" w:line="259" w:lineRule="auto"/>
        <w:rPr>
          <w:rFonts w:asciiTheme="minorHAnsi" w:eastAsiaTheme="minorHAnsi" w:hAnsiTheme="minorHAnsi" w:cs="UniversLTStd-LightCn"/>
          <w:szCs w:val="24"/>
        </w:rPr>
      </w:pPr>
      <w:r w:rsidRPr="00124D3C">
        <w:rPr>
          <w:rFonts w:asciiTheme="minorHAnsi" w:hAnsiTheme="minorHAnsi"/>
          <w:b/>
          <w:noProof/>
          <w:sz w:val="48"/>
          <w:szCs w:val="48"/>
          <w:lang w:eastAsia="pt-BR"/>
        </w:rPr>
        <mc:AlternateContent>
          <mc:Choice Requires="wps">
            <w:drawing>
              <wp:anchor distT="0" distB="0" distL="114300" distR="114300" simplePos="0" relativeHeight="251949056" behindDoc="0" locked="0" layoutInCell="1" allowOverlap="0" wp14:anchorId="7D0C5FDB" wp14:editId="4D192D1E">
                <wp:simplePos x="0" y="0"/>
                <wp:positionH relativeFrom="margin">
                  <wp:align>left</wp:align>
                </wp:positionH>
                <wp:positionV relativeFrom="paragraph">
                  <wp:posOffset>231140</wp:posOffset>
                </wp:positionV>
                <wp:extent cx="5748655" cy="701040"/>
                <wp:effectExtent l="0" t="0" r="23495" b="22860"/>
                <wp:wrapSquare wrapText="bothSides"/>
                <wp:docPr id="4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701040"/>
                        </a:xfrm>
                        <a:prstGeom prst="rect">
                          <a:avLst/>
                        </a:prstGeom>
                        <a:solidFill>
                          <a:srgbClr val="6DD9FF"/>
                        </a:solidFill>
                        <a:ln w="9525">
                          <a:solidFill>
                            <a:schemeClr val="bg1"/>
                          </a:solidFill>
                          <a:miter lim="800000"/>
                          <a:headEnd/>
                          <a:tailEnd/>
                        </a:ln>
                      </wps:spPr>
                      <wps:txbx>
                        <w:txbxContent>
                          <w:p w14:paraId="1D1718FA" w14:textId="77777777" w:rsidR="009E79DF" w:rsidRPr="00032436" w:rsidRDefault="009E79DF" w:rsidP="00BA2A68">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1A25E166" w14:textId="1EE7BE73" w:rsidR="009E79DF" w:rsidRPr="00032436" w:rsidRDefault="009E79DF" w:rsidP="00BA2A68">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O campo “NOTA” visa esclarecer como deve ser o preenchimento de cada item.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C5FDB" id="_x0000_s1027" type="#_x0000_t202" style="position:absolute;left:0;text-align:left;margin-left:0;margin-top:18.2pt;width:452.65pt;height:55.2pt;z-index:251949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" o:allowoverlap="f" fillcolor="#6dd9ff" strokecolor="white [3212]">
                <v:textbox>
                  <w:txbxContent>
                    <w:p w14:paraId="1D1718FA" w14:textId="77777777" w:rsidR="009E79DF" w:rsidRPr="00032436" w:rsidRDefault="009E79DF" w:rsidP="00BA2A68">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1A25E166" w14:textId="1EE7BE73" w:rsidR="009E79DF" w:rsidRPr="00032436" w:rsidRDefault="009E79DF" w:rsidP="00BA2A68">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O campo “NOTA” visa esclarecer como deve ser o preenchimento de cada item.</w:t>
                      </w:r>
                    </w:p>
                  </w:txbxContent>
                </v:textbox>
                <w10:wrap type="square" anchorx="margin"/>
              </v:shape>
            </w:pict>
          </mc:Fallback>
        </mc:AlternateContent>
      </w:r>
    </w:p>
    <w:p w14:paraId="48B67ED9" w14:textId="7CCD4ED4" w:rsidR="00365C47" w:rsidRDefault="00365C47" w:rsidP="00365C47">
      <w:pPr>
        <w:pStyle w:val="PargrafodaLista"/>
        <w:spacing w:after="160" w:line="259" w:lineRule="auto"/>
        <w:rPr>
          <w:rFonts w:asciiTheme="minorHAnsi" w:eastAsiaTheme="minorHAnsi" w:hAnsiTheme="minorHAnsi" w:cs="UniversLTStd-LightCn"/>
          <w:b/>
          <w:bCs/>
          <w:i/>
          <w:iCs/>
          <w:sz w:val="22"/>
          <w:u w:val="single"/>
        </w:rPr>
      </w:pPr>
    </w:p>
    <w:p w14:paraId="6B56087C" w14:textId="5E9070F6" w:rsidR="00365C47" w:rsidRDefault="00365C47" w:rsidP="00365C47">
      <w:pPr>
        <w:pStyle w:val="PargrafodaLista"/>
        <w:spacing w:after="160" w:line="259" w:lineRule="auto"/>
        <w:rPr>
          <w:rFonts w:asciiTheme="minorHAnsi" w:eastAsiaTheme="minorHAnsi" w:hAnsiTheme="minorHAnsi" w:cs="UniversLTStd-LightCn"/>
          <w:b/>
          <w:bCs/>
          <w:i/>
          <w:iCs/>
          <w:sz w:val="22"/>
          <w:u w:val="single"/>
        </w:rPr>
      </w:pPr>
    </w:p>
    <w:p w14:paraId="664A6734" w14:textId="77777777" w:rsidR="00365C47" w:rsidRDefault="00365C47" w:rsidP="00365C47">
      <w:pPr>
        <w:pStyle w:val="PargrafodaLista"/>
        <w:spacing w:after="160" w:line="259" w:lineRule="auto"/>
        <w:rPr>
          <w:rFonts w:asciiTheme="minorHAnsi" w:eastAsiaTheme="minorHAnsi" w:hAnsiTheme="minorHAnsi" w:cs="UniversLTStd-LightCn"/>
          <w:b/>
          <w:bCs/>
          <w:i/>
          <w:iCs/>
          <w:sz w:val="22"/>
          <w:u w:val="single"/>
        </w:rPr>
      </w:pPr>
    </w:p>
    <w:p w14:paraId="1C2D2D5E" w14:textId="77777777" w:rsidR="00365C47" w:rsidRPr="00365C47" w:rsidRDefault="00365C47" w:rsidP="00365C47">
      <w:pPr>
        <w:pStyle w:val="PargrafodaLista"/>
        <w:rPr>
          <w:rFonts w:asciiTheme="minorHAnsi" w:eastAsiaTheme="minorHAnsi" w:hAnsiTheme="minorHAnsi" w:cs="UniversLTStd-LightCn"/>
          <w:b/>
          <w:bCs/>
          <w:i/>
          <w:iCs/>
          <w:sz w:val="22"/>
          <w:u w:val="single"/>
        </w:rPr>
      </w:pPr>
    </w:p>
    <w:p w14:paraId="4043151D" w14:textId="35056005" w:rsidR="00EA7E0D" w:rsidRDefault="00EA7E0D" w:rsidP="009C1CD9">
      <w:pPr>
        <w:pStyle w:val="PargrafodaLista"/>
        <w:numPr>
          <w:ilvl w:val="0"/>
          <w:numId w:val="94"/>
        </w:numPr>
        <w:spacing w:after="0"/>
        <w:rPr>
          <w:rFonts w:asciiTheme="minorHAnsi" w:eastAsiaTheme="minorHAnsi" w:hAnsiTheme="minorHAnsi" w:cs="UniversLTStd-LightCn"/>
          <w:sz w:val="22"/>
        </w:rPr>
      </w:pPr>
      <w:r w:rsidRPr="0035279F">
        <w:rPr>
          <w:rFonts w:asciiTheme="minorHAnsi" w:eastAsiaTheme="minorHAnsi" w:hAnsiTheme="minorHAnsi" w:cs="UniversLTStd-LightCn"/>
          <w:b/>
          <w:bCs/>
          <w:i/>
          <w:iCs/>
          <w:sz w:val="22"/>
          <w:u w:val="single"/>
        </w:rPr>
        <w:lastRenderedPageBreak/>
        <w:t>Ex</w:t>
      </w:r>
      <w:r w:rsidR="009D28A5" w:rsidRPr="0035279F">
        <w:rPr>
          <w:rFonts w:asciiTheme="minorHAnsi" w:eastAsiaTheme="minorHAnsi" w:hAnsiTheme="minorHAnsi" w:cs="UniversLTStd-LightCn"/>
          <w:b/>
          <w:bCs/>
          <w:i/>
          <w:iCs/>
          <w:sz w:val="22"/>
          <w:u w:val="single"/>
        </w:rPr>
        <w:t>emplo</w:t>
      </w:r>
      <w:r w:rsidR="00866BD5">
        <w:rPr>
          <w:rFonts w:asciiTheme="minorHAnsi" w:eastAsiaTheme="minorHAnsi" w:hAnsiTheme="minorHAnsi" w:cs="UniversLTStd-LightCn"/>
          <w:b/>
          <w:bCs/>
          <w:i/>
          <w:iCs/>
          <w:sz w:val="22"/>
          <w:u w:val="single"/>
        </w:rPr>
        <w:t>s</w:t>
      </w:r>
      <w:r w:rsidR="009D28A5" w:rsidRPr="0035279F">
        <w:rPr>
          <w:rFonts w:asciiTheme="minorHAnsi" w:eastAsiaTheme="minorHAnsi" w:hAnsiTheme="minorHAnsi" w:cs="UniversLTStd-LightCn"/>
          <w:b/>
          <w:bCs/>
          <w:i/>
          <w:iCs/>
          <w:sz w:val="22"/>
          <w:u w:val="single"/>
        </w:rPr>
        <w:t>:</w:t>
      </w:r>
      <w:r w:rsidR="009D28A5">
        <w:rPr>
          <w:rFonts w:asciiTheme="minorHAnsi" w:eastAsiaTheme="minorHAnsi" w:hAnsiTheme="minorHAnsi" w:cs="UniversLTStd-LightCn"/>
          <w:sz w:val="22"/>
        </w:rPr>
        <w:t xml:space="preserve"> </w:t>
      </w:r>
      <w:r w:rsidR="003A6B55">
        <w:rPr>
          <w:rFonts w:asciiTheme="minorHAnsi" w:eastAsiaTheme="minorHAnsi" w:hAnsiTheme="minorHAnsi" w:cs="UniversLTStd-LightCn"/>
          <w:sz w:val="22"/>
        </w:rPr>
        <w:t>quadro</w:t>
      </w:r>
      <w:r w:rsidR="003A6B55" w:rsidRPr="0002460F">
        <w:rPr>
          <w:rFonts w:asciiTheme="minorHAnsi" w:eastAsiaTheme="minorHAnsi" w:hAnsiTheme="minorHAnsi" w:cs="UniversLTStd-LightCn"/>
          <w:sz w:val="22"/>
        </w:rPr>
        <w:t xml:space="preserve"> destacado em </w:t>
      </w:r>
      <w:r w:rsidR="003A6B55">
        <w:rPr>
          <w:rFonts w:asciiTheme="minorHAnsi" w:eastAsiaTheme="minorHAnsi" w:hAnsiTheme="minorHAnsi" w:cs="UniversLTStd-LightCn"/>
          <w:sz w:val="22"/>
        </w:rPr>
        <w:t>verde</w:t>
      </w:r>
      <w:r w:rsidR="003A6B55" w:rsidRPr="0002460F">
        <w:rPr>
          <w:rFonts w:asciiTheme="minorHAnsi" w:eastAsiaTheme="minorHAnsi" w:hAnsiTheme="minorHAnsi" w:cs="UniversLTStd-LightCn"/>
          <w:sz w:val="22"/>
        </w:rPr>
        <w:t xml:space="preserve"> claro</w:t>
      </w:r>
      <w:r w:rsidR="003A6B55">
        <w:rPr>
          <w:rFonts w:asciiTheme="minorHAnsi" w:eastAsiaTheme="minorHAnsi" w:hAnsiTheme="minorHAnsi" w:cs="UniversLTStd-LightCn"/>
          <w:sz w:val="22"/>
        </w:rPr>
        <w:t xml:space="preserve"> (vide exemplo a seguir). O campo “EXEMPLO” foi inserido para ilustrar conteúdo</w:t>
      </w:r>
      <w:r w:rsidR="00B452BF">
        <w:rPr>
          <w:rFonts w:asciiTheme="minorHAnsi" w:eastAsiaTheme="minorHAnsi" w:hAnsiTheme="minorHAnsi" w:cs="UniversLTStd-LightCn"/>
          <w:sz w:val="22"/>
        </w:rPr>
        <w:t>, com exemplos e boas práticas encontradas,</w:t>
      </w:r>
      <w:r w:rsidR="003A6B55">
        <w:rPr>
          <w:rFonts w:asciiTheme="minorHAnsi" w:eastAsiaTheme="minorHAnsi" w:hAnsiTheme="minorHAnsi" w:cs="UniversLTStd-LightCn"/>
          <w:sz w:val="22"/>
        </w:rPr>
        <w:t xml:space="preserve"> trazido</w:t>
      </w:r>
      <w:r w:rsidR="009724FE">
        <w:rPr>
          <w:rFonts w:asciiTheme="minorHAnsi" w:eastAsiaTheme="minorHAnsi" w:hAnsiTheme="minorHAnsi" w:cs="UniversLTStd-LightCn"/>
          <w:sz w:val="22"/>
        </w:rPr>
        <w:t xml:space="preserve"> ao longo do</w:t>
      </w:r>
      <w:r w:rsidR="003A6B55">
        <w:rPr>
          <w:rFonts w:asciiTheme="minorHAnsi" w:eastAsiaTheme="minorHAnsi" w:hAnsiTheme="minorHAnsi" w:cs="UniversLTStd-LightCn"/>
          <w:sz w:val="22"/>
        </w:rPr>
        <w:t xml:space="preserve"> Modelo de MOPS e deve ser excluído do MOPS original do </w:t>
      </w:r>
      <w:r w:rsidR="00866BD5">
        <w:rPr>
          <w:rFonts w:asciiTheme="minorHAnsi" w:eastAsiaTheme="minorHAnsi" w:hAnsiTheme="minorHAnsi" w:cs="UniversLTStd-LightCn"/>
          <w:sz w:val="22"/>
        </w:rPr>
        <w:t>aeroporto</w:t>
      </w:r>
      <w:r w:rsidR="003A6B55">
        <w:rPr>
          <w:rFonts w:asciiTheme="minorHAnsi" w:eastAsiaTheme="minorHAnsi" w:hAnsiTheme="minorHAnsi" w:cs="UniversLTStd-LightCn"/>
          <w:sz w:val="22"/>
        </w:rPr>
        <w:t>.</w:t>
      </w:r>
    </w:p>
    <w:p w14:paraId="4EFF4D58" w14:textId="71B96B3B" w:rsidR="003A6B55" w:rsidRDefault="003A6B55" w:rsidP="003A6B55">
      <w:pPr>
        <w:pStyle w:val="PargrafodaLista"/>
        <w:spacing w:after="0"/>
        <w:rPr>
          <w:rFonts w:asciiTheme="minorHAnsi" w:eastAsiaTheme="minorHAnsi" w:hAnsiTheme="minorHAnsi" w:cs="UniversLTStd-LightCn"/>
          <w:sz w:val="22"/>
        </w:rPr>
      </w:pPr>
      <w:r w:rsidRPr="00124D3C">
        <w:rPr>
          <w:rFonts w:asciiTheme="minorHAnsi" w:hAnsiTheme="minorHAnsi"/>
          <w:b/>
          <w:noProof/>
          <w:sz w:val="48"/>
          <w:szCs w:val="48"/>
          <w:lang w:eastAsia="pt-BR"/>
        </w:rPr>
        <mc:AlternateContent>
          <mc:Choice Requires="wps">
            <w:drawing>
              <wp:anchor distT="0" distB="0" distL="114300" distR="114300" simplePos="0" relativeHeight="251996160" behindDoc="0" locked="0" layoutInCell="1" allowOverlap="0" wp14:anchorId="6246B228" wp14:editId="68258C1B">
                <wp:simplePos x="0" y="0"/>
                <wp:positionH relativeFrom="margin">
                  <wp:align>left</wp:align>
                </wp:positionH>
                <wp:positionV relativeFrom="paragraph">
                  <wp:posOffset>173355</wp:posOffset>
                </wp:positionV>
                <wp:extent cx="5748655" cy="647700"/>
                <wp:effectExtent l="0" t="0" r="23495" b="19050"/>
                <wp:wrapSquare wrapText="bothSides"/>
                <wp:docPr id="8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647700"/>
                        </a:xfrm>
                        <a:prstGeom prst="rect">
                          <a:avLst/>
                        </a:prstGeom>
                        <a:solidFill>
                          <a:srgbClr val="99FFCC"/>
                        </a:solidFill>
                        <a:ln w="9525">
                          <a:solidFill>
                            <a:schemeClr val="bg1"/>
                          </a:solidFill>
                          <a:miter lim="800000"/>
                          <a:headEnd/>
                          <a:tailEnd/>
                        </a:ln>
                      </wps:spPr>
                      <wps:txbx>
                        <w:txbxContent>
                          <w:p w14:paraId="2A1FF8C1" w14:textId="6E8E3009" w:rsidR="009E79DF" w:rsidRPr="00032436" w:rsidRDefault="009E79DF" w:rsidP="003A6B55">
                            <w:pPr>
                              <w:spacing w:after="0"/>
                              <w:jc w:val="left"/>
                              <w:rPr>
                                <w:rFonts w:asciiTheme="minorHAnsi" w:hAnsiTheme="minorHAnsi"/>
                                <w:b/>
                                <w:bCs/>
                                <w:color w:val="000000"/>
                                <w:sz w:val="22"/>
                                <w:u w:val="single"/>
                                <w14:textFill>
                                  <w14:solidFill>
                                    <w14:srgbClr w14:val="000000">
                                      <w14:alpha w14:val="5000"/>
                                    </w14:srgbClr>
                                  </w14:solidFill>
                                </w14:textFill>
                              </w:rPr>
                            </w:pPr>
                            <w:r>
                              <w:rPr>
                                <w:rFonts w:asciiTheme="minorHAnsi" w:hAnsiTheme="minorHAnsi"/>
                                <w:b/>
                                <w:bCs/>
                                <w:color w:val="000000"/>
                                <w:sz w:val="22"/>
                                <w:u w:val="single"/>
                                <w14:textFill>
                                  <w14:solidFill>
                                    <w14:srgbClr w14:val="000000">
                                      <w14:alpha w14:val="5000"/>
                                    </w14:srgbClr>
                                  </w14:solidFill>
                                </w14:textFill>
                              </w:rPr>
                              <w:t>EXEMPLO</w:t>
                            </w:r>
                            <w:r w:rsidRPr="00032436">
                              <w:rPr>
                                <w:rFonts w:asciiTheme="minorHAnsi" w:hAnsiTheme="minorHAnsi"/>
                                <w:b/>
                                <w:bCs/>
                                <w:color w:val="000000"/>
                                <w:sz w:val="22"/>
                                <w:u w:val="single"/>
                                <w14:textFill>
                                  <w14:solidFill>
                                    <w14:srgbClr w14:val="000000">
                                      <w14:alpha w14:val="5000"/>
                                    </w14:srgbClr>
                                  </w14:solidFill>
                                </w14:textFill>
                              </w:rPr>
                              <w:t>:</w:t>
                            </w:r>
                          </w:p>
                          <w:p w14:paraId="2796D856" w14:textId="58501F46" w:rsidR="009E79DF" w:rsidRPr="00032436" w:rsidRDefault="009E79DF" w:rsidP="003A6B55">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O campo “EXEMPLO” deve ser excluído do MOPS original do aeródromo.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6B228" id="_x0000_s1028" type="#_x0000_t202" style="position:absolute;left:0;text-align:left;margin-left:0;margin-top:13.65pt;width:452.65pt;height:51pt;z-index:251996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" o:allowoverlap="f" fillcolor="#9fc" strokecolor="white [3212]">
                <v:textbox>
                  <w:txbxContent>
                    <w:p w14:paraId="2A1FF8C1" w14:textId="6E8E3009" w:rsidR="009E79DF" w:rsidRPr="00032436" w:rsidRDefault="009E79DF" w:rsidP="003A6B55">
                      <w:pPr>
                        <w:spacing w:after="0"/>
                        <w:jc w:val="left"/>
                        <w:rPr>
                          <w:rFonts w:asciiTheme="minorHAnsi" w:hAnsiTheme="minorHAnsi"/>
                          <w:b/>
                          <w:bCs/>
                          <w:color w:val="000000"/>
                          <w:sz w:val="22"/>
                          <w:u w:val="single"/>
                          <w14:textFill>
                            <w14:solidFill>
                              <w14:srgbClr w14:val="000000">
                                <w14:alpha w14:val="5000"/>
                              </w14:srgbClr>
                            </w14:solidFill>
                          </w14:textFill>
                        </w:rPr>
                      </w:pPr>
                      <w:r>
                        <w:rPr>
                          <w:rFonts w:asciiTheme="minorHAnsi" w:hAnsiTheme="minorHAnsi"/>
                          <w:b/>
                          <w:bCs/>
                          <w:color w:val="000000"/>
                          <w:sz w:val="22"/>
                          <w:u w:val="single"/>
                          <w14:textFill>
                            <w14:solidFill>
                              <w14:srgbClr w14:val="000000">
                                <w14:alpha w14:val="5000"/>
                              </w14:srgbClr>
                            </w14:solidFill>
                          </w14:textFill>
                        </w:rPr>
                        <w:t>EXEMPLO</w:t>
                      </w:r>
                      <w:r w:rsidRPr="00032436">
                        <w:rPr>
                          <w:rFonts w:asciiTheme="minorHAnsi" w:hAnsiTheme="minorHAnsi"/>
                          <w:b/>
                          <w:bCs/>
                          <w:color w:val="000000"/>
                          <w:sz w:val="22"/>
                          <w:u w:val="single"/>
                          <w14:textFill>
                            <w14:solidFill>
                              <w14:srgbClr w14:val="000000">
                                <w14:alpha w14:val="5000"/>
                              </w14:srgbClr>
                            </w14:solidFill>
                          </w14:textFill>
                        </w:rPr>
                        <w:t>:</w:t>
                      </w:r>
                    </w:p>
                    <w:p w14:paraId="2796D856" w14:textId="58501F46" w:rsidR="009E79DF" w:rsidRPr="00032436" w:rsidRDefault="009E79DF" w:rsidP="003A6B55">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O campo “EXEMPLO” deve ser excluído do MOPS original do aeródromo.</w:t>
                      </w:r>
                    </w:p>
                  </w:txbxContent>
                </v:textbox>
                <w10:wrap type="square" anchorx="margin"/>
              </v:shape>
            </w:pict>
          </mc:Fallback>
        </mc:AlternateContent>
      </w:r>
    </w:p>
    <w:p w14:paraId="49F26674" w14:textId="77777777" w:rsidR="003A6B55" w:rsidRPr="007238E2" w:rsidRDefault="003A6B55" w:rsidP="007238E2">
      <w:pPr>
        <w:pStyle w:val="PargrafodaLista"/>
        <w:spacing w:after="0"/>
        <w:rPr>
          <w:rFonts w:asciiTheme="minorHAnsi" w:eastAsiaTheme="minorHAnsi" w:hAnsiTheme="minorHAnsi" w:cs="UniversLTStd-LightCn"/>
          <w:sz w:val="22"/>
        </w:rPr>
      </w:pPr>
    </w:p>
    <w:p w14:paraId="66705714" w14:textId="77E40CCA" w:rsidR="00E65995" w:rsidRDefault="00296F90" w:rsidP="009C1CD9">
      <w:pPr>
        <w:pStyle w:val="PargrafodaLista"/>
        <w:numPr>
          <w:ilvl w:val="0"/>
          <w:numId w:val="94"/>
        </w:numPr>
        <w:spacing w:after="0"/>
        <w:rPr>
          <w:rFonts w:asciiTheme="minorHAnsi" w:eastAsiaTheme="minorHAnsi" w:hAnsiTheme="minorHAnsi" w:cs="UniversLTStd-LightCn"/>
          <w:sz w:val="22"/>
        </w:rPr>
      </w:pPr>
      <w:r w:rsidRPr="009C1CD9">
        <w:rPr>
          <w:rFonts w:asciiTheme="minorHAnsi" w:eastAsiaTheme="minorHAnsi" w:hAnsiTheme="minorHAnsi" w:cs="UniversLTStd-LightCn"/>
          <w:b/>
          <w:bCs/>
          <w:i/>
          <w:iCs/>
          <w:sz w:val="22"/>
          <w:u w:val="single"/>
        </w:rPr>
        <w:t>Aplicabilidade:</w:t>
      </w:r>
      <w:r w:rsidR="00794C94" w:rsidRPr="009C1CD9">
        <w:rPr>
          <w:rFonts w:asciiTheme="minorHAnsi" w:eastAsiaTheme="minorHAnsi" w:hAnsiTheme="minorHAnsi" w:cs="UniversLTStd-LightCn"/>
          <w:sz w:val="22"/>
        </w:rPr>
        <w:t xml:space="preserve"> texto </w:t>
      </w:r>
      <w:r w:rsidR="00AF7CF3" w:rsidRPr="009C1CD9">
        <w:rPr>
          <w:rFonts w:asciiTheme="minorHAnsi" w:eastAsiaTheme="minorHAnsi" w:hAnsiTheme="minorHAnsi" w:cs="UniversLTStd-LightCn"/>
          <w:sz w:val="22"/>
        </w:rPr>
        <w:t>escrito em vermelho</w:t>
      </w:r>
      <w:r w:rsidR="00E5746A" w:rsidRPr="009C1CD9">
        <w:rPr>
          <w:rFonts w:asciiTheme="minorHAnsi" w:eastAsiaTheme="minorHAnsi" w:hAnsiTheme="minorHAnsi" w:cs="UniversLTStd-LightCn"/>
          <w:sz w:val="22"/>
        </w:rPr>
        <w:t xml:space="preserve"> e itálico</w:t>
      </w:r>
      <w:r w:rsidR="00794C94" w:rsidRPr="009C1CD9">
        <w:rPr>
          <w:rFonts w:asciiTheme="minorHAnsi" w:eastAsiaTheme="minorHAnsi" w:hAnsiTheme="minorHAnsi" w:cs="UniversLTStd-LightCn"/>
          <w:sz w:val="22"/>
        </w:rPr>
        <w:t xml:space="preserve"> (vide exemplo a seguir). A aplicabilidade de cada requisito do RBAC nº 153, de acordo com a classificação do aeródromo, encontra-se estabelecida no Apêndice A do </w:t>
      </w:r>
      <w:r w:rsidR="00C02395" w:rsidRPr="009C1CD9">
        <w:rPr>
          <w:rFonts w:asciiTheme="minorHAnsi" w:eastAsiaTheme="minorHAnsi" w:hAnsiTheme="minorHAnsi" w:cs="UniversLTStd-LightCn"/>
          <w:sz w:val="22"/>
        </w:rPr>
        <w:t>R</w:t>
      </w:r>
      <w:r w:rsidR="00794C94" w:rsidRPr="009C1CD9">
        <w:rPr>
          <w:rFonts w:asciiTheme="minorHAnsi" w:eastAsiaTheme="minorHAnsi" w:hAnsiTheme="minorHAnsi" w:cs="UniversLTStd-LightCn"/>
          <w:sz w:val="22"/>
        </w:rPr>
        <w:t xml:space="preserve">egulamento. Tendo em vista que esse </w:t>
      </w:r>
      <w:r w:rsidR="003D01D5">
        <w:rPr>
          <w:rFonts w:asciiTheme="minorHAnsi" w:eastAsiaTheme="minorHAnsi" w:hAnsiTheme="minorHAnsi" w:cs="UniversLTStd-LightCn"/>
          <w:sz w:val="22"/>
        </w:rPr>
        <w:t>M</w:t>
      </w:r>
      <w:r w:rsidR="003D01D5" w:rsidRPr="009C1CD9">
        <w:rPr>
          <w:rFonts w:asciiTheme="minorHAnsi" w:eastAsiaTheme="minorHAnsi" w:hAnsiTheme="minorHAnsi" w:cs="UniversLTStd-LightCn"/>
          <w:sz w:val="22"/>
        </w:rPr>
        <w:t xml:space="preserve">odelo </w:t>
      </w:r>
      <w:r w:rsidR="00794C94" w:rsidRPr="009C1CD9">
        <w:rPr>
          <w:rFonts w:asciiTheme="minorHAnsi" w:eastAsiaTheme="minorHAnsi" w:hAnsiTheme="minorHAnsi" w:cs="UniversLTStd-LightCn"/>
          <w:sz w:val="22"/>
        </w:rPr>
        <w:t xml:space="preserve">de MOPS foi elaborado para auxiliar os operadores de aeródromo pertencentes a qualquer classe, </w:t>
      </w:r>
      <w:r w:rsidR="00316188" w:rsidRPr="009C1CD9">
        <w:rPr>
          <w:rFonts w:asciiTheme="minorHAnsi" w:eastAsiaTheme="minorHAnsi" w:hAnsiTheme="minorHAnsi" w:cs="UniversLTStd-LightCn"/>
          <w:sz w:val="22"/>
        </w:rPr>
        <w:t xml:space="preserve">se faz necessário informar </w:t>
      </w:r>
      <w:r w:rsidR="002530E7" w:rsidRPr="009C1CD9">
        <w:rPr>
          <w:rFonts w:asciiTheme="minorHAnsi" w:eastAsiaTheme="minorHAnsi" w:hAnsiTheme="minorHAnsi" w:cs="UniversLTStd-LightCn"/>
          <w:sz w:val="22"/>
        </w:rPr>
        <w:t xml:space="preserve">quando tal conteúdo </w:t>
      </w:r>
      <w:r w:rsidR="002530E7" w:rsidRPr="000C2488">
        <w:rPr>
          <w:rFonts w:asciiTheme="minorHAnsi" w:eastAsiaTheme="minorHAnsi" w:hAnsiTheme="minorHAnsi" w:cs="UniversLTStd-LightCn"/>
          <w:b/>
          <w:bCs/>
          <w:i/>
          <w:iCs/>
          <w:sz w:val="22"/>
        </w:rPr>
        <w:t>não</w:t>
      </w:r>
      <w:r w:rsidR="002530E7" w:rsidRPr="009C1CD9">
        <w:rPr>
          <w:rFonts w:asciiTheme="minorHAnsi" w:eastAsiaTheme="minorHAnsi" w:hAnsiTheme="minorHAnsi" w:cs="UniversLTStd-LightCn"/>
          <w:sz w:val="22"/>
        </w:rPr>
        <w:t xml:space="preserve"> é aplicável a determinada classificação. </w:t>
      </w:r>
      <w:r w:rsidR="009C1CD9">
        <w:rPr>
          <w:rFonts w:asciiTheme="minorHAnsi" w:eastAsiaTheme="minorHAnsi" w:hAnsiTheme="minorHAnsi" w:cs="UniversLTStd-LightCn"/>
          <w:sz w:val="22"/>
        </w:rPr>
        <w:t xml:space="preserve">Desta forma, </w:t>
      </w:r>
      <w:r w:rsidR="00316188" w:rsidRPr="009C1CD9">
        <w:rPr>
          <w:rFonts w:asciiTheme="minorHAnsi" w:eastAsiaTheme="minorHAnsi" w:hAnsiTheme="minorHAnsi" w:cs="UniversLTStd-LightCn"/>
          <w:sz w:val="22"/>
        </w:rPr>
        <w:t>a</w:t>
      </w:r>
      <w:r w:rsidR="00794C94" w:rsidRPr="009C1CD9">
        <w:rPr>
          <w:rFonts w:asciiTheme="minorHAnsi" w:eastAsiaTheme="minorHAnsi" w:hAnsiTheme="minorHAnsi" w:cs="UniversLTStd-LightCn"/>
          <w:sz w:val="22"/>
        </w:rPr>
        <w:t xml:space="preserve">baixo do título </w:t>
      </w:r>
      <w:r w:rsidR="002530E7" w:rsidRPr="009C1CD9">
        <w:rPr>
          <w:rFonts w:asciiTheme="minorHAnsi" w:eastAsiaTheme="minorHAnsi" w:hAnsiTheme="minorHAnsi" w:cs="UniversLTStd-LightCn"/>
          <w:sz w:val="22"/>
        </w:rPr>
        <w:t>de</w:t>
      </w:r>
      <w:r w:rsidR="00794C94" w:rsidRPr="009C1CD9">
        <w:rPr>
          <w:rFonts w:asciiTheme="minorHAnsi" w:eastAsiaTheme="minorHAnsi" w:hAnsiTheme="minorHAnsi" w:cs="UniversLTStd-LightCn"/>
          <w:sz w:val="22"/>
        </w:rPr>
        <w:t xml:space="preserve"> procedimento</w:t>
      </w:r>
      <w:r w:rsidR="00E65995">
        <w:rPr>
          <w:rFonts w:asciiTheme="minorHAnsi" w:eastAsiaTheme="minorHAnsi" w:hAnsiTheme="minorHAnsi" w:cs="UniversLTStd-LightCn"/>
          <w:sz w:val="22"/>
        </w:rPr>
        <w:t>s</w:t>
      </w:r>
      <w:r w:rsidR="00794C94" w:rsidRPr="009C1CD9">
        <w:rPr>
          <w:rFonts w:asciiTheme="minorHAnsi" w:eastAsiaTheme="minorHAnsi" w:hAnsiTheme="minorHAnsi" w:cs="UniversLTStd-LightCn"/>
          <w:sz w:val="22"/>
        </w:rPr>
        <w:t xml:space="preserve"> que porventura não são aplicáveis à determinada classe de aeródromo, encontra-se descrito e destacado em vermelho e itálico a restrição da aplicabilidade, conforme identificado a seguir: </w:t>
      </w:r>
    </w:p>
    <w:p w14:paraId="6C446950" w14:textId="77777777" w:rsidR="00E65995" w:rsidRDefault="00E65995" w:rsidP="00E65995">
      <w:pPr>
        <w:spacing w:after="0"/>
        <w:ind w:left="360"/>
        <w:rPr>
          <w:rFonts w:asciiTheme="minorHAnsi" w:eastAsiaTheme="minorHAnsi" w:hAnsiTheme="minorHAnsi" w:cs="UniversLTStd-LightCn"/>
          <w:sz w:val="22"/>
        </w:rPr>
      </w:pPr>
    </w:p>
    <w:p w14:paraId="600A35D8" w14:textId="4E7EA9C9" w:rsidR="00794C94" w:rsidRPr="00E65995" w:rsidRDefault="00794C94" w:rsidP="00E65995">
      <w:pPr>
        <w:spacing w:after="0"/>
        <w:ind w:left="360"/>
        <w:jc w:val="center"/>
        <w:rPr>
          <w:rFonts w:asciiTheme="minorHAnsi" w:eastAsiaTheme="minorHAnsi" w:hAnsiTheme="minorHAnsi" w:cs="UniversLTStd-LightCn"/>
          <w:i/>
          <w:iCs/>
          <w:color w:val="FF0000"/>
          <w:sz w:val="22"/>
        </w:rPr>
      </w:pPr>
      <w:r w:rsidRPr="00E65995">
        <w:rPr>
          <w:rFonts w:asciiTheme="minorHAnsi" w:eastAsiaTheme="minorHAnsi" w:hAnsiTheme="minorHAnsi" w:cs="UniversLTStd-LightCn"/>
          <w:i/>
          <w:iCs/>
          <w:color w:val="FF0000"/>
          <w:sz w:val="22"/>
        </w:rPr>
        <w:t xml:space="preserve">[procedimento </w:t>
      </w:r>
      <w:r w:rsidRPr="00637D74">
        <w:rPr>
          <w:rFonts w:asciiTheme="minorHAnsi" w:eastAsiaTheme="minorHAnsi" w:hAnsiTheme="minorHAnsi" w:cs="UniversLTStd-LightCn"/>
          <w:b/>
          <w:bCs/>
          <w:i/>
          <w:iCs/>
          <w:color w:val="FF0000"/>
          <w:sz w:val="22"/>
        </w:rPr>
        <w:t>não</w:t>
      </w:r>
      <w:r w:rsidRPr="00E65995">
        <w:rPr>
          <w:rFonts w:asciiTheme="minorHAnsi" w:eastAsiaTheme="minorHAnsi" w:hAnsiTheme="minorHAnsi" w:cs="UniversLTStd-LightCn"/>
          <w:i/>
          <w:iCs/>
          <w:color w:val="FF0000"/>
          <w:sz w:val="22"/>
        </w:rPr>
        <w:t xml:space="preserve"> exigido para aeródromos Classe “X”]</w:t>
      </w:r>
    </w:p>
    <w:p w14:paraId="52C93914" w14:textId="77777777" w:rsidR="00296F90" w:rsidRPr="00EB039A" w:rsidRDefault="00296F90" w:rsidP="00296F90">
      <w:pPr>
        <w:pStyle w:val="PargrafodaLista"/>
        <w:spacing w:after="0"/>
        <w:rPr>
          <w:rFonts w:asciiTheme="minorHAnsi" w:eastAsiaTheme="minorHAnsi" w:hAnsiTheme="minorHAnsi" w:cs="UniversLTStd-LightCn"/>
          <w:szCs w:val="24"/>
        </w:rPr>
      </w:pPr>
    </w:p>
    <w:p w14:paraId="0F96B9D7" w14:textId="56FFC78D" w:rsidR="00296F90" w:rsidRPr="004E55FD" w:rsidRDefault="00296F90" w:rsidP="004E55FD">
      <w:pPr>
        <w:spacing w:before="120" w:line="276" w:lineRule="auto"/>
        <w:ind w:left="708"/>
        <w:rPr>
          <w:rFonts w:eastAsia="Calibri"/>
          <w:sz w:val="22"/>
        </w:rPr>
      </w:pPr>
      <w:r w:rsidRPr="004E55FD">
        <w:rPr>
          <w:rFonts w:eastAsia="Calibri"/>
          <w:sz w:val="22"/>
        </w:rPr>
        <w:t>Est</w:t>
      </w:r>
      <w:r w:rsidR="00E65995" w:rsidRPr="004E55FD">
        <w:rPr>
          <w:rFonts w:eastAsia="Calibri"/>
          <w:sz w:val="22"/>
        </w:rPr>
        <w:t>e texto escrito em vermelho e itálico que delimita a</w:t>
      </w:r>
      <w:r w:rsidRPr="004E55FD">
        <w:rPr>
          <w:rFonts w:eastAsia="Calibri"/>
          <w:sz w:val="22"/>
        </w:rPr>
        <w:t xml:space="preserve"> aplicabilidade deve ser apagad</w:t>
      </w:r>
      <w:r w:rsidR="00E65995" w:rsidRPr="004E55FD">
        <w:rPr>
          <w:rFonts w:eastAsia="Calibri"/>
          <w:sz w:val="22"/>
        </w:rPr>
        <w:t>o</w:t>
      </w:r>
      <w:r w:rsidRPr="004E55FD">
        <w:rPr>
          <w:rFonts w:eastAsia="Calibri"/>
          <w:sz w:val="22"/>
        </w:rPr>
        <w:t xml:space="preserve"> da versão </w:t>
      </w:r>
      <w:r w:rsidR="004E55FD" w:rsidRPr="004E55FD">
        <w:rPr>
          <w:rFonts w:eastAsia="Calibri"/>
          <w:sz w:val="22"/>
        </w:rPr>
        <w:t>oficial</w:t>
      </w:r>
      <w:r w:rsidRPr="004E55FD">
        <w:rPr>
          <w:rFonts w:eastAsia="Calibri"/>
          <w:sz w:val="22"/>
        </w:rPr>
        <w:t xml:space="preserve"> do MOPS do </w:t>
      </w:r>
      <w:r w:rsidR="00F261D5">
        <w:rPr>
          <w:rFonts w:eastAsia="Calibri"/>
          <w:sz w:val="22"/>
        </w:rPr>
        <w:t>aeroporto</w:t>
      </w:r>
      <w:r w:rsidRPr="004E55FD">
        <w:rPr>
          <w:rFonts w:eastAsia="Calibri"/>
          <w:sz w:val="22"/>
        </w:rPr>
        <w:t>.</w:t>
      </w:r>
    </w:p>
    <w:p w14:paraId="24642993" w14:textId="77777777" w:rsidR="00296F90" w:rsidRPr="00EB039A" w:rsidRDefault="00296F90" w:rsidP="00296F90">
      <w:pPr>
        <w:spacing w:after="0"/>
        <w:rPr>
          <w:rFonts w:asciiTheme="minorHAnsi" w:eastAsiaTheme="minorHAnsi" w:hAnsiTheme="minorHAnsi" w:cs="UniversLTStd-LightCn"/>
          <w:szCs w:val="24"/>
        </w:rPr>
      </w:pPr>
    </w:p>
    <w:p w14:paraId="3DACC5BE" w14:textId="3A0420C0" w:rsidR="00296F90" w:rsidRPr="00DA05E2" w:rsidRDefault="00296F90" w:rsidP="00DA05E2">
      <w:pPr>
        <w:pStyle w:val="PargrafodaLista"/>
        <w:numPr>
          <w:ilvl w:val="0"/>
          <w:numId w:val="94"/>
        </w:numPr>
        <w:spacing w:after="0" w:line="259" w:lineRule="auto"/>
        <w:rPr>
          <w:rFonts w:asciiTheme="minorHAnsi" w:hAnsiTheme="minorHAnsi"/>
          <w:i/>
          <w:szCs w:val="24"/>
        </w:rPr>
      </w:pPr>
      <w:r w:rsidRPr="00DA05E2">
        <w:rPr>
          <w:rFonts w:asciiTheme="minorHAnsi" w:eastAsiaTheme="minorHAnsi" w:hAnsiTheme="minorHAnsi" w:cs="UniversLTStd-LightCn"/>
          <w:b/>
          <w:bCs/>
          <w:i/>
          <w:iCs/>
          <w:sz w:val="22"/>
          <w:u w:val="single"/>
        </w:rPr>
        <w:t>Campos que devem ser preenchidos pelo operador:</w:t>
      </w:r>
      <w:r w:rsidR="00DA05E2" w:rsidRPr="00DA05E2">
        <w:rPr>
          <w:rFonts w:asciiTheme="minorHAnsi" w:eastAsiaTheme="minorHAnsi" w:hAnsiTheme="minorHAnsi" w:cs="UniversLTStd-LightCn"/>
          <w:b/>
          <w:bCs/>
          <w:i/>
          <w:iCs/>
          <w:sz w:val="22"/>
          <w:u w:val="single"/>
        </w:rPr>
        <w:t xml:space="preserve"> </w:t>
      </w:r>
      <w:r w:rsidR="00DA05E2" w:rsidRPr="00DA05E2">
        <w:rPr>
          <w:rFonts w:asciiTheme="minorHAnsi" w:eastAsiaTheme="minorHAnsi" w:hAnsiTheme="minorHAnsi" w:cs="UniversLTStd-LightCn"/>
          <w:sz w:val="22"/>
        </w:rPr>
        <w:t>o</w:t>
      </w:r>
      <w:r w:rsidRPr="00DA05E2">
        <w:rPr>
          <w:rFonts w:asciiTheme="minorHAnsi" w:eastAsiaTheme="minorHAnsi" w:hAnsiTheme="minorHAnsi" w:cs="UniversLTStd-LightCn"/>
          <w:sz w:val="22"/>
        </w:rPr>
        <w:t>s itens marcados em amarelo são campos nos quais devem ser preenchidas as informações específicas do aeródromo.</w:t>
      </w:r>
      <w:r w:rsidR="00DA05E2">
        <w:rPr>
          <w:rFonts w:asciiTheme="minorHAnsi" w:eastAsiaTheme="minorHAnsi" w:hAnsiTheme="minorHAnsi" w:cs="UniversLTStd-LightCn"/>
          <w:sz w:val="22"/>
        </w:rPr>
        <w:t xml:space="preserve"> Vide exemplo a seguir:</w:t>
      </w:r>
    </w:p>
    <w:p w14:paraId="282ADED8" w14:textId="2B72003D" w:rsidR="00296F90" w:rsidRDefault="00296F90" w:rsidP="00DA05E2">
      <w:pPr>
        <w:spacing w:line="259" w:lineRule="auto"/>
        <w:ind w:firstLine="709"/>
        <w:jc w:val="center"/>
        <w:rPr>
          <w:rFonts w:asciiTheme="minorHAnsi" w:hAnsiTheme="minorHAnsi"/>
          <w:i/>
          <w:sz w:val="22"/>
        </w:rPr>
      </w:pPr>
      <w:r w:rsidRPr="00DA05E2">
        <w:rPr>
          <w:rFonts w:asciiTheme="minorHAnsi" w:hAnsiTheme="minorHAnsi"/>
          <w:i/>
          <w:sz w:val="22"/>
        </w:rPr>
        <w:t xml:space="preserve">&lt; </w:t>
      </w:r>
      <w:r w:rsidRPr="00DA05E2">
        <w:rPr>
          <w:rFonts w:asciiTheme="minorHAnsi" w:hAnsiTheme="minorHAnsi"/>
          <w:i/>
          <w:sz w:val="22"/>
          <w:highlight w:val="yellow"/>
        </w:rPr>
        <w:t xml:space="preserve">Inserir mais responsabilidades pertinentes ao operador do aeródromo </w:t>
      </w:r>
      <w:r w:rsidRPr="00DA05E2">
        <w:rPr>
          <w:rFonts w:asciiTheme="minorHAnsi" w:hAnsiTheme="minorHAnsi"/>
          <w:i/>
          <w:sz w:val="22"/>
        </w:rPr>
        <w:t>&gt;</w:t>
      </w:r>
    </w:p>
    <w:p w14:paraId="0030E7B9" w14:textId="4578B412" w:rsidR="00296F90" w:rsidRPr="00DA05E2" w:rsidRDefault="00296F90" w:rsidP="00296F90">
      <w:pPr>
        <w:pStyle w:val="PargrafodaLista"/>
        <w:numPr>
          <w:ilvl w:val="0"/>
          <w:numId w:val="91"/>
        </w:numPr>
        <w:spacing w:before="360" w:line="259" w:lineRule="auto"/>
        <w:ind w:left="714" w:hanging="357"/>
        <w:contextualSpacing w:val="0"/>
        <w:jc w:val="left"/>
        <w:rPr>
          <w:rFonts w:asciiTheme="minorHAnsi" w:eastAsiaTheme="minorHAnsi" w:hAnsiTheme="minorHAnsi" w:cs="UniversLTStd-LightCn"/>
          <w:sz w:val="22"/>
        </w:rPr>
      </w:pPr>
      <w:r w:rsidRPr="00DA05E2">
        <w:rPr>
          <w:rFonts w:asciiTheme="minorHAnsi" w:eastAsiaTheme="minorHAnsi" w:hAnsiTheme="minorHAnsi" w:cs="UniversLTStd-LightCn"/>
          <w:sz w:val="22"/>
        </w:rPr>
        <w:t>Para saber mais sobre o processo de certificação, consulte</w:t>
      </w:r>
      <w:r w:rsidR="00065B17">
        <w:rPr>
          <w:rFonts w:asciiTheme="minorHAnsi" w:eastAsiaTheme="minorHAnsi" w:hAnsiTheme="minorHAnsi" w:cs="UniversLTStd-LightCn"/>
          <w:sz w:val="22"/>
        </w:rPr>
        <w:t xml:space="preserve">: </w:t>
      </w:r>
    </w:p>
    <w:p w14:paraId="6F365954" w14:textId="49F57C59" w:rsidR="00296F90" w:rsidRPr="00DA05E2" w:rsidRDefault="009E79DF" w:rsidP="00296F90">
      <w:pPr>
        <w:pStyle w:val="PargrafodaLista"/>
        <w:numPr>
          <w:ilvl w:val="0"/>
          <w:numId w:val="92"/>
        </w:numPr>
        <w:spacing w:before="120" w:after="0" w:line="259" w:lineRule="auto"/>
        <w:ind w:left="1066" w:hanging="357"/>
        <w:contextualSpacing w:val="0"/>
        <w:jc w:val="left"/>
        <w:rPr>
          <w:rFonts w:asciiTheme="minorHAnsi" w:eastAsiaTheme="minorHAnsi" w:hAnsiTheme="minorHAnsi" w:cs="UniversLTStd-LightCn"/>
          <w:sz w:val="22"/>
        </w:rPr>
      </w:pPr>
      <w:hyperlink r:id="rId11" w:history="1">
        <w:r w:rsidR="00296F90" w:rsidRPr="00236138">
          <w:rPr>
            <w:rStyle w:val="Hyperlink"/>
            <w:rFonts w:asciiTheme="minorHAnsi" w:eastAsiaTheme="minorHAnsi" w:hAnsiTheme="minorHAnsi" w:cs="UniversLTStd-LightCn"/>
            <w:sz w:val="22"/>
          </w:rPr>
          <w:t>RBAC nº 139 – Certificação Operacional de Aeroportos</w:t>
        </w:r>
      </w:hyperlink>
    </w:p>
    <w:p w14:paraId="130DE368" w14:textId="77777777" w:rsidR="00296F90" w:rsidRPr="00DA05E2" w:rsidRDefault="00296F90" w:rsidP="00296F90">
      <w:pPr>
        <w:pStyle w:val="PargrafodaLista"/>
        <w:numPr>
          <w:ilvl w:val="0"/>
          <w:numId w:val="91"/>
        </w:numPr>
        <w:spacing w:before="240" w:line="259" w:lineRule="auto"/>
        <w:ind w:left="714" w:hanging="357"/>
        <w:contextualSpacing w:val="0"/>
        <w:jc w:val="left"/>
        <w:rPr>
          <w:rFonts w:asciiTheme="minorHAnsi" w:eastAsiaTheme="minorHAnsi" w:hAnsiTheme="minorHAnsi" w:cs="UniversLTStd-LightCn"/>
          <w:sz w:val="22"/>
        </w:rPr>
      </w:pPr>
      <w:r w:rsidRPr="00DA05E2">
        <w:rPr>
          <w:rFonts w:asciiTheme="minorHAnsi" w:eastAsiaTheme="minorHAnsi" w:hAnsiTheme="minorHAnsi" w:cs="UniversLTStd-LightCn"/>
          <w:sz w:val="22"/>
        </w:rPr>
        <w:t>Para saber mais sobre os requisitos aplicáveis aos aeródromos, consulte:</w:t>
      </w:r>
    </w:p>
    <w:p w14:paraId="16D9C043" w14:textId="781D6D22" w:rsidR="00296F90" w:rsidRPr="00DA05E2" w:rsidRDefault="009E79DF" w:rsidP="00296F90">
      <w:pPr>
        <w:pStyle w:val="PargrafodaLista"/>
        <w:numPr>
          <w:ilvl w:val="0"/>
          <w:numId w:val="92"/>
        </w:numPr>
        <w:spacing w:before="120" w:after="0" w:line="259" w:lineRule="auto"/>
        <w:ind w:left="1066" w:hanging="357"/>
        <w:contextualSpacing w:val="0"/>
        <w:jc w:val="left"/>
        <w:rPr>
          <w:rFonts w:asciiTheme="minorHAnsi" w:eastAsiaTheme="minorHAnsi" w:hAnsiTheme="minorHAnsi" w:cs="UniversLTStd-LightCn"/>
          <w:sz w:val="22"/>
        </w:rPr>
      </w:pPr>
      <w:hyperlink r:id="rId12" w:history="1">
        <w:r w:rsidR="00296F90" w:rsidRPr="00A1615D">
          <w:rPr>
            <w:rStyle w:val="Hyperlink"/>
            <w:rFonts w:asciiTheme="minorHAnsi" w:eastAsiaTheme="minorHAnsi" w:hAnsiTheme="minorHAnsi" w:cs="UniversLTStd-LightCn"/>
            <w:sz w:val="22"/>
          </w:rPr>
          <w:t xml:space="preserve">RBAC nº 153 – Aeródromos: </w:t>
        </w:r>
        <w:r w:rsidR="00236138" w:rsidRPr="00A1615D">
          <w:rPr>
            <w:rStyle w:val="Hyperlink"/>
            <w:rFonts w:asciiTheme="minorHAnsi" w:eastAsiaTheme="minorHAnsi" w:hAnsiTheme="minorHAnsi" w:cs="UniversLTStd-LightCn"/>
            <w:sz w:val="22"/>
          </w:rPr>
          <w:t>operação</w:t>
        </w:r>
        <w:r w:rsidR="00296F90" w:rsidRPr="00A1615D">
          <w:rPr>
            <w:rStyle w:val="Hyperlink"/>
            <w:rFonts w:asciiTheme="minorHAnsi" w:eastAsiaTheme="minorHAnsi" w:hAnsiTheme="minorHAnsi" w:cs="UniversLTStd-LightCn"/>
            <w:sz w:val="22"/>
          </w:rPr>
          <w:t xml:space="preserve">, </w:t>
        </w:r>
        <w:r w:rsidR="00236138" w:rsidRPr="00A1615D">
          <w:rPr>
            <w:rStyle w:val="Hyperlink"/>
            <w:rFonts w:asciiTheme="minorHAnsi" w:eastAsiaTheme="minorHAnsi" w:hAnsiTheme="minorHAnsi" w:cs="UniversLTStd-LightCn"/>
            <w:sz w:val="22"/>
          </w:rPr>
          <w:t xml:space="preserve">manutenção </w:t>
        </w:r>
        <w:r w:rsidR="00296F90" w:rsidRPr="00A1615D">
          <w:rPr>
            <w:rStyle w:val="Hyperlink"/>
            <w:rFonts w:asciiTheme="minorHAnsi" w:eastAsiaTheme="minorHAnsi" w:hAnsiTheme="minorHAnsi" w:cs="UniversLTStd-LightCn"/>
            <w:sz w:val="22"/>
          </w:rPr>
          <w:t xml:space="preserve">e </w:t>
        </w:r>
        <w:r w:rsidR="00236138" w:rsidRPr="00A1615D">
          <w:rPr>
            <w:rStyle w:val="Hyperlink"/>
            <w:rFonts w:asciiTheme="minorHAnsi" w:eastAsiaTheme="minorHAnsi" w:hAnsiTheme="minorHAnsi" w:cs="UniversLTStd-LightCn"/>
            <w:sz w:val="22"/>
          </w:rPr>
          <w:t xml:space="preserve">resposta </w:t>
        </w:r>
        <w:r w:rsidR="00296F90" w:rsidRPr="00A1615D">
          <w:rPr>
            <w:rStyle w:val="Hyperlink"/>
            <w:rFonts w:asciiTheme="minorHAnsi" w:eastAsiaTheme="minorHAnsi" w:hAnsiTheme="minorHAnsi" w:cs="UniversLTStd-LightCn"/>
            <w:sz w:val="22"/>
          </w:rPr>
          <w:t xml:space="preserve">à </w:t>
        </w:r>
        <w:r w:rsidR="00236138" w:rsidRPr="00A1615D">
          <w:rPr>
            <w:rStyle w:val="Hyperlink"/>
            <w:rFonts w:asciiTheme="minorHAnsi" w:eastAsiaTheme="minorHAnsi" w:hAnsiTheme="minorHAnsi" w:cs="UniversLTStd-LightCn"/>
            <w:sz w:val="22"/>
          </w:rPr>
          <w:t>emergência</w:t>
        </w:r>
      </w:hyperlink>
      <w:r w:rsidR="00296F90" w:rsidRPr="00DA05E2">
        <w:rPr>
          <w:rFonts w:asciiTheme="minorHAnsi" w:eastAsiaTheme="minorHAnsi" w:hAnsiTheme="minorHAnsi" w:cs="UniversLTStd-LightCn"/>
          <w:sz w:val="22"/>
        </w:rPr>
        <w:t>.</w:t>
      </w:r>
    </w:p>
    <w:p w14:paraId="3AB175A6" w14:textId="5861F715" w:rsidR="00296F90" w:rsidRPr="00DA05E2" w:rsidRDefault="00296F90" w:rsidP="00296F90">
      <w:pPr>
        <w:pStyle w:val="PargrafodaLista"/>
        <w:numPr>
          <w:ilvl w:val="0"/>
          <w:numId w:val="91"/>
        </w:numPr>
        <w:spacing w:before="240" w:line="259" w:lineRule="auto"/>
        <w:ind w:left="714" w:hanging="357"/>
        <w:contextualSpacing w:val="0"/>
        <w:jc w:val="left"/>
        <w:rPr>
          <w:rFonts w:asciiTheme="minorHAnsi" w:eastAsiaTheme="minorHAnsi" w:hAnsiTheme="minorHAnsi" w:cs="UniversLTStd-LightCn"/>
          <w:sz w:val="22"/>
        </w:rPr>
      </w:pPr>
      <w:r w:rsidRPr="00DA05E2">
        <w:rPr>
          <w:rFonts w:asciiTheme="minorHAnsi" w:eastAsiaTheme="minorHAnsi" w:hAnsiTheme="minorHAnsi" w:cs="UniversLTStd-LightCn"/>
          <w:sz w:val="22"/>
        </w:rPr>
        <w:t>Para ter acesso a outros materiais de orientação disponibilizados aos operadores de aeródromo</w:t>
      </w:r>
      <w:r w:rsidR="002F3F7B">
        <w:rPr>
          <w:rFonts w:asciiTheme="minorHAnsi" w:eastAsiaTheme="minorHAnsi" w:hAnsiTheme="minorHAnsi" w:cs="UniversLTStd-LightCn"/>
          <w:sz w:val="22"/>
        </w:rPr>
        <w:t xml:space="preserve">, </w:t>
      </w:r>
      <w:r w:rsidR="00B25844">
        <w:rPr>
          <w:rFonts w:asciiTheme="minorHAnsi" w:eastAsiaTheme="minorHAnsi" w:hAnsiTheme="minorHAnsi" w:cs="UniversLTStd-LightCn"/>
          <w:sz w:val="22"/>
        </w:rPr>
        <w:t>informações sobre a matéria tratada neste Modelo de MOPS e serviços associados</w:t>
      </w:r>
      <w:r w:rsidRPr="00DA05E2">
        <w:rPr>
          <w:rFonts w:asciiTheme="minorHAnsi" w:eastAsiaTheme="minorHAnsi" w:hAnsiTheme="minorHAnsi" w:cs="UniversLTStd-LightCn"/>
          <w:sz w:val="22"/>
        </w:rPr>
        <w:t>, acesse:</w:t>
      </w:r>
    </w:p>
    <w:p w14:paraId="61D4F063" w14:textId="091167D3" w:rsidR="002B0C09" w:rsidRPr="00384C4D" w:rsidRDefault="009E79DF" w:rsidP="006126B7">
      <w:pPr>
        <w:spacing w:before="120" w:line="276" w:lineRule="auto"/>
        <w:jc w:val="center"/>
        <w:rPr>
          <w:rFonts w:eastAsia="Calibri"/>
          <w:sz w:val="22"/>
        </w:rPr>
      </w:pPr>
      <w:hyperlink r:id="rId13" w:history="1">
        <w:r w:rsidR="006126B7" w:rsidRPr="006126B7">
          <w:rPr>
            <w:rStyle w:val="Hyperlink"/>
            <w:rFonts w:eastAsia="Calibri"/>
            <w:sz w:val="22"/>
          </w:rPr>
          <w:t>https://www.gov.br/anac/pt-br/assuntos/regulados/aerodromos</w:t>
        </w:r>
      </w:hyperlink>
    </w:p>
    <w:p w14:paraId="36DCAF87" w14:textId="77777777" w:rsidR="002B0C09" w:rsidRDefault="002B0C09" w:rsidP="00772C84">
      <w:pPr>
        <w:spacing w:before="120" w:line="276" w:lineRule="auto"/>
        <w:rPr>
          <w:rFonts w:eastAsia="Calibri"/>
          <w:sz w:val="22"/>
        </w:rPr>
        <w:sectPr w:rsidR="002B0C09" w:rsidSect="000C0A6F">
          <w:headerReference w:type="default" r:id="rId14"/>
          <w:footerReference w:type="default" r:id="rId15"/>
          <w:footerReference w:type="first" r:id="rId16"/>
          <w:pgSz w:w="11906" w:h="16838"/>
          <w:pgMar w:top="1418" w:right="1134" w:bottom="851" w:left="1701" w:header="284" w:footer="106" w:gutter="0"/>
          <w:cols w:space="708"/>
          <w:titlePg/>
          <w:docGrid w:linePitch="360"/>
        </w:sectPr>
      </w:pPr>
    </w:p>
    <w:p w14:paraId="0CC573E4" w14:textId="28F0FF2E" w:rsidR="001B5F0C" w:rsidRDefault="001B5F0C"/>
    <w:tbl>
      <w:tblPr>
        <w:tblW w:w="0" w:type="auto"/>
        <w:jc w:val="center"/>
        <w:tblLook w:val="04A0" w:firstRow="1" w:lastRow="0" w:firstColumn="1" w:lastColumn="0" w:noHBand="0" w:noVBand="1"/>
      </w:tblPr>
      <w:tblGrid>
        <w:gridCol w:w="9061"/>
      </w:tblGrid>
      <w:tr w:rsidR="00471639" w:rsidRPr="00124D3C" w14:paraId="1CD3C204" w14:textId="77777777" w:rsidTr="00124D3C">
        <w:trPr>
          <w:jc w:val="center"/>
        </w:trPr>
        <w:tc>
          <w:tcPr>
            <w:tcW w:w="9061" w:type="dxa"/>
          </w:tcPr>
          <w:p w14:paraId="7D1C611F" w14:textId="79AA13C5" w:rsidR="00471639" w:rsidRPr="00124D3C" w:rsidRDefault="00471639" w:rsidP="00124D3C">
            <w:pPr>
              <w:jc w:val="center"/>
              <w:rPr>
                <w:rFonts w:asciiTheme="minorHAnsi" w:hAnsiTheme="minorHAnsi"/>
                <w:sz w:val="40"/>
                <w:szCs w:val="40"/>
              </w:rPr>
            </w:pPr>
            <w:r w:rsidRPr="00124D3C">
              <w:rPr>
                <w:rFonts w:asciiTheme="minorHAnsi" w:hAnsiTheme="minorHAnsi"/>
                <w:sz w:val="40"/>
                <w:szCs w:val="40"/>
              </w:rPr>
              <w:t>Manual de Operações do Aeródromo</w:t>
            </w:r>
          </w:p>
          <w:p w14:paraId="44C6E1DD" w14:textId="77777777" w:rsidR="00471639" w:rsidRPr="00124D3C" w:rsidRDefault="00471639" w:rsidP="00124D3C">
            <w:pPr>
              <w:jc w:val="center"/>
              <w:rPr>
                <w:rFonts w:asciiTheme="minorHAnsi" w:hAnsiTheme="minorHAnsi"/>
              </w:rPr>
            </w:pPr>
            <w:r w:rsidRPr="00124D3C">
              <w:rPr>
                <w:rFonts w:asciiTheme="minorHAnsi" w:hAnsiTheme="minorHAnsi"/>
                <w:b/>
                <w:sz w:val="40"/>
                <w:szCs w:val="40"/>
              </w:rPr>
              <w:t>MOPS</w:t>
            </w:r>
          </w:p>
        </w:tc>
      </w:tr>
    </w:tbl>
    <w:p w14:paraId="02C6C80F" w14:textId="77777777" w:rsidR="009A54B9" w:rsidRPr="00124D3C" w:rsidRDefault="009A54B9" w:rsidP="009A54B9">
      <w:pPr>
        <w:rPr>
          <w:rFonts w:asciiTheme="minorHAnsi" w:hAnsiTheme="minorHAnsi"/>
        </w:rPr>
      </w:pPr>
    </w:p>
    <w:p w14:paraId="1EF58832" w14:textId="53D2A2A8" w:rsidR="009A54B9" w:rsidRPr="00124D3C" w:rsidRDefault="009A54B9" w:rsidP="009A54B9">
      <w:pPr>
        <w:rPr>
          <w:rFonts w:asciiTheme="minorHAnsi" w:hAnsiTheme="minorHAnsi"/>
        </w:rPr>
      </w:pPr>
    </w:p>
    <w:p w14:paraId="4C76A81A" w14:textId="74D5BDC0" w:rsidR="009A54B9" w:rsidRPr="00124D3C" w:rsidRDefault="009A54B9" w:rsidP="009A54B9">
      <w:pPr>
        <w:jc w:val="center"/>
        <w:rPr>
          <w:rFonts w:asciiTheme="minorHAnsi" w:hAnsiTheme="minorHAnsi"/>
        </w:rPr>
      </w:pPr>
    </w:p>
    <w:p w14:paraId="1F4225ED" w14:textId="77777777" w:rsidR="009A54B9" w:rsidRPr="00124D3C" w:rsidRDefault="009A54B9" w:rsidP="009A54B9">
      <w:pPr>
        <w:jc w:val="center"/>
        <w:rPr>
          <w:rFonts w:asciiTheme="minorHAnsi" w:hAnsiTheme="minorHAnsi"/>
          <w:highlight w:val="lightGray"/>
        </w:rPr>
      </w:pPr>
    </w:p>
    <w:p w14:paraId="47B5C2F3" w14:textId="6F2060E9" w:rsidR="009A54B9" w:rsidRPr="00124D3C" w:rsidRDefault="009A54B9" w:rsidP="009A54B9">
      <w:pPr>
        <w:jc w:val="center"/>
        <w:rPr>
          <w:rFonts w:asciiTheme="minorHAnsi" w:hAnsiTheme="minorHAnsi"/>
          <w:highlight w:val="lightGray"/>
        </w:rPr>
      </w:pPr>
    </w:p>
    <w:p w14:paraId="2304B38E" w14:textId="688042E8" w:rsidR="009A54B9" w:rsidRPr="00124D3C" w:rsidRDefault="009A54B9" w:rsidP="009A54B9">
      <w:pPr>
        <w:jc w:val="center"/>
        <w:rPr>
          <w:rFonts w:asciiTheme="minorHAnsi" w:hAnsiTheme="minorHAnsi"/>
          <w:highlight w:val="lightGray"/>
        </w:rPr>
      </w:pPr>
    </w:p>
    <w:p w14:paraId="066908CF" w14:textId="1430611E" w:rsidR="004A0ED3" w:rsidRPr="00EA2953" w:rsidRDefault="004A0ED3" w:rsidP="00124D3C">
      <w:pPr>
        <w:jc w:val="center"/>
        <w:rPr>
          <w:rFonts w:asciiTheme="minorHAnsi" w:hAnsiTheme="minorHAnsi"/>
          <w:sz w:val="48"/>
          <w:szCs w:val="48"/>
        </w:rPr>
      </w:pPr>
      <w:r w:rsidRPr="00EA2953">
        <w:rPr>
          <w:rFonts w:asciiTheme="minorHAnsi" w:hAnsiTheme="minorHAnsi"/>
          <w:sz w:val="48"/>
          <w:szCs w:val="48"/>
        </w:rPr>
        <w:t>&lt;</w:t>
      </w:r>
      <w:r w:rsidRPr="00EA2953">
        <w:rPr>
          <w:rFonts w:asciiTheme="minorHAnsi" w:hAnsiTheme="minorHAnsi"/>
          <w:sz w:val="48"/>
          <w:szCs w:val="48"/>
          <w:highlight w:val="yellow"/>
        </w:rPr>
        <w:t xml:space="preserve">Nome do </w:t>
      </w:r>
      <w:r w:rsidR="00024A68" w:rsidRPr="00EA2953">
        <w:rPr>
          <w:rFonts w:asciiTheme="minorHAnsi" w:hAnsiTheme="minorHAnsi"/>
          <w:sz w:val="48"/>
          <w:szCs w:val="48"/>
          <w:highlight w:val="yellow"/>
        </w:rPr>
        <w:t>Aeródromo</w:t>
      </w:r>
      <w:r w:rsidRPr="00EA2953">
        <w:rPr>
          <w:rFonts w:asciiTheme="minorHAnsi" w:hAnsiTheme="minorHAnsi"/>
          <w:sz w:val="48"/>
          <w:szCs w:val="48"/>
        </w:rPr>
        <w:t>&gt;</w:t>
      </w:r>
    </w:p>
    <w:p w14:paraId="0683A5D9" w14:textId="77777777" w:rsidR="004A0ED3" w:rsidRPr="00EA2953" w:rsidRDefault="004A0ED3" w:rsidP="00124D3C">
      <w:pPr>
        <w:jc w:val="center"/>
        <w:rPr>
          <w:rFonts w:asciiTheme="minorHAnsi" w:hAnsiTheme="minorHAnsi"/>
          <w:sz w:val="48"/>
          <w:szCs w:val="48"/>
        </w:rPr>
      </w:pPr>
      <w:r w:rsidRPr="00EA2953">
        <w:rPr>
          <w:rFonts w:asciiTheme="minorHAnsi" w:hAnsiTheme="minorHAnsi"/>
          <w:sz w:val="48"/>
          <w:szCs w:val="48"/>
        </w:rPr>
        <w:t>&lt;</w:t>
      </w:r>
      <w:r w:rsidRPr="00EA2953">
        <w:rPr>
          <w:rFonts w:asciiTheme="minorHAnsi" w:hAnsiTheme="minorHAnsi"/>
          <w:sz w:val="48"/>
          <w:szCs w:val="48"/>
          <w:highlight w:val="yellow"/>
        </w:rPr>
        <w:t>Código ICAO</w:t>
      </w:r>
      <w:r w:rsidRPr="00EA2953">
        <w:rPr>
          <w:rFonts w:asciiTheme="minorHAnsi" w:hAnsiTheme="minorHAnsi"/>
          <w:sz w:val="48"/>
          <w:szCs w:val="48"/>
        </w:rPr>
        <w:t>&gt;</w:t>
      </w:r>
    </w:p>
    <w:p w14:paraId="037E359A" w14:textId="6733F9D1" w:rsidR="004A0ED3" w:rsidRPr="00124D3C" w:rsidRDefault="004A0ED3" w:rsidP="00124D3C">
      <w:pPr>
        <w:jc w:val="center"/>
        <w:rPr>
          <w:rFonts w:asciiTheme="minorHAnsi" w:hAnsiTheme="minorHAnsi"/>
          <w:sz w:val="48"/>
          <w:szCs w:val="48"/>
        </w:rPr>
      </w:pPr>
      <w:r w:rsidRPr="00EA2953">
        <w:rPr>
          <w:rFonts w:asciiTheme="minorHAnsi" w:hAnsiTheme="minorHAnsi"/>
          <w:sz w:val="48"/>
          <w:szCs w:val="48"/>
        </w:rPr>
        <w:t>&lt;</w:t>
      </w:r>
      <w:r w:rsidRPr="00EA2953">
        <w:rPr>
          <w:rFonts w:asciiTheme="minorHAnsi" w:hAnsiTheme="minorHAnsi"/>
          <w:sz w:val="48"/>
          <w:szCs w:val="48"/>
          <w:highlight w:val="yellow"/>
        </w:rPr>
        <w:t>Município – UF</w:t>
      </w:r>
      <w:r w:rsidRPr="00EA2953">
        <w:rPr>
          <w:rFonts w:asciiTheme="minorHAnsi" w:hAnsiTheme="minorHAnsi"/>
          <w:sz w:val="48"/>
          <w:szCs w:val="48"/>
        </w:rPr>
        <w:t>&gt;</w:t>
      </w:r>
    </w:p>
    <w:p w14:paraId="1BDAF82A" w14:textId="3409C58B" w:rsidR="009A54B9" w:rsidRPr="00124D3C" w:rsidRDefault="009A54B9" w:rsidP="009A54B9">
      <w:pPr>
        <w:jc w:val="center"/>
        <w:rPr>
          <w:rFonts w:asciiTheme="minorHAnsi" w:hAnsiTheme="minorHAnsi"/>
        </w:rPr>
      </w:pPr>
    </w:p>
    <w:p w14:paraId="3A6F24F8" w14:textId="027C25DB" w:rsidR="009A54B9" w:rsidRPr="00124D3C" w:rsidRDefault="009A54B9" w:rsidP="009A54B9">
      <w:pPr>
        <w:jc w:val="center"/>
        <w:rPr>
          <w:rFonts w:asciiTheme="minorHAnsi" w:hAnsiTheme="minorHAnsi"/>
        </w:rPr>
      </w:pPr>
    </w:p>
    <w:p w14:paraId="54EA2365" w14:textId="181F3923" w:rsidR="009A54B9" w:rsidRPr="00124D3C" w:rsidRDefault="009A54B9" w:rsidP="009A54B9">
      <w:pPr>
        <w:jc w:val="center"/>
        <w:rPr>
          <w:rFonts w:asciiTheme="minorHAnsi" w:hAnsiTheme="minorHAnsi"/>
        </w:rPr>
      </w:pPr>
    </w:p>
    <w:p w14:paraId="355CC9B6" w14:textId="4326D91B" w:rsidR="00F85F68" w:rsidRPr="00124D3C" w:rsidRDefault="00F85F68" w:rsidP="009A54B9">
      <w:pPr>
        <w:jc w:val="center"/>
        <w:rPr>
          <w:rFonts w:asciiTheme="minorHAnsi" w:hAnsiTheme="minorHAnsi"/>
        </w:rPr>
      </w:pPr>
    </w:p>
    <w:p w14:paraId="1C379DF4" w14:textId="2C3F0E19" w:rsidR="00543946" w:rsidRDefault="00543946" w:rsidP="001940E7">
      <w:pPr>
        <w:ind w:left="4248" w:right="140"/>
        <w:rPr>
          <w:rFonts w:asciiTheme="minorHAnsi" w:hAnsiTheme="minorHAnsi"/>
        </w:rPr>
      </w:pPr>
      <w:r w:rsidRPr="00124D3C">
        <w:rPr>
          <w:rFonts w:asciiTheme="minorHAnsi" w:hAnsiTheme="minorHAnsi"/>
        </w:rPr>
        <w:t>Este Manual contém o conjunto de regras, padrões e práticas adotadas no sítio aeroportuário</w:t>
      </w:r>
      <w:r w:rsidR="006D08A8">
        <w:rPr>
          <w:rFonts w:asciiTheme="minorHAnsi" w:hAnsiTheme="minorHAnsi"/>
        </w:rPr>
        <w:t>,</w:t>
      </w:r>
      <w:r w:rsidRPr="00124D3C">
        <w:rPr>
          <w:rFonts w:asciiTheme="minorHAnsi" w:hAnsiTheme="minorHAnsi"/>
        </w:rPr>
        <w:t xml:space="preserve"> conforme estabelecido no Regulamento Brasileiro d</w:t>
      </w:r>
      <w:r w:rsidR="00761876" w:rsidRPr="00124D3C">
        <w:rPr>
          <w:rFonts w:asciiTheme="minorHAnsi" w:hAnsiTheme="minorHAnsi"/>
        </w:rPr>
        <w:t>a</w:t>
      </w:r>
      <w:r w:rsidRPr="00124D3C">
        <w:rPr>
          <w:rFonts w:asciiTheme="minorHAnsi" w:hAnsiTheme="minorHAnsi"/>
        </w:rPr>
        <w:t xml:space="preserve"> Aviação Civil </w:t>
      </w:r>
      <w:r w:rsidR="00761876" w:rsidRPr="00124D3C">
        <w:rPr>
          <w:rFonts w:asciiTheme="minorHAnsi" w:hAnsiTheme="minorHAnsi"/>
        </w:rPr>
        <w:t xml:space="preserve">– </w:t>
      </w:r>
      <w:r w:rsidRPr="00124D3C">
        <w:rPr>
          <w:rFonts w:asciiTheme="minorHAnsi" w:hAnsiTheme="minorHAnsi"/>
        </w:rPr>
        <w:t>RBAC</w:t>
      </w:r>
      <w:r w:rsidR="00761876" w:rsidRPr="00124D3C">
        <w:rPr>
          <w:rFonts w:asciiTheme="minorHAnsi" w:hAnsiTheme="minorHAnsi"/>
        </w:rPr>
        <w:t> </w:t>
      </w:r>
      <w:r w:rsidR="006D08A8">
        <w:rPr>
          <w:rFonts w:asciiTheme="minorHAnsi" w:hAnsiTheme="minorHAnsi"/>
        </w:rPr>
        <w:t xml:space="preserve">nº </w:t>
      </w:r>
      <w:r w:rsidRPr="00124D3C">
        <w:rPr>
          <w:rFonts w:asciiTheme="minorHAnsi" w:hAnsiTheme="minorHAnsi"/>
        </w:rPr>
        <w:t>139 e regulamentação específica da ANAC.</w:t>
      </w:r>
    </w:p>
    <w:p w14:paraId="1CB3664B" w14:textId="14B37E27" w:rsidR="00FD6B75" w:rsidRPr="00124D3C" w:rsidRDefault="00FD6B75" w:rsidP="009A54B9">
      <w:pPr>
        <w:ind w:left="4248"/>
        <w:rPr>
          <w:rFonts w:asciiTheme="minorHAnsi" w:hAnsiTheme="minorHAnsi"/>
        </w:rPr>
      </w:pPr>
    </w:p>
    <w:tbl>
      <w:tblPr>
        <w:tblW w:w="0" w:type="auto"/>
        <w:tblLook w:val="04A0" w:firstRow="1" w:lastRow="0" w:firstColumn="1" w:lastColumn="0" w:noHBand="0" w:noVBand="1"/>
      </w:tblPr>
      <w:tblGrid>
        <w:gridCol w:w="9061"/>
      </w:tblGrid>
      <w:tr w:rsidR="00471639" w:rsidRPr="00124D3C" w14:paraId="1A583AB2" w14:textId="77777777" w:rsidTr="00471639">
        <w:tc>
          <w:tcPr>
            <w:tcW w:w="9061" w:type="dxa"/>
          </w:tcPr>
          <w:p w14:paraId="117C0666" w14:textId="72C5707A" w:rsidR="00625F0F" w:rsidRDefault="00625F0F" w:rsidP="00471639">
            <w:pPr>
              <w:rPr>
                <w:rFonts w:asciiTheme="minorHAnsi" w:hAnsiTheme="minorHAnsi"/>
              </w:rPr>
            </w:pPr>
          </w:p>
          <w:p w14:paraId="6009BA82" w14:textId="13B905A5" w:rsidR="00625F0F" w:rsidRDefault="00625F0F" w:rsidP="00471639">
            <w:pPr>
              <w:rPr>
                <w:rFonts w:asciiTheme="minorHAnsi" w:hAnsiTheme="minorHAnsi"/>
              </w:rPr>
            </w:pPr>
          </w:p>
          <w:p w14:paraId="29681E1E" w14:textId="5015AF2D" w:rsidR="00471639" w:rsidRPr="00124D3C" w:rsidRDefault="00471639" w:rsidP="00471639">
            <w:pPr>
              <w:rPr>
                <w:rFonts w:asciiTheme="minorHAnsi" w:hAnsiTheme="minorHAnsi"/>
              </w:rPr>
            </w:pPr>
            <w:r w:rsidRPr="005A3988">
              <w:rPr>
                <w:rFonts w:asciiTheme="minorHAnsi" w:hAnsiTheme="minorHAnsi"/>
                <w:b/>
                <w:bCs/>
              </w:rPr>
              <w:t>Data:</w:t>
            </w:r>
            <w:r w:rsidRPr="00124D3C">
              <w:rPr>
                <w:rFonts w:asciiTheme="minorHAnsi" w:hAnsiTheme="minorHAnsi"/>
              </w:rPr>
              <w:t xml:space="preserve"> &lt;</w:t>
            </w:r>
            <w:r w:rsidRPr="00B369DA">
              <w:rPr>
                <w:rFonts w:asciiTheme="minorHAnsi" w:hAnsiTheme="minorHAnsi"/>
                <w:highlight w:val="yellow"/>
              </w:rPr>
              <w:t>dia/mês/ano</w:t>
            </w:r>
            <w:r w:rsidRPr="00124D3C">
              <w:rPr>
                <w:rFonts w:asciiTheme="minorHAnsi" w:hAnsiTheme="minorHAnsi"/>
              </w:rPr>
              <w:t>&gt;</w:t>
            </w:r>
            <w:r w:rsidRPr="00124D3C">
              <w:rPr>
                <w:rFonts w:asciiTheme="minorHAnsi" w:hAnsiTheme="minorHAnsi"/>
              </w:rPr>
              <w:tab/>
            </w:r>
            <w:r w:rsidRPr="00124D3C">
              <w:rPr>
                <w:rFonts w:asciiTheme="minorHAnsi" w:hAnsiTheme="minorHAnsi"/>
              </w:rPr>
              <w:tab/>
              <w:t xml:space="preserve">   </w:t>
            </w:r>
            <w:r w:rsidRPr="00124D3C">
              <w:rPr>
                <w:rFonts w:asciiTheme="minorHAnsi" w:hAnsiTheme="minorHAnsi"/>
              </w:rPr>
              <w:tab/>
            </w:r>
            <w:r w:rsidRPr="00124D3C">
              <w:rPr>
                <w:rFonts w:asciiTheme="minorHAnsi" w:hAnsiTheme="minorHAnsi"/>
              </w:rPr>
              <w:tab/>
            </w:r>
            <w:r w:rsidRPr="00124D3C">
              <w:rPr>
                <w:rFonts w:asciiTheme="minorHAnsi" w:hAnsiTheme="minorHAnsi"/>
              </w:rPr>
              <w:tab/>
            </w:r>
            <w:r w:rsidRPr="00124D3C">
              <w:rPr>
                <w:rFonts w:asciiTheme="minorHAnsi" w:hAnsiTheme="minorHAnsi"/>
              </w:rPr>
              <w:tab/>
              <w:t xml:space="preserve">                        </w:t>
            </w:r>
            <w:r w:rsidRPr="005A3988">
              <w:rPr>
                <w:rFonts w:asciiTheme="minorHAnsi" w:hAnsiTheme="minorHAnsi"/>
                <w:b/>
                <w:bCs/>
              </w:rPr>
              <w:t>Versão</w:t>
            </w:r>
            <w:r w:rsidRPr="00124D3C">
              <w:rPr>
                <w:rFonts w:asciiTheme="minorHAnsi" w:hAnsiTheme="minorHAnsi"/>
              </w:rPr>
              <w:t xml:space="preserve"> &lt;</w:t>
            </w:r>
            <w:r w:rsidRPr="00B369DA">
              <w:rPr>
                <w:rFonts w:asciiTheme="minorHAnsi" w:hAnsiTheme="minorHAnsi"/>
                <w:highlight w:val="yellow"/>
              </w:rPr>
              <w:t>número</w:t>
            </w:r>
            <w:r w:rsidRPr="00124D3C">
              <w:rPr>
                <w:rFonts w:asciiTheme="minorHAnsi" w:hAnsiTheme="minorHAnsi"/>
              </w:rPr>
              <w:t>&gt;</w:t>
            </w:r>
          </w:p>
        </w:tc>
      </w:tr>
    </w:tbl>
    <w:p w14:paraId="50A27CB4" w14:textId="76D14F5E" w:rsidR="00EB039A" w:rsidRDefault="00813852" w:rsidP="00B60134">
      <w:pPr>
        <w:spacing w:after="160" w:line="259" w:lineRule="auto"/>
        <w:jc w:val="left"/>
        <w:rPr>
          <w:rFonts w:asciiTheme="minorHAnsi" w:eastAsiaTheme="minorHAnsi" w:hAnsiTheme="minorHAnsi" w:cs="UniversLTStd-LightCn"/>
          <w:b/>
          <w:color w:val="1F3864" w:themeColor="accent5" w:themeShade="80"/>
          <w:sz w:val="28"/>
          <w:szCs w:val="28"/>
        </w:rPr>
      </w:pPr>
      <w:r w:rsidRPr="00124D3C">
        <w:rPr>
          <w:rFonts w:asciiTheme="minorHAnsi" w:hAnsiTheme="minorHAnsi"/>
          <w:b/>
          <w:noProof/>
          <w:sz w:val="48"/>
          <w:szCs w:val="48"/>
          <w:lang w:eastAsia="pt-BR"/>
        </w:rPr>
        <mc:AlternateContent>
          <mc:Choice Requires="wps">
            <w:drawing>
              <wp:anchor distT="0" distB="0" distL="114300" distR="114300" simplePos="0" relativeHeight="251696128" behindDoc="0" locked="0" layoutInCell="1" allowOverlap="0" wp14:anchorId="1BCA1658" wp14:editId="09CA7BAA">
                <wp:simplePos x="0" y="0"/>
                <wp:positionH relativeFrom="margin">
                  <wp:align>left</wp:align>
                </wp:positionH>
                <wp:positionV relativeFrom="paragraph">
                  <wp:posOffset>382905</wp:posOffset>
                </wp:positionV>
                <wp:extent cx="5748655" cy="731520"/>
                <wp:effectExtent l="0" t="0" r="23495" b="11430"/>
                <wp:wrapSquare wrapText="bothSides"/>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731520"/>
                        </a:xfrm>
                        <a:prstGeom prst="rect">
                          <a:avLst/>
                        </a:prstGeom>
                        <a:solidFill>
                          <a:srgbClr val="6DD9FF"/>
                        </a:solidFill>
                        <a:ln w="9525">
                          <a:solidFill>
                            <a:schemeClr val="bg1"/>
                          </a:solidFill>
                          <a:miter lim="800000"/>
                          <a:headEnd/>
                          <a:tailEnd/>
                        </a:ln>
                      </wps:spPr>
                      <wps:txbx>
                        <w:txbxContent>
                          <w:p w14:paraId="642AAFCD" w14:textId="77777777" w:rsidR="009E79DF" w:rsidRPr="00032436" w:rsidRDefault="009E79DF" w:rsidP="00B93724">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54A72E74" w14:textId="38ADE9D3" w:rsidR="009E79DF" w:rsidRPr="00032436" w:rsidRDefault="009E79DF" w:rsidP="00BA2A68">
                            <w:pPr>
                              <w:spacing w:before="120" w:after="0"/>
                              <w:rPr>
                                <w:rFonts w:asciiTheme="minorHAnsi" w:hAnsiTheme="minorHAnsi"/>
                                <w:bCs/>
                                <w:color w:val="000000"/>
                                <w:sz w:val="22"/>
                                <w14:textFill>
                                  <w14:solidFill>
                                    <w14:srgbClr w14:val="000000">
                                      <w14:alpha w14:val="5000"/>
                                    </w14:srgbClr>
                                  </w14:solidFill>
                                </w14:textFill>
                              </w:rPr>
                            </w:pPr>
                            <w:r w:rsidRPr="00032436">
                              <w:rPr>
                                <w:rFonts w:asciiTheme="minorHAnsi" w:hAnsiTheme="minorHAnsi"/>
                                <w:bCs/>
                                <w:color w:val="000000"/>
                                <w:sz w:val="22"/>
                                <w14:textFill>
                                  <w14:solidFill>
                                    <w14:srgbClr w14:val="000000">
                                      <w14:alpha w14:val="5000"/>
                                    </w14:srgbClr>
                                  </w14:solidFill>
                                </w14:textFill>
                              </w:rPr>
                              <w:t>A capa poderá conter logotipos que remetam ao operador de aeródromo ou imagens do aeródromo.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A1658" id="_x0000_s1029" type="#_x0000_t202" style="position:absolute;margin-left:0;margin-top:30.15pt;width:452.65pt;height:57.6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" o:allowoverlap="f" fillcolor="#6dd9ff" strokecolor="white [3212]">
                <v:textbox>
                  <w:txbxContent>
                    <w:p w14:paraId="642AAFCD" w14:textId="77777777" w:rsidR="009E79DF" w:rsidRPr="00032436" w:rsidRDefault="009E79DF" w:rsidP="00B93724">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54A72E74" w14:textId="38ADE9D3" w:rsidR="009E79DF" w:rsidRPr="00032436" w:rsidRDefault="009E79DF" w:rsidP="00BA2A68">
                      <w:pPr>
                        <w:spacing w:before="120" w:after="0"/>
                        <w:rPr>
                          <w:rFonts w:asciiTheme="minorHAnsi" w:hAnsiTheme="minorHAnsi"/>
                          <w:bCs/>
                          <w:color w:val="000000"/>
                          <w:sz w:val="22"/>
                          <w14:textFill>
                            <w14:solidFill>
                              <w14:srgbClr w14:val="000000">
                                <w14:alpha w14:val="5000"/>
                              </w14:srgbClr>
                            </w14:solidFill>
                          </w14:textFill>
                        </w:rPr>
                      </w:pPr>
                      <w:r w:rsidRPr="00032436">
                        <w:rPr>
                          <w:rFonts w:asciiTheme="minorHAnsi" w:hAnsiTheme="minorHAnsi"/>
                          <w:bCs/>
                          <w:color w:val="000000"/>
                          <w:sz w:val="22"/>
                          <w14:textFill>
                            <w14:solidFill>
                              <w14:srgbClr w14:val="000000">
                                <w14:alpha w14:val="5000"/>
                              </w14:srgbClr>
                            </w14:solidFill>
                          </w14:textFill>
                        </w:rPr>
                        <w:t>A capa poderá conter logotipos que remetam ao operador de aeródromo ou imagens do aeródromo.</w:t>
                      </w:r>
                    </w:p>
                  </w:txbxContent>
                </v:textbox>
                <w10:wrap type="square" anchorx="margin"/>
              </v:shape>
            </w:pict>
          </mc:Fallback>
        </mc:AlternateContent>
      </w:r>
    </w:p>
    <w:p w14:paraId="13848C91" w14:textId="77777777" w:rsidR="00296F90" w:rsidRDefault="00296F90" w:rsidP="00FD6B75">
      <w:bookmarkStart w:id="1" w:name="_Toc449613942"/>
    </w:p>
    <w:sdt>
      <w:sdtPr>
        <w:id w:val="1306194628"/>
        <w:docPartObj>
          <w:docPartGallery w:val="Table of Contents"/>
          <w:docPartUnique/>
        </w:docPartObj>
      </w:sdtPr>
      <w:sdtEndPr>
        <w:rPr>
          <w:rFonts w:asciiTheme="minorHAnsi" w:hAnsiTheme="minorHAnsi"/>
          <w:b/>
          <w:bCs/>
        </w:rPr>
      </w:sdtEndPr>
      <w:sdtContent>
        <w:p w14:paraId="6B04B907" w14:textId="7E1555AB" w:rsidR="0056202F" w:rsidRPr="006D08A8" w:rsidRDefault="0056202F" w:rsidP="006D08A8">
          <w:pPr>
            <w:jc w:val="center"/>
            <w:rPr>
              <w:b/>
              <w:bCs/>
            </w:rPr>
          </w:pPr>
          <w:r w:rsidRPr="006D08A8">
            <w:rPr>
              <w:b/>
              <w:bCs/>
            </w:rPr>
            <w:t>Sumário</w:t>
          </w:r>
        </w:p>
        <w:p w14:paraId="08DD4663" w14:textId="332CEE6A" w:rsidR="00F54F25" w:rsidRDefault="0056202F">
          <w:pPr>
            <w:pStyle w:val="Sumrio1"/>
            <w:rPr>
              <w:rFonts w:asciiTheme="minorHAnsi" w:eastAsiaTheme="minorEastAsia" w:hAnsiTheme="minorHAnsi" w:cstheme="minorBidi"/>
              <w:noProof/>
              <w:sz w:val="22"/>
              <w:lang w:eastAsia="pt-BR"/>
            </w:rPr>
          </w:pPr>
          <w:r w:rsidRPr="00124D3C">
            <w:rPr>
              <w:rFonts w:asciiTheme="minorHAnsi" w:hAnsiTheme="minorHAnsi"/>
            </w:rPr>
            <w:fldChar w:fldCharType="begin"/>
          </w:r>
          <w:r w:rsidRPr="00124D3C">
            <w:rPr>
              <w:rFonts w:asciiTheme="minorHAnsi" w:hAnsiTheme="minorHAnsi"/>
            </w:rPr>
            <w:instrText xml:space="preserve"> TOC \o "1-3" \h \z \u </w:instrText>
          </w:r>
          <w:r w:rsidRPr="00124D3C">
            <w:rPr>
              <w:rFonts w:asciiTheme="minorHAnsi" w:hAnsiTheme="minorHAnsi"/>
            </w:rPr>
            <w:fldChar w:fldCharType="separate"/>
          </w:r>
          <w:hyperlink w:anchor="_Toc129163354" w:history="1">
            <w:r w:rsidR="00F54F25" w:rsidRPr="00AD6818">
              <w:rPr>
                <w:rStyle w:val="Hyperlink"/>
                <w:noProof/>
              </w:rPr>
              <w:t>CONTROLE DE REVISÃO</w:t>
            </w:r>
            <w:r w:rsidR="00F54F25">
              <w:rPr>
                <w:noProof/>
                <w:webHidden/>
              </w:rPr>
              <w:tab/>
            </w:r>
            <w:r w:rsidR="00F54F25">
              <w:rPr>
                <w:noProof/>
                <w:webHidden/>
              </w:rPr>
              <w:fldChar w:fldCharType="begin"/>
            </w:r>
            <w:r w:rsidR="00F54F25">
              <w:rPr>
                <w:noProof/>
                <w:webHidden/>
              </w:rPr>
              <w:instrText xml:space="preserve"> PAGEREF _Toc129163354 \h </w:instrText>
            </w:r>
            <w:r w:rsidR="00F54F25">
              <w:rPr>
                <w:noProof/>
                <w:webHidden/>
              </w:rPr>
            </w:r>
            <w:r w:rsidR="00F54F25">
              <w:rPr>
                <w:noProof/>
                <w:webHidden/>
              </w:rPr>
              <w:fldChar w:fldCharType="separate"/>
            </w:r>
            <w:r w:rsidR="00F54F25">
              <w:rPr>
                <w:noProof/>
                <w:webHidden/>
              </w:rPr>
              <w:t>6</w:t>
            </w:r>
            <w:r w:rsidR="00F54F25">
              <w:rPr>
                <w:noProof/>
                <w:webHidden/>
              </w:rPr>
              <w:fldChar w:fldCharType="end"/>
            </w:r>
          </w:hyperlink>
        </w:p>
        <w:p w14:paraId="2BE1F51F" w14:textId="7F8F73C6" w:rsidR="00F54F25" w:rsidRDefault="009E79DF">
          <w:pPr>
            <w:pStyle w:val="Sumrio1"/>
            <w:rPr>
              <w:rFonts w:asciiTheme="minorHAnsi" w:eastAsiaTheme="minorEastAsia" w:hAnsiTheme="minorHAnsi" w:cstheme="minorBidi"/>
              <w:noProof/>
              <w:sz w:val="22"/>
              <w:lang w:eastAsia="pt-BR"/>
            </w:rPr>
          </w:pPr>
          <w:hyperlink w:anchor="_Toc129163355" w:history="1">
            <w:r w:rsidR="00F54F25" w:rsidRPr="00AD6818">
              <w:rPr>
                <w:rStyle w:val="Hyperlink"/>
                <w:noProof/>
              </w:rPr>
              <w:t>LISTA DE ANEXOS</w:t>
            </w:r>
            <w:r w:rsidR="00F54F25">
              <w:rPr>
                <w:noProof/>
                <w:webHidden/>
              </w:rPr>
              <w:tab/>
            </w:r>
            <w:r w:rsidR="00F54F25">
              <w:rPr>
                <w:noProof/>
                <w:webHidden/>
              </w:rPr>
              <w:fldChar w:fldCharType="begin"/>
            </w:r>
            <w:r w:rsidR="00F54F25">
              <w:rPr>
                <w:noProof/>
                <w:webHidden/>
              </w:rPr>
              <w:instrText xml:space="preserve"> PAGEREF _Toc129163355 \h </w:instrText>
            </w:r>
            <w:r w:rsidR="00F54F25">
              <w:rPr>
                <w:noProof/>
                <w:webHidden/>
              </w:rPr>
            </w:r>
            <w:r w:rsidR="00F54F25">
              <w:rPr>
                <w:noProof/>
                <w:webHidden/>
              </w:rPr>
              <w:fldChar w:fldCharType="separate"/>
            </w:r>
            <w:r w:rsidR="00F54F25">
              <w:rPr>
                <w:noProof/>
                <w:webHidden/>
              </w:rPr>
              <w:t>7</w:t>
            </w:r>
            <w:r w:rsidR="00F54F25">
              <w:rPr>
                <w:noProof/>
                <w:webHidden/>
              </w:rPr>
              <w:fldChar w:fldCharType="end"/>
            </w:r>
          </w:hyperlink>
        </w:p>
        <w:p w14:paraId="16855FBC" w14:textId="4647C1A3" w:rsidR="00F54F25" w:rsidRDefault="009E79DF">
          <w:pPr>
            <w:pStyle w:val="Sumrio1"/>
            <w:rPr>
              <w:rFonts w:asciiTheme="minorHAnsi" w:eastAsiaTheme="minorEastAsia" w:hAnsiTheme="minorHAnsi" w:cstheme="minorBidi"/>
              <w:noProof/>
              <w:sz w:val="22"/>
              <w:lang w:eastAsia="pt-BR"/>
            </w:rPr>
          </w:pPr>
          <w:hyperlink w:anchor="_Toc129163356" w:history="1">
            <w:r w:rsidR="00F54F25" w:rsidRPr="00AD6818">
              <w:rPr>
                <w:rStyle w:val="Hyperlink"/>
                <w:noProof/>
              </w:rPr>
              <w:t>1.</w:t>
            </w:r>
            <w:r w:rsidR="00F54F25">
              <w:rPr>
                <w:rFonts w:asciiTheme="minorHAnsi" w:eastAsiaTheme="minorEastAsia" w:hAnsiTheme="minorHAnsi" w:cstheme="minorBidi"/>
                <w:noProof/>
                <w:sz w:val="22"/>
                <w:lang w:eastAsia="pt-BR"/>
              </w:rPr>
              <w:tab/>
            </w:r>
            <w:r w:rsidR="00F54F25" w:rsidRPr="00AD6818">
              <w:rPr>
                <w:rStyle w:val="Hyperlink"/>
                <w:noProof/>
              </w:rPr>
              <w:t>GENERALIDADES</w:t>
            </w:r>
            <w:r w:rsidR="00F54F25">
              <w:rPr>
                <w:noProof/>
                <w:webHidden/>
              </w:rPr>
              <w:tab/>
            </w:r>
            <w:r w:rsidR="00F54F25">
              <w:rPr>
                <w:noProof/>
                <w:webHidden/>
              </w:rPr>
              <w:fldChar w:fldCharType="begin"/>
            </w:r>
            <w:r w:rsidR="00F54F25">
              <w:rPr>
                <w:noProof/>
                <w:webHidden/>
              </w:rPr>
              <w:instrText xml:space="preserve"> PAGEREF _Toc129163356 \h </w:instrText>
            </w:r>
            <w:r w:rsidR="00F54F25">
              <w:rPr>
                <w:noProof/>
                <w:webHidden/>
              </w:rPr>
            </w:r>
            <w:r w:rsidR="00F54F25">
              <w:rPr>
                <w:noProof/>
                <w:webHidden/>
              </w:rPr>
              <w:fldChar w:fldCharType="separate"/>
            </w:r>
            <w:r w:rsidR="00F54F25">
              <w:rPr>
                <w:noProof/>
                <w:webHidden/>
              </w:rPr>
              <w:t>8</w:t>
            </w:r>
            <w:r w:rsidR="00F54F25">
              <w:rPr>
                <w:noProof/>
                <w:webHidden/>
              </w:rPr>
              <w:fldChar w:fldCharType="end"/>
            </w:r>
          </w:hyperlink>
        </w:p>
        <w:p w14:paraId="15B66EFD" w14:textId="3B9DAC97" w:rsidR="00F54F25" w:rsidRDefault="009E79DF">
          <w:pPr>
            <w:pStyle w:val="Sumrio2"/>
            <w:tabs>
              <w:tab w:val="left" w:pos="880"/>
              <w:tab w:val="right" w:leader="dot" w:pos="9061"/>
            </w:tabs>
            <w:rPr>
              <w:rFonts w:asciiTheme="minorHAnsi" w:eastAsiaTheme="minorEastAsia" w:hAnsiTheme="minorHAnsi" w:cstheme="minorBidi"/>
              <w:noProof/>
              <w:sz w:val="22"/>
              <w:lang w:eastAsia="pt-BR"/>
            </w:rPr>
          </w:pPr>
          <w:hyperlink w:anchor="_Toc129163357" w:history="1">
            <w:r w:rsidR="00F54F25" w:rsidRPr="00AD6818">
              <w:rPr>
                <w:rStyle w:val="Hyperlink"/>
                <w:rFonts w:ascii="Arial" w:hAnsi="Arial" w:cs="Arial"/>
                <w:noProof/>
              </w:rPr>
              <w:t>1.1.</w:t>
            </w:r>
            <w:r w:rsidR="00F54F25">
              <w:rPr>
                <w:rFonts w:asciiTheme="minorHAnsi" w:eastAsiaTheme="minorEastAsia" w:hAnsiTheme="minorHAnsi" w:cstheme="minorBidi"/>
                <w:noProof/>
                <w:sz w:val="22"/>
                <w:lang w:eastAsia="pt-BR"/>
              </w:rPr>
              <w:tab/>
            </w:r>
            <w:r w:rsidR="00F54F25" w:rsidRPr="00AD6818">
              <w:rPr>
                <w:rStyle w:val="Hyperlink"/>
                <w:noProof/>
              </w:rPr>
              <w:t>Finalidade</w:t>
            </w:r>
            <w:r w:rsidR="00F54F25">
              <w:rPr>
                <w:noProof/>
                <w:webHidden/>
              </w:rPr>
              <w:tab/>
            </w:r>
            <w:r w:rsidR="00F54F25">
              <w:rPr>
                <w:noProof/>
                <w:webHidden/>
              </w:rPr>
              <w:fldChar w:fldCharType="begin"/>
            </w:r>
            <w:r w:rsidR="00F54F25">
              <w:rPr>
                <w:noProof/>
                <w:webHidden/>
              </w:rPr>
              <w:instrText xml:space="preserve"> PAGEREF _Toc129163357 \h </w:instrText>
            </w:r>
            <w:r w:rsidR="00F54F25">
              <w:rPr>
                <w:noProof/>
                <w:webHidden/>
              </w:rPr>
            </w:r>
            <w:r w:rsidR="00F54F25">
              <w:rPr>
                <w:noProof/>
                <w:webHidden/>
              </w:rPr>
              <w:fldChar w:fldCharType="separate"/>
            </w:r>
            <w:r w:rsidR="00F54F25">
              <w:rPr>
                <w:noProof/>
                <w:webHidden/>
              </w:rPr>
              <w:t>8</w:t>
            </w:r>
            <w:r w:rsidR="00F54F25">
              <w:rPr>
                <w:noProof/>
                <w:webHidden/>
              </w:rPr>
              <w:fldChar w:fldCharType="end"/>
            </w:r>
          </w:hyperlink>
        </w:p>
        <w:p w14:paraId="12CCA286" w14:textId="397B9C51" w:rsidR="00F54F25" w:rsidRDefault="009E79DF">
          <w:pPr>
            <w:pStyle w:val="Sumrio2"/>
            <w:tabs>
              <w:tab w:val="left" w:pos="880"/>
              <w:tab w:val="right" w:leader="dot" w:pos="9061"/>
            </w:tabs>
            <w:rPr>
              <w:rFonts w:asciiTheme="minorHAnsi" w:eastAsiaTheme="minorEastAsia" w:hAnsiTheme="minorHAnsi" w:cstheme="minorBidi"/>
              <w:noProof/>
              <w:sz w:val="22"/>
              <w:lang w:eastAsia="pt-BR"/>
            </w:rPr>
          </w:pPr>
          <w:hyperlink w:anchor="_Toc129163358" w:history="1">
            <w:r w:rsidR="00F54F25" w:rsidRPr="00AD6818">
              <w:rPr>
                <w:rStyle w:val="Hyperlink"/>
                <w:rFonts w:ascii="Arial" w:hAnsi="Arial" w:cs="Arial"/>
                <w:noProof/>
              </w:rPr>
              <w:t>1.2.</w:t>
            </w:r>
            <w:r w:rsidR="00F54F25">
              <w:rPr>
                <w:rFonts w:asciiTheme="minorHAnsi" w:eastAsiaTheme="minorEastAsia" w:hAnsiTheme="minorHAnsi" w:cstheme="minorBidi"/>
                <w:noProof/>
                <w:sz w:val="22"/>
                <w:lang w:eastAsia="pt-BR"/>
              </w:rPr>
              <w:tab/>
            </w:r>
            <w:r w:rsidR="00F54F25" w:rsidRPr="00AD6818">
              <w:rPr>
                <w:rStyle w:val="Hyperlink"/>
                <w:noProof/>
              </w:rPr>
              <w:t>Aplicabilidade</w:t>
            </w:r>
            <w:r w:rsidR="00F54F25">
              <w:rPr>
                <w:noProof/>
                <w:webHidden/>
              </w:rPr>
              <w:tab/>
            </w:r>
            <w:r w:rsidR="00F54F25">
              <w:rPr>
                <w:noProof/>
                <w:webHidden/>
              </w:rPr>
              <w:fldChar w:fldCharType="begin"/>
            </w:r>
            <w:r w:rsidR="00F54F25">
              <w:rPr>
                <w:noProof/>
                <w:webHidden/>
              </w:rPr>
              <w:instrText xml:space="preserve"> PAGEREF _Toc129163358 \h </w:instrText>
            </w:r>
            <w:r w:rsidR="00F54F25">
              <w:rPr>
                <w:noProof/>
                <w:webHidden/>
              </w:rPr>
            </w:r>
            <w:r w:rsidR="00F54F25">
              <w:rPr>
                <w:noProof/>
                <w:webHidden/>
              </w:rPr>
              <w:fldChar w:fldCharType="separate"/>
            </w:r>
            <w:r w:rsidR="00F54F25">
              <w:rPr>
                <w:noProof/>
                <w:webHidden/>
              </w:rPr>
              <w:t>8</w:t>
            </w:r>
            <w:r w:rsidR="00F54F25">
              <w:rPr>
                <w:noProof/>
                <w:webHidden/>
              </w:rPr>
              <w:fldChar w:fldCharType="end"/>
            </w:r>
          </w:hyperlink>
        </w:p>
        <w:p w14:paraId="4F83B483" w14:textId="68EBF2E6" w:rsidR="00F54F25" w:rsidRDefault="009E79DF">
          <w:pPr>
            <w:pStyle w:val="Sumrio2"/>
            <w:tabs>
              <w:tab w:val="left" w:pos="880"/>
              <w:tab w:val="right" w:leader="dot" w:pos="9061"/>
            </w:tabs>
            <w:rPr>
              <w:rFonts w:asciiTheme="minorHAnsi" w:eastAsiaTheme="minorEastAsia" w:hAnsiTheme="minorHAnsi" w:cstheme="minorBidi"/>
              <w:noProof/>
              <w:sz w:val="22"/>
              <w:lang w:eastAsia="pt-BR"/>
            </w:rPr>
          </w:pPr>
          <w:hyperlink w:anchor="_Toc129163359" w:history="1">
            <w:r w:rsidR="00F54F25" w:rsidRPr="00AD6818">
              <w:rPr>
                <w:rStyle w:val="Hyperlink"/>
                <w:rFonts w:ascii="Arial" w:hAnsi="Arial" w:cs="Arial"/>
                <w:noProof/>
              </w:rPr>
              <w:t>1.3.</w:t>
            </w:r>
            <w:r w:rsidR="00F54F25">
              <w:rPr>
                <w:rFonts w:asciiTheme="minorHAnsi" w:eastAsiaTheme="minorEastAsia" w:hAnsiTheme="minorHAnsi" w:cstheme="minorBidi"/>
                <w:noProof/>
                <w:sz w:val="22"/>
                <w:lang w:eastAsia="pt-BR"/>
              </w:rPr>
              <w:tab/>
            </w:r>
            <w:r w:rsidR="00F54F25" w:rsidRPr="00AD6818">
              <w:rPr>
                <w:rStyle w:val="Hyperlink"/>
                <w:noProof/>
              </w:rPr>
              <w:t>Revisão do MOPS</w:t>
            </w:r>
            <w:r w:rsidR="00F54F25">
              <w:rPr>
                <w:noProof/>
                <w:webHidden/>
              </w:rPr>
              <w:tab/>
            </w:r>
            <w:r w:rsidR="00F54F25">
              <w:rPr>
                <w:noProof/>
                <w:webHidden/>
              </w:rPr>
              <w:fldChar w:fldCharType="begin"/>
            </w:r>
            <w:r w:rsidR="00F54F25">
              <w:rPr>
                <w:noProof/>
                <w:webHidden/>
              </w:rPr>
              <w:instrText xml:space="preserve"> PAGEREF _Toc129163359 \h </w:instrText>
            </w:r>
            <w:r w:rsidR="00F54F25">
              <w:rPr>
                <w:noProof/>
                <w:webHidden/>
              </w:rPr>
            </w:r>
            <w:r w:rsidR="00F54F25">
              <w:rPr>
                <w:noProof/>
                <w:webHidden/>
              </w:rPr>
              <w:fldChar w:fldCharType="separate"/>
            </w:r>
            <w:r w:rsidR="00F54F25">
              <w:rPr>
                <w:noProof/>
                <w:webHidden/>
              </w:rPr>
              <w:t>8</w:t>
            </w:r>
            <w:r w:rsidR="00F54F25">
              <w:rPr>
                <w:noProof/>
                <w:webHidden/>
              </w:rPr>
              <w:fldChar w:fldCharType="end"/>
            </w:r>
          </w:hyperlink>
        </w:p>
        <w:p w14:paraId="0AB0EA86" w14:textId="766CFABA" w:rsidR="00F54F25" w:rsidRDefault="009E79DF">
          <w:pPr>
            <w:pStyle w:val="Sumrio2"/>
            <w:tabs>
              <w:tab w:val="left" w:pos="880"/>
              <w:tab w:val="right" w:leader="dot" w:pos="9061"/>
            </w:tabs>
            <w:rPr>
              <w:rFonts w:asciiTheme="minorHAnsi" w:eastAsiaTheme="minorEastAsia" w:hAnsiTheme="minorHAnsi" w:cstheme="minorBidi"/>
              <w:noProof/>
              <w:sz w:val="22"/>
              <w:lang w:eastAsia="pt-BR"/>
            </w:rPr>
          </w:pPr>
          <w:hyperlink w:anchor="_Toc129163360" w:history="1">
            <w:r w:rsidR="00F54F25" w:rsidRPr="00AD6818">
              <w:rPr>
                <w:rStyle w:val="Hyperlink"/>
                <w:rFonts w:ascii="Arial" w:hAnsi="Arial" w:cs="Arial"/>
                <w:noProof/>
              </w:rPr>
              <w:t>1.4.</w:t>
            </w:r>
            <w:r w:rsidR="00F54F25">
              <w:rPr>
                <w:rFonts w:asciiTheme="minorHAnsi" w:eastAsiaTheme="minorEastAsia" w:hAnsiTheme="minorHAnsi" w:cstheme="minorBidi"/>
                <w:noProof/>
                <w:sz w:val="22"/>
                <w:lang w:eastAsia="pt-BR"/>
              </w:rPr>
              <w:tab/>
            </w:r>
            <w:r w:rsidR="00F54F25" w:rsidRPr="00AD6818">
              <w:rPr>
                <w:rStyle w:val="Hyperlink"/>
                <w:noProof/>
              </w:rPr>
              <w:t>Regulamentos aplicáveis</w:t>
            </w:r>
            <w:r w:rsidR="00F54F25">
              <w:rPr>
                <w:noProof/>
                <w:webHidden/>
              </w:rPr>
              <w:tab/>
            </w:r>
            <w:r w:rsidR="00F54F25">
              <w:rPr>
                <w:noProof/>
                <w:webHidden/>
              </w:rPr>
              <w:fldChar w:fldCharType="begin"/>
            </w:r>
            <w:r w:rsidR="00F54F25">
              <w:rPr>
                <w:noProof/>
                <w:webHidden/>
              </w:rPr>
              <w:instrText xml:space="preserve"> PAGEREF _Toc129163360 \h </w:instrText>
            </w:r>
            <w:r w:rsidR="00F54F25">
              <w:rPr>
                <w:noProof/>
                <w:webHidden/>
              </w:rPr>
            </w:r>
            <w:r w:rsidR="00F54F25">
              <w:rPr>
                <w:noProof/>
                <w:webHidden/>
              </w:rPr>
              <w:fldChar w:fldCharType="separate"/>
            </w:r>
            <w:r w:rsidR="00F54F25">
              <w:rPr>
                <w:noProof/>
                <w:webHidden/>
              </w:rPr>
              <w:t>9</w:t>
            </w:r>
            <w:r w:rsidR="00F54F25">
              <w:rPr>
                <w:noProof/>
                <w:webHidden/>
              </w:rPr>
              <w:fldChar w:fldCharType="end"/>
            </w:r>
          </w:hyperlink>
        </w:p>
        <w:p w14:paraId="4021BD7E" w14:textId="78EF7C8D" w:rsidR="00F54F25" w:rsidRDefault="009E79DF">
          <w:pPr>
            <w:pStyle w:val="Sumrio1"/>
            <w:rPr>
              <w:rFonts w:asciiTheme="minorHAnsi" w:eastAsiaTheme="minorEastAsia" w:hAnsiTheme="minorHAnsi" w:cstheme="minorBidi"/>
              <w:noProof/>
              <w:sz w:val="22"/>
              <w:lang w:eastAsia="pt-BR"/>
            </w:rPr>
          </w:pPr>
          <w:hyperlink w:anchor="_Toc129163361" w:history="1">
            <w:r w:rsidR="00F54F25" w:rsidRPr="00AD6818">
              <w:rPr>
                <w:rStyle w:val="Hyperlink"/>
                <w:noProof/>
              </w:rPr>
              <w:t>2.</w:t>
            </w:r>
            <w:r w:rsidR="00F54F25">
              <w:rPr>
                <w:rFonts w:asciiTheme="minorHAnsi" w:eastAsiaTheme="minorEastAsia" w:hAnsiTheme="minorHAnsi" w:cstheme="minorBidi"/>
                <w:noProof/>
                <w:sz w:val="22"/>
                <w:lang w:eastAsia="pt-BR"/>
              </w:rPr>
              <w:tab/>
            </w:r>
            <w:r w:rsidR="00F54F25" w:rsidRPr="00AD6818">
              <w:rPr>
                <w:rStyle w:val="Hyperlink"/>
                <w:noProof/>
              </w:rPr>
              <w:t>INFORMAÇÕES DO AERÓDROMO</w:t>
            </w:r>
            <w:r w:rsidR="00F54F25">
              <w:rPr>
                <w:noProof/>
                <w:webHidden/>
              </w:rPr>
              <w:tab/>
            </w:r>
            <w:r w:rsidR="00F54F25">
              <w:rPr>
                <w:noProof/>
                <w:webHidden/>
              </w:rPr>
              <w:fldChar w:fldCharType="begin"/>
            </w:r>
            <w:r w:rsidR="00F54F25">
              <w:rPr>
                <w:noProof/>
                <w:webHidden/>
              </w:rPr>
              <w:instrText xml:space="preserve"> PAGEREF _Toc129163361 \h </w:instrText>
            </w:r>
            <w:r w:rsidR="00F54F25">
              <w:rPr>
                <w:noProof/>
                <w:webHidden/>
              </w:rPr>
            </w:r>
            <w:r w:rsidR="00F54F25">
              <w:rPr>
                <w:noProof/>
                <w:webHidden/>
              </w:rPr>
              <w:fldChar w:fldCharType="separate"/>
            </w:r>
            <w:r w:rsidR="00F54F25">
              <w:rPr>
                <w:noProof/>
                <w:webHidden/>
              </w:rPr>
              <w:t>12</w:t>
            </w:r>
            <w:r w:rsidR="00F54F25">
              <w:rPr>
                <w:noProof/>
                <w:webHidden/>
              </w:rPr>
              <w:fldChar w:fldCharType="end"/>
            </w:r>
          </w:hyperlink>
        </w:p>
        <w:p w14:paraId="696F680F" w14:textId="2C388CF6" w:rsidR="00F54F25" w:rsidRDefault="009E79DF">
          <w:pPr>
            <w:pStyle w:val="Sumrio2"/>
            <w:tabs>
              <w:tab w:val="left" w:pos="880"/>
              <w:tab w:val="right" w:leader="dot" w:pos="9061"/>
            </w:tabs>
            <w:rPr>
              <w:rFonts w:asciiTheme="minorHAnsi" w:eastAsiaTheme="minorEastAsia" w:hAnsiTheme="minorHAnsi" w:cstheme="minorBidi"/>
              <w:noProof/>
              <w:sz w:val="22"/>
              <w:lang w:eastAsia="pt-BR"/>
            </w:rPr>
          </w:pPr>
          <w:hyperlink w:anchor="_Toc129163362" w:history="1">
            <w:r w:rsidR="00F54F25" w:rsidRPr="00AD6818">
              <w:rPr>
                <w:rStyle w:val="Hyperlink"/>
                <w:rFonts w:ascii="Arial" w:hAnsi="Arial" w:cs="Arial"/>
                <w:noProof/>
              </w:rPr>
              <w:t>2.1.</w:t>
            </w:r>
            <w:r w:rsidR="00F54F25">
              <w:rPr>
                <w:rFonts w:asciiTheme="minorHAnsi" w:eastAsiaTheme="minorEastAsia" w:hAnsiTheme="minorHAnsi" w:cstheme="minorBidi"/>
                <w:noProof/>
                <w:sz w:val="22"/>
                <w:lang w:eastAsia="pt-BR"/>
              </w:rPr>
              <w:tab/>
            </w:r>
            <w:r w:rsidR="00F54F25" w:rsidRPr="00AD6818">
              <w:rPr>
                <w:rStyle w:val="Hyperlink"/>
                <w:rFonts w:cstheme="minorHAnsi"/>
                <w:noProof/>
              </w:rPr>
              <w:t>Identificação do Aeródromo</w:t>
            </w:r>
            <w:r w:rsidR="00F54F25">
              <w:rPr>
                <w:noProof/>
                <w:webHidden/>
              </w:rPr>
              <w:tab/>
            </w:r>
            <w:r w:rsidR="00F54F25">
              <w:rPr>
                <w:noProof/>
                <w:webHidden/>
              </w:rPr>
              <w:fldChar w:fldCharType="begin"/>
            </w:r>
            <w:r w:rsidR="00F54F25">
              <w:rPr>
                <w:noProof/>
                <w:webHidden/>
              </w:rPr>
              <w:instrText xml:space="preserve"> PAGEREF _Toc129163362 \h </w:instrText>
            </w:r>
            <w:r w:rsidR="00F54F25">
              <w:rPr>
                <w:noProof/>
                <w:webHidden/>
              </w:rPr>
            </w:r>
            <w:r w:rsidR="00F54F25">
              <w:rPr>
                <w:noProof/>
                <w:webHidden/>
              </w:rPr>
              <w:fldChar w:fldCharType="separate"/>
            </w:r>
            <w:r w:rsidR="00F54F25">
              <w:rPr>
                <w:noProof/>
                <w:webHidden/>
              </w:rPr>
              <w:t>12</w:t>
            </w:r>
            <w:r w:rsidR="00F54F25">
              <w:rPr>
                <w:noProof/>
                <w:webHidden/>
              </w:rPr>
              <w:fldChar w:fldCharType="end"/>
            </w:r>
          </w:hyperlink>
        </w:p>
        <w:p w14:paraId="71F7E6C1" w14:textId="6696CEFA" w:rsidR="00F54F25" w:rsidRDefault="009E79DF">
          <w:pPr>
            <w:pStyle w:val="Sumrio2"/>
            <w:tabs>
              <w:tab w:val="left" w:pos="880"/>
              <w:tab w:val="right" w:leader="dot" w:pos="9061"/>
            </w:tabs>
            <w:rPr>
              <w:rFonts w:asciiTheme="minorHAnsi" w:eastAsiaTheme="minorEastAsia" w:hAnsiTheme="minorHAnsi" w:cstheme="minorBidi"/>
              <w:noProof/>
              <w:sz w:val="22"/>
              <w:lang w:eastAsia="pt-BR"/>
            </w:rPr>
          </w:pPr>
          <w:hyperlink w:anchor="_Toc129163363" w:history="1">
            <w:r w:rsidR="00F54F25" w:rsidRPr="00AD6818">
              <w:rPr>
                <w:rStyle w:val="Hyperlink"/>
                <w:rFonts w:ascii="Arial" w:hAnsi="Arial" w:cs="Arial"/>
                <w:noProof/>
              </w:rPr>
              <w:t>2.2.</w:t>
            </w:r>
            <w:r w:rsidR="00F54F25">
              <w:rPr>
                <w:rFonts w:asciiTheme="minorHAnsi" w:eastAsiaTheme="minorEastAsia" w:hAnsiTheme="minorHAnsi" w:cstheme="minorBidi"/>
                <w:noProof/>
                <w:sz w:val="22"/>
                <w:lang w:eastAsia="pt-BR"/>
              </w:rPr>
              <w:tab/>
            </w:r>
            <w:r w:rsidR="00F54F25" w:rsidRPr="00AD6818">
              <w:rPr>
                <w:rStyle w:val="Hyperlink"/>
                <w:rFonts w:cstheme="minorHAnsi"/>
                <w:noProof/>
              </w:rPr>
              <w:t>Especificações Operativas (EO)</w:t>
            </w:r>
            <w:r w:rsidR="00F54F25">
              <w:rPr>
                <w:noProof/>
                <w:webHidden/>
              </w:rPr>
              <w:tab/>
            </w:r>
            <w:r w:rsidR="00F54F25">
              <w:rPr>
                <w:noProof/>
                <w:webHidden/>
              </w:rPr>
              <w:fldChar w:fldCharType="begin"/>
            </w:r>
            <w:r w:rsidR="00F54F25">
              <w:rPr>
                <w:noProof/>
                <w:webHidden/>
              </w:rPr>
              <w:instrText xml:space="preserve"> PAGEREF _Toc129163363 \h </w:instrText>
            </w:r>
            <w:r w:rsidR="00F54F25">
              <w:rPr>
                <w:noProof/>
                <w:webHidden/>
              </w:rPr>
            </w:r>
            <w:r w:rsidR="00F54F25">
              <w:rPr>
                <w:noProof/>
                <w:webHidden/>
              </w:rPr>
              <w:fldChar w:fldCharType="separate"/>
            </w:r>
            <w:r w:rsidR="00F54F25">
              <w:rPr>
                <w:noProof/>
                <w:webHidden/>
              </w:rPr>
              <w:t>12</w:t>
            </w:r>
            <w:r w:rsidR="00F54F25">
              <w:rPr>
                <w:noProof/>
                <w:webHidden/>
              </w:rPr>
              <w:fldChar w:fldCharType="end"/>
            </w:r>
          </w:hyperlink>
        </w:p>
        <w:p w14:paraId="4E5C7C1D" w14:textId="31EB65C1" w:rsidR="00F54F25" w:rsidRDefault="009E79DF">
          <w:pPr>
            <w:pStyle w:val="Sumrio2"/>
            <w:tabs>
              <w:tab w:val="left" w:pos="880"/>
              <w:tab w:val="right" w:leader="dot" w:pos="9061"/>
            </w:tabs>
            <w:rPr>
              <w:rFonts w:asciiTheme="minorHAnsi" w:eastAsiaTheme="minorEastAsia" w:hAnsiTheme="minorHAnsi" w:cstheme="minorBidi"/>
              <w:noProof/>
              <w:sz w:val="22"/>
              <w:lang w:eastAsia="pt-BR"/>
            </w:rPr>
          </w:pPr>
          <w:hyperlink w:anchor="_Toc129163364" w:history="1">
            <w:r w:rsidR="00F54F25" w:rsidRPr="00AD6818">
              <w:rPr>
                <w:rStyle w:val="Hyperlink"/>
                <w:rFonts w:ascii="Arial" w:hAnsi="Arial" w:cs="Arial"/>
                <w:noProof/>
              </w:rPr>
              <w:t>2.3.</w:t>
            </w:r>
            <w:r w:rsidR="00F54F25">
              <w:rPr>
                <w:rFonts w:asciiTheme="minorHAnsi" w:eastAsiaTheme="minorEastAsia" w:hAnsiTheme="minorHAnsi" w:cstheme="minorBidi"/>
                <w:noProof/>
                <w:sz w:val="22"/>
                <w:lang w:eastAsia="pt-BR"/>
              </w:rPr>
              <w:tab/>
            </w:r>
            <w:r w:rsidR="00F54F25" w:rsidRPr="00AD6818">
              <w:rPr>
                <w:rStyle w:val="Hyperlink"/>
                <w:rFonts w:cstheme="minorHAnsi"/>
                <w:noProof/>
              </w:rPr>
              <w:t>Características físicas e operacionais</w:t>
            </w:r>
            <w:r w:rsidR="00F54F25">
              <w:rPr>
                <w:noProof/>
                <w:webHidden/>
              </w:rPr>
              <w:tab/>
            </w:r>
            <w:r w:rsidR="00F54F25">
              <w:rPr>
                <w:noProof/>
                <w:webHidden/>
              </w:rPr>
              <w:fldChar w:fldCharType="begin"/>
            </w:r>
            <w:r w:rsidR="00F54F25">
              <w:rPr>
                <w:noProof/>
                <w:webHidden/>
              </w:rPr>
              <w:instrText xml:space="preserve"> PAGEREF _Toc129163364 \h </w:instrText>
            </w:r>
            <w:r w:rsidR="00F54F25">
              <w:rPr>
                <w:noProof/>
                <w:webHidden/>
              </w:rPr>
            </w:r>
            <w:r w:rsidR="00F54F25">
              <w:rPr>
                <w:noProof/>
                <w:webHidden/>
              </w:rPr>
              <w:fldChar w:fldCharType="separate"/>
            </w:r>
            <w:r w:rsidR="00F54F25">
              <w:rPr>
                <w:noProof/>
                <w:webHidden/>
              </w:rPr>
              <w:t>13</w:t>
            </w:r>
            <w:r w:rsidR="00F54F25">
              <w:rPr>
                <w:noProof/>
                <w:webHidden/>
              </w:rPr>
              <w:fldChar w:fldCharType="end"/>
            </w:r>
          </w:hyperlink>
        </w:p>
        <w:p w14:paraId="4D124411" w14:textId="7A4C6219" w:rsidR="00F54F25" w:rsidRDefault="009E79DF">
          <w:pPr>
            <w:pStyle w:val="Sumrio2"/>
            <w:tabs>
              <w:tab w:val="left" w:pos="880"/>
              <w:tab w:val="right" w:leader="dot" w:pos="9061"/>
            </w:tabs>
            <w:rPr>
              <w:rFonts w:asciiTheme="minorHAnsi" w:eastAsiaTheme="minorEastAsia" w:hAnsiTheme="minorHAnsi" w:cstheme="minorBidi"/>
              <w:noProof/>
              <w:sz w:val="22"/>
              <w:lang w:eastAsia="pt-BR"/>
            </w:rPr>
          </w:pPr>
          <w:hyperlink w:anchor="_Toc129163365" w:history="1">
            <w:r w:rsidR="00F54F25" w:rsidRPr="00AD6818">
              <w:rPr>
                <w:rStyle w:val="Hyperlink"/>
                <w:rFonts w:ascii="Arial" w:hAnsi="Arial" w:cs="Arial"/>
                <w:noProof/>
              </w:rPr>
              <w:t>2.4.</w:t>
            </w:r>
            <w:r w:rsidR="00F54F25">
              <w:rPr>
                <w:rFonts w:asciiTheme="minorHAnsi" w:eastAsiaTheme="minorEastAsia" w:hAnsiTheme="minorHAnsi" w:cstheme="minorBidi"/>
                <w:noProof/>
                <w:sz w:val="22"/>
                <w:lang w:eastAsia="pt-BR"/>
              </w:rPr>
              <w:tab/>
            </w:r>
            <w:r w:rsidR="00F54F25" w:rsidRPr="00AD6818">
              <w:rPr>
                <w:rStyle w:val="Hyperlink"/>
                <w:noProof/>
              </w:rPr>
              <w:t>Desenhos</w:t>
            </w:r>
            <w:r w:rsidR="00F54F25">
              <w:rPr>
                <w:noProof/>
                <w:webHidden/>
              </w:rPr>
              <w:tab/>
            </w:r>
            <w:r w:rsidR="00F54F25">
              <w:rPr>
                <w:noProof/>
                <w:webHidden/>
              </w:rPr>
              <w:fldChar w:fldCharType="begin"/>
            </w:r>
            <w:r w:rsidR="00F54F25">
              <w:rPr>
                <w:noProof/>
                <w:webHidden/>
              </w:rPr>
              <w:instrText xml:space="preserve"> PAGEREF _Toc129163365 \h </w:instrText>
            </w:r>
            <w:r w:rsidR="00F54F25">
              <w:rPr>
                <w:noProof/>
                <w:webHidden/>
              </w:rPr>
            </w:r>
            <w:r w:rsidR="00F54F25">
              <w:rPr>
                <w:noProof/>
                <w:webHidden/>
              </w:rPr>
              <w:fldChar w:fldCharType="separate"/>
            </w:r>
            <w:r w:rsidR="00F54F25">
              <w:rPr>
                <w:noProof/>
                <w:webHidden/>
              </w:rPr>
              <w:t>16</w:t>
            </w:r>
            <w:r w:rsidR="00F54F25">
              <w:rPr>
                <w:noProof/>
                <w:webHidden/>
              </w:rPr>
              <w:fldChar w:fldCharType="end"/>
            </w:r>
          </w:hyperlink>
        </w:p>
        <w:p w14:paraId="50CA30B8" w14:textId="7542FDAE" w:rsidR="00F54F25" w:rsidRDefault="009E79DF">
          <w:pPr>
            <w:pStyle w:val="Sumrio1"/>
            <w:rPr>
              <w:rFonts w:asciiTheme="minorHAnsi" w:eastAsiaTheme="minorEastAsia" w:hAnsiTheme="minorHAnsi" w:cstheme="minorBidi"/>
              <w:noProof/>
              <w:sz w:val="22"/>
              <w:lang w:eastAsia="pt-BR"/>
            </w:rPr>
          </w:pPr>
          <w:hyperlink w:anchor="_Toc129163366" w:history="1">
            <w:r w:rsidR="00F54F25" w:rsidRPr="00AD6818">
              <w:rPr>
                <w:rStyle w:val="Hyperlink"/>
                <w:noProof/>
              </w:rPr>
              <w:t>3.</w:t>
            </w:r>
            <w:r w:rsidR="00F54F25">
              <w:rPr>
                <w:rFonts w:asciiTheme="minorHAnsi" w:eastAsiaTheme="minorEastAsia" w:hAnsiTheme="minorHAnsi" w:cstheme="minorBidi"/>
                <w:noProof/>
                <w:sz w:val="22"/>
                <w:lang w:eastAsia="pt-BR"/>
              </w:rPr>
              <w:tab/>
            </w:r>
            <w:r w:rsidR="00F54F25" w:rsidRPr="00AD6818">
              <w:rPr>
                <w:rStyle w:val="Hyperlink"/>
                <w:noProof/>
              </w:rPr>
              <w:t>ISENÇÕES E NÍVEIS EQUIVALENTES DE SEGURANÇA</w:t>
            </w:r>
            <w:r w:rsidR="00F54F25">
              <w:rPr>
                <w:noProof/>
                <w:webHidden/>
              </w:rPr>
              <w:tab/>
            </w:r>
            <w:r w:rsidR="00F54F25">
              <w:rPr>
                <w:noProof/>
                <w:webHidden/>
              </w:rPr>
              <w:fldChar w:fldCharType="begin"/>
            </w:r>
            <w:r w:rsidR="00F54F25">
              <w:rPr>
                <w:noProof/>
                <w:webHidden/>
              </w:rPr>
              <w:instrText xml:space="preserve"> PAGEREF _Toc129163366 \h </w:instrText>
            </w:r>
            <w:r w:rsidR="00F54F25">
              <w:rPr>
                <w:noProof/>
                <w:webHidden/>
              </w:rPr>
            </w:r>
            <w:r w:rsidR="00F54F25">
              <w:rPr>
                <w:noProof/>
                <w:webHidden/>
              </w:rPr>
              <w:fldChar w:fldCharType="separate"/>
            </w:r>
            <w:r w:rsidR="00F54F25">
              <w:rPr>
                <w:noProof/>
                <w:webHidden/>
              </w:rPr>
              <w:t>17</w:t>
            </w:r>
            <w:r w:rsidR="00F54F25">
              <w:rPr>
                <w:noProof/>
                <w:webHidden/>
              </w:rPr>
              <w:fldChar w:fldCharType="end"/>
            </w:r>
          </w:hyperlink>
        </w:p>
        <w:p w14:paraId="77BBD5F0" w14:textId="224E4A3E" w:rsidR="00F54F25" w:rsidRDefault="009E79DF">
          <w:pPr>
            <w:pStyle w:val="Sumrio2"/>
            <w:tabs>
              <w:tab w:val="left" w:pos="880"/>
              <w:tab w:val="right" w:leader="dot" w:pos="9061"/>
            </w:tabs>
            <w:rPr>
              <w:rFonts w:asciiTheme="minorHAnsi" w:eastAsiaTheme="minorEastAsia" w:hAnsiTheme="minorHAnsi" w:cstheme="minorBidi"/>
              <w:noProof/>
              <w:sz w:val="22"/>
              <w:lang w:eastAsia="pt-BR"/>
            </w:rPr>
          </w:pPr>
          <w:hyperlink w:anchor="_Toc129163367" w:history="1">
            <w:r w:rsidR="00F54F25" w:rsidRPr="00AD6818">
              <w:rPr>
                <w:rStyle w:val="Hyperlink"/>
                <w:rFonts w:ascii="Arial" w:hAnsi="Arial" w:cs="Arial"/>
                <w:noProof/>
              </w:rPr>
              <w:t>3.1.</w:t>
            </w:r>
            <w:r w:rsidR="00F54F25">
              <w:rPr>
                <w:rFonts w:asciiTheme="minorHAnsi" w:eastAsiaTheme="minorEastAsia" w:hAnsiTheme="minorHAnsi" w:cstheme="minorBidi"/>
                <w:noProof/>
                <w:sz w:val="22"/>
                <w:lang w:eastAsia="pt-BR"/>
              </w:rPr>
              <w:tab/>
            </w:r>
            <w:r w:rsidR="00F54F25" w:rsidRPr="00AD6818">
              <w:rPr>
                <w:rStyle w:val="Hyperlink"/>
                <w:noProof/>
              </w:rPr>
              <w:t>Isenções</w:t>
            </w:r>
            <w:r w:rsidR="00F54F25">
              <w:rPr>
                <w:noProof/>
                <w:webHidden/>
              </w:rPr>
              <w:tab/>
            </w:r>
            <w:r w:rsidR="00F54F25">
              <w:rPr>
                <w:noProof/>
                <w:webHidden/>
              </w:rPr>
              <w:fldChar w:fldCharType="begin"/>
            </w:r>
            <w:r w:rsidR="00F54F25">
              <w:rPr>
                <w:noProof/>
                <w:webHidden/>
              </w:rPr>
              <w:instrText xml:space="preserve"> PAGEREF _Toc129163367 \h </w:instrText>
            </w:r>
            <w:r w:rsidR="00F54F25">
              <w:rPr>
                <w:noProof/>
                <w:webHidden/>
              </w:rPr>
            </w:r>
            <w:r w:rsidR="00F54F25">
              <w:rPr>
                <w:noProof/>
                <w:webHidden/>
              </w:rPr>
              <w:fldChar w:fldCharType="separate"/>
            </w:r>
            <w:r w:rsidR="00F54F25">
              <w:rPr>
                <w:noProof/>
                <w:webHidden/>
              </w:rPr>
              <w:t>17</w:t>
            </w:r>
            <w:r w:rsidR="00F54F25">
              <w:rPr>
                <w:noProof/>
                <w:webHidden/>
              </w:rPr>
              <w:fldChar w:fldCharType="end"/>
            </w:r>
          </w:hyperlink>
        </w:p>
        <w:p w14:paraId="7C0B42E2" w14:textId="7E415792" w:rsidR="00F54F25" w:rsidRDefault="009E79DF">
          <w:pPr>
            <w:pStyle w:val="Sumrio2"/>
            <w:tabs>
              <w:tab w:val="left" w:pos="880"/>
              <w:tab w:val="right" w:leader="dot" w:pos="9061"/>
            </w:tabs>
            <w:rPr>
              <w:rFonts w:asciiTheme="minorHAnsi" w:eastAsiaTheme="minorEastAsia" w:hAnsiTheme="minorHAnsi" w:cstheme="minorBidi"/>
              <w:noProof/>
              <w:sz w:val="22"/>
              <w:lang w:eastAsia="pt-BR"/>
            </w:rPr>
          </w:pPr>
          <w:hyperlink w:anchor="_Toc129163368" w:history="1">
            <w:r w:rsidR="00F54F25" w:rsidRPr="00AD6818">
              <w:rPr>
                <w:rStyle w:val="Hyperlink"/>
                <w:rFonts w:ascii="Arial" w:hAnsi="Arial" w:cs="Arial"/>
                <w:noProof/>
              </w:rPr>
              <w:t>3.2.</w:t>
            </w:r>
            <w:r w:rsidR="00F54F25">
              <w:rPr>
                <w:rFonts w:asciiTheme="minorHAnsi" w:eastAsiaTheme="minorEastAsia" w:hAnsiTheme="minorHAnsi" w:cstheme="minorBidi"/>
                <w:noProof/>
                <w:sz w:val="22"/>
                <w:lang w:eastAsia="pt-BR"/>
              </w:rPr>
              <w:tab/>
            </w:r>
            <w:r w:rsidR="00F54F25" w:rsidRPr="00AD6818">
              <w:rPr>
                <w:rStyle w:val="Hyperlink"/>
                <w:noProof/>
              </w:rPr>
              <w:t>Níveis Equivalentes de Segurança</w:t>
            </w:r>
            <w:r w:rsidR="00F54F25">
              <w:rPr>
                <w:noProof/>
                <w:webHidden/>
              </w:rPr>
              <w:tab/>
            </w:r>
            <w:r w:rsidR="00F54F25">
              <w:rPr>
                <w:noProof/>
                <w:webHidden/>
              </w:rPr>
              <w:fldChar w:fldCharType="begin"/>
            </w:r>
            <w:r w:rsidR="00F54F25">
              <w:rPr>
                <w:noProof/>
                <w:webHidden/>
              </w:rPr>
              <w:instrText xml:space="preserve"> PAGEREF _Toc129163368 \h </w:instrText>
            </w:r>
            <w:r w:rsidR="00F54F25">
              <w:rPr>
                <w:noProof/>
                <w:webHidden/>
              </w:rPr>
            </w:r>
            <w:r w:rsidR="00F54F25">
              <w:rPr>
                <w:noProof/>
                <w:webHidden/>
              </w:rPr>
              <w:fldChar w:fldCharType="separate"/>
            </w:r>
            <w:r w:rsidR="00F54F25">
              <w:rPr>
                <w:noProof/>
                <w:webHidden/>
              </w:rPr>
              <w:t>18</w:t>
            </w:r>
            <w:r w:rsidR="00F54F25">
              <w:rPr>
                <w:noProof/>
                <w:webHidden/>
              </w:rPr>
              <w:fldChar w:fldCharType="end"/>
            </w:r>
          </w:hyperlink>
        </w:p>
        <w:p w14:paraId="5711CB1E" w14:textId="6C2E61B8" w:rsidR="00F54F25" w:rsidRDefault="009E79DF">
          <w:pPr>
            <w:pStyle w:val="Sumrio1"/>
            <w:rPr>
              <w:rFonts w:asciiTheme="minorHAnsi" w:eastAsiaTheme="minorEastAsia" w:hAnsiTheme="minorHAnsi" w:cstheme="minorBidi"/>
              <w:noProof/>
              <w:sz w:val="22"/>
              <w:lang w:eastAsia="pt-BR"/>
            </w:rPr>
          </w:pPr>
          <w:hyperlink w:anchor="_Toc129163369" w:history="1">
            <w:r w:rsidR="00F54F25" w:rsidRPr="00AD6818">
              <w:rPr>
                <w:rStyle w:val="Hyperlink"/>
                <w:noProof/>
              </w:rPr>
              <w:t>4.</w:t>
            </w:r>
            <w:r w:rsidR="00F54F25">
              <w:rPr>
                <w:rFonts w:asciiTheme="minorHAnsi" w:eastAsiaTheme="minorEastAsia" w:hAnsiTheme="minorHAnsi" w:cstheme="minorBidi"/>
                <w:noProof/>
                <w:sz w:val="22"/>
                <w:lang w:eastAsia="pt-BR"/>
              </w:rPr>
              <w:tab/>
            </w:r>
            <w:r w:rsidR="00F54F25" w:rsidRPr="00AD6818">
              <w:rPr>
                <w:rStyle w:val="Hyperlink"/>
                <w:noProof/>
              </w:rPr>
              <w:t>ESTRUTURA E ORGANIZAÇÃO</w:t>
            </w:r>
            <w:r w:rsidR="00F54F25">
              <w:rPr>
                <w:noProof/>
                <w:webHidden/>
              </w:rPr>
              <w:tab/>
            </w:r>
            <w:r w:rsidR="00F54F25">
              <w:rPr>
                <w:noProof/>
                <w:webHidden/>
              </w:rPr>
              <w:fldChar w:fldCharType="begin"/>
            </w:r>
            <w:r w:rsidR="00F54F25">
              <w:rPr>
                <w:noProof/>
                <w:webHidden/>
              </w:rPr>
              <w:instrText xml:space="preserve"> PAGEREF _Toc129163369 \h </w:instrText>
            </w:r>
            <w:r w:rsidR="00F54F25">
              <w:rPr>
                <w:noProof/>
                <w:webHidden/>
              </w:rPr>
            </w:r>
            <w:r w:rsidR="00F54F25">
              <w:rPr>
                <w:noProof/>
                <w:webHidden/>
              </w:rPr>
              <w:fldChar w:fldCharType="separate"/>
            </w:r>
            <w:r w:rsidR="00F54F25">
              <w:rPr>
                <w:noProof/>
                <w:webHidden/>
              </w:rPr>
              <w:t>19</w:t>
            </w:r>
            <w:r w:rsidR="00F54F25">
              <w:rPr>
                <w:noProof/>
                <w:webHidden/>
              </w:rPr>
              <w:fldChar w:fldCharType="end"/>
            </w:r>
          </w:hyperlink>
        </w:p>
        <w:p w14:paraId="60AA10D8" w14:textId="7F7CFFAB" w:rsidR="00F54F25" w:rsidRDefault="009E79DF">
          <w:pPr>
            <w:pStyle w:val="Sumrio2"/>
            <w:tabs>
              <w:tab w:val="left" w:pos="880"/>
              <w:tab w:val="right" w:leader="dot" w:pos="9061"/>
            </w:tabs>
            <w:rPr>
              <w:rFonts w:asciiTheme="minorHAnsi" w:eastAsiaTheme="minorEastAsia" w:hAnsiTheme="minorHAnsi" w:cstheme="minorBidi"/>
              <w:noProof/>
              <w:sz w:val="22"/>
              <w:lang w:eastAsia="pt-BR"/>
            </w:rPr>
          </w:pPr>
          <w:hyperlink w:anchor="_Toc129163370" w:history="1">
            <w:r w:rsidR="00F54F25" w:rsidRPr="00AD6818">
              <w:rPr>
                <w:rStyle w:val="Hyperlink"/>
                <w:rFonts w:ascii="Arial" w:hAnsi="Arial" w:cs="Arial"/>
                <w:noProof/>
              </w:rPr>
              <w:t>4.1.</w:t>
            </w:r>
            <w:r w:rsidR="00F54F25">
              <w:rPr>
                <w:rFonts w:asciiTheme="minorHAnsi" w:eastAsiaTheme="minorEastAsia" w:hAnsiTheme="minorHAnsi" w:cstheme="minorBidi"/>
                <w:noProof/>
                <w:sz w:val="22"/>
                <w:lang w:eastAsia="pt-BR"/>
              </w:rPr>
              <w:tab/>
            </w:r>
            <w:r w:rsidR="00F54F25" w:rsidRPr="00AD6818">
              <w:rPr>
                <w:rStyle w:val="Hyperlink"/>
                <w:noProof/>
              </w:rPr>
              <w:t>Operador de aeródromo</w:t>
            </w:r>
            <w:r w:rsidR="00F54F25">
              <w:rPr>
                <w:noProof/>
                <w:webHidden/>
              </w:rPr>
              <w:tab/>
            </w:r>
            <w:r w:rsidR="00F54F25">
              <w:rPr>
                <w:noProof/>
                <w:webHidden/>
              </w:rPr>
              <w:fldChar w:fldCharType="begin"/>
            </w:r>
            <w:r w:rsidR="00F54F25">
              <w:rPr>
                <w:noProof/>
                <w:webHidden/>
              </w:rPr>
              <w:instrText xml:space="preserve"> PAGEREF _Toc129163370 \h </w:instrText>
            </w:r>
            <w:r w:rsidR="00F54F25">
              <w:rPr>
                <w:noProof/>
                <w:webHidden/>
              </w:rPr>
            </w:r>
            <w:r w:rsidR="00F54F25">
              <w:rPr>
                <w:noProof/>
                <w:webHidden/>
              </w:rPr>
              <w:fldChar w:fldCharType="separate"/>
            </w:r>
            <w:r w:rsidR="00F54F25">
              <w:rPr>
                <w:noProof/>
                <w:webHidden/>
              </w:rPr>
              <w:t>19</w:t>
            </w:r>
            <w:r w:rsidR="00F54F25">
              <w:rPr>
                <w:noProof/>
                <w:webHidden/>
              </w:rPr>
              <w:fldChar w:fldCharType="end"/>
            </w:r>
          </w:hyperlink>
        </w:p>
        <w:p w14:paraId="77550B3A" w14:textId="548A1708" w:rsidR="00F54F25" w:rsidRDefault="009E79DF">
          <w:pPr>
            <w:pStyle w:val="Sumrio2"/>
            <w:tabs>
              <w:tab w:val="left" w:pos="880"/>
              <w:tab w:val="right" w:leader="dot" w:pos="9061"/>
            </w:tabs>
            <w:rPr>
              <w:rFonts w:asciiTheme="minorHAnsi" w:eastAsiaTheme="minorEastAsia" w:hAnsiTheme="minorHAnsi" w:cstheme="minorBidi"/>
              <w:noProof/>
              <w:sz w:val="22"/>
              <w:lang w:eastAsia="pt-BR"/>
            </w:rPr>
          </w:pPr>
          <w:hyperlink w:anchor="_Toc129163371" w:history="1">
            <w:r w:rsidR="00F54F25" w:rsidRPr="00AD6818">
              <w:rPr>
                <w:rStyle w:val="Hyperlink"/>
                <w:rFonts w:ascii="Arial" w:hAnsi="Arial" w:cs="Arial"/>
                <w:noProof/>
              </w:rPr>
              <w:t>4.2.</w:t>
            </w:r>
            <w:r w:rsidR="00F54F25">
              <w:rPr>
                <w:rFonts w:asciiTheme="minorHAnsi" w:eastAsiaTheme="minorEastAsia" w:hAnsiTheme="minorHAnsi" w:cstheme="minorBidi"/>
                <w:noProof/>
                <w:sz w:val="22"/>
                <w:lang w:eastAsia="pt-BR"/>
              </w:rPr>
              <w:tab/>
            </w:r>
            <w:r w:rsidR="00F54F25" w:rsidRPr="00AD6818">
              <w:rPr>
                <w:rStyle w:val="Hyperlink"/>
                <w:noProof/>
              </w:rPr>
              <w:t>Responsáveis pelas atividades operacionais</w:t>
            </w:r>
            <w:r w:rsidR="00F54F25">
              <w:rPr>
                <w:noProof/>
                <w:webHidden/>
              </w:rPr>
              <w:tab/>
            </w:r>
            <w:r w:rsidR="00F54F25">
              <w:rPr>
                <w:noProof/>
                <w:webHidden/>
              </w:rPr>
              <w:fldChar w:fldCharType="begin"/>
            </w:r>
            <w:r w:rsidR="00F54F25">
              <w:rPr>
                <w:noProof/>
                <w:webHidden/>
              </w:rPr>
              <w:instrText xml:space="preserve"> PAGEREF _Toc129163371 \h </w:instrText>
            </w:r>
            <w:r w:rsidR="00F54F25">
              <w:rPr>
                <w:noProof/>
                <w:webHidden/>
              </w:rPr>
            </w:r>
            <w:r w:rsidR="00F54F25">
              <w:rPr>
                <w:noProof/>
                <w:webHidden/>
              </w:rPr>
              <w:fldChar w:fldCharType="separate"/>
            </w:r>
            <w:r w:rsidR="00F54F25">
              <w:rPr>
                <w:noProof/>
                <w:webHidden/>
              </w:rPr>
              <w:t>21</w:t>
            </w:r>
            <w:r w:rsidR="00F54F25">
              <w:rPr>
                <w:noProof/>
                <w:webHidden/>
              </w:rPr>
              <w:fldChar w:fldCharType="end"/>
            </w:r>
          </w:hyperlink>
        </w:p>
        <w:p w14:paraId="149CAB55" w14:textId="030B28E5" w:rsidR="00F54F25" w:rsidRDefault="009E79DF">
          <w:pPr>
            <w:pStyle w:val="Sumrio2"/>
            <w:tabs>
              <w:tab w:val="left" w:pos="880"/>
              <w:tab w:val="right" w:leader="dot" w:pos="9061"/>
            </w:tabs>
            <w:rPr>
              <w:rFonts w:asciiTheme="minorHAnsi" w:eastAsiaTheme="minorEastAsia" w:hAnsiTheme="minorHAnsi" w:cstheme="minorBidi"/>
              <w:noProof/>
              <w:sz w:val="22"/>
              <w:lang w:eastAsia="pt-BR"/>
            </w:rPr>
          </w:pPr>
          <w:hyperlink w:anchor="_Toc129163372" w:history="1">
            <w:r w:rsidR="00F54F25" w:rsidRPr="00AD6818">
              <w:rPr>
                <w:rStyle w:val="Hyperlink"/>
                <w:rFonts w:ascii="Arial" w:hAnsi="Arial" w:cs="Arial"/>
                <w:noProof/>
              </w:rPr>
              <w:t>4.3.</w:t>
            </w:r>
            <w:r w:rsidR="00F54F25">
              <w:rPr>
                <w:rFonts w:asciiTheme="minorHAnsi" w:eastAsiaTheme="minorEastAsia" w:hAnsiTheme="minorHAnsi" w:cstheme="minorBidi"/>
                <w:noProof/>
                <w:sz w:val="22"/>
                <w:lang w:eastAsia="pt-BR"/>
              </w:rPr>
              <w:tab/>
            </w:r>
            <w:r w:rsidR="00F54F25" w:rsidRPr="00AD6818">
              <w:rPr>
                <w:rStyle w:val="Hyperlink"/>
                <w:noProof/>
              </w:rPr>
              <w:t>Organograma</w:t>
            </w:r>
            <w:r w:rsidR="00F54F25">
              <w:rPr>
                <w:noProof/>
                <w:webHidden/>
              </w:rPr>
              <w:tab/>
            </w:r>
            <w:r w:rsidR="00F54F25">
              <w:rPr>
                <w:noProof/>
                <w:webHidden/>
              </w:rPr>
              <w:fldChar w:fldCharType="begin"/>
            </w:r>
            <w:r w:rsidR="00F54F25">
              <w:rPr>
                <w:noProof/>
                <w:webHidden/>
              </w:rPr>
              <w:instrText xml:space="preserve"> PAGEREF _Toc129163372 \h </w:instrText>
            </w:r>
            <w:r w:rsidR="00F54F25">
              <w:rPr>
                <w:noProof/>
                <w:webHidden/>
              </w:rPr>
            </w:r>
            <w:r w:rsidR="00F54F25">
              <w:rPr>
                <w:noProof/>
                <w:webHidden/>
              </w:rPr>
              <w:fldChar w:fldCharType="separate"/>
            </w:r>
            <w:r w:rsidR="00F54F25">
              <w:rPr>
                <w:noProof/>
                <w:webHidden/>
              </w:rPr>
              <w:t>22</w:t>
            </w:r>
            <w:r w:rsidR="00F54F25">
              <w:rPr>
                <w:noProof/>
                <w:webHidden/>
              </w:rPr>
              <w:fldChar w:fldCharType="end"/>
            </w:r>
          </w:hyperlink>
        </w:p>
        <w:p w14:paraId="596587B6" w14:textId="32E03D55" w:rsidR="00F54F25" w:rsidRDefault="009E79DF">
          <w:pPr>
            <w:pStyle w:val="Sumrio2"/>
            <w:tabs>
              <w:tab w:val="left" w:pos="880"/>
              <w:tab w:val="right" w:leader="dot" w:pos="9061"/>
            </w:tabs>
            <w:rPr>
              <w:rFonts w:asciiTheme="minorHAnsi" w:eastAsiaTheme="minorEastAsia" w:hAnsiTheme="minorHAnsi" w:cstheme="minorBidi"/>
              <w:noProof/>
              <w:sz w:val="22"/>
              <w:lang w:eastAsia="pt-BR"/>
            </w:rPr>
          </w:pPr>
          <w:hyperlink w:anchor="_Toc129163373" w:history="1">
            <w:r w:rsidR="00F54F25" w:rsidRPr="00AD6818">
              <w:rPr>
                <w:rStyle w:val="Hyperlink"/>
                <w:rFonts w:ascii="Arial" w:hAnsi="Arial" w:cs="Arial"/>
                <w:noProof/>
              </w:rPr>
              <w:t>4.4.</w:t>
            </w:r>
            <w:r w:rsidR="00F54F25">
              <w:rPr>
                <w:rFonts w:asciiTheme="minorHAnsi" w:eastAsiaTheme="minorEastAsia" w:hAnsiTheme="minorHAnsi" w:cstheme="minorBidi"/>
                <w:noProof/>
                <w:sz w:val="22"/>
                <w:lang w:eastAsia="pt-BR"/>
              </w:rPr>
              <w:tab/>
            </w:r>
            <w:r w:rsidR="00F54F25" w:rsidRPr="00AD6818">
              <w:rPr>
                <w:rStyle w:val="Hyperlink"/>
                <w:noProof/>
              </w:rPr>
              <w:t xml:space="preserve">Responsabilidades e prerrogativas do </w:t>
            </w:r>
            <w:r w:rsidR="00F54F25" w:rsidRPr="00AD6818">
              <w:rPr>
                <w:rStyle w:val="Hyperlink"/>
                <w:noProof/>
                <w:highlight w:val="yellow"/>
              </w:rPr>
              <w:t>&lt;inserir o nome do cargo correspondente ao “gestor responsável pelo aeródromo”&gt;</w:t>
            </w:r>
            <w:r w:rsidR="00F54F25">
              <w:rPr>
                <w:noProof/>
                <w:webHidden/>
              </w:rPr>
              <w:tab/>
            </w:r>
            <w:r w:rsidR="00F54F25">
              <w:rPr>
                <w:noProof/>
                <w:webHidden/>
              </w:rPr>
              <w:fldChar w:fldCharType="begin"/>
            </w:r>
            <w:r w:rsidR="00F54F25">
              <w:rPr>
                <w:noProof/>
                <w:webHidden/>
              </w:rPr>
              <w:instrText xml:space="preserve"> PAGEREF _Toc129163373 \h </w:instrText>
            </w:r>
            <w:r w:rsidR="00F54F25">
              <w:rPr>
                <w:noProof/>
                <w:webHidden/>
              </w:rPr>
            </w:r>
            <w:r w:rsidR="00F54F25">
              <w:rPr>
                <w:noProof/>
                <w:webHidden/>
              </w:rPr>
              <w:fldChar w:fldCharType="separate"/>
            </w:r>
            <w:r w:rsidR="00F54F25">
              <w:rPr>
                <w:noProof/>
                <w:webHidden/>
              </w:rPr>
              <w:t>23</w:t>
            </w:r>
            <w:r w:rsidR="00F54F25">
              <w:rPr>
                <w:noProof/>
                <w:webHidden/>
              </w:rPr>
              <w:fldChar w:fldCharType="end"/>
            </w:r>
          </w:hyperlink>
        </w:p>
        <w:p w14:paraId="271434EC" w14:textId="4380EBDF" w:rsidR="00F54F25" w:rsidRDefault="009E79DF">
          <w:pPr>
            <w:pStyle w:val="Sumrio2"/>
            <w:tabs>
              <w:tab w:val="left" w:pos="880"/>
              <w:tab w:val="right" w:leader="dot" w:pos="9061"/>
            </w:tabs>
            <w:rPr>
              <w:rFonts w:asciiTheme="minorHAnsi" w:eastAsiaTheme="minorEastAsia" w:hAnsiTheme="minorHAnsi" w:cstheme="minorBidi"/>
              <w:noProof/>
              <w:sz w:val="22"/>
              <w:lang w:eastAsia="pt-BR"/>
            </w:rPr>
          </w:pPr>
          <w:hyperlink w:anchor="_Toc129163374" w:history="1">
            <w:r w:rsidR="00F54F25" w:rsidRPr="00AD6818">
              <w:rPr>
                <w:rStyle w:val="Hyperlink"/>
                <w:rFonts w:ascii="Arial" w:hAnsi="Arial" w:cs="Arial"/>
                <w:noProof/>
              </w:rPr>
              <w:t>4.5.</w:t>
            </w:r>
            <w:r w:rsidR="00F54F25">
              <w:rPr>
                <w:rFonts w:asciiTheme="minorHAnsi" w:eastAsiaTheme="minorEastAsia" w:hAnsiTheme="minorHAnsi" w:cstheme="minorBidi"/>
                <w:noProof/>
                <w:sz w:val="22"/>
                <w:lang w:eastAsia="pt-BR"/>
              </w:rPr>
              <w:tab/>
            </w:r>
            <w:r w:rsidR="00F54F25" w:rsidRPr="00AD6818">
              <w:rPr>
                <w:rStyle w:val="Hyperlink"/>
                <w:noProof/>
              </w:rPr>
              <w:t xml:space="preserve">Responsabilidades e prerrogativas do </w:t>
            </w:r>
            <w:r w:rsidR="00F54F25" w:rsidRPr="00AD6818">
              <w:rPr>
                <w:rStyle w:val="Hyperlink"/>
                <w:noProof/>
                <w:highlight w:val="yellow"/>
              </w:rPr>
              <w:t>&lt;inserir o nome do cargo correspondente ao “responsável pelo gerenciamento da segurança operacional”&gt;</w:t>
            </w:r>
            <w:r w:rsidR="00F54F25">
              <w:rPr>
                <w:noProof/>
                <w:webHidden/>
              </w:rPr>
              <w:tab/>
            </w:r>
            <w:r w:rsidR="00F54F25">
              <w:rPr>
                <w:noProof/>
                <w:webHidden/>
              </w:rPr>
              <w:fldChar w:fldCharType="begin"/>
            </w:r>
            <w:r w:rsidR="00F54F25">
              <w:rPr>
                <w:noProof/>
                <w:webHidden/>
              </w:rPr>
              <w:instrText xml:space="preserve"> PAGEREF _Toc129163374 \h </w:instrText>
            </w:r>
            <w:r w:rsidR="00F54F25">
              <w:rPr>
                <w:noProof/>
                <w:webHidden/>
              </w:rPr>
            </w:r>
            <w:r w:rsidR="00F54F25">
              <w:rPr>
                <w:noProof/>
                <w:webHidden/>
              </w:rPr>
              <w:fldChar w:fldCharType="separate"/>
            </w:r>
            <w:r w:rsidR="00F54F25">
              <w:rPr>
                <w:noProof/>
                <w:webHidden/>
              </w:rPr>
              <w:t>24</w:t>
            </w:r>
            <w:r w:rsidR="00F54F25">
              <w:rPr>
                <w:noProof/>
                <w:webHidden/>
              </w:rPr>
              <w:fldChar w:fldCharType="end"/>
            </w:r>
          </w:hyperlink>
        </w:p>
        <w:p w14:paraId="4D3F197A" w14:textId="61A17D76" w:rsidR="00F54F25" w:rsidRDefault="009E79DF">
          <w:pPr>
            <w:pStyle w:val="Sumrio2"/>
            <w:tabs>
              <w:tab w:val="left" w:pos="880"/>
              <w:tab w:val="right" w:leader="dot" w:pos="9061"/>
            </w:tabs>
            <w:rPr>
              <w:rFonts w:asciiTheme="minorHAnsi" w:eastAsiaTheme="minorEastAsia" w:hAnsiTheme="minorHAnsi" w:cstheme="minorBidi"/>
              <w:noProof/>
              <w:sz w:val="22"/>
              <w:lang w:eastAsia="pt-BR"/>
            </w:rPr>
          </w:pPr>
          <w:hyperlink w:anchor="_Toc129163375" w:history="1">
            <w:r w:rsidR="00F54F25" w:rsidRPr="00AD6818">
              <w:rPr>
                <w:rStyle w:val="Hyperlink"/>
                <w:rFonts w:ascii="Arial" w:hAnsi="Arial" w:cs="Arial"/>
                <w:noProof/>
              </w:rPr>
              <w:t>4.6.</w:t>
            </w:r>
            <w:r w:rsidR="00F54F25">
              <w:rPr>
                <w:rFonts w:asciiTheme="minorHAnsi" w:eastAsiaTheme="minorEastAsia" w:hAnsiTheme="minorHAnsi" w:cstheme="minorBidi"/>
                <w:noProof/>
                <w:sz w:val="22"/>
                <w:lang w:eastAsia="pt-BR"/>
              </w:rPr>
              <w:tab/>
            </w:r>
            <w:r w:rsidR="00F54F25" w:rsidRPr="00AD6818">
              <w:rPr>
                <w:rStyle w:val="Hyperlink"/>
                <w:noProof/>
              </w:rPr>
              <w:t>Responsabilidades do &lt;</w:t>
            </w:r>
            <w:r w:rsidR="00F54F25" w:rsidRPr="00AD6818">
              <w:rPr>
                <w:rStyle w:val="Hyperlink"/>
                <w:noProof/>
                <w:highlight w:val="yellow"/>
              </w:rPr>
              <w:t>inserir o nome do cargo do “responsável pela operação aeroportuária</w:t>
            </w:r>
            <w:r w:rsidR="00F54F25" w:rsidRPr="00AD6818">
              <w:rPr>
                <w:rStyle w:val="Hyperlink"/>
                <w:noProof/>
              </w:rPr>
              <w:t>”&gt;</w:t>
            </w:r>
            <w:r w:rsidR="00F54F25">
              <w:rPr>
                <w:noProof/>
                <w:webHidden/>
              </w:rPr>
              <w:tab/>
            </w:r>
            <w:r w:rsidR="00F54F25">
              <w:rPr>
                <w:noProof/>
                <w:webHidden/>
              </w:rPr>
              <w:fldChar w:fldCharType="begin"/>
            </w:r>
            <w:r w:rsidR="00F54F25">
              <w:rPr>
                <w:noProof/>
                <w:webHidden/>
              </w:rPr>
              <w:instrText xml:space="preserve"> PAGEREF _Toc129163375 \h </w:instrText>
            </w:r>
            <w:r w:rsidR="00F54F25">
              <w:rPr>
                <w:noProof/>
                <w:webHidden/>
              </w:rPr>
            </w:r>
            <w:r w:rsidR="00F54F25">
              <w:rPr>
                <w:noProof/>
                <w:webHidden/>
              </w:rPr>
              <w:fldChar w:fldCharType="separate"/>
            </w:r>
            <w:r w:rsidR="00F54F25">
              <w:rPr>
                <w:noProof/>
                <w:webHidden/>
              </w:rPr>
              <w:t>25</w:t>
            </w:r>
            <w:r w:rsidR="00F54F25">
              <w:rPr>
                <w:noProof/>
                <w:webHidden/>
              </w:rPr>
              <w:fldChar w:fldCharType="end"/>
            </w:r>
          </w:hyperlink>
        </w:p>
        <w:p w14:paraId="08C12BB3" w14:textId="5991BCBF" w:rsidR="00F54F25" w:rsidRDefault="009E79DF">
          <w:pPr>
            <w:pStyle w:val="Sumrio2"/>
            <w:tabs>
              <w:tab w:val="left" w:pos="880"/>
              <w:tab w:val="right" w:leader="dot" w:pos="9061"/>
            </w:tabs>
            <w:rPr>
              <w:rFonts w:asciiTheme="minorHAnsi" w:eastAsiaTheme="minorEastAsia" w:hAnsiTheme="minorHAnsi" w:cstheme="minorBidi"/>
              <w:noProof/>
              <w:sz w:val="22"/>
              <w:lang w:eastAsia="pt-BR"/>
            </w:rPr>
          </w:pPr>
          <w:hyperlink w:anchor="_Toc129163376" w:history="1">
            <w:r w:rsidR="00F54F25" w:rsidRPr="00AD6818">
              <w:rPr>
                <w:rStyle w:val="Hyperlink"/>
                <w:rFonts w:ascii="Arial" w:hAnsi="Arial" w:cs="Arial"/>
                <w:noProof/>
              </w:rPr>
              <w:t>4.7.</w:t>
            </w:r>
            <w:r w:rsidR="00F54F25">
              <w:rPr>
                <w:rFonts w:asciiTheme="minorHAnsi" w:eastAsiaTheme="minorEastAsia" w:hAnsiTheme="minorHAnsi" w:cstheme="minorBidi"/>
                <w:noProof/>
                <w:sz w:val="22"/>
                <w:lang w:eastAsia="pt-BR"/>
              </w:rPr>
              <w:tab/>
            </w:r>
            <w:r w:rsidR="00F54F25" w:rsidRPr="00AD6818">
              <w:rPr>
                <w:rStyle w:val="Hyperlink"/>
                <w:noProof/>
              </w:rPr>
              <w:t>Responsabilidades do &lt;</w:t>
            </w:r>
            <w:r w:rsidR="00F54F25" w:rsidRPr="00AD6818">
              <w:rPr>
                <w:rStyle w:val="Hyperlink"/>
                <w:noProof/>
                <w:highlight w:val="yellow"/>
              </w:rPr>
              <w:t>inserir o cargo correspondente ao responsável pela manutenção aeroportuária</w:t>
            </w:r>
            <w:r w:rsidR="00F54F25" w:rsidRPr="00AD6818">
              <w:rPr>
                <w:rStyle w:val="Hyperlink"/>
                <w:noProof/>
              </w:rPr>
              <w:t>&gt;</w:t>
            </w:r>
            <w:r w:rsidR="00F54F25">
              <w:rPr>
                <w:noProof/>
                <w:webHidden/>
              </w:rPr>
              <w:tab/>
            </w:r>
            <w:r w:rsidR="00F54F25">
              <w:rPr>
                <w:noProof/>
                <w:webHidden/>
              </w:rPr>
              <w:fldChar w:fldCharType="begin"/>
            </w:r>
            <w:r w:rsidR="00F54F25">
              <w:rPr>
                <w:noProof/>
                <w:webHidden/>
              </w:rPr>
              <w:instrText xml:space="preserve"> PAGEREF _Toc129163376 \h </w:instrText>
            </w:r>
            <w:r w:rsidR="00F54F25">
              <w:rPr>
                <w:noProof/>
                <w:webHidden/>
              </w:rPr>
            </w:r>
            <w:r w:rsidR="00F54F25">
              <w:rPr>
                <w:noProof/>
                <w:webHidden/>
              </w:rPr>
              <w:fldChar w:fldCharType="separate"/>
            </w:r>
            <w:r w:rsidR="00F54F25">
              <w:rPr>
                <w:noProof/>
                <w:webHidden/>
              </w:rPr>
              <w:t>26</w:t>
            </w:r>
            <w:r w:rsidR="00F54F25">
              <w:rPr>
                <w:noProof/>
                <w:webHidden/>
              </w:rPr>
              <w:fldChar w:fldCharType="end"/>
            </w:r>
          </w:hyperlink>
        </w:p>
        <w:p w14:paraId="75B6255A" w14:textId="4F330828" w:rsidR="00F54F25" w:rsidRDefault="009E79DF">
          <w:pPr>
            <w:pStyle w:val="Sumrio2"/>
            <w:tabs>
              <w:tab w:val="left" w:pos="880"/>
              <w:tab w:val="right" w:leader="dot" w:pos="9061"/>
            </w:tabs>
            <w:rPr>
              <w:rFonts w:asciiTheme="minorHAnsi" w:eastAsiaTheme="minorEastAsia" w:hAnsiTheme="minorHAnsi" w:cstheme="minorBidi"/>
              <w:noProof/>
              <w:sz w:val="22"/>
              <w:lang w:eastAsia="pt-BR"/>
            </w:rPr>
          </w:pPr>
          <w:hyperlink w:anchor="_Toc129163377" w:history="1">
            <w:r w:rsidR="00F54F25" w:rsidRPr="00AD6818">
              <w:rPr>
                <w:rStyle w:val="Hyperlink"/>
                <w:rFonts w:ascii="Arial" w:hAnsi="Arial" w:cs="Arial"/>
                <w:noProof/>
              </w:rPr>
              <w:t>4.8.</w:t>
            </w:r>
            <w:r w:rsidR="00F54F25">
              <w:rPr>
                <w:rFonts w:asciiTheme="minorHAnsi" w:eastAsiaTheme="minorEastAsia" w:hAnsiTheme="minorHAnsi" w:cstheme="minorBidi"/>
                <w:noProof/>
                <w:sz w:val="22"/>
                <w:lang w:eastAsia="pt-BR"/>
              </w:rPr>
              <w:tab/>
            </w:r>
            <w:r w:rsidR="00F54F25" w:rsidRPr="00AD6818">
              <w:rPr>
                <w:rStyle w:val="Hyperlink"/>
                <w:noProof/>
              </w:rPr>
              <w:t>Responsabilidades do &lt;</w:t>
            </w:r>
            <w:r w:rsidR="00F54F25" w:rsidRPr="00AD6818">
              <w:rPr>
                <w:rStyle w:val="Hyperlink"/>
                <w:noProof/>
                <w:highlight w:val="yellow"/>
              </w:rPr>
              <w:t>inserir o cargo correspondente ao profissional responsável pela resposta à emergência aeroportuária</w:t>
            </w:r>
            <w:r w:rsidR="00F54F25" w:rsidRPr="00AD6818">
              <w:rPr>
                <w:rStyle w:val="Hyperlink"/>
                <w:noProof/>
              </w:rPr>
              <w:t>&gt;</w:t>
            </w:r>
            <w:r w:rsidR="00F54F25">
              <w:rPr>
                <w:noProof/>
                <w:webHidden/>
              </w:rPr>
              <w:tab/>
            </w:r>
            <w:r w:rsidR="00F54F25">
              <w:rPr>
                <w:noProof/>
                <w:webHidden/>
              </w:rPr>
              <w:fldChar w:fldCharType="begin"/>
            </w:r>
            <w:r w:rsidR="00F54F25">
              <w:rPr>
                <w:noProof/>
                <w:webHidden/>
              </w:rPr>
              <w:instrText xml:space="preserve"> PAGEREF _Toc129163377 \h </w:instrText>
            </w:r>
            <w:r w:rsidR="00F54F25">
              <w:rPr>
                <w:noProof/>
                <w:webHidden/>
              </w:rPr>
            </w:r>
            <w:r w:rsidR="00F54F25">
              <w:rPr>
                <w:noProof/>
                <w:webHidden/>
              </w:rPr>
              <w:fldChar w:fldCharType="separate"/>
            </w:r>
            <w:r w:rsidR="00F54F25">
              <w:rPr>
                <w:noProof/>
                <w:webHidden/>
              </w:rPr>
              <w:t>27</w:t>
            </w:r>
            <w:r w:rsidR="00F54F25">
              <w:rPr>
                <w:noProof/>
                <w:webHidden/>
              </w:rPr>
              <w:fldChar w:fldCharType="end"/>
            </w:r>
          </w:hyperlink>
        </w:p>
        <w:p w14:paraId="67C3D7CB" w14:textId="4F9F1F4E" w:rsidR="00F54F25" w:rsidRDefault="009E79DF">
          <w:pPr>
            <w:pStyle w:val="Sumrio2"/>
            <w:tabs>
              <w:tab w:val="left" w:pos="880"/>
              <w:tab w:val="right" w:leader="dot" w:pos="9061"/>
            </w:tabs>
            <w:rPr>
              <w:rFonts w:asciiTheme="minorHAnsi" w:eastAsiaTheme="minorEastAsia" w:hAnsiTheme="minorHAnsi" w:cstheme="minorBidi"/>
              <w:noProof/>
              <w:sz w:val="22"/>
              <w:lang w:eastAsia="pt-BR"/>
            </w:rPr>
          </w:pPr>
          <w:hyperlink w:anchor="_Toc129163378" w:history="1">
            <w:r w:rsidR="00F54F25" w:rsidRPr="00AD6818">
              <w:rPr>
                <w:rStyle w:val="Hyperlink"/>
                <w:rFonts w:ascii="Arial" w:hAnsi="Arial" w:cs="Arial"/>
                <w:noProof/>
              </w:rPr>
              <w:t>4.9.</w:t>
            </w:r>
            <w:r w:rsidR="00F54F25">
              <w:rPr>
                <w:rFonts w:asciiTheme="minorHAnsi" w:eastAsiaTheme="minorEastAsia" w:hAnsiTheme="minorHAnsi" w:cstheme="minorBidi"/>
                <w:noProof/>
                <w:sz w:val="22"/>
                <w:lang w:eastAsia="pt-BR"/>
              </w:rPr>
              <w:tab/>
            </w:r>
            <w:r w:rsidR="00F54F25" w:rsidRPr="00AD6818">
              <w:rPr>
                <w:rStyle w:val="Hyperlink"/>
                <w:noProof/>
              </w:rPr>
              <w:t>Responsabilidades dos demais entes que atuam no aeródromo</w:t>
            </w:r>
            <w:r w:rsidR="00F54F25">
              <w:rPr>
                <w:noProof/>
                <w:webHidden/>
              </w:rPr>
              <w:tab/>
            </w:r>
            <w:r w:rsidR="00F54F25">
              <w:rPr>
                <w:noProof/>
                <w:webHidden/>
              </w:rPr>
              <w:fldChar w:fldCharType="begin"/>
            </w:r>
            <w:r w:rsidR="00F54F25">
              <w:rPr>
                <w:noProof/>
                <w:webHidden/>
              </w:rPr>
              <w:instrText xml:space="preserve"> PAGEREF _Toc129163378 \h </w:instrText>
            </w:r>
            <w:r w:rsidR="00F54F25">
              <w:rPr>
                <w:noProof/>
                <w:webHidden/>
              </w:rPr>
            </w:r>
            <w:r w:rsidR="00F54F25">
              <w:rPr>
                <w:noProof/>
                <w:webHidden/>
              </w:rPr>
              <w:fldChar w:fldCharType="separate"/>
            </w:r>
            <w:r w:rsidR="00F54F25">
              <w:rPr>
                <w:noProof/>
                <w:webHidden/>
              </w:rPr>
              <w:t>27</w:t>
            </w:r>
            <w:r w:rsidR="00F54F25">
              <w:rPr>
                <w:noProof/>
                <w:webHidden/>
              </w:rPr>
              <w:fldChar w:fldCharType="end"/>
            </w:r>
          </w:hyperlink>
        </w:p>
        <w:p w14:paraId="5F3A6860" w14:textId="57EC190B" w:rsidR="00F54F25" w:rsidRDefault="009E79DF">
          <w:pPr>
            <w:pStyle w:val="Sumrio2"/>
            <w:tabs>
              <w:tab w:val="left" w:pos="1100"/>
              <w:tab w:val="right" w:leader="dot" w:pos="9061"/>
            </w:tabs>
            <w:rPr>
              <w:rFonts w:asciiTheme="minorHAnsi" w:eastAsiaTheme="minorEastAsia" w:hAnsiTheme="minorHAnsi" w:cstheme="minorBidi"/>
              <w:noProof/>
              <w:sz w:val="22"/>
              <w:lang w:eastAsia="pt-BR"/>
            </w:rPr>
          </w:pPr>
          <w:hyperlink w:anchor="_Toc129163379" w:history="1">
            <w:r w:rsidR="00F54F25" w:rsidRPr="00AD6818">
              <w:rPr>
                <w:rStyle w:val="Hyperlink"/>
                <w:rFonts w:ascii="Arial" w:hAnsi="Arial" w:cs="Arial"/>
                <w:noProof/>
              </w:rPr>
              <w:t>4.10.</w:t>
            </w:r>
            <w:r w:rsidR="00F54F25">
              <w:rPr>
                <w:rFonts w:asciiTheme="minorHAnsi" w:eastAsiaTheme="minorEastAsia" w:hAnsiTheme="minorHAnsi" w:cstheme="minorBidi"/>
                <w:noProof/>
                <w:sz w:val="22"/>
                <w:lang w:eastAsia="pt-BR"/>
              </w:rPr>
              <w:tab/>
            </w:r>
            <w:r w:rsidR="00F54F25" w:rsidRPr="00AD6818">
              <w:rPr>
                <w:rStyle w:val="Hyperlink"/>
                <w:noProof/>
              </w:rPr>
              <w:t>Responsabilidades na movimentação de aeronave em solo</w:t>
            </w:r>
            <w:r w:rsidR="00F54F25">
              <w:rPr>
                <w:noProof/>
                <w:webHidden/>
              </w:rPr>
              <w:tab/>
            </w:r>
            <w:r w:rsidR="00F54F25">
              <w:rPr>
                <w:noProof/>
                <w:webHidden/>
              </w:rPr>
              <w:fldChar w:fldCharType="begin"/>
            </w:r>
            <w:r w:rsidR="00F54F25">
              <w:rPr>
                <w:noProof/>
                <w:webHidden/>
              </w:rPr>
              <w:instrText xml:space="preserve"> PAGEREF _Toc129163379 \h </w:instrText>
            </w:r>
            <w:r w:rsidR="00F54F25">
              <w:rPr>
                <w:noProof/>
                <w:webHidden/>
              </w:rPr>
            </w:r>
            <w:r w:rsidR="00F54F25">
              <w:rPr>
                <w:noProof/>
                <w:webHidden/>
              </w:rPr>
              <w:fldChar w:fldCharType="separate"/>
            </w:r>
            <w:r w:rsidR="00F54F25">
              <w:rPr>
                <w:noProof/>
                <w:webHidden/>
              </w:rPr>
              <w:t>27</w:t>
            </w:r>
            <w:r w:rsidR="00F54F25">
              <w:rPr>
                <w:noProof/>
                <w:webHidden/>
              </w:rPr>
              <w:fldChar w:fldCharType="end"/>
            </w:r>
          </w:hyperlink>
        </w:p>
        <w:p w14:paraId="5EC31EB6" w14:textId="32566151" w:rsidR="00F54F25" w:rsidRDefault="009E79DF">
          <w:pPr>
            <w:pStyle w:val="Sumrio2"/>
            <w:tabs>
              <w:tab w:val="left" w:pos="1100"/>
              <w:tab w:val="right" w:leader="dot" w:pos="9061"/>
            </w:tabs>
            <w:rPr>
              <w:rFonts w:asciiTheme="minorHAnsi" w:eastAsiaTheme="minorEastAsia" w:hAnsiTheme="minorHAnsi" w:cstheme="minorBidi"/>
              <w:noProof/>
              <w:sz w:val="22"/>
              <w:lang w:eastAsia="pt-BR"/>
            </w:rPr>
          </w:pPr>
          <w:hyperlink w:anchor="_Toc129163380" w:history="1">
            <w:r w:rsidR="00F54F25" w:rsidRPr="00AD6818">
              <w:rPr>
                <w:rStyle w:val="Hyperlink"/>
                <w:rFonts w:ascii="Arial" w:hAnsi="Arial" w:cs="Arial"/>
                <w:noProof/>
              </w:rPr>
              <w:t>4.11.</w:t>
            </w:r>
            <w:r w:rsidR="00F54F25">
              <w:rPr>
                <w:rFonts w:asciiTheme="minorHAnsi" w:eastAsiaTheme="minorEastAsia" w:hAnsiTheme="minorHAnsi" w:cstheme="minorBidi"/>
                <w:noProof/>
                <w:sz w:val="22"/>
                <w:lang w:eastAsia="pt-BR"/>
              </w:rPr>
              <w:tab/>
            </w:r>
            <w:r w:rsidR="00F54F25" w:rsidRPr="00AD6818">
              <w:rPr>
                <w:rStyle w:val="Hyperlink"/>
                <w:noProof/>
              </w:rPr>
              <w:t>Documentação</w:t>
            </w:r>
            <w:r w:rsidR="00F54F25">
              <w:rPr>
                <w:noProof/>
                <w:webHidden/>
              </w:rPr>
              <w:tab/>
            </w:r>
            <w:r w:rsidR="00F54F25">
              <w:rPr>
                <w:noProof/>
                <w:webHidden/>
              </w:rPr>
              <w:fldChar w:fldCharType="begin"/>
            </w:r>
            <w:r w:rsidR="00F54F25">
              <w:rPr>
                <w:noProof/>
                <w:webHidden/>
              </w:rPr>
              <w:instrText xml:space="preserve"> PAGEREF _Toc129163380 \h </w:instrText>
            </w:r>
            <w:r w:rsidR="00F54F25">
              <w:rPr>
                <w:noProof/>
                <w:webHidden/>
              </w:rPr>
            </w:r>
            <w:r w:rsidR="00F54F25">
              <w:rPr>
                <w:noProof/>
                <w:webHidden/>
              </w:rPr>
              <w:fldChar w:fldCharType="separate"/>
            </w:r>
            <w:r w:rsidR="00F54F25">
              <w:rPr>
                <w:noProof/>
                <w:webHidden/>
              </w:rPr>
              <w:t>28</w:t>
            </w:r>
            <w:r w:rsidR="00F54F25">
              <w:rPr>
                <w:noProof/>
                <w:webHidden/>
              </w:rPr>
              <w:fldChar w:fldCharType="end"/>
            </w:r>
          </w:hyperlink>
        </w:p>
        <w:p w14:paraId="7E7E2546" w14:textId="38FC1F0F" w:rsidR="00F54F25" w:rsidRDefault="009E79DF">
          <w:pPr>
            <w:pStyle w:val="Sumrio2"/>
            <w:tabs>
              <w:tab w:val="left" w:pos="1100"/>
              <w:tab w:val="right" w:leader="dot" w:pos="9061"/>
            </w:tabs>
            <w:rPr>
              <w:rFonts w:asciiTheme="minorHAnsi" w:eastAsiaTheme="minorEastAsia" w:hAnsiTheme="minorHAnsi" w:cstheme="minorBidi"/>
              <w:noProof/>
              <w:sz w:val="22"/>
              <w:lang w:eastAsia="pt-BR"/>
            </w:rPr>
          </w:pPr>
          <w:hyperlink w:anchor="_Toc129163381" w:history="1">
            <w:r w:rsidR="00F54F25" w:rsidRPr="00AD6818">
              <w:rPr>
                <w:rStyle w:val="Hyperlink"/>
                <w:rFonts w:ascii="Arial" w:hAnsi="Arial" w:cs="Arial"/>
                <w:noProof/>
              </w:rPr>
              <w:t>4.12.</w:t>
            </w:r>
            <w:r w:rsidR="00F54F25">
              <w:rPr>
                <w:rFonts w:asciiTheme="minorHAnsi" w:eastAsiaTheme="minorEastAsia" w:hAnsiTheme="minorHAnsi" w:cstheme="minorBidi"/>
                <w:noProof/>
                <w:sz w:val="22"/>
                <w:lang w:eastAsia="pt-BR"/>
              </w:rPr>
              <w:tab/>
            </w:r>
            <w:r w:rsidR="00F54F25" w:rsidRPr="00AD6818">
              <w:rPr>
                <w:rStyle w:val="Hyperlink"/>
                <w:noProof/>
              </w:rPr>
              <w:t>Treinamento</w:t>
            </w:r>
            <w:r w:rsidR="00F54F25">
              <w:rPr>
                <w:noProof/>
                <w:webHidden/>
              </w:rPr>
              <w:tab/>
            </w:r>
            <w:r w:rsidR="00F54F25">
              <w:rPr>
                <w:noProof/>
                <w:webHidden/>
              </w:rPr>
              <w:fldChar w:fldCharType="begin"/>
            </w:r>
            <w:r w:rsidR="00F54F25">
              <w:rPr>
                <w:noProof/>
                <w:webHidden/>
              </w:rPr>
              <w:instrText xml:space="preserve"> PAGEREF _Toc129163381 \h </w:instrText>
            </w:r>
            <w:r w:rsidR="00F54F25">
              <w:rPr>
                <w:noProof/>
                <w:webHidden/>
              </w:rPr>
            </w:r>
            <w:r w:rsidR="00F54F25">
              <w:rPr>
                <w:noProof/>
                <w:webHidden/>
              </w:rPr>
              <w:fldChar w:fldCharType="separate"/>
            </w:r>
            <w:r w:rsidR="00F54F25">
              <w:rPr>
                <w:noProof/>
                <w:webHidden/>
              </w:rPr>
              <w:t>29</w:t>
            </w:r>
            <w:r w:rsidR="00F54F25">
              <w:rPr>
                <w:noProof/>
                <w:webHidden/>
              </w:rPr>
              <w:fldChar w:fldCharType="end"/>
            </w:r>
          </w:hyperlink>
        </w:p>
        <w:p w14:paraId="4868E39E" w14:textId="7C7CA0B8" w:rsidR="00F54F25" w:rsidRDefault="009E79DF">
          <w:pPr>
            <w:pStyle w:val="Sumrio1"/>
            <w:rPr>
              <w:rFonts w:asciiTheme="minorHAnsi" w:eastAsiaTheme="minorEastAsia" w:hAnsiTheme="minorHAnsi" w:cstheme="minorBidi"/>
              <w:noProof/>
              <w:sz w:val="22"/>
              <w:lang w:eastAsia="pt-BR"/>
            </w:rPr>
          </w:pPr>
          <w:hyperlink w:anchor="_Toc129163382" w:history="1">
            <w:r w:rsidR="00F54F25" w:rsidRPr="00AD6818">
              <w:rPr>
                <w:rStyle w:val="Hyperlink"/>
                <w:noProof/>
              </w:rPr>
              <w:t>5.</w:t>
            </w:r>
            <w:r w:rsidR="00F54F25">
              <w:rPr>
                <w:rFonts w:asciiTheme="minorHAnsi" w:eastAsiaTheme="minorEastAsia" w:hAnsiTheme="minorHAnsi" w:cstheme="minorBidi"/>
                <w:noProof/>
                <w:sz w:val="22"/>
                <w:lang w:eastAsia="pt-BR"/>
              </w:rPr>
              <w:tab/>
            </w:r>
            <w:r w:rsidR="00F54F25" w:rsidRPr="00AD6818">
              <w:rPr>
                <w:rStyle w:val="Hyperlink"/>
                <w:noProof/>
              </w:rPr>
              <w:t>SISTEMA DE GERENCIAMENTO DA SEGURANÇA OPERACIONAL (SGSO)</w:t>
            </w:r>
            <w:r w:rsidR="00F54F25">
              <w:rPr>
                <w:noProof/>
                <w:webHidden/>
              </w:rPr>
              <w:tab/>
            </w:r>
            <w:r w:rsidR="00F54F25">
              <w:rPr>
                <w:noProof/>
                <w:webHidden/>
              </w:rPr>
              <w:fldChar w:fldCharType="begin"/>
            </w:r>
            <w:r w:rsidR="00F54F25">
              <w:rPr>
                <w:noProof/>
                <w:webHidden/>
              </w:rPr>
              <w:instrText xml:space="preserve"> PAGEREF _Toc129163382 \h </w:instrText>
            </w:r>
            <w:r w:rsidR="00F54F25">
              <w:rPr>
                <w:noProof/>
                <w:webHidden/>
              </w:rPr>
            </w:r>
            <w:r w:rsidR="00F54F25">
              <w:rPr>
                <w:noProof/>
                <w:webHidden/>
              </w:rPr>
              <w:fldChar w:fldCharType="separate"/>
            </w:r>
            <w:r w:rsidR="00F54F25">
              <w:rPr>
                <w:noProof/>
                <w:webHidden/>
              </w:rPr>
              <w:t>30</w:t>
            </w:r>
            <w:r w:rsidR="00F54F25">
              <w:rPr>
                <w:noProof/>
                <w:webHidden/>
              </w:rPr>
              <w:fldChar w:fldCharType="end"/>
            </w:r>
          </w:hyperlink>
        </w:p>
        <w:p w14:paraId="7AF10188" w14:textId="0FDBB96F" w:rsidR="00F54F25" w:rsidRDefault="009E79DF">
          <w:pPr>
            <w:pStyle w:val="Sumrio1"/>
            <w:rPr>
              <w:rFonts w:asciiTheme="minorHAnsi" w:eastAsiaTheme="minorEastAsia" w:hAnsiTheme="minorHAnsi" w:cstheme="minorBidi"/>
              <w:noProof/>
              <w:sz w:val="22"/>
              <w:lang w:eastAsia="pt-BR"/>
            </w:rPr>
          </w:pPr>
          <w:hyperlink w:anchor="_Toc129163383" w:history="1">
            <w:r w:rsidR="00F54F25" w:rsidRPr="00AD6818">
              <w:rPr>
                <w:rStyle w:val="Hyperlink"/>
                <w:noProof/>
              </w:rPr>
              <w:t>6.</w:t>
            </w:r>
            <w:r w:rsidR="00F54F25">
              <w:rPr>
                <w:rFonts w:asciiTheme="minorHAnsi" w:eastAsiaTheme="minorEastAsia" w:hAnsiTheme="minorHAnsi" w:cstheme="minorBidi"/>
                <w:noProof/>
                <w:sz w:val="22"/>
                <w:lang w:eastAsia="pt-BR"/>
              </w:rPr>
              <w:tab/>
            </w:r>
            <w:r w:rsidR="00F54F25" w:rsidRPr="00AD6818">
              <w:rPr>
                <w:rStyle w:val="Hyperlink"/>
                <w:noProof/>
              </w:rPr>
              <w:t>OPERAÇÕES AEROPORTUÁRIAS</w:t>
            </w:r>
            <w:r w:rsidR="00F54F25">
              <w:rPr>
                <w:noProof/>
                <w:webHidden/>
              </w:rPr>
              <w:tab/>
            </w:r>
            <w:r w:rsidR="00F54F25">
              <w:rPr>
                <w:noProof/>
                <w:webHidden/>
              </w:rPr>
              <w:fldChar w:fldCharType="begin"/>
            </w:r>
            <w:r w:rsidR="00F54F25">
              <w:rPr>
                <w:noProof/>
                <w:webHidden/>
              </w:rPr>
              <w:instrText xml:space="preserve"> PAGEREF _Toc129163383 \h </w:instrText>
            </w:r>
            <w:r w:rsidR="00F54F25">
              <w:rPr>
                <w:noProof/>
                <w:webHidden/>
              </w:rPr>
            </w:r>
            <w:r w:rsidR="00F54F25">
              <w:rPr>
                <w:noProof/>
                <w:webHidden/>
              </w:rPr>
              <w:fldChar w:fldCharType="separate"/>
            </w:r>
            <w:r w:rsidR="00F54F25">
              <w:rPr>
                <w:noProof/>
                <w:webHidden/>
              </w:rPr>
              <w:t>31</w:t>
            </w:r>
            <w:r w:rsidR="00F54F25">
              <w:rPr>
                <w:noProof/>
                <w:webHidden/>
              </w:rPr>
              <w:fldChar w:fldCharType="end"/>
            </w:r>
          </w:hyperlink>
        </w:p>
        <w:p w14:paraId="0AD4B625" w14:textId="3FF90406" w:rsidR="00F54F25" w:rsidRDefault="009E79DF">
          <w:pPr>
            <w:pStyle w:val="Sumrio2"/>
            <w:tabs>
              <w:tab w:val="left" w:pos="880"/>
              <w:tab w:val="right" w:leader="dot" w:pos="9061"/>
            </w:tabs>
            <w:rPr>
              <w:rFonts w:asciiTheme="minorHAnsi" w:eastAsiaTheme="minorEastAsia" w:hAnsiTheme="minorHAnsi" w:cstheme="minorBidi"/>
              <w:noProof/>
              <w:sz w:val="22"/>
              <w:lang w:eastAsia="pt-BR"/>
            </w:rPr>
          </w:pPr>
          <w:hyperlink w:anchor="_Toc129163384" w:history="1">
            <w:r w:rsidR="00F54F25" w:rsidRPr="00AD6818">
              <w:rPr>
                <w:rStyle w:val="Hyperlink"/>
                <w:rFonts w:ascii="Arial" w:hAnsi="Arial" w:cs="Arial"/>
                <w:noProof/>
              </w:rPr>
              <w:t>6.1.</w:t>
            </w:r>
            <w:r w:rsidR="00F54F25">
              <w:rPr>
                <w:rFonts w:asciiTheme="minorHAnsi" w:eastAsiaTheme="minorEastAsia" w:hAnsiTheme="minorHAnsi" w:cstheme="minorBidi"/>
                <w:noProof/>
                <w:sz w:val="22"/>
                <w:lang w:eastAsia="pt-BR"/>
              </w:rPr>
              <w:tab/>
            </w:r>
            <w:r w:rsidR="00F54F25" w:rsidRPr="00AD6818">
              <w:rPr>
                <w:rStyle w:val="Hyperlink"/>
                <w:noProof/>
              </w:rPr>
              <w:t>Posicionamento de equipamentos na área operacional do aeródromo</w:t>
            </w:r>
            <w:r w:rsidR="00F54F25">
              <w:rPr>
                <w:noProof/>
                <w:webHidden/>
              </w:rPr>
              <w:tab/>
            </w:r>
            <w:r w:rsidR="00F54F25">
              <w:rPr>
                <w:noProof/>
                <w:webHidden/>
              </w:rPr>
              <w:fldChar w:fldCharType="begin"/>
            </w:r>
            <w:r w:rsidR="00F54F25">
              <w:rPr>
                <w:noProof/>
                <w:webHidden/>
              </w:rPr>
              <w:instrText xml:space="preserve"> PAGEREF _Toc129163384 \h </w:instrText>
            </w:r>
            <w:r w:rsidR="00F54F25">
              <w:rPr>
                <w:noProof/>
                <w:webHidden/>
              </w:rPr>
            </w:r>
            <w:r w:rsidR="00F54F25">
              <w:rPr>
                <w:noProof/>
                <w:webHidden/>
              </w:rPr>
              <w:fldChar w:fldCharType="separate"/>
            </w:r>
            <w:r w:rsidR="00F54F25">
              <w:rPr>
                <w:noProof/>
                <w:webHidden/>
              </w:rPr>
              <w:t>31</w:t>
            </w:r>
            <w:r w:rsidR="00F54F25">
              <w:rPr>
                <w:noProof/>
                <w:webHidden/>
              </w:rPr>
              <w:fldChar w:fldCharType="end"/>
            </w:r>
          </w:hyperlink>
        </w:p>
        <w:p w14:paraId="1D5C671C" w14:textId="5C4FBC94" w:rsidR="00F54F25" w:rsidRDefault="009E79DF">
          <w:pPr>
            <w:pStyle w:val="Sumrio2"/>
            <w:tabs>
              <w:tab w:val="left" w:pos="880"/>
              <w:tab w:val="right" w:leader="dot" w:pos="9061"/>
            </w:tabs>
            <w:rPr>
              <w:rFonts w:asciiTheme="minorHAnsi" w:eastAsiaTheme="minorEastAsia" w:hAnsiTheme="minorHAnsi" w:cstheme="minorBidi"/>
              <w:noProof/>
              <w:sz w:val="22"/>
              <w:lang w:eastAsia="pt-BR"/>
            </w:rPr>
          </w:pPr>
          <w:hyperlink w:anchor="_Toc129163385" w:history="1">
            <w:r w:rsidR="00F54F25" w:rsidRPr="00AD6818">
              <w:rPr>
                <w:rStyle w:val="Hyperlink"/>
                <w:rFonts w:ascii="Arial" w:hAnsi="Arial" w:cs="Arial"/>
                <w:noProof/>
              </w:rPr>
              <w:t>6.2.</w:t>
            </w:r>
            <w:r w:rsidR="00F54F25">
              <w:rPr>
                <w:rFonts w:asciiTheme="minorHAnsi" w:eastAsiaTheme="minorEastAsia" w:hAnsiTheme="minorHAnsi" w:cstheme="minorBidi"/>
                <w:noProof/>
                <w:sz w:val="22"/>
                <w:lang w:eastAsia="pt-BR"/>
              </w:rPr>
              <w:tab/>
            </w:r>
            <w:r w:rsidR="00F54F25" w:rsidRPr="00AD6818">
              <w:rPr>
                <w:rStyle w:val="Hyperlink"/>
                <w:noProof/>
              </w:rPr>
              <w:t>Condição operacional para a infraestrutura disponível</w:t>
            </w:r>
            <w:r w:rsidR="00F54F25">
              <w:rPr>
                <w:noProof/>
                <w:webHidden/>
              </w:rPr>
              <w:tab/>
            </w:r>
            <w:r w:rsidR="00F54F25">
              <w:rPr>
                <w:noProof/>
                <w:webHidden/>
              </w:rPr>
              <w:fldChar w:fldCharType="begin"/>
            </w:r>
            <w:r w:rsidR="00F54F25">
              <w:rPr>
                <w:noProof/>
                <w:webHidden/>
              </w:rPr>
              <w:instrText xml:space="preserve"> PAGEREF _Toc129163385 \h </w:instrText>
            </w:r>
            <w:r w:rsidR="00F54F25">
              <w:rPr>
                <w:noProof/>
                <w:webHidden/>
              </w:rPr>
            </w:r>
            <w:r w:rsidR="00F54F25">
              <w:rPr>
                <w:noProof/>
                <w:webHidden/>
              </w:rPr>
              <w:fldChar w:fldCharType="separate"/>
            </w:r>
            <w:r w:rsidR="00F54F25">
              <w:rPr>
                <w:noProof/>
                <w:webHidden/>
              </w:rPr>
              <w:t>32</w:t>
            </w:r>
            <w:r w:rsidR="00F54F25">
              <w:rPr>
                <w:noProof/>
                <w:webHidden/>
              </w:rPr>
              <w:fldChar w:fldCharType="end"/>
            </w:r>
          </w:hyperlink>
        </w:p>
        <w:p w14:paraId="7CEC6374" w14:textId="35800A5A" w:rsidR="00F54F25" w:rsidRDefault="009E79DF">
          <w:pPr>
            <w:pStyle w:val="Sumrio2"/>
            <w:tabs>
              <w:tab w:val="left" w:pos="1100"/>
              <w:tab w:val="right" w:leader="dot" w:pos="9061"/>
            </w:tabs>
            <w:rPr>
              <w:rFonts w:asciiTheme="minorHAnsi" w:eastAsiaTheme="minorEastAsia" w:hAnsiTheme="minorHAnsi" w:cstheme="minorBidi"/>
              <w:noProof/>
              <w:sz w:val="22"/>
              <w:lang w:eastAsia="pt-BR"/>
            </w:rPr>
          </w:pPr>
          <w:hyperlink w:anchor="_Toc129163386" w:history="1">
            <w:r w:rsidR="00F54F25" w:rsidRPr="00AD6818">
              <w:rPr>
                <w:rStyle w:val="Hyperlink"/>
                <w:noProof/>
              </w:rPr>
              <w:t>6.2.1.</w:t>
            </w:r>
            <w:r w:rsidR="00F54F25">
              <w:rPr>
                <w:rFonts w:asciiTheme="minorHAnsi" w:eastAsiaTheme="minorEastAsia" w:hAnsiTheme="minorHAnsi" w:cstheme="minorBidi"/>
                <w:noProof/>
                <w:sz w:val="22"/>
                <w:lang w:eastAsia="pt-BR"/>
              </w:rPr>
              <w:tab/>
            </w:r>
            <w:r w:rsidR="00F54F25" w:rsidRPr="00AD6818">
              <w:rPr>
                <w:rStyle w:val="Hyperlink"/>
                <w:noProof/>
              </w:rPr>
              <w:t>Condições operacionais quanto ao pavimento</w:t>
            </w:r>
            <w:r w:rsidR="00F54F25">
              <w:rPr>
                <w:noProof/>
                <w:webHidden/>
              </w:rPr>
              <w:tab/>
            </w:r>
            <w:r w:rsidR="00F54F25">
              <w:rPr>
                <w:noProof/>
                <w:webHidden/>
              </w:rPr>
              <w:fldChar w:fldCharType="begin"/>
            </w:r>
            <w:r w:rsidR="00F54F25">
              <w:rPr>
                <w:noProof/>
                <w:webHidden/>
              </w:rPr>
              <w:instrText xml:space="preserve"> PAGEREF _Toc129163386 \h </w:instrText>
            </w:r>
            <w:r w:rsidR="00F54F25">
              <w:rPr>
                <w:noProof/>
                <w:webHidden/>
              </w:rPr>
            </w:r>
            <w:r w:rsidR="00F54F25">
              <w:rPr>
                <w:noProof/>
                <w:webHidden/>
              </w:rPr>
              <w:fldChar w:fldCharType="separate"/>
            </w:r>
            <w:r w:rsidR="00F54F25">
              <w:rPr>
                <w:noProof/>
                <w:webHidden/>
              </w:rPr>
              <w:t>32</w:t>
            </w:r>
            <w:r w:rsidR="00F54F25">
              <w:rPr>
                <w:noProof/>
                <w:webHidden/>
              </w:rPr>
              <w:fldChar w:fldCharType="end"/>
            </w:r>
          </w:hyperlink>
        </w:p>
        <w:p w14:paraId="13B04185" w14:textId="0173EC2E" w:rsidR="00F54F25" w:rsidRDefault="009E79DF">
          <w:pPr>
            <w:pStyle w:val="Sumrio2"/>
            <w:tabs>
              <w:tab w:val="left" w:pos="1100"/>
              <w:tab w:val="right" w:leader="dot" w:pos="9061"/>
            </w:tabs>
            <w:rPr>
              <w:rFonts w:asciiTheme="minorHAnsi" w:eastAsiaTheme="minorEastAsia" w:hAnsiTheme="minorHAnsi" w:cstheme="minorBidi"/>
              <w:noProof/>
              <w:sz w:val="22"/>
              <w:lang w:eastAsia="pt-BR"/>
            </w:rPr>
          </w:pPr>
          <w:hyperlink w:anchor="_Toc129163387" w:history="1">
            <w:r w:rsidR="00F54F25" w:rsidRPr="00AD6818">
              <w:rPr>
                <w:rStyle w:val="Hyperlink"/>
                <w:noProof/>
              </w:rPr>
              <w:t>6.2.2.</w:t>
            </w:r>
            <w:r w:rsidR="00F54F25">
              <w:rPr>
                <w:rFonts w:asciiTheme="minorHAnsi" w:eastAsiaTheme="minorEastAsia" w:hAnsiTheme="minorHAnsi" w:cstheme="minorBidi"/>
                <w:noProof/>
                <w:sz w:val="22"/>
                <w:lang w:eastAsia="pt-BR"/>
              </w:rPr>
              <w:tab/>
            </w:r>
            <w:r w:rsidR="00F54F25" w:rsidRPr="00AD6818">
              <w:rPr>
                <w:rStyle w:val="Hyperlink"/>
                <w:noProof/>
              </w:rPr>
              <w:t>Condições operacionais quanto às luzes dos auxílios visuais para navegação aérea</w:t>
            </w:r>
            <w:r w:rsidR="00F54F25">
              <w:rPr>
                <w:noProof/>
                <w:webHidden/>
              </w:rPr>
              <w:tab/>
            </w:r>
            <w:r w:rsidR="00F54F25">
              <w:rPr>
                <w:noProof/>
                <w:webHidden/>
              </w:rPr>
              <w:fldChar w:fldCharType="begin"/>
            </w:r>
            <w:r w:rsidR="00F54F25">
              <w:rPr>
                <w:noProof/>
                <w:webHidden/>
              </w:rPr>
              <w:instrText xml:space="preserve"> PAGEREF _Toc129163387 \h </w:instrText>
            </w:r>
            <w:r w:rsidR="00F54F25">
              <w:rPr>
                <w:noProof/>
                <w:webHidden/>
              </w:rPr>
            </w:r>
            <w:r w:rsidR="00F54F25">
              <w:rPr>
                <w:noProof/>
                <w:webHidden/>
              </w:rPr>
              <w:fldChar w:fldCharType="separate"/>
            </w:r>
            <w:r w:rsidR="00F54F25">
              <w:rPr>
                <w:noProof/>
                <w:webHidden/>
              </w:rPr>
              <w:t>34</w:t>
            </w:r>
            <w:r w:rsidR="00F54F25">
              <w:rPr>
                <w:noProof/>
                <w:webHidden/>
              </w:rPr>
              <w:fldChar w:fldCharType="end"/>
            </w:r>
          </w:hyperlink>
        </w:p>
        <w:p w14:paraId="6BCE3FD7" w14:textId="34FDE8F2" w:rsidR="00F54F25" w:rsidRDefault="009E79DF">
          <w:pPr>
            <w:pStyle w:val="Sumrio2"/>
            <w:tabs>
              <w:tab w:val="left" w:pos="880"/>
              <w:tab w:val="right" w:leader="dot" w:pos="9061"/>
            </w:tabs>
            <w:rPr>
              <w:rFonts w:asciiTheme="minorHAnsi" w:eastAsiaTheme="minorEastAsia" w:hAnsiTheme="minorHAnsi" w:cstheme="minorBidi"/>
              <w:noProof/>
              <w:sz w:val="22"/>
              <w:lang w:eastAsia="pt-BR"/>
            </w:rPr>
          </w:pPr>
          <w:hyperlink w:anchor="_Toc129163388" w:history="1">
            <w:r w:rsidR="00F54F25" w:rsidRPr="00AD6818">
              <w:rPr>
                <w:rStyle w:val="Hyperlink"/>
                <w:rFonts w:ascii="Arial" w:hAnsi="Arial" w:cs="Arial"/>
                <w:noProof/>
              </w:rPr>
              <w:t>6.3.</w:t>
            </w:r>
            <w:r w:rsidR="00F54F25">
              <w:rPr>
                <w:rFonts w:asciiTheme="minorHAnsi" w:eastAsiaTheme="minorEastAsia" w:hAnsiTheme="minorHAnsi" w:cstheme="minorBidi"/>
                <w:noProof/>
                <w:sz w:val="22"/>
                <w:lang w:eastAsia="pt-BR"/>
              </w:rPr>
              <w:tab/>
            </w:r>
            <w:r w:rsidR="00F54F25" w:rsidRPr="00AD6818">
              <w:rPr>
                <w:rStyle w:val="Hyperlink"/>
                <w:noProof/>
              </w:rPr>
              <w:t>Informações aeronáuticas</w:t>
            </w:r>
            <w:r w:rsidR="00F54F25">
              <w:rPr>
                <w:noProof/>
                <w:webHidden/>
              </w:rPr>
              <w:tab/>
            </w:r>
            <w:r w:rsidR="00F54F25">
              <w:rPr>
                <w:noProof/>
                <w:webHidden/>
              </w:rPr>
              <w:fldChar w:fldCharType="begin"/>
            </w:r>
            <w:r w:rsidR="00F54F25">
              <w:rPr>
                <w:noProof/>
                <w:webHidden/>
              </w:rPr>
              <w:instrText xml:space="preserve"> PAGEREF _Toc129163388 \h </w:instrText>
            </w:r>
            <w:r w:rsidR="00F54F25">
              <w:rPr>
                <w:noProof/>
                <w:webHidden/>
              </w:rPr>
            </w:r>
            <w:r w:rsidR="00F54F25">
              <w:rPr>
                <w:noProof/>
                <w:webHidden/>
              </w:rPr>
              <w:fldChar w:fldCharType="separate"/>
            </w:r>
            <w:r w:rsidR="00F54F25">
              <w:rPr>
                <w:noProof/>
                <w:webHidden/>
              </w:rPr>
              <w:t>37</w:t>
            </w:r>
            <w:r w:rsidR="00F54F25">
              <w:rPr>
                <w:noProof/>
                <w:webHidden/>
              </w:rPr>
              <w:fldChar w:fldCharType="end"/>
            </w:r>
          </w:hyperlink>
        </w:p>
        <w:p w14:paraId="6274019B" w14:textId="5F779B24" w:rsidR="00F54F25" w:rsidRDefault="009E79DF">
          <w:pPr>
            <w:pStyle w:val="Sumrio2"/>
            <w:tabs>
              <w:tab w:val="left" w:pos="880"/>
              <w:tab w:val="right" w:leader="dot" w:pos="9061"/>
            </w:tabs>
            <w:rPr>
              <w:rFonts w:asciiTheme="minorHAnsi" w:eastAsiaTheme="minorEastAsia" w:hAnsiTheme="minorHAnsi" w:cstheme="minorBidi"/>
              <w:noProof/>
              <w:sz w:val="22"/>
              <w:lang w:eastAsia="pt-BR"/>
            </w:rPr>
          </w:pPr>
          <w:hyperlink w:anchor="_Toc129163389" w:history="1">
            <w:r w:rsidR="00F54F25" w:rsidRPr="00AD6818">
              <w:rPr>
                <w:rStyle w:val="Hyperlink"/>
                <w:rFonts w:ascii="Arial" w:hAnsi="Arial" w:cs="Arial"/>
                <w:noProof/>
              </w:rPr>
              <w:t>6.4.</w:t>
            </w:r>
            <w:r w:rsidR="00F54F25">
              <w:rPr>
                <w:rFonts w:asciiTheme="minorHAnsi" w:eastAsiaTheme="minorEastAsia" w:hAnsiTheme="minorHAnsi" w:cstheme="minorBidi"/>
                <w:noProof/>
                <w:sz w:val="22"/>
                <w:lang w:eastAsia="pt-BR"/>
              </w:rPr>
              <w:tab/>
            </w:r>
            <w:r w:rsidR="00F54F25" w:rsidRPr="00AD6818">
              <w:rPr>
                <w:rStyle w:val="Hyperlink"/>
                <w:noProof/>
              </w:rPr>
              <w:t>Proteção da área operacional</w:t>
            </w:r>
            <w:r w:rsidR="00F54F25">
              <w:rPr>
                <w:noProof/>
                <w:webHidden/>
              </w:rPr>
              <w:tab/>
            </w:r>
            <w:r w:rsidR="00F54F25">
              <w:rPr>
                <w:noProof/>
                <w:webHidden/>
              </w:rPr>
              <w:fldChar w:fldCharType="begin"/>
            </w:r>
            <w:r w:rsidR="00F54F25">
              <w:rPr>
                <w:noProof/>
                <w:webHidden/>
              </w:rPr>
              <w:instrText xml:space="preserve"> PAGEREF _Toc129163389 \h </w:instrText>
            </w:r>
            <w:r w:rsidR="00F54F25">
              <w:rPr>
                <w:noProof/>
                <w:webHidden/>
              </w:rPr>
            </w:r>
            <w:r w:rsidR="00F54F25">
              <w:rPr>
                <w:noProof/>
                <w:webHidden/>
              </w:rPr>
              <w:fldChar w:fldCharType="separate"/>
            </w:r>
            <w:r w:rsidR="00F54F25">
              <w:rPr>
                <w:noProof/>
                <w:webHidden/>
              </w:rPr>
              <w:t>38</w:t>
            </w:r>
            <w:r w:rsidR="00F54F25">
              <w:rPr>
                <w:noProof/>
                <w:webHidden/>
              </w:rPr>
              <w:fldChar w:fldCharType="end"/>
            </w:r>
          </w:hyperlink>
        </w:p>
        <w:p w14:paraId="176E83BC" w14:textId="124C0A24" w:rsidR="00F54F25" w:rsidRDefault="009E79DF">
          <w:pPr>
            <w:pStyle w:val="Sumrio2"/>
            <w:tabs>
              <w:tab w:val="left" w:pos="1100"/>
              <w:tab w:val="right" w:leader="dot" w:pos="9061"/>
            </w:tabs>
            <w:rPr>
              <w:rFonts w:asciiTheme="minorHAnsi" w:eastAsiaTheme="minorEastAsia" w:hAnsiTheme="minorHAnsi" w:cstheme="minorBidi"/>
              <w:noProof/>
              <w:sz w:val="22"/>
              <w:lang w:eastAsia="pt-BR"/>
            </w:rPr>
          </w:pPr>
          <w:hyperlink w:anchor="_Toc129163390" w:history="1">
            <w:r w:rsidR="00F54F25" w:rsidRPr="00AD6818">
              <w:rPr>
                <w:rStyle w:val="Hyperlink"/>
                <w:noProof/>
              </w:rPr>
              <w:t>6.4.1.</w:t>
            </w:r>
            <w:r w:rsidR="00F54F25">
              <w:rPr>
                <w:rFonts w:asciiTheme="minorHAnsi" w:eastAsiaTheme="minorEastAsia" w:hAnsiTheme="minorHAnsi" w:cstheme="minorBidi"/>
                <w:noProof/>
                <w:sz w:val="22"/>
                <w:lang w:eastAsia="pt-BR"/>
              </w:rPr>
              <w:tab/>
            </w:r>
            <w:r w:rsidR="00F54F25" w:rsidRPr="00AD6818">
              <w:rPr>
                <w:rStyle w:val="Hyperlink"/>
                <w:noProof/>
              </w:rPr>
              <w:t>Pontos de controle de acesso</w:t>
            </w:r>
            <w:r w:rsidR="00F54F25">
              <w:rPr>
                <w:noProof/>
                <w:webHidden/>
              </w:rPr>
              <w:tab/>
            </w:r>
            <w:r w:rsidR="00F54F25">
              <w:rPr>
                <w:noProof/>
                <w:webHidden/>
              </w:rPr>
              <w:fldChar w:fldCharType="begin"/>
            </w:r>
            <w:r w:rsidR="00F54F25">
              <w:rPr>
                <w:noProof/>
                <w:webHidden/>
              </w:rPr>
              <w:instrText xml:space="preserve"> PAGEREF _Toc129163390 \h </w:instrText>
            </w:r>
            <w:r w:rsidR="00F54F25">
              <w:rPr>
                <w:noProof/>
                <w:webHidden/>
              </w:rPr>
            </w:r>
            <w:r w:rsidR="00F54F25">
              <w:rPr>
                <w:noProof/>
                <w:webHidden/>
              </w:rPr>
              <w:fldChar w:fldCharType="separate"/>
            </w:r>
            <w:r w:rsidR="00F54F25">
              <w:rPr>
                <w:noProof/>
                <w:webHidden/>
              </w:rPr>
              <w:t>41</w:t>
            </w:r>
            <w:r w:rsidR="00F54F25">
              <w:rPr>
                <w:noProof/>
                <w:webHidden/>
              </w:rPr>
              <w:fldChar w:fldCharType="end"/>
            </w:r>
          </w:hyperlink>
        </w:p>
        <w:p w14:paraId="05C07068" w14:textId="7EB12453" w:rsidR="00F54F25" w:rsidRDefault="009E79DF">
          <w:pPr>
            <w:pStyle w:val="Sumrio2"/>
            <w:tabs>
              <w:tab w:val="left" w:pos="1100"/>
              <w:tab w:val="right" w:leader="dot" w:pos="9061"/>
            </w:tabs>
            <w:rPr>
              <w:rFonts w:asciiTheme="minorHAnsi" w:eastAsiaTheme="minorEastAsia" w:hAnsiTheme="minorHAnsi" w:cstheme="minorBidi"/>
              <w:noProof/>
              <w:sz w:val="22"/>
              <w:lang w:eastAsia="pt-BR"/>
            </w:rPr>
          </w:pPr>
          <w:hyperlink w:anchor="_Toc129163391" w:history="1">
            <w:r w:rsidR="00F54F25" w:rsidRPr="00AD6818">
              <w:rPr>
                <w:rStyle w:val="Hyperlink"/>
                <w:noProof/>
              </w:rPr>
              <w:t>6.4.2.</w:t>
            </w:r>
            <w:r w:rsidR="00F54F25">
              <w:rPr>
                <w:rFonts w:asciiTheme="minorHAnsi" w:eastAsiaTheme="minorEastAsia" w:hAnsiTheme="minorHAnsi" w:cstheme="minorBidi"/>
                <w:noProof/>
                <w:sz w:val="22"/>
                <w:lang w:eastAsia="pt-BR"/>
              </w:rPr>
              <w:tab/>
            </w:r>
            <w:r w:rsidR="00F54F25" w:rsidRPr="00AD6818">
              <w:rPr>
                <w:rStyle w:val="Hyperlink"/>
                <w:noProof/>
              </w:rPr>
              <w:t>Sistema de vigilância presencial da área operacional</w:t>
            </w:r>
            <w:r w:rsidR="00F54F25">
              <w:rPr>
                <w:noProof/>
                <w:webHidden/>
              </w:rPr>
              <w:tab/>
            </w:r>
            <w:r w:rsidR="00F54F25">
              <w:rPr>
                <w:noProof/>
                <w:webHidden/>
              </w:rPr>
              <w:fldChar w:fldCharType="begin"/>
            </w:r>
            <w:r w:rsidR="00F54F25">
              <w:rPr>
                <w:noProof/>
                <w:webHidden/>
              </w:rPr>
              <w:instrText xml:space="preserve"> PAGEREF _Toc129163391 \h </w:instrText>
            </w:r>
            <w:r w:rsidR="00F54F25">
              <w:rPr>
                <w:noProof/>
                <w:webHidden/>
              </w:rPr>
            </w:r>
            <w:r w:rsidR="00F54F25">
              <w:rPr>
                <w:noProof/>
                <w:webHidden/>
              </w:rPr>
              <w:fldChar w:fldCharType="separate"/>
            </w:r>
            <w:r w:rsidR="00F54F25">
              <w:rPr>
                <w:noProof/>
                <w:webHidden/>
              </w:rPr>
              <w:t>44</w:t>
            </w:r>
            <w:r w:rsidR="00F54F25">
              <w:rPr>
                <w:noProof/>
                <w:webHidden/>
              </w:rPr>
              <w:fldChar w:fldCharType="end"/>
            </w:r>
          </w:hyperlink>
        </w:p>
        <w:p w14:paraId="42A50698" w14:textId="5B499FE4" w:rsidR="00F54F25" w:rsidRDefault="009E79DF">
          <w:pPr>
            <w:pStyle w:val="Sumrio2"/>
            <w:tabs>
              <w:tab w:val="left" w:pos="1100"/>
              <w:tab w:val="right" w:leader="dot" w:pos="9061"/>
            </w:tabs>
            <w:rPr>
              <w:rFonts w:asciiTheme="minorHAnsi" w:eastAsiaTheme="minorEastAsia" w:hAnsiTheme="minorHAnsi" w:cstheme="minorBidi"/>
              <w:noProof/>
              <w:sz w:val="22"/>
              <w:lang w:eastAsia="pt-BR"/>
            </w:rPr>
          </w:pPr>
          <w:hyperlink w:anchor="_Toc129163392" w:history="1">
            <w:r w:rsidR="00F54F25" w:rsidRPr="00AD6818">
              <w:rPr>
                <w:rStyle w:val="Hyperlink"/>
                <w:noProof/>
              </w:rPr>
              <w:t>6.4.3.</w:t>
            </w:r>
            <w:r w:rsidR="00F54F25">
              <w:rPr>
                <w:rFonts w:asciiTheme="minorHAnsi" w:eastAsiaTheme="minorEastAsia" w:hAnsiTheme="minorHAnsi" w:cstheme="minorBidi"/>
                <w:noProof/>
                <w:sz w:val="22"/>
                <w:lang w:eastAsia="pt-BR"/>
              </w:rPr>
              <w:tab/>
            </w:r>
            <w:r w:rsidR="00F54F25" w:rsidRPr="00AD6818">
              <w:rPr>
                <w:rStyle w:val="Hyperlink"/>
                <w:noProof/>
              </w:rPr>
              <w:t>Sistema de vigilância remota da área operacional</w:t>
            </w:r>
            <w:r w:rsidR="00F54F25">
              <w:rPr>
                <w:noProof/>
                <w:webHidden/>
              </w:rPr>
              <w:tab/>
            </w:r>
            <w:r w:rsidR="00F54F25">
              <w:rPr>
                <w:noProof/>
                <w:webHidden/>
              </w:rPr>
              <w:fldChar w:fldCharType="begin"/>
            </w:r>
            <w:r w:rsidR="00F54F25">
              <w:rPr>
                <w:noProof/>
                <w:webHidden/>
              </w:rPr>
              <w:instrText xml:space="preserve"> PAGEREF _Toc129163392 \h </w:instrText>
            </w:r>
            <w:r w:rsidR="00F54F25">
              <w:rPr>
                <w:noProof/>
                <w:webHidden/>
              </w:rPr>
            </w:r>
            <w:r w:rsidR="00F54F25">
              <w:rPr>
                <w:noProof/>
                <w:webHidden/>
              </w:rPr>
              <w:fldChar w:fldCharType="separate"/>
            </w:r>
            <w:r w:rsidR="00F54F25">
              <w:rPr>
                <w:noProof/>
                <w:webHidden/>
              </w:rPr>
              <w:t>45</w:t>
            </w:r>
            <w:r w:rsidR="00F54F25">
              <w:rPr>
                <w:noProof/>
                <w:webHidden/>
              </w:rPr>
              <w:fldChar w:fldCharType="end"/>
            </w:r>
          </w:hyperlink>
        </w:p>
        <w:p w14:paraId="4FFAD3A1" w14:textId="3A231F1E" w:rsidR="00F54F25" w:rsidRDefault="009E79DF">
          <w:pPr>
            <w:pStyle w:val="Sumrio2"/>
            <w:tabs>
              <w:tab w:val="left" w:pos="1100"/>
              <w:tab w:val="right" w:leader="dot" w:pos="9061"/>
            </w:tabs>
            <w:rPr>
              <w:rFonts w:asciiTheme="minorHAnsi" w:eastAsiaTheme="minorEastAsia" w:hAnsiTheme="minorHAnsi" w:cstheme="minorBidi"/>
              <w:noProof/>
              <w:sz w:val="22"/>
              <w:lang w:eastAsia="pt-BR"/>
            </w:rPr>
          </w:pPr>
          <w:hyperlink w:anchor="_Toc129163393" w:history="1">
            <w:r w:rsidR="00F54F25" w:rsidRPr="00AD6818">
              <w:rPr>
                <w:rStyle w:val="Hyperlink"/>
                <w:noProof/>
              </w:rPr>
              <w:t>6.4.4.</w:t>
            </w:r>
            <w:r w:rsidR="00F54F25">
              <w:rPr>
                <w:rFonts w:asciiTheme="minorHAnsi" w:eastAsiaTheme="minorEastAsia" w:hAnsiTheme="minorHAnsi" w:cstheme="minorBidi"/>
                <w:noProof/>
                <w:sz w:val="22"/>
                <w:lang w:eastAsia="pt-BR"/>
              </w:rPr>
              <w:tab/>
            </w:r>
            <w:r w:rsidR="00F54F25" w:rsidRPr="00AD6818">
              <w:rPr>
                <w:rStyle w:val="Hyperlink"/>
                <w:noProof/>
              </w:rPr>
              <w:t>Credenciamento de pessoas, veículos e equipamentos</w:t>
            </w:r>
            <w:r w:rsidR="00F54F25">
              <w:rPr>
                <w:noProof/>
                <w:webHidden/>
              </w:rPr>
              <w:tab/>
            </w:r>
            <w:r w:rsidR="00F54F25">
              <w:rPr>
                <w:noProof/>
                <w:webHidden/>
              </w:rPr>
              <w:fldChar w:fldCharType="begin"/>
            </w:r>
            <w:r w:rsidR="00F54F25">
              <w:rPr>
                <w:noProof/>
                <w:webHidden/>
              </w:rPr>
              <w:instrText xml:space="preserve"> PAGEREF _Toc129163393 \h </w:instrText>
            </w:r>
            <w:r w:rsidR="00F54F25">
              <w:rPr>
                <w:noProof/>
                <w:webHidden/>
              </w:rPr>
            </w:r>
            <w:r w:rsidR="00F54F25">
              <w:rPr>
                <w:noProof/>
                <w:webHidden/>
              </w:rPr>
              <w:fldChar w:fldCharType="separate"/>
            </w:r>
            <w:r w:rsidR="00F54F25">
              <w:rPr>
                <w:noProof/>
                <w:webHidden/>
              </w:rPr>
              <w:t>46</w:t>
            </w:r>
            <w:r w:rsidR="00F54F25">
              <w:rPr>
                <w:noProof/>
                <w:webHidden/>
              </w:rPr>
              <w:fldChar w:fldCharType="end"/>
            </w:r>
          </w:hyperlink>
        </w:p>
        <w:p w14:paraId="64959C3B" w14:textId="28DE6B74" w:rsidR="00F54F25" w:rsidRDefault="009E79DF">
          <w:pPr>
            <w:pStyle w:val="Sumrio2"/>
            <w:tabs>
              <w:tab w:val="left" w:pos="880"/>
              <w:tab w:val="right" w:leader="dot" w:pos="9061"/>
            </w:tabs>
            <w:rPr>
              <w:rFonts w:asciiTheme="minorHAnsi" w:eastAsiaTheme="minorEastAsia" w:hAnsiTheme="minorHAnsi" w:cstheme="minorBidi"/>
              <w:noProof/>
              <w:sz w:val="22"/>
              <w:lang w:eastAsia="pt-BR"/>
            </w:rPr>
          </w:pPr>
          <w:hyperlink w:anchor="_Toc129163394" w:history="1">
            <w:r w:rsidR="00F54F25" w:rsidRPr="00AD6818">
              <w:rPr>
                <w:rStyle w:val="Hyperlink"/>
                <w:rFonts w:ascii="Arial" w:hAnsi="Arial" w:cs="Arial"/>
                <w:noProof/>
              </w:rPr>
              <w:t>6.5.</w:t>
            </w:r>
            <w:r w:rsidR="00F54F25">
              <w:rPr>
                <w:rFonts w:asciiTheme="minorHAnsi" w:eastAsiaTheme="minorEastAsia" w:hAnsiTheme="minorHAnsi" w:cstheme="minorBidi"/>
                <w:noProof/>
                <w:sz w:val="22"/>
                <w:lang w:eastAsia="pt-BR"/>
              </w:rPr>
              <w:tab/>
            </w:r>
            <w:r w:rsidR="00F54F25" w:rsidRPr="00AD6818">
              <w:rPr>
                <w:rStyle w:val="Hyperlink"/>
                <w:noProof/>
              </w:rPr>
              <w:t>Sistema de orientação e controle da movimentação no solo (SOCMS)</w:t>
            </w:r>
            <w:r w:rsidR="00F54F25">
              <w:rPr>
                <w:noProof/>
                <w:webHidden/>
              </w:rPr>
              <w:tab/>
            </w:r>
            <w:r w:rsidR="00F54F25">
              <w:rPr>
                <w:noProof/>
                <w:webHidden/>
              </w:rPr>
              <w:fldChar w:fldCharType="begin"/>
            </w:r>
            <w:r w:rsidR="00F54F25">
              <w:rPr>
                <w:noProof/>
                <w:webHidden/>
              </w:rPr>
              <w:instrText xml:space="preserve"> PAGEREF _Toc129163394 \h </w:instrText>
            </w:r>
            <w:r w:rsidR="00F54F25">
              <w:rPr>
                <w:noProof/>
                <w:webHidden/>
              </w:rPr>
            </w:r>
            <w:r w:rsidR="00F54F25">
              <w:rPr>
                <w:noProof/>
                <w:webHidden/>
              </w:rPr>
              <w:fldChar w:fldCharType="separate"/>
            </w:r>
            <w:r w:rsidR="00F54F25">
              <w:rPr>
                <w:noProof/>
                <w:webHidden/>
              </w:rPr>
              <w:t>47</w:t>
            </w:r>
            <w:r w:rsidR="00F54F25">
              <w:rPr>
                <w:noProof/>
                <w:webHidden/>
              </w:rPr>
              <w:fldChar w:fldCharType="end"/>
            </w:r>
          </w:hyperlink>
        </w:p>
        <w:p w14:paraId="5A976DFB" w14:textId="519CFC0A" w:rsidR="00F54F25" w:rsidRDefault="009E79DF">
          <w:pPr>
            <w:pStyle w:val="Sumrio2"/>
            <w:tabs>
              <w:tab w:val="left" w:pos="880"/>
              <w:tab w:val="right" w:leader="dot" w:pos="9061"/>
            </w:tabs>
            <w:rPr>
              <w:rFonts w:asciiTheme="minorHAnsi" w:eastAsiaTheme="minorEastAsia" w:hAnsiTheme="minorHAnsi" w:cstheme="minorBidi"/>
              <w:noProof/>
              <w:sz w:val="22"/>
              <w:lang w:eastAsia="pt-BR"/>
            </w:rPr>
          </w:pPr>
          <w:hyperlink w:anchor="_Toc129163395" w:history="1">
            <w:r w:rsidR="00F54F25" w:rsidRPr="00AD6818">
              <w:rPr>
                <w:rStyle w:val="Hyperlink"/>
                <w:rFonts w:ascii="Arial" w:hAnsi="Arial" w:cs="Arial"/>
                <w:noProof/>
              </w:rPr>
              <w:t>6.6.</w:t>
            </w:r>
            <w:r w:rsidR="00F54F25">
              <w:rPr>
                <w:rFonts w:asciiTheme="minorHAnsi" w:eastAsiaTheme="minorEastAsia" w:hAnsiTheme="minorHAnsi" w:cstheme="minorBidi"/>
                <w:noProof/>
                <w:sz w:val="22"/>
                <w:lang w:eastAsia="pt-BR"/>
              </w:rPr>
              <w:tab/>
            </w:r>
            <w:r w:rsidR="00F54F25" w:rsidRPr="00AD6818">
              <w:rPr>
                <w:rStyle w:val="Hyperlink"/>
                <w:noProof/>
              </w:rPr>
              <w:t>Movimentação de aeronaves, veículos, equipamentos e pessoas na área operacional</w:t>
            </w:r>
            <w:r w:rsidR="00F54F25">
              <w:rPr>
                <w:noProof/>
                <w:webHidden/>
              </w:rPr>
              <w:tab/>
            </w:r>
            <w:r w:rsidR="00F54F25">
              <w:rPr>
                <w:noProof/>
                <w:webHidden/>
              </w:rPr>
              <w:fldChar w:fldCharType="begin"/>
            </w:r>
            <w:r w:rsidR="00F54F25">
              <w:rPr>
                <w:noProof/>
                <w:webHidden/>
              </w:rPr>
              <w:instrText xml:space="preserve"> PAGEREF _Toc129163395 \h </w:instrText>
            </w:r>
            <w:r w:rsidR="00F54F25">
              <w:rPr>
                <w:noProof/>
                <w:webHidden/>
              </w:rPr>
            </w:r>
            <w:r w:rsidR="00F54F25">
              <w:rPr>
                <w:noProof/>
                <w:webHidden/>
              </w:rPr>
              <w:fldChar w:fldCharType="separate"/>
            </w:r>
            <w:r w:rsidR="00F54F25">
              <w:rPr>
                <w:noProof/>
                <w:webHidden/>
              </w:rPr>
              <w:t>48</w:t>
            </w:r>
            <w:r w:rsidR="00F54F25">
              <w:rPr>
                <w:noProof/>
                <w:webHidden/>
              </w:rPr>
              <w:fldChar w:fldCharType="end"/>
            </w:r>
          </w:hyperlink>
        </w:p>
        <w:p w14:paraId="7E631B42" w14:textId="31AA71E7" w:rsidR="00F54F25" w:rsidRDefault="009E79DF">
          <w:pPr>
            <w:pStyle w:val="Sumrio2"/>
            <w:tabs>
              <w:tab w:val="left" w:pos="880"/>
              <w:tab w:val="right" w:leader="dot" w:pos="9061"/>
            </w:tabs>
            <w:rPr>
              <w:rFonts w:asciiTheme="minorHAnsi" w:eastAsiaTheme="minorEastAsia" w:hAnsiTheme="minorHAnsi" w:cstheme="minorBidi"/>
              <w:noProof/>
              <w:sz w:val="22"/>
              <w:lang w:eastAsia="pt-BR"/>
            </w:rPr>
          </w:pPr>
          <w:hyperlink w:anchor="_Toc129163396" w:history="1">
            <w:r w:rsidR="00F54F25" w:rsidRPr="00AD6818">
              <w:rPr>
                <w:rStyle w:val="Hyperlink"/>
                <w:rFonts w:ascii="Arial" w:hAnsi="Arial" w:cs="Arial"/>
                <w:noProof/>
              </w:rPr>
              <w:t>6.7.</w:t>
            </w:r>
            <w:r w:rsidR="00F54F25">
              <w:rPr>
                <w:rFonts w:asciiTheme="minorHAnsi" w:eastAsiaTheme="minorEastAsia" w:hAnsiTheme="minorHAnsi" w:cstheme="minorBidi"/>
                <w:noProof/>
                <w:sz w:val="22"/>
                <w:lang w:eastAsia="pt-BR"/>
              </w:rPr>
              <w:tab/>
            </w:r>
            <w:r w:rsidR="00F54F25" w:rsidRPr="00AD6818">
              <w:rPr>
                <w:rStyle w:val="Hyperlink"/>
                <w:noProof/>
              </w:rPr>
              <w:t>Acesso e permanência na área de manobras</w:t>
            </w:r>
            <w:r w:rsidR="00F54F25">
              <w:rPr>
                <w:noProof/>
                <w:webHidden/>
              </w:rPr>
              <w:tab/>
            </w:r>
            <w:r w:rsidR="00F54F25">
              <w:rPr>
                <w:noProof/>
                <w:webHidden/>
              </w:rPr>
              <w:fldChar w:fldCharType="begin"/>
            </w:r>
            <w:r w:rsidR="00F54F25">
              <w:rPr>
                <w:noProof/>
                <w:webHidden/>
              </w:rPr>
              <w:instrText xml:space="preserve"> PAGEREF _Toc129163396 \h </w:instrText>
            </w:r>
            <w:r w:rsidR="00F54F25">
              <w:rPr>
                <w:noProof/>
                <w:webHidden/>
              </w:rPr>
            </w:r>
            <w:r w:rsidR="00F54F25">
              <w:rPr>
                <w:noProof/>
                <w:webHidden/>
              </w:rPr>
              <w:fldChar w:fldCharType="separate"/>
            </w:r>
            <w:r w:rsidR="00F54F25">
              <w:rPr>
                <w:noProof/>
                <w:webHidden/>
              </w:rPr>
              <w:t>51</w:t>
            </w:r>
            <w:r w:rsidR="00F54F25">
              <w:rPr>
                <w:noProof/>
                <w:webHidden/>
              </w:rPr>
              <w:fldChar w:fldCharType="end"/>
            </w:r>
          </w:hyperlink>
        </w:p>
        <w:p w14:paraId="3B19B474" w14:textId="4B54755C" w:rsidR="00F54F25" w:rsidRDefault="009E79DF">
          <w:pPr>
            <w:pStyle w:val="Sumrio2"/>
            <w:tabs>
              <w:tab w:val="left" w:pos="880"/>
              <w:tab w:val="right" w:leader="dot" w:pos="9061"/>
            </w:tabs>
            <w:rPr>
              <w:rFonts w:asciiTheme="minorHAnsi" w:eastAsiaTheme="minorEastAsia" w:hAnsiTheme="minorHAnsi" w:cstheme="minorBidi"/>
              <w:noProof/>
              <w:sz w:val="22"/>
              <w:lang w:eastAsia="pt-BR"/>
            </w:rPr>
          </w:pPr>
          <w:hyperlink w:anchor="_Toc129163397" w:history="1">
            <w:r w:rsidR="00F54F25" w:rsidRPr="00AD6818">
              <w:rPr>
                <w:rStyle w:val="Hyperlink"/>
                <w:rFonts w:ascii="Arial" w:hAnsi="Arial" w:cs="Arial"/>
                <w:noProof/>
              </w:rPr>
              <w:t>6.8.</w:t>
            </w:r>
            <w:r w:rsidR="00F54F25">
              <w:rPr>
                <w:rFonts w:asciiTheme="minorHAnsi" w:eastAsiaTheme="minorEastAsia" w:hAnsiTheme="minorHAnsi" w:cstheme="minorBidi"/>
                <w:noProof/>
                <w:sz w:val="22"/>
                <w:lang w:eastAsia="pt-BR"/>
              </w:rPr>
              <w:tab/>
            </w:r>
            <w:r w:rsidR="00F54F25" w:rsidRPr="00AD6818">
              <w:rPr>
                <w:rStyle w:val="Hyperlink"/>
                <w:noProof/>
              </w:rPr>
              <w:t>Prevenção de incursão em pista</w:t>
            </w:r>
            <w:r w:rsidR="00F54F25">
              <w:rPr>
                <w:noProof/>
                <w:webHidden/>
              </w:rPr>
              <w:tab/>
            </w:r>
            <w:r w:rsidR="00F54F25">
              <w:rPr>
                <w:noProof/>
                <w:webHidden/>
              </w:rPr>
              <w:fldChar w:fldCharType="begin"/>
            </w:r>
            <w:r w:rsidR="00F54F25">
              <w:rPr>
                <w:noProof/>
                <w:webHidden/>
              </w:rPr>
              <w:instrText xml:space="preserve"> PAGEREF _Toc129163397 \h </w:instrText>
            </w:r>
            <w:r w:rsidR="00F54F25">
              <w:rPr>
                <w:noProof/>
                <w:webHidden/>
              </w:rPr>
            </w:r>
            <w:r w:rsidR="00F54F25">
              <w:rPr>
                <w:noProof/>
                <w:webHidden/>
              </w:rPr>
              <w:fldChar w:fldCharType="separate"/>
            </w:r>
            <w:r w:rsidR="00F54F25">
              <w:rPr>
                <w:noProof/>
                <w:webHidden/>
              </w:rPr>
              <w:t>53</w:t>
            </w:r>
            <w:r w:rsidR="00F54F25">
              <w:rPr>
                <w:noProof/>
                <w:webHidden/>
              </w:rPr>
              <w:fldChar w:fldCharType="end"/>
            </w:r>
          </w:hyperlink>
        </w:p>
        <w:p w14:paraId="642C9B2F" w14:textId="1254ACEF" w:rsidR="00F54F25" w:rsidRDefault="009E79DF">
          <w:pPr>
            <w:pStyle w:val="Sumrio2"/>
            <w:tabs>
              <w:tab w:val="left" w:pos="880"/>
              <w:tab w:val="right" w:leader="dot" w:pos="9061"/>
            </w:tabs>
            <w:rPr>
              <w:rFonts w:asciiTheme="minorHAnsi" w:eastAsiaTheme="minorEastAsia" w:hAnsiTheme="minorHAnsi" w:cstheme="minorBidi"/>
              <w:noProof/>
              <w:sz w:val="22"/>
              <w:lang w:eastAsia="pt-BR"/>
            </w:rPr>
          </w:pPr>
          <w:hyperlink w:anchor="_Toc129163398" w:history="1">
            <w:r w:rsidR="00F54F25" w:rsidRPr="00AD6818">
              <w:rPr>
                <w:rStyle w:val="Hyperlink"/>
                <w:rFonts w:ascii="Arial" w:hAnsi="Arial" w:cs="Arial"/>
                <w:noProof/>
              </w:rPr>
              <w:t>6.9.</w:t>
            </w:r>
            <w:r w:rsidR="00F54F25">
              <w:rPr>
                <w:rFonts w:asciiTheme="minorHAnsi" w:eastAsiaTheme="minorEastAsia" w:hAnsiTheme="minorHAnsi" w:cstheme="minorBidi"/>
                <w:noProof/>
                <w:sz w:val="22"/>
                <w:lang w:eastAsia="pt-BR"/>
              </w:rPr>
              <w:tab/>
            </w:r>
            <w:r w:rsidR="00F54F25" w:rsidRPr="00AD6818">
              <w:rPr>
                <w:rStyle w:val="Hyperlink"/>
                <w:noProof/>
              </w:rPr>
              <w:t>Alocação de aeronaves no pátio</w:t>
            </w:r>
            <w:r w:rsidR="00F54F25">
              <w:rPr>
                <w:noProof/>
                <w:webHidden/>
              </w:rPr>
              <w:tab/>
            </w:r>
            <w:r w:rsidR="00F54F25">
              <w:rPr>
                <w:noProof/>
                <w:webHidden/>
              </w:rPr>
              <w:fldChar w:fldCharType="begin"/>
            </w:r>
            <w:r w:rsidR="00F54F25">
              <w:rPr>
                <w:noProof/>
                <w:webHidden/>
              </w:rPr>
              <w:instrText xml:space="preserve"> PAGEREF _Toc129163398 \h </w:instrText>
            </w:r>
            <w:r w:rsidR="00F54F25">
              <w:rPr>
                <w:noProof/>
                <w:webHidden/>
              </w:rPr>
            </w:r>
            <w:r w:rsidR="00F54F25">
              <w:rPr>
                <w:noProof/>
                <w:webHidden/>
              </w:rPr>
              <w:fldChar w:fldCharType="separate"/>
            </w:r>
            <w:r w:rsidR="00F54F25">
              <w:rPr>
                <w:noProof/>
                <w:webHidden/>
              </w:rPr>
              <w:t>54</w:t>
            </w:r>
            <w:r w:rsidR="00F54F25">
              <w:rPr>
                <w:noProof/>
                <w:webHidden/>
              </w:rPr>
              <w:fldChar w:fldCharType="end"/>
            </w:r>
          </w:hyperlink>
        </w:p>
        <w:p w14:paraId="1E4A3A22" w14:textId="20BF79DF" w:rsidR="00F54F25" w:rsidRDefault="009E79DF">
          <w:pPr>
            <w:pStyle w:val="Sumrio2"/>
            <w:tabs>
              <w:tab w:val="left" w:pos="1100"/>
              <w:tab w:val="right" w:leader="dot" w:pos="9061"/>
            </w:tabs>
            <w:rPr>
              <w:rFonts w:asciiTheme="minorHAnsi" w:eastAsiaTheme="minorEastAsia" w:hAnsiTheme="minorHAnsi" w:cstheme="minorBidi"/>
              <w:noProof/>
              <w:sz w:val="22"/>
              <w:lang w:eastAsia="pt-BR"/>
            </w:rPr>
          </w:pPr>
          <w:hyperlink w:anchor="_Toc129163399" w:history="1">
            <w:r w:rsidR="00F54F25" w:rsidRPr="00AD6818">
              <w:rPr>
                <w:rStyle w:val="Hyperlink"/>
                <w:rFonts w:ascii="Arial" w:hAnsi="Arial" w:cs="Arial"/>
                <w:noProof/>
              </w:rPr>
              <w:t>6.10.</w:t>
            </w:r>
            <w:r w:rsidR="00F54F25">
              <w:rPr>
                <w:rFonts w:asciiTheme="minorHAnsi" w:eastAsiaTheme="minorEastAsia" w:hAnsiTheme="minorHAnsi" w:cstheme="minorBidi"/>
                <w:noProof/>
                <w:sz w:val="22"/>
                <w:lang w:eastAsia="pt-BR"/>
              </w:rPr>
              <w:tab/>
            </w:r>
            <w:r w:rsidR="00F54F25" w:rsidRPr="00AD6818">
              <w:rPr>
                <w:rStyle w:val="Hyperlink"/>
                <w:noProof/>
              </w:rPr>
              <w:t>Estacionamento de aeronaves no pátio</w:t>
            </w:r>
            <w:r w:rsidR="00F54F25">
              <w:rPr>
                <w:noProof/>
                <w:webHidden/>
              </w:rPr>
              <w:tab/>
            </w:r>
            <w:r w:rsidR="00F54F25">
              <w:rPr>
                <w:noProof/>
                <w:webHidden/>
              </w:rPr>
              <w:fldChar w:fldCharType="begin"/>
            </w:r>
            <w:r w:rsidR="00F54F25">
              <w:rPr>
                <w:noProof/>
                <w:webHidden/>
              </w:rPr>
              <w:instrText xml:space="preserve"> PAGEREF _Toc129163399 \h </w:instrText>
            </w:r>
            <w:r w:rsidR="00F54F25">
              <w:rPr>
                <w:noProof/>
                <w:webHidden/>
              </w:rPr>
            </w:r>
            <w:r w:rsidR="00F54F25">
              <w:rPr>
                <w:noProof/>
                <w:webHidden/>
              </w:rPr>
              <w:fldChar w:fldCharType="separate"/>
            </w:r>
            <w:r w:rsidR="00F54F25">
              <w:rPr>
                <w:noProof/>
                <w:webHidden/>
              </w:rPr>
              <w:t>55</w:t>
            </w:r>
            <w:r w:rsidR="00F54F25">
              <w:rPr>
                <w:noProof/>
                <w:webHidden/>
              </w:rPr>
              <w:fldChar w:fldCharType="end"/>
            </w:r>
          </w:hyperlink>
        </w:p>
        <w:p w14:paraId="20A4FEF3" w14:textId="1DCA2A01" w:rsidR="00F54F25" w:rsidRDefault="009E79DF">
          <w:pPr>
            <w:pStyle w:val="Sumrio2"/>
            <w:tabs>
              <w:tab w:val="left" w:pos="1100"/>
              <w:tab w:val="right" w:leader="dot" w:pos="9061"/>
            </w:tabs>
            <w:rPr>
              <w:rFonts w:asciiTheme="minorHAnsi" w:eastAsiaTheme="minorEastAsia" w:hAnsiTheme="minorHAnsi" w:cstheme="minorBidi"/>
              <w:noProof/>
              <w:sz w:val="22"/>
              <w:lang w:eastAsia="pt-BR"/>
            </w:rPr>
          </w:pPr>
          <w:hyperlink w:anchor="_Toc129163400" w:history="1">
            <w:r w:rsidR="00F54F25" w:rsidRPr="00AD6818">
              <w:rPr>
                <w:rStyle w:val="Hyperlink"/>
                <w:rFonts w:ascii="Arial" w:hAnsi="Arial" w:cs="Arial"/>
                <w:noProof/>
              </w:rPr>
              <w:t>6.11.</w:t>
            </w:r>
            <w:r w:rsidR="00F54F25">
              <w:rPr>
                <w:rFonts w:asciiTheme="minorHAnsi" w:eastAsiaTheme="minorEastAsia" w:hAnsiTheme="minorHAnsi" w:cstheme="minorBidi"/>
                <w:noProof/>
                <w:sz w:val="22"/>
                <w:lang w:eastAsia="pt-BR"/>
              </w:rPr>
              <w:tab/>
            </w:r>
            <w:r w:rsidR="00F54F25" w:rsidRPr="00AD6818">
              <w:rPr>
                <w:rStyle w:val="Hyperlink"/>
                <w:noProof/>
              </w:rPr>
              <w:t>Abordagem à aeronave</w:t>
            </w:r>
            <w:r w:rsidR="00F54F25">
              <w:rPr>
                <w:noProof/>
                <w:webHidden/>
              </w:rPr>
              <w:tab/>
            </w:r>
            <w:r w:rsidR="00F54F25">
              <w:rPr>
                <w:noProof/>
                <w:webHidden/>
              </w:rPr>
              <w:fldChar w:fldCharType="begin"/>
            </w:r>
            <w:r w:rsidR="00F54F25">
              <w:rPr>
                <w:noProof/>
                <w:webHidden/>
              </w:rPr>
              <w:instrText xml:space="preserve"> PAGEREF _Toc129163400 \h </w:instrText>
            </w:r>
            <w:r w:rsidR="00F54F25">
              <w:rPr>
                <w:noProof/>
                <w:webHidden/>
              </w:rPr>
            </w:r>
            <w:r w:rsidR="00F54F25">
              <w:rPr>
                <w:noProof/>
                <w:webHidden/>
              </w:rPr>
              <w:fldChar w:fldCharType="separate"/>
            </w:r>
            <w:r w:rsidR="00F54F25">
              <w:rPr>
                <w:noProof/>
                <w:webHidden/>
              </w:rPr>
              <w:t>57</w:t>
            </w:r>
            <w:r w:rsidR="00F54F25">
              <w:rPr>
                <w:noProof/>
                <w:webHidden/>
              </w:rPr>
              <w:fldChar w:fldCharType="end"/>
            </w:r>
          </w:hyperlink>
        </w:p>
        <w:p w14:paraId="74D56686" w14:textId="25677F00" w:rsidR="00F54F25" w:rsidRDefault="009E79DF">
          <w:pPr>
            <w:pStyle w:val="Sumrio2"/>
            <w:tabs>
              <w:tab w:val="left" w:pos="1100"/>
              <w:tab w:val="right" w:leader="dot" w:pos="9061"/>
            </w:tabs>
            <w:rPr>
              <w:rFonts w:asciiTheme="minorHAnsi" w:eastAsiaTheme="minorEastAsia" w:hAnsiTheme="minorHAnsi" w:cstheme="minorBidi"/>
              <w:noProof/>
              <w:sz w:val="22"/>
              <w:lang w:eastAsia="pt-BR"/>
            </w:rPr>
          </w:pPr>
          <w:hyperlink w:anchor="_Toc129163401" w:history="1">
            <w:r w:rsidR="00F54F25" w:rsidRPr="00AD6818">
              <w:rPr>
                <w:rStyle w:val="Hyperlink"/>
                <w:rFonts w:ascii="Arial" w:hAnsi="Arial" w:cs="Arial"/>
                <w:noProof/>
              </w:rPr>
              <w:t>6.12.</w:t>
            </w:r>
            <w:r w:rsidR="00F54F25">
              <w:rPr>
                <w:rFonts w:asciiTheme="minorHAnsi" w:eastAsiaTheme="minorEastAsia" w:hAnsiTheme="minorHAnsi" w:cstheme="minorBidi"/>
                <w:noProof/>
                <w:sz w:val="22"/>
                <w:lang w:eastAsia="pt-BR"/>
              </w:rPr>
              <w:tab/>
            </w:r>
            <w:r w:rsidR="00F54F25" w:rsidRPr="00AD6818">
              <w:rPr>
                <w:rStyle w:val="Hyperlink"/>
                <w:noProof/>
              </w:rPr>
              <w:t>Abastecimento e transferência do combustível da aeronave</w:t>
            </w:r>
            <w:r w:rsidR="00F54F25">
              <w:rPr>
                <w:noProof/>
                <w:webHidden/>
              </w:rPr>
              <w:tab/>
            </w:r>
            <w:r w:rsidR="00F54F25">
              <w:rPr>
                <w:noProof/>
                <w:webHidden/>
              </w:rPr>
              <w:fldChar w:fldCharType="begin"/>
            </w:r>
            <w:r w:rsidR="00F54F25">
              <w:rPr>
                <w:noProof/>
                <w:webHidden/>
              </w:rPr>
              <w:instrText xml:space="preserve"> PAGEREF _Toc129163401 \h </w:instrText>
            </w:r>
            <w:r w:rsidR="00F54F25">
              <w:rPr>
                <w:noProof/>
                <w:webHidden/>
              </w:rPr>
            </w:r>
            <w:r w:rsidR="00F54F25">
              <w:rPr>
                <w:noProof/>
                <w:webHidden/>
              </w:rPr>
              <w:fldChar w:fldCharType="separate"/>
            </w:r>
            <w:r w:rsidR="00F54F25">
              <w:rPr>
                <w:noProof/>
                <w:webHidden/>
              </w:rPr>
              <w:t>58</w:t>
            </w:r>
            <w:r w:rsidR="00F54F25">
              <w:rPr>
                <w:noProof/>
                <w:webHidden/>
              </w:rPr>
              <w:fldChar w:fldCharType="end"/>
            </w:r>
          </w:hyperlink>
        </w:p>
        <w:p w14:paraId="39CB1000" w14:textId="243911AF" w:rsidR="00F54F25" w:rsidRDefault="009E79DF">
          <w:pPr>
            <w:pStyle w:val="Sumrio2"/>
            <w:tabs>
              <w:tab w:val="left" w:pos="1100"/>
              <w:tab w:val="right" w:leader="dot" w:pos="9061"/>
            </w:tabs>
            <w:rPr>
              <w:rFonts w:asciiTheme="minorHAnsi" w:eastAsiaTheme="minorEastAsia" w:hAnsiTheme="minorHAnsi" w:cstheme="minorBidi"/>
              <w:noProof/>
              <w:sz w:val="22"/>
              <w:lang w:eastAsia="pt-BR"/>
            </w:rPr>
          </w:pPr>
          <w:hyperlink w:anchor="_Toc129163402" w:history="1">
            <w:r w:rsidR="00F54F25" w:rsidRPr="00AD6818">
              <w:rPr>
                <w:rStyle w:val="Hyperlink"/>
                <w:rFonts w:ascii="Arial" w:hAnsi="Arial" w:cs="Arial"/>
                <w:noProof/>
              </w:rPr>
              <w:t>6.13.</w:t>
            </w:r>
            <w:r w:rsidR="00F54F25">
              <w:rPr>
                <w:rFonts w:asciiTheme="minorHAnsi" w:eastAsiaTheme="minorEastAsia" w:hAnsiTheme="minorHAnsi" w:cstheme="minorBidi"/>
                <w:noProof/>
                <w:sz w:val="22"/>
                <w:lang w:eastAsia="pt-BR"/>
              </w:rPr>
              <w:tab/>
            </w:r>
            <w:r w:rsidR="00F54F25" w:rsidRPr="00AD6818">
              <w:rPr>
                <w:rStyle w:val="Hyperlink"/>
                <w:noProof/>
              </w:rPr>
              <w:t>Processamento de passageiros, bagagens, mala postal e carga aérea</w:t>
            </w:r>
            <w:r w:rsidR="00F54F25">
              <w:rPr>
                <w:noProof/>
                <w:webHidden/>
              </w:rPr>
              <w:tab/>
            </w:r>
            <w:r w:rsidR="00F54F25">
              <w:rPr>
                <w:noProof/>
                <w:webHidden/>
              </w:rPr>
              <w:fldChar w:fldCharType="begin"/>
            </w:r>
            <w:r w:rsidR="00F54F25">
              <w:rPr>
                <w:noProof/>
                <w:webHidden/>
              </w:rPr>
              <w:instrText xml:space="preserve"> PAGEREF _Toc129163402 \h </w:instrText>
            </w:r>
            <w:r w:rsidR="00F54F25">
              <w:rPr>
                <w:noProof/>
                <w:webHidden/>
              </w:rPr>
            </w:r>
            <w:r w:rsidR="00F54F25">
              <w:rPr>
                <w:noProof/>
                <w:webHidden/>
              </w:rPr>
              <w:fldChar w:fldCharType="separate"/>
            </w:r>
            <w:r w:rsidR="00F54F25">
              <w:rPr>
                <w:noProof/>
                <w:webHidden/>
              </w:rPr>
              <w:t>60</w:t>
            </w:r>
            <w:r w:rsidR="00F54F25">
              <w:rPr>
                <w:noProof/>
                <w:webHidden/>
              </w:rPr>
              <w:fldChar w:fldCharType="end"/>
            </w:r>
          </w:hyperlink>
        </w:p>
        <w:p w14:paraId="3E31AA70" w14:textId="3E1E393C" w:rsidR="00F54F25" w:rsidRDefault="009E79DF">
          <w:pPr>
            <w:pStyle w:val="Sumrio2"/>
            <w:tabs>
              <w:tab w:val="left" w:pos="1100"/>
              <w:tab w:val="right" w:leader="dot" w:pos="9061"/>
            </w:tabs>
            <w:rPr>
              <w:rFonts w:asciiTheme="minorHAnsi" w:eastAsiaTheme="minorEastAsia" w:hAnsiTheme="minorHAnsi" w:cstheme="minorBidi"/>
              <w:noProof/>
              <w:sz w:val="22"/>
              <w:lang w:eastAsia="pt-BR"/>
            </w:rPr>
          </w:pPr>
          <w:hyperlink w:anchor="_Toc129163403" w:history="1">
            <w:r w:rsidR="00F54F25" w:rsidRPr="00AD6818">
              <w:rPr>
                <w:rStyle w:val="Hyperlink"/>
                <w:rFonts w:ascii="Arial" w:hAnsi="Arial" w:cs="Arial"/>
                <w:noProof/>
              </w:rPr>
              <w:t>6.14.</w:t>
            </w:r>
            <w:r w:rsidR="00F54F25">
              <w:rPr>
                <w:rFonts w:asciiTheme="minorHAnsi" w:eastAsiaTheme="minorEastAsia" w:hAnsiTheme="minorHAnsi" w:cstheme="minorBidi"/>
                <w:noProof/>
                <w:sz w:val="22"/>
                <w:lang w:eastAsia="pt-BR"/>
              </w:rPr>
              <w:tab/>
            </w:r>
            <w:r w:rsidR="00F54F25" w:rsidRPr="00AD6818">
              <w:rPr>
                <w:rStyle w:val="Hyperlink"/>
                <w:noProof/>
              </w:rPr>
              <w:t>Liberação de aeronave</w:t>
            </w:r>
            <w:r w:rsidR="00F54F25">
              <w:rPr>
                <w:noProof/>
                <w:webHidden/>
              </w:rPr>
              <w:tab/>
            </w:r>
            <w:r w:rsidR="00F54F25">
              <w:rPr>
                <w:noProof/>
                <w:webHidden/>
              </w:rPr>
              <w:fldChar w:fldCharType="begin"/>
            </w:r>
            <w:r w:rsidR="00F54F25">
              <w:rPr>
                <w:noProof/>
                <w:webHidden/>
              </w:rPr>
              <w:instrText xml:space="preserve"> PAGEREF _Toc129163403 \h </w:instrText>
            </w:r>
            <w:r w:rsidR="00F54F25">
              <w:rPr>
                <w:noProof/>
                <w:webHidden/>
              </w:rPr>
            </w:r>
            <w:r w:rsidR="00F54F25">
              <w:rPr>
                <w:noProof/>
                <w:webHidden/>
              </w:rPr>
              <w:fldChar w:fldCharType="separate"/>
            </w:r>
            <w:r w:rsidR="00F54F25">
              <w:rPr>
                <w:noProof/>
                <w:webHidden/>
              </w:rPr>
              <w:t>62</w:t>
            </w:r>
            <w:r w:rsidR="00F54F25">
              <w:rPr>
                <w:noProof/>
                <w:webHidden/>
              </w:rPr>
              <w:fldChar w:fldCharType="end"/>
            </w:r>
          </w:hyperlink>
        </w:p>
        <w:p w14:paraId="12646DBF" w14:textId="0FC45B89" w:rsidR="00F54F25" w:rsidRDefault="009E79DF">
          <w:pPr>
            <w:pStyle w:val="Sumrio2"/>
            <w:tabs>
              <w:tab w:val="left" w:pos="1100"/>
              <w:tab w:val="right" w:leader="dot" w:pos="9061"/>
            </w:tabs>
            <w:rPr>
              <w:rFonts w:asciiTheme="minorHAnsi" w:eastAsiaTheme="minorEastAsia" w:hAnsiTheme="minorHAnsi" w:cstheme="minorBidi"/>
              <w:noProof/>
              <w:sz w:val="22"/>
              <w:lang w:eastAsia="pt-BR"/>
            </w:rPr>
          </w:pPr>
          <w:hyperlink w:anchor="_Toc129163404" w:history="1">
            <w:r w:rsidR="00F54F25" w:rsidRPr="00AD6818">
              <w:rPr>
                <w:rStyle w:val="Hyperlink"/>
                <w:rFonts w:ascii="Arial" w:hAnsi="Arial" w:cs="Arial"/>
                <w:noProof/>
              </w:rPr>
              <w:t>6.15.</w:t>
            </w:r>
            <w:r w:rsidR="00F54F25">
              <w:rPr>
                <w:rFonts w:asciiTheme="minorHAnsi" w:eastAsiaTheme="minorEastAsia" w:hAnsiTheme="minorHAnsi" w:cstheme="minorBidi"/>
                <w:noProof/>
                <w:sz w:val="22"/>
                <w:lang w:eastAsia="pt-BR"/>
              </w:rPr>
              <w:tab/>
            </w:r>
            <w:r w:rsidR="00F54F25" w:rsidRPr="00AD6818">
              <w:rPr>
                <w:rStyle w:val="Hyperlink"/>
                <w:noProof/>
              </w:rPr>
              <w:t>Operações em baixa visibilidade</w:t>
            </w:r>
            <w:r w:rsidR="00F54F25">
              <w:rPr>
                <w:noProof/>
                <w:webHidden/>
              </w:rPr>
              <w:tab/>
            </w:r>
            <w:r w:rsidR="00F54F25">
              <w:rPr>
                <w:noProof/>
                <w:webHidden/>
              </w:rPr>
              <w:fldChar w:fldCharType="begin"/>
            </w:r>
            <w:r w:rsidR="00F54F25">
              <w:rPr>
                <w:noProof/>
                <w:webHidden/>
              </w:rPr>
              <w:instrText xml:space="preserve"> PAGEREF _Toc129163404 \h </w:instrText>
            </w:r>
            <w:r w:rsidR="00F54F25">
              <w:rPr>
                <w:noProof/>
                <w:webHidden/>
              </w:rPr>
            </w:r>
            <w:r w:rsidR="00F54F25">
              <w:rPr>
                <w:noProof/>
                <w:webHidden/>
              </w:rPr>
              <w:fldChar w:fldCharType="separate"/>
            </w:r>
            <w:r w:rsidR="00F54F25">
              <w:rPr>
                <w:noProof/>
                <w:webHidden/>
              </w:rPr>
              <w:t>62</w:t>
            </w:r>
            <w:r w:rsidR="00F54F25">
              <w:rPr>
                <w:noProof/>
                <w:webHidden/>
              </w:rPr>
              <w:fldChar w:fldCharType="end"/>
            </w:r>
          </w:hyperlink>
        </w:p>
        <w:p w14:paraId="31D2F0CF" w14:textId="3431252C" w:rsidR="00F54F25" w:rsidRDefault="009E79DF">
          <w:pPr>
            <w:pStyle w:val="Sumrio2"/>
            <w:tabs>
              <w:tab w:val="left" w:pos="1100"/>
              <w:tab w:val="right" w:leader="dot" w:pos="9061"/>
            </w:tabs>
            <w:rPr>
              <w:rFonts w:asciiTheme="minorHAnsi" w:eastAsiaTheme="minorEastAsia" w:hAnsiTheme="minorHAnsi" w:cstheme="minorBidi"/>
              <w:noProof/>
              <w:sz w:val="22"/>
              <w:lang w:eastAsia="pt-BR"/>
            </w:rPr>
          </w:pPr>
          <w:hyperlink w:anchor="_Toc129163405" w:history="1">
            <w:r w:rsidR="00F54F25" w:rsidRPr="00AD6818">
              <w:rPr>
                <w:rStyle w:val="Hyperlink"/>
                <w:rFonts w:ascii="Arial" w:hAnsi="Arial" w:cs="Arial"/>
                <w:noProof/>
              </w:rPr>
              <w:t>6.16.</w:t>
            </w:r>
            <w:r w:rsidR="00F54F25">
              <w:rPr>
                <w:rFonts w:asciiTheme="minorHAnsi" w:eastAsiaTheme="minorEastAsia" w:hAnsiTheme="minorHAnsi" w:cstheme="minorBidi"/>
                <w:noProof/>
                <w:sz w:val="22"/>
                <w:lang w:eastAsia="pt-BR"/>
              </w:rPr>
              <w:tab/>
            </w:r>
            <w:r w:rsidR="00F54F25" w:rsidRPr="00AD6818">
              <w:rPr>
                <w:rStyle w:val="Hyperlink"/>
                <w:noProof/>
              </w:rPr>
              <w:t>Monitoramento da condição física e operacional do aeródromo</w:t>
            </w:r>
            <w:r w:rsidR="00F54F25">
              <w:rPr>
                <w:noProof/>
                <w:webHidden/>
              </w:rPr>
              <w:tab/>
            </w:r>
            <w:r w:rsidR="00F54F25">
              <w:rPr>
                <w:noProof/>
                <w:webHidden/>
              </w:rPr>
              <w:fldChar w:fldCharType="begin"/>
            </w:r>
            <w:r w:rsidR="00F54F25">
              <w:rPr>
                <w:noProof/>
                <w:webHidden/>
              </w:rPr>
              <w:instrText xml:space="preserve"> PAGEREF _Toc129163405 \h </w:instrText>
            </w:r>
            <w:r w:rsidR="00F54F25">
              <w:rPr>
                <w:noProof/>
                <w:webHidden/>
              </w:rPr>
            </w:r>
            <w:r w:rsidR="00F54F25">
              <w:rPr>
                <w:noProof/>
                <w:webHidden/>
              </w:rPr>
              <w:fldChar w:fldCharType="separate"/>
            </w:r>
            <w:r w:rsidR="00F54F25">
              <w:rPr>
                <w:noProof/>
                <w:webHidden/>
              </w:rPr>
              <w:t>63</w:t>
            </w:r>
            <w:r w:rsidR="00F54F25">
              <w:rPr>
                <w:noProof/>
                <w:webHidden/>
              </w:rPr>
              <w:fldChar w:fldCharType="end"/>
            </w:r>
          </w:hyperlink>
        </w:p>
        <w:p w14:paraId="046D066D" w14:textId="6848C3EA" w:rsidR="00F54F25" w:rsidRDefault="009E79DF">
          <w:pPr>
            <w:pStyle w:val="Sumrio2"/>
            <w:tabs>
              <w:tab w:val="left" w:pos="1100"/>
              <w:tab w:val="right" w:leader="dot" w:pos="9061"/>
            </w:tabs>
            <w:rPr>
              <w:rFonts w:asciiTheme="minorHAnsi" w:eastAsiaTheme="minorEastAsia" w:hAnsiTheme="minorHAnsi" w:cstheme="minorBidi"/>
              <w:noProof/>
              <w:sz w:val="22"/>
              <w:lang w:eastAsia="pt-BR"/>
            </w:rPr>
          </w:pPr>
          <w:hyperlink w:anchor="_Toc129163406" w:history="1">
            <w:r w:rsidR="00F54F25" w:rsidRPr="00AD6818">
              <w:rPr>
                <w:rStyle w:val="Hyperlink"/>
                <w:rFonts w:ascii="Arial" w:hAnsi="Arial" w:cs="Arial"/>
                <w:noProof/>
              </w:rPr>
              <w:t>6.17.</w:t>
            </w:r>
            <w:r w:rsidR="00F54F25">
              <w:rPr>
                <w:rFonts w:asciiTheme="minorHAnsi" w:eastAsiaTheme="minorEastAsia" w:hAnsiTheme="minorHAnsi" w:cstheme="minorBidi"/>
                <w:noProof/>
                <w:sz w:val="22"/>
                <w:lang w:eastAsia="pt-BR"/>
              </w:rPr>
              <w:tab/>
            </w:r>
            <w:r w:rsidR="00F54F25" w:rsidRPr="00AD6818">
              <w:rPr>
                <w:rStyle w:val="Hyperlink"/>
                <w:noProof/>
              </w:rPr>
              <w:t>Monitoramento de obras e serviços de manutenção</w:t>
            </w:r>
            <w:r w:rsidR="00F54F25">
              <w:rPr>
                <w:noProof/>
                <w:webHidden/>
              </w:rPr>
              <w:tab/>
            </w:r>
            <w:r w:rsidR="00F54F25">
              <w:rPr>
                <w:noProof/>
                <w:webHidden/>
              </w:rPr>
              <w:fldChar w:fldCharType="begin"/>
            </w:r>
            <w:r w:rsidR="00F54F25">
              <w:rPr>
                <w:noProof/>
                <w:webHidden/>
              </w:rPr>
              <w:instrText xml:space="preserve"> PAGEREF _Toc129163406 \h </w:instrText>
            </w:r>
            <w:r w:rsidR="00F54F25">
              <w:rPr>
                <w:noProof/>
                <w:webHidden/>
              </w:rPr>
            </w:r>
            <w:r w:rsidR="00F54F25">
              <w:rPr>
                <w:noProof/>
                <w:webHidden/>
              </w:rPr>
              <w:fldChar w:fldCharType="separate"/>
            </w:r>
            <w:r w:rsidR="00F54F25">
              <w:rPr>
                <w:noProof/>
                <w:webHidden/>
              </w:rPr>
              <w:t>66</w:t>
            </w:r>
            <w:r w:rsidR="00F54F25">
              <w:rPr>
                <w:noProof/>
                <w:webHidden/>
              </w:rPr>
              <w:fldChar w:fldCharType="end"/>
            </w:r>
          </w:hyperlink>
        </w:p>
        <w:p w14:paraId="659C332D" w14:textId="421806A0" w:rsidR="00F54F25" w:rsidRDefault="009E79DF">
          <w:pPr>
            <w:pStyle w:val="Sumrio2"/>
            <w:tabs>
              <w:tab w:val="left" w:pos="1100"/>
              <w:tab w:val="right" w:leader="dot" w:pos="9061"/>
            </w:tabs>
            <w:rPr>
              <w:rFonts w:asciiTheme="minorHAnsi" w:eastAsiaTheme="minorEastAsia" w:hAnsiTheme="minorHAnsi" w:cstheme="minorBidi"/>
              <w:noProof/>
              <w:sz w:val="22"/>
              <w:lang w:eastAsia="pt-BR"/>
            </w:rPr>
          </w:pPr>
          <w:hyperlink w:anchor="_Toc129163407" w:history="1">
            <w:r w:rsidR="00F54F25" w:rsidRPr="00AD6818">
              <w:rPr>
                <w:rStyle w:val="Hyperlink"/>
                <w:rFonts w:ascii="Arial" w:hAnsi="Arial" w:cs="Arial"/>
                <w:noProof/>
              </w:rPr>
              <w:t>6.18.</w:t>
            </w:r>
            <w:r w:rsidR="00F54F25">
              <w:rPr>
                <w:rFonts w:asciiTheme="minorHAnsi" w:eastAsiaTheme="minorEastAsia" w:hAnsiTheme="minorHAnsi" w:cstheme="minorBidi"/>
                <w:noProof/>
                <w:sz w:val="22"/>
                <w:lang w:eastAsia="pt-BR"/>
              </w:rPr>
              <w:tab/>
            </w:r>
            <w:r w:rsidR="00F54F25" w:rsidRPr="00AD6818">
              <w:rPr>
                <w:rStyle w:val="Hyperlink"/>
                <w:noProof/>
              </w:rPr>
              <w:t>Avaliação e reporte da condição da superfície da pista de pouso e decolagem</w:t>
            </w:r>
            <w:r w:rsidR="00F54F25">
              <w:rPr>
                <w:noProof/>
                <w:webHidden/>
              </w:rPr>
              <w:tab/>
            </w:r>
            <w:r w:rsidR="00F54F25">
              <w:rPr>
                <w:noProof/>
                <w:webHidden/>
              </w:rPr>
              <w:fldChar w:fldCharType="begin"/>
            </w:r>
            <w:r w:rsidR="00F54F25">
              <w:rPr>
                <w:noProof/>
                <w:webHidden/>
              </w:rPr>
              <w:instrText xml:space="preserve"> PAGEREF _Toc129163407 \h </w:instrText>
            </w:r>
            <w:r w:rsidR="00F54F25">
              <w:rPr>
                <w:noProof/>
                <w:webHidden/>
              </w:rPr>
            </w:r>
            <w:r w:rsidR="00F54F25">
              <w:rPr>
                <w:noProof/>
                <w:webHidden/>
              </w:rPr>
              <w:fldChar w:fldCharType="separate"/>
            </w:r>
            <w:r w:rsidR="00F54F25">
              <w:rPr>
                <w:noProof/>
                <w:webHidden/>
              </w:rPr>
              <w:t>67</w:t>
            </w:r>
            <w:r w:rsidR="00F54F25">
              <w:rPr>
                <w:noProof/>
                <w:webHidden/>
              </w:rPr>
              <w:fldChar w:fldCharType="end"/>
            </w:r>
          </w:hyperlink>
        </w:p>
        <w:p w14:paraId="34642C4D" w14:textId="40F4499C" w:rsidR="00F54F25" w:rsidRDefault="009E79DF">
          <w:pPr>
            <w:pStyle w:val="Sumrio1"/>
            <w:rPr>
              <w:rFonts w:asciiTheme="minorHAnsi" w:eastAsiaTheme="minorEastAsia" w:hAnsiTheme="minorHAnsi" w:cstheme="minorBidi"/>
              <w:noProof/>
              <w:sz w:val="22"/>
              <w:lang w:eastAsia="pt-BR"/>
            </w:rPr>
          </w:pPr>
          <w:hyperlink w:anchor="_Toc129163408" w:history="1">
            <w:r w:rsidR="00F54F25" w:rsidRPr="00AD6818">
              <w:rPr>
                <w:rStyle w:val="Hyperlink"/>
                <w:noProof/>
              </w:rPr>
              <w:t>7.</w:t>
            </w:r>
            <w:r w:rsidR="00F54F25">
              <w:rPr>
                <w:rFonts w:asciiTheme="minorHAnsi" w:eastAsiaTheme="minorEastAsia" w:hAnsiTheme="minorHAnsi" w:cstheme="minorBidi"/>
                <w:noProof/>
                <w:sz w:val="22"/>
                <w:lang w:eastAsia="pt-BR"/>
              </w:rPr>
              <w:tab/>
            </w:r>
            <w:r w:rsidR="00F54F25" w:rsidRPr="00AD6818">
              <w:rPr>
                <w:rStyle w:val="Hyperlink"/>
                <w:noProof/>
              </w:rPr>
              <w:t>MANUTENÇÃO AEROPORTUÁRIA</w:t>
            </w:r>
            <w:r w:rsidR="00F54F25">
              <w:rPr>
                <w:noProof/>
                <w:webHidden/>
              </w:rPr>
              <w:tab/>
            </w:r>
            <w:r w:rsidR="00F54F25">
              <w:rPr>
                <w:noProof/>
                <w:webHidden/>
              </w:rPr>
              <w:fldChar w:fldCharType="begin"/>
            </w:r>
            <w:r w:rsidR="00F54F25">
              <w:rPr>
                <w:noProof/>
                <w:webHidden/>
              </w:rPr>
              <w:instrText xml:space="preserve"> PAGEREF _Toc129163408 \h </w:instrText>
            </w:r>
            <w:r w:rsidR="00F54F25">
              <w:rPr>
                <w:noProof/>
                <w:webHidden/>
              </w:rPr>
            </w:r>
            <w:r w:rsidR="00F54F25">
              <w:rPr>
                <w:noProof/>
                <w:webHidden/>
              </w:rPr>
              <w:fldChar w:fldCharType="separate"/>
            </w:r>
            <w:r w:rsidR="00F54F25">
              <w:rPr>
                <w:noProof/>
                <w:webHidden/>
              </w:rPr>
              <w:t>74</w:t>
            </w:r>
            <w:r w:rsidR="00F54F25">
              <w:rPr>
                <w:noProof/>
                <w:webHidden/>
              </w:rPr>
              <w:fldChar w:fldCharType="end"/>
            </w:r>
          </w:hyperlink>
        </w:p>
        <w:p w14:paraId="02044F7B" w14:textId="6117FC94" w:rsidR="00F54F25" w:rsidRDefault="009E79DF">
          <w:pPr>
            <w:pStyle w:val="Sumrio2"/>
            <w:tabs>
              <w:tab w:val="left" w:pos="880"/>
              <w:tab w:val="right" w:leader="dot" w:pos="9061"/>
            </w:tabs>
            <w:rPr>
              <w:rFonts w:asciiTheme="minorHAnsi" w:eastAsiaTheme="minorEastAsia" w:hAnsiTheme="minorHAnsi" w:cstheme="minorBidi"/>
              <w:noProof/>
              <w:sz w:val="22"/>
              <w:lang w:eastAsia="pt-BR"/>
            </w:rPr>
          </w:pPr>
          <w:hyperlink w:anchor="_Toc129163409" w:history="1">
            <w:r w:rsidR="00F54F25" w:rsidRPr="00AD6818">
              <w:rPr>
                <w:rStyle w:val="Hyperlink"/>
                <w:rFonts w:ascii="Arial" w:hAnsi="Arial" w:cs="Arial"/>
                <w:noProof/>
              </w:rPr>
              <w:t>7.1.</w:t>
            </w:r>
            <w:r w:rsidR="00F54F25">
              <w:rPr>
                <w:rFonts w:asciiTheme="minorHAnsi" w:eastAsiaTheme="minorEastAsia" w:hAnsiTheme="minorHAnsi" w:cstheme="minorBidi"/>
                <w:noProof/>
                <w:sz w:val="22"/>
                <w:lang w:eastAsia="pt-BR"/>
              </w:rPr>
              <w:tab/>
            </w:r>
            <w:r w:rsidR="00F54F25" w:rsidRPr="00AD6818">
              <w:rPr>
                <w:rStyle w:val="Hyperlink"/>
                <w:noProof/>
              </w:rPr>
              <w:t xml:space="preserve">Sistema de manutenção do </w:t>
            </w:r>
            <w:r w:rsidR="00F54F25" w:rsidRPr="00AD6818">
              <w:rPr>
                <w:rStyle w:val="Hyperlink"/>
                <w:noProof/>
                <w:highlight w:val="yellow"/>
              </w:rPr>
              <w:t>&lt;nome do aeródromo&gt;</w:t>
            </w:r>
            <w:r w:rsidR="00F54F25">
              <w:rPr>
                <w:noProof/>
                <w:webHidden/>
              </w:rPr>
              <w:tab/>
            </w:r>
            <w:r w:rsidR="00F54F25">
              <w:rPr>
                <w:noProof/>
                <w:webHidden/>
              </w:rPr>
              <w:fldChar w:fldCharType="begin"/>
            </w:r>
            <w:r w:rsidR="00F54F25">
              <w:rPr>
                <w:noProof/>
                <w:webHidden/>
              </w:rPr>
              <w:instrText xml:space="preserve"> PAGEREF _Toc129163409 \h </w:instrText>
            </w:r>
            <w:r w:rsidR="00F54F25">
              <w:rPr>
                <w:noProof/>
                <w:webHidden/>
              </w:rPr>
            </w:r>
            <w:r w:rsidR="00F54F25">
              <w:rPr>
                <w:noProof/>
                <w:webHidden/>
              </w:rPr>
              <w:fldChar w:fldCharType="separate"/>
            </w:r>
            <w:r w:rsidR="00F54F25">
              <w:rPr>
                <w:noProof/>
                <w:webHidden/>
              </w:rPr>
              <w:t>74</w:t>
            </w:r>
            <w:r w:rsidR="00F54F25">
              <w:rPr>
                <w:noProof/>
                <w:webHidden/>
              </w:rPr>
              <w:fldChar w:fldCharType="end"/>
            </w:r>
          </w:hyperlink>
        </w:p>
        <w:p w14:paraId="7A69DC6D" w14:textId="40DD1DB0" w:rsidR="00F54F25" w:rsidRDefault="009E79DF">
          <w:pPr>
            <w:pStyle w:val="Sumrio2"/>
            <w:tabs>
              <w:tab w:val="left" w:pos="880"/>
              <w:tab w:val="right" w:leader="dot" w:pos="9061"/>
            </w:tabs>
            <w:rPr>
              <w:rFonts w:asciiTheme="minorHAnsi" w:eastAsiaTheme="minorEastAsia" w:hAnsiTheme="minorHAnsi" w:cstheme="minorBidi"/>
              <w:noProof/>
              <w:sz w:val="22"/>
              <w:lang w:eastAsia="pt-BR"/>
            </w:rPr>
          </w:pPr>
          <w:hyperlink w:anchor="_Toc129163410" w:history="1">
            <w:r w:rsidR="00F54F25" w:rsidRPr="00AD6818">
              <w:rPr>
                <w:rStyle w:val="Hyperlink"/>
                <w:rFonts w:ascii="Arial" w:hAnsi="Arial" w:cs="Arial"/>
                <w:noProof/>
              </w:rPr>
              <w:t>7.2.</w:t>
            </w:r>
            <w:r w:rsidR="00F54F25">
              <w:rPr>
                <w:rFonts w:asciiTheme="minorHAnsi" w:eastAsiaTheme="minorEastAsia" w:hAnsiTheme="minorHAnsi" w:cstheme="minorBidi"/>
                <w:noProof/>
                <w:sz w:val="22"/>
                <w:lang w:eastAsia="pt-BR"/>
              </w:rPr>
              <w:tab/>
            </w:r>
            <w:r w:rsidR="00F54F25" w:rsidRPr="00AD6818">
              <w:rPr>
                <w:rStyle w:val="Hyperlink"/>
                <w:noProof/>
              </w:rPr>
              <w:t>Manutenção das áreas pavimentadas</w:t>
            </w:r>
            <w:r w:rsidR="00F54F25">
              <w:rPr>
                <w:noProof/>
                <w:webHidden/>
              </w:rPr>
              <w:tab/>
            </w:r>
            <w:r w:rsidR="00F54F25">
              <w:rPr>
                <w:noProof/>
                <w:webHidden/>
              </w:rPr>
              <w:fldChar w:fldCharType="begin"/>
            </w:r>
            <w:r w:rsidR="00F54F25">
              <w:rPr>
                <w:noProof/>
                <w:webHidden/>
              </w:rPr>
              <w:instrText xml:space="preserve"> PAGEREF _Toc129163410 \h </w:instrText>
            </w:r>
            <w:r w:rsidR="00F54F25">
              <w:rPr>
                <w:noProof/>
                <w:webHidden/>
              </w:rPr>
            </w:r>
            <w:r w:rsidR="00F54F25">
              <w:rPr>
                <w:noProof/>
                <w:webHidden/>
              </w:rPr>
              <w:fldChar w:fldCharType="separate"/>
            </w:r>
            <w:r w:rsidR="00F54F25">
              <w:rPr>
                <w:noProof/>
                <w:webHidden/>
              </w:rPr>
              <w:t>78</w:t>
            </w:r>
            <w:r w:rsidR="00F54F25">
              <w:rPr>
                <w:noProof/>
                <w:webHidden/>
              </w:rPr>
              <w:fldChar w:fldCharType="end"/>
            </w:r>
          </w:hyperlink>
        </w:p>
        <w:p w14:paraId="4A3A2B06" w14:textId="592AEDB8" w:rsidR="00F54F25" w:rsidRDefault="009E79DF">
          <w:pPr>
            <w:pStyle w:val="Sumrio2"/>
            <w:tabs>
              <w:tab w:val="left" w:pos="1100"/>
              <w:tab w:val="right" w:leader="dot" w:pos="9061"/>
            </w:tabs>
            <w:rPr>
              <w:rFonts w:asciiTheme="minorHAnsi" w:eastAsiaTheme="minorEastAsia" w:hAnsiTheme="minorHAnsi" w:cstheme="minorBidi"/>
              <w:noProof/>
              <w:sz w:val="22"/>
              <w:lang w:eastAsia="pt-BR"/>
            </w:rPr>
          </w:pPr>
          <w:hyperlink w:anchor="_Toc129163411" w:history="1">
            <w:r w:rsidR="00F54F25" w:rsidRPr="00AD6818">
              <w:rPr>
                <w:rStyle w:val="Hyperlink"/>
                <w:noProof/>
              </w:rPr>
              <w:t>7.2.1.</w:t>
            </w:r>
            <w:r w:rsidR="00F54F25">
              <w:rPr>
                <w:rFonts w:asciiTheme="minorHAnsi" w:eastAsiaTheme="minorEastAsia" w:hAnsiTheme="minorHAnsi" w:cstheme="minorBidi"/>
                <w:noProof/>
                <w:sz w:val="22"/>
                <w:lang w:eastAsia="pt-BR"/>
              </w:rPr>
              <w:tab/>
            </w:r>
            <w:r w:rsidR="00F54F25" w:rsidRPr="00AD6818">
              <w:rPr>
                <w:rStyle w:val="Hyperlink"/>
                <w:noProof/>
              </w:rPr>
              <w:t>Pista de pouso e decolagem pavimentada</w:t>
            </w:r>
            <w:r w:rsidR="00F54F25">
              <w:rPr>
                <w:noProof/>
                <w:webHidden/>
              </w:rPr>
              <w:tab/>
            </w:r>
            <w:r w:rsidR="00F54F25">
              <w:rPr>
                <w:noProof/>
                <w:webHidden/>
              </w:rPr>
              <w:fldChar w:fldCharType="begin"/>
            </w:r>
            <w:r w:rsidR="00F54F25">
              <w:rPr>
                <w:noProof/>
                <w:webHidden/>
              </w:rPr>
              <w:instrText xml:space="preserve"> PAGEREF _Toc129163411 \h </w:instrText>
            </w:r>
            <w:r w:rsidR="00F54F25">
              <w:rPr>
                <w:noProof/>
                <w:webHidden/>
              </w:rPr>
            </w:r>
            <w:r w:rsidR="00F54F25">
              <w:rPr>
                <w:noProof/>
                <w:webHidden/>
              </w:rPr>
              <w:fldChar w:fldCharType="separate"/>
            </w:r>
            <w:r w:rsidR="00F54F25">
              <w:rPr>
                <w:noProof/>
                <w:webHidden/>
              </w:rPr>
              <w:t>81</w:t>
            </w:r>
            <w:r w:rsidR="00F54F25">
              <w:rPr>
                <w:noProof/>
                <w:webHidden/>
              </w:rPr>
              <w:fldChar w:fldCharType="end"/>
            </w:r>
          </w:hyperlink>
        </w:p>
        <w:p w14:paraId="34916577" w14:textId="3D0F98F1" w:rsidR="00F54F25" w:rsidRDefault="009E79DF">
          <w:pPr>
            <w:pStyle w:val="Sumrio2"/>
            <w:tabs>
              <w:tab w:val="left" w:pos="880"/>
              <w:tab w:val="right" w:leader="dot" w:pos="9061"/>
            </w:tabs>
            <w:rPr>
              <w:rFonts w:asciiTheme="minorHAnsi" w:eastAsiaTheme="minorEastAsia" w:hAnsiTheme="minorHAnsi" w:cstheme="minorBidi"/>
              <w:noProof/>
              <w:sz w:val="22"/>
              <w:lang w:eastAsia="pt-BR"/>
            </w:rPr>
          </w:pPr>
          <w:hyperlink w:anchor="_Toc129163412" w:history="1">
            <w:r w:rsidR="00F54F25" w:rsidRPr="00AD6818">
              <w:rPr>
                <w:rStyle w:val="Hyperlink"/>
                <w:rFonts w:ascii="Arial" w:hAnsi="Arial" w:cs="Arial"/>
                <w:noProof/>
              </w:rPr>
              <w:t>7.3.</w:t>
            </w:r>
            <w:r w:rsidR="00F54F25">
              <w:rPr>
                <w:rFonts w:asciiTheme="minorHAnsi" w:eastAsiaTheme="minorEastAsia" w:hAnsiTheme="minorHAnsi" w:cstheme="minorBidi"/>
                <w:noProof/>
                <w:sz w:val="22"/>
                <w:lang w:eastAsia="pt-BR"/>
              </w:rPr>
              <w:tab/>
            </w:r>
            <w:r w:rsidR="00F54F25" w:rsidRPr="00AD6818">
              <w:rPr>
                <w:rStyle w:val="Hyperlink"/>
                <w:noProof/>
              </w:rPr>
              <w:t>Manutenção das áreas não pavimentadas (Faixa preparada e Área de segurança de fim de pista - RESA)</w:t>
            </w:r>
            <w:r w:rsidR="00F54F25">
              <w:rPr>
                <w:noProof/>
                <w:webHidden/>
              </w:rPr>
              <w:tab/>
            </w:r>
            <w:r w:rsidR="00F54F25">
              <w:rPr>
                <w:noProof/>
                <w:webHidden/>
              </w:rPr>
              <w:fldChar w:fldCharType="begin"/>
            </w:r>
            <w:r w:rsidR="00F54F25">
              <w:rPr>
                <w:noProof/>
                <w:webHidden/>
              </w:rPr>
              <w:instrText xml:space="preserve"> PAGEREF _Toc129163412 \h </w:instrText>
            </w:r>
            <w:r w:rsidR="00F54F25">
              <w:rPr>
                <w:noProof/>
                <w:webHidden/>
              </w:rPr>
            </w:r>
            <w:r w:rsidR="00F54F25">
              <w:rPr>
                <w:noProof/>
                <w:webHidden/>
              </w:rPr>
              <w:fldChar w:fldCharType="separate"/>
            </w:r>
            <w:r w:rsidR="00F54F25">
              <w:rPr>
                <w:noProof/>
                <w:webHidden/>
              </w:rPr>
              <w:t>86</w:t>
            </w:r>
            <w:r w:rsidR="00F54F25">
              <w:rPr>
                <w:noProof/>
                <w:webHidden/>
              </w:rPr>
              <w:fldChar w:fldCharType="end"/>
            </w:r>
          </w:hyperlink>
        </w:p>
        <w:p w14:paraId="48EE495E" w14:textId="083B9C11" w:rsidR="00F54F25" w:rsidRDefault="009E79DF">
          <w:pPr>
            <w:pStyle w:val="Sumrio2"/>
            <w:tabs>
              <w:tab w:val="left" w:pos="880"/>
              <w:tab w:val="right" w:leader="dot" w:pos="9061"/>
            </w:tabs>
            <w:rPr>
              <w:rFonts w:asciiTheme="minorHAnsi" w:eastAsiaTheme="minorEastAsia" w:hAnsiTheme="minorHAnsi" w:cstheme="minorBidi"/>
              <w:noProof/>
              <w:sz w:val="22"/>
              <w:lang w:eastAsia="pt-BR"/>
            </w:rPr>
          </w:pPr>
          <w:hyperlink w:anchor="_Toc129163413" w:history="1">
            <w:r w:rsidR="00F54F25" w:rsidRPr="00AD6818">
              <w:rPr>
                <w:rStyle w:val="Hyperlink"/>
                <w:rFonts w:ascii="Arial" w:hAnsi="Arial" w:cs="Arial"/>
                <w:noProof/>
              </w:rPr>
              <w:t>7.4.</w:t>
            </w:r>
            <w:r w:rsidR="00F54F25">
              <w:rPr>
                <w:rFonts w:asciiTheme="minorHAnsi" w:eastAsiaTheme="minorEastAsia" w:hAnsiTheme="minorHAnsi" w:cstheme="minorBidi"/>
                <w:noProof/>
                <w:sz w:val="22"/>
                <w:lang w:eastAsia="pt-BR"/>
              </w:rPr>
              <w:tab/>
            </w:r>
            <w:r w:rsidR="00F54F25" w:rsidRPr="00AD6818">
              <w:rPr>
                <w:rStyle w:val="Hyperlink"/>
                <w:noProof/>
              </w:rPr>
              <w:t>Manutenção das áreas verdes</w:t>
            </w:r>
            <w:r w:rsidR="00F54F25">
              <w:rPr>
                <w:noProof/>
                <w:webHidden/>
              </w:rPr>
              <w:tab/>
            </w:r>
            <w:r w:rsidR="00F54F25">
              <w:rPr>
                <w:noProof/>
                <w:webHidden/>
              </w:rPr>
              <w:fldChar w:fldCharType="begin"/>
            </w:r>
            <w:r w:rsidR="00F54F25">
              <w:rPr>
                <w:noProof/>
                <w:webHidden/>
              </w:rPr>
              <w:instrText xml:space="preserve"> PAGEREF _Toc129163413 \h </w:instrText>
            </w:r>
            <w:r w:rsidR="00F54F25">
              <w:rPr>
                <w:noProof/>
                <w:webHidden/>
              </w:rPr>
            </w:r>
            <w:r w:rsidR="00F54F25">
              <w:rPr>
                <w:noProof/>
                <w:webHidden/>
              </w:rPr>
              <w:fldChar w:fldCharType="separate"/>
            </w:r>
            <w:r w:rsidR="00F54F25">
              <w:rPr>
                <w:noProof/>
                <w:webHidden/>
              </w:rPr>
              <w:t>87</w:t>
            </w:r>
            <w:r w:rsidR="00F54F25">
              <w:rPr>
                <w:noProof/>
                <w:webHidden/>
              </w:rPr>
              <w:fldChar w:fldCharType="end"/>
            </w:r>
          </w:hyperlink>
        </w:p>
        <w:p w14:paraId="78816B65" w14:textId="6C035169" w:rsidR="00F54F25" w:rsidRDefault="009E79DF">
          <w:pPr>
            <w:pStyle w:val="Sumrio2"/>
            <w:tabs>
              <w:tab w:val="left" w:pos="880"/>
              <w:tab w:val="right" w:leader="dot" w:pos="9061"/>
            </w:tabs>
            <w:rPr>
              <w:rFonts w:asciiTheme="minorHAnsi" w:eastAsiaTheme="minorEastAsia" w:hAnsiTheme="minorHAnsi" w:cstheme="minorBidi"/>
              <w:noProof/>
              <w:sz w:val="22"/>
              <w:lang w:eastAsia="pt-BR"/>
            </w:rPr>
          </w:pPr>
          <w:hyperlink w:anchor="_Toc129163414" w:history="1">
            <w:r w:rsidR="00F54F25" w:rsidRPr="00AD6818">
              <w:rPr>
                <w:rStyle w:val="Hyperlink"/>
                <w:rFonts w:ascii="Arial" w:hAnsi="Arial" w:cs="Arial"/>
                <w:noProof/>
              </w:rPr>
              <w:t>7.5.</w:t>
            </w:r>
            <w:r w:rsidR="00F54F25">
              <w:rPr>
                <w:rFonts w:asciiTheme="minorHAnsi" w:eastAsiaTheme="minorEastAsia" w:hAnsiTheme="minorHAnsi" w:cstheme="minorBidi"/>
                <w:noProof/>
                <w:sz w:val="22"/>
                <w:lang w:eastAsia="pt-BR"/>
              </w:rPr>
              <w:tab/>
            </w:r>
            <w:r w:rsidR="00F54F25" w:rsidRPr="00AD6818">
              <w:rPr>
                <w:rStyle w:val="Hyperlink"/>
                <w:noProof/>
              </w:rPr>
              <w:t>Manutenção do sistema de drenagem</w:t>
            </w:r>
            <w:r w:rsidR="00F54F25">
              <w:rPr>
                <w:noProof/>
                <w:webHidden/>
              </w:rPr>
              <w:tab/>
            </w:r>
            <w:r w:rsidR="00F54F25">
              <w:rPr>
                <w:noProof/>
                <w:webHidden/>
              </w:rPr>
              <w:fldChar w:fldCharType="begin"/>
            </w:r>
            <w:r w:rsidR="00F54F25">
              <w:rPr>
                <w:noProof/>
                <w:webHidden/>
              </w:rPr>
              <w:instrText xml:space="preserve"> PAGEREF _Toc129163414 \h </w:instrText>
            </w:r>
            <w:r w:rsidR="00F54F25">
              <w:rPr>
                <w:noProof/>
                <w:webHidden/>
              </w:rPr>
            </w:r>
            <w:r w:rsidR="00F54F25">
              <w:rPr>
                <w:noProof/>
                <w:webHidden/>
              </w:rPr>
              <w:fldChar w:fldCharType="separate"/>
            </w:r>
            <w:r w:rsidR="00F54F25">
              <w:rPr>
                <w:noProof/>
                <w:webHidden/>
              </w:rPr>
              <w:t>88</w:t>
            </w:r>
            <w:r w:rsidR="00F54F25">
              <w:rPr>
                <w:noProof/>
                <w:webHidden/>
              </w:rPr>
              <w:fldChar w:fldCharType="end"/>
            </w:r>
          </w:hyperlink>
        </w:p>
        <w:p w14:paraId="1801F023" w14:textId="7ED6516A" w:rsidR="00F54F25" w:rsidRDefault="009E79DF">
          <w:pPr>
            <w:pStyle w:val="Sumrio2"/>
            <w:tabs>
              <w:tab w:val="left" w:pos="880"/>
              <w:tab w:val="right" w:leader="dot" w:pos="9061"/>
            </w:tabs>
            <w:rPr>
              <w:rFonts w:asciiTheme="minorHAnsi" w:eastAsiaTheme="minorEastAsia" w:hAnsiTheme="minorHAnsi" w:cstheme="minorBidi"/>
              <w:noProof/>
              <w:sz w:val="22"/>
              <w:lang w:eastAsia="pt-BR"/>
            </w:rPr>
          </w:pPr>
          <w:hyperlink w:anchor="_Toc129163415" w:history="1">
            <w:r w:rsidR="00F54F25" w:rsidRPr="00AD6818">
              <w:rPr>
                <w:rStyle w:val="Hyperlink"/>
                <w:rFonts w:ascii="Arial" w:hAnsi="Arial" w:cs="Arial"/>
                <w:noProof/>
              </w:rPr>
              <w:t>7.6.</w:t>
            </w:r>
            <w:r w:rsidR="00F54F25">
              <w:rPr>
                <w:rFonts w:asciiTheme="minorHAnsi" w:eastAsiaTheme="minorEastAsia" w:hAnsiTheme="minorHAnsi" w:cstheme="minorBidi"/>
                <w:noProof/>
                <w:sz w:val="22"/>
                <w:lang w:eastAsia="pt-BR"/>
              </w:rPr>
              <w:tab/>
            </w:r>
            <w:r w:rsidR="00F54F25" w:rsidRPr="00AD6818">
              <w:rPr>
                <w:rStyle w:val="Hyperlink"/>
                <w:noProof/>
              </w:rPr>
              <w:t>Manutenção dos auxílios visuais para navegação e indicadores de áreas de uso restrito</w:t>
            </w:r>
            <w:r w:rsidR="00F54F25">
              <w:rPr>
                <w:noProof/>
                <w:webHidden/>
              </w:rPr>
              <w:tab/>
            </w:r>
            <w:r w:rsidR="00F54F25">
              <w:rPr>
                <w:noProof/>
                <w:webHidden/>
              </w:rPr>
              <w:fldChar w:fldCharType="begin"/>
            </w:r>
            <w:r w:rsidR="00F54F25">
              <w:rPr>
                <w:noProof/>
                <w:webHidden/>
              </w:rPr>
              <w:instrText xml:space="preserve"> PAGEREF _Toc129163415 \h </w:instrText>
            </w:r>
            <w:r w:rsidR="00F54F25">
              <w:rPr>
                <w:noProof/>
                <w:webHidden/>
              </w:rPr>
            </w:r>
            <w:r w:rsidR="00F54F25">
              <w:rPr>
                <w:noProof/>
                <w:webHidden/>
              </w:rPr>
              <w:fldChar w:fldCharType="separate"/>
            </w:r>
            <w:r w:rsidR="00F54F25">
              <w:rPr>
                <w:noProof/>
                <w:webHidden/>
              </w:rPr>
              <w:t>88</w:t>
            </w:r>
            <w:r w:rsidR="00F54F25">
              <w:rPr>
                <w:noProof/>
                <w:webHidden/>
              </w:rPr>
              <w:fldChar w:fldCharType="end"/>
            </w:r>
          </w:hyperlink>
        </w:p>
        <w:p w14:paraId="1D663EAA" w14:textId="5BA57E8B" w:rsidR="00F54F25" w:rsidRDefault="009E79DF">
          <w:pPr>
            <w:pStyle w:val="Sumrio2"/>
            <w:tabs>
              <w:tab w:val="left" w:pos="880"/>
              <w:tab w:val="right" w:leader="dot" w:pos="9061"/>
            </w:tabs>
            <w:rPr>
              <w:rFonts w:asciiTheme="minorHAnsi" w:eastAsiaTheme="minorEastAsia" w:hAnsiTheme="minorHAnsi" w:cstheme="minorBidi"/>
              <w:noProof/>
              <w:sz w:val="22"/>
              <w:lang w:eastAsia="pt-BR"/>
            </w:rPr>
          </w:pPr>
          <w:hyperlink w:anchor="_Toc129163416" w:history="1">
            <w:r w:rsidR="00F54F25" w:rsidRPr="00AD6818">
              <w:rPr>
                <w:rStyle w:val="Hyperlink"/>
                <w:rFonts w:ascii="Arial" w:hAnsi="Arial" w:cs="Arial"/>
                <w:noProof/>
              </w:rPr>
              <w:t>7.7.</w:t>
            </w:r>
            <w:r w:rsidR="00F54F25">
              <w:rPr>
                <w:rFonts w:asciiTheme="minorHAnsi" w:eastAsiaTheme="minorEastAsia" w:hAnsiTheme="minorHAnsi" w:cstheme="minorBidi"/>
                <w:noProof/>
                <w:sz w:val="22"/>
                <w:lang w:eastAsia="pt-BR"/>
              </w:rPr>
              <w:tab/>
            </w:r>
            <w:r w:rsidR="00F54F25" w:rsidRPr="00AD6818">
              <w:rPr>
                <w:rStyle w:val="Hyperlink"/>
                <w:noProof/>
              </w:rPr>
              <w:t>Manutenção dos sistemas elétricos</w:t>
            </w:r>
            <w:r w:rsidR="00F54F25">
              <w:rPr>
                <w:noProof/>
                <w:webHidden/>
              </w:rPr>
              <w:tab/>
            </w:r>
            <w:r w:rsidR="00F54F25">
              <w:rPr>
                <w:noProof/>
                <w:webHidden/>
              </w:rPr>
              <w:fldChar w:fldCharType="begin"/>
            </w:r>
            <w:r w:rsidR="00F54F25">
              <w:rPr>
                <w:noProof/>
                <w:webHidden/>
              </w:rPr>
              <w:instrText xml:space="preserve"> PAGEREF _Toc129163416 \h </w:instrText>
            </w:r>
            <w:r w:rsidR="00F54F25">
              <w:rPr>
                <w:noProof/>
                <w:webHidden/>
              </w:rPr>
            </w:r>
            <w:r w:rsidR="00F54F25">
              <w:rPr>
                <w:noProof/>
                <w:webHidden/>
              </w:rPr>
              <w:fldChar w:fldCharType="separate"/>
            </w:r>
            <w:r w:rsidR="00F54F25">
              <w:rPr>
                <w:noProof/>
                <w:webHidden/>
              </w:rPr>
              <w:t>89</w:t>
            </w:r>
            <w:r w:rsidR="00F54F25">
              <w:rPr>
                <w:noProof/>
                <w:webHidden/>
              </w:rPr>
              <w:fldChar w:fldCharType="end"/>
            </w:r>
          </w:hyperlink>
        </w:p>
        <w:p w14:paraId="767ED253" w14:textId="07FE1CBC" w:rsidR="00F54F25" w:rsidRDefault="009E79DF">
          <w:pPr>
            <w:pStyle w:val="Sumrio2"/>
            <w:tabs>
              <w:tab w:val="left" w:pos="880"/>
              <w:tab w:val="right" w:leader="dot" w:pos="9061"/>
            </w:tabs>
            <w:rPr>
              <w:rFonts w:asciiTheme="minorHAnsi" w:eastAsiaTheme="minorEastAsia" w:hAnsiTheme="minorHAnsi" w:cstheme="minorBidi"/>
              <w:noProof/>
              <w:sz w:val="22"/>
              <w:lang w:eastAsia="pt-BR"/>
            </w:rPr>
          </w:pPr>
          <w:hyperlink w:anchor="_Toc129163417" w:history="1">
            <w:r w:rsidR="00F54F25" w:rsidRPr="00AD6818">
              <w:rPr>
                <w:rStyle w:val="Hyperlink"/>
                <w:rFonts w:ascii="Arial" w:hAnsi="Arial" w:cs="Arial"/>
                <w:noProof/>
              </w:rPr>
              <w:t>7.8.</w:t>
            </w:r>
            <w:r w:rsidR="00F54F25">
              <w:rPr>
                <w:rFonts w:asciiTheme="minorHAnsi" w:eastAsiaTheme="minorEastAsia" w:hAnsiTheme="minorHAnsi" w:cstheme="minorBidi"/>
                <w:noProof/>
                <w:sz w:val="22"/>
                <w:lang w:eastAsia="pt-BR"/>
              </w:rPr>
              <w:tab/>
            </w:r>
            <w:r w:rsidR="00F54F25" w:rsidRPr="00AD6818">
              <w:rPr>
                <w:rStyle w:val="Hyperlink"/>
                <w:noProof/>
              </w:rPr>
              <w:t>Manutenção do sistema de proteção da área operacional</w:t>
            </w:r>
            <w:r w:rsidR="00F54F25">
              <w:rPr>
                <w:noProof/>
                <w:webHidden/>
              </w:rPr>
              <w:tab/>
            </w:r>
            <w:r w:rsidR="00F54F25">
              <w:rPr>
                <w:noProof/>
                <w:webHidden/>
              </w:rPr>
              <w:fldChar w:fldCharType="begin"/>
            </w:r>
            <w:r w:rsidR="00F54F25">
              <w:rPr>
                <w:noProof/>
                <w:webHidden/>
              </w:rPr>
              <w:instrText xml:space="preserve"> PAGEREF _Toc129163417 \h </w:instrText>
            </w:r>
            <w:r w:rsidR="00F54F25">
              <w:rPr>
                <w:noProof/>
                <w:webHidden/>
              </w:rPr>
            </w:r>
            <w:r w:rsidR="00F54F25">
              <w:rPr>
                <w:noProof/>
                <w:webHidden/>
              </w:rPr>
              <w:fldChar w:fldCharType="separate"/>
            </w:r>
            <w:r w:rsidR="00F54F25">
              <w:rPr>
                <w:noProof/>
                <w:webHidden/>
              </w:rPr>
              <w:t>90</w:t>
            </w:r>
            <w:r w:rsidR="00F54F25">
              <w:rPr>
                <w:noProof/>
                <w:webHidden/>
              </w:rPr>
              <w:fldChar w:fldCharType="end"/>
            </w:r>
          </w:hyperlink>
        </w:p>
        <w:p w14:paraId="7A57C0CC" w14:textId="25184BD1" w:rsidR="00F54F25" w:rsidRDefault="009E79DF">
          <w:pPr>
            <w:pStyle w:val="Sumrio2"/>
            <w:tabs>
              <w:tab w:val="left" w:pos="880"/>
              <w:tab w:val="right" w:leader="dot" w:pos="9061"/>
            </w:tabs>
            <w:rPr>
              <w:rFonts w:asciiTheme="minorHAnsi" w:eastAsiaTheme="minorEastAsia" w:hAnsiTheme="minorHAnsi" w:cstheme="minorBidi"/>
              <w:noProof/>
              <w:sz w:val="22"/>
              <w:lang w:eastAsia="pt-BR"/>
            </w:rPr>
          </w:pPr>
          <w:hyperlink w:anchor="_Toc129163418" w:history="1">
            <w:r w:rsidR="00F54F25" w:rsidRPr="00AD6818">
              <w:rPr>
                <w:rStyle w:val="Hyperlink"/>
                <w:rFonts w:ascii="Arial" w:hAnsi="Arial" w:cs="Arial"/>
                <w:noProof/>
              </w:rPr>
              <w:t>7.9.</w:t>
            </w:r>
            <w:r w:rsidR="00F54F25">
              <w:rPr>
                <w:rFonts w:asciiTheme="minorHAnsi" w:eastAsiaTheme="minorEastAsia" w:hAnsiTheme="minorHAnsi" w:cstheme="minorBidi"/>
                <w:noProof/>
                <w:sz w:val="22"/>
                <w:lang w:eastAsia="pt-BR"/>
              </w:rPr>
              <w:tab/>
            </w:r>
            <w:r w:rsidR="00F54F25" w:rsidRPr="00AD6818">
              <w:rPr>
                <w:rStyle w:val="Hyperlink"/>
                <w:noProof/>
              </w:rPr>
              <w:t>Manutenção de equipamentos, veículos e sinalização viária da área operacional</w:t>
            </w:r>
            <w:r w:rsidR="00F54F25">
              <w:rPr>
                <w:noProof/>
                <w:webHidden/>
              </w:rPr>
              <w:tab/>
            </w:r>
            <w:r w:rsidR="00F54F25">
              <w:rPr>
                <w:noProof/>
                <w:webHidden/>
              </w:rPr>
              <w:fldChar w:fldCharType="begin"/>
            </w:r>
            <w:r w:rsidR="00F54F25">
              <w:rPr>
                <w:noProof/>
                <w:webHidden/>
              </w:rPr>
              <w:instrText xml:space="preserve"> PAGEREF _Toc129163418 \h </w:instrText>
            </w:r>
            <w:r w:rsidR="00F54F25">
              <w:rPr>
                <w:noProof/>
                <w:webHidden/>
              </w:rPr>
            </w:r>
            <w:r w:rsidR="00F54F25">
              <w:rPr>
                <w:noProof/>
                <w:webHidden/>
              </w:rPr>
              <w:fldChar w:fldCharType="separate"/>
            </w:r>
            <w:r w:rsidR="00F54F25">
              <w:rPr>
                <w:noProof/>
                <w:webHidden/>
              </w:rPr>
              <w:t>91</w:t>
            </w:r>
            <w:r w:rsidR="00F54F25">
              <w:rPr>
                <w:noProof/>
                <w:webHidden/>
              </w:rPr>
              <w:fldChar w:fldCharType="end"/>
            </w:r>
          </w:hyperlink>
        </w:p>
        <w:p w14:paraId="138C3BB0" w14:textId="7044BF9D" w:rsidR="00F54F25" w:rsidRDefault="009E79DF">
          <w:pPr>
            <w:pStyle w:val="Sumrio2"/>
            <w:tabs>
              <w:tab w:val="left" w:pos="1100"/>
              <w:tab w:val="right" w:leader="dot" w:pos="9061"/>
            </w:tabs>
            <w:rPr>
              <w:rFonts w:asciiTheme="minorHAnsi" w:eastAsiaTheme="minorEastAsia" w:hAnsiTheme="minorHAnsi" w:cstheme="minorBidi"/>
              <w:noProof/>
              <w:sz w:val="22"/>
              <w:lang w:eastAsia="pt-BR"/>
            </w:rPr>
          </w:pPr>
          <w:hyperlink w:anchor="_Toc129163419" w:history="1">
            <w:r w:rsidR="00F54F25" w:rsidRPr="00AD6818">
              <w:rPr>
                <w:rStyle w:val="Hyperlink"/>
                <w:rFonts w:ascii="Arial" w:hAnsi="Arial" w:cs="Arial"/>
                <w:noProof/>
              </w:rPr>
              <w:t>7.10.</w:t>
            </w:r>
            <w:r w:rsidR="00F54F25">
              <w:rPr>
                <w:rFonts w:asciiTheme="minorHAnsi" w:eastAsiaTheme="minorEastAsia" w:hAnsiTheme="minorHAnsi" w:cstheme="minorBidi"/>
                <w:noProof/>
                <w:sz w:val="22"/>
                <w:lang w:eastAsia="pt-BR"/>
              </w:rPr>
              <w:tab/>
            </w:r>
            <w:r w:rsidR="00F54F25" w:rsidRPr="00AD6818">
              <w:rPr>
                <w:rStyle w:val="Hyperlink"/>
                <w:noProof/>
              </w:rPr>
              <w:t>Obras e serviços de manutenção</w:t>
            </w:r>
            <w:r w:rsidR="00F54F25">
              <w:rPr>
                <w:noProof/>
                <w:webHidden/>
              </w:rPr>
              <w:tab/>
            </w:r>
            <w:r w:rsidR="00F54F25">
              <w:rPr>
                <w:noProof/>
                <w:webHidden/>
              </w:rPr>
              <w:fldChar w:fldCharType="begin"/>
            </w:r>
            <w:r w:rsidR="00F54F25">
              <w:rPr>
                <w:noProof/>
                <w:webHidden/>
              </w:rPr>
              <w:instrText xml:space="preserve"> PAGEREF _Toc129163419 \h </w:instrText>
            </w:r>
            <w:r w:rsidR="00F54F25">
              <w:rPr>
                <w:noProof/>
                <w:webHidden/>
              </w:rPr>
            </w:r>
            <w:r w:rsidR="00F54F25">
              <w:rPr>
                <w:noProof/>
                <w:webHidden/>
              </w:rPr>
              <w:fldChar w:fldCharType="separate"/>
            </w:r>
            <w:r w:rsidR="00F54F25">
              <w:rPr>
                <w:noProof/>
                <w:webHidden/>
              </w:rPr>
              <w:t>92</w:t>
            </w:r>
            <w:r w:rsidR="00F54F25">
              <w:rPr>
                <w:noProof/>
                <w:webHidden/>
              </w:rPr>
              <w:fldChar w:fldCharType="end"/>
            </w:r>
          </w:hyperlink>
        </w:p>
        <w:p w14:paraId="05DA7FDF" w14:textId="67399FFC" w:rsidR="00F54F25" w:rsidRDefault="009E79DF">
          <w:pPr>
            <w:pStyle w:val="Sumrio2"/>
            <w:tabs>
              <w:tab w:val="left" w:pos="1100"/>
              <w:tab w:val="right" w:leader="dot" w:pos="9061"/>
            </w:tabs>
            <w:rPr>
              <w:rFonts w:asciiTheme="minorHAnsi" w:eastAsiaTheme="minorEastAsia" w:hAnsiTheme="minorHAnsi" w:cstheme="minorBidi"/>
              <w:noProof/>
              <w:sz w:val="22"/>
              <w:lang w:eastAsia="pt-BR"/>
            </w:rPr>
          </w:pPr>
          <w:hyperlink w:anchor="_Toc129163420" w:history="1">
            <w:r w:rsidR="00F54F25" w:rsidRPr="00AD6818">
              <w:rPr>
                <w:rStyle w:val="Hyperlink"/>
                <w:rFonts w:ascii="Arial" w:hAnsi="Arial" w:cs="Arial"/>
                <w:noProof/>
              </w:rPr>
              <w:t>7.11.</w:t>
            </w:r>
            <w:r w:rsidR="00F54F25">
              <w:rPr>
                <w:rFonts w:asciiTheme="minorHAnsi" w:eastAsiaTheme="minorEastAsia" w:hAnsiTheme="minorHAnsi" w:cstheme="minorBidi"/>
                <w:noProof/>
                <w:sz w:val="22"/>
                <w:lang w:eastAsia="pt-BR"/>
              </w:rPr>
              <w:tab/>
            </w:r>
            <w:r w:rsidR="00F54F25" w:rsidRPr="00AD6818">
              <w:rPr>
                <w:rStyle w:val="Hyperlink"/>
                <w:noProof/>
              </w:rPr>
              <w:t>Periodicidade das atividades de monitoramento e de manutenção preventiva</w:t>
            </w:r>
            <w:r w:rsidR="00F54F25">
              <w:rPr>
                <w:noProof/>
                <w:webHidden/>
              </w:rPr>
              <w:tab/>
            </w:r>
            <w:r w:rsidR="00F54F25">
              <w:rPr>
                <w:noProof/>
                <w:webHidden/>
              </w:rPr>
              <w:fldChar w:fldCharType="begin"/>
            </w:r>
            <w:r w:rsidR="00F54F25">
              <w:rPr>
                <w:noProof/>
                <w:webHidden/>
              </w:rPr>
              <w:instrText xml:space="preserve"> PAGEREF _Toc129163420 \h </w:instrText>
            </w:r>
            <w:r w:rsidR="00F54F25">
              <w:rPr>
                <w:noProof/>
                <w:webHidden/>
              </w:rPr>
            </w:r>
            <w:r w:rsidR="00F54F25">
              <w:rPr>
                <w:noProof/>
                <w:webHidden/>
              </w:rPr>
              <w:fldChar w:fldCharType="separate"/>
            </w:r>
            <w:r w:rsidR="00F54F25">
              <w:rPr>
                <w:noProof/>
                <w:webHidden/>
              </w:rPr>
              <w:t>95</w:t>
            </w:r>
            <w:r w:rsidR="00F54F25">
              <w:rPr>
                <w:noProof/>
                <w:webHidden/>
              </w:rPr>
              <w:fldChar w:fldCharType="end"/>
            </w:r>
          </w:hyperlink>
        </w:p>
        <w:p w14:paraId="2A683294" w14:textId="0DAF099E" w:rsidR="00F54F25" w:rsidRDefault="009E79DF">
          <w:pPr>
            <w:pStyle w:val="Sumrio1"/>
            <w:rPr>
              <w:rFonts w:asciiTheme="minorHAnsi" w:eastAsiaTheme="minorEastAsia" w:hAnsiTheme="minorHAnsi" w:cstheme="minorBidi"/>
              <w:noProof/>
              <w:sz w:val="22"/>
              <w:lang w:eastAsia="pt-BR"/>
            </w:rPr>
          </w:pPr>
          <w:hyperlink w:anchor="_Toc129163421" w:history="1">
            <w:r w:rsidR="00F54F25" w:rsidRPr="00AD6818">
              <w:rPr>
                <w:rStyle w:val="Hyperlink"/>
                <w:noProof/>
              </w:rPr>
              <w:t>8.</w:t>
            </w:r>
            <w:r w:rsidR="00F54F25">
              <w:rPr>
                <w:rFonts w:asciiTheme="minorHAnsi" w:eastAsiaTheme="minorEastAsia" w:hAnsiTheme="minorHAnsi" w:cstheme="minorBidi"/>
                <w:noProof/>
                <w:sz w:val="22"/>
                <w:lang w:eastAsia="pt-BR"/>
              </w:rPr>
              <w:tab/>
            </w:r>
            <w:r w:rsidR="00F54F25" w:rsidRPr="00AD6818">
              <w:rPr>
                <w:rStyle w:val="Hyperlink"/>
                <w:noProof/>
              </w:rPr>
              <w:t>RESPOSTA À EMERGÊNCIA AEROPORTUÁRIA</w:t>
            </w:r>
            <w:r w:rsidR="00F54F25">
              <w:rPr>
                <w:noProof/>
                <w:webHidden/>
              </w:rPr>
              <w:tab/>
            </w:r>
            <w:r w:rsidR="00F54F25">
              <w:rPr>
                <w:noProof/>
                <w:webHidden/>
              </w:rPr>
              <w:fldChar w:fldCharType="begin"/>
            </w:r>
            <w:r w:rsidR="00F54F25">
              <w:rPr>
                <w:noProof/>
                <w:webHidden/>
              </w:rPr>
              <w:instrText xml:space="preserve"> PAGEREF _Toc129163421 \h </w:instrText>
            </w:r>
            <w:r w:rsidR="00F54F25">
              <w:rPr>
                <w:noProof/>
                <w:webHidden/>
              </w:rPr>
            </w:r>
            <w:r w:rsidR="00F54F25">
              <w:rPr>
                <w:noProof/>
                <w:webHidden/>
              </w:rPr>
              <w:fldChar w:fldCharType="separate"/>
            </w:r>
            <w:r w:rsidR="00F54F25">
              <w:rPr>
                <w:noProof/>
                <w:webHidden/>
              </w:rPr>
              <w:t>96</w:t>
            </w:r>
            <w:r w:rsidR="00F54F25">
              <w:rPr>
                <w:noProof/>
                <w:webHidden/>
              </w:rPr>
              <w:fldChar w:fldCharType="end"/>
            </w:r>
          </w:hyperlink>
        </w:p>
        <w:p w14:paraId="7A6923D1" w14:textId="595B54B6" w:rsidR="00F54F25" w:rsidRDefault="009E79DF">
          <w:pPr>
            <w:pStyle w:val="Sumrio2"/>
            <w:tabs>
              <w:tab w:val="left" w:pos="880"/>
              <w:tab w:val="right" w:leader="dot" w:pos="9061"/>
            </w:tabs>
            <w:rPr>
              <w:rFonts w:asciiTheme="minorHAnsi" w:eastAsiaTheme="minorEastAsia" w:hAnsiTheme="minorHAnsi" w:cstheme="minorBidi"/>
              <w:noProof/>
              <w:sz w:val="22"/>
              <w:lang w:eastAsia="pt-BR"/>
            </w:rPr>
          </w:pPr>
          <w:hyperlink w:anchor="_Toc129163430" w:history="1">
            <w:r w:rsidR="00F54F25" w:rsidRPr="00AD6818">
              <w:rPr>
                <w:rStyle w:val="Hyperlink"/>
                <w:rFonts w:cstheme="minorHAnsi"/>
                <w:noProof/>
              </w:rPr>
              <w:t>8.1.</w:t>
            </w:r>
            <w:r w:rsidR="00F54F25">
              <w:rPr>
                <w:rFonts w:asciiTheme="minorHAnsi" w:eastAsiaTheme="minorEastAsia" w:hAnsiTheme="minorHAnsi" w:cstheme="minorBidi"/>
                <w:noProof/>
                <w:sz w:val="22"/>
                <w:lang w:eastAsia="pt-BR"/>
              </w:rPr>
              <w:tab/>
            </w:r>
            <w:r w:rsidR="00F54F25" w:rsidRPr="00AD6818">
              <w:rPr>
                <w:rStyle w:val="Hyperlink"/>
                <w:noProof/>
              </w:rPr>
              <w:t>Planejamento das respostas às emergências aeroportuárias</w:t>
            </w:r>
            <w:r w:rsidR="00F54F25">
              <w:rPr>
                <w:noProof/>
                <w:webHidden/>
              </w:rPr>
              <w:tab/>
            </w:r>
            <w:r w:rsidR="00F54F25">
              <w:rPr>
                <w:noProof/>
                <w:webHidden/>
              </w:rPr>
              <w:fldChar w:fldCharType="begin"/>
            </w:r>
            <w:r w:rsidR="00F54F25">
              <w:rPr>
                <w:noProof/>
                <w:webHidden/>
              </w:rPr>
              <w:instrText xml:space="preserve"> PAGEREF _Toc129163430 \h </w:instrText>
            </w:r>
            <w:r w:rsidR="00F54F25">
              <w:rPr>
                <w:noProof/>
                <w:webHidden/>
              </w:rPr>
            </w:r>
            <w:r w:rsidR="00F54F25">
              <w:rPr>
                <w:noProof/>
                <w:webHidden/>
              </w:rPr>
              <w:fldChar w:fldCharType="separate"/>
            </w:r>
            <w:r w:rsidR="00F54F25">
              <w:rPr>
                <w:noProof/>
                <w:webHidden/>
              </w:rPr>
              <w:t>96</w:t>
            </w:r>
            <w:r w:rsidR="00F54F25">
              <w:rPr>
                <w:noProof/>
                <w:webHidden/>
              </w:rPr>
              <w:fldChar w:fldCharType="end"/>
            </w:r>
          </w:hyperlink>
        </w:p>
        <w:p w14:paraId="2E8FF0C7" w14:textId="3BE03F93" w:rsidR="00F54F25" w:rsidRDefault="009E79DF">
          <w:pPr>
            <w:pStyle w:val="Sumrio2"/>
            <w:tabs>
              <w:tab w:val="left" w:pos="880"/>
              <w:tab w:val="right" w:leader="dot" w:pos="9061"/>
            </w:tabs>
            <w:rPr>
              <w:rFonts w:asciiTheme="minorHAnsi" w:eastAsiaTheme="minorEastAsia" w:hAnsiTheme="minorHAnsi" w:cstheme="minorBidi"/>
              <w:noProof/>
              <w:sz w:val="22"/>
              <w:lang w:eastAsia="pt-BR"/>
            </w:rPr>
          </w:pPr>
          <w:hyperlink w:anchor="_Toc129163431" w:history="1">
            <w:r w:rsidR="00F54F25" w:rsidRPr="00AD6818">
              <w:rPr>
                <w:rStyle w:val="Hyperlink"/>
                <w:rFonts w:cstheme="minorHAnsi"/>
                <w:noProof/>
              </w:rPr>
              <w:t>8.2.</w:t>
            </w:r>
            <w:r w:rsidR="00F54F25">
              <w:rPr>
                <w:rFonts w:asciiTheme="minorHAnsi" w:eastAsiaTheme="minorEastAsia" w:hAnsiTheme="minorHAnsi" w:cstheme="minorBidi"/>
                <w:noProof/>
                <w:sz w:val="22"/>
                <w:lang w:eastAsia="pt-BR"/>
              </w:rPr>
              <w:tab/>
            </w:r>
            <w:r w:rsidR="00F54F25" w:rsidRPr="00AD6818">
              <w:rPr>
                <w:rStyle w:val="Hyperlink"/>
                <w:noProof/>
              </w:rPr>
              <w:t>Planos do SREA</w:t>
            </w:r>
            <w:r w:rsidR="00F54F25">
              <w:rPr>
                <w:noProof/>
                <w:webHidden/>
              </w:rPr>
              <w:tab/>
            </w:r>
            <w:r w:rsidR="00F54F25">
              <w:rPr>
                <w:noProof/>
                <w:webHidden/>
              </w:rPr>
              <w:fldChar w:fldCharType="begin"/>
            </w:r>
            <w:r w:rsidR="00F54F25">
              <w:rPr>
                <w:noProof/>
                <w:webHidden/>
              </w:rPr>
              <w:instrText xml:space="preserve"> PAGEREF _Toc129163431 \h </w:instrText>
            </w:r>
            <w:r w:rsidR="00F54F25">
              <w:rPr>
                <w:noProof/>
                <w:webHidden/>
              </w:rPr>
            </w:r>
            <w:r w:rsidR="00F54F25">
              <w:rPr>
                <w:noProof/>
                <w:webHidden/>
              </w:rPr>
              <w:fldChar w:fldCharType="separate"/>
            </w:r>
            <w:r w:rsidR="00F54F25">
              <w:rPr>
                <w:noProof/>
                <w:webHidden/>
              </w:rPr>
              <w:t>98</w:t>
            </w:r>
            <w:r w:rsidR="00F54F25">
              <w:rPr>
                <w:noProof/>
                <w:webHidden/>
              </w:rPr>
              <w:fldChar w:fldCharType="end"/>
            </w:r>
          </w:hyperlink>
        </w:p>
        <w:p w14:paraId="6314D2D7" w14:textId="7A93125A" w:rsidR="00F54F25" w:rsidRDefault="009E79DF">
          <w:pPr>
            <w:pStyle w:val="Sumrio1"/>
            <w:rPr>
              <w:rFonts w:asciiTheme="minorHAnsi" w:eastAsiaTheme="minorEastAsia" w:hAnsiTheme="minorHAnsi" w:cstheme="minorBidi"/>
              <w:noProof/>
              <w:sz w:val="22"/>
              <w:lang w:eastAsia="pt-BR"/>
            </w:rPr>
          </w:pPr>
          <w:hyperlink w:anchor="_Toc129163432" w:history="1">
            <w:r w:rsidR="00F54F25" w:rsidRPr="00AD6818">
              <w:rPr>
                <w:rStyle w:val="Hyperlink"/>
                <w:noProof/>
              </w:rPr>
              <w:t>9.</w:t>
            </w:r>
            <w:r w:rsidR="00F54F25">
              <w:rPr>
                <w:rFonts w:asciiTheme="minorHAnsi" w:eastAsiaTheme="minorEastAsia" w:hAnsiTheme="minorHAnsi" w:cstheme="minorBidi"/>
                <w:noProof/>
                <w:sz w:val="22"/>
                <w:lang w:eastAsia="pt-BR"/>
              </w:rPr>
              <w:tab/>
            </w:r>
            <w:r w:rsidR="00F54F25" w:rsidRPr="00AD6818">
              <w:rPr>
                <w:rStyle w:val="Hyperlink"/>
                <w:noProof/>
              </w:rPr>
              <w:t>GERENCIAMENTO DO RISCO DA FAUNA</w:t>
            </w:r>
            <w:r w:rsidR="00F54F25">
              <w:rPr>
                <w:noProof/>
                <w:webHidden/>
              </w:rPr>
              <w:tab/>
            </w:r>
            <w:r w:rsidR="00F54F25">
              <w:rPr>
                <w:noProof/>
                <w:webHidden/>
              </w:rPr>
              <w:fldChar w:fldCharType="begin"/>
            </w:r>
            <w:r w:rsidR="00F54F25">
              <w:rPr>
                <w:noProof/>
                <w:webHidden/>
              </w:rPr>
              <w:instrText xml:space="preserve"> PAGEREF _Toc129163432 \h </w:instrText>
            </w:r>
            <w:r w:rsidR="00F54F25">
              <w:rPr>
                <w:noProof/>
                <w:webHidden/>
              </w:rPr>
            </w:r>
            <w:r w:rsidR="00F54F25">
              <w:rPr>
                <w:noProof/>
                <w:webHidden/>
              </w:rPr>
              <w:fldChar w:fldCharType="separate"/>
            </w:r>
            <w:r w:rsidR="00F54F25">
              <w:rPr>
                <w:noProof/>
                <w:webHidden/>
              </w:rPr>
              <w:t>100</w:t>
            </w:r>
            <w:r w:rsidR="00F54F25">
              <w:rPr>
                <w:noProof/>
                <w:webHidden/>
              </w:rPr>
              <w:fldChar w:fldCharType="end"/>
            </w:r>
          </w:hyperlink>
        </w:p>
        <w:p w14:paraId="30E96610" w14:textId="3F12CD50" w:rsidR="00F54F25" w:rsidRDefault="009E79DF">
          <w:pPr>
            <w:pStyle w:val="Sumrio2"/>
            <w:tabs>
              <w:tab w:val="left" w:pos="880"/>
              <w:tab w:val="right" w:leader="dot" w:pos="9061"/>
            </w:tabs>
            <w:rPr>
              <w:rFonts w:asciiTheme="minorHAnsi" w:eastAsiaTheme="minorEastAsia" w:hAnsiTheme="minorHAnsi" w:cstheme="minorBidi"/>
              <w:noProof/>
              <w:sz w:val="22"/>
              <w:lang w:eastAsia="pt-BR"/>
            </w:rPr>
          </w:pPr>
          <w:hyperlink w:anchor="_Toc129163433" w:history="1">
            <w:r w:rsidR="00F54F25" w:rsidRPr="00AD6818">
              <w:rPr>
                <w:rStyle w:val="Hyperlink"/>
                <w:rFonts w:ascii="Arial" w:hAnsi="Arial" w:cs="Arial"/>
                <w:noProof/>
              </w:rPr>
              <w:t>9.1.</w:t>
            </w:r>
            <w:r w:rsidR="00F54F25">
              <w:rPr>
                <w:rFonts w:asciiTheme="minorHAnsi" w:eastAsiaTheme="minorEastAsia" w:hAnsiTheme="minorHAnsi" w:cstheme="minorBidi"/>
                <w:noProof/>
                <w:sz w:val="22"/>
                <w:lang w:eastAsia="pt-BR"/>
              </w:rPr>
              <w:tab/>
            </w:r>
            <w:r w:rsidR="00F54F25" w:rsidRPr="00AD6818">
              <w:rPr>
                <w:rStyle w:val="Hyperlink"/>
                <w:noProof/>
              </w:rPr>
              <w:t>Identificação do Perigo da Fauna (IPF)</w:t>
            </w:r>
            <w:r w:rsidR="00F54F25">
              <w:rPr>
                <w:noProof/>
                <w:webHidden/>
              </w:rPr>
              <w:tab/>
            </w:r>
            <w:r w:rsidR="00F54F25">
              <w:rPr>
                <w:noProof/>
                <w:webHidden/>
              </w:rPr>
              <w:fldChar w:fldCharType="begin"/>
            </w:r>
            <w:r w:rsidR="00F54F25">
              <w:rPr>
                <w:noProof/>
                <w:webHidden/>
              </w:rPr>
              <w:instrText xml:space="preserve"> PAGEREF _Toc129163433 \h </w:instrText>
            </w:r>
            <w:r w:rsidR="00F54F25">
              <w:rPr>
                <w:noProof/>
                <w:webHidden/>
              </w:rPr>
            </w:r>
            <w:r w:rsidR="00F54F25">
              <w:rPr>
                <w:noProof/>
                <w:webHidden/>
              </w:rPr>
              <w:fldChar w:fldCharType="separate"/>
            </w:r>
            <w:r w:rsidR="00F54F25">
              <w:rPr>
                <w:noProof/>
                <w:webHidden/>
              </w:rPr>
              <w:t>101</w:t>
            </w:r>
            <w:r w:rsidR="00F54F25">
              <w:rPr>
                <w:noProof/>
                <w:webHidden/>
              </w:rPr>
              <w:fldChar w:fldCharType="end"/>
            </w:r>
          </w:hyperlink>
        </w:p>
        <w:p w14:paraId="04FD3321" w14:textId="02724682" w:rsidR="00F54F25" w:rsidRDefault="009E79DF">
          <w:pPr>
            <w:pStyle w:val="Sumrio2"/>
            <w:tabs>
              <w:tab w:val="left" w:pos="880"/>
              <w:tab w:val="right" w:leader="dot" w:pos="9061"/>
            </w:tabs>
            <w:rPr>
              <w:rFonts w:asciiTheme="minorHAnsi" w:eastAsiaTheme="minorEastAsia" w:hAnsiTheme="minorHAnsi" w:cstheme="minorBidi"/>
              <w:noProof/>
              <w:sz w:val="22"/>
              <w:lang w:eastAsia="pt-BR"/>
            </w:rPr>
          </w:pPr>
          <w:hyperlink w:anchor="_Toc129163434" w:history="1">
            <w:r w:rsidR="00F54F25" w:rsidRPr="00AD6818">
              <w:rPr>
                <w:rStyle w:val="Hyperlink"/>
                <w:rFonts w:ascii="Arial" w:hAnsi="Arial" w:cs="Arial"/>
                <w:noProof/>
              </w:rPr>
              <w:t>9.2.</w:t>
            </w:r>
            <w:r w:rsidR="00F54F25">
              <w:rPr>
                <w:rFonts w:asciiTheme="minorHAnsi" w:eastAsiaTheme="minorEastAsia" w:hAnsiTheme="minorHAnsi" w:cstheme="minorBidi"/>
                <w:noProof/>
                <w:sz w:val="22"/>
                <w:lang w:eastAsia="pt-BR"/>
              </w:rPr>
              <w:tab/>
            </w:r>
            <w:r w:rsidR="00F54F25" w:rsidRPr="00AD6818">
              <w:rPr>
                <w:rStyle w:val="Hyperlink"/>
                <w:noProof/>
              </w:rPr>
              <w:t>Programa de Gerenciamento do Risco da Fauna (PGRF)</w:t>
            </w:r>
            <w:r w:rsidR="00F54F25">
              <w:rPr>
                <w:noProof/>
                <w:webHidden/>
              </w:rPr>
              <w:tab/>
            </w:r>
            <w:r w:rsidR="00F54F25">
              <w:rPr>
                <w:noProof/>
                <w:webHidden/>
              </w:rPr>
              <w:fldChar w:fldCharType="begin"/>
            </w:r>
            <w:r w:rsidR="00F54F25">
              <w:rPr>
                <w:noProof/>
                <w:webHidden/>
              </w:rPr>
              <w:instrText xml:space="preserve"> PAGEREF _Toc129163434 \h </w:instrText>
            </w:r>
            <w:r w:rsidR="00F54F25">
              <w:rPr>
                <w:noProof/>
                <w:webHidden/>
              </w:rPr>
            </w:r>
            <w:r w:rsidR="00F54F25">
              <w:rPr>
                <w:noProof/>
                <w:webHidden/>
              </w:rPr>
              <w:fldChar w:fldCharType="separate"/>
            </w:r>
            <w:r w:rsidR="00F54F25">
              <w:rPr>
                <w:noProof/>
                <w:webHidden/>
              </w:rPr>
              <w:t>101</w:t>
            </w:r>
            <w:r w:rsidR="00F54F25">
              <w:rPr>
                <w:noProof/>
                <w:webHidden/>
              </w:rPr>
              <w:fldChar w:fldCharType="end"/>
            </w:r>
          </w:hyperlink>
        </w:p>
        <w:p w14:paraId="009F3F20" w14:textId="71143C19" w:rsidR="00F54F25" w:rsidRDefault="009E79DF">
          <w:pPr>
            <w:pStyle w:val="Sumrio2"/>
            <w:tabs>
              <w:tab w:val="left" w:pos="880"/>
              <w:tab w:val="right" w:leader="dot" w:pos="9061"/>
            </w:tabs>
            <w:rPr>
              <w:rFonts w:asciiTheme="minorHAnsi" w:eastAsiaTheme="minorEastAsia" w:hAnsiTheme="minorHAnsi" w:cstheme="minorBidi"/>
              <w:noProof/>
              <w:sz w:val="22"/>
              <w:lang w:eastAsia="pt-BR"/>
            </w:rPr>
          </w:pPr>
          <w:hyperlink w:anchor="_Toc129163435" w:history="1">
            <w:r w:rsidR="00F54F25" w:rsidRPr="00AD6818">
              <w:rPr>
                <w:rStyle w:val="Hyperlink"/>
                <w:rFonts w:ascii="Arial" w:hAnsi="Arial" w:cs="Arial"/>
                <w:noProof/>
              </w:rPr>
              <w:t>9.3.</w:t>
            </w:r>
            <w:r w:rsidR="00F54F25">
              <w:rPr>
                <w:rFonts w:asciiTheme="minorHAnsi" w:eastAsiaTheme="minorEastAsia" w:hAnsiTheme="minorHAnsi" w:cstheme="minorBidi"/>
                <w:noProof/>
                <w:sz w:val="22"/>
                <w:lang w:eastAsia="pt-BR"/>
              </w:rPr>
              <w:tab/>
            </w:r>
            <w:r w:rsidR="00F54F25" w:rsidRPr="00AD6818">
              <w:rPr>
                <w:rStyle w:val="Hyperlink"/>
                <w:noProof/>
              </w:rPr>
              <w:t>Comissão de Gerenciamento do Risco da Fauna - CGRF</w:t>
            </w:r>
            <w:r w:rsidR="00F54F25">
              <w:rPr>
                <w:noProof/>
                <w:webHidden/>
              </w:rPr>
              <w:tab/>
            </w:r>
            <w:r w:rsidR="00F54F25">
              <w:rPr>
                <w:noProof/>
                <w:webHidden/>
              </w:rPr>
              <w:fldChar w:fldCharType="begin"/>
            </w:r>
            <w:r w:rsidR="00F54F25">
              <w:rPr>
                <w:noProof/>
                <w:webHidden/>
              </w:rPr>
              <w:instrText xml:space="preserve"> PAGEREF _Toc129163435 \h </w:instrText>
            </w:r>
            <w:r w:rsidR="00F54F25">
              <w:rPr>
                <w:noProof/>
                <w:webHidden/>
              </w:rPr>
            </w:r>
            <w:r w:rsidR="00F54F25">
              <w:rPr>
                <w:noProof/>
                <w:webHidden/>
              </w:rPr>
              <w:fldChar w:fldCharType="separate"/>
            </w:r>
            <w:r w:rsidR="00F54F25">
              <w:rPr>
                <w:noProof/>
                <w:webHidden/>
              </w:rPr>
              <w:t>102</w:t>
            </w:r>
            <w:r w:rsidR="00F54F25">
              <w:rPr>
                <w:noProof/>
                <w:webHidden/>
              </w:rPr>
              <w:fldChar w:fldCharType="end"/>
            </w:r>
          </w:hyperlink>
        </w:p>
        <w:p w14:paraId="784562B2" w14:textId="0A1E277A" w:rsidR="00F54F25" w:rsidRDefault="009E79DF">
          <w:pPr>
            <w:pStyle w:val="Sumrio2"/>
            <w:tabs>
              <w:tab w:val="left" w:pos="880"/>
              <w:tab w:val="right" w:leader="dot" w:pos="9061"/>
            </w:tabs>
            <w:rPr>
              <w:rFonts w:asciiTheme="minorHAnsi" w:eastAsiaTheme="minorEastAsia" w:hAnsiTheme="minorHAnsi" w:cstheme="minorBidi"/>
              <w:noProof/>
              <w:sz w:val="22"/>
              <w:lang w:eastAsia="pt-BR"/>
            </w:rPr>
          </w:pPr>
          <w:hyperlink w:anchor="_Toc129163436" w:history="1">
            <w:r w:rsidR="00F54F25" w:rsidRPr="00AD6818">
              <w:rPr>
                <w:rStyle w:val="Hyperlink"/>
                <w:rFonts w:ascii="Arial" w:hAnsi="Arial" w:cs="Arial"/>
                <w:noProof/>
              </w:rPr>
              <w:t>9.4.</w:t>
            </w:r>
            <w:r w:rsidR="00F54F25">
              <w:rPr>
                <w:rFonts w:asciiTheme="minorHAnsi" w:eastAsiaTheme="minorEastAsia" w:hAnsiTheme="minorHAnsi" w:cstheme="minorBidi"/>
                <w:noProof/>
                <w:sz w:val="22"/>
                <w:lang w:eastAsia="pt-BR"/>
              </w:rPr>
              <w:tab/>
            </w:r>
            <w:r w:rsidR="00F54F25" w:rsidRPr="00AD6818">
              <w:rPr>
                <w:rStyle w:val="Hyperlink"/>
                <w:noProof/>
              </w:rPr>
              <w:t>Procedimentos básicos de gerenciamento do risco da fauna</w:t>
            </w:r>
            <w:r w:rsidR="00F54F25">
              <w:rPr>
                <w:noProof/>
                <w:webHidden/>
              </w:rPr>
              <w:tab/>
            </w:r>
            <w:r w:rsidR="00F54F25">
              <w:rPr>
                <w:noProof/>
                <w:webHidden/>
              </w:rPr>
              <w:fldChar w:fldCharType="begin"/>
            </w:r>
            <w:r w:rsidR="00F54F25">
              <w:rPr>
                <w:noProof/>
                <w:webHidden/>
              </w:rPr>
              <w:instrText xml:space="preserve"> PAGEREF _Toc129163436 \h </w:instrText>
            </w:r>
            <w:r w:rsidR="00F54F25">
              <w:rPr>
                <w:noProof/>
                <w:webHidden/>
              </w:rPr>
            </w:r>
            <w:r w:rsidR="00F54F25">
              <w:rPr>
                <w:noProof/>
                <w:webHidden/>
              </w:rPr>
              <w:fldChar w:fldCharType="separate"/>
            </w:r>
            <w:r w:rsidR="00F54F25">
              <w:rPr>
                <w:noProof/>
                <w:webHidden/>
              </w:rPr>
              <w:t>103</w:t>
            </w:r>
            <w:r w:rsidR="00F54F25">
              <w:rPr>
                <w:noProof/>
                <w:webHidden/>
              </w:rPr>
              <w:fldChar w:fldCharType="end"/>
            </w:r>
          </w:hyperlink>
        </w:p>
        <w:p w14:paraId="18E85016" w14:textId="1C580B03" w:rsidR="00F54F25" w:rsidRDefault="009E79DF">
          <w:pPr>
            <w:pStyle w:val="Sumrio2"/>
            <w:tabs>
              <w:tab w:val="left" w:pos="1100"/>
              <w:tab w:val="right" w:leader="dot" w:pos="9061"/>
            </w:tabs>
            <w:rPr>
              <w:rFonts w:asciiTheme="minorHAnsi" w:eastAsiaTheme="minorEastAsia" w:hAnsiTheme="minorHAnsi" w:cstheme="minorBidi"/>
              <w:noProof/>
              <w:sz w:val="22"/>
              <w:lang w:eastAsia="pt-BR"/>
            </w:rPr>
          </w:pPr>
          <w:hyperlink w:anchor="_Toc129163437" w:history="1">
            <w:r w:rsidR="00F54F25" w:rsidRPr="00AD6818">
              <w:rPr>
                <w:rStyle w:val="Hyperlink"/>
                <w:noProof/>
              </w:rPr>
              <w:t>9.4.1.</w:t>
            </w:r>
            <w:r w:rsidR="00F54F25">
              <w:rPr>
                <w:rFonts w:asciiTheme="minorHAnsi" w:eastAsiaTheme="minorEastAsia" w:hAnsiTheme="minorHAnsi" w:cstheme="minorBidi"/>
                <w:noProof/>
                <w:sz w:val="22"/>
                <w:lang w:eastAsia="pt-BR"/>
              </w:rPr>
              <w:tab/>
            </w:r>
            <w:r w:rsidR="00F54F25" w:rsidRPr="00AD6818">
              <w:rPr>
                <w:rStyle w:val="Hyperlink"/>
                <w:noProof/>
              </w:rPr>
              <w:t>Controle de focos de atração de fauna no sítio aeroportuário</w:t>
            </w:r>
            <w:r w:rsidR="00F54F25">
              <w:rPr>
                <w:noProof/>
                <w:webHidden/>
              </w:rPr>
              <w:tab/>
            </w:r>
            <w:r w:rsidR="00F54F25">
              <w:rPr>
                <w:noProof/>
                <w:webHidden/>
              </w:rPr>
              <w:fldChar w:fldCharType="begin"/>
            </w:r>
            <w:r w:rsidR="00F54F25">
              <w:rPr>
                <w:noProof/>
                <w:webHidden/>
              </w:rPr>
              <w:instrText xml:space="preserve"> PAGEREF _Toc129163437 \h </w:instrText>
            </w:r>
            <w:r w:rsidR="00F54F25">
              <w:rPr>
                <w:noProof/>
                <w:webHidden/>
              </w:rPr>
            </w:r>
            <w:r w:rsidR="00F54F25">
              <w:rPr>
                <w:noProof/>
                <w:webHidden/>
              </w:rPr>
              <w:fldChar w:fldCharType="separate"/>
            </w:r>
            <w:r w:rsidR="00F54F25">
              <w:rPr>
                <w:noProof/>
                <w:webHidden/>
              </w:rPr>
              <w:t>105</w:t>
            </w:r>
            <w:r w:rsidR="00F54F25">
              <w:rPr>
                <w:noProof/>
                <w:webHidden/>
              </w:rPr>
              <w:fldChar w:fldCharType="end"/>
            </w:r>
          </w:hyperlink>
        </w:p>
        <w:p w14:paraId="23551FF4" w14:textId="1A66AB43" w:rsidR="00F54F25" w:rsidRDefault="009E79DF">
          <w:pPr>
            <w:pStyle w:val="Sumrio2"/>
            <w:tabs>
              <w:tab w:val="left" w:pos="1100"/>
              <w:tab w:val="right" w:leader="dot" w:pos="9061"/>
            </w:tabs>
            <w:rPr>
              <w:rFonts w:asciiTheme="minorHAnsi" w:eastAsiaTheme="minorEastAsia" w:hAnsiTheme="minorHAnsi" w:cstheme="minorBidi"/>
              <w:noProof/>
              <w:sz w:val="22"/>
              <w:lang w:eastAsia="pt-BR"/>
            </w:rPr>
          </w:pPr>
          <w:hyperlink w:anchor="_Toc129163438" w:history="1">
            <w:r w:rsidR="00F54F25" w:rsidRPr="00AD6818">
              <w:rPr>
                <w:rStyle w:val="Hyperlink"/>
                <w:noProof/>
              </w:rPr>
              <w:t>9.4.2.</w:t>
            </w:r>
            <w:r w:rsidR="00F54F25">
              <w:rPr>
                <w:rFonts w:asciiTheme="minorHAnsi" w:eastAsiaTheme="minorEastAsia" w:hAnsiTheme="minorHAnsi" w:cstheme="minorBidi"/>
                <w:noProof/>
                <w:sz w:val="22"/>
                <w:lang w:eastAsia="pt-BR"/>
              </w:rPr>
              <w:tab/>
            </w:r>
            <w:r w:rsidR="00F54F25" w:rsidRPr="00AD6818">
              <w:rPr>
                <w:rStyle w:val="Hyperlink"/>
                <w:noProof/>
              </w:rPr>
              <w:t>Manutenção das áreas verdes</w:t>
            </w:r>
            <w:r w:rsidR="00F54F25">
              <w:rPr>
                <w:noProof/>
                <w:webHidden/>
              </w:rPr>
              <w:tab/>
            </w:r>
            <w:r w:rsidR="00F54F25">
              <w:rPr>
                <w:noProof/>
                <w:webHidden/>
              </w:rPr>
              <w:fldChar w:fldCharType="begin"/>
            </w:r>
            <w:r w:rsidR="00F54F25">
              <w:rPr>
                <w:noProof/>
                <w:webHidden/>
              </w:rPr>
              <w:instrText xml:space="preserve"> PAGEREF _Toc129163438 \h </w:instrText>
            </w:r>
            <w:r w:rsidR="00F54F25">
              <w:rPr>
                <w:noProof/>
                <w:webHidden/>
              </w:rPr>
            </w:r>
            <w:r w:rsidR="00F54F25">
              <w:rPr>
                <w:noProof/>
                <w:webHidden/>
              </w:rPr>
              <w:fldChar w:fldCharType="separate"/>
            </w:r>
            <w:r w:rsidR="00F54F25">
              <w:rPr>
                <w:noProof/>
                <w:webHidden/>
              </w:rPr>
              <w:t>106</w:t>
            </w:r>
            <w:r w:rsidR="00F54F25">
              <w:rPr>
                <w:noProof/>
                <w:webHidden/>
              </w:rPr>
              <w:fldChar w:fldCharType="end"/>
            </w:r>
          </w:hyperlink>
        </w:p>
        <w:p w14:paraId="13B7A3D1" w14:textId="71910280" w:rsidR="00F54F25" w:rsidRDefault="009E79DF">
          <w:pPr>
            <w:pStyle w:val="Sumrio2"/>
            <w:tabs>
              <w:tab w:val="left" w:pos="1320"/>
              <w:tab w:val="right" w:leader="dot" w:pos="9061"/>
            </w:tabs>
            <w:rPr>
              <w:rFonts w:asciiTheme="minorHAnsi" w:eastAsiaTheme="minorEastAsia" w:hAnsiTheme="minorHAnsi" w:cstheme="minorBidi"/>
              <w:noProof/>
              <w:sz w:val="22"/>
              <w:lang w:eastAsia="pt-BR"/>
            </w:rPr>
          </w:pPr>
          <w:hyperlink w:anchor="_Toc129163439" w:history="1">
            <w:r w:rsidR="00F54F25" w:rsidRPr="00AD6818">
              <w:rPr>
                <w:rStyle w:val="Hyperlink"/>
                <w:noProof/>
              </w:rPr>
              <w:t>9.4.2.1.</w:t>
            </w:r>
            <w:r w:rsidR="00F54F25">
              <w:rPr>
                <w:rFonts w:asciiTheme="minorHAnsi" w:eastAsiaTheme="minorEastAsia" w:hAnsiTheme="minorHAnsi" w:cstheme="minorBidi"/>
                <w:noProof/>
                <w:sz w:val="22"/>
                <w:lang w:eastAsia="pt-BR"/>
              </w:rPr>
              <w:tab/>
            </w:r>
            <w:r w:rsidR="00F54F25" w:rsidRPr="00AD6818">
              <w:rPr>
                <w:rStyle w:val="Hyperlink"/>
                <w:noProof/>
              </w:rPr>
              <w:t>Áreas gramadas</w:t>
            </w:r>
            <w:r w:rsidR="00F54F25">
              <w:rPr>
                <w:noProof/>
                <w:webHidden/>
              </w:rPr>
              <w:tab/>
            </w:r>
            <w:r w:rsidR="00F54F25">
              <w:rPr>
                <w:noProof/>
                <w:webHidden/>
              </w:rPr>
              <w:fldChar w:fldCharType="begin"/>
            </w:r>
            <w:r w:rsidR="00F54F25">
              <w:rPr>
                <w:noProof/>
                <w:webHidden/>
              </w:rPr>
              <w:instrText xml:space="preserve"> PAGEREF _Toc129163439 \h </w:instrText>
            </w:r>
            <w:r w:rsidR="00F54F25">
              <w:rPr>
                <w:noProof/>
                <w:webHidden/>
              </w:rPr>
            </w:r>
            <w:r w:rsidR="00F54F25">
              <w:rPr>
                <w:noProof/>
                <w:webHidden/>
              </w:rPr>
              <w:fldChar w:fldCharType="separate"/>
            </w:r>
            <w:r w:rsidR="00F54F25">
              <w:rPr>
                <w:noProof/>
                <w:webHidden/>
              </w:rPr>
              <w:t>106</w:t>
            </w:r>
            <w:r w:rsidR="00F54F25">
              <w:rPr>
                <w:noProof/>
                <w:webHidden/>
              </w:rPr>
              <w:fldChar w:fldCharType="end"/>
            </w:r>
          </w:hyperlink>
        </w:p>
        <w:p w14:paraId="07144A0B" w14:textId="4C267707" w:rsidR="00F54F25" w:rsidRDefault="009E79DF">
          <w:pPr>
            <w:pStyle w:val="Sumrio2"/>
            <w:tabs>
              <w:tab w:val="left" w:pos="1320"/>
              <w:tab w:val="right" w:leader="dot" w:pos="9061"/>
            </w:tabs>
            <w:rPr>
              <w:rFonts w:asciiTheme="minorHAnsi" w:eastAsiaTheme="minorEastAsia" w:hAnsiTheme="minorHAnsi" w:cstheme="minorBidi"/>
              <w:noProof/>
              <w:sz w:val="22"/>
              <w:lang w:eastAsia="pt-BR"/>
            </w:rPr>
          </w:pPr>
          <w:hyperlink w:anchor="_Toc129163440" w:history="1">
            <w:r w:rsidR="00F54F25" w:rsidRPr="00AD6818">
              <w:rPr>
                <w:rStyle w:val="Hyperlink"/>
                <w:noProof/>
              </w:rPr>
              <w:t>9.4.2.2.</w:t>
            </w:r>
            <w:r w:rsidR="00F54F25">
              <w:rPr>
                <w:rFonts w:asciiTheme="minorHAnsi" w:eastAsiaTheme="minorEastAsia" w:hAnsiTheme="minorHAnsi" w:cstheme="minorBidi"/>
                <w:noProof/>
                <w:sz w:val="22"/>
                <w:lang w:eastAsia="pt-BR"/>
              </w:rPr>
              <w:tab/>
            </w:r>
            <w:r w:rsidR="00F54F25" w:rsidRPr="00AD6818">
              <w:rPr>
                <w:rStyle w:val="Hyperlink"/>
                <w:noProof/>
              </w:rPr>
              <w:t>Aparas de vegetação</w:t>
            </w:r>
            <w:r w:rsidR="00F54F25">
              <w:rPr>
                <w:noProof/>
                <w:webHidden/>
              </w:rPr>
              <w:tab/>
            </w:r>
            <w:r w:rsidR="00F54F25">
              <w:rPr>
                <w:noProof/>
                <w:webHidden/>
              </w:rPr>
              <w:fldChar w:fldCharType="begin"/>
            </w:r>
            <w:r w:rsidR="00F54F25">
              <w:rPr>
                <w:noProof/>
                <w:webHidden/>
              </w:rPr>
              <w:instrText xml:space="preserve"> PAGEREF _Toc129163440 \h </w:instrText>
            </w:r>
            <w:r w:rsidR="00F54F25">
              <w:rPr>
                <w:noProof/>
                <w:webHidden/>
              </w:rPr>
            </w:r>
            <w:r w:rsidR="00F54F25">
              <w:rPr>
                <w:noProof/>
                <w:webHidden/>
              </w:rPr>
              <w:fldChar w:fldCharType="separate"/>
            </w:r>
            <w:r w:rsidR="00F54F25">
              <w:rPr>
                <w:noProof/>
                <w:webHidden/>
              </w:rPr>
              <w:t>107</w:t>
            </w:r>
            <w:r w:rsidR="00F54F25">
              <w:rPr>
                <w:noProof/>
                <w:webHidden/>
              </w:rPr>
              <w:fldChar w:fldCharType="end"/>
            </w:r>
          </w:hyperlink>
        </w:p>
        <w:p w14:paraId="3069358E" w14:textId="14D2991A" w:rsidR="00F54F25" w:rsidRDefault="009E79DF">
          <w:pPr>
            <w:pStyle w:val="Sumrio2"/>
            <w:tabs>
              <w:tab w:val="left" w:pos="1320"/>
              <w:tab w:val="right" w:leader="dot" w:pos="9061"/>
            </w:tabs>
            <w:rPr>
              <w:rFonts w:asciiTheme="minorHAnsi" w:eastAsiaTheme="minorEastAsia" w:hAnsiTheme="minorHAnsi" w:cstheme="minorBidi"/>
              <w:noProof/>
              <w:sz w:val="22"/>
              <w:lang w:eastAsia="pt-BR"/>
            </w:rPr>
          </w:pPr>
          <w:hyperlink w:anchor="_Toc129163441" w:history="1">
            <w:r w:rsidR="00F54F25" w:rsidRPr="00AD6818">
              <w:rPr>
                <w:rStyle w:val="Hyperlink"/>
                <w:noProof/>
              </w:rPr>
              <w:t>9.4.2.3.</w:t>
            </w:r>
            <w:r w:rsidR="00F54F25">
              <w:rPr>
                <w:rFonts w:asciiTheme="minorHAnsi" w:eastAsiaTheme="minorEastAsia" w:hAnsiTheme="minorHAnsi" w:cstheme="minorBidi"/>
                <w:noProof/>
                <w:sz w:val="22"/>
                <w:lang w:eastAsia="pt-BR"/>
              </w:rPr>
              <w:tab/>
            </w:r>
            <w:r w:rsidR="00F54F25" w:rsidRPr="00AD6818">
              <w:rPr>
                <w:rStyle w:val="Hyperlink"/>
                <w:noProof/>
              </w:rPr>
              <w:t>Controle das demais áreas verdes</w:t>
            </w:r>
            <w:r w:rsidR="00F54F25">
              <w:rPr>
                <w:noProof/>
                <w:webHidden/>
              </w:rPr>
              <w:tab/>
            </w:r>
            <w:r w:rsidR="00F54F25">
              <w:rPr>
                <w:noProof/>
                <w:webHidden/>
              </w:rPr>
              <w:fldChar w:fldCharType="begin"/>
            </w:r>
            <w:r w:rsidR="00F54F25">
              <w:rPr>
                <w:noProof/>
                <w:webHidden/>
              </w:rPr>
              <w:instrText xml:space="preserve"> PAGEREF _Toc129163441 \h </w:instrText>
            </w:r>
            <w:r w:rsidR="00F54F25">
              <w:rPr>
                <w:noProof/>
                <w:webHidden/>
              </w:rPr>
            </w:r>
            <w:r w:rsidR="00F54F25">
              <w:rPr>
                <w:noProof/>
                <w:webHidden/>
              </w:rPr>
              <w:fldChar w:fldCharType="separate"/>
            </w:r>
            <w:r w:rsidR="00F54F25">
              <w:rPr>
                <w:noProof/>
                <w:webHidden/>
              </w:rPr>
              <w:t>107</w:t>
            </w:r>
            <w:r w:rsidR="00F54F25">
              <w:rPr>
                <w:noProof/>
                <w:webHidden/>
              </w:rPr>
              <w:fldChar w:fldCharType="end"/>
            </w:r>
          </w:hyperlink>
        </w:p>
        <w:p w14:paraId="4F384CD8" w14:textId="78D98771" w:rsidR="00F54F25" w:rsidRDefault="009E79DF">
          <w:pPr>
            <w:pStyle w:val="Sumrio2"/>
            <w:tabs>
              <w:tab w:val="left" w:pos="1100"/>
              <w:tab w:val="right" w:leader="dot" w:pos="9061"/>
            </w:tabs>
            <w:rPr>
              <w:rFonts w:asciiTheme="minorHAnsi" w:eastAsiaTheme="minorEastAsia" w:hAnsiTheme="minorHAnsi" w:cstheme="minorBidi"/>
              <w:noProof/>
              <w:sz w:val="22"/>
              <w:lang w:eastAsia="pt-BR"/>
            </w:rPr>
          </w:pPr>
          <w:hyperlink w:anchor="_Toc129163442" w:history="1">
            <w:r w:rsidR="00F54F25" w:rsidRPr="00AD6818">
              <w:rPr>
                <w:rStyle w:val="Hyperlink"/>
                <w:noProof/>
              </w:rPr>
              <w:t>9.4.3.</w:t>
            </w:r>
            <w:r w:rsidR="00F54F25">
              <w:rPr>
                <w:rFonts w:asciiTheme="minorHAnsi" w:eastAsiaTheme="minorEastAsia" w:hAnsiTheme="minorHAnsi" w:cstheme="minorBidi"/>
                <w:noProof/>
                <w:sz w:val="22"/>
                <w:lang w:eastAsia="pt-BR"/>
              </w:rPr>
              <w:tab/>
            </w:r>
            <w:r w:rsidR="00F54F25" w:rsidRPr="00AD6818">
              <w:rPr>
                <w:rStyle w:val="Hyperlink"/>
                <w:noProof/>
              </w:rPr>
              <w:t>Culturas agrícolas</w:t>
            </w:r>
            <w:r w:rsidR="00F54F25">
              <w:rPr>
                <w:noProof/>
                <w:webHidden/>
              </w:rPr>
              <w:tab/>
            </w:r>
            <w:r w:rsidR="00F54F25">
              <w:rPr>
                <w:noProof/>
                <w:webHidden/>
              </w:rPr>
              <w:fldChar w:fldCharType="begin"/>
            </w:r>
            <w:r w:rsidR="00F54F25">
              <w:rPr>
                <w:noProof/>
                <w:webHidden/>
              </w:rPr>
              <w:instrText xml:space="preserve"> PAGEREF _Toc129163442 \h </w:instrText>
            </w:r>
            <w:r w:rsidR="00F54F25">
              <w:rPr>
                <w:noProof/>
                <w:webHidden/>
              </w:rPr>
            </w:r>
            <w:r w:rsidR="00F54F25">
              <w:rPr>
                <w:noProof/>
                <w:webHidden/>
              </w:rPr>
              <w:fldChar w:fldCharType="separate"/>
            </w:r>
            <w:r w:rsidR="00F54F25">
              <w:rPr>
                <w:noProof/>
                <w:webHidden/>
              </w:rPr>
              <w:t>107</w:t>
            </w:r>
            <w:r w:rsidR="00F54F25">
              <w:rPr>
                <w:noProof/>
                <w:webHidden/>
              </w:rPr>
              <w:fldChar w:fldCharType="end"/>
            </w:r>
          </w:hyperlink>
        </w:p>
        <w:p w14:paraId="3DE8E684" w14:textId="718ECC00" w:rsidR="00F54F25" w:rsidRDefault="009E79DF">
          <w:pPr>
            <w:pStyle w:val="Sumrio2"/>
            <w:tabs>
              <w:tab w:val="left" w:pos="1100"/>
              <w:tab w:val="right" w:leader="dot" w:pos="9061"/>
            </w:tabs>
            <w:rPr>
              <w:rFonts w:asciiTheme="minorHAnsi" w:eastAsiaTheme="minorEastAsia" w:hAnsiTheme="minorHAnsi" w:cstheme="minorBidi"/>
              <w:noProof/>
              <w:sz w:val="22"/>
              <w:lang w:eastAsia="pt-BR"/>
            </w:rPr>
          </w:pPr>
          <w:hyperlink w:anchor="_Toc129163443" w:history="1">
            <w:r w:rsidR="00F54F25" w:rsidRPr="00AD6818">
              <w:rPr>
                <w:rStyle w:val="Hyperlink"/>
                <w:noProof/>
              </w:rPr>
              <w:t>9.4.4.</w:t>
            </w:r>
            <w:r w:rsidR="00F54F25">
              <w:rPr>
                <w:rFonts w:asciiTheme="minorHAnsi" w:eastAsiaTheme="minorEastAsia" w:hAnsiTheme="minorHAnsi" w:cstheme="minorBidi"/>
                <w:noProof/>
                <w:sz w:val="22"/>
                <w:lang w:eastAsia="pt-BR"/>
              </w:rPr>
              <w:tab/>
            </w:r>
            <w:r w:rsidR="00F54F25" w:rsidRPr="00AD6818">
              <w:rPr>
                <w:rStyle w:val="Hyperlink"/>
                <w:noProof/>
              </w:rPr>
              <w:t>Manutenção do sistema de drenagem</w:t>
            </w:r>
            <w:r w:rsidR="00F54F25">
              <w:rPr>
                <w:noProof/>
                <w:webHidden/>
              </w:rPr>
              <w:tab/>
            </w:r>
            <w:r w:rsidR="00F54F25">
              <w:rPr>
                <w:noProof/>
                <w:webHidden/>
              </w:rPr>
              <w:fldChar w:fldCharType="begin"/>
            </w:r>
            <w:r w:rsidR="00F54F25">
              <w:rPr>
                <w:noProof/>
                <w:webHidden/>
              </w:rPr>
              <w:instrText xml:space="preserve"> PAGEREF _Toc129163443 \h </w:instrText>
            </w:r>
            <w:r w:rsidR="00F54F25">
              <w:rPr>
                <w:noProof/>
                <w:webHidden/>
              </w:rPr>
            </w:r>
            <w:r w:rsidR="00F54F25">
              <w:rPr>
                <w:noProof/>
                <w:webHidden/>
              </w:rPr>
              <w:fldChar w:fldCharType="separate"/>
            </w:r>
            <w:r w:rsidR="00F54F25">
              <w:rPr>
                <w:noProof/>
                <w:webHidden/>
              </w:rPr>
              <w:t>107</w:t>
            </w:r>
            <w:r w:rsidR="00F54F25">
              <w:rPr>
                <w:noProof/>
                <w:webHidden/>
              </w:rPr>
              <w:fldChar w:fldCharType="end"/>
            </w:r>
          </w:hyperlink>
        </w:p>
        <w:p w14:paraId="2AE02CF2" w14:textId="4F191EB3" w:rsidR="00F54F25" w:rsidRDefault="009E79DF">
          <w:pPr>
            <w:pStyle w:val="Sumrio2"/>
            <w:tabs>
              <w:tab w:val="left" w:pos="1100"/>
              <w:tab w:val="right" w:leader="dot" w:pos="9061"/>
            </w:tabs>
            <w:rPr>
              <w:rFonts w:asciiTheme="minorHAnsi" w:eastAsiaTheme="minorEastAsia" w:hAnsiTheme="minorHAnsi" w:cstheme="minorBidi"/>
              <w:noProof/>
              <w:sz w:val="22"/>
              <w:lang w:eastAsia="pt-BR"/>
            </w:rPr>
          </w:pPr>
          <w:hyperlink w:anchor="_Toc129163444" w:history="1">
            <w:r w:rsidR="00F54F25" w:rsidRPr="00AD6818">
              <w:rPr>
                <w:rStyle w:val="Hyperlink"/>
                <w:noProof/>
              </w:rPr>
              <w:t>9.4.5.</w:t>
            </w:r>
            <w:r w:rsidR="00F54F25">
              <w:rPr>
                <w:rFonts w:asciiTheme="minorHAnsi" w:eastAsiaTheme="minorEastAsia" w:hAnsiTheme="minorHAnsi" w:cstheme="minorBidi"/>
                <w:noProof/>
                <w:sz w:val="22"/>
                <w:lang w:eastAsia="pt-BR"/>
              </w:rPr>
              <w:tab/>
            </w:r>
            <w:r w:rsidR="00F54F25" w:rsidRPr="00AD6818">
              <w:rPr>
                <w:rStyle w:val="Hyperlink"/>
                <w:noProof/>
              </w:rPr>
              <w:t>Garantia que o sistema de proteção da área operacional não permita a presença de animais na área operacional</w:t>
            </w:r>
            <w:r w:rsidR="00F54F25">
              <w:rPr>
                <w:noProof/>
                <w:webHidden/>
              </w:rPr>
              <w:tab/>
            </w:r>
            <w:r w:rsidR="00F54F25">
              <w:rPr>
                <w:noProof/>
                <w:webHidden/>
              </w:rPr>
              <w:fldChar w:fldCharType="begin"/>
            </w:r>
            <w:r w:rsidR="00F54F25">
              <w:rPr>
                <w:noProof/>
                <w:webHidden/>
              </w:rPr>
              <w:instrText xml:space="preserve"> PAGEREF _Toc129163444 \h </w:instrText>
            </w:r>
            <w:r w:rsidR="00F54F25">
              <w:rPr>
                <w:noProof/>
                <w:webHidden/>
              </w:rPr>
            </w:r>
            <w:r w:rsidR="00F54F25">
              <w:rPr>
                <w:noProof/>
                <w:webHidden/>
              </w:rPr>
              <w:fldChar w:fldCharType="separate"/>
            </w:r>
            <w:r w:rsidR="00F54F25">
              <w:rPr>
                <w:noProof/>
                <w:webHidden/>
              </w:rPr>
              <w:t>107</w:t>
            </w:r>
            <w:r w:rsidR="00F54F25">
              <w:rPr>
                <w:noProof/>
                <w:webHidden/>
              </w:rPr>
              <w:fldChar w:fldCharType="end"/>
            </w:r>
          </w:hyperlink>
        </w:p>
        <w:p w14:paraId="75291554" w14:textId="5011F55F" w:rsidR="00F54F25" w:rsidRDefault="009E79DF">
          <w:pPr>
            <w:pStyle w:val="Sumrio2"/>
            <w:tabs>
              <w:tab w:val="left" w:pos="1100"/>
              <w:tab w:val="right" w:leader="dot" w:pos="9061"/>
            </w:tabs>
            <w:rPr>
              <w:rFonts w:asciiTheme="minorHAnsi" w:eastAsiaTheme="minorEastAsia" w:hAnsiTheme="minorHAnsi" w:cstheme="minorBidi"/>
              <w:noProof/>
              <w:sz w:val="22"/>
              <w:lang w:eastAsia="pt-BR"/>
            </w:rPr>
          </w:pPr>
          <w:hyperlink w:anchor="_Toc129163445" w:history="1">
            <w:r w:rsidR="00F54F25" w:rsidRPr="00AD6818">
              <w:rPr>
                <w:rStyle w:val="Hyperlink"/>
                <w:noProof/>
              </w:rPr>
              <w:t>9.4.6.</w:t>
            </w:r>
            <w:r w:rsidR="00F54F25">
              <w:rPr>
                <w:rFonts w:asciiTheme="minorHAnsi" w:eastAsiaTheme="minorEastAsia" w:hAnsiTheme="minorHAnsi" w:cstheme="minorBidi"/>
                <w:noProof/>
                <w:sz w:val="22"/>
                <w:lang w:eastAsia="pt-BR"/>
              </w:rPr>
              <w:tab/>
            </w:r>
            <w:r w:rsidR="00F54F25" w:rsidRPr="00AD6818">
              <w:rPr>
                <w:rStyle w:val="Hyperlink"/>
                <w:noProof/>
              </w:rPr>
              <w:t>Vistorias periódicas com o objetivo de identificar fauna e focos atrativos no sítio aeroportuário</w:t>
            </w:r>
            <w:r w:rsidR="00F54F25">
              <w:rPr>
                <w:noProof/>
                <w:webHidden/>
              </w:rPr>
              <w:tab/>
            </w:r>
            <w:r w:rsidR="00F54F25">
              <w:rPr>
                <w:noProof/>
                <w:webHidden/>
              </w:rPr>
              <w:fldChar w:fldCharType="begin"/>
            </w:r>
            <w:r w:rsidR="00F54F25">
              <w:rPr>
                <w:noProof/>
                <w:webHidden/>
              </w:rPr>
              <w:instrText xml:space="preserve"> PAGEREF _Toc129163445 \h </w:instrText>
            </w:r>
            <w:r w:rsidR="00F54F25">
              <w:rPr>
                <w:noProof/>
                <w:webHidden/>
              </w:rPr>
            </w:r>
            <w:r w:rsidR="00F54F25">
              <w:rPr>
                <w:noProof/>
                <w:webHidden/>
              </w:rPr>
              <w:fldChar w:fldCharType="separate"/>
            </w:r>
            <w:r w:rsidR="00F54F25">
              <w:rPr>
                <w:noProof/>
                <w:webHidden/>
              </w:rPr>
              <w:t>108</w:t>
            </w:r>
            <w:r w:rsidR="00F54F25">
              <w:rPr>
                <w:noProof/>
                <w:webHidden/>
              </w:rPr>
              <w:fldChar w:fldCharType="end"/>
            </w:r>
          </w:hyperlink>
        </w:p>
        <w:p w14:paraId="44243A6A" w14:textId="042158D9" w:rsidR="00F54F25" w:rsidRDefault="009E79DF">
          <w:pPr>
            <w:pStyle w:val="Sumrio2"/>
            <w:tabs>
              <w:tab w:val="left" w:pos="1100"/>
              <w:tab w:val="right" w:leader="dot" w:pos="9061"/>
            </w:tabs>
            <w:rPr>
              <w:rFonts w:asciiTheme="minorHAnsi" w:eastAsiaTheme="minorEastAsia" w:hAnsiTheme="minorHAnsi" w:cstheme="minorBidi"/>
              <w:noProof/>
              <w:sz w:val="22"/>
              <w:lang w:eastAsia="pt-BR"/>
            </w:rPr>
          </w:pPr>
          <w:hyperlink w:anchor="_Toc129163446" w:history="1">
            <w:r w:rsidR="00F54F25" w:rsidRPr="00AD6818">
              <w:rPr>
                <w:rStyle w:val="Hyperlink"/>
                <w:noProof/>
              </w:rPr>
              <w:t>9.4.7.</w:t>
            </w:r>
            <w:r w:rsidR="00F54F25">
              <w:rPr>
                <w:rFonts w:asciiTheme="minorHAnsi" w:eastAsiaTheme="minorEastAsia" w:hAnsiTheme="minorHAnsi" w:cstheme="minorBidi"/>
                <w:noProof/>
                <w:sz w:val="22"/>
                <w:lang w:eastAsia="pt-BR"/>
              </w:rPr>
              <w:tab/>
            </w:r>
            <w:r w:rsidR="00F54F25" w:rsidRPr="00AD6818">
              <w:rPr>
                <w:rStyle w:val="Hyperlink"/>
                <w:noProof/>
              </w:rPr>
              <w:t>Identificação da fauna</w:t>
            </w:r>
            <w:r w:rsidR="00F54F25">
              <w:rPr>
                <w:noProof/>
                <w:webHidden/>
              </w:rPr>
              <w:tab/>
            </w:r>
            <w:r w:rsidR="00F54F25">
              <w:rPr>
                <w:noProof/>
                <w:webHidden/>
              </w:rPr>
              <w:fldChar w:fldCharType="begin"/>
            </w:r>
            <w:r w:rsidR="00F54F25">
              <w:rPr>
                <w:noProof/>
                <w:webHidden/>
              </w:rPr>
              <w:instrText xml:space="preserve"> PAGEREF _Toc129163446 \h </w:instrText>
            </w:r>
            <w:r w:rsidR="00F54F25">
              <w:rPr>
                <w:noProof/>
                <w:webHidden/>
              </w:rPr>
            </w:r>
            <w:r w:rsidR="00F54F25">
              <w:rPr>
                <w:noProof/>
                <w:webHidden/>
              </w:rPr>
              <w:fldChar w:fldCharType="separate"/>
            </w:r>
            <w:r w:rsidR="00F54F25">
              <w:rPr>
                <w:noProof/>
                <w:webHidden/>
              </w:rPr>
              <w:t>110</w:t>
            </w:r>
            <w:r w:rsidR="00F54F25">
              <w:rPr>
                <w:noProof/>
                <w:webHidden/>
              </w:rPr>
              <w:fldChar w:fldCharType="end"/>
            </w:r>
          </w:hyperlink>
        </w:p>
        <w:p w14:paraId="3CE1DAEF" w14:textId="70ADD9F2" w:rsidR="00F54F25" w:rsidRDefault="009E79DF">
          <w:pPr>
            <w:pStyle w:val="Sumrio2"/>
            <w:tabs>
              <w:tab w:val="left" w:pos="1100"/>
              <w:tab w:val="right" w:leader="dot" w:pos="9061"/>
            </w:tabs>
            <w:rPr>
              <w:rFonts w:asciiTheme="minorHAnsi" w:eastAsiaTheme="minorEastAsia" w:hAnsiTheme="minorHAnsi" w:cstheme="minorBidi"/>
              <w:noProof/>
              <w:sz w:val="22"/>
              <w:lang w:eastAsia="pt-BR"/>
            </w:rPr>
          </w:pPr>
          <w:hyperlink w:anchor="_Toc129163447" w:history="1">
            <w:r w:rsidR="00F54F25" w:rsidRPr="00AD6818">
              <w:rPr>
                <w:rStyle w:val="Hyperlink"/>
                <w:noProof/>
              </w:rPr>
              <w:t>9.4.8.</w:t>
            </w:r>
            <w:r w:rsidR="00F54F25">
              <w:rPr>
                <w:rFonts w:asciiTheme="minorHAnsi" w:eastAsiaTheme="minorEastAsia" w:hAnsiTheme="minorHAnsi" w:cstheme="minorBidi"/>
                <w:noProof/>
                <w:sz w:val="22"/>
                <w:lang w:eastAsia="pt-BR"/>
              </w:rPr>
              <w:tab/>
            </w:r>
            <w:r w:rsidR="00F54F25" w:rsidRPr="00AD6818">
              <w:rPr>
                <w:rStyle w:val="Hyperlink"/>
                <w:noProof/>
              </w:rPr>
              <w:t>Controle de focos de atração de fauna</w:t>
            </w:r>
            <w:r w:rsidR="00F54F25">
              <w:rPr>
                <w:noProof/>
                <w:webHidden/>
              </w:rPr>
              <w:tab/>
            </w:r>
            <w:r w:rsidR="00F54F25">
              <w:rPr>
                <w:noProof/>
                <w:webHidden/>
              </w:rPr>
              <w:fldChar w:fldCharType="begin"/>
            </w:r>
            <w:r w:rsidR="00F54F25">
              <w:rPr>
                <w:noProof/>
                <w:webHidden/>
              </w:rPr>
              <w:instrText xml:space="preserve"> PAGEREF _Toc129163447 \h </w:instrText>
            </w:r>
            <w:r w:rsidR="00F54F25">
              <w:rPr>
                <w:noProof/>
                <w:webHidden/>
              </w:rPr>
            </w:r>
            <w:r w:rsidR="00F54F25">
              <w:rPr>
                <w:noProof/>
                <w:webHidden/>
              </w:rPr>
              <w:fldChar w:fldCharType="separate"/>
            </w:r>
            <w:r w:rsidR="00F54F25">
              <w:rPr>
                <w:noProof/>
                <w:webHidden/>
              </w:rPr>
              <w:t>111</w:t>
            </w:r>
            <w:r w:rsidR="00F54F25">
              <w:rPr>
                <w:noProof/>
                <w:webHidden/>
              </w:rPr>
              <w:fldChar w:fldCharType="end"/>
            </w:r>
          </w:hyperlink>
        </w:p>
        <w:p w14:paraId="3F98E847" w14:textId="078B7E9C" w:rsidR="00F54F25" w:rsidRDefault="009E79DF">
          <w:pPr>
            <w:pStyle w:val="Sumrio2"/>
            <w:tabs>
              <w:tab w:val="left" w:pos="1320"/>
              <w:tab w:val="right" w:leader="dot" w:pos="9061"/>
            </w:tabs>
            <w:rPr>
              <w:rFonts w:asciiTheme="minorHAnsi" w:eastAsiaTheme="minorEastAsia" w:hAnsiTheme="minorHAnsi" w:cstheme="minorBidi"/>
              <w:noProof/>
              <w:sz w:val="22"/>
              <w:lang w:eastAsia="pt-BR"/>
            </w:rPr>
          </w:pPr>
          <w:hyperlink w:anchor="_Toc129163448" w:history="1">
            <w:r w:rsidR="00F54F25" w:rsidRPr="00AD6818">
              <w:rPr>
                <w:rStyle w:val="Hyperlink"/>
                <w:noProof/>
              </w:rPr>
              <w:t>9.4.8.1.</w:t>
            </w:r>
            <w:r w:rsidR="00F54F25">
              <w:rPr>
                <w:rFonts w:asciiTheme="minorHAnsi" w:eastAsiaTheme="minorEastAsia" w:hAnsiTheme="minorHAnsi" w:cstheme="minorBidi"/>
                <w:noProof/>
                <w:sz w:val="22"/>
                <w:lang w:eastAsia="pt-BR"/>
              </w:rPr>
              <w:tab/>
            </w:r>
            <w:r w:rsidR="00F54F25" w:rsidRPr="00AD6818">
              <w:rPr>
                <w:rStyle w:val="Hyperlink"/>
                <w:noProof/>
              </w:rPr>
              <w:t>Edificações, equipamentos e demais implantações</w:t>
            </w:r>
            <w:r w:rsidR="00F54F25">
              <w:rPr>
                <w:noProof/>
                <w:webHidden/>
              </w:rPr>
              <w:tab/>
            </w:r>
            <w:r w:rsidR="00F54F25">
              <w:rPr>
                <w:noProof/>
                <w:webHidden/>
              </w:rPr>
              <w:fldChar w:fldCharType="begin"/>
            </w:r>
            <w:r w:rsidR="00F54F25">
              <w:rPr>
                <w:noProof/>
                <w:webHidden/>
              </w:rPr>
              <w:instrText xml:space="preserve"> PAGEREF _Toc129163448 \h </w:instrText>
            </w:r>
            <w:r w:rsidR="00F54F25">
              <w:rPr>
                <w:noProof/>
                <w:webHidden/>
              </w:rPr>
            </w:r>
            <w:r w:rsidR="00F54F25">
              <w:rPr>
                <w:noProof/>
                <w:webHidden/>
              </w:rPr>
              <w:fldChar w:fldCharType="separate"/>
            </w:r>
            <w:r w:rsidR="00F54F25">
              <w:rPr>
                <w:noProof/>
                <w:webHidden/>
              </w:rPr>
              <w:t>111</w:t>
            </w:r>
            <w:r w:rsidR="00F54F25">
              <w:rPr>
                <w:noProof/>
                <w:webHidden/>
              </w:rPr>
              <w:fldChar w:fldCharType="end"/>
            </w:r>
          </w:hyperlink>
        </w:p>
        <w:p w14:paraId="6813C362" w14:textId="55BB60F4" w:rsidR="00F54F25" w:rsidRDefault="009E79DF">
          <w:pPr>
            <w:pStyle w:val="Sumrio2"/>
            <w:tabs>
              <w:tab w:val="left" w:pos="1320"/>
              <w:tab w:val="right" w:leader="dot" w:pos="9061"/>
            </w:tabs>
            <w:rPr>
              <w:rFonts w:asciiTheme="minorHAnsi" w:eastAsiaTheme="minorEastAsia" w:hAnsiTheme="minorHAnsi" w:cstheme="minorBidi"/>
              <w:noProof/>
              <w:sz w:val="22"/>
              <w:lang w:eastAsia="pt-BR"/>
            </w:rPr>
          </w:pPr>
          <w:hyperlink w:anchor="_Toc129163449" w:history="1">
            <w:r w:rsidR="00F54F25" w:rsidRPr="00AD6818">
              <w:rPr>
                <w:rStyle w:val="Hyperlink"/>
                <w:noProof/>
              </w:rPr>
              <w:t>9.4.8.2.</w:t>
            </w:r>
            <w:r w:rsidR="00F54F25">
              <w:rPr>
                <w:rFonts w:asciiTheme="minorHAnsi" w:eastAsiaTheme="minorEastAsia" w:hAnsiTheme="minorHAnsi" w:cstheme="minorBidi"/>
                <w:noProof/>
                <w:sz w:val="22"/>
                <w:lang w:eastAsia="pt-BR"/>
              </w:rPr>
              <w:tab/>
            </w:r>
            <w:r w:rsidR="00F54F25" w:rsidRPr="00AD6818">
              <w:rPr>
                <w:rStyle w:val="Hyperlink"/>
                <w:noProof/>
              </w:rPr>
              <w:t>Registro de relatos e denúncias</w:t>
            </w:r>
            <w:r w:rsidR="00F54F25">
              <w:rPr>
                <w:noProof/>
                <w:webHidden/>
              </w:rPr>
              <w:tab/>
            </w:r>
            <w:r w:rsidR="00F54F25">
              <w:rPr>
                <w:noProof/>
                <w:webHidden/>
              </w:rPr>
              <w:fldChar w:fldCharType="begin"/>
            </w:r>
            <w:r w:rsidR="00F54F25">
              <w:rPr>
                <w:noProof/>
                <w:webHidden/>
              </w:rPr>
              <w:instrText xml:space="preserve"> PAGEREF _Toc129163449 \h </w:instrText>
            </w:r>
            <w:r w:rsidR="00F54F25">
              <w:rPr>
                <w:noProof/>
                <w:webHidden/>
              </w:rPr>
            </w:r>
            <w:r w:rsidR="00F54F25">
              <w:rPr>
                <w:noProof/>
                <w:webHidden/>
              </w:rPr>
              <w:fldChar w:fldCharType="separate"/>
            </w:r>
            <w:r w:rsidR="00F54F25">
              <w:rPr>
                <w:noProof/>
                <w:webHidden/>
              </w:rPr>
              <w:t>112</w:t>
            </w:r>
            <w:r w:rsidR="00F54F25">
              <w:rPr>
                <w:noProof/>
                <w:webHidden/>
              </w:rPr>
              <w:fldChar w:fldCharType="end"/>
            </w:r>
          </w:hyperlink>
        </w:p>
        <w:p w14:paraId="593B6D67" w14:textId="098BA616" w:rsidR="00F54F25" w:rsidRDefault="009E79DF">
          <w:pPr>
            <w:pStyle w:val="Sumrio2"/>
            <w:tabs>
              <w:tab w:val="left" w:pos="1320"/>
              <w:tab w:val="right" w:leader="dot" w:pos="9061"/>
            </w:tabs>
            <w:rPr>
              <w:rFonts w:asciiTheme="minorHAnsi" w:eastAsiaTheme="minorEastAsia" w:hAnsiTheme="minorHAnsi" w:cstheme="minorBidi"/>
              <w:noProof/>
              <w:sz w:val="22"/>
              <w:lang w:eastAsia="pt-BR"/>
            </w:rPr>
          </w:pPr>
          <w:hyperlink w:anchor="_Toc129163450" w:history="1">
            <w:r w:rsidR="00F54F25" w:rsidRPr="00AD6818">
              <w:rPr>
                <w:rStyle w:val="Hyperlink"/>
                <w:noProof/>
              </w:rPr>
              <w:t>9.4.8.3.</w:t>
            </w:r>
            <w:r w:rsidR="00F54F25">
              <w:rPr>
                <w:rFonts w:asciiTheme="minorHAnsi" w:eastAsiaTheme="minorEastAsia" w:hAnsiTheme="minorHAnsi" w:cstheme="minorBidi"/>
                <w:noProof/>
                <w:sz w:val="22"/>
                <w:lang w:eastAsia="pt-BR"/>
              </w:rPr>
              <w:tab/>
            </w:r>
            <w:r w:rsidR="00F54F25" w:rsidRPr="00AD6818">
              <w:rPr>
                <w:rStyle w:val="Hyperlink"/>
                <w:noProof/>
              </w:rPr>
              <w:t>Gestão junto aos órgãos externos para eliminação de focos atrativos de fauna na ASA</w:t>
            </w:r>
            <w:r w:rsidR="00F54F25">
              <w:rPr>
                <w:noProof/>
                <w:webHidden/>
              </w:rPr>
              <w:tab/>
            </w:r>
            <w:r w:rsidR="00F54F25">
              <w:rPr>
                <w:noProof/>
                <w:webHidden/>
              </w:rPr>
              <w:fldChar w:fldCharType="begin"/>
            </w:r>
            <w:r w:rsidR="00F54F25">
              <w:rPr>
                <w:noProof/>
                <w:webHidden/>
              </w:rPr>
              <w:instrText xml:space="preserve"> PAGEREF _Toc129163450 \h </w:instrText>
            </w:r>
            <w:r w:rsidR="00F54F25">
              <w:rPr>
                <w:noProof/>
                <w:webHidden/>
              </w:rPr>
            </w:r>
            <w:r w:rsidR="00F54F25">
              <w:rPr>
                <w:noProof/>
                <w:webHidden/>
              </w:rPr>
              <w:fldChar w:fldCharType="separate"/>
            </w:r>
            <w:r w:rsidR="00F54F25">
              <w:rPr>
                <w:noProof/>
                <w:webHidden/>
              </w:rPr>
              <w:t>112</w:t>
            </w:r>
            <w:r w:rsidR="00F54F25">
              <w:rPr>
                <w:noProof/>
                <w:webHidden/>
              </w:rPr>
              <w:fldChar w:fldCharType="end"/>
            </w:r>
          </w:hyperlink>
        </w:p>
        <w:p w14:paraId="57E0EA59" w14:textId="290B33CA" w:rsidR="00F54F25" w:rsidRDefault="009E79DF">
          <w:pPr>
            <w:pStyle w:val="Sumrio1"/>
            <w:rPr>
              <w:rFonts w:asciiTheme="minorHAnsi" w:eastAsiaTheme="minorEastAsia" w:hAnsiTheme="minorHAnsi" w:cstheme="minorBidi"/>
              <w:noProof/>
              <w:sz w:val="22"/>
              <w:lang w:eastAsia="pt-BR"/>
            </w:rPr>
          </w:pPr>
          <w:hyperlink w:anchor="_Toc129163451" w:history="1">
            <w:r w:rsidR="00F54F25" w:rsidRPr="00AD6818">
              <w:rPr>
                <w:rStyle w:val="Hyperlink"/>
                <w:noProof/>
              </w:rPr>
              <w:t>TERMOS E DEFINIÇÕES</w:t>
            </w:r>
            <w:r w:rsidR="00F54F25">
              <w:rPr>
                <w:noProof/>
                <w:webHidden/>
              </w:rPr>
              <w:tab/>
            </w:r>
            <w:r w:rsidR="00F54F25">
              <w:rPr>
                <w:noProof/>
                <w:webHidden/>
              </w:rPr>
              <w:fldChar w:fldCharType="begin"/>
            </w:r>
            <w:r w:rsidR="00F54F25">
              <w:rPr>
                <w:noProof/>
                <w:webHidden/>
              </w:rPr>
              <w:instrText xml:space="preserve"> PAGEREF _Toc129163451 \h </w:instrText>
            </w:r>
            <w:r w:rsidR="00F54F25">
              <w:rPr>
                <w:noProof/>
                <w:webHidden/>
              </w:rPr>
            </w:r>
            <w:r w:rsidR="00F54F25">
              <w:rPr>
                <w:noProof/>
                <w:webHidden/>
              </w:rPr>
              <w:fldChar w:fldCharType="separate"/>
            </w:r>
            <w:r w:rsidR="00F54F25">
              <w:rPr>
                <w:noProof/>
                <w:webHidden/>
              </w:rPr>
              <w:t>113</w:t>
            </w:r>
            <w:r w:rsidR="00F54F25">
              <w:rPr>
                <w:noProof/>
                <w:webHidden/>
              </w:rPr>
              <w:fldChar w:fldCharType="end"/>
            </w:r>
          </w:hyperlink>
        </w:p>
        <w:p w14:paraId="6A8B41AE" w14:textId="06A99B42" w:rsidR="00F54F25" w:rsidRDefault="009E79DF">
          <w:pPr>
            <w:pStyle w:val="Sumrio1"/>
            <w:rPr>
              <w:rFonts w:asciiTheme="minorHAnsi" w:eastAsiaTheme="minorEastAsia" w:hAnsiTheme="minorHAnsi" w:cstheme="minorBidi"/>
              <w:noProof/>
              <w:sz w:val="22"/>
              <w:lang w:eastAsia="pt-BR"/>
            </w:rPr>
          </w:pPr>
          <w:hyperlink w:anchor="_Toc129163452" w:history="1">
            <w:r w:rsidR="00F54F25" w:rsidRPr="00AD6818">
              <w:rPr>
                <w:rStyle w:val="Hyperlink"/>
                <w:noProof/>
              </w:rPr>
              <w:t>SIGLAS E SÍMBOLOS</w:t>
            </w:r>
            <w:r w:rsidR="00F54F25">
              <w:rPr>
                <w:noProof/>
                <w:webHidden/>
              </w:rPr>
              <w:tab/>
            </w:r>
            <w:r w:rsidR="00F54F25">
              <w:rPr>
                <w:noProof/>
                <w:webHidden/>
              </w:rPr>
              <w:fldChar w:fldCharType="begin"/>
            </w:r>
            <w:r w:rsidR="00F54F25">
              <w:rPr>
                <w:noProof/>
                <w:webHidden/>
              </w:rPr>
              <w:instrText xml:space="preserve"> PAGEREF _Toc129163452 \h </w:instrText>
            </w:r>
            <w:r w:rsidR="00F54F25">
              <w:rPr>
                <w:noProof/>
                <w:webHidden/>
              </w:rPr>
            </w:r>
            <w:r w:rsidR="00F54F25">
              <w:rPr>
                <w:noProof/>
                <w:webHidden/>
              </w:rPr>
              <w:fldChar w:fldCharType="separate"/>
            </w:r>
            <w:r w:rsidR="00F54F25">
              <w:rPr>
                <w:noProof/>
                <w:webHidden/>
              </w:rPr>
              <w:t>114</w:t>
            </w:r>
            <w:r w:rsidR="00F54F25">
              <w:rPr>
                <w:noProof/>
                <w:webHidden/>
              </w:rPr>
              <w:fldChar w:fldCharType="end"/>
            </w:r>
          </w:hyperlink>
        </w:p>
        <w:p w14:paraId="7B6398E2" w14:textId="70EFB634" w:rsidR="00F54F25" w:rsidRDefault="009E79DF">
          <w:pPr>
            <w:pStyle w:val="Sumrio1"/>
            <w:rPr>
              <w:rFonts w:asciiTheme="minorHAnsi" w:eastAsiaTheme="minorEastAsia" w:hAnsiTheme="minorHAnsi" w:cstheme="minorBidi"/>
              <w:noProof/>
              <w:sz w:val="22"/>
              <w:lang w:eastAsia="pt-BR"/>
            </w:rPr>
          </w:pPr>
          <w:hyperlink w:anchor="_Toc129163453" w:history="1">
            <w:r w:rsidR="00F54F25" w:rsidRPr="00AD6818">
              <w:rPr>
                <w:rStyle w:val="Hyperlink"/>
                <w:noProof/>
              </w:rPr>
              <w:t>ANEXOS</w:t>
            </w:r>
            <w:r w:rsidR="00F54F25">
              <w:rPr>
                <w:noProof/>
                <w:webHidden/>
              </w:rPr>
              <w:tab/>
            </w:r>
            <w:r w:rsidR="00F54F25">
              <w:rPr>
                <w:noProof/>
                <w:webHidden/>
              </w:rPr>
              <w:fldChar w:fldCharType="begin"/>
            </w:r>
            <w:r w:rsidR="00F54F25">
              <w:rPr>
                <w:noProof/>
                <w:webHidden/>
              </w:rPr>
              <w:instrText xml:space="preserve"> PAGEREF _Toc129163453 \h </w:instrText>
            </w:r>
            <w:r w:rsidR="00F54F25">
              <w:rPr>
                <w:noProof/>
                <w:webHidden/>
              </w:rPr>
            </w:r>
            <w:r w:rsidR="00F54F25">
              <w:rPr>
                <w:noProof/>
                <w:webHidden/>
              </w:rPr>
              <w:fldChar w:fldCharType="separate"/>
            </w:r>
            <w:r w:rsidR="00F54F25">
              <w:rPr>
                <w:noProof/>
                <w:webHidden/>
              </w:rPr>
              <w:t>115</w:t>
            </w:r>
            <w:r w:rsidR="00F54F25">
              <w:rPr>
                <w:noProof/>
                <w:webHidden/>
              </w:rPr>
              <w:fldChar w:fldCharType="end"/>
            </w:r>
          </w:hyperlink>
        </w:p>
        <w:p w14:paraId="36ED0CCA" w14:textId="46F7C29C" w:rsidR="00F54F25" w:rsidRDefault="009E79DF">
          <w:pPr>
            <w:pStyle w:val="Sumrio1"/>
            <w:rPr>
              <w:rFonts w:asciiTheme="minorHAnsi" w:eastAsiaTheme="minorEastAsia" w:hAnsiTheme="minorHAnsi" w:cstheme="minorBidi"/>
              <w:noProof/>
              <w:sz w:val="22"/>
              <w:lang w:eastAsia="pt-BR"/>
            </w:rPr>
          </w:pPr>
          <w:hyperlink w:anchor="_Toc129163454" w:history="1">
            <w:r w:rsidR="00F54F25" w:rsidRPr="00AD6818">
              <w:rPr>
                <w:rStyle w:val="Hyperlink"/>
                <w:noProof/>
              </w:rPr>
              <w:t>Anexo &lt;</w:t>
            </w:r>
            <w:r w:rsidR="00F54F25" w:rsidRPr="00AD6818">
              <w:rPr>
                <w:rStyle w:val="Hyperlink"/>
                <w:noProof/>
                <w:highlight w:val="yellow"/>
              </w:rPr>
              <w:t>Nº</w:t>
            </w:r>
            <w:r w:rsidR="00F54F25" w:rsidRPr="00AD6818">
              <w:rPr>
                <w:rStyle w:val="Hyperlink"/>
                <w:noProof/>
              </w:rPr>
              <w:t>&gt; - Ficha de vistoria da área operacional</w:t>
            </w:r>
            <w:r w:rsidR="00F54F25">
              <w:rPr>
                <w:noProof/>
                <w:webHidden/>
              </w:rPr>
              <w:tab/>
            </w:r>
            <w:r w:rsidR="00F54F25">
              <w:rPr>
                <w:noProof/>
                <w:webHidden/>
              </w:rPr>
              <w:fldChar w:fldCharType="begin"/>
            </w:r>
            <w:r w:rsidR="00F54F25">
              <w:rPr>
                <w:noProof/>
                <w:webHidden/>
              </w:rPr>
              <w:instrText xml:space="preserve"> PAGEREF _Toc129163454 \h </w:instrText>
            </w:r>
            <w:r w:rsidR="00F54F25">
              <w:rPr>
                <w:noProof/>
                <w:webHidden/>
              </w:rPr>
            </w:r>
            <w:r w:rsidR="00F54F25">
              <w:rPr>
                <w:noProof/>
                <w:webHidden/>
              </w:rPr>
              <w:fldChar w:fldCharType="separate"/>
            </w:r>
            <w:r w:rsidR="00F54F25">
              <w:rPr>
                <w:noProof/>
                <w:webHidden/>
              </w:rPr>
              <w:t>116</w:t>
            </w:r>
            <w:r w:rsidR="00F54F25">
              <w:rPr>
                <w:noProof/>
                <w:webHidden/>
              </w:rPr>
              <w:fldChar w:fldCharType="end"/>
            </w:r>
          </w:hyperlink>
        </w:p>
        <w:p w14:paraId="3F10706F" w14:textId="005501ED" w:rsidR="00F54F25" w:rsidRDefault="009E79DF">
          <w:pPr>
            <w:pStyle w:val="Sumrio1"/>
            <w:rPr>
              <w:rFonts w:asciiTheme="minorHAnsi" w:eastAsiaTheme="minorEastAsia" w:hAnsiTheme="minorHAnsi" w:cstheme="minorBidi"/>
              <w:noProof/>
              <w:sz w:val="22"/>
              <w:lang w:eastAsia="pt-BR"/>
            </w:rPr>
          </w:pPr>
          <w:hyperlink w:anchor="_Toc129163455" w:history="1">
            <w:r w:rsidR="00F54F25" w:rsidRPr="00AD6818">
              <w:rPr>
                <w:rStyle w:val="Hyperlink"/>
                <w:noProof/>
              </w:rPr>
              <w:t>Anexo &lt;</w:t>
            </w:r>
            <w:r w:rsidR="00F54F25" w:rsidRPr="00AD6818">
              <w:rPr>
                <w:rStyle w:val="Hyperlink"/>
                <w:noProof/>
                <w:highlight w:val="yellow"/>
              </w:rPr>
              <w:t>Nº</w:t>
            </w:r>
            <w:r w:rsidR="00F54F25" w:rsidRPr="00AD6818">
              <w:rPr>
                <w:rStyle w:val="Hyperlink"/>
                <w:noProof/>
              </w:rPr>
              <w:t>&gt; – Relatório de Avaliação Técnica</w:t>
            </w:r>
            <w:r w:rsidR="00F54F25">
              <w:rPr>
                <w:noProof/>
                <w:webHidden/>
              </w:rPr>
              <w:tab/>
            </w:r>
            <w:r w:rsidR="00F54F25">
              <w:rPr>
                <w:noProof/>
                <w:webHidden/>
              </w:rPr>
              <w:fldChar w:fldCharType="begin"/>
            </w:r>
            <w:r w:rsidR="00F54F25">
              <w:rPr>
                <w:noProof/>
                <w:webHidden/>
              </w:rPr>
              <w:instrText xml:space="preserve"> PAGEREF _Toc129163455 \h </w:instrText>
            </w:r>
            <w:r w:rsidR="00F54F25">
              <w:rPr>
                <w:noProof/>
                <w:webHidden/>
              </w:rPr>
            </w:r>
            <w:r w:rsidR="00F54F25">
              <w:rPr>
                <w:noProof/>
                <w:webHidden/>
              </w:rPr>
              <w:fldChar w:fldCharType="separate"/>
            </w:r>
            <w:r w:rsidR="00F54F25">
              <w:rPr>
                <w:noProof/>
                <w:webHidden/>
              </w:rPr>
              <w:t>123</w:t>
            </w:r>
            <w:r w:rsidR="00F54F25">
              <w:rPr>
                <w:noProof/>
                <w:webHidden/>
              </w:rPr>
              <w:fldChar w:fldCharType="end"/>
            </w:r>
          </w:hyperlink>
        </w:p>
        <w:p w14:paraId="74B61E00" w14:textId="43289CB5" w:rsidR="00F54F25" w:rsidRDefault="009E79DF">
          <w:pPr>
            <w:pStyle w:val="Sumrio1"/>
            <w:rPr>
              <w:rFonts w:asciiTheme="minorHAnsi" w:eastAsiaTheme="minorEastAsia" w:hAnsiTheme="minorHAnsi" w:cstheme="minorBidi"/>
              <w:noProof/>
              <w:sz w:val="22"/>
              <w:lang w:eastAsia="pt-BR"/>
            </w:rPr>
          </w:pPr>
          <w:hyperlink w:anchor="_Toc129163456" w:history="1">
            <w:r w:rsidR="00F54F25" w:rsidRPr="00AD6818">
              <w:rPr>
                <w:rStyle w:val="Hyperlink"/>
                <w:noProof/>
              </w:rPr>
              <w:t>Anexo X – Relatório das atividades de manutenção corretiva</w:t>
            </w:r>
            <w:r w:rsidR="00F54F25">
              <w:rPr>
                <w:noProof/>
                <w:webHidden/>
              </w:rPr>
              <w:tab/>
            </w:r>
            <w:r w:rsidR="00F54F25">
              <w:rPr>
                <w:noProof/>
                <w:webHidden/>
              </w:rPr>
              <w:fldChar w:fldCharType="begin"/>
            </w:r>
            <w:r w:rsidR="00F54F25">
              <w:rPr>
                <w:noProof/>
                <w:webHidden/>
              </w:rPr>
              <w:instrText xml:space="preserve"> PAGEREF _Toc129163456 \h </w:instrText>
            </w:r>
            <w:r w:rsidR="00F54F25">
              <w:rPr>
                <w:noProof/>
                <w:webHidden/>
              </w:rPr>
            </w:r>
            <w:r w:rsidR="00F54F25">
              <w:rPr>
                <w:noProof/>
                <w:webHidden/>
              </w:rPr>
              <w:fldChar w:fldCharType="separate"/>
            </w:r>
            <w:r w:rsidR="00F54F25">
              <w:rPr>
                <w:noProof/>
                <w:webHidden/>
              </w:rPr>
              <w:t>125</w:t>
            </w:r>
            <w:r w:rsidR="00F54F25">
              <w:rPr>
                <w:noProof/>
                <w:webHidden/>
              </w:rPr>
              <w:fldChar w:fldCharType="end"/>
            </w:r>
          </w:hyperlink>
        </w:p>
        <w:p w14:paraId="40444F70" w14:textId="09A9D160" w:rsidR="0056202F" w:rsidRDefault="0056202F">
          <w:pPr>
            <w:rPr>
              <w:rFonts w:asciiTheme="minorHAnsi" w:hAnsiTheme="minorHAnsi"/>
              <w:b/>
              <w:bCs/>
            </w:rPr>
          </w:pPr>
          <w:r w:rsidRPr="00124D3C">
            <w:rPr>
              <w:rFonts w:asciiTheme="minorHAnsi" w:hAnsiTheme="minorHAnsi"/>
              <w:b/>
              <w:bCs/>
            </w:rPr>
            <w:fldChar w:fldCharType="end"/>
          </w:r>
        </w:p>
      </w:sdtContent>
    </w:sdt>
    <w:p w14:paraId="17A85036" w14:textId="77777777" w:rsidR="0017463E" w:rsidRPr="00124D3C" w:rsidRDefault="00B25F6D" w:rsidP="00B25F6D">
      <w:pPr>
        <w:spacing w:after="160" w:line="259" w:lineRule="auto"/>
        <w:jc w:val="left"/>
        <w:rPr>
          <w:rFonts w:asciiTheme="minorHAnsi" w:hAnsiTheme="minorHAnsi"/>
        </w:rPr>
      </w:pPr>
      <w:r>
        <w:rPr>
          <w:rFonts w:asciiTheme="minorHAnsi" w:hAnsiTheme="minorHAnsi"/>
        </w:rPr>
        <w:br w:type="page"/>
      </w:r>
    </w:p>
    <w:p w14:paraId="2F19D6E6" w14:textId="48B76E2A" w:rsidR="00543946" w:rsidRDefault="0004707A" w:rsidP="00FD6B75">
      <w:pPr>
        <w:pStyle w:val="Ttulo1"/>
      </w:pPr>
      <w:bookmarkStart w:id="2" w:name="_Toc129163354"/>
      <w:r w:rsidRPr="00124D3C">
        <w:rPr>
          <w:b w:val="0"/>
          <w:noProof/>
          <w:sz w:val="48"/>
          <w:szCs w:val="48"/>
          <w:lang w:eastAsia="pt-BR"/>
        </w:rPr>
        <w:lastRenderedPageBreak/>
        <mc:AlternateContent>
          <mc:Choice Requires="wps">
            <w:drawing>
              <wp:anchor distT="0" distB="0" distL="114300" distR="114300" simplePos="0" relativeHeight="251951104" behindDoc="0" locked="0" layoutInCell="1" allowOverlap="0" wp14:anchorId="1E2A663F" wp14:editId="35E1AB41">
                <wp:simplePos x="0" y="0"/>
                <wp:positionH relativeFrom="margin">
                  <wp:align>left</wp:align>
                </wp:positionH>
                <wp:positionV relativeFrom="paragraph">
                  <wp:posOffset>331470</wp:posOffset>
                </wp:positionV>
                <wp:extent cx="5748655" cy="1729740"/>
                <wp:effectExtent l="0" t="0" r="23495" b="22860"/>
                <wp:wrapSquare wrapText="bothSides"/>
                <wp:docPr id="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1729740"/>
                        </a:xfrm>
                        <a:prstGeom prst="rect">
                          <a:avLst/>
                        </a:prstGeom>
                        <a:solidFill>
                          <a:srgbClr val="6DD9FF"/>
                        </a:solidFill>
                        <a:ln w="9525">
                          <a:solidFill>
                            <a:schemeClr val="bg1"/>
                          </a:solidFill>
                          <a:miter lim="800000"/>
                          <a:headEnd/>
                          <a:tailEnd/>
                        </a:ln>
                      </wps:spPr>
                      <wps:txbx>
                        <w:txbxContent>
                          <w:p w14:paraId="4611D0BA" w14:textId="77777777" w:rsidR="009E79DF" w:rsidRPr="00032436" w:rsidRDefault="009E79DF" w:rsidP="0004707A">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418A02C7" w14:textId="284E0E0D" w:rsidR="009E79DF" w:rsidRDefault="009E79DF" w:rsidP="0079004E">
                            <w:pPr>
                              <w:spacing w:before="120" w:after="0"/>
                              <w:rPr>
                                <w:rFonts w:asciiTheme="minorHAnsi" w:hAnsiTheme="minorHAnsi"/>
                                <w:bCs/>
                                <w:color w:val="000000"/>
                                <w:sz w:val="22"/>
                                <w14:textFill>
                                  <w14:solidFill>
                                    <w14:srgbClr w14:val="000000">
                                      <w14:alpha w14:val="5000"/>
                                    </w14:srgbClr>
                                  </w14:solidFill>
                                </w14:textFill>
                              </w:rPr>
                            </w:pPr>
                            <w:r w:rsidRPr="009C1696">
                              <w:rPr>
                                <w:rFonts w:asciiTheme="minorHAnsi" w:hAnsiTheme="minorHAnsi"/>
                                <w:bCs/>
                                <w:color w:val="000000"/>
                                <w:sz w:val="22"/>
                                <w14:textFill>
                                  <w14:solidFill>
                                    <w14:srgbClr w14:val="000000">
                                      <w14:alpha w14:val="5000"/>
                                    </w14:srgbClr>
                                  </w14:solidFill>
                                </w14:textFill>
                              </w:rPr>
                              <w:t>Revisões do MOPS devem ser realizadas sempre que for necessário incorporar modificações de características físicas, operacionais e outros procedimentos ou práticas adotadas pelo operador de aeródromo, a fim de manter o documento atualizado</w:t>
                            </w:r>
                            <w:r>
                              <w:rPr>
                                <w:rFonts w:asciiTheme="minorHAnsi" w:hAnsiTheme="minorHAnsi"/>
                                <w:bCs/>
                                <w:color w:val="000000"/>
                                <w:sz w:val="22"/>
                                <w14:textFill>
                                  <w14:solidFill>
                                    <w14:srgbClr w14:val="000000">
                                      <w14:alpha w14:val="5000"/>
                                    </w14:srgbClr>
                                  </w14:solidFill>
                                </w14:textFill>
                              </w:rPr>
                              <w:t>.</w:t>
                            </w:r>
                          </w:p>
                          <w:p w14:paraId="1A70030F" w14:textId="5B6F23C5" w:rsidR="009E79DF" w:rsidRPr="0079004E" w:rsidRDefault="009E79DF" w:rsidP="0079004E">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Re</w:t>
                            </w:r>
                            <w:r w:rsidRPr="0079004E">
                              <w:rPr>
                                <w:rFonts w:asciiTheme="minorHAnsi" w:hAnsiTheme="minorHAnsi"/>
                                <w:bCs/>
                                <w:color w:val="000000"/>
                                <w:sz w:val="22"/>
                                <w14:textFill>
                                  <w14:solidFill>
                                    <w14:srgbClr w14:val="000000">
                                      <w14:alpha w14:val="5000"/>
                                    </w14:srgbClr>
                                  </w14:solidFill>
                                </w14:textFill>
                              </w:rPr>
                              <w:t xml:space="preserve">visões do MOPS devem ser registradas </w:t>
                            </w:r>
                            <w:r>
                              <w:rPr>
                                <w:rFonts w:asciiTheme="minorHAnsi" w:hAnsiTheme="minorHAnsi"/>
                                <w:bCs/>
                                <w:color w:val="000000"/>
                                <w:sz w:val="22"/>
                                <w14:textFill>
                                  <w14:solidFill>
                                    <w14:srgbClr w14:val="000000">
                                      <w14:alpha w14:val="5000"/>
                                    </w14:srgbClr>
                                  </w14:solidFill>
                                </w14:textFill>
                              </w:rPr>
                              <w:t>neste capítulo</w:t>
                            </w:r>
                            <w:r w:rsidRPr="0079004E">
                              <w:rPr>
                                <w:rFonts w:asciiTheme="minorHAnsi" w:hAnsiTheme="minorHAnsi"/>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Informe</w:t>
                            </w:r>
                            <w:r w:rsidRPr="0079004E">
                              <w:rPr>
                                <w:rFonts w:asciiTheme="minorHAnsi" w:hAnsiTheme="minorHAnsi"/>
                                <w:bCs/>
                                <w:color w:val="000000"/>
                                <w:sz w:val="22"/>
                                <w14:textFill>
                                  <w14:solidFill>
                                    <w14:srgbClr w14:val="000000">
                                      <w14:alpha w14:val="5000"/>
                                    </w14:srgbClr>
                                  </w14:solidFill>
                                </w14:textFill>
                              </w:rPr>
                              <w:t xml:space="preserve"> a data em que a revisão foi produzida. As revisões devem ser enviadas à </w:t>
                            </w:r>
                            <w:proofErr w:type="gramStart"/>
                            <w:r w:rsidRPr="0079004E">
                              <w:rPr>
                                <w:rFonts w:asciiTheme="minorHAnsi" w:hAnsiTheme="minorHAnsi"/>
                                <w:bCs/>
                                <w:color w:val="000000"/>
                                <w:sz w:val="22"/>
                                <w14:textFill>
                                  <w14:solidFill>
                                    <w14:srgbClr w14:val="000000">
                                      <w14:alpha w14:val="5000"/>
                                    </w14:srgbClr>
                                  </w14:solidFill>
                                </w14:textFill>
                              </w:rPr>
                              <w:t xml:space="preserve">ANAC </w:t>
                            </w:r>
                            <w:r>
                              <w:rPr>
                                <w:rFonts w:asciiTheme="minorHAnsi" w:hAnsiTheme="minorHAnsi"/>
                                <w:bCs/>
                                <w:color w:val="000000"/>
                                <w:sz w:val="22"/>
                                <w14:textFill>
                                  <w14:solidFill>
                                    <w14:srgbClr w14:val="000000">
                                      <w14:alpha w14:val="5000"/>
                                    </w14:srgbClr>
                                  </w14:solidFill>
                                </w14:textFill>
                              </w:rPr>
                              <w:t xml:space="preserve"> nos</w:t>
                            </w:r>
                            <w:proofErr w:type="gramEnd"/>
                            <w:r>
                              <w:rPr>
                                <w:rFonts w:asciiTheme="minorHAnsi" w:hAnsiTheme="minorHAnsi"/>
                                <w:bCs/>
                                <w:color w:val="000000"/>
                                <w:sz w:val="22"/>
                                <w14:textFill>
                                  <w14:solidFill>
                                    <w14:srgbClr w14:val="000000">
                                      <w14:alpha w14:val="5000"/>
                                    </w14:srgbClr>
                                  </w14:solidFill>
                                </w14:textFill>
                              </w:rPr>
                              <w:t xml:space="preserve"> casos definidos</w:t>
                            </w:r>
                            <w:r w:rsidRPr="0079004E">
                              <w:rPr>
                                <w:rFonts w:asciiTheme="minorHAnsi" w:hAnsiTheme="minorHAnsi"/>
                                <w:bCs/>
                                <w:color w:val="000000"/>
                                <w:sz w:val="22"/>
                                <w14:textFill>
                                  <w14:solidFill>
                                    <w14:srgbClr w14:val="000000">
                                      <w14:alpha w14:val="5000"/>
                                    </w14:srgbClr>
                                  </w14:solidFill>
                                </w14:textFill>
                              </w:rPr>
                              <w:t xml:space="preserve"> no </w:t>
                            </w:r>
                            <w:r>
                              <w:rPr>
                                <w:rFonts w:asciiTheme="minorHAnsi" w:hAnsiTheme="minorHAnsi"/>
                                <w:bCs/>
                                <w:color w:val="000000"/>
                                <w:sz w:val="22"/>
                                <w14:textFill>
                                  <w14:solidFill>
                                    <w14:srgbClr w14:val="000000">
                                      <w14:alpha w14:val="5000"/>
                                    </w14:srgbClr>
                                  </w14:solidFill>
                                </w14:textFill>
                              </w:rPr>
                              <w:t>a</w:t>
                            </w:r>
                            <w:r w:rsidRPr="0079004E">
                              <w:rPr>
                                <w:rFonts w:asciiTheme="minorHAnsi" w:hAnsiTheme="minorHAnsi"/>
                                <w:bCs/>
                                <w:color w:val="000000"/>
                                <w:sz w:val="22"/>
                                <w14:textFill>
                                  <w14:solidFill>
                                    <w14:srgbClr w14:val="000000">
                                      <w14:alpha w14:val="5000"/>
                                    </w14:srgbClr>
                                  </w14:solidFill>
                                </w14:textFill>
                              </w:rPr>
                              <w:t>rt. 4° da Portaria N° 1.222/SIA</w:t>
                            </w:r>
                            <w:r>
                              <w:rPr>
                                <w:rFonts w:asciiTheme="minorHAnsi" w:hAnsiTheme="minorHAnsi"/>
                                <w:bCs/>
                                <w:color w:val="000000"/>
                                <w:sz w:val="22"/>
                                <w14:textFill>
                                  <w14:solidFill>
                                    <w14:srgbClr w14:val="000000">
                                      <w14:alpha w14:val="5000"/>
                                    </w14:srgbClr>
                                  </w14:solidFill>
                                </w14:textFill>
                              </w:rPr>
                              <w:t>/</w:t>
                            </w:r>
                            <w:r w:rsidRPr="0079004E">
                              <w:rPr>
                                <w:rFonts w:asciiTheme="minorHAnsi" w:hAnsiTheme="minorHAnsi"/>
                                <w:bCs/>
                                <w:color w:val="000000"/>
                                <w:sz w:val="22"/>
                                <w14:textFill>
                                  <w14:solidFill>
                                    <w14:srgbClr w14:val="000000">
                                      <w14:alpha w14:val="5000"/>
                                    </w14:srgbClr>
                                  </w14:solidFill>
                                </w14:textFill>
                              </w:rPr>
                              <w:t xml:space="preserve"> 2018</w:t>
                            </w:r>
                            <w:r>
                              <w:rPr>
                                <w:rFonts w:asciiTheme="minorHAnsi" w:hAnsiTheme="minorHAnsi"/>
                                <w:bCs/>
                                <w:color w:val="000000"/>
                                <w:sz w:val="22"/>
                                <w14:textFill>
                                  <w14:solidFill>
                                    <w14:srgbClr w14:val="000000">
                                      <w14:alpha w14:val="5000"/>
                                    </w14:srgbClr>
                                  </w14:solidFill>
                                </w14:textFill>
                              </w:rPr>
                              <w:t>, os quais estão descritos neste Modelo de MOPS em parte que trata dos procedimentos de revisão do MOPS</w:t>
                            </w:r>
                            <w:r w:rsidRPr="0079004E">
                              <w:rPr>
                                <w:rFonts w:asciiTheme="minorHAnsi" w:hAnsiTheme="minorHAnsi"/>
                                <w:bCs/>
                                <w:color w:val="000000"/>
                                <w:sz w:val="22"/>
                                <w14:textFill>
                                  <w14:solidFill>
                                    <w14:srgbClr w14:val="000000">
                                      <w14:alpha w14:val="5000"/>
                                    </w14:srgbClr>
                                  </w14:solidFill>
                                </w14:textFill>
                              </w:rPr>
                              <w:t>.</w:t>
                            </w:r>
                          </w:p>
                          <w:p w14:paraId="2599DFAE" w14:textId="77777777" w:rsidR="009E79DF" w:rsidRPr="00032436" w:rsidRDefault="009E79DF" w:rsidP="0004707A">
                            <w:pPr>
                              <w:spacing w:before="120" w:after="0"/>
                              <w:rPr>
                                <w:rFonts w:asciiTheme="minorHAnsi" w:hAnsiTheme="minorHAnsi"/>
                                <w:bCs/>
                                <w:color w:val="000000"/>
                                <w:sz w:val="22"/>
                                <w14:textFill>
                                  <w14:solidFill>
                                    <w14:srgbClr w14:val="000000">
                                      <w14:alpha w14:val="5000"/>
                                    </w14:srgbClr>
                                  </w14:soli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2A663F" id="_x0000_s1030" type="#_x0000_t202" style="position:absolute;left:0;text-align:left;margin-left:0;margin-top:26.1pt;width:452.65pt;height:136.2pt;z-index:251951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" o:allowoverlap="f" fillcolor="#6dd9ff" strokecolor="white [3212]">
                <v:textbox>
                  <w:txbxContent>
                    <w:p w14:paraId="4611D0BA" w14:textId="77777777" w:rsidR="009E79DF" w:rsidRPr="00032436" w:rsidRDefault="009E79DF" w:rsidP="0004707A">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418A02C7" w14:textId="284E0E0D" w:rsidR="009E79DF" w:rsidRDefault="009E79DF" w:rsidP="0079004E">
                      <w:pPr>
                        <w:spacing w:before="120" w:after="0"/>
                        <w:rPr>
                          <w:rFonts w:asciiTheme="minorHAnsi" w:hAnsiTheme="minorHAnsi"/>
                          <w:bCs/>
                          <w:color w:val="000000"/>
                          <w:sz w:val="22"/>
                          <w14:textFill>
                            <w14:solidFill>
                              <w14:srgbClr w14:val="000000">
                                <w14:alpha w14:val="5000"/>
                              </w14:srgbClr>
                            </w14:solidFill>
                          </w14:textFill>
                        </w:rPr>
                      </w:pPr>
                      <w:r w:rsidRPr="009C1696">
                        <w:rPr>
                          <w:rFonts w:asciiTheme="minorHAnsi" w:hAnsiTheme="minorHAnsi"/>
                          <w:bCs/>
                          <w:color w:val="000000"/>
                          <w:sz w:val="22"/>
                          <w14:textFill>
                            <w14:solidFill>
                              <w14:srgbClr w14:val="000000">
                                <w14:alpha w14:val="5000"/>
                              </w14:srgbClr>
                            </w14:solidFill>
                          </w14:textFill>
                        </w:rPr>
                        <w:t>Revisões do MOPS devem ser realizadas sempre que for necessário incorporar modificações de características físicas, operacionais e outros procedimentos ou práticas adotadas pelo operador de aeródromo, a fim de manter o documento atualizado</w:t>
                      </w:r>
                      <w:r>
                        <w:rPr>
                          <w:rFonts w:asciiTheme="minorHAnsi" w:hAnsiTheme="minorHAnsi"/>
                          <w:bCs/>
                          <w:color w:val="000000"/>
                          <w:sz w:val="22"/>
                          <w14:textFill>
                            <w14:solidFill>
                              <w14:srgbClr w14:val="000000">
                                <w14:alpha w14:val="5000"/>
                              </w14:srgbClr>
                            </w14:solidFill>
                          </w14:textFill>
                        </w:rPr>
                        <w:t>.</w:t>
                      </w:r>
                    </w:p>
                    <w:p w14:paraId="1A70030F" w14:textId="5B6F23C5" w:rsidR="009E79DF" w:rsidRPr="0079004E" w:rsidRDefault="009E79DF" w:rsidP="0079004E">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Re</w:t>
                      </w:r>
                      <w:r w:rsidRPr="0079004E">
                        <w:rPr>
                          <w:rFonts w:asciiTheme="minorHAnsi" w:hAnsiTheme="minorHAnsi"/>
                          <w:bCs/>
                          <w:color w:val="000000"/>
                          <w:sz w:val="22"/>
                          <w14:textFill>
                            <w14:solidFill>
                              <w14:srgbClr w14:val="000000">
                                <w14:alpha w14:val="5000"/>
                              </w14:srgbClr>
                            </w14:solidFill>
                          </w14:textFill>
                        </w:rPr>
                        <w:t xml:space="preserve">visões do MOPS devem ser registradas </w:t>
                      </w:r>
                      <w:r>
                        <w:rPr>
                          <w:rFonts w:asciiTheme="minorHAnsi" w:hAnsiTheme="minorHAnsi"/>
                          <w:bCs/>
                          <w:color w:val="000000"/>
                          <w:sz w:val="22"/>
                          <w14:textFill>
                            <w14:solidFill>
                              <w14:srgbClr w14:val="000000">
                                <w14:alpha w14:val="5000"/>
                              </w14:srgbClr>
                            </w14:solidFill>
                          </w14:textFill>
                        </w:rPr>
                        <w:t>neste capítulo</w:t>
                      </w:r>
                      <w:r w:rsidRPr="0079004E">
                        <w:rPr>
                          <w:rFonts w:asciiTheme="minorHAnsi" w:hAnsiTheme="minorHAnsi"/>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Informe</w:t>
                      </w:r>
                      <w:r w:rsidRPr="0079004E">
                        <w:rPr>
                          <w:rFonts w:asciiTheme="minorHAnsi" w:hAnsiTheme="minorHAnsi"/>
                          <w:bCs/>
                          <w:color w:val="000000"/>
                          <w:sz w:val="22"/>
                          <w14:textFill>
                            <w14:solidFill>
                              <w14:srgbClr w14:val="000000">
                                <w14:alpha w14:val="5000"/>
                              </w14:srgbClr>
                            </w14:solidFill>
                          </w14:textFill>
                        </w:rPr>
                        <w:t xml:space="preserve"> a data em que a revisão foi produzida. As revisões devem ser enviadas à </w:t>
                      </w:r>
                      <w:proofErr w:type="gramStart"/>
                      <w:r w:rsidRPr="0079004E">
                        <w:rPr>
                          <w:rFonts w:asciiTheme="minorHAnsi" w:hAnsiTheme="minorHAnsi"/>
                          <w:bCs/>
                          <w:color w:val="000000"/>
                          <w:sz w:val="22"/>
                          <w14:textFill>
                            <w14:solidFill>
                              <w14:srgbClr w14:val="000000">
                                <w14:alpha w14:val="5000"/>
                              </w14:srgbClr>
                            </w14:solidFill>
                          </w14:textFill>
                        </w:rPr>
                        <w:t xml:space="preserve">ANAC </w:t>
                      </w:r>
                      <w:r>
                        <w:rPr>
                          <w:rFonts w:asciiTheme="minorHAnsi" w:hAnsiTheme="minorHAnsi"/>
                          <w:bCs/>
                          <w:color w:val="000000"/>
                          <w:sz w:val="22"/>
                          <w14:textFill>
                            <w14:solidFill>
                              <w14:srgbClr w14:val="000000">
                                <w14:alpha w14:val="5000"/>
                              </w14:srgbClr>
                            </w14:solidFill>
                          </w14:textFill>
                        </w:rPr>
                        <w:t xml:space="preserve"> nos</w:t>
                      </w:r>
                      <w:proofErr w:type="gramEnd"/>
                      <w:r>
                        <w:rPr>
                          <w:rFonts w:asciiTheme="minorHAnsi" w:hAnsiTheme="minorHAnsi"/>
                          <w:bCs/>
                          <w:color w:val="000000"/>
                          <w:sz w:val="22"/>
                          <w14:textFill>
                            <w14:solidFill>
                              <w14:srgbClr w14:val="000000">
                                <w14:alpha w14:val="5000"/>
                              </w14:srgbClr>
                            </w14:solidFill>
                          </w14:textFill>
                        </w:rPr>
                        <w:t xml:space="preserve"> casos definidos</w:t>
                      </w:r>
                      <w:r w:rsidRPr="0079004E">
                        <w:rPr>
                          <w:rFonts w:asciiTheme="minorHAnsi" w:hAnsiTheme="minorHAnsi"/>
                          <w:bCs/>
                          <w:color w:val="000000"/>
                          <w:sz w:val="22"/>
                          <w14:textFill>
                            <w14:solidFill>
                              <w14:srgbClr w14:val="000000">
                                <w14:alpha w14:val="5000"/>
                              </w14:srgbClr>
                            </w14:solidFill>
                          </w14:textFill>
                        </w:rPr>
                        <w:t xml:space="preserve"> no </w:t>
                      </w:r>
                      <w:r>
                        <w:rPr>
                          <w:rFonts w:asciiTheme="minorHAnsi" w:hAnsiTheme="minorHAnsi"/>
                          <w:bCs/>
                          <w:color w:val="000000"/>
                          <w:sz w:val="22"/>
                          <w14:textFill>
                            <w14:solidFill>
                              <w14:srgbClr w14:val="000000">
                                <w14:alpha w14:val="5000"/>
                              </w14:srgbClr>
                            </w14:solidFill>
                          </w14:textFill>
                        </w:rPr>
                        <w:t>a</w:t>
                      </w:r>
                      <w:r w:rsidRPr="0079004E">
                        <w:rPr>
                          <w:rFonts w:asciiTheme="minorHAnsi" w:hAnsiTheme="minorHAnsi"/>
                          <w:bCs/>
                          <w:color w:val="000000"/>
                          <w:sz w:val="22"/>
                          <w14:textFill>
                            <w14:solidFill>
                              <w14:srgbClr w14:val="000000">
                                <w14:alpha w14:val="5000"/>
                              </w14:srgbClr>
                            </w14:solidFill>
                          </w14:textFill>
                        </w:rPr>
                        <w:t>rt. 4° da Portaria N° 1.222/SIA</w:t>
                      </w:r>
                      <w:r>
                        <w:rPr>
                          <w:rFonts w:asciiTheme="minorHAnsi" w:hAnsiTheme="minorHAnsi"/>
                          <w:bCs/>
                          <w:color w:val="000000"/>
                          <w:sz w:val="22"/>
                          <w14:textFill>
                            <w14:solidFill>
                              <w14:srgbClr w14:val="000000">
                                <w14:alpha w14:val="5000"/>
                              </w14:srgbClr>
                            </w14:solidFill>
                          </w14:textFill>
                        </w:rPr>
                        <w:t>/</w:t>
                      </w:r>
                      <w:r w:rsidRPr="0079004E">
                        <w:rPr>
                          <w:rFonts w:asciiTheme="minorHAnsi" w:hAnsiTheme="minorHAnsi"/>
                          <w:bCs/>
                          <w:color w:val="000000"/>
                          <w:sz w:val="22"/>
                          <w14:textFill>
                            <w14:solidFill>
                              <w14:srgbClr w14:val="000000">
                                <w14:alpha w14:val="5000"/>
                              </w14:srgbClr>
                            </w14:solidFill>
                          </w14:textFill>
                        </w:rPr>
                        <w:t xml:space="preserve"> 2018</w:t>
                      </w:r>
                      <w:r>
                        <w:rPr>
                          <w:rFonts w:asciiTheme="minorHAnsi" w:hAnsiTheme="minorHAnsi"/>
                          <w:bCs/>
                          <w:color w:val="000000"/>
                          <w:sz w:val="22"/>
                          <w14:textFill>
                            <w14:solidFill>
                              <w14:srgbClr w14:val="000000">
                                <w14:alpha w14:val="5000"/>
                              </w14:srgbClr>
                            </w14:solidFill>
                          </w14:textFill>
                        </w:rPr>
                        <w:t>, os quais estão descritos neste Modelo de MOPS em parte que trata dos procedimentos de revisão do MOPS</w:t>
                      </w:r>
                      <w:r w:rsidRPr="0079004E">
                        <w:rPr>
                          <w:rFonts w:asciiTheme="minorHAnsi" w:hAnsiTheme="minorHAnsi"/>
                          <w:bCs/>
                          <w:color w:val="000000"/>
                          <w:sz w:val="22"/>
                          <w14:textFill>
                            <w14:solidFill>
                              <w14:srgbClr w14:val="000000">
                                <w14:alpha w14:val="5000"/>
                              </w14:srgbClr>
                            </w14:solidFill>
                          </w14:textFill>
                        </w:rPr>
                        <w:t>.</w:t>
                      </w:r>
                    </w:p>
                    <w:p w14:paraId="2599DFAE" w14:textId="77777777" w:rsidR="009E79DF" w:rsidRPr="00032436" w:rsidRDefault="009E79DF" w:rsidP="0004707A">
                      <w:pPr>
                        <w:spacing w:before="120" w:after="0"/>
                        <w:rPr>
                          <w:rFonts w:asciiTheme="minorHAnsi" w:hAnsiTheme="minorHAnsi"/>
                          <w:bCs/>
                          <w:color w:val="000000"/>
                          <w:sz w:val="22"/>
                          <w14:textFill>
                            <w14:solidFill>
                              <w14:srgbClr w14:val="000000">
                                <w14:alpha w14:val="5000"/>
                              </w14:srgbClr>
                            </w14:solidFill>
                          </w14:textFill>
                        </w:rPr>
                      </w:pPr>
                    </w:p>
                  </w:txbxContent>
                </v:textbox>
                <w10:wrap type="square" anchorx="margin"/>
              </v:shape>
            </w:pict>
          </mc:Fallback>
        </mc:AlternateContent>
      </w:r>
      <w:r w:rsidR="00543946" w:rsidRPr="00124D3C">
        <w:t>CONTROLE DE REVISÃO</w:t>
      </w:r>
      <w:bookmarkEnd w:id="1"/>
      <w:bookmarkEnd w:id="2"/>
    </w:p>
    <w:p w14:paraId="01BAF231" w14:textId="38E5747D" w:rsidR="0004707A" w:rsidRDefault="001D260E" w:rsidP="0004707A">
      <w:r w:rsidRPr="00124D3C">
        <w:rPr>
          <w:rFonts w:asciiTheme="minorHAnsi" w:hAnsiTheme="minorHAnsi"/>
          <w:b/>
          <w:noProof/>
          <w:sz w:val="48"/>
          <w:szCs w:val="48"/>
          <w:lang w:eastAsia="pt-BR"/>
        </w:rPr>
        <mc:AlternateContent>
          <mc:Choice Requires="wps">
            <w:drawing>
              <wp:anchor distT="0" distB="0" distL="114300" distR="114300" simplePos="0" relativeHeight="252000256" behindDoc="0" locked="0" layoutInCell="1" allowOverlap="0" wp14:anchorId="6BDD12E4" wp14:editId="5717441E">
                <wp:simplePos x="0" y="0"/>
                <wp:positionH relativeFrom="margin">
                  <wp:align>left</wp:align>
                </wp:positionH>
                <wp:positionV relativeFrom="paragraph">
                  <wp:posOffset>1998345</wp:posOffset>
                </wp:positionV>
                <wp:extent cx="5748655" cy="5029200"/>
                <wp:effectExtent l="0" t="0" r="23495" b="19050"/>
                <wp:wrapSquare wrapText="bothSides"/>
                <wp:docPr id="4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5029200"/>
                        </a:xfrm>
                        <a:prstGeom prst="rect">
                          <a:avLst/>
                        </a:prstGeom>
                        <a:solidFill>
                          <a:srgbClr val="99FFCC"/>
                        </a:solidFill>
                        <a:ln w="9525">
                          <a:solidFill>
                            <a:schemeClr val="bg1"/>
                          </a:solidFill>
                          <a:miter lim="800000"/>
                          <a:headEnd/>
                          <a:tailEnd/>
                        </a:ln>
                      </wps:spPr>
                      <wps:txbx>
                        <w:txbxContent>
                          <w:p w14:paraId="00421B24" w14:textId="0D1A2B3D" w:rsidR="009E79DF" w:rsidRDefault="009E79DF" w:rsidP="001D260E">
                            <w:pPr>
                              <w:spacing w:after="0"/>
                              <w:jc w:val="left"/>
                              <w:rPr>
                                <w:rFonts w:asciiTheme="minorHAnsi" w:hAnsiTheme="minorHAnsi"/>
                                <w:b/>
                                <w:bCs/>
                                <w:color w:val="000000"/>
                                <w:sz w:val="22"/>
                                <w:u w:val="single"/>
                                <w14:textFill>
                                  <w14:solidFill>
                                    <w14:srgbClr w14:val="000000">
                                      <w14:alpha w14:val="5000"/>
                                    </w14:srgbClr>
                                  </w14:solidFill>
                                </w14:textFill>
                              </w:rPr>
                            </w:pPr>
                            <w:r>
                              <w:rPr>
                                <w:rFonts w:asciiTheme="minorHAnsi" w:hAnsiTheme="minorHAnsi"/>
                                <w:b/>
                                <w:bCs/>
                                <w:color w:val="000000"/>
                                <w:sz w:val="22"/>
                                <w:u w:val="single"/>
                                <w14:textFill>
                                  <w14:solidFill>
                                    <w14:srgbClr w14:val="000000">
                                      <w14:alpha w14:val="5000"/>
                                    </w14:srgbClr>
                                  </w14:solidFill>
                                </w14:textFill>
                              </w:rPr>
                              <w:t>EXEMPLO</w:t>
                            </w:r>
                            <w:r w:rsidRPr="00032436">
                              <w:rPr>
                                <w:rFonts w:asciiTheme="minorHAnsi" w:hAnsiTheme="minorHAnsi"/>
                                <w:b/>
                                <w:bCs/>
                                <w:color w:val="000000"/>
                                <w:sz w:val="22"/>
                                <w:u w:val="single"/>
                                <w14:textFill>
                                  <w14:solidFill>
                                    <w14:srgbClr w14:val="000000">
                                      <w14:alpha w14:val="5000"/>
                                    </w14:srgbClr>
                                  </w14:solidFill>
                                </w14:textFill>
                              </w:rPr>
                              <w:t>:</w:t>
                            </w:r>
                          </w:p>
                          <w:p w14:paraId="3FF98818" w14:textId="62E6DEC0" w:rsidR="009E79DF" w:rsidRDefault="009E79DF" w:rsidP="001D260E">
                            <w:pPr>
                              <w:spacing w:after="0"/>
                              <w:jc w:val="left"/>
                              <w:rPr>
                                <w:rFonts w:asciiTheme="minorHAnsi" w:hAnsiTheme="minorHAnsi"/>
                                <w:color w:val="000000"/>
                                <w:sz w:val="22"/>
                                <w14:textFill>
                                  <w14:solidFill>
                                    <w14:srgbClr w14:val="000000">
                                      <w14:alpha w14:val="5000"/>
                                    </w14:srgbClr>
                                  </w14:solidFill>
                                </w14:textFill>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1298"/>
                              <w:gridCol w:w="6011"/>
                            </w:tblGrid>
                            <w:tr w:rsidR="009E79DF" w:rsidRPr="000E7AA7" w14:paraId="2825F227" w14:textId="77777777" w:rsidTr="001D260E">
                              <w:trPr>
                                <w:trHeight w:val="454"/>
                                <w:jc w:val="center"/>
                              </w:trPr>
                              <w:tc>
                                <w:tcPr>
                                  <w:tcW w:w="0" w:type="auto"/>
                                  <w:shd w:val="clear" w:color="auto" w:fill="D9D9D9" w:themeFill="background1" w:themeFillShade="D9"/>
                                  <w:vAlign w:val="center"/>
                                </w:tcPr>
                                <w:p w14:paraId="6789E407" w14:textId="77777777" w:rsidR="009E79DF" w:rsidRPr="000E7AA7" w:rsidRDefault="009E79DF" w:rsidP="001D260E">
                                  <w:pPr>
                                    <w:spacing w:after="0"/>
                                    <w:jc w:val="center"/>
                                    <w:rPr>
                                      <w:rFonts w:ascii="Arial" w:hAnsi="Arial" w:cs="Arial"/>
                                      <w:b/>
                                      <w:bCs/>
                                      <w:sz w:val="20"/>
                                      <w:szCs w:val="20"/>
                                    </w:rPr>
                                  </w:pPr>
                                  <w:r w:rsidRPr="000E7AA7">
                                    <w:rPr>
                                      <w:rFonts w:ascii="Arial" w:hAnsi="Arial" w:cs="Arial"/>
                                      <w:b/>
                                      <w:bCs/>
                                      <w:sz w:val="20"/>
                                      <w:szCs w:val="20"/>
                                    </w:rPr>
                                    <w:t>REVISÃO</w:t>
                                  </w:r>
                                </w:p>
                              </w:tc>
                              <w:tc>
                                <w:tcPr>
                                  <w:tcW w:w="0" w:type="auto"/>
                                  <w:shd w:val="clear" w:color="auto" w:fill="D9D9D9" w:themeFill="background1" w:themeFillShade="D9"/>
                                  <w:vAlign w:val="center"/>
                                </w:tcPr>
                                <w:p w14:paraId="2FFDC3C0" w14:textId="77777777" w:rsidR="009E79DF" w:rsidRPr="000E7AA7" w:rsidRDefault="009E79DF" w:rsidP="001D260E">
                                  <w:pPr>
                                    <w:spacing w:after="0"/>
                                    <w:jc w:val="center"/>
                                    <w:rPr>
                                      <w:rFonts w:ascii="Arial" w:hAnsi="Arial" w:cs="Arial"/>
                                      <w:b/>
                                      <w:bCs/>
                                      <w:sz w:val="20"/>
                                      <w:szCs w:val="20"/>
                                    </w:rPr>
                                  </w:pPr>
                                  <w:r w:rsidRPr="000E7AA7">
                                    <w:rPr>
                                      <w:rFonts w:ascii="Arial" w:hAnsi="Arial" w:cs="Arial"/>
                                      <w:b/>
                                      <w:bCs/>
                                      <w:sz w:val="20"/>
                                      <w:szCs w:val="20"/>
                                    </w:rPr>
                                    <w:t>DATA</w:t>
                                  </w:r>
                                </w:p>
                              </w:tc>
                              <w:tc>
                                <w:tcPr>
                                  <w:tcW w:w="6011" w:type="dxa"/>
                                  <w:shd w:val="clear" w:color="auto" w:fill="D9D9D9" w:themeFill="background1" w:themeFillShade="D9"/>
                                  <w:vAlign w:val="center"/>
                                </w:tcPr>
                                <w:p w14:paraId="354B631C" w14:textId="77777777" w:rsidR="009E79DF" w:rsidRPr="000E7AA7" w:rsidRDefault="009E79DF" w:rsidP="001D260E">
                                  <w:pPr>
                                    <w:spacing w:after="0"/>
                                    <w:jc w:val="center"/>
                                    <w:rPr>
                                      <w:rFonts w:ascii="Arial" w:hAnsi="Arial" w:cs="Arial"/>
                                      <w:b/>
                                      <w:bCs/>
                                      <w:sz w:val="20"/>
                                      <w:szCs w:val="20"/>
                                    </w:rPr>
                                  </w:pPr>
                                  <w:r w:rsidRPr="000E7AA7">
                                    <w:rPr>
                                      <w:rFonts w:ascii="Arial" w:hAnsi="Arial" w:cs="Arial"/>
                                      <w:b/>
                                      <w:bCs/>
                                      <w:sz w:val="20"/>
                                      <w:szCs w:val="20"/>
                                    </w:rPr>
                                    <w:t>DESCRIÇÃO DAS MODIFICAÇÕES</w:t>
                                  </w:r>
                                </w:p>
                              </w:tc>
                            </w:tr>
                            <w:tr w:rsidR="009E79DF" w:rsidRPr="000E7AA7" w14:paraId="0915AF20" w14:textId="77777777" w:rsidTr="001D260E">
                              <w:trPr>
                                <w:trHeight w:val="397"/>
                                <w:jc w:val="center"/>
                              </w:trPr>
                              <w:tc>
                                <w:tcPr>
                                  <w:tcW w:w="0" w:type="auto"/>
                                </w:tcPr>
                                <w:p w14:paraId="52C798DC" w14:textId="77777777" w:rsidR="009E79DF" w:rsidRPr="001D260E" w:rsidRDefault="009E79DF" w:rsidP="001D260E">
                                  <w:pPr>
                                    <w:spacing w:after="0"/>
                                    <w:jc w:val="center"/>
                                    <w:rPr>
                                      <w:rFonts w:ascii="Arial" w:hAnsi="Arial" w:cs="Arial"/>
                                      <w:b/>
                                      <w:bCs/>
                                      <w:sz w:val="20"/>
                                      <w:szCs w:val="20"/>
                                    </w:rPr>
                                  </w:pPr>
                                  <w:r w:rsidRPr="001D260E">
                                    <w:rPr>
                                      <w:rFonts w:ascii="Arial" w:hAnsi="Arial" w:cs="Arial"/>
                                      <w:sz w:val="20"/>
                                      <w:szCs w:val="20"/>
                                    </w:rPr>
                                    <w:t>00</w:t>
                                  </w:r>
                                </w:p>
                              </w:tc>
                              <w:tc>
                                <w:tcPr>
                                  <w:tcW w:w="0" w:type="auto"/>
                                </w:tcPr>
                                <w:p w14:paraId="4E400FD4" w14:textId="120FDFEE" w:rsidR="009E79DF" w:rsidRPr="001D260E" w:rsidRDefault="009E79DF" w:rsidP="001D260E">
                                  <w:pPr>
                                    <w:spacing w:after="0"/>
                                    <w:jc w:val="center"/>
                                    <w:rPr>
                                      <w:rFonts w:ascii="Arial" w:hAnsi="Arial" w:cs="Arial"/>
                                      <w:bCs/>
                                      <w:sz w:val="20"/>
                                      <w:szCs w:val="20"/>
                                    </w:rPr>
                                  </w:pPr>
                                  <w:r>
                                    <w:rPr>
                                      <w:rFonts w:ascii="Arial" w:hAnsi="Arial" w:cs="Arial"/>
                                      <w:bCs/>
                                      <w:sz w:val="20"/>
                                      <w:szCs w:val="20"/>
                                    </w:rPr>
                                    <w:t>02</w:t>
                                  </w:r>
                                  <w:r w:rsidRPr="001D260E">
                                    <w:rPr>
                                      <w:rFonts w:ascii="Arial" w:hAnsi="Arial" w:cs="Arial"/>
                                      <w:bCs/>
                                      <w:sz w:val="20"/>
                                      <w:szCs w:val="20"/>
                                    </w:rPr>
                                    <w:t>/</w:t>
                                  </w:r>
                                  <w:r>
                                    <w:rPr>
                                      <w:rFonts w:ascii="Arial" w:hAnsi="Arial" w:cs="Arial"/>
                                      <w:bCs/>
                                      <w:sz w:val="20"/>
                                      <w:szCs w:val="20"/>
                                    </w:rPr>
                                    <w:t>09</w:t>
                                  </w:r>
                                  <w:r w:rsidRPr="001D260E">
                                    <w:rPr>
                                      <w:rFonts w:ascii="Arial" w:hAnsi="Arial" w:cs="Arial"/>
                                      <w:bCs/>
                                      <w:sz w:val="20"/>
                                      <w:szCs w:val="20"/>
                                    </w:rPr>
                                    <w:t>/20</w:t>
                                  </w:r>
                                  <w:r>
                                    <w:rPr>
                                      <w:rFonts w:ascii="Arial" w:hAnsi="Arial" w:cs="Arial"/>
                                      <w:bCs/>
                                      <w:sz w:val="20"/>
                                      <w:szCs w:val="20"/>
                                    </w:rPr>
                                    <w:t>10</w:t>
                                  </w:r>
                                </w:p>
                              </w:tc>
                              <w:tc>
                                <w:tcPr>
                                  <w:tcW w:w="6011" w:type="dxa"/>
                                </w:tcPr>
                                <w:p w14:paraId="0AAC250A" w14:textId="77777777" w:rsidR="009E79DF" w:rsidRPr="001D260E" w:rsidRDefault="009E79DF" w:rsidP="001D260E">
                                  <w:pPr>
                                    <w:spacing w:after="0"/>
                                    <w:jc w:val="left"/>
                                    <w:rPr>
                                      <w:rFonts w:ascii="Arial" w:hAnsi="Arial" w:cs="Arial"/>
                                      <w:bCs/>
                                      <w:sz w:val="20"/>
                                      <w:szCs w:val="20"/>
                                    </w:rPr>
                                  </w:pPr>
                                  <w:r w:rsidRPr="001D260E">
                                    <w:rPr>
                                      <w:rFonts w:ascii="Arial" w:hAnsi="Arial" w:cs="Arial"/>
                                      <w:bCs/>
                                      <w:sz w:val="20"/>
                                      <w:szCs w:val="20"/>
                                    </w:rPr>
                                    <w:t>Emissão inicial do modelo.</w:t>
                                  </w:r>
                                </w:p>
                              </w:tc>
                            </w:tr>
                            <w:tr w:rsidR="009E79DF" w:rsidRPr="000E7AA7" w14:paraId="3FE238CD" w14:textId="77777777" w:rsidTr="001D260E">
                              <w:trPr>
                                <w:trHeight w:val="397"/>
                                <w:jc w:val="center"/>
                              </w:trPr>
                              <w:tc>
                                <w:tcPr>
                                  <w:tcW w:w="0" w:type="auto"/>
                                </w:tcPr>
                                <w:p w14:paraId="1FEC24D6" w14:textId="77777777" w:rsidR="009E79DF" w:rsidRPr="001D260E" w:rsidRDefault="009E79DF" w:rsidP="001D260E">
                                  <w:pPr>
                                    <w:spacing w:after="0"/>
                                    <w:jc w:val="center"/>
                                    <w:rPr>
                                      <w:rFonts w:ascii="Arial" w:hAnsi="Arial" w:cs="Arial"/>
                                      <w:b/>
                                      <w:bCs/>
                                      <w:sz w:val="20"/>
                                      <w:szCs w:val="20"/>
                                    </w:rPr>
                                  </w:pPr>
                                  <w:r w:rsidRPr="001D260E">
                                    <w:rPr>
                                      <w:rFonts w:ascii="Arial" w:hAnsi="Arial" w:cs="Arial"/>
                                      <w:sz w:val="20"/>
                                      <w:szCs w:val="20"/>
                                    </w:rPr>
                                    <w:t>01</w:t>
                                  </w:r>
                                </w:p>
                              </w:tc>
                              <w:tc>
                                <w:tcPr>
                                  <w:tcW w:w="0" w:type="auto"/>
                                </w:tcPr>
                                <w:p w14:paraId="414DE0C9" w14:textId="2B0FADD9" w:rsidR="009E79DF" w:rsidRPr="001D260E" w:rsidRDefault="009E79DF" w:rsidP="001D260E">
                                  <w:pPr>
                                    <w:spacing w:after="0"/>
                                    <w:jc w:val="center"/>
                                    <w:rPr>
                                      <w:rFonts w:ascii="Arial" w:hAnsi="Arial" w:cs="Arial"/>
                                      <w:bCs/>
                                      <w:sz w:val="20"/>
                                      <w:szCs w:val="20"/>
                                    </w:rPr>
                                  </w:pPr>
                                  <w:r>
                                    <w:rPr>
                                      <w:rFonts w:ascii="Arial" w:hAnsi="Arial" w:cs="Arial"/>
                                      <w:bCs/>
                                      <w:sz w:val="20"/>
                                      <w:szCs w:val="20"/>
                                    </w:rPr>
                                    <w:t>10</w:t>
                                  </w:r>
                                  <w:r w:rsidRPr="001D260E">
                                    <w:rPr>
                                      <w:rFonts w:ascii="Arial" w:hAnsi="Arial" w:cs="Arial"/>
                                      <w:bCs/>
                                      <w:sz w:val="20"/>
                                      <w:szCs w:val="20"/>
                                    </w:rPr>
                                    <w:t>/</w:t>
                                  </w:r>
                                  <w:r>
                                    <w:rPr>
                                      <w:rFonts w:ascii="Arial" w:hAnsi="Arial" w:cs="Arial"/>
                                      <w:bCs/>
                                      <w:sz w:val="20"/>
                                      <w:szCs w:val="20"/>
                                    </w:rPr>
                                    <w:t>12</w:t>
                                  </w:r>
                                  <w:r w:rsidRPr="001D260E">
                                    <w:rPr>
                                      <w:rFonts w:ascii="Arial" w:hAnsi="Arial" w:cs="Arial"/>
                                      <w:bCs/>
                                      <w:sz w:val="20"/>
                                      <w:szCs w:val="20"/>
                                    </w:rPr>
                                    <w:t>/20</w:t>
                                  </w:r>
                                  <w:r>
                                    <w:rPr>
                                      <w:rFonts w:ascii="Arial" w:hAnsi="Arial" w:cs="Arial"/>
                                      <w:bCs/>
                                      <w:sz w:val="20"/>
                                      <w:szCs w:val="20"/>
                                    </w:rPr>
                                    <w:t>12</w:t>
                                  </w:r>
                                </w:p>
                              </w:tc>
                              <w:tc>
                                <w:tcPr>
                                  <w:tcW w:w="6011" w:type="dxa"/>
                                </w:tcPr>
                                <w:p w14:paraId="63B55DF4" w14:textId="25B0F4AD" w:rsidR="009E79DF" w:rsidRPr="001D260E" w:rsidRDefault="009E79DF" w:rsidP="001D260E">
                                  <w:pPr>
                                    <w:spacing w:after="0"/>
                                    <w:jc w:val="left"/>
                                    <w:rPr>
                                      <w:rFonts w:ascii="Arial" w:hAnsi="Arial" w:cs="Arial"/>
                                      <w:bCs/>
                                      <w:sz w:val="20"/>
                                      <w:szCs w:val="20"/>
                                    </w:rPr>
                                  </w:pPr>
                                  <w:r w:rsidRPr="001D260E">
                                    <w:rPr>
                                      <w:rFonts w:ascii="Arial" w:hAnsi="Arial" w:cs="Arial"/>
                                      <w:bCs/>
                                      <w:sz w:val="20"/>
                                      <w:szCs w:val="20"/>
                                    </w:rPr>
                                    <w:t>Reformulação do modelo de MOPS para refletir nos capítulos</w:t>
                                  </w:r>
                                  <w:r>
                                    <w:rPr>
                                      <w:rFonts w:ascii="Arial" w:hAnsi="Arial" w:cs="Arial"/>
                                      <w:bCs/>
                                      <w:sz w:val="20"/>
                                      <w:szCs w:val="20"/>
                                    </w:rPr>
                                    <w:t xml:space="preserve"> 3 e 4 as alterações trazidas pela Emenda nº 02 do RBAC nº 153</w:t>
                                  </w:r>
                                  <w:r w:rsidRPr="001D260E">
                                    <w:rPr>
                                      <w:rFonts w:ascii="Arial" w:hAnsi="Arial" w:cs="Arial"/>
                                      <w:bCs/>
                                      <w:sz w:val="20"/>
                                      <w:szCs w:val="20"/>
                                    </w:rPr>
                                    <w:t>.</w:t>
                                  </w:r>
                                </w:p>
                              </w:tc>
                            </w:tr>
                            <w:tr w:rsidR="009E79DF" w:rsidRPr="000E7AA7" w14:paraId="56328E50" w14:textId="77777777" w:rsidTr="001D260E">
                              <w:trPr>
                                <w:trHeight w:val="397"/>
                                <w:jc w:val="center"/>
                              </w:trPr>
                              <w:tc>
                                <w:tcPr>
                                  <w:tcW w:w="0" w:type="auto"/>
                                </w:tcPr>
                                <w:p w14:paraId="64A9DE2C" w14:textId="77777777" w:rsidR="009E79DF" w:rsidRPr="001D260E" w:rsidRDefault="009E79DF" w:rsidP="001D260E">
                                  <w:pPr>
                                    <w:spacing w:after="0"/>
                                    <w:jc w:val="center"/>
                                    <w:rPr>
                                      <w:rFonts w:ascii="Arial" w:hAnsi="Arial" w:cs="Arial"/>
                                      <w:b/>
                                      <w:bCs/>
                                      <w:sz w:val="20"/>
                                      <w:szCs w:val="20"/>
                                    </w:rPr>
                                  </w:pPr>
                                  <w:r w:rsidRPr="001D260E">
                                    <w:rPr>
                                      <w:rFonts w:ascii="Arial" w:hAnsi="Arial" w:cs="Arial"/>
                                      <w:sz w:val="20"/>
                                      <w:szCs w:val="20"/>
                                    </w:rPr>
                                    <w:t>02</w:t>
                                  </w:r>
                                </w:p>
                              </w:tc>
                              <w:tc>
                                <w:tcPr>
                                  <w:tcW w:w="0" w:type="auto"/>
                                </w:tcPr>
                                <w:p w14:paraId="63BD25AF" w14:textId="23170BD1" w:rsidR="009E79DF" w:rsidRPr="001D260E" w:rsidRDefault="009E79DF" w:rsidP="001D260E">
                                  <w:pPr>
                                    <w:spacing w:after="0"/>
                                    <w:jc w:val="center"/>
                                    <w:rPr>
                                      <w:rFonts w:ascii="Arial" w:hAnsi="Arial" w:cs="Arial"/>
                                      <w:bCs/>
                                      <w:sz w:val="20"/>
                                      <w:szCs w:val="20"/>
                                    </w:rPr>
                                  </w:pPr>
                                  <w:r>
                                    <w:rPr>
                                      <w:rFonts w:ascii="Arial" w:hAnsi="Arial" w:cs="Arial"/>
                                      <w:bCs/>
                                      <w:sz w:val="20"/>
                                      <w:szCs w:val="20"/>
                                    </w:rPr>
                                    <w:t>04/02/2021</w:t>
                                  </w:r>
                                </w:p>
                              </w:tc>
                              <w:tc>
                                <w:tcPr>
                                  <w:tcW w:w="6011" w:type="dxa"/>
                                </w:tcPr>
                                <w:p w14:paraId="6A5B9366" w14:textId="77777777" w:rsidR="009E79DF" w:rsidRPr="001D260E" w:rsidRDefault="009E79DF" w:rsidP="001D260E">
                                  <w:pPr>
                                    <w:spacing w:after="0"/>
                                    <w:jc w:val="left"/>
                                    <w:rPr>
                                      <w:rFonts w:ascii="Arial" w:hAnsi="Arial" w:cs="Arial"/>
                                      <w:bCs/>
                                      <w:sz w:val="20"/>
                                      <w:szCs w:val="20"/>
                                    </w:rPr>
                                  </w:pPr>
                                  <w:r w:rsidRPr="001D260E">
                                    <w:rPr>
                                      <w:rFonts w:ascii="Arial" w:hAnsi="Arial" w:cs="Arial"/>
                                      <w:bCs/>
                                      <w:sz w:val="20"/>
                                      <w:szCs w:val="20"/>
                                    </w:rPr>
                                    <w:t>Melhorias nos capítulos 2, 5, 6 e 7.</w:t>
                                  </w:r>
                                </w:p>
                              </w:tc>
                            </w:tr>
                            <w:tr w:rsidR="009E79DF" w:rsidRPr="00124D3C" w14:paraId="0343A86E" w14:textId="77777777" w:rsidTr="001D260E">
                              <w:trPr>
                                <w:trHeight w:val="397"/>
                                <w:jc w:val="center"/>
                              </w:trPr>
                              <w:tc>
                                <w:tcPr>
                                  <w:tcW w:w="0" w:type="auto"/>
                                </w:tcPr>
                                <w:p w14:paraId="6C8A803B" w14:textId="01460B87" w:rsidR="009E79DF" w:rsidRPr="00126CA2" w:rsidRDefault="009E79DF" w:rsidP="001D260E">
                                  <w:pPr>
                                    <w:spacing w:after="0"/>
                                    <w:jc w:val="center"/>
                                    <w:rPr>
                                      <w:rFonts w:ascii="Arial" w:hAnsi="Arial" w:cs="Arial"/>
                                      <w:sz w:val="20"/>
                                      <w:szCs w:val="20"/>
                                    </w:rPr>
                                  </w:pPr>
                                  <w:r w:rsidRPr="00126CA2">
                                    <w:rPr>
                                      <w:rFonts w:ascii="Arial" w:hAnsi="Arial" w:cs="Arial"/>
                                      <w:sz w:val="20"/>
                                      <w:szCs w:val="20"/>
                                    </w:rPr>
                                    <w:t>03</w:t>
                                  </w:r>
                                </w:p>
                              </w:tc>
                              <w:tc>
                                <w:tcPr>
                                  <w:tcW w:w="0" w:type="auto"/>
                                </w:tcPr>
                                <w:p w14:paraId="18664A3A" w14:textId="5EDD38F1" w:rsidR="009E79DF" w:rsidRPr="001D260E" w:rsidRDefault="009E79DF" w:rsidP="001D260E">
                                  <w:pPr>
                                    <w:spacing w:after="0"/>
                                    <w:jc w:val="center"/>
                                    <w:rPr>
                                      <w:rFonts w:ascii="Arial" w:hAnsi="Arial" w:cs="Arial"/>
                                      <w:bCs/>
                                      <w:sz w:val="20"/>
                                      <w:szCs w:val="20"/>
                                    </w:rPr>
                                  </w:pPr>
                                  <w:r>
                                    <w:rPr>
                                      <w:rFonts w:ascii="Arial" w:hAnsi="Arial" w:cs="Arial"/>
                                      <w:bCs/>
                                      <w:sz w:val="20"/>
                                      <w:szCs w:val="20"/>
                                    </w:rPr>
                                    <w:t>28/06/2022</w:t>
                                  </w:r>
                                </w:p>
                              </w:tc>
                              <w:tc>
                                <w:tcPr>
                                  <w:tcW w:w="6011" w:type="dxa"/>
                                </w:tcPr>
                                <w:p w14:paraId="273A510A" w14:textId="03990CA8" w:rsidR="009E79DF" w:rsidRPr="001D260E" w:rsidRDefault="009E79DF" w:rsidP="001D260E">
                                  <w:pPr>
                                    <w:spacing w:after="0"/>
                                    <w:jc w:val="left"/>
                                    <w:rPr>
                                      <w:rFonts w:ascii="Arial" w:hAnsi="Arial" w:cs="Arial"/>
                                      <w:bCs/>
                                      <w:sz w:val="20"/>
                                      <w:szCs w:val="20"/>
                                    </w:rPr>
                                  </w:pPr>
                                  <w:r>
                                    <w:rPr>
                                      <w:rFonts w:ascii="Arial" w:hAnsi="Arial" w:cs="Arial"/>
                                      <w:bCs/>
                                      <w:sz w:val="20"/>
                                      <w:szCs w:val="20"/>
                                    </w:rPr>
                                    <w:t>Elaborada versão nº 04 do MGSO para adequação de procedimentos relacionado ao sistema de relatos.</w:t>
                                  </w:r>
                                </w:p>
                              </w:tc>
                            </w:tr>
                            <w:tr w:rsidR="009E79DF" w:rsidRPr="00124D3C" w14:paraId="14A523D1" w14:textId="77777777" w:rsidTr="001D260E">
                              <w:trPr>
                                <w:trHeight w:val="397"/>
                                <w:jc w:val="center"/>
                              </w:trPr>
                              <w:tc>
                                <w:tcPr>
                                  <w:tcW w:w="0" w:type="auto"/>
                                </w:tcPr>
                                <w:p w14:paraId="55A1357D" w14:textId="77777777" w:rsidR="009E79DF" w:rsidRPr="00124D3C" w:rsidRDefault="009E79DF" w:rsidP="001D260E">
                                  <w:pPr>
                                    <w:spacing w:after="0"/>
                                    <w:jc w:val="center"/>
                                    <w:rPr>
                                      <w:rFonts w:asciiTheme="minorHAnsi" w:hAnsiTheme="minorHAnsi"/>
                                      <w:b/>
                                      <w:bCs/>
                                      <w:szCs w:val="24"/>
                                    </w:rPr>
                                  </w:pPr>
                                </w:p>
                              </w:tc>
                              <w:tc>
                                <w:tcPr>
                                  <w:tcW w:w="0" w:type="auto"/>
                                </w:tcPr>
                                <w:p w14:paraId="248DD8BA" w14:textId="77777777" w:rsidR="009E79DF" w:rsidRPr="00124D3C" w:rsidRDefault="009E79DF" w:rsidP="001D260E">
                                  <w:pPr>
                                    <w:spacing w:after="0"/>
                                    <w:jc w:val="center"/>
                                    <w:rPr>
                                      <w:rFonts w:asciiTheme="minorHAnsi" w:hAnsiTheme="minorHAnsi"/>
                                      <w:bCs/>
                                      <w:szCs w:val="24"/>
                                    </w:rPr>
                                  </w:pPr>
                                </w:p>
                              </w:tc>
                              <w:tc>
                                <w:tcPr>
                                  <w:tcW w:w="6011" w:type="dxa"/>
                                </w:tcPr>
                                <w:p w14:paraId="70C019A8" w14:textId="77777777" w:rsidR="009E79DF" w:rsidRPr="00124D3C" w:rsidRDefault="009E79DF" w:rsidP="001D260E">
                                  <w:pPr>
                                    <w:spacing w:after="0"/>
                                    <w:jc w:val="left"/>
                                    <w:rPr>
                                      <w:rFonts w:asciiTheme="minorHAnsi" w:hAnsiTheme="minorHAnsi"/>
                                      <w:bCs/>
                                      <w:szCs w:val="24"/>
                                    </w:rPr>
                                  </w:pPr>
                                </w:p>
                              </w:tc>
                            </w:tr>
                            <w:tr w:rsidR="009E79DF" w:rsidRPr="00124D3C" w14:paraId="7E9C4612" w14:textId="77777777" w:rsidTr="001D260E">
                              <w:trPr>
                                <w:trHeight w:val="397"/>
                                <w:jc w:val="center"/>
                              </w:trPr>
                              <w:tc>
                                <w:tcPr>
                                  <w:tcW w:w="0" w:type="auto"/>
                                </w:tcPr>
                                <w:p w14:paraId="1E5BBE0D" w14:textId="77777777" w:rsidR="009E79DF" w:rsidRPr="00124D3C" w:rsidRDefault="009E79DF" w:rsidP="001D260E">
                                  <w:pPr>
                                    <w:spacing w:after="0"/>
                                    <w:jc w:val="center"/>
                                    <w:rPr>
                                      <w:rFonts w:asciiTheme="minorHAnsi" w:hAnsiTheme="minorHAnsi"/>
                                      <w:b/>
                                      <w:bCs/>
                                      <w:szCs w:val="24"/>
                                    </w:rPr>
                                  </w:pPr>
                                </w:p>
                              </w:tc>
                              <w:tc>
                                <w:tcPr>
                                  <w:tcW w:w="0" w:type="auto"/>
                                </w:tcPr>
                                <w:p w14:paraId="4096CA3F" w14:textId="77777777" w:rsidR="009E79DF" w:rsidRPr="00124D3C" w:rsidRDefault="009E79DF" w:rsidP="001D260E">
                                  <w:pPr>
                                    <w:spacing w:after="0"/>
                                    <w:jc w:val="center"/>
                                    <w:rPr>
                                      <w:rFonts w:asciiTheme="minorHAnsi" w:hAnsiTheme="minorHAnsi"/>
                                      <w:bCs/>
                                      <w:szCs w:val="24"/>
                                    </w:rPr>
                                  </w:pPr>
                                </w:p>
                              </w:tc>
                              <w:tc>
                                <w:tcPr>
                                  <w:tcW w:w="6011" w:type="dxa"/>
                                </w:tcPr>
                                <w:p w14:paraId="73D99E56" w14:textId="77777777" w:rsidR="009E79DF" w:rsidRPr="00124D3C" w:rsidRDefault="009E79DF" w:rsidP="001D260E">
                                  <w:pPr>
                                    <w:spacing w:after="0"/>
                                    <w:jc w:val="left"/>
                                    <w:rPr>
                                      <w:rFonts w:asciiTheme="minorHAnsi" w:hAnsiTheme="minorHAnsi"/>
                                      <w:bCs/>
                                      <w:szCs w:val="24"/>
                                    </w:rPr>
                                  </w:pPr>
                                </w:p>
                              </w:tc>
                            </w:tr>
                            <w:tr w:rsidR="009E79DF" w:rsidRPr="00124D3C" w14:paraId="41525176" w14:textId="77777777" w:rsidTr="001D260E">
                              <w:trPr>
                                <w:trHeight w:val="397"/>
                                <w:jc w:val="center"/>
                              </w:trPr>
                              <w:tc>
                                <w:tcPr>
                                  <w:tcW w:w="0" w:type="auto"/>
                                </w:tcPr>
                                <w:p w14:paraId="4C39120E" w14:textId="77777777" w:rsidR="009E79DF" w:rsidRPr="00124D3C" w:rsidRDefault="009E79DF" w:rsidP="001D260E">
                                  <w:pPr>
                                    <w:spacing w:after="0"/>
                                    <w:jc w:val="center"/>
                                    <w:rPr>
                                      <w:rFonts w:asciiTheme="minorHAnsi" w:hAnsiTheme="minorHAnsi"/>
                                      <w:b/>
                                      <w:bCs/>
                                      <w:szCs w:val="24"/>
                                    </w:rPr>
                                  </w:pPr>
                                </w:p>
                              </w:tc>
                              <w:tc>
                                <w:tcPr>
                                  <w:tcW w:w="0" w:type="auto"/>
                                </w:tcPr>
                                <w:p w14:paraId="4476841E" w14:textId="77777777" w:rsidR="009E79DF" w:rsidRPr="00124D3C" w:rsidRDefault="009E79DF" w:rsidP="001D260E">
                                  <w:pPr>
                                    <w:spacing w:after="0"/>
                                    <w:jc w:val="center"/>
                                    <w:rPr>
                                      <w:rFonts w:asciiTheme="minorHAnsi" w:hAnsiTheme="minorHAnsi"/>
                                      <w:bCs/>
                                      <w:szCs w:val="24"/>
                                    </w:rPr>
                                  </w:pPr>
                                </w:p>
                              </w:tc>
                              <w:tc>
                                <w:tcPr>
                                  <w:tcW w:w="6011" w:type="dxa"/>
                                </w:tcPr>
                                <w:p w14:paraId="11B7555B" w14:textId="77777777" w:rsidR="009E79DF" w:rsidRPr="00124D3C" w:rsidRDefault="009E79DF" w:rsidP="001D260E">
                                  <w:pPr>
                                    <w:spacing w:after="0"/>
                                    <w:jc w:val="left"/>
                                    <w:rPr>
                                      <w:rFonts w:asciiTheme="minorHAnsi" w:hAnsiTheme="minorHAnsi"/>
                                      <w:bCs/>
                                      <w:szCs w:val="24"/>
                                    </w:rPr>
                                  </w:pPr>
                                </w:p>
                              </w:tc>
                            </w:tr>
                            <w:tr w:rsidR="009E79DF" w:rsidRPr="00124D3C" w14:paraId="0BCEDA5F" w14:textId="77777777" w:rsidTr="001D260E">
                              <w:trPr>
                                <w:trHeight w:val="397"/>
                                <w:jc w:val="center"/>
                              </w:trPr>
                              <w:tc>
                                <w:tcPr>
                                  <w:tcW w:w="0" w:type="auto"/>
                                </w:tcPr>
                                <w:p w14:paraId="0E0BE7B3" w14:textId="77777777" w:rsidR="009E79DF" w:rsidRPr="00124D3C" w:rsidRDefault="009E79DF" w:rsidP="001D260E">
                                  <w:pPr>
                                    <w:spacing w:after="0"/>
                                    <w:jc w:val="center"/>
                                    <w:rPr>
                                      <w:rFonts w:asciiTheme="minorHAnsi" w:hAnsiTheme="minorHAnsi"/>
                                      <w:b/>
                                      <w:bCs/>
                                      <w:szCs w:val="24"/>
                                    </w:rPr>
                                  </w:pPr>
                                </w:p>
                              </w:tc>
                              <w:tc>
                                <w:tcPr>
                                  <w:tcW w:w="0" w:type="auto"/>
                                </w:tcPr>
                                <w:p w14:paraId="79C46A9B" w14:textId="77777777" w:rsidR="009E79DF" w:rsidRPr="00124D3C" w:rsidRDefault="009E79DF" w:rsidP="001D260E">
                                  <w:pPr>
                                    <w:spacing w:after="0"/>
                                    <w:jc w:val="center"/>
                                    <w:rPr>
                                      <w:rFonts w:asciiTheme="minorHAnsi" w:hAnsiTheme="minorHAnsi"/>
                                      <w:bCs/>
                                      <w:szCs w:val="24"/>
                                    </w:rPr>
                                  </w:pPr>
                                </w:p>
                              </w:tc>
                              <w:tc>
                                <w:tcPr>
                                  <w:tcW w:w="6011" w:type="dxa"/>
                                </w:tcPr>
                                <w:p w14:paraId="7F3ABF6E" w14:textId="77777777" w:rsidR="009E79DF" w:rsidRPr="00124D3C" w:rsidRDefault="009E79DF" w:rsidP="001D260E">
                                  <w:pPr>
                                    <w:spacing w:after="0"/>
                                    <w:jc w:val="left"/>
                                    <w:rPr>
                                      <w:rFonts w:asciiTheme="minorHAnsi" w:hAnsiTheme="minorHAnsi"/>
                                      <w:bCs/>
                                      <w:szCs w:val="24"/>
                                    </w:rPr>
                                  </w:pPr>
                                </w:p>
                              </w:tc>
                            </w:tr>
                            <w:tr w:rsidR="009E79DF" w:rsidRPr="00124D3C" w14:paraId="4558DE93" w14:textId="77777777" w:rsidTr="001D260E">
                              <w:trPr>
                                <w:trHeight w:val="397"/>
                                <w:jc w:val="center"/>
                              </w:trPr>
                              <w:tc>
                                <w:tcPr>
                                  <w:tcW w:w="0" w:type="auto"/>
                                </w:tcPr>
                                <w:p w14:paraId="199C2849" w14:textId="77777777" w:rsidR="009E79DF" w:rsidRPr="00124D3C" w:rsidRDefault="009E79DF" w:rsidP="001D260E">
                                  <w:pPr>
                                    <w:spacing w:after="0"/>
                                    <w:jc w:val="center"/>
                                    <w:rPr>
                                      <w:rFonts w:asciiTheme="minorHAnsi" w:hAnsiTheme="minorHAnsi"/>
                                      <w:b/>
                                      <w:bCs/>
                                      <w:szCs w:val="24"/>
                                    </w:rPr>
                                  </w:pPr>
                                </w:p>
                              </w:tc>
                              <w:tc>
                                <w:tcPr>
                                  <w:tcW w:w="0" w:type="auto"/>
                                </w:tcPr>
                                <w:p w14:paraId="16C22DB9" w14:textId="77777777" w:rsidR="009E79DF" w:rsidRPr="00124D3C" w:rsidRDefault="009E79DF" w:rsidP="001D260E">
                                  <w:pPr>
                                    <w:spacing w:after="0"/>
                                    <w:jc w:val="center"/>
                                    <w:rPr>
                                      <w:rFonts w:asciiTheme="minorHAnsi" w:hAnsiTheme="minorHAnsi"/>
                                      <w:bCs/>
                                      <w:szCs w:val="24"/>
                                    </w:rPr>
                                  </w:pPr>
                                </w:p>
                              </w:tc>
                              <w:tc>
                                <w:tcPr>
                                  <w:tcW w:w="6011" w:type="dxa"/>
                                </w:tcPr>
                                <w:p w14:paraId="3260C456" w14:textId="77777777" w:rsidR="009E79DF" w:rsidRPr="00124D3C" w:rsidRDefault="009E79DF" w:rsidP="001D260E">
                                  <w:pPr>
                                    <w:spacing w:after="0"/>
                                    <w:jc w:val="left"/>
                                    <w:rPr>
                                      <w:rFonts w:asciiTheme="minorHAnsi" w:hAnsiTheme="minorHAnsi"/>
                                      <w:bCs/>
                                      <w:szCs w:val="24"/>
                                    </w:rPr>
                                  </w:pPr>
                                </w:p>
                              </w:tc>
                            </w:tr>
                            <w:tr w:rsidR="009E79DF" w:rsidRPr="00124D3C" w14:paraId="46E68771" w14:textId="77777777" w:rsidTr="001D260E">
                              <w:trPr>
                                <w:trHeight w:val="397"/>
                                <w:jc w:val="center"/>
                              </w:trPr>
                              <w:tc>
                                <w:tcPr>
                                  <w:tcW w:w="0" w:type="auto"/>
                                </w:tcPr>
                                <w:p w14:paraId="7D5F843E" w14:textId="77777777" w:rsidR="009E79DF" w:rsidRPr="00124D3C" w:rsidRDefault="009E79DF" w:rsidP="001D260E">
                                  <w:pPr>
                                    <w:spacing w:after="0"/>
                                    <w:jc w:val="center"/>
                                    <w:rPr>
                                      <w:rFonts w:asciiTheme="minorHAnsi" w:hAnsiTheme="minorHAnsi"/>
                                      <w:b/>
                                      <w:bCs/>
                                      <w:szCs w:val="24"/>
                                    </w:rPr>
                                  </w:pPr>
                                </w:p>
                              </w:tc>
                              <w:tc>
                                <w:tcPr>
                                  <w:tcW w:w="0" w:type="auto"/>
                                </w:tcPr>
                                <w:p w14:paraId="54612C5E" w14:textId="77777777" w:rsidR="009E79DF" w:rsidRPr="00124D3C" w:rsidRDefault="009E79DF" w:rsidP="001D260E">
                                  <w:pPr>
                                    <w:spacing w:after="0"/>
                                    <w:jc w:val="center"/>
                                    <w:rPr>
                                      <w:rFonts w:asciiTheme="minorHAnsi" w:hAnsiTheme="minorHAnsi"/>
                                      <w:bCs/>
                                      <w:szCs w:val="24"/>
                                    </w:rPr>
                                  </w:pPr>
                                </w:p>
                              </w:tc>
                              <w:tc>
                                <w:tcPr>
                                  <w:tcW w:w="6011" w:type="dxa"/>
                                </w:tcPr>
                                <w:p w14:paraId="2EEFF714" w14:textId="77777777" w:rsidR="009E79DF" w:rsidRPr="00124D3C" w:rsidRDefault="009E79DF" w:rsidP="001D260E">
                                  <w:pPr>
                                    <w:spacing w:after="0"/>
                                    <w:jc w:val="left"/>
                                    <w:rPr>
                                      <w:rFonts w:asciiTheme="minorHAnsi" w:hAnsiTheme="minorHAnsi"/>
                                      <w:bCs/>
                                      <w:szCs w:val="24"/>
                                    </w:rPr>
                                  </w:pPr>
                                </w:p>
                              </w:tc>
                            </w:tr>
                            <w:tr w:rsidR="009E79DF" w:rsidRPr="00124D3C" w14:paraId="00DBE876" w14:textId="77777777" w:rsidTr="001D260E">
                              <w:trPr>
                                <w:trHeight w:val="397"/>
                                <w:jc w:val="center"/>
                              </w:trPr>
                              <w:tc>
                                <w:tcPr>
                                  <w:tcW w:w="0" w:type="auto"/>
                                </w:tcPr>
                                <w:p w14:paraId="14E6D757" w14:textId="77777777" w:rsidR="009E79DF" w:rsidRPr="00124D3C" w:rsidRDefault="009E79DF" w:rsidP="001D260E">
                                  <w:pPr>
                                    <w:spacing w:after="0"/>
                                    <w:jc w:val="center"/>
                                    <w:rPr>
                                      <w:rFonts w:asciiTheme="minorHAnsi" w:hAnsiTheme="minorHAnsi"/>
                                      <w:b/>
                                      <w:bCs/>
                                      <w:szCs w:val="24"/>
                                    </w:rPr>
                                  </w:pPr>
                                </w:p>
                              </w:tc>
                              <w:tc>
                                <w:tcPr>
                                  <w:tcW w:w="0" w:type="auto"/>
                                </w:tcPr>
                                <w:p w14:paraId="76DFDD8C" w14:textId="77777777" w:rsidR="009E79DF" w:rsidRPr="00124D3C" w:rsidRDefault="009E79DF" w:rsidP="001D260E">
                                  <w:pPr>
                                    <w:spacing w:after="0"/>
                                    <w:jc w:val="center"/>
                                    <w:rPr>
                                      <w:rFonts w:asciiTheme="minorHAnsi" w:hAnsiTheme="minorHAnsi"/>
                                      <w:bCs/>
                                      <w:szCs w:val="24"/>
                                    </w:rPr>
                                  </w:pPr>
                                </w:p>
                              </w:tc>
                              <w:tc>
                                <w:tcPr>
                                  <w:tcW w:w="6011" w:type="dxa"/>
                                </w:tcPr>
                                <w:p w14:paraId="054345DD" w14:textId="77777777" w:rsidR="009E79DF" w:rsidRPr="00124D3C" w:rsidRDefault="009E79DF" w:rsidP="001D260E">
                                  <w:pPr>
                                    <w:spacing w:after="0"/>
                                    <w:jc w:val="left"/>
                                    <w:rPr>
                                      <w:rFonts w:asciiTheme="minorHAnsi" w:hAnsiTheme="minorHAnsi"/>
                                      <w:bCs/>
                                      <w:szCs w:val="24"/>
                                    </w:rPr>
                                  </w:pPr>
                                </w:p>
                              </w:tc>
                            </w:tr>
                            <w:tr w:rsidR="009E79DF" w:rsidRPr="00124D3C" w14:paraId="476E1117" w14:textId="77777777" w:rsidTr="001D260E">
                              <w:trPr>
                                <w:trHeight w:val="397"/>
                                <w:jc w:val="center"/>
                              </w:trPr>
                              <w:tc>
                                <w:tcPr>
                                  <w:tcW w:w="0" w:type="auto"/>
                                </w:tcPr>
                                <w:p w14:paraId="0F719AB0" w14:textId="77777777" w:rsidR="009E79DF" w:rsidRPr="00124D3C" w:rsidRDefault="009E79DF" w:rsidP="001D260E">
                                  <w:pPr>
                                    <w:spacing w:after="0"/>
                                    <w:jc w:val="center"/>
                                    <w:rPr>
                                      <w:rFonts w:asciiTheme="minorHAnsi" w:hAnsiTheme="minorHAnsi"/>
                                      <w:b/>
                                      <w:bCs/>
                                      <w:szCs w:val="24"/>
                                    </w:rPr>
                                  </w:pPr>
                                </w:p>
                              </w:tc>
                              <w:tc>
                                <w:tcPr>
                                  <w:tcW w:w="0" w:type="auto"/>
                                </w:tcPr>
                                <w:p w14:paraId="1447FEAD" w14:textId="77777777" w:rsidR="009E79DF" w:rsidRPr="00124D3C" w:rsidRDefault="009E79DF" w:rsidP="001D260E">
                                  <w:pPr>
                                    <w:spacing w:after="0"/>
                                    <w:jc w:val="center"/>
                                    <w:rPr>
                                      <w:rFonts w:asciiTheme="minorHAnsi" w:hAnsiTheme="minorHAnsi"/>
                                      <w:bCs/>
                                      <w:szCs w:val="24"/>
                                    </w:rPr>
                                  </w:pPr>
                                </w:p>
                              </w:tc>
                              <w:tc>
                                <w:tcPr>
                                  <w:tcW w:w="6011" w:type="dxa"/>
                                </w:tcPr>
                                <w:p w14:paraId="2901DC52" w14:textId="77777777" w:rsidR="009E79DF" w:rsidRPr="00124D3C" w:rsidRDefault="009E79DF" w:rsidP="001D260E">
                                  <w:pPr>
                                    <w:spacing w:after="0"/>
                                    <w:jc w:val="left"/>
                                    <w:rPr>
                                      <w:rFonts w:asciiTheme="minorHAnsi" w:hAnsiTheme="minorHAnsi"/>
                                      <w:bCs/>
                                      <w:szCs w:val="24"/>
                                    </w:rPr>
                                  </w:pPr>
                                </w:p>
                              </w:tc>
                            </w:tr>
                            <w:tr w:rsidR="009E79DF" w:rsidRPr="00124D3C" w14:paraId="60360AE3" w14:textId="77777777" w:rsidTr="001D260E">
                              <w:trPr>
                                <w:trHeight w:val="397"/>
                                <w:jc w:val="center"/>
                              </w:trPr>
                              <w:tc>
                                <w:tcPr>
                                  <w:tcW w:w="0" w:type="auto"/>
                                </w:tcPr>
                                <w:p w14:paraId="649272A3" w14:textId="77777777" w:rsidR="009E79DF" w:rsidRPr="00124D3C" w:rsidRDefault="009E79DF" w:rsidP="001D260E">
                                  <w:pPr>
                                    <w:spacing w:after="0"/>
                                    <w:jc w:val="center"/>
                                    <w:rPr>
                                      <w:rFonts w:asciiTheme="minorHAnsi" w:hAnsiTheme="minorHAnsi"/>
                                      <w:b/>
                                      <w:bCs/>
                                      <w:szCs w:val="24"/>
                                    </w:rPr>
                                  </w:pPr>
                                </w:p>
                              </w:tc>
                              <w:tc>
                                <w:tcPr>
                                  <w:tcW w:w="0" w:type="auto"/>
                                </w:tcPr>
                                <w:p w14:paraId="6144C01D" w14:textId="77777777" w:rsidR="009E79DF" w:rsidRPr="00124D3C" w:rsidRDefault="009E79DF" w:rsidP="001D260E">
                                  <w:pPr>
                                    <w:spacing w:after="0"/>
                                    <w:jc w:val="center"/>
                                    <w:rPr>
                                      <w:rFonts w:asciiTheme="minorHAnsi" w:hAnsiTheme="minorHAnsi"/>
                                      <w:bCs/>
                                      <w:szCs w:val="24"/>
                                    </w:rPr>
                                  </w:pPr>
                                </w:p>
                              </w:tc>
                              <w:tc>
                                <w:tcPr>
                                  <w:tcW w:w="6011" w:type="dxa"/>
                                </w:tcPr>
                                <w:p w14:paraId="258AFDC4" w14:textId="77777777" w:rsidR="009E79DF" w:rsidRPr="00124D3C" w:rsidRDefault="009E79DF" w:rsidP="001D260E">
                                  <w:pPr>
                                    <w:spacing w:after="0"/>
                                    <w:jc w:val="left"/>
                                    <w:rPr>
                                      <w:rFonts w:asciiTheme="minorHAnsi" w:hAnsiTheme="minorHAnsi"/>
                                      <w:bCs/>
                                      <w:szCs w:val="24"/>
                                    </w:rPr>
                                  </w:pPr>
                                </w:p>
                              </w:tc>
                            </w:tr>
                            <w:tr w:rsidR="009E79DF" w:rsidRPr="00124D3C" w14:paraId="42F491A9" w14:textId="77777777" w:rsidTr="001D260E">
                              <w:trPr>
                                <w:trHeight w:val="397"/>
                                <w:jc w:val="center"/>
                              </w:trPr>
                              <w:tc>
                                <w:tcPr>
                                  <w:tcW w:w="0" w:type="auto"/>
                                </w:tcPr>
                                <w:p w14:paraId="144C99A2" w14:textId="77777777" w:rsidR="009E79DF" w:rsidRPr="00124D3C" w:rsidRDefault="009E79DF" w:rsidP="001D260E">
                                  <w:pPr>
                                    <w:spacing w:after="0"/>
                                    <w:jc w:val="center"/>
                                    <w:rPr>
                                      <w:rFonts w:asciiTheme="minorHAnsi" w:hAnsiTheme="minorHAnsi"/>
                                      <w:b/>
                                      <w:bCs/>
                                      <w:szCs w:val="24"/>
                                    </w:rPr>
                                  </w:pPr>
                                </w:p>
                              </w:tc>
                              <w:tc>
                                <w:tcPr>
                                  <w:tcW w:w="0" w:type="auto"/>
                                </w:tcPr>
                                <w:p w14:paraId="59AE964B" w14:textId="77777777" w:rsidR="009E79DF" w:rsidRPr="00124D3C" w:rsidRDefault="009E79DF" w:rsidP="001D260E">
                                  <w:pPr>
                                    <w:spacing w:after="0"/>
                                    <w:jc w:val="center"/>
                                    <w:rPr>
                                      <w:rFonts w:asciiTheme="minorHAnsi" w:hAnsiTheme="minorHAnsi"/>
                                      <w:bCs/>
                                      <w:szCs w:val="24"/>
                                    </w:rPr>
                                  </w:pPr>
                                </w:p>
                              </w:tc>
                              <w:tc>
                                <w:tcPr>
                                  <w:tcW w:w="6011" w:type="dxa"/>
                                </w:tcPr>
                                <w:p w14:paraId="19C8AF2A" w14:textId="77777777" w:rsidR="009E79DF" w:rsidRPr="00124D3C" w:rsidRDefault="009E79DF" w:rsidP="001D260E">
                                  <w:pPr>
                                    <w:spacing w:after="0"/>
                                    <w:jc w:val="left"/>
                                    <w:rPr>
                                      <w:rFonts w:asciiTheme="minorHAnsi" w:hAnsiTheme="minorHAnsi"/>
                                      <w:bCs/>
                                      <w:szCs w:val="24"/>
                                    </w:rPr>
                                  </w:pPr>
                                </w:p>
                              </w:tc>
                            </w:tr>
                            <w:tr w:rsidR="009E79DF" w:rsidRPr="00124D3C" w14:paraId="5F8115E3" w14:textId="77777777" w:rsidTr="001D260E">
                              <w:trPr>
                                <w:trHeight w:val="397"/>
                                <w:jc w:val="center"/>
                              </w:trPr>
                              <w:tc>
                                <w:tcPr>
                                  <w:tcW w:w="0" w:type="auto"/>
                                </w:tcPr>
                                <w:p w14:paraId="3B84CB19" w14:textId="77777777" w:rsidR="009E79DF" w:rsidRPr="00124D3C" w:rsidRDefault="009E79DF" w:rsidP="001D260E">
                                  <w:pPr>
                                    <w:spacing w:after="0"/>
                                    <w:jc w:val="center"/>
                                    <w:rPr>
                                      <w:rFonts w:asciiTheme="minorHAnsi" w:hAnsiTheme="minorHAnsi"/>
                                      <w:b/>
                                      <w:bCs/>
                                      <w:szCs w:val="24"/>
                                    </w:rPr>
                                  </w:pPr>
                                </w:p>
                              </w:tc>
                              <w:tc>
                                <w:tcPr>
                                  <w:tcW w:w="0" w:type="auto"/>
                                </w:tcPr>
                                <w:p w14:paraId="70705B97" w14:textId="77777777" w:rsidR="009E79DF" w:rsidRPr="00124D3C" w:rsidRDefault="009E79DF" w:rsidP="001D260E">
                                  <w:pPr>
                                    <w:spacing w:after="0"/>
                                    <w:jc w:val="center"/>
                                    <w:rPr>
                                      <w:rFonts w:asciiTheme="minorHAnsi" w:hAnsiTheme="minorHAnsi"/>
                                      <w:bCs/>
                                      <w:szCs w:val="24"/>
                                    </w:rPr>
                                  </w:pPr>
                                </w:p>
                              </w:tc>
                              <w:tc>
                                <w:tcPr>
                                  <w:tcW w:w="6011" w:type="dxa"/>
                                </w:tcPr>
                                <w:p w14:paraId="2176A412" w14:textId="77777777" w:rsidR="009E79DF" w:rsidRPr="00124D3C" w:rsidRDefault="009E79DF" w:rsidP="001D260E">
                                  <w:pPr>
                                    <w:spacing w:after="0"/>
                                    <w:jc w:val="left"/>
                                    <w:rPr>
                                      <w:rFonts w:asciiTheme="minorHAnsi" w:hAnsiTheme="minorHAnsi"/>
                                      <w:bCs/>
                                      <w:szCs w:val="24"/>
                                    </w:rPr>
                                  </w:pPr>
                                </w:p>
                              </w:tc>
                            </w:tr>
                          </w:tbl>
                          <w:p w14:paraId="4DFC6A61" w14:textId="77777777" w:rsidR="009E79DF" w:rsidRPr="001D260E" w:rsidRDefault="009E79DF" w:rsidP="001D260E">
                            <w:pPr>
                              <w:spacing w:after="0"/>
                              <w:jc w:val="left"/>
                              <w:rPr>
                                <w:rFonts w:asciiTheme="minorHAnsi" w:hAnsiTheme="minorHAnsi"/>
                                <w:color w:val="000000"/>
                                <w:sz w:val="22"/>
                                <w14:textFill>
                                  <w14:solidFill>
                                    <w14:srgbClr w14:val="000000">
                                      <w14:alpha w14:val="5000"/>
                                    </w14:srgbClr>
                                  </w14:soli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D12E4" id="_x0000_s1031" type="#_x0000_t202" style="position:absolute;left:0;text-align:left;margin-left:0;margin-top:157.35pt;width:452.65pt;height:396pt;z-index:252000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" o:allowoverlap="f" fillcolor="#9fc" strokecolor="white [3212]">
                <v:textbox>
                  <w:txbxContent>
                    <w:p w14:paraId="00421B24" w14:textId="0D1A2B3D" w:rsidR="009E79DF" w:rsidRDefault="009E79DF" w:rsidP="001D260E">
                      <w:pPr>
                        <w:spacing w:after="0"/>
                        <w:jc w:val="left"/>
                        <w:rPr>
                          <w:rFonts w:asciiTheme="minorHAnsi" w:hAnsiTheme="minorHAnsi"/>
                          <w:b/>
                          <w:bCs/>
                          <w:color w:val="000000"/>
                          <w:sz w:val="22"/>
                          <w:u w:val="single"/>
                          <w14:textFill>
                            <w14:solidFill>
                              <w14:srgbClr w14:val="000000">
                                <w14:alpha w14:val="5000"/>
                              </w14:srgbClr>
                            </w14:solidFill>
                          </w14:textFill>
                        </w:rPr>
                      </w:pPr>
                      <w:r>
                        <w:rPr>
                          <w:rFonts w:asciiTheme="minorHAnsi" w:hAnsiTheme="minorHAnsi"/>
                          <w:b/>
                          <w:bCs/>
                          <w:color w:val="000000"/>
                          <w:sz w:val="22"/>
                          <w:u w:val="single"/>
                          <w14:textFill>
                            <w14:solidFill>
                              <w14:srgbClr w14:val="000000">
                                <w14:alpha w14:val="5000"/>
                              </w14:srgbClr>
                            </w14:solidFill>
                          </w14:textFill>
                        </w:rPr>
                        <w:t>EXEMPLO</w:t>
                      </w:r>
                      <w:r w:rsidRPr="00032436">
                        <w:rPr>
                          <w:rFonts w:asciiTheme="minorHAnsi" w:hAnsiTheme="minorHAnsi"/>
                          <w:b/>
                          <w:bCs/>
                          <w:color w:val="000000"/>
                          <w:sz w:val="22"/>
                          <w:u w:val="single"/>
                          <w14:textFill>
                            <w14:solidFill>
                              <w14:srgbClr w14:val="000000">
                                <w14:alpha w14:val="5000"/>
                              </w14:srgbClr>
                            </w14:solidFill>
                          </w14:textFill>
                        </w:rPr>
                        <w:t>:</w:t>
                      </w:r>
                    </w:p>
                    <w:p w14:paraId="3FF98818" w14:textId="62E6DEC0" w:rsidR="009E79DF" w:rsidRDefault="009E79DF" w:rsidP="001D260E">
                      <w:pPr>
                        <w:spacing w:after="0"/>
                        <w:jc w:val="left"/>
                        <w:rPr>
                          <w:rFonts w:asciiTheme="minorHAnsi" w:hAnsiTheme="minorHAnsi"/>
                          <w:color w:val="000000"/>
                          <w:sz w:val="22"/>
                          <w14:textFill>
                            <w14:solidFill>
                              <w14:srgbClr w14:val="000000">
                                <w14:alpha w14:val="5000"/>
                              </w14:srgbClr>
                            </w14:solidFill>
                          </w14:textFill>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1298"/>
                        <w:gridCol w:w="6011"/>
                      </w:tblGrid>
                      <w:tr w:rsidR="009E79DF" w:rsidRPr="000E7AA7" w14:paraId="2825F227" w14:textId="77777777" w:rsidTr="001D260E">
                        <w:trPr>
                          <w:trHeight w:val="454"/>
                          <w:jc w:val="center"/>
                        </w:trPr>
                        <w:tc>
                          <w:tcPr>
                            <w:tcW w:w="0" w:type="auto"/>
                            <w:shd w:val="clear" w:color="auto" w:fill="D9D9D9" w:themeFill="background1" w:themeFillShade="D9"/>
                            <w:vAlign w:val="center"/>
                          </w:tcPr>
                          <w:p w14:paraId="6789E407" w14:textId="77777777" w:rsidR="009E79DF" w:rsidRPr="000E7AA7" w:rsidRDefault="009E79DF" w:rsidP="001D260E">
                            <w:pPr>
                              <w:spacing w:after="0"/>
                              <w:jc w:val="center"/>
                              <w:rPr>
                                <w:rFonts w:ascii="Arial" w:hAnsi="Arial" w:cs="Arial"/>
                                <w:b/>
                                <w:bCs/>
                                <w:sz w:val="20"/>
                                <w:szCs w:val="20"/>
                              </w:rPr>
                            </w:pPr>
                            <w:r w:rsidRPr="000E7AA7">
                              <w:rPr>
                                <w:rFonts w:ascii="Arial" w:hAnsi="Arial" w:cs="Arial"/>
                                <w:b/>
                                <w:bCs/>
                                <w:sz w:val="20"/>
                                <w:szCs w:val="20"/>
                              </w:rPr>
                              <w:t>REVISÃO</w:t>
                            </w:r>
                          </w:p>
                        </w:tc>
                        <w:tc>
                          <w:tcPr>
                            <w:tcW w:w="0" w:type="auto"/>
                            <w:shd w:val="clear" w:color="auto" w:fill="D9D9D9" w:themeFill="background1" w:themeFillShade="D9"/>
                            <w:vAlign w:val="center"/>
                          </w:tcPr>
                          <w:p w14:paraId="2FFDC3C0" w14:textId="77777777" w:rsidR="009E79DF" w:rsidRPr="000E7AA7" w:rsidRDefault="009E79DF" w:rsidP="001D260E">
                            <w:pPr>
                              <w:spacing w:after="0"/>
                              <w:jc w:val="center"/>
                              <w:rPr>
                                <w:rFonts w:ascii="Arial" w:hAnsi="Arial" w:cs="Arial"/>
                                <w:b/>
                                <w:bCs/>
                                <w:sz w:val="20"/>
                                <w:szCs w:val="20"/>
                              </w:rPr>
                            </w:pPr>
                            <w:r w:rsidRPr="000E7AA7">
                              <w:rPr>
                                <w:rFonts w:ascii="Arial" w:hAnsi="Arial" w:cs="Arial"/>
                                <w:b/>
                                <w:bCs/>
                                <w:sz w:val="20"/>
                                <w:szCs w:val="20"/>
                              </w:rPr>
                              <w:t>DATA</w:t>
                            </w:r>
                          </w:p>
                        </w:tc>
                        <w:tc>
                          <w:tcPr>
                            <w:tcW w:w="6011" w:type="dxa"/>
                            <w:shd w:val="clear" w:color="auto" w:fill="D9D9D9" w:themeFill="background1" w:themeFillShade="D9"/>
                            <w:vAlign w:val="center"/>
                          </w:tcPr>
                          <w:p w14:paraId="354B631C" w14:textId="77777777" w:rsidR="009E79DF" w:rsidRPr="000E7AA7" w:rsidRDefault="009E79DF" w:rsidP="001D260E">
                            <w:pPr>
                              <w:spacing w:after="0"/>
                              <w:jc w:val="center"/>
                              <w:rPr>
                                <w:rFonts w:ascii="Arial" w:hAnsi="Arial" w:cs="Arial"/>
                                <w:b/>
                                <w:bCs/>
                                <w:sz w:val="20"/>
                                <w:szCs w:val="20"/>
                              </w:rPr>
                            </w:pPr>
                            <w:r w:rsidRPr="000E7AA7">
                              <w:rPr>
                                <w:rFonts w:ascii="Arial" w:hAnsi="Arial" w:cs="Arial"/>
                                <w:b/>
                                <w:bCs/>
                                <w:sz w:val="20"/>
                                <w:szCs w:val="20"/>
                              </w:rPr>
                              <w:t>DESCRIÇÃO DAS MODIFICAÇÕES</w:t>
                            </w:r>
                          </w:p>
                        </w:tc>
                      </w:tr>
                      <w:tr w:rsidR="009E79DF" w:rsidRPr="000E7AA7" w14:paraId="0915AF20" w14:textId="77777777" w:rsidTr="001D260E">
                        <w:trPr>
                          <w:trHeight w:val="397"/>
                          <w:jc w:val="center"/>
                        </w:trPr>
                        <w:tc>
                          <w:tcPr>
                            <w:tcW w:w="0" w:type="auto"/>
                          </w:tcPr>
                          <w:p w14:paraId="52C798DC" w14:textId="77777777" w:rsidR="009E79DF" w:rsidRPr="001D260E" w:rsidRDefault="009E79DF" w:rsidP="001D260E">
                            <w:pPr>
                              <w:spacing w:after="0"/>
                              <w:jc w:val="center"/>
                              <w:rPr>
                                <w:rFonts w:ascii="Arial" w:hAnsi="Arial" w:cs="Arial"/>
                                <w:b/>
                                <w:bCs/>
                                <w:sz w:val="20"/>
                                <w:szCs w:val="20"/>
                              </w:rPr>
                            </w:pPr>
                            <w:r w:rsidRPr="001D260E">
                              <w:rPr>
                                <w:rFonts w:ascii="Arial" w:hAnsi="Arial" w:cs="Arial"/>
                                <w:sz w:val="20"/>
                                <w:szCs w:val="20"/>
                              </w:rPr>
                              <w:t>00</w:t>
                            </w:r>
                          </w:p>
                        </w:tc>
                        <w:tc>
                          <w:tcPr>
                            <w:tcW w:w="0" w:type="auto"/>
                          </w:tcPr>
                          <w:p w14:paraId="4E400FD4" w14:textId="120FDFEE" w:rsidR="009E79DF" w:rsidRPr="001D260E" w:rsidRDefault="009E79DF" w:rsidP="001D260E">
                            <w:pPr>
                              <w:spacing w:after="0"/>
                              <w:jc w:val="center"/>
                              <w:rPr>
                                <w:rFonts w:ascii="Arial" w:hAnsi="Arial" w:cs="Arial"/>
                                <w:bCs/>
                                <w:sz w:val="20"/>
                                <w:szCs w:val="20"/>
                              </w:rPr>
                            </w:pPr>
                            <w:r>
                              <w:rPr>
                                <w:rFonts w:ascii="Arial" w:hAnsi="Arial" w:cs="Arial"/>
                                <w:bCs/>
                                <w:sz w:val="20"/>
                                <w:szCs w:val="20"/>
                              </w:rPr>
                              <w:t>02</w:t>
                            </w:r>
                            <w:r w:rsidRPr="001D260E">
                              <w:rPr>
                                <w:rFonts w:ascii="Arial" w:hAnsi="Arial" w:cs="Arial"/>
                                <w:bCs/>
                                <w:sz w:val="20"/>
                                <w:szCs w:val="20"/>
                              </w:rPr>
                              <w:t>/</w:t>
                            </w:r>
                            <w:r>
                              <w:rPr>
                                <w:rFonts w:ascii="Arial" w:hAnsi="Arial" w:cs="Arial"/>
                                <w:bCs/>
                                <w:sz w:val="20"/>
                                <w:szCs w:val="20"/>
                              </w:rPr>
                              <w:t>09</w:t>
                            </w:r>
                            <w:r w:rsidRPr="001D260E">
                              <w:rPr>
                                <w:rFonts w:ascii="Arial" w:hAnsi="Arial" w:cs="Arial"/>
                                <w:bCs/>
                                <w:sz w:val="20"/>
                                <w:szCs w:val="20"/>
                              </w:rPr>
                              <w:t>/20</w:t>
                            </w:r>
                            <w:r>
                              <w:rPr>
                                <w:rFonts w:ascii="Arial" w:hAnsi="Arial" w:cs="Arial"/>
                                <w:bCs/>
                                <w:sz w:val="20"/>
                                <w:szCs w:val="20"/>
                              </w:rPr>
                              <w:t>10</w:t>
                            </w:r>
                          </w:p>
                        </w:tc>
                        <w:tc>
                          <w:tcPr>
                            <w:tcW w:w="6011" w:type="dxa"/>
                          </w:tcPr>
                          <w:p w14:paraId="0AAC250A" w14:textId="77777777" w:rsidR="009E79DF" w:rsidRPr="001D260E" w:rsidRDefault="009E79DF" w:rsidP="001D260E">
                            <w:pPr>
                              <w:spacing w:after="0"/>
                              <w:jc w:val="left"/>
                              <w:rPr>
                                <w:rFonts w:ascii="Arial" w:hAnsi="Arial" w:cs="Arial"/>
                                <w:bCs/>
                                <w:sz w:val="20"/>
                                <w:szCs w:val="20"/>
                              </w:rPr>
                            </w:pPr>
                            <w:r w:rsidRPr="001D260E">
                              <w:rPr>
                                <w:rFonts w:ascii="Arial" w:hAnsi="Arial" w:cs="Arial"/>
                                <w:bCs/>
                                <w:sz w:val="20"/>
                                <w:szCs w:val="20"/>
                              </w:rPr>
                              <w:t>Emissão inicial do modelo.</w:t>
                            </w:r>
                          </w:p>
                        </w:tc>
                      </w:tr>
                      <w:tr w:rsidR="009E79DF" w:rsidRPr="000E7AA7" w14:paraId="3FE238CD" w14:textId="77777777" w:rsidTr="001D260E">
                        <w:trPr>
                          <w:trHeight w:val="397"/>
                          <w:jc w:val="center"/>
                        </w:trPr>
                        <w:tc>
                          <w:tcPr>
                            <w:tcW w:w="0" w:type="auto"/>
                          </w:tcPr>
                          <w:p w14:paraId="1FEC24D6" w14:textId="77777777" w:rsidR="009E79DF" w:rsidRPr="001D260E" w:rsidRDefault="009E79DF" w:rsidP="001D260E">
                            <w:pPr>
                              <w:spacing w:after="0"/>
                              <w:jc w:val="center"/>
                              <w:rPr>
                                <w:rFonts w:ascii="Arial" w:hAnsi="Arial" w:cs="Arial"/>
                                <w:b/>
                                <w:bCs/>
                                <w:sz w:val="20"/>
                                <w:szCs w:val="20"/>
                              </w:rPr>
                            </w:pPr>
                            <w:r w:rsidRPr="001D260E">
                              <w:rPr>
                                <w:rFonts w:ascii="Arial" w:hAnsi="Arial" w:cs="Arial"/>
                                <w:sz w:val="20"/>
                                <w:szCs w:val="20"/>
                              </w:rPr>
                              <w:t>01</w:t>
                            </w:r>
                          </w:p>
                        </w:tc>
                        <w:tc>
                          <w:tcPr>
                            <w:tcW w:w="0" w:type="auto"/>
                          </w:tcPr>
                          <w:p w14:paraId="414DE0C9" w14:textId="2B0FADD9" w:rsidR="009E79DF" w:rsidRPr="001D260E" w:rsidRDefault="009E79DF" w:rsidP="001D260E">
                            <w:pPr>
                              <w:spacing w:after="0"/>
                              <w:jc w:val="center"/>
                              <w:rPr>
                                <w:rFonts w:ascii="Arial" w:hAnsi="Arial" w:cs="Arial"/>
                                <w:bCs/>
                                <w:sz w:val="20"/>
                                <w:szCs w:val="20"/>
                              </w:rPr>
                            </w:pPr>
                            <w:r>
                              <w:rPr>
                                <w:rFonts w:ascii="Arial" w:hAnsi="Arial" w:cs="Arial"/>
                                <w:bCs/>
                                <w:sz w:val="20"/>
                                <w:szCs w:val="20"/>
                              </w:rPr>
                              <w:t>10</w:t>
                            </w:r>
                            <w:r w:rsidRPr="001D260E">
                              <w:rPr>
                                <w:rFonts w:ascii="Arial" w:hAnsi="Arial" w:cs="Arial"/>
                                <w:bCs/>
                                <w:sz w:val="20"/>
                                <w:szCs w:val="20"/>
                              </w:rPr>
                              <w:t>/</w:t>
                            </w:r>
                            <w:r>
                              <w:rPr>
                                <w:rFonts w:ascii="Arial" w:hAnsi="Arial" w:cs="Arial"/>
                                <w:bCs/>
                                <w:sz w:val="20"/>
                                <w:szCs w:val="20"/>
                              </w:rPr>
                              <w:t>12</w:t>
                            </w:r>
                            <w:r w:rsidRPr="001D260E">
                              <w:rPr>
                                <w:rFonts w:ascii="Arial" w:hAnsi="Arial" w:cs="Arial"/>
                                <w:bCs/>
                                <w:sz w:val="20"/>
                                <w:szCs w:val="20"/>
                              </w:rPr>
                              <w:t>/20</w:t>
                            </w:r>
                            <w:r>
                              <w:rPr>
                                <w:rFonts w:ascii="Arial" w:hAnsi="Arial" w:cs="Arial"/>
                                <w:bCs/>
                                <w:sz w:val="20"/>
                                <w:szCs w:val="20"/>
                              </w:rPr>
                              <w:t>12</w:t>
                            </w:r>
                          </w:p>
                        </w:tc>
                        <w:tc>
                          <w:tcPr>
                            <w:tcW w:w="6011" w:type="dxa"/>
                          </w:tcPr>
                          <w:p w14:paraId="63B55DF4" w14:textId="25B0F4AD" w:rsidR="009E79DF" w:rsidRPr="001D260E" w:rsidRDefault="009E79DF" w:rsidP="001D260E">
                            <w:pPr>
                              <w:spacing w:after="0"/>
                              <w:jc w:val="left"/>
                              <w:rPr>
                                <w:rFonts w:ascii="Arial" w:hAnsi="Arial" w:cs="Arial"/>
                                <w:bCs/>
                                <w:sz w:val="20"/>
                                <w:szCs w:val="20"/>
                              </w:rPr>
                            </w:pPr>
                            <w:r w:rsidRPr="001D260E">
                              <w:rPr>
                                <w:rFonts w:ascii="Arial" w:hAnsi="Arial" w:cs="Arial"/>
                                <w:bCs/>
                                <w:sz w:val="20"/>
                                <w:szCs w:val="20"/>
                              </w:rPr>
                              <w:t>Reformulação do modelo de MOPS para refletir nos capítulos</w:t>
                            </w:r>
                            <w:r>
                              <w:rPr>
                                <w:rFonts w:ascii="Arial" w:hAnsi="Arial" w:cs="Arial"/>
                                <w:bCs/>
                                <w:sz w:val="20"/>
                                <w:szCs w:val="20"/>
                              </w:rPr>
                              <w:t xml:space="preserve"> 3 e 4 as alterações trazidas pela Emenda nº 02 do RBAC nº 153</w:t>
                            </w:r>
                            <w:r w:rsidRPr="001D260E">
                              <w:rPr>
                                <w:rFonts w:ascii="Arial" w:hAnsi="Arial" w:cs="Arial"/>
                                <w:bCs/>
                                <w:sz w:val="20"/>
                                <w:szCs w:val="20"/>
                              </w:rPr>
                              <w:t>.</w:t>
                            </w:r>
                          </w:p>
                        </w:tc>
                      </w:tr>
                      <w:tr w:rsidR="009E79DF" w:rsidRPr="000E7AA7" w14:paraId="56328E50" w14:textId="77777777" w:rsidTr="001D260E">
                        <w:trPr>
                          <w:trHeight w:val="397"/>
                          <w:jc w:val="center"/>
                        </w:trPr>
                        <w:tc>
                          <w:tcPr>
                            <w:tcW w:w="0" w:type="auto"/>
                          </w:tcPr>
                          <w:p w14:paraId="64A9DE2C" w14:textId="77777777" w:rsidR="009E79DF" w:rsidRPr="001D260E" w:rsidRDefault="009E79DF" w:rsidP="001D260E">
                            <w:pPr>
                              <w:spacing w:after="0"/>
                              <w:jc w:val="center"/>
                              <w:rPr>
                                <w:rFonts w:ascii="Arial" w:hAnsi="Arial" w:cs="Arial"/>
                                <w:b/>
                                <w:bCs/>
                                <w:sz w:val="20"/>
                                <w:szCs w:val="20"/>
                              </w:rPr>
                            </w:pPr>
                            <w:r w:rsidRPr="001D260E">
                              <w:rPr>
                                <w:rFonts w:ascii="Arial" w:hAnsi="Arial" w:cs="Arial"/>
                                <w:sz w:val="20"/>
                                <w:szCs w:val="20"/>
                              </w:rPr>
                              <w:t>02</w:t>
                            </w:r>
                          </w:p>
                        </w:tc>
                        <w:tc>
                          <w:tcPr>
                            <w:tcW w:w="0" w:type="auto"/>
                          </w:tcPr>
                          <w:p w14:paraId="63BD25AF" w14:textId="23170BD1" w:rsidR="009E79DF" w:rsidRPr="001D260E" w:rsidRDefault="009E79DF" w:rsidP="001D260E">
                            <w:pPr>
                              <w:spacing w:after="0"/>
                              <w:jc w:val="center"/>
                              <w:rPr>
                                <w:rFonts w:ascii="Arial" w:hAnsi="Arial" w:cs="Arial"/>
                                <w:bCs/>
                                <w:sz w:val="20"/>
                                <w:szCs w:val="20"/>
                              </w:rPr>
                            </w:pPr>
                            <w:r>
                              <w:rPr>
                                <w:rFonts w:ascii="Arial" w:hAnsi="Arial" w:cs="Arial"/>
                                <w:bCs/>
                                <w:sz w:val="20"/>
                                <w:szCs w:val="20"/>
                              </w:rPr>
                              <w:t>04/02/2021</w:t>
                            </w:r>
                          </w:p>
                        </w:tc>
                        <w:tc>
                          <w:tcPr>
                            <w:tcW w:w="6011" w:type="dxa"/>
                          </w:tcPr>
                          <w:p w14:paraId="6A5B9366" w14:textId="77777777" w:rsidR="009E79DF" w:rsidRPr="001D260E" w:rsidRDefault="009E79DF" w:rsidP="001D260E">
                            <w:pPr>
                              <w:spacing w:after="0"/>
                              <w:jc w:val="left"/>
                              <w:rPr>
                                <w:rFonts w:ascii="Arial" w:hAnsi="Arial" w:cs="Arial"/>
                                <w:bCs/>
                                <w:sz w:val="20"/>
                                <w:szCs w:val="20"/>
                              </w:rPr>
                            </w:pPr>
                            <w:r w:rsidRPr="001D260E">
                              <w:rPr>
                                <w:rFonts w:ascii="Arial" w:hAnsi="Arial" w:cs="Arial"/>
                                <w:bCs/>
                                <w:sz w:val="20"/>
                                <w:szCs w:val="20"/>
                              </w:rPr>
                              <w:t>Melhorias nos capítulos 2, 5, 6 e 7.</w:t>
                            </w:r>
                          </w:p>
                        </w:tc>
                      </w:tr>
                      <w:tr w:rsidR="009E79DF" w:rsidRPr="00124D3C" w14:paraId="0343A86E" w14:textId="77777777" w:rsidTr="001D260E">
                        <w:trPr>
                          <w:trHeight w:val="397"/>
                          <w:jc w:val="center"/>
                        </w:trPr>
                        <w:tc>
                          <w:tcPr>
                            <w:tcW w:w="0" w:type="auto"/>
                          </w:tcPr>
                          <w:p w14:paraId="6C8A803B" w14:textId="01460B87" w:rsidR="009E79DF" w:rsidRPr="00126CA2" w:rsidRDefault="009E79DF" w:rsidP="001D260E">
                            <w:pPr>
                              <w:spacing w:after="0"/>
                              <w:jc w:val="center"/>
                              <w:rPr>
                                <w:rFonts w:ascii="Arial" w:hAnsi="Arial" w:cs="Arial"/>
                                <w:sz w:val="20"/>
                                <w:szCs w:val="20"/>
                              </w:rPr>
                            </w:pPr>
                            <w:r w:rsidRPr="00126CA2">
                              <w:rPr>
                                <w:rFonts w:ascii="Arial" w:hAnsi="Arial" w:cs="Arial"/>
                                <w:sz w:val="20"/>
                                <w:szCs w:val="20"/>
                              </w:rPr>
                              <w:t>03</w:t>
                            </w:r>
                          </w:p>
                        </w:tc>
                        <w:tc>
                          <w:tcPr>
                            <w:tcW w:w="0" w:type="auto"/>
                          </w:tcPr>
                          <w:p w14:paraId="18664A3A" w14:textId="5EDD38F1" w:rsidR="009E79DF" w:rsidRPr="001D260E" w:rsidRDefault="009E79DF" w:rsidP="001D260E">
                            <w:pPr>
                              <w:spacing w:after="0"/>
                              <w:jc w:val="center"/>
                              <w:rPr>
                                <w:rFonts w:ascii="Arial" w:hAnsi="Arial" w:cs="Arial"/>
                                <w:bCs/>
                                <w:sz w:val="20"/>
                                <w:szCs w:val="20"/>
                              </w:rPr>
                            </w:pPr>
                            <w:r>
                              <w:rPr>
                                <w:rFonts w:ascii="Arial" w:hAnsi="Arial" w:cs="Arial"/>
                                <w:bCs/>
                                <w:sz w:val="20"/>
                                <w:szCs w:val="20"/>
                              </w:rPr>
                              <w:t>28/06/2022</w:t>
                            </w:r>
                          </w:p>
                        </w:tc>
                        <w:tc>
                          <w:tcPr>
                            <w:tcW w:w="6011" w:type="dxa"/>
                          </w:tcPr>
                          <w:p w14:paraId="273A510A" w14:textId="03990CA8" w:rsidR="009E79DF" w:rsidRPr="001D260E" w:rsidRDefault="009E79DF" w:rsidP="001D260E">
                            <w:pPr>
                              <w:spacing w:after="0"/>
                              <w:jc w:val="left"/>
                              <w:rPr>
                                <w:rFonts w:ascii="Arial" w:hAnsi="Arial" w:cs="Arial"/>
                                <w:bCs/>
                                <w:sz w:val="20"/>
                                <w:szCs w:val="20"/>
                              </w:rPr>
                            </w:pPr>
                            <w:r>
                              <w:rPr>
                                <w:rFonts w:ascii="Arial" w:hAnsi="Arial" w:cs="Arial"/>
                                <w:bCs/>
                                <w:sz w:val="20"/>
                                <w:szCs w:val="20"/>
                              </w:rPr>
                              <w:t>Elaborada versão nº 04 do MGSO para adequação de procedimentos relacionado ao sistema de relatos.</w:t>
                            </w:r>
                          </w:p>
                        </w:tc>
                      </w:tr>
                      <w:tr w:rsidR="009E79DF" w:rsidRPr="00124D3C" w14:paraId="14A523D1" w14:textId="77777777" w:rsidTr="001D260E">
                        <w:trPr>
                          <w:trHeight w:val="397"/>
                          <w:jc w:val="center"/>
                        </w:trPr>
                        <w:tc>
                          <w:tcPr>
                            <w:tcW w:w="0" w:type="auto"/>
                          </w:tcPr>
                          <w:p w14:paraId="55A1357D" w14:textId="77777777" w:rsidR="009E79DF" w:rsidRPr="00124D3C" w:rsidRDefault="009E79DF" w:rsidP="001D260E">
                            <w:pPr>
                              <w:spacing w:after="0"/>
                              <w:jc w:val="center"/>
                              <w:rPr>
                                <w:rFonts w:asciiTheme="minorHAnsi" w:hAnsiTheme="minorHAnsi"/>
                                <w:b/>
                                <w:bCs/>
                                <w:szCs w:val="24"/>
                              </w:rPr>
                            </w:pPr>
                          </w:p>
                        </w:tc>
                        <w:tc>
                          <w:tcPr>
                            <w:tcW w:w="0" w:type="auto"/>
                          </w:tcPr>
                          <w:p w14:paraId="248DD8BA" w14:textId="77777777" w:rsidR="009E79DF" w:rsidRPr="00124D3C" w:rsidRDefault="009E79DF" w:rsidP="001D260E">
                            <w:pPr>
                              <w:spacing w:after="0"/>
                              <w:jc w:val="center"/>
                              <w:rPr>
                                <w:rFonts w:asciiTheme="minorHAnsi" w:hAnsiTheme="minorHAnsi"/>
                                <w:bCs/>
                                <w:szCs w:val="24"/>
                              </w:rPr>
                            </w:pPr>
                          </w:p>
                        </w:tc>
                        <w:tc>
                          <w:tcPr>
                            <w:tcW w:w="6011" w:type="dxa"/>
                          </w:tcPr>
                          <w:p w14:paraId="70C019A8" w14:textId="77777777" w:rsidR="009E79DF" w:rsidRPr="00124D3C" w:rsidRDefault="009E79DF" w:rsidP="001D260E">
                            <w:pPr>
                              <w:spacing w:after="0"/>
                              <w:jc w:val="left"/>
                              <w:rPr>
                                <w:rFonts w:asciiTheme="minorHAnsi" w:hAnsiTheme="minorHAnsi"/>
                                <w:bCs/>
                                <w:szCs w:val="24"/>
                              </w:rPr>
                            </w:pPr>
                          </w:p>
                        </w:tc>
                      </w:tr>
                      <w:tr w:rsidR="009E79DF" w:rsidRPr="00124D3C" w14:paraId="7E9C4612" w14:textId="77777777" w:rsidTr="001D260E">
                        <w:trPr>
                          <w:trHeight w:val="397"/>
                          <w:jc w:val="center"/>
                        </w:trPr>
                        <w:tc>
                          <w:tcPr>
                            <w:tcW w:w="0" w:type="auto"/>
                          </w:tcPr>
                          <w:p w14:paraId="1E5BBE0D" w14:textId="77777777" w:rsidR="009E79DF" w:rsidRPr="00124D3C" w:rsidRDefault="009E79DF" w:rsidP="001D260E">
                            <w:pPr>
                              <w:spacing w:after="0"/>
                              <w:jc w:val="center"/>
                              <w:rPr>
                                <w:rFonts w:asciiTheme="minorHAnsi" w:hAnsiTheme="minorHAnsi"/>
                                <w:b/>
                                <w:bCs/>
                                <w:szCs w:val="24"/>
                              </w:rPr>
                            </w:pPr>
                          </w:p>
                        </w:tc>
                        <w:tc>
                          <w:tcPr>
                            <w:tcW w:w="0" w:type="auto"/>
                          </w:tcPr>
                          <w:p w14:paraId="4096CA3F" w14:textId="77777777" w:rsidR="009E79DF" w:rsidRPr="00124D3C" w:rsidRDefault="009E79DF" w:rsidP="001D260E">
                            <w:pPr>
                              <w:spacing w:after="0"/>
                              <w:jc w:val="center"/>
                              <w:rPr>
                                <w:rFonts w:asciiTheme="minorHAnsi" w:hAnsiTheme="minorHAnsi"/>
                                <w:bCs/>
                                <w:szCs w:val="24"/>
                              </w:rPr>
                            </w:pPr>
                          </w:p>
                        </w:tc>
                        <w:tc>
                          <w:tcPr>
                            <w:tcW w:w="6011" w:type="dxa"/>
                          </w:tcPr>
                          <w:p w14:paraId="73D99E56" w14:textId="77777777" w:rsidR="009E79DF" w:rsidRPr="00124D3C" w:rsidRDefault="009E79DF" w:rsidP="001D260E">
                            <w:pPr>
                              <w:spacing w:after="0"/>
                              <w:jc w:val="left"/>
                              <w:rPr>
                                <w:rFonts w:asciiTheme="minorHAnsi" w:hAnsiTheme="minorHAnsi"/>
                                <w:bCs/>
                                <w:szCs w:val="24"/>
                              </w:rPr>
                            </w:pPr>
                          </w:p>
                        </w:tc>
                      </w:tr>
                      <w:tr w:rsidR="009E79DF" w:rsidRPr="00124D3C" w14:paraId="41525176" w14:textId="77777777" w:rsidTr="001D260E">
                        <w:trPr>
                          <w:trHeight w:val="397"/>
                          <w:jc w:val="center"/>
                        </w:trPr>
                        <w:tc>
                          <w:tcPr>
                            <w:tcW w:w="0" w:type="auto"/>
                          </w:tcPr>
                          <w:p w14:paraId="4C39120E" w14:textId="77777777" w:rsidR="009E79DF" w:rsidRPr="00124D3C" w:rsidRDefault="009E79DF" w:rsidP="001D260E">
                            <w:pPr>
                              <w:spacing w:after="0"/>
                              <w:jc w:val="center"/>
                              <w:rPr>
                                <w:rFonts w:asciiTheme="minorHAnsi" w:hAnsiTheme="minorHAnsi"/>
                                <w:b/>
                                <w:bCs/>
                                <w:szCs w:val="24"/>
                              </w:rPr>
                            </w:pPr>
                          </w:p>
                        </w:tc>
                        <w:tc>
                          <w:tcPr>
                            <w:tcW w:w="0" w:type="auto"/>
                          </w:tcPr>
                          <w:p w14:paraId="4476841E" w14:textId="77777777" w:rsidR="009E79DF" w:rsidRPr="00124D3C" w:rsidRDefault="009E79DF" w:rsidP="001D260E">
                            <w:pPr>
                              <w:spacing w:after="0"/>
                              <w:jc w:val="center"/>
                              <w:rPr>
                                <w:rFonts w:asciiTheme="minorHAnsi" w:hAnsiTheme="minorHAnsi"/>
                                <w:bCs/>
                                <w:szCs w:val="24"/>
                              </w:rPr>
                            </w:pPr>
                          </w:p>
                        </w:tc>
                        <w:tc>
                          <w:tcPr>
                            <w:tcW w:w="6011" w:type="dxa"/>
                          </w:tcPr>
                          <w:p w14:paraId="11B7555B" w14:textId="77777777" w:rsidR="009E79DF" w:rsidRPr="00124D3C" w:rsidRDefault="009E79DF" w:rsidP="001D260E">
                            <w:pPr>
                              <w:spacing w:after="0"/>
                              <w:jc w:val="left"/>
                              <w:rPr>
                                <w:rFonts w:asciiTheme="minorHAnsi" w:hAnsiTheme="minorHAnsi"/>
                                <w:bCs/>
                                <w:szCs w:val="24"/>
                              </w:rPr>
                            </w:pPr>
                          </w:p>
                        </w:tc>
                      </w:tr>
                      <w:tr w:rsidR="009E79DF" w:rsidRPr="00124D3C" w14:paraId="0BCEDA5F" w14:textId="77777777" w:rsidTr="001D260E">
                        <w:trPr>
                          <w:trHeight w:val="397"/>
                          <w:jc w:val="center"/>
                        </w:trPr>
                        <w:tc>
                          <w:tcPr>
                            <w:tcW w:w="0" w:type="auto"/>
                          </w:tcPr>
                          <w:p w14:paraId="0E0BE7B3" w14:textId="77777777" w:rsidR="009E79DF" w:rsidRPr="00124D3C" w:rsidRDefault="009E79DF" w:rsidP="001D260E">
                            <w:pPr>
                              <w:spacing w:after="0"/>
                              <w:jc w:val="center"/>
                              <w:rPr>
                                <w:rFonts w:asciiTheme="minorHAnsi" w:hAnsiTheme="minorHAnsi"/>
                                <w:b/>
                                <w:bCs/>
                                <w:szCs w:val="24"/>
                              </w:rPr>
                            </w:pPr>
                          </w:p>
                        </w:tc>
                        <w:tc>
                          <w:tcPr>
                            <w:tcW w:w="0" w:type="auto"/>
                          </w:tcPr>
                          <w:p w14:paraId="79C46A9B" w14:textId="77777777" w:rsidR="009E79DF" w:rsidRPr="00124D3C" w:rsidRDefault="009E79DF" w:rsidP="001D260E">
                            <w:pPr>
                              <w:spacing w:after="0"/>
                              <w:jc w:val="center"/>
                              <w:rPr>
                                <w:rFonts w:asciiTheme="minorHAnsi" w:hAnsiTheme="minorHAnsi"/>
                                <w:bCs/>
                                <w:szCs w:val="24"/>
                              </w:rPr>
                            </w:pPr>
                          </w:p>
                        </w:tc>
                        <w:tc>
                          <w:tcPr>
                            <w:tcW w:w="6011" w:type="dxa"/>
                          </w:tcPr>
                          <w:p w14:paraId="7F3ABF6E" w14:textId="77777777" w:rsidR="009E79DF" w:rsidRPr="00124D3C" w:rsidRDefault="009E79DF" w:rsidP="001D260E">
                            <w:pPr>
                              <w:spacing w:after="0"/>
                              <w:jc w:val="left"/>
                              <w:rPr>
                                <w:rFonts w:asciiTheme="minorHAnsi" w:hAnsiTheme="minorHAnsi"/>
                                <w:bCs/>
                                <w:szCs w:val="24"/>
                              </w:rPr>
                            </w:pPr>
                          </w:p>
                        </w:tc>
                      </w:tr>
                      <w:tr w:rsidR="009E79DF" w:rsidRPr="00124D3C" w14:paraId="4558DE93" w14:textId="77777777" w:rsidTr="001D260E">
                        <w:trPr>
                          <w:trHeight w:val="397"/>
                          <w:jc w:val="center"/>
                        </w:trPr>
                        <w:tc>
                          <w:tcPr>
                            <w:tcW w:w="0" w:type="auto"/>
                          </w:tcPr>
                          <w:p w14:paraId="199C2849" w14:textId="77777777" w:rsidR="009E79DF" w:rsidRPr="00124D3C" w:rsidRDefault="009E79DF" w:rsidP="001D260E">
                            <w:pPr>
                              <w:spacing w:after="0"/>
                              <w:jc w:val="center"/>
                              <w:rPr>
                                <w:rFonts w:asciiTheme="minorHAnsi" w:hAnsiTheme="minorHAnsi"/>
                                <w:b/>
                                <w:bCs/>
                                <w:szCs w:val="24"/>
                              </w:rPr>
                            </w:pPr>
                          </w:p>
                        </w:tc>
                        <w:tc>
                          <w:tcPr>
                            <w:tcW w:w="0" w:type="auto"/>
                          </w:tcPr>
                          <w:p w14:paraId="16C22DB9" w14:textId="77777777" w:rsidR="009E79DF" w:rsidRPr="00124D3C" w:rsidRDefault="009E79DF" w:rsidP="001D260E">
                            <w:pPr>
                              <w:spacing w:after="0"/>
                              <w:jc w:val="center"/>
                              <w:rPr>
                                <w:rFonts w:asciiTheme="minorHAnsi" w:hAnsiTheme="minorHAnsi"/>
                                <w:bCs/>
                                <w:szCs w:val="24"/>
                              </w:rPr>
                            </w:pPr>
                          </w:p>
                        </w:tc>
                        <w:tc>
                          <w:tcPr>
                            <w:tcW w:w="6011" w:type="dxa"/>
                          </w:tcPr>
                          <w:p w14:paraId="3260C456" w14:textId="77777777" w:rsidR="009E79DF" w:rsidRPr="00124D3C" w:rsidRDefault="009E79DF" w:rsidP="001D260E">
                            <w:pPr>
                              <w:spacing w:after="0"/>
                              <w:jc w:val="left"/>
                              <w:rPr>
                                <w:rFonts w:asciiTheme="minorHAnsi" w:hAnsiTheme="minorHAnsi"/>
                                <w:bCs/>
                                <w:szCs w:val="24"/>
                              </w:rPr>
                            </w:pPr>
                          </w:p>
                        </w:tc>
                      </w:tr>
                      <w:tr w:rsidR="009E79DF" w:rsidRPr="00124D3C" w14:paraId="46E68771" w14:textId="77777777" w:rsidTr="001D260E">
                        <w:trPr>
                          <w:trHeight w:val="397"/>
                          <w:jc w:val="center"/>
                        </w:trPr>
                        <w:tc>
                          <w:tcPr>
                            <w:tcW w:w="0" w:type="auto"/>
                          </w:tcPr>
                          <w:p w14:paraId="7D5F843E" w14:textId="77777777" w:rsidR="009E79DF" w:rsidRPr="00124D3C" w:rsidRDefault="009E79DF" w:rsidP="001D260E">
                            <w:pPr>
                              <w:spacing w:after="0"/>
                              <w:jc w:val="center"/>
                              <w:rPr>
                                <w:rFonts w:asciiTheme="minorHAnsi" w:hAnsiTheme="minorHAnsi"/>
                                <w:b/>
                                <w:bCs/>
                                <w:szCs w:val="24"/>
                              </w:rPr>
                            </w:pPr>
                          </w:p>
                        </w:tc>
                        <w:tc>
                          <w:tcPr>
                            <w:tcW w:w="0" w:type="auto"/>
                          </w:tcPr>
                          <w:p w14:paraId="54612C5E" w14:textId="77777777" w:rsidR="009E79DF" w:rsidRPr="00124D3C" w:rsidRDefault="009E79DF" w:rsidP="001D260E">
                            <w:pPr>
                              <w:spacing w:after="0"/>
                              <w:jc w:val="center"/>
                              <w:rPr>
                                <w:rFonts w:asciiTheme="minorHAnsi" w:hAnsiTheme="minorHAnsi"/>
                                <w:bCs/>
                                <w:szCs w:val="24"/>
                              </w:rPr>
                            </w:pPr>
                          </w:p>
                        </w:tc>
                        <w:tc>
                          <w:tcPr>
                            <w:tcW w:w="6011" w:type="dxa"/>
                          </w:tcPr>
                          <w:p w14:paraId="2EEFF714" w14:textId="77777777" w:rsidR="009E79DF" w:rsidRPr="00124D3C" w:rsidRDefault="009E79DF" w:rsidP="001D260E">
                            <w:pPr>
                              <w:spacing w:after="0"/>
                              <w:jc w:val="left"/>
                              <w:rPr>
                                <w:rFonts w:asciiTheme="minorHAnsi" w:hAnsiTheme="minorHAnsi"/>
                                <w:bCs/>
                                <w:szCs w:val="24"/>
                              </w:rPr>
                            </w:pPr>
                          </w:p>
                        </w:tc>
                      </w:tr>
                      <w:tr w:rsidR="009E79DF" w:rsidRPr="00124D3C" w14:paraId="00DBE876" w14:textId="77777777" w:rsidTr="001D260E">
                        <w:trPr>
                          <w:trHeight w:val="397"/>
                          <w:jc w:val="center"/>
                        </w:trPr>
                        <w:tc>
                          <w:tcPr>
                            <w:tcW w:w="0" w:type="auto"/>
                          </w:tcPr>
                          <w:p w14:paraId="14E6D757" w14:textId="77777777" w:rsidR="009E79DF" w:rsidRPr="00124D3C" w:rsidRDefault="009E79DF" w:rsidP="001D260E">
                            <w:pPr>
                              <w:spacing w:after="0"/>
                              <w:jc w:val="center"/>
                              <w:rPr>
                                <w:rFonts w:asciiTheme="minorHAnsi" w:hAnsiTheme="minorHAnsi"/>
                                <w:b/>
                                <w:bCs/>
                                <w:szCs w:val="24"/>
                              </w:rPr>
                            </w:pPr>
                          </w:p>
                        </w:tc>
                        <w:tc>
                          <w:tcPr>
                            <w:tcW w:w="0" w:type="auto"/>
                          </w:tcPr>
                          <w:p w14:paraId="76DFDD8C" w14:textId="77777777" w:rsidR="009E79DF" w:rsidRPr="00124D3C" w:rsidRDefault="009E79DF" w:rsidP="001D260E">
                            <w:pPr>
                              <w:spacing w:after="0"/>
                              <w:jc w:val="center"/>
                              <w:rPr>
                                <w:rFonts w:asciiTheme="minorHAnsi" w:hAnsiTheme="minorHAnsi"/>
                                <w:bCs/>
                                <w:szCs w:val="24"/>
                              </w:rPr>
                            </w:pPr>
                          </w:p>
                        </w:tc>
                        <w:tc>
                          <w:tcPr>
                            <w:tcW w:w="6011" w:type="dxa"/>
                          </w:tcPr>
                          <w:p w14:paraId="054345DD" w14:textId="77777777" w:rsidR="009E79DF" w:rsidRPr="00124D3C" w:rsidRDefault="009E79DF" w:rsidP="001D260E">
                            <w:pPr>
                              <w:spacing w:after="0"/>
                              <w:jc w:val="left"/>
                              <w:rPr>
                                <w:rFonts w:asciiTheme="minorHAnsi" w:hAnsiTheme="minorHAnsi"/>
                                <w:bCs/>
                                <w:szCs w:val="24"/>
                              </w:rPr>
                            </w:pPr>
                          </w:p>
                        </w:tc>
                      </w:tr>
                      <w:tr w:rsidR="009E79DF" w:rsidRPr="00124D3C" w14:paraId="476E1117" w14:textId="77777777" w:rsidTr="001D260E">
                        <w:trPr>
                          <w:trHeight w:val="397"/>
                          <w:jc w:val="center"/>
                        </w:trPr>
                        <w:tc>
                          <w:tcPr>
                            <w:tcW w:w="0" w:type="auto"/>
                          </w:tcPr>
                          <w:p w14:paraId="0F719AB0" w14:textId="77777777" w:rsidR="009E79DF" w:rsidRPr="00124D3C" w:rsidRDefault="009E79DF" w:rsidP="001D260E">
                            <w:pPr>
                              <w:spacing w:after="0"/>
                              <w:jc w:val="center"/>
                              <w:rPr>
                                <w:rFonts w:asciiTheme="minorHAnsi" w:hAnsiTheme="minorHAnsi"/>
                                <w:b/>
                                <w:bCs/>
                                <w:szCs w:val="24"/>
                              </w:rPr>
                            </w:pPr>
                          </w:p>
                        </w:tc>
                        <w:tc>
                          <w:tcPr>
                            <w:tcW w:w="0" w:type="auto"/>
                          </w:tcPr>
                          <w:p w14:paraId="1447FEAD" w14:textId="77777777" w:rsidR="009E79DF" w:rsidRPr="00124D3C" w:rsidRDefault="009E79DF" w:rsidP="001D260E">
                            <w:pPr>
                              <w:spacing w:after="0"/>
                              <w:jc w:val="center"/>
                              <w:rPr>
                                <w:rFonts w:asciiTheme="minorHAnsi" w:hAnsiTheme="minorHAnsi"/>
                                <w:bCs/>
                                <w:szCs w:val="24"/>
                              </w:rPr>
                            </w:pPr>
                          </w:p>
                        </w:tc>
                        <w:tc>
                          <w:tcPr>
                            <w:tcW w:w="6011" w:type="dxa"/>
                          </w:tcPr>
                          <w:p w14:paraId="2901DC52" w14:textId="77777777" w:rsidR="009E79DF" w:rsidRPr="00124D3C" w:rsidRDefault="009E79DF" w:rsidP="001D260E">
                            <w:pPr>
                              <w:spacing w:after="0"/>
                              <w:jc w:val="left"/>
                              <w:rPr>
                                <w:rFonts w:asciiTheme="minorHAnsi" w:hAnsiTheme="minorHAnsi"/>
                                <w:bCs/>
                                <w:szCs w:val="24"/>
                              </w:rPr>
                            </w:pPr>
                          </w:p>
                        </w:tc>
                      </w:tr>
                      <w:tr w:rsidR="009E79DF" w:rsidRPr="00124D3C" w14:paraId="60360AE3" w14:textId="77777777" w:rsidTr="001D260E">
                        <w:trPr>
                          <w:trHeight w:val="397"/>
                          <w:jc w:val="center"/>
                        </w:trPr>
                        <w:tc>
                          <w:tcPr>
                            <w:tcW w:w="0" w:type="auto"/>
                          </w:tcPr>
                          <w:p w14:paraId="649272A3" w14:textId="77777777" w:rsidR="009E79DF" w:rsidRPr="00124D3C" w:rsidRDefault="009E79DF" w:rsidP="001D260E">
                            <w:pPr>
                              <w:spacing w:after="0"/>
                              <w:jc w:val="center"/>
                              <w:rPr>
                                <w:rFonts w:asciiTheme="minorHAnsi" w:hAnsiTheme="minorHAnsi"/>
                                <w:b/>
                                <w:bCs/>
                                <w:szCs w:val="24"/>
                              </w:rPr>
                            </w:pPr>
                          </w:p>
                        </w:tc>
                        <w:tc>
                          <w:tcPr>
                            <w:tcW w:w="0" w:type="auto"/>
                          </w:tcPr>
                          <w:p w14:paraId="6144C01D" w14:textId="77777777" w:rsidR="009E79DF" w:rsidRPr="00124D3C" w:rsidRDefault="009E79DF" w:rsidP="001D260E">
                            <w:pPr>
                              <w:spacing w:after="0"/>
                              <w:jc w:val="center"/>
                              <w:rPr>
                                <w:rFonts w:asciiTheme="minorHAnsi" w:hAnsiTheme="minorHAnsi"/>
                                <w:bCs/>
                                <w:szCs w:val="24"/>
                              </w:rPr>
                            </w:pPr>
                          </w:p>
                        </w:tc>
                        <w:tc>
                          <w:tcPr>
                            <w:tcW w:w="6011" w:type="dxa"/>
                          </w:tcPr>
                          <w:p w14:paraId="258AFDC4" w14:textId="77777777" w:rsidR="009E79DF" w:rsidRPr="00124D3C" w:rsidRDefault="009E79DF" w:rsidP="001D260E">
                            <w:pPr>
                              <w:spacing w:after="0"/>
                              <w:jc w:val="left"/>
                              <w:rPr>
                                <w:rFonts w:asciiTheme="minorHAnsi" w:hAnsiTheme="minorHAnsi"/>
                                <w:bCs/>
                                <w:szCs w:val="24"/>
                              </w:rPr>
                            </w:pPr>
                          </w:p>
                        </w:tc>
                      </w:tr>
                      <w:tr w:rsidR="009E79DF" w:rsidRPr="00124D3C" w14:paraId="42F491A9" w14:textId="77777777" w:rsidTr="001D260E">
                        <w:trPr>
                          <w:trHeight w:val="397"/>
                          <w:jc w:val="center"/>
                        </w:trPr>
                        <w:tc>
                          <w:tcPr>
                            <w:tcW w:w="0" w:type="auto"/>
                          </w:tcPr>
                          <w:p w14:paraId="144C99A2" w14:textId="77777777" w:rsidR="009E79DF" w:rsidRPr="00124D3C" w:rsidRDefault="009E79DF" w:rsidP="001D260E">
                            <w:pPr>
                              <w:spacing w:after="0"/>
                              <w:jc w:val="center"/>
                              <w:rPr>
                                <w:rFonts w:asciiTheme="minorHAnsi" w:hAnsiTheme="minorHAnsi"/>
                                <w:b/>
                                <w:bCs/>
                                <w:szCs w:val="24"/>
                              </w:rPr>
                            </w:pPr>
                          </w:p>
                        </w:tc>
                        <w:tc>
                          <w:tcPr>
                            <w:tcW w:w="0" w:type="auto"/>
                          </w:tcPr>
                          <w:p w14:paraId="59AE964B" w14:textId="77777777" w:rsidR="009E79DF" w:rsidRPr="00124D3C" w:rsidRDefault="009E79DF" w:rsidP="001D260E">
                            <w:pPr>
                              <w:spacing w:after="0"/>
                              <w:jc w:val="center"/>
                              <w:rPr>
                                <w:rFonts w:asciiTheme="minorHAnsi" w:hAnsiTheme="minorHAnsi"/>
                                <w:bCs/>
                                <w:szCs w:val="24"/>
                              </w:rPr>
                            </w:pPr>
                          </w:p>
                        </w:tc>
                        <w:tc>
                          <w:tcPr>
                            <w:tcW w:w="6011" w:type="dxa"/>
                          </w:tcPr>
                          <w:p w14:paraId="19C8AF2A" w14:textId="77777777" w:rsidR="009E79DF" w:rsidRPr="00124D3C" w:rsidRDefault="009E79DF" w:rsidP="001D260E">
                            <w:pPr>
                              <w:spacing w:after="0"/>
                              <w:jc w:val="left"/>
                              <w:rPr>
                                <w:rFonts w:asciiTheme="minorHAnsi" w:hAnsiTheme="minorHAnsi"/>
                                <w:bCs/>
                                <w:szCs w:val="24"/>
                              </w:rPr>
                            </w:pPr>
                          </w:p>
                        </w:tc>
                      </w:tr>
                      <w:tr w:rsidR="009E79DF" w:rsidRPr="00124D3C" w14:paraId="5F8115E3" w14:textId="77777777" w:rsidTr="001D260E">
                        <w:trPr>
                          <w:trHeight w:val="397"/>
                          <w:jc w:val="center"/>
                        </w:trPr>
                        <w:tc>
                          <w:tcPr>
                            <w:tcW w:w="0" w:type="auto"/>
                          </w:tcPr>
                          <w:p w14:paraId="3B84CB19" w14:textId="77777777" w:rsidR="009E79DF" w:rsidRPr="00124D3C" w:rsidRDefault="009E79DF" w:rsidP="001D260E">
                            <w:pPr>
                              <w:spacing w:after="0"/>
                              <w:jc w:val="center"/>
                              <w:rPr>
                                <w:rFonts w:asciiTheme="minorHAnsi" w:hAnsiTheme="minorHAnsi"/>
                                <w:b/>
                                <w:bCs/>
                                <w:szCs w:val="24"/>
                              </w:rPr>
                            </w:pPr>
                          </w:p>
                        </w:tc>
                        <w:tc>
                          <w:tcPr>
                            <w:tcW w:w="0" w:type="auto"/>
                          </w:tcPr>
                          <w:p w14:paraId="70705B97" w14:textId="77777777" w:rsidR="009E79DF" w:rsidRPr="00124D3C" w:rsidRDefault="009E79DF" w:rsidP="001D260E">
                            <w:pPr>
                              <w:spacing w:after="0"/>
                              <w:jc w:val="center"/>
                              <w:rPr>
                                <w:rFonts w:asciiTheme="minorHAnsi" w:hAnsiTheme="minorHAnsi"/>
                                <w:bCs/>
                                <w:szCs w:val="24"/>
                              </w:rPr>
                            </w:pPr>
                          </w:p>
                        </w:tc>
                        <w:tc>
                          <w:tcPr>
                            <w:tcW w:w="6011" w:type="dxa"/>
                          </w:tcPr>
                          <w:p w14:paraId="2176A412" w14:textId="77777777" w:rsidR="009E79DF" w:rsidRPr="00124D3C" w:rsidRDefault="009E79DF" w:rsidP="001D260E">
                            <w:pPr>
                              <w:spacing w:after="0"/>
                              <w:jc w:val="left"/>
                              <w:rPr>
                                <w:rFonts w:asciiTheme="minorHAnsi" w:hAnsiTheme="minorHAnsi"/>
                                <w:bCs/>
                                <w:szCs w:val="24"/>
                              </w:rPr>
                            </w:pPr>
                          </w:p>
                        </w:tc>
                      </w:tr>
                    </w:tbl>
                    <w:p w14:paraId="4DFC6A61" w14:textId="77777777" w:rsidR="009E79DF" w:rsidRPr="001D260E" w:rsidRDefault="009E79DF" w:rsidP="001D260E">
                      <w:pPr>
                        <w:spacing w:after="0"/>
                        <w:jc w:val="left"/>
                        <w:rPr>
                          <w:rFonts w:asciiTheme="minorHAnsi" w:hAnsiTheme="minorHAnsi"/>
                          <w:color w:val="000000"/>
                          <w:sz w:val="22"/>
                          <w14:textFill>
                            <w14:solidFill>
                              <w14:srgbClr w14:val="000000">
                                <w14:alpha w14:val="5000"/>
                              </w14:srgbClr>
                            </w14:solidFill>
                          </w14:textFill>
                        </w:rPr>
                      </w:pPr>
                    </w:p>
                  </w:txbxContent>
                </v:textbox>
                <w10:wrap type="square" anchorx="margin"/>
              </v:shape>
            </w:pict>
          </mc:Fallback>
        </mc:AlternateContent>
      </w:r>
    </w:p>
    <w:p w14:paraId="5CFAFE60" w14:textId="75BB98E5" w:rsidR="001D260E" w:rsidRPr="0004707A" w:rsidRDefault="001D260E" w:rsidP="0004707A"/>
    <w:p w14:paraId="140E8C03" w14:textId="77777777" w:rsidR="00543946" w:rsidRPr="00124D3C" w:rsidRDefault="00543946" w:rsidP="00543946">
      <w:pPr>
        <w:spacing w:before="360" w:after="0"/>
        <w:rPr>
          <w:rFonts w:asciiTheme="minorHAnsi" w:hAnsiTheme="minorHAnsi"/>
        </w:rPr>
      </w:pPr>
    </w:p>
    <w:p w14:paraId="0D1E07BD" w14:textId="77777777" w:rsidR="00F85F68" w:rsidRPr="00124D3C" w:rsidRDefault="00F85F68">
      <w:pPr>
        <w:spacing w:after="160" w:line="259" w:lineRule="auto"/>
        <w:jc w:val="left"/>
        <w:rPr>
          <w:rFonts w:asciiTheme="minorHAnsi" w:hAnsiTheme="minorHAnsi"/>
        </w:rPr>
      </w:pPr>
      <w:r w:rsidRPr="00124D3C">
        <w:rPr>
          <w:rFonts w:asciiTheme="minorHAnsi" w:hAnsiTheme="minorHAnsi"/>
        </w:rPr>
        <w:br w:type="page"/>
      </w:r>
    </w:p>
    <w:p w14:paraId="541B9D6C" w14:textId="47D2E083" w:rsidR="00F85F68" w:rsidRDefault="00F14943" w:rsidP="00FD6B75">
      <w:pPr>
        <w:pStyle w:val="Ttulo1"/>
      </w:pPr>
      <w:bookmarkStart w:id="3" w:name="_Toc129163355"/>
      <w:bookmarkStart w:id="4" w:name="_Toc442458168"/>
      <w:bookmarkStart w:id="5" w:name="_Toc450572795"/>
      <w:r w:rsidRPr="00124D3C">
        <w:rPr>
          <w:b w:val="0"/>
          <w:noProof/>
          <w:sz w:val="48"/>
          <w:szCs w:val="48"/>
          <w:lang w:eastAsia="pt-BR"/>
        </w:rPr>
        <w:lastRenderedPageBreak/>
        <mc:AlternateContent>
          <mc:Choice Requires="wps">
            <w:drawing>
              <wp:anchor distT="0" distB="0" distL="114300" distR="114300" simplePos="0" relativeHeight="252002304" behindDoc="0" locked="0" layoutInCell="1" allowOverlap="0" wp14:anchorId="3E000FFA" wp14:editId="7FFBDD39">
                <wp:simplePos x="0" y="0"/>
                <wp:positionH relativeFrom="margin">
                  <wp:align>left</wp:align>
                </wp:positionH>
                <wp:positionV relativeFrom="paragraph">
                  <wp:posOffset>1582844</wp:posOffset>
                </wp:positionV>
                <wp:extent cx="5760720" cy="6187440"/>
                <wp:effectExtent l="0" t="0" r="11430" b="22860"/>
                <wp:wrapSquare wrapText="bothSides"/>
                <wp:docPr id="4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6187440"/>
                        </a:xfrm>
                        <a:prstGeom prst="rect">
                          <a:avLst/>
                        </a:prstGeom>
                        <a:solidFill>
                          <a:srgbClr val="99FFCC"/>
                        </a:solidFill>
                        <a:ln w="9525">
                          <a:solidFill>
                            <a:schemeClr val="bg1"/>
                          </a:solidFill>
                          <a:miter lim="800000"/>
                          <a:headEnd/>
                          <a:tailEnd/>
                        </a:ln>
                      </wps:spPr>
                      <wps:txbx>
                        <w:txbxContent>
                          <w:p w14:paraId="32DD3BB0" w14:textId="77777777" w:rsidR="009E79DF" w:rsidRDefault="009E79DF" w:rsidP="00EC1232">
                            <w:pPr>
                              <w:spacing w:after="0"/>
                              <w:jc w:val="left"/>
                              <w:rPr>
                                <w:rFonts w:asciiTheme="minorHAnsi" w:hAnsiTheme="minorHAnsi"/>
                                <w:b/>
                                <w:bCs/>
                                <w:color w:val="000000"/>
                                <w:sz w:val="22"/>
                                <w:u w:val="single"/>
                                <w14:textFill>
                                  <w14:solidFill>
                                    <w14:srgbClr w14:val="000000">
                                      <w14:alpha w14:val="5000"/>
                                    </w14:srgbClr>
                                  </w14:solidFill>
                                </w14:textFill>
                              </w:rPr>
                            </w:pPr>
                            <w:r>
                              <w:rPr>
                                <w:rFonts w:asciiTheme="minorHAnsi" w:hAnsiTheme="minorHAnsi"/>
                                <w:b/>
                                <w:bCs/>
                                <w:color w:val="000000"/>
                                <w:sz w:val="22"/>
                                <w:u w:val="single"/>
                                <w14:textFill>
                                  <w14:solidFill>
                                    <w14:srgbClr w14:val="000000">
                                      <w14:alpha w14:val="5000"/>
                                    </w14:srgbClr>
                                  </w14:solidFill>
                                </w14:textFill>
                              </w:rPr>
                              <w:t>EXEMPLO</w:t>
                            </w:r>
                            <w:r w:rsidRPr="00032436">
                              <w:rPr>
                                <w:rFonts w:asciiTheme="minorHAnsi" w:hAnsiTheme="minorHAnsi"/>
                                <w:b/>
                                <w:bCs/>
                                <w:color w:val="000000"/>
                                <w:sz w:val="22"/>
                                <w:u w:val="single"/>
                                <w14:textFill>
                                  <w14:solidFill>
                                    <w14:srgbClr w14:val="000000">
                                      <w14:alpha w14:val="5000"/>
                                    </w14:srgbClr>
                                  </w14:solidFill>
                                </w14:textFill>
                              </w:rPr>
                              <w:t>:</w:t>
                            </w:r>
                          </w:p>
                          <w:p w14:paraId="6C479AC3" w14:textId="77777777" w:rsidR="009E79DF" w:rsidRDefault="009E79DF" w:rsidP="00EC1232">
                            <w:pPr>
                              <w:spacing w:after="0"/>
                              <w:jc w:val="left"/>
                              <w:rPr>
                                <w:rFonts w:asciiTheme="minorHAnsi" w:hAnsiTheme="minorHAnsi"/>
                                <w:color w:val="000000"/>
                                <w:sz w:val="22"/>
                                <w14:textFill>
                                  <w14:solidFill>
                                    <w14:srgbClr w14:val="000000">
                                      <w14:alpha w14:val="5000"/>
                                    </w14:srgbClr>
                                  </w14:solidFill>
                                </w14:textFil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
                              <w:gridCol w:w="5763"/>
                              <w:gridCol w:w="1117"/>
                              <w:gridCol w:w="772"/>
                            </w:tblGrid>
                            <w:tr w:rsidR="009E79DF" w:rsidRPr="00A74460" w14:paraId="557903F7" w14:textId="77777777" w:rsidTr="005E4883">
                              <w:trPr>
                                <w:trHeight w:val="454"/>
                              </w:trPr>
                              <w:tc>
                                <w:tcPr>
                                  <w:tcW w:w="1107" w:type="dxa"/>
                                  <w:shd w:val="clear" w:color="auto" w:fill="D9D9D9" w:themeFill="background1" w:themeFillShade="D9"/>
                                  <w:vAlign w:val="center"/>
                                </w:tcPr>
                                <w:p w14:paraId="327224FF" w14:textId="77777777" w:rsidR="009E79DF" w:rsidRPr="00A74460" w:rsidRDefault="009E79DF" w:rsidP="00EC1232">
                                  <w:pPr>
                                    <w:spacing w:after="0"/>
                                    <w:jc w:val="center"/>
                                    <w:rPr>
                                      <w:rFonts w:ascii="Arial" w:hAnsi="Arial" w:cs="Arial"/>
                                      <w:b/>
                                      <w:bCs/>
                                      <w:sz w:val="20"/>
                                      <w:szCs w:val="20"/>
                                    </w:rPr>
                                  </w:pPr>
                                  <w:r w:rsidRPr="00A74460">
                                    <w:rPr>
                                      <w:rFonts w:ascii="Arial" w:hAnsi="Arial" w:cs="Arial"/>
                                      <w:b/>
                                      <w:bCs/>
                                      <w:sz w:val="20"/>
                                      <w:szCs w:val="20"/>
                                    </w:rPr>
                                    <w:t>Nº</w:t>
                                  </w:r>
                                </w:p>
                              </w:tc>
                              <w:tc>
                                <w:tcPr>
                                  <w:tcW w:w="5763" w:type="dxa"/>
                                  <w:shd w:val="clear" w:color="auto" w:fill="D9D9D9" w:themeFill="background1" w:themeFillShade="D9"/>
                                  <w:vAlign w:val="center"/>
                                </w:tcPr>
                                <w:p w14:paraId="600227C5" w14:textId="77777777" w:rsidR="009E79DF" w:rsidRPr="00A74460" w:rsidRDefault="009E79DF" w:rsidP="00EC1232">
                                  <w:pPr>
                                    <w:spacing w:after="0"/>
                                    <w:jc w:val="center"/>
                                    <w:rPr>
                                      <w:rFonts w:ascii="Arial" w:hAnsi="Arial" w:cs="Arial"/>
                                      <w:b/>
                                      <w:bCs/>
                                      <w:sz w:val="20"/>
                                      <w:szCs w:val="20"/>
                                    </w:rPr>
                                  </w:pPr>
                                  <w:r w:rsidRPr="00A74460">
                                    <w:rPr>
                                      <w:rFonts w:ascii="Arial" w:hAnsi="Arial" w:cs="Arial"/>
                                      <w:b/>
                                      <w:bCs/>
                                      <w:sz w:val="20"/>
                                      <w:szCs w:val="20"/>
                                    </w:rPr>
                                    <w:t>DESCRIÇÃO</w:t>
                                  </w:r>
                                </w:p>
                              </w:tc>
                              <w:tc>
                                <w:tcPr>
                                  <w:tcW w:w="0" w:type="auto"/>
                                  <w:shd w:val="clear" w:color="auto" w:fill="D9D9D9" w:themeFill="background1" w:themeFillShade="D9"/>
                                  <w:vAlign w:val="center"/>
                                </w:tcPr>
                                <w:p w14:paraId="4DBCA84D" w14:textId="77777777" w:rsidR="009E79DF" w:rsidRPr="00A74460" w:rsidRDefault="009E79DF" w:rsidP="00EC1232">
                                  <w:pPr>
                                    <w:spacing w:after="0"/>
                                    <w:jc w:val="center"/>
                                    <w:rPr>
                                      <w:rFonts w:ascii="Arial" w:hAnsi="Arial" w:cs="Arial"/>
                                      <w:b/>
                                      <w:bCs/>
                                      <w:sz w:val="20"/>
                                      <w:szCs w:val="20"/>
                                    </w:rPr>
                                  </w:pPr>
                                  <w:r w:rsidRPr="00A74460">
                                    <w:rPr>
                                      <w:rFonts w:ascii="Arial" w:hAnsi="Arial" w:cs="Arial"/>
                                      <w:b/>
                                      <w:bCs/>
                                      <w:sz w:val="20"/>
                                      <w:szCs w:val="20"/>
                                    </w:rPr>
                                    <w:t>REVISÃO</w:t>
                                  </w:r>
                                </w:p>
                              </w:tc>
                              <w:tc>
                                <w:tcPr>
                                  <w:tcW w:w="0" w:type="auto"/>
                                  <w:shd w:val="clear" w:color="auto" w:fill="D9D9D9" w:themeFill="background1" w:themeFillShade="D9"/>
                                  <w:vAlign w:val="center"/>
                                </w:tcPr>
                                <w:p w14:paraId="599175DA" w14:textId="77777777" w:rsidR="009E79DF" w:rsidRPr="00A74460" w:rsidRDefault="009E79DF" w:rsidP="00EC1232">
                                  <w:pPr>
                                    <w:spacing w:after="0"/>
                                    <w:jc w:val="center"/>
                                    <w:rPr>
                                      <w:rFonts w:ascii="Arial" w:hAnsi="Arial" w:cs="Arial"/>
                                      <w:b/>
                                      <w:bCs/>
                                      <w:sz w:val="20"/>
                                      <w:szCs w:val="20"/>
                                    </w:rPr>
                                  </w:pPr>
                                  <w:r w:rsidRPr="00A74460">
                                    <w:rPr>
                                      <w:rFonts w:ascii="Arial" w:hAnsi="Arial" w:cs="Arial"/>
                                      <w:b/>
                                      <w:bCs/>
                                      <w:sz w:val="20"/>
                                      <w:szCs w:val="20"/>
                                    </w:rPr>
                                    <w:t>DATA</w:t>
                                  </w:r>
                                </w:p>
                              </w:tc>
                            </w:tr>
                            <w:tr w:rsidR="009E79DF" w:rsidRPr="00A74460" w14:paraId="68FDEA3C" w14:textId="77777777" w:rsidTr="005E4883">
                              <w:trPr>
                                <w:trHeight w:val="586"/>
                              </w:trPr>
                              <w:tc>
                                <w:tcPr>
                                  <w:tcW w:w="1107" w:type="dxa"/>
                                  <w:vAlign w:val="center"/>
                                </w:tcPr>
                                <w:p w14:paraId="3EA63089" w14:textId="77777777" w:rsidR="009E79DF" w:rsidRPr="00A74460" w:rsidRDefault="009E79DF" w:rsidP="00EC1232">
                                  <w:pPr>
                                    <w:spacing w:after="0"/>
                                    <w:jc w:val="center"/>
                                    <w:rPr>
                                      <w:rFonts w:ascii="Arial" w:hAnsi="Arial" w:cs="Arial"/>
                                      <w:b/>
                                      <w:sz w:val="20"/>
                                      <w:szCs w:val="20"/>
                                    </w:rPr>
                                  </w:pPr>
                                </w:p>
                              </w:tc>
                              <w:tc>
                                <w:tcPr>
                                  <w:tcW w:w="5763" w:type="dxa"/>
                                  <w:vAlign w:val="center"/>
                                </w:tcPr>
                                <w:p w14:paraId="08A0D1D6" w14:textId="77777777" w:rsidR="009E79DF" w:rsidRPr="00A74460" w:rsidRDefault="009E79DF" w:rsidP="00EC1232">
                                  <w:pPr>
                                    <w:spacing w:after="0"/>
                                    <w:jc w:val="left"/>
                                    <w:rPr>
                                      <w:rFonts w:ascii="Arial" w:hAnsi="Arial" w:cs="Arial"/>
                                      <w:sz w:val="20"/>
                                      <w:szCs w:val="20"/>
                                      <w:highlight w:val="yellow"/>
                                    </w:rPr>
                                  </w:pPr>
                                </w:p>
                              </w:tc>
                              <w:tc>
                                <w:tcPr>
                                  <w:tcW w:w="0" w:type="auto"/>
                                  <w:vAlign w:val="center"/>
                                </w:tcPr>
                                <w:p w14:paraId="1C9EBEF5" w14:textId="77777777" w:rsidR="009E79DF" w:rsidRPr="00A74460" w:rsidRDefault="009E79DF" w:rsidP="00EC1232">
                                  <w:pPr>
                                    <w:spacing w:after="0"/>
                                    <w:jc w:val="left"/>
                                    <w:rPr>
                                      <w:rFonts w:ascii="Arial" w:hAnsi="Arial" w:cs="Arial"/>
                                      <w:sz w:val="20"/>
                                      <w:szCs w:val="20"/>
                                    </w:rPr>
                                  </w:pPr>
                                </w:p>
                              </w:tc>
                              <w:tc>
                                <w:tcPr>
                                  <w:tcW w:w="0" w:type="auto"/>
                                  <w:vAlign w:val="center"/>
                                </w:tcPr>
                                <w:p w14:paraId="11108A09" w14:textId="77777777" w:rsidR="009E79DF" w:rsidRPr="00A74460" w:rsidRDefault="009E79DF" w:rsidP="00EC1232">
                                  <w:pPr>
                                    <w:spacing w:after="0"/>
                                    <w:jc w:val="left"/>
                                    <w:rPr>
                                      <w:rFonts w:ascii="Arial" w:hAnsi="Arial" w:cs="Arial"/>
                                      <w:sz w:val="20"/>
                                      <w:szCs w:val="20"/>
                                    </w:rPr>
                                  </w:pPr>
                                </w:p>
                              </w:tc>
                            </w:tr>
                            <w:tr w:rsidR="009E79DF" w:rsidRPr="00A74460" w14:paraId="40483D41" w14:textId="77777777" w:rsidTr="005E4883">
                              <w:trPr>
                                <w:trHeight w:val="586"/>
                              </w:trPr>
                              <w:tc>
                                <w:tcPr>
                                  <w:tcW w:w="1107" w:type="dxa"/>
                                  <w:vAlign w:val="center"/>
                                </w:tcPr>
                                <w:p w14:paraId="1557B92B" w14:textId="4DFC8AEF" w:rsidR="009E79DF" w:rsidRPr="00A74460" w:rsidRDefault="009E79DF" w:rsidP="00EC1232">
                                  <w:pPr>
                                    <w:spacing w:after="0"/>
                                    <w:jc w:val="center"/>
                                    <w:rPr>
                                      <w:rFonts w:ascii="Arial" w:hAnsi="Arial" w:cs="Arial"/>
                                      <w:b/>
                                      <w:sz w:val="20"/>
                                      <w:szCs w:val="20"/>
                                    </w:rPr>
                                  </w:pPr>
                                </w:p>
                              </w:tc>
                              <w:tc>
                                <w:tcPr>
                                  <w:tcW w:w="5763" w:type="dxa"/>
                                  <w:vAlign w:val="center"/>
                                </w:tcPr>
                                <w:p w14:paraId="61675B25" w14:textId="41C56D3D" w:rsidR="009E79DF" w:rsidRPr="00A74460" w:rsidRDefault="009E79DF" w:rsidP="00EC1232">
                                  <w:pPr>
                                    <w:spacing w:after="0"/>
                                    <w:jc w:val="left"/>
                                    <w:rPr>
                                      <w:rFonts w:ascii="Arial" w:hAnsi="Arial" w:cs="Arial"/>
                                      <w:sz w:val="20"/>
                                      <w:szCs w:val="20"/>
                                      <w:highlight w:val="yellow"/>
                                    </w:rPr>
                                  </w:pPr>
                                </w:p>
                              </w:tc>
                              <w:tc>
                                <w:tcPr>
                                  <w:tcW w:w="0" w:type="auto"/>
                                  <w:vAlign w:val="center"/>
                                </w:tcPr>
                                <w:p w14:paraId="552080F1" w14:textId="77777777" w:rsidR="009E79DF" w:rsidRPr="00A74460" w:rsidRDefault="009E79DF" w:rsidP="00EC1232">
                                  <w:pPr>
                                    <w:spacing w:after="0"/>
                                    <w:jc w:val="left"/>
                                    <w:rPr>
                                      <w:rFonts w:ascii="Arial" w:hAnsi="Arial" w:cs="Arial"/>
                                      <w:sz w:val="20"/>
                                      <w:szCs w:val="20"/>
                                    </w:rPr>
                                  </w:pPr>
                                </w:p>
                              </w:tc>
                              <w:tc>
                                <w:tcPr>
                                  <w:tcW w:w="0" w:type="auto"/>
                                  <w:vAlign w:val="center"/>
                                </w:tcPr>
                                <w:p w14:paraId="5AFF89F8" w14:textId="77777777" w:rsidR="009E79DF" w:rsidRPr="00A74460" w:rsidRDefault="009E79DF" w:rsidP="00EC1232">
                                  <w:pPr>
                                    <w:spacing w:after="0"/>
                                    <w:jc w:val="left"/>
                                    <w:rPr>
                                      <w:rFonts w:ascii="Arial" w:hAnsi="Arial" w:cs="Arial"/>
                                      <w:sz w:val="20"/>
                                      <w:szCs w:val="20"/>
                                    </w:rPr>
                                  </w:pPr>
                                </w:p>
                              </w:tc>
                            </w:tr>
                            <w:tr w:rsidR="009E79DF" w:rsidRPr="00A74460" w14:paraId="2367557C" w14:textId="77777777" w:rsidTr="005E4883">
                              <w:trPr>
                                <w:trHeight w:val="586"/>
                              </w:trPr>
                              <w:tc>
                                <w:tcPr>
                                  <w:tcW w:w="1107" w:type="dxa"/>
                                  <w:vAlign w:val="center"/>
                                </w:tcPr>
                                <w:p w14:paraId="3F60B346" w14:textId="5B59837A" w:rsidR="009E79DF" w:rsidRPr="00A74460" w:rsidRDefault="009E79DF" w:rsidP="00EC1232">
                                  <w:pPr>
                                    <w:spacing w:after="0"/>
                                    <w:jc w:val="center"/>
                                    <w:rPr>
                                      <w:rFonts w:ascii="Arial" w:hAnsi="Arial" w:cs="Arial"/>
                                      <w:b/>
                                      <w:sz w:val="20"/>
                                      <w:szCs w:val="20"/>
                                    </w:rPr>
                                  </w:pPr>
                                </w:p>
                              </w:tc>
                              <w:tc>
                                <w:tcPr>
                                  <w:tcW w:w="5763" w:type="dxa"/>
                                  <w:vAlign w:val="center"/>
                                </w:tcPr>
                                <w:p w14:paraId="7BCA62D6" w14:textId="6C6AE17E" w:rsidR="009E79DF" w:rsidRPr="00A74460" w:rsidRDefault="009E79DF" w:rsidP="00EC1232">
                                  <w:pPr>
                                    <w:spacing w:after="0"/>
                                    <w:jc w:val="left"/>
                                    <w:rPr>
                                      <w:rFonts w:ascii="Arial" w:hAnsi="Arial" w:cs="Arial"/>
                                      <w:sz w:val="20"/>
                                      <w:szCs w:val="20"/>
                                      <w:highlight w:val="yellow"/>
                                    </w:rPr>
                                  </w:pPr>
                                </w:p>
                              </w:tc>
                              <w:tc>
                                <w:tcPr>
                                  <w:tcW w:w="0" w:type="auto"/>
                                  <w:vAlign w:val="center"/>
                                </w:tcPr>
                                <w:p w14:paraId="1E3EA6DA" w14:textId="77777777" w:rsidR="009E79DF" w:rsidRPr="00A74460" w:rsidRDefault="009E79DF" w:rsidP="00EC1232">
                                  <w:pPr>
                                    <w:spacing w:after="0"/>
                                    <w:jc w:val="left"/>
                                    <w:rPr>
                                      <w:rFonts w:ascii="Arial" w:hAnsi="Arial" w:cs="Arial"/>
                                      <w:sz w:val="20"/>
                                      <w:szCs w:val="20"/>
                                    </w:rPr>
                                  </w:pPr>
                                </w:p>
                              </w:tc>
                              <w:tc>
                                <w:tcPr>
                                  <w:tcW w:w="0" w:type="auto"/>
                                  <w:vAlign w:val="center"/>
                                </w:tcPr>
                                <w:p w14:paraId="6493BD74" w14:textId="77777777" w:rsidR="009E79DF" w:rsidRPr="00A74460" w:rsidRDefault="009E79DF" w:rsidP="00EC1232">
                                  <w:pPr>
                                    <w:spacing w:after="0"/>
                                    <w:jc w:val="left"/>
                                    <w:rPr>
                                      <w:rFonts w:ascii="Arial" w:hAnsi="Arial" w:cs="Arial"/>
                                      <w:sz w:val="20"/>
                                      <w:szCs w:val="20"/>
                                    </w:rPr>
                                  </w:pPr>
                                </w:p>
                              </w:tc>
                            </w:tr>
                            <w:tr w:rsidR="009E79DF" w:rsidRPr="00A74460" w14:paraId="4DFBDBC6" w14:textId="77777777" w:rsidTr="005E4883">
                              <w:trPr>
                                <w:trHeight w:val="586"/>
                              </w:trPr>
                              <w:tc>
                                <w:tcPr>
                                  <w:tcW w:w="1107" w:type="dxa"/>
                                  <w:vAlign w:val="center"/>
                                </w:tcPr>
                                <w:p w14:paraId="0232C36F" w14:textId="2125234B" w:rsidR="009E79DF" w:rsidRPr="00A74460" w:rsidRDefault="009E79DF" w:rsidP="00EC1232">
                                  <w:pPr>
                                    <w:spacing w:after="0"/>
                                    <w:jc w:val="center"/>
                                    <w:rPr>
                                      <w:rFonts w:ascii="Arial" w:hAnsi="Arial" w:cs="Arial"/>
                                      <w:b/>
                                      <w:sz w:val="20"/>
                                      <w:szCs w:val="20"/>
                                    </w:rPr>
                                  </w:pPr>
                                </w:p>
                              </w:tc>
                              <w:tc>
                                <w:tcPr>
                                  <w:tcW w:w="5763" w:type="dxa"/>
                                  <w:vAlign w:val="center"/>
                                </w:tcPr>
                                <w:p w14:paraId="70802860" w14:textId="1415BDF5" w:rsidR="009E79DF" w:rsidRPr="00A74460" w:rsidRDefault="009E79DF" w:rsidP="00EC1232">
                                  <w:pPr>
                                    <w:spacing w:after="0"/>
                                    <w:jc w:val="left"/>
                                    <w:rPr>
                                      <w:rFonts w:ascii="Arial" w:hAnsi="Arial" w:cs="Arial"/>
                                      <w:sz w:val="20"/>
                                      <w:szCs w:val="20"/>
                                      <w:highlight w:val="yellow"/>
                                    </w:rPr>
                                  </w:pPr>
                                </w:p>
                              </w:tc>
                              <w:tc>
                                <w:tcPr>
                                  <w:tcW w:w="0" w:type="auto"/>
                                  <w:vAlign w:val="center"/>
                                </w:tcPr>
                                <w:p w14:paraId="7F99EDC6" w14:textId="77777777" w:rsidR="009E79DF" w:rsidRPr="00A74460" w:rsidRDefault="009E79DF" w:rsidP="00EC1232">
                                  <w:pPr>
                                    <w:spacing w:after="0"/>
                                    <w:jc w:val="left"/>
                                    <w:rPr>
                                      <w:rFonts w:ascii="Arial" w:hAnsi="Arial" w:cs="Arial"/>
                                      <w:sz w:val="20"/>
                                      <w:szCs w:val="20"/>
                                    </w:rPr>
                                  </w:pPr>
                                </w:p>
                              </w:tc>
                              <w:tc>
                                <w:tcPr>
                                  <w:tcW w:w="0" w:type="auto"/>
                                  <w:vAlign w:val="center"/>
                                </w:tcPr>
                                <w:p w14:paraId="4F43C249" w14:textId="77777777" w:rsidR="009E79DF" w:rsidRPr="00A74460" w:rsidRDefault="009E79DF" w:rsidP="00EC1232">
                                  <w:pPr>
                                    <w:spacing w:after="0"/>
                                    <w:jc w:val="left"/>
                                    <w:rPr>
                                      <w:rFonts w:ascii="Arial" w:hAnsi="Arial" w:cs="Arial"/>
                                      <w:sz w:val="20"/>
                                      <w:szCs w:val="20"/>
                                    </w:rPr>
                                  </w:pPr>
                                </w:p>
                              </w:tc>
                            </w:tr>
                            <w:tr w:rsidR="009E79DF" w:rsidRPr="00A74460" w14:paraId="4F48CC90" w14:textId="77777777" w:rsidTr="005E4883">
                              <w:trPr>
                                <w:trHeight w:val="586"/>
                              </w:trPr>
                              <w:tc>
                                <w:tcPr>
                                  <w:tcW w:w="1107" w:type="dxa"/>
                                  <w:vAlign w:val="center"/>
                                </w:tcPr>
                                <w:p w14:paraId="7A819697" w14:textId="0F20EE62" w:rsidR="009E79DF" w:rsidRPr="00A74460" w:rsidRDefault="009E79DF" w:rsidP="00EC1232">
                                  <w:pPr>
                                    <w:spacing w:after="0"/>
                                    <w:jc w:val="center"/>
                                    <w:rPr>
                                      <w:rFonts w:ascii="Arial" w:hAnsi="Arial" w:cs="Arial"/>
                                      <w:b/>
                                      <w:sz w:val="20"/>
                                      <w:szCs w:val="20"/>
                                    </w:rPr>
                                  </w:pPr>
                                </w:p>
                              </w:tc>
                              <w:tc>
                                <w:tcPr>
                                  <w:tcW w:w="5763" w:type="dxa"/>
                                  <w:vAlign w:val="center"/>
                                </w:tcPr>
                                <w:p w14:paraId="587B2773" w14:textId="28C7AC12" w:rsidR="009E79DF" w:rsidRPr="00A74460" w:rsidRDefault="009E79DF" w:rsidP="00EC1232">
                                  <w:pPr>
                                    <w:spacing w:after="0"/>
                                    <w:jc w:val="left"/>
                                    <w:rPr>
                                      <w:rFonts w:ascii="Arial" w:hAnsi="Arial" w:cs="Arial"/>
                                      <w:sz w:val="20"/>
                                      <w:szCs w:val="20"/>
                                      <w:highlight w:val="yellow"/>
                                    </w:rPr>
                                  </w:pPr>
                                </w:p>
                              </w:tc>
                              <w:tc>
                                <w:tcPr>
                                  <w:tcW w:w="0" w:type="auto"/>
                                  <w:vAlign w:val="center"/>
                                </w:tcPr>
                                <w:p w14:paraId="07A545B7" w14:textId="77777777" w:rsidR="009E79DF" w:rsidRPr="00A74460" w:rsidRDefault="009E79DF" w:rsidP="00EC1232">
                                  <w:pPr>
                                    <w:spacing w:after="0"/>
                                    <w:jc w:val="left"/>
                                    <w:rPr>
                                      <w:rFonts w:ascii="Arial" w:hAnsi="Arial" w:cs="Arial"/>
                                      <w:sz w:val="20"/>
                                      <w:szCs w:val="20"/>
                                    </w:rPr>
                                  </w:pPr>
                                </w:p>
                              </w:tc>
                              <w:tc>
                                <w:tcPr>
                                  <w:tcW w:w="0" w:type="auto"/>
                                  <w:vAlign w:val="center"/>
                                </w:tcPr>
                                <w:p w14:paraId="6A703646" w14:textId="77777777" w:rsidR="009E79DF" w:rsidRPr="00A74460" w:rsidRDefault="009E79DF" w:rsidP="00EC1232">
                                  <w:pPr>
                                    <w:spacing w:after="0"/>
                                    <w:jc w:val="left"/>
                                    <w:rPr>
                                      <w:rFonts w:ascii="Arial" w:hAnsi="Arial" w:cs="Arial"/>
                                      <w:sz w:val="20"/>
                                      <w:szCs w:val="20"/>
                                    </w:rPr>
                                  </w:pPr>
                                </w:p>
                              </w:tc>
                            </w:tr>
                            <w:tr w:rsidR="009E79DF" w:rsidRPr="00A74460" w14:paraId="643254DE" w14:textId="77777777" w:rsidTr="005E4883">
                              <w:trPr>
                                <w:trHeight w:val="586"/>
                              </w:trPr>
                              <w:tc>
                                <w:tcPr>
                                  <w:tcW w:w="1107" w:type="dxa"/>
                                  <w:vAlign w:val="center"/>
                                </w:tcPr>
                                <w:p w14:paraId="21623C7A" w14:textId="45E135F9" w:rsidR="009E79DF" w:rsidRPr="00A74460" w:rsidRDefault="009E79DF" w:rsidP="00EC1232">
                                  <w:pPr>
                                    <w:spacing w:after="0"/>
                                    <w:jc w:val="center"/>
                                    <w:rPr>
                                      <w:rFonts w:ascii="Arial" w:hAnsi="Arial" w:cs="Arial"/>
                                      <w:b/>
                                      <w:sz w:val="20"/>
                                      <w:szCs w:val="20"/>
                                    </w:rPr>
                                  </w:pPr>
                                </w:p>
                              </w:tc>
                              <w:tc>
                                <w:tcPr>
                                  <w:tcW w:w="5763" w:type="dxa"/>
                                  <w:vAlign w:val="center"/>
                                </w:tcPr>
                                <w:p w14:paraId="50B6D6C8" w14:textId="7D65CFC8" w:rsidR="009E79DF" w:rsidRPr="00A74460" w:rsidRDefault="009E79DF" w:rsidP="00EC1232">
                                  <w:pPr>
                                    <w:spacing w:after="0"/>
                                    <w:jc w:val="left"/>
                                    <w:rPr>
                                      <w:rFonts w:ascii="Arial" w:hAnsi="Arial" w:cs="Arial"/>
                                      <w:sz w:val="20"/>
                                      <w:szCs w:val="20"/>
                                      <w:highlight w:val="yellow"/>
                                    </w:rPr>
                                  </w:pPr>
                                </w:p>
                              </w:tc>
                              <w:tc>
                                <w:tcPr>
                                  <w:tcW w:w="0" w:type="auto"/>
                                  <w:vAlign w:val="center"/>
                                </w:tcPr>
                                <w:p w14:paraId="115A94EB" w14:textId="77777777" w:rsidR="009E79DF" w:rsidRPr="00A74460" w:rsidRDefault="009E79DF" w:rsidP="00EC1232">
                                  <w:pPr>
                                    <w:spacing w:after="0"/>
                                    <w:jc w:val="left"/>
                                    <w:rPr>
                                      <w:rFonts w:ascii="Arial" w:hAnsi="Arial" w:cs="Arial"/>
                                      <w:sz w:val="20"/>
                                      <w:szCs w:val="20"/>
                                    </w:rPr>
                                  </w:pPr>
                                </w:p>
                              </w:tc>
                              <w:tc>
                                <w:tcPr>
                                  <w:tcW w:w="0" w:type="auto"/>
                                  <w:vAlign w:val="center"/>
                                </w:tcPr>
                                <w:p w14:paraId="5B0FC22D" w14:textId="77777777" w:rsidR="009E79DF" w:rsidRPr="00A74460" w:rsidRDefault="009E79DF" w:rsidP="00EC1232">
                                  <w:pPr>
                                    <w:spacing w:after="0"/>
                                    <w:jc w:val="left"/>
                                    <w:rPr>
                                      <w:rFonts w:ascii="Arial" w:hAnsi="Arial" w:cs="Arial"/>
                                      <w:sz w:val="20"/>
                                      <w:szCs w:val="20"/>
                                    </w:rPr>
                                  </w:pPr>
                                </w:p>
                              </w:tc>
                            </w:tr>
                            <w:tr w:rsidR="009E79DF" w:rsidRPr="00A74460" w14:paraId="33B76343" w14:textId="77777777" w:rsidTr="005E4883">
                              <w:trPr>
                                <w:trHeight w:val="586"/>
                              </w:trPr>
                              <w:tc>
                                <w:tcPr>
                                  <w:tcW w:w="1107" w:type="dxa"/>
                                  <w:vAlign w:val="center"/>
                                </w:tcPr>
                                <w:p w14:paraId="3D18C20B" w14:textId="1D4CFF97" w:rsidR="009E79DF" w:rsidRPr="00A74460" w:rsidRDefault="009E79DF" w:rsidP="00EC1232">
                                  <w:pPr>
                                    <w:spacing w:after="0"/>
                                    <w:jc w:val="center"/>
                                    <w:rPr>
                                      <w:rFonts w:ascii="Arial" w:hAnsi="Arial" w:cs="Arial"/>
                                      <w:b/>
                                      <w:sz w:val="20"/>
                                      <w:szCs w:val="20"/>
                                    </w:rPr>
                                  </w:pPr>
                                </w:p>
                              </w:tc>
                              <w:tc>
                                <w:tcPr>
                                  <w:tcW w:w="5763" w:type="dxa"/>
                                  <w:vAlign w:val="center"/>
                                </w:tcPr>
                                <w:p w14:paraId="79D90226" w14:textId="6BE07748" w:rsidR="009E79DF" w:rsidRPr="00A74460" w:rsidRDefault="009E79DF" w:rsidP="00EC1232">
                                  <w:pPr>
                                    <w:spacing w:after="0"/>
                                    <w:jc w:val="left"/>
                                    <w:rPr>
                                      <w:rFonts w:ascii="Arial" w:hAnsi="Arial" w:cs="Arial"/>
                                      <w:sz w:val="20"/>
                                      <w:szCs w:val="20"/>
                                      <w:highlight w:val="yellow"/>
                                    </w:rPr>
                                  </w:pPr>
                                </w:p>
                              </w:tc>
                              <w:tc>
                                <w:tcPr>
                                  <w:tcW w:w="0" w:type="auto"/>
                                  <w:vAlign w:val="center"/>
                                </w:tcPr>
                                <w:p w14:paraId="15346A10" w14:textId="77777777" w:rsidR="009E79DF" w:rsidRPr="00A74460" w:rsidRDefault="009E79DF" w:rsidP="00EC1232">
                                  <w:pPr>
                                    <w:spacing w:after="0"/>
                                    <w:jc w:val="left"/>
                                    <w:rPr>
                                      <w:rFonts w:ascii="Arial" w:hAnsi="Arial" w:cs="Arial"/>
                                      <w:sz w:val="20"/>
                                      <w:szCs w:val="20"/>
                                    </w:rPr>
                                  </w:pPr>
                                </w:p>
                              </w:tc>
                              <w:tc>
                                <w:tcPr>
                                  <w:tcW w:w="0" w:type="auto"/>
                                  <w:vAlign w:val="center"/>
                                </w:tcPr>
                                <w:p w14:paraId="16D59DD7" w14:textId="77777777" w:rsidR="009E79DF" w:rsidRPr="00A74460" w:rsidRDefault="009E79DF" w:rsidP="00EC1232">
                                  <w:pPr>
                                    <w:spacing w:after="0"/>
                                    <w:jc w:val="left"/>
                                    <w:rPr>
                                      <w:rFonts w:ascii="Arial" w:hAnsi="Arial" w:cs="Arial"/>
                                      <w:sz w:val="20"/>
                                      <w:szCs w:val="20"/>
                                    </w:rPr>
                                  </w:pPr>
                                </w:p>
                              </w:tc>
                            </w:tr>
                            <w:tr w:rsidR="009E79DF" w:rsidRPr="00A74460" w14:paraId="59EF97E1" w14:textId="77777777" w:rsidTr="005E4883">
                              <w:trPr>
                                <w:trHeight w:val="586"/>
                              </w:trPr>
                              <w:tc>
                                <w:tcPr>
                                  <w:tcW w:w="1107" w:type="dxa"/>
                                  <w:vAlign w:val="center"/>
                                </w:tcPr>
                                <w:p w14:paraId="6AC12C41" w14:textId="54BE9444" w:rsidR="009E79DF" w:rsidRPr="00A74460" w:rsidRDefault="009E79DF" w:rsidP="00EC1232">
                                  <w:pPr>
                                    <w:spacing w:after="0"/>
                                    <w:jc w:val="center"/>
                                    <w:rPr>
                                      <w:rFonts w:ascii="Arial" w:hAnsi="Arial" w:cs="Arial"/>
                                      <w:b/>
                                      <w:sz w:val="20"/>
                                      <w:szCs w:val="20"/>
                                    </w:rPr>
                                  </w:pPr>
                                </w:p>
                              </w:tc>
                              <w:tc>
                                <w:tcPr>
                                  <w:tcW w:w="5763" w:type="dxa"/>
                                  <w:vAlign w:val="center"/>
                                </w:tcPr>
                                <w:p w14:paraId="0FCBBAF1" w14:textId="2DF61634" w:rsidR="009E79DF" w:rsidRPr="00A74460" w:rsidRDefault="009E79DF" w:rsidP="00EC1232">
                                  <w:pPr>
                                    <w:spacing w:after="0"/>
                                    <w:jc w:val="left"/>
                                    <w:rPr>
                                      <w:rFonts w:ascii="Arial" w:hAnsi="Arial" w:cs="Arial"/>
                                      <w:sz w:val="20"/>
                                      <w:szCs w:val="20"/>
                                      <w:highlight w:val="yellow"/>
                                    </w:rPr>
                                  </w:pPr>
                                </w:p>
                              </w:tc>
                              <w:tc>
                                <w:tcPr>
                                  <w:tcW w:w="0" w:type="auto"/>
                                  <w:vAlign w:val="center"/>
                                </w:tcPr>
                                <w:p w14:paraId="15CF76A9" w14:textId="77777777" w:rsidR="009E79DF" w:rsidRPr="00A74460" w:rsidRDefault="009E79DF" w:rsidP="00EC1232">
                                  <w:pPr>
                                    <w:spacing w:after="0"/>
                                    <w:jc w:val="left"/>
                                    <w:rPr>
                                      <w:rFonts w:ascii="Arial" w:hAnsi="Arial" w:cs="Arial"/>
                                      <w:sz w:val="20"/>
                                      <w:szCs w:val="20"/>
                                    </w:rPr>
                                  </w:pPr>
                                </w:p>
                              </w:tc>
                              <w:tc>
                                <w:tcPr>
                                  <w:tcW w:w="0" w:type="auto"/>
                                  <w:vAlign w:val="center"/>
                                </w:tcPr>
                                <w:p w14:paraId="5307F355" w14:textId="77777777" w:rsidR="009E79DF" w:rsidRPr="00A74460" w:rsidRDefault="009E79DF" w:rsidP="00EC1232">
                                  <w:pPr>
                                    <w:spacing w:after="0"/>
                                    <w:jc w:val="left"/>
                                    <w:rPr>
                                      <w:rFonts w:ascii="Arial" w:hAnsi="Arial" w:cs="Arial"/>
                                      <w:sz w:val="20"/>
                                      <w:szCs w:val="20"/>
                                    </w:rPr>
                                  </w:pPr>
                                </w:p>
                              </w:tc>
                            </w:tr>
                            <w:tr w:rsidR="009E79DF" w:rsidRPr="00A74460" w14:paraId="70A85820" w14:textId="77777777" w:rsidTr="005E4883">
                              <w:trPr>
                                <w:trHeight w:val="586"/>
                              </w:trPr>
                              <w:tc>
                                <w:tcPr>
                                  <w:tcW w:w="1107" w:type="dxa"/>
                                  <w:vAlign w:val="center"/>
                                </w:tcPr>
                                <w:p w14:paraId="1B76B7DD" w14:textId="0B158BCE" w:rsidR="009E79DF" w:rsidRPr="00A74460" w:rsidRDefault="009E79DF" w:rsidP="00EC1232">
                                  <w:pPr>
                                    <w:spacing w:after="0"/>
                                    <w:jc w:val="center"/>
                                    <w:rPr>
                                      <w:rFonts w:ascii="Arial" w:hAnsi="Arial" w:cs="Arial"/>
                                      <w:b/>
                                      <w:sz w:val="20"/>
                                      <w:szCs w:val="20"/>
                                    </w:rPr>
                                  </w:pPr>
                                </w:p>
                              </w:tc>
                              <w:tc>
                                <w:tcPr>
                                  <w:tcW w:w="5763" w:type="dxa"/>
                                  <w:vAlign w:val="center"/>
                                </w:tcPr>
                                <w:p w14:paraId="3478633E" w14:textId="2E4AEA91" w:rsidR="009E79DF" w:rsidRPr="00A74460" w:rsidRDefault="009E79DF" w:rsidP="00EC1232">
                                  <w:pPr>
                                    <w:spacing w:after="0"/>
                                    <w:jc w:val="left"/>
                                    <w:rPr>
                                      <w:rFonts w:ascii="Arial" w:hAnsi="Arial" w:cs="Arial"/>
                                      <w:sz w:val="20"/>
                                      <w:szCs w:val="20"/>
                                      <w:highlight w:val="yellow"/>
                                    </w:rPr>
                                  </w:pPr>
                                </w:p>
                              </w:tc>
                              <w:tc>
                                <w:tcPr>
                                  <w:tcW w:w="0" w:type="auto"/>
                                  <w:vAlign w:val="center"/>
                                </w:tcPr>
                                <w:p w14:paraId="0983FFB8" w14:textId="77777777" w:rsidR="009E79DF" w:rsidRPr="00A74460" w:rsidRDefault="009E79DF" w:rsidP="00EC1232">
                                  <w:pPr>
                                    <w:spacing w:after="0"/>
                                    <w:jc w:val="left"/>
                                    <w:rPr>
                                      <w:rFonts w:ascii="Arial" w:hAnsi="Arial" w:cs="Arial"/>
                                      <w:sz w:val="20"/>
                                      <w:szCs w:val="20"/>
                                    </w:rPr>
                                  </w:pPr>
                                </w:p>
                              </w:tc>
                              <w:tc>
                                <w:tcPr>
                                  <w:tcW w:w="0" w:type="auto"/>
                                  <w:vAlign w:val="center"/>
                                </w:tcPr>
                                <w:p w14:paraId="27F5E02E" w14:textId="77777777" w:rsidR="009E79DF" w:rsidRPr="00A74460" w:rsidRDefault="009E79DF" w:rsidP="00EC1232">
                                  <w:pPr>
                                    <w:spacing w:after="0"/>
                                    <w:jc w:val="left"/>
                                    <w:rPr>
                                      <w:rFonts w:ascii="Arial" w:hAnsi="Arial" w:cs="Arial"/>
                                      <w:sz w:val="20"/>
                                      <w:szCs w:val="20"/>
                                    </w:rPr>
                                  </w:pPr>
                                </w:p>
                              </w:tc>
                            </w:tr>
                            <w:tr w:rsidR="009E79DF" w:rsidRPr="00A74460" w14:paraId="4384867C" w14:textId="77777777" w:rsidTr="005E4883">
                              <w:trPr>
                                <w:trHeight w:val="586"/>
                              </w:trPr>
                              <w:tc>
                                <w:tcPr>
                                  <w:tcW w:w="1107" w:type="dxa"/>
                                  <w:vAlign w:val="center"/>
                                </w:tcPr>
                                <w:p w14:paraId="63C9D198" w14:textId="410E0826" w:rsidR="009E79DF" w:rsidRPr="00A74460" w:rsidRDefault="009E79DF" w:rsidP="00EC1232">
                                  <w:pPr>
                                    <w:spacing w:after="0"/>
                                    <w:jc w:val="center"/>
                                    <w:rPr>
                                      <w:rFonts w:ascii="Arial" w:hAnsi="Arial" w:cs="Arial"/>
                                      <w:b/>
                                      <w:sz w:val="20"/>
                                      <w:szCs w:val="20"/>
                                    </w:rPr>
                                  </w:pPr>
                                </w:p>
                              </w:tc>
                              <w:tc>
                                <w:tcPr>
                                  <w:tcW w:w="5763" w:type="dxa"/>
                                  <w:vAlign w:val="center"/>
                                </w:tcPr>
                                <w:p w14:paraId="507AA177" w14:textId="54A10A1E" w:rsidR="009E79DF" w:rsidRPr="00A74460" w:rsidRDefault="009E79DF" w:rsidP="00EC1232">
                                  <w:pPr>
                                    <w:spacing w:after="0"/>
                                    <w:jc w:val="left"/>
                                    <w:rPr>
                                      <w:rFonts w:ascii="Arial" w:hAnsi="Arial" w:cs="Arial"/>
                                      <w:sz w:val="20"/>
                                      <w:szCs w:val="20"/>
                                      <w:highlight w:val="yellow"/>
                                    </w:rPr>
                                  </w:pPr>
                                </w:p>
                              </w:tc>
                              <w:tc>
                                <w:tcPr>
                                  <w:tcW w:w="0" w:type="auto"/>
                                  <w:vAlign w:val="center"/>
                                </w:tcPr>
                                <w:p w14:paraId="0B9125A1" w14:textId="77777777" w:rsidR="009E79DF" w:rsidRPr="00A74460" w:rsidRDefault="009E79DF" w:rsidP="00EC1232">
                                  <w:pPr>
                                    <w:spacing w:after="0"/>
                                    <w:jc w:val="left"/>
                                    <w:rPr>
                                      <w:rFonts w:ascii="Arial" w:hAnsi="Arial" w:cs="Arial"/>
                                      <w:sz w:val="20"/>
                                      <w:szCs w:val="20"/>
                                    </w:rPr>
                                  </w:pPr>
                                </w:p>
                              </w:tc>
                              <w:tc>
                                <w:tcPr>
                                  <w:tcW w:w="0" w:type="auto"/>
                                  <w:vAlign w:val="center"/>
                                </w:tcPr>
                                <w:p w14:paraId="5A5D4B55" w14:textId="77777777" w:rsidR="009E79DF" w:rsidRPr="00A74460" w:rsidRDefault="009E79DF" w:rsidP="00EC1232">
                                  <w:pPr>
                                    <w:spacing w:after="0"/>
                                    <w:jc w:val="left"/>
                                    <w:rPr>
                                      <w:rFonts w:ascii="Arial" w:hAnsi="Arial" w:cs="Arial"/>
                                      <w:sz w:val="20"/>
                                      <w:szCs w:val="20"/>
                                    </w:rPr>
                                  </w:pPr>
                                </w:p>
                              </w:tc>
                            </w:tr>
                            <w:tr w:rsidR="009E79DF" w:rsidRPr="00A74460" w14:paraId="7146F440" w14:textId="77777777" w:rsidTr="005E4883">
                              <w:trPr>
                                <w:trHeight w:val="586"/>
                              </w:trPr>
                              <w:tc>
                                <w:tcPr>
                                  <w:tcW w:w="1107" w:type="dxa"/>
                                  <w:vAlign w:val="center"/>
                                </w:tcPr>
                                <w:p w14:paraId="09A43684" w14:textId="1B2AFEB3" w:rsidR="009E79DF" w:rsidRPr="00A74460" w:rsidRDefault="009E79DF" w:rsidP="00EC1232">
                                  <w:pPr>
                                    <w:spacing w:after="0"/>
                                    <w:jc w:val="center"/>
                                    <w:rPr>
                                      <w:rFonts w:ascii="Arial" w:hAnsi="Arial" w:cs="Arial"/>
                                      <w:b/>
                                      <w:sz w:val="20"/>
                                      <w:szCs w:val="20"/>
                                    </w:rPr>
                                  </w:pPr>
                                </w:p>
                              </w:tc>
                              <w:tc>
                                <w:tcPr>
                                  <w:tcW w:w="5763" w:type="dxa"/>
                                  <w:vAlign w:val="center"/>
                                </w:tcPr>
                                <w:p w14:paraId="7BCC2DA8" w14:textId="525B7F2F" w:rsidR="009E79DF" w:rsidRPr="00A74460" w:rsidRDefault="009E79DF" w:rsidP="00EC1232">
                                  <w:pPr>
                                    <w:spacing w:after="0"/>
                                    <w:jc w:val="left"/>
                                    <w:rPr>
                                      <w:rFonts w:ascii="Arial" w:hAnsi="Arial" w:cs="Arial"/>
                                      <w:sz w:val="20"/>
                                      <w:szCs w:val="20"/>
                                      <w:highlight w:val="yellow"/>
                                    </w:rPr>
                                  </w:pPr>
                                </w:p>
                              </w:tc>
                              <w:tc>
                                <w:tcPr>
                                  <w:tcW w:w="0" w:type="auto"/>
                                  <w:vAlign w:val="center"/>
                                </w:tcPr>
                                <w:p w14:paraId="63007FB7" w14:textId="77777777" w:rsidR="009E79DF" w:rsidRPr="00A74460" w:rsidRDefault="009E79DF" w:rsidP="00EC1232">
                                  <w:pPr>
                                    <w:spacing w:after="0"/>
                                    <w:jc w:val="left"/>
                                    <w:rPr>
                                      <w:rFonts w:ascii="Arial" w:hAnsi="Arial" w:cs="Arial"/>
                                      <w:sz w:val="20"/>
                                      <w:szCs w:val="20"/>
                                    </w:rPr>
                                  </w:pPr>
                                </w:p>
                              </w:tc>
                              <w:tc>
                                <w:tcPr>
                                  <w:tcW w:w="0" w:type="auto"/>
                                  <w:vAlign w:val="center"/>
                                </w:tcPr>
                                <w:p w14:paraId="253068B9" w14:textId="77777777" w:rsidR="009E79DF" w:rsidRPr="00A74460" w:rsidRDefault="009E79DF" w:rsidP="00EC1232">
                                  <w:pPr>
                                    <w:spacing w:after="0"/>
                                    <w:jc w:val="left"/>
                                    <w:rPr>
                                      <w:rFonts w:ascii="Arial" w:hAnsi="Arial" w:cs="Arial"/>
                                      <w:sz w:val="20"/>
                                      <w:szCs w:val="20"/>
                                    </w:rPr>
                                  </w:pPr>
                                </w:p>
                              </w:tc>
                            </w:tr>
                            <w:tr w:rsidR="009E79DF" w:rsidRPr="00A74460" w14:paraId="220A960E" w14:textId="77777777" w:rsidTr="005E4883">
                              <w:trPr>
                                <w:trHeight w:val="586"/>
                              </w:trPr>
                              <w:tc>
                                <w:tcPr>
                                  <w:tcW w:w="1107" w:type="dxa"/>
                                  <w:vAlign w:val="center"/>
                                </w:tcPr>
                                <w:p w14:paraId="02937923" w14:textId="6D36A50C" w:rsidR="009E79DF" w:rsidRPr="00A74460" w:rsidRDefault="009E79DF" w:rsidP="00EC1232">
                                  <w:pPr>
                                    <w:spacing w:after="0"/>
                                    <w:jc w:val="center"/>
                                    <w:rPr>
                                      <w:rFonts w:ascii="Arial" w:hAnsi="Arial" w:cs="Arial"/>
                                      <w:b/>
                                      <w:sz w:val="20"/>
                                      <w:szCs w:val="20"/>
                                    </w:rPr>
                                  </w:pPr>
                                </w:p>
                              </w:tc>
                              <w:tc>
                                <w:tcPr>
                                  <w:tcW w:w="5763" w:type="dxa"/>
                                  <w:vAlign w:val="center"/>
                                </w:tcPr>
                                <w:p w14:paraId="6E9AD894" w14:textId="5B79DD96" w:rsidR="009E79DF" w:rsidRPr="00A74460" w:rsidRDefault="009E79DF" w:rsidP="00EC1232">
                                  <w:pPr>
                                    <w:spacing w:after="0"/>
                                    <w:jc w:val="left"/>
                                    <w:rPr>
                                      <w:rFonts w:ascii="Arial" w:hAnsi="Arial" w:cs="Arial"/>
                                      <w:sz w:val="20"/>
                                      <w:szCs w:val="20"/>
                                      <w:highlight w:val="yellow"/>
                                    </w:rPr>
                                  </w:pPr>
                                </w:p>
                              </w:tc>
                              <w:tc>
                                <w:tcPr>
                                  <w:tcW w:w="0" w:type="auto"/>
                                  <w:vAlign w:val="center"/>
                                </w:tcPr>
                                <w:p w14:paraId="45738DB2" w14:textId="77777777" w:rsidR="009E79DF" w:rsidRPr="00A74460" w:rsidRDefault="009E79DF" w:rsidP="00EC1232">
                                  <w:pPr>
                                    <w:spacing w:after="0"/>
                                    <w:jc w:val="left"/>
                                    <w:rPr>
                                      <w:rFonts w:ascii="Arial" w:hAnsi="Arial" w:cs="Arial"/>
                                      <w:sz w:val="20"/>
                                      <w:szCs w:val="20"/>
                                    </w:rPr>
                                  </w:pPr>
                                </w:p>
                              </w:tc>
                              <w:tc>
                                <w:tcPr>
                                  <w:tcW w:w="0" w:type="auto"/>
                                  <w:vAlign w:val="center"/>
                                </w:tcPr>
                                <w:p w14:paraId="7D0FADAB" w14:textId="77777777" w:rsidR="009E79DF" w:rsidRPr="00A74460" w:rsidRDefault="009E79DF" w:rsidP="00EC1232">
                                  <w:pPr>
                                    <w:spacing w:after="0"/>
                                    <w:jc w:val="left"/>
                                    <w:rPr>
                                      <w:rFonts w:ascii="Arial" w:hAnsi="Arial" w:cs="Arial"/>
                                      <w:sz w:val="20"/>
                                      <w:szCs w:val="20"/>
                                    </w:rPr>
                                  </w:pPr>
                                </w:p>
                              </w:tc>
                            </w:tr>
                            <w:tr w:rsidR="009E79DF" w:rsidRPr="00A74460" w14:paraId="60D44025" w14:textId="77777777" w:rsidTr="005E4883">
                              <w:trPr>
                                <w:trHeight w:val="586"/>
                              </w:trPr>
                              <w:tc>
                                <w:tcPr>
                                  <w:tcW w:w="1107" w:type="dxa"/>
                                  <w:vAlign w:val="center"/>
                                </w:tcPr>
                                <w:p w14:paraId="085CB42F" w14:textId="519D706D" w:rsidR="009E79DF" w:rsidRPr="00A74460" w:rsidRDefault="009E79DF" w:rsidP="00EC1232">
                                  <w:pPr>
                                    <w:spacing w:after="0"/>
                                    <w:jc w:val="center"/>
                                    <w:rPr>
                                      <w:rFonts w:ascii="Arial" w:hAnsi="Arial" w:cs="Arial"/>
                                      <w:b/>
                                      <w:sz w:val="20"/>
                                      <w:szCs w:val="20"/>
                                    </w:rPr>
                                  </w:pPr>
                                </w:p>
                              </w:tc>
                              <w:tc>
                                <w:tcPr>
                                  <w:tcW w:w="5763" w:type="dxa"/>
                                  <w:vAlign w:val="center"/>
                                </w:tcPr>
                                <w:p w14:paraId="677930DC" w14:textId="6466AA3A" w:rsidR="009E79DF" w:rsidRPr="00A74460" w:rsidRDefault="009E79DF" w:rsidP="00EC1232">
                                  <w:pPr>
                                    <w:spacing w:after="0"/>
                                    <w:jc w:val="left"/>
                                    <w:rPr>
                                      <w:rFonts w:ascii="Arial" w:hAnsi="Arial" w:cs="Arial"/>
                                      <w:sz w:val="20"/>
                                      <w:szCs w:val="20"/>
                                      <w:highlight w:val="yellow"/>
                                    </w:rPr>
                                  </w:pPr>
                                </w:p>
                              </w:tc>
                              <w:tc>
                                <w:tcPr>
                                  <w:tcW w:w="0" w:type="auto"/>
                                  <w:vAlign w:val="center"/>
                                </w:tcPr>
                                <w:p w14:paraId="2F545432" w14:textId="77777777" w:rsidR="009E79DF" w:rsidRPr="00A74460" w:rsidRDefault="009E79DF" w:rsidP="00EC1232">
                                  <w:pPr>
                                    <w:spacing w:after="0"/>
                                    <w:jc w:val="left"/>
                                    <w:rPr>
                                      <w:rFonts w:ascii="Arial" w:hAnsi="Arial" w:cs="Arial"/>
                                      <w:sz w:val="20"/>
                                      <w:szCs w:val="20"/>
                                    </w:rPr>
                                  </w:pPr>
                                </w:p>
                              </w:tc>
                              <w:tc>
                                <w:tcPr>
                                  <w:tcW w:w="0" w:type="auto"/>
                                  <w:vAlign w:val="center"/>
                                </w:tcPr>
                                <w:p w14:paraId="512EC7B2" w14:textId="77777777" w:rsidR="009E79DF" w:rsidRPr="00A74460" w:rsidRDefault="009E79DF" w:rsidP="00EC1232">
                                  <w:pPr>
                                    <w:spacing w:after="0"/>
                                    <w:jc w:val="left"/>
                                    <w:rPr>
                                      <w:rFonts w:ascii="Arial" w:hAnsi="Arial" w:cs="Arial"/>
                                      <w:sz w:val="20"/>
                                      <w:szCs w:val="20"/>
                                    </w:rPr>
                                  </w:pPr>
                                </w:p>
                              </w:tc>
                            </w:tr>
                            <w:tr w:rsidR="009E79DF" w:rsidRPr="00A74460" w14:paraId="54F06455" w14:textId="77777777" w:rsidTr="005E4883">
                              <w:trPr>
                                <w:trHeight w:val="586"/>
                              </w:trPr>
                              <w:tc>
                                <w:tcPr>
                                  <w:tcW w:w="1107" w:type="dxa"/>
                                  <w:vAlign w:val="center"/>
                                </w:tcPr>
                                <w:p w14:paraId="1940EE4B" w14:textId="295504FE" w:rsidR="009E79DF" w:rsidRPr="00A74460" w:rsidRDefault="009E79DF" w:rsidP="00EC1232">
                                  <w:pPr>
                                    <w:spacing w:after="0"/>
                                    <w:jc w:val="center"/>
                                    <w:rPr>
                                      <w:rFonts w:ascii="Arial" w:hAnsi="Arial" w:cs="Arial"/>
                                      <w:sz w:val="20"/>
                                      <w:szCs w:val="20"/>
                                    </w:rPr>
                                  </w:pPr>
                                </w:p>
                              </w:tc>
                              <w:tc>
                                <w:tcPr>
                                  <w:tcW w:w="5763" w:type="dxa"/>
                                  <w:vAlign w:val="center"/>
                                </w:tcPr>
                                <w:p w14:paraId="6B0268AB" w14:textId="1FEEDB05" w:rsidR="009E79DF" w:rsidRPr="00B9426A" w:rsidRDefault="009E79DF" w:rsidP="00EC1232">
                                  <w:pPr>
                                    <w:spacing w:after="0"/>
                                    <w:jc w:val="left"/>
                                    <w:rPr>
                                      <w:rFonts w:ascii="Arial" w:hAnsi="Arial" w:cs="Arial"/>
                                      <w:sz w:val="20"/>
                                      <w:szCs w:val="20"/>
                                      <w:highlight w:val="yellow"/>
                                    </w:rPr>
                                  </w:pPr>
                                </w:p>
                              </w:tc>
                              <w:tc>
                                <w:tcPr>
                                  <w:tcW w:w="0" w:type="auto"/>
                                  <w:vAlign w:val="center"/>
                                </w:tcPr>
                                <w:p w14:paraId="56765584" w14:textId="77777777" w:rsidR="009E79DF" w:rsidRPr="00A74460" w:rsidRDefault="009E79DF" w:rsidP="00EC1232">
                                  <w:pPr>
                                    <w:spacing w:after="0"/>
                                    <w:jc w:val="left"/>
                                    <w:rPr>
                                      <w:rFonts w:ascii="Arial" w:hAnsi="Arial" w:cs="Arial"/>
                                      <w:sz w:val="20"/>
                                      <w:szCs w:val="20"/>
                                    </w:rPr>
                                  </w:pPr>
                                </w:p>
                              </w:tc>
                              <w:tc>
                                <w:tcPr>
                                  <w:tcW w:w="0" w:type="auto"/>
                                  <w:vAlign w:val="center"/>
                                </w:tcPr>
                                <w:p w14:paraId="14BB8A4A" w14:textId="77777777" w:rsidR="009E79DF" w:rsidRPr="00A74460" w:rsidRDefault="009E79DF" w:rsidP="00EC1232">
                                  <w:pPr>
                                    <w:spacing w:after="0"/>
                                    <w:jc w:val="left"/>
                                    <w:rPr>
                                      <w:rFonts w:ascii="Arial" w:hAnsi="Arial" w:cs="Arial"/>
                                      <w:sz w:val="20"/>
                                      <w:szCs w:val="20"/>
                                    </w:rPr>
                                  </w:pPr>
                                </w:p>
                              </w:tc>
                            </w:tr>
                          </w:tbl>
                          <w:p w14:paraId="096452CA" w14:textId="77777777" w:rsidR="009E79DF" w:rsidRPr="001D260E" w:rsidRDefault="009E79DF" w:rsidP="00EC1232">
                            <w:pPr>
                              <w:spacing w:after="0"/>
                              <w:jc w:val="left"/>
                              <w:rPr>
                                <w:rFonts w:asciiTheme="minorHAnsi" w:hAnsiTheme="minorHAnsi"/>
                                <w:color w:val="000000"/>
                                <w:sz w:val="22"/>
                                <w14:textFill>
                                  <w14:solidFill>
                                    <w14:srgbClr w14:val="000000">
                                      <w14:alpha w14:val="5000"/>
                                    </w14:srgbClr>
                                  </w14:soli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00FFA" id="_x0000_s1032" type="#_x0000_t202" style="position:absolute;left:0;text-align:left;margin-left:0;margin-top:124.65pt;width:453.6pt;height:487.2pt;z-index:252002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" o:allowoverlap="f" fillcolor="#9fc" strokecolor="white [3212]">
                <v:textbox>
                  <w:txbxContent>
                    <w:p w14:paraId="32DD3BB0" w14:textId="77777777" w:rsidR="009E79DF" w:rsidRDefault="009E79DF" w:rsidP="00EC1232">
                      <w:pPr>
                        <w:spacing w:after="0"/>
                        <w:jc w:val="left"/>
                        <w:rPr>
                          <w:rFonts w:asciiTheme="minorHAnsi" w:hAnsiTheme="minorHAnsi"/>
                          <w:b/>
                          <w:bCs/>
                          <w:color w:val="000000"/>
                          <w:sz w:val="22"/>
                          <w:u w:val="single"/>
                          <w14:textFill>
                            <w14:solidFill>
                              <w14:srgbClr w14:val="000000">
                                <w14:alpha w14:val="5000"/>
                              </w14:srgbClr>
                            </w14:solidFill>
                          </w14:textFill>
                        </w:rPr>
                      </w:pPr>
                      <w:r>
                        <w:rPr>
                          <w:rFonts w:asciiTheme="minorHAnsi" w:hAnsiTheme="minorHAnsi"/>
                          <w:b/>
                          <w:bCs/>
                          <w:color w:val="000000"/>
                          <w:sz w:val="22"/>
                          <w:u w:val="single"/>
                          <w14:textFill>
                            <w14:solidFill>
                              <w14:srgbClr w14:val="000000">
                                <w14:alpha w14:val="5000"/>
                              </w14:srgbClr>
                            </w14:solidFill>
                          </w14:textFill>
                        </w:rPr>
                        <w:t>EXEMPLO</w:t>
                      </w:r>
                      <w:r w:rsidRPr="00032436">
                        <w:rPr>
                          <w:rFonts w:asciiTheme="minorHAnsi" w:hAnsiTheme="minorHAnsi"/>
                          <w:b/>
                          <w:bCs/>
                          <w:color w:val="000000"/>
                          <w:sz w:val="22"/>
                          <w:u w:val="single"/>
                          <w14:textFill>
                            <w14:solidFill>
                              <w14:srgbClr w14:val="000000">
                                <w14:alpha w14:val="5000"/>
                              </w14:srgbClr>
                            </w14:solidFill>
                          </w14:textFill>
                        </w:rPr>
                        <w:t>:</w:t>
                      </w:r>
                    </w:p>
                    <w:p w14:paraId="6C479AC3" w14:textId="77777777" w:rsidR="009E79DF" w:rsidRDefault="009E79DF" w:rsidP="00EC1232">
                      <w:pPr>
                        <w:spacing w:after="0"/>
                        <w:jc w:val="left"/>
                        <w:rPr>
                          <w:rFonts w:asciiTheme="minorHAnsi" w:hAnsiTheme="minorHAnsi"/>
                          <w:color w:val="000000"/>
                          <w:sz w:val="22"/>
                          <w14:textFill>
                            <w14:solidFill>
                              <w14:srgbClr w14:val="000000">
                                <w14:alpha w14:val="5000"/>
                              </w14:srgbClr>
                            </w14:solidFill>
                          </w14:textFil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
                        <w:gridCol w:w="5763"/>
                        <w:gridCol w:w="1117"/>
                        <w:gridCol w:w="772"/>
                      </w:tblGrid>
                      <w:tr w:rsidR="009E79DF" w:rsidRPr="00A74460" w14:paraId="557903F7" w14:textId="77777777" w:rsidTr="005E4883">
                        <w:trPr>
                          <w:trHeight w:val="454"/>
                        </w:trPr>
                        <w:tc>
                          <w:tcPr>
                            <w:tcW w:w="1107" w:type="dxa"/>
                            <w:shd w:val="clear" w:color="auto" w:fill="D9D9D9" w:themeFill="background1" w:themeFillShade="D9"/>
                            <w:vAlign w:val="center"/>
                          </w:tcPr>
                          <w:p w14:paraId="327224FF" w14:textId="77777777" w:rsidR="009E79DF" w:rsidRPr="00A74460" w:rsidRDefault="009E79DF" w:rsidP="00EC1232">
                            <w:pPr>
                              <w:spacing w:after="0"/>
                              <w:jc w:val="center"/>
                              <w:rPr>
                                <w:rFonts w:ascii="Arial" w:hAnsi="Arial" w:cs="Arial"/>
                                <w:b/>
                                <w:bCs/>
                                <w:sz w:val="20"/>
                                <w:szCs w:val="20"/>
                              </w:rPr>
                            </w:pPr>
                            <w:r w:rsidRPr="00A74460">
                              <w:rPr>
                                <w:rFonts w:ascii="Arial" w:hAnsi="Arial" w:cs="Arial"/>
                                <w:b/>
                                <w:bCs/>
                                <w:sz w:val="20"/>
                                <w:szCs w:val="20"/>
                              </w:rPr>
                              <w:t>Nº</w:t>
                            </w:r>
                          </w:p>
                        </w:tc>
                        <w:tc>
                          <w:tcPr>
                            <w:tcW w:w="5763" w:type="dxa"/>
                            <w:shd w:val="clear" w:color="auto" w:fill="D9D9D9" w:themeFill="background1" w:themeFillShade="D9"/>
                            <w:vAlign w:val="center"/>
                          </w:tcPr>
                          <w:p w14:paraId="600227C5" w14:textId="77777777" w:rsidR="009E79DF" w:rsidRPr="00A74460" w:rsidRDefault="009E79DF" w:rsidP="00EC1232">
                            <w:pPr>
                              <w:spacing w:after="0"/>
                              <w:jc w:val="center"/>
                              <w:rPr>
                                <w:rFonts w:ascii="Arial" w:hAnsi="Arial" w:cs="Arial"/>
                                <w:b/>
                                <w:bCs/>
                                <w:sz w:val="20"/>
                                <w:szCs w:val="20"/>
                              </w:rPr>
                            </w:pPr>
                            <w:r w:rsidRPr="00A74460">
                              <w:rPr>
                                <w:rFonts w:ascii="Arial" w:hAnsi="Arial" w:cs="Arial"/>
                                <w:b/>
                                <w:bCs/>
                                <w:sz w:val="20"/>
                                <w:szCs w:val="20"/>
                              </w:rPr>
                              <w:t>DESCRIÇÃO</w:t>
                            </w:r>
                          </w:p>
                        </w:tc>
                        <w:tc>
                          <w:tcPr>
                            <w:tcW w:w="0" w:type="auto"/>
                            <w:shd w:val="clear" w:color="auto" w:fill="D9D9D9" w:themeFill="background1" w:themeFillShade="D9"/>
                            <w:vAlign w:val="center"/>
                          </w:tcPr>
                          <w:p w14:paraId="4DBCA84D" w14:textId="77777777" w:rsidR="009E79DF" w:rsidRPr="00A74460" w:rsidRDefault="009E79DF" w:rsidP="00EC1232">
                            <w:pPr>
                              <w:spacing w:after="0"/>
                              <w:jc w:val="center"/>
                              <w:rPr>
                                <w:rFonts w:ascii="Arial" w:hAnsi="Arial" w:cs="Arial"/>
                                <w:b/>
                                <w:bCs/>
                                <w:sz w:val="20"/>
                                <w:szCs w:val="20"/>
                              </w:rPr>
                            </w:pPr>
                            <w:r w:rsidRPr="00A74460">
                              <w:rPr>
                                <w:rFonts w:ascii="Arial" w:hAnsi="Arial" w:cs="Arial"/>
                                <w:b/>
                                <w:bCs/>
                                <w:sz w:val="20"/>
                                <w:szCs w:val="20"/>
                              </w:rPr>
                              <w:t>REVISÃO</w:t>
                            </w:r>
                          </w:p>
                        </w:tc>
                        <w:tc>
                          <w:tcPr>
                            <w:tcW w:w="0" w:type="auto"/>
                            <w:shd w:val="clear" w:color="auto" w:fill="D9D9D9" w:themeFill="background1" w:themeFillShade="D9"/>
                            <w:vAlign w:val="center"/>
                          </w:tcPr>
                          <w:p w14:paraId="599175DA" w14:textId="77777777" w:rsidR="009E79DF" w:rsidRPr="00A74460" w:rsidRDefault="009E79DF" w:rsidP="00EC1232">
                            <w:pPr>
                              <w:spacing w:after="0"/>
                              <w:jc w:val="center"/>
                              <w:rPr>
                                <w:rFonts w:ascii="Arial" w:hAnsi="Arial" w:cs="Arial"/>
                                <w:b/>
                                <w:bCs/>
                                <w:sz w:val="20"/>
                                <w:szCs w:val="20"/>
                              </w:rPr>
                            </w:pPr>
                            <w:r w:rsidRPr="00A74460">
                              <w:rPr>
                                <w:rFonts w:ascii="Arial" w:hAnsi="Arial" w:cs="Arial"/>
                                <w:b/>
                                <w:bCs/>
                                <w:sz w:val="20"/>
                                <w:szCs w:val="20"/>
                              </w:rPr>
                              <w:t>DATA</w:t>
                            </w:r>
                          </w:p>
                        </w:tc>
                      </w:tr>
                      <w:tr w:rsidR="009E79DF" w:rsidRPr="00A74460" w14:paraId="68FDEA3C" w14:textId="77777777" w:rsidTr="005E4883">
                        <w:trPr>
                          <w:trHeight w:val="586"/>
                        </w:trPr>
                        <w:tc>
                          <w:tcPr>
                            <w:tcW w:w="1107" w:type="dxa"/>
                            <w:vAlign w:val="center"/>
                          </w:tcPr>
                          <w:p w14:paraId="3EA63089" w14:textId="77777777" w:rsidR="009E79DF" w:rsidRPr="00A74460" w:rsidRDefault="009E79DF" w:rsidP="00EC1232">
                            <w:pPr>
                              <w:spacing w:after="0"/>
                              <w:jc w:val="center"/>
                              <w:rPr>
                                <w:rFonts w:ascii="Arial" w:hAnsi="Arial" w:cs="Arial"/>
                                <w:b/>
                                <w:sz w:val="20"/>
                                <w:szCs w:val="20"/>
                              </w:rPr>
                            </w:pPr>
                          </w:p>
                        </w:tc>
                        <w:tc>
                          <w:tcPr>
                            <w:tcW w:w="5763" w:type="dxa"/>
                            <w:vAlign w:val="center"/>
                          </w:tcPr>
                          <w:p w14:paraId="08A0D1D6" w14:textId="77777777" w:rsidR="009E79DF" w:rsidRPr="00A74460" w:rsidRDefault="009E79DF" w:rsidP="00EC1232">
                            <w:pPr>
                              <w:spacing w:after="0"/>
                              <w:jc w:val="left"/>
                              <w:rPr>
                                <w:rFonts w:ascii="Arial" w:hAnsi="Arial" w:cs="Arial"/>
                                <w:sz w:val="20"/>
                                <w:szCs w:val="20"/>
                                <w:highlight w:val="yellow"/>
                              </w:rPr>
                            </w:pPr>
                          </w:p>
                        </w:tc>
                        <w:tc>
                          <w:tcPr>
                            <w:tcW w:w="0" w:type="auto"/>
                            <w:vAlign w:val="center"/>
                          </w:tcPr>
                          <w:p w14:paraId="1C9EBEF5" w14:textId="77777777" w:rsidR="009E79DF" w:rsidRPr="00A74460" w:rsidRDefault="009E79DF" w:rsidP="00EC1232">
                            <w:pPr>
                              <w:spacing w:after="0"/>
                              <w:jc w:val="left"/>
                              <w:rPr>
                                <w:rFonts w:ascii="Arial" w:hAnsi="Arial" w:cs="Arial"/>
                                <w:sz w:val="20"/>
                                <w:szCs w:val="20"/>
                              </w:rPr>
                            </w:pPr>
                          </w:p>
                        </w:tc>
                        <w:tc>
                          <w:tcPr>
                            <w:tcW w:w="0" w:type="auto"/>
                            <w:vAlign w:val="center"/>
                          </w:tcPr>
                          <w:p w14:paraId="11108A09" w14:textId="77777777" w:rsidR="009E79DF" w:rsidRPr="00A74460" w:rsidRDefault="009E79DF" w:rsidP="00EC1232">
                            <w:pPr>
                              <w:spacing w:after="0"/>
                              <w:jc w:val="left"/>
                              <w:rPr>
                                <w:rFonts w:ascii="Arial" w:hAnsi="Arial" w:cs="Arial"/>
                                <w:sz w:val="20"/>
                                <w:szCs w:val="20"/>
                              </w:rPr>
                            </w:pPr>
                          </w:p>
                        </w:tc>
                      </w:tr>
                      <w:tr w:rsidR="009E79DF" w:rsidRPr="00A74460" w14:paraId="40483D41" w14:textId="77777777" w:rsidTr="005E4883">
                        <w:trPr>
                          <w:trHeight w:val="586"/>
                        </w:trPr>
                        <w:tc>
                          <w:tcPr>
                            <w:tcW w:w="1107" w:type="dxa"/>
                            <w:vAlign w:val="center"/>
                          </w:tcPr>
                          <w:p w14:paraId="1557B92B" w14:textId="4DFC8AEF" w:rsidR="009E79DF" w:rsidRPr="00A74460" w:rsidRDefault="009E79DF" w:rsidP="00EC1232">
                            <w:pPr>
                              <w:spacing w:after="0"/>
                              <w:jc w:val="center"/>
                              <w:rPr>
                                <w:rFonts w:ascii="Arial" w:hAnsi="Arial" w:cs="Arial"/>
                                <w:b/>
                                <w:sz w:val="20"/>
                                <w:szCs w:val="20"/>
                              </w:rPr>
                            </w:pPr>
                          </w:p>
                        </w:tc>
                        <w:tc>
                          <w:tcPr>
                            <w:tcW w:w="5763" w:type="dxa"/>
                            <w:vAlign w:val="center"/>
                          </w:tcPr>
                          <w:p w14:paraId="61675B25" w14:textId="41C56D3D" w:rsidR="009E79DF" w:rsidRPr="00A74460" w:rsidRDefault="009E79DF" w:rsidP="00EC1232">
                            <w:pPr>
                              <w:spacing w:after="0"/>
                              <w:jc w:val="left"/>
                              <w:rPr>
                                <w:rFonts w:ascii="Arial" w:hAnsi="Arial" w:cs="Arial"/>
                                <w:sz w:val="20"/>
                                <w:szCs w:val="20"/>
                                <w:highlight w:val="yellow"/>
                              </w:rPr>
                            </w:pPr>
                          </w:p>
                        </w:tc>
                        <w:tc>
                          <w:tcPr>
                            <w:tcW w:w="0" w:type="auto"/>
                            <w:vAlign w:val="center"/>
                          </w:tcPr>
                          <w:p w14:paraId="552080F1" w14:textId="77777777" w:rsidR="009E79DF" w:rsidRPr="00A74460" w:rsidRDefault="009E79DF" w:rsidP="00EC1232">
                            <w:pPr>
                              <w:spacing w:after="0"/>
                              <w:jc w:val="left"/>
                              <w:rPr>
                                <w:rFonts w:ascii="Arial" w:hAnsi="Arial" w:cs="Arial"/>
                                <w:sz w:val="20"/>
                                <w:szCs w:val="20"/>
                              </w:rPr>
                            </w:pPr>
                          </w:p>
                        </w:tc>
                        <w:tc>
                          <w:tcPr>
                            <w:tcW w:w="0" w:type="auto"/>
                            <w:vAlign w:val="center"/>
                          </w:tcPr>
                          <w:p w14:paraId="5AFF89F8" w14:textId="77777777" w:rsidR="009E79DF" w:rsidRPr="00A74460" w:rsidRDefault="009E79DF" w:rsidP="00EC1232">
                            <w:pPr>
                              <w:spacing w:after="0"/>
                              <w:jc w:val="left"/>
                              <w:rPr>
                                <w:rFonts w:ascii="Arial" w:hAnsi="Arial" w:cs="Arial"/>
                                <w:sz w:val="20"/>
                                <w:szCs w:val="20"/>
                              </w:rPr>
                            </w:pPr>
                          </w:p>
                        </w:tc>
                      </w:tr>
                      <w:tr w:rsidR="009E79DF" w:rsidRPr="00A74460" w14:paraId="2367557C" w14:textId="77777777" w:rsidTr="005E4883">
                        <w:trPr>
                          <w:trHeight w:val="586"/>
                        </w:trPr>
                        <w:tc>
                          <w:tcPr>
                            <w:tcW w:w="1107" w:type="dxa"/>
                            <w:vAlign w:val="center"/>
                          </w:tcPr>
                          <w:p w14:paraId="3F60B346" w14:textId="5B59837A" w:rsidR="009E79DF" w:rsidRPr="00A74460" w:rsidRDefault="009E79DF" w:rsidP="00EC1232">
                            <w:pPr>
                              <w:spacing w:after="0"/>
                              <w:jc w:val="center"/>
                              <w:rPr>
                                <w:rFonts w:ascii="Arial" w:hAnsi="Arial" w:cs="Arial"/>
                                <w:b/>
                                <w:sz w:val="20"/>
                                <w:szCs w:val="20"/>
                              </w:rPr>
                            </w:pPr>
                          </w:p>
                        </w:tc>
                        <w:tc>
                          <w:tcPr>
                            <w:tcW w:w="5763" w:type="dxa"/>
                            <w:vAlign w:val="center"/>
                          </w:tcPr>
                          <w:p w14:paraId="7BCA62D6" w14:textId="6C6AE17E" w:rsidR="009E79DF" w:rsidRPr="00A74460" w:rsidRDefault="009E79DF" w:rsidP="00EC1232">
                            <w:pPr>
                              <w:spacing w:after="0"/>
                              <w:jc w:val="left"/>
                              <w:rPr>
                                <w:rFonts w:ascii="Arial" w:hAnsi="Arial" w:cs="Arial"/>
                                <w:sz w:val="20"/>
                                <w:szCs w:val="20"/>
                                <w:highlight w:val="yellow"/>
                              </w:rPr>
                            </w:pPr>
                          </w:p>
                        </w:tc>
                        <w:tc>
                          <w:tcPr>
                            <w:tcW w:w="0" w:type="auto"/>
                            <w:vAlign w:val="center"/>
                          </w:tcPr>
                          <w:p w14:paraId="1E3EA6DA" w14:textId="77777777" w:rsidR="009E79DF" w:rsidRPr="00A74460" w:rsidRDefault="009E79DF" w:rsidP="00EC1232">
                            <w:pPr>
                              <w:spacing w:after="0"/>
                              <w:jc w:val="left"/>
                              <w:rPr>
                                <w:rFonts w:ascii="Arial" w:hAnsi="Arial" w:cs="Arial"/>
                                <w:sz w:val="20"/>
                                <w:szCs w:val="20"/>
                              </w:rPr>
                            </w:pPr>
                          </w:p>
                        </w:tc>
                        <w:tc>
                          <w:tcPr>
                            <w:tcW w:w="0" w:type="auto"/>
                            <w:vAlign w:val="center"/>
                          </w:tcPr>
                          <w:p w14:paraId="6493BD74" w14:textId="77777777" w:rsidR="009E79DF" w:rsidRPr="00A74460" w:rsidRDefault="009E79DF" w:rsidP="00EC1232">
                            <w:pPr>
                              <w:spacing w:after="0"/>
                              <w:jc w:val="left"/>
                              <w:rPr>
                                <w:rFonts w:ascii="Arial" w:hAnsi="Arial" w:cs="Arial"/>
                                <w:sz w:val="20"/>
                                <w:szCs w:val="20"/>
                              </w:rPr>
                            </w:pPr>
                          </w:p>
                        </w:tc>
                      </w:tr>
                      <w:tr w:rsidR="009E79DF" w:rsidRPr="00A74460" w14:paraId="4DFBDBC6" w14:textId="77777777" w:rsidTr="005E4883">
                        <w:trPr>
                          <w:trHeight w:val="586"/>
                        </w:trPr>
                        <w:tc>
                          <w:tcPr>
                            <w:tcW w:w="1107" w:type="dxa"/>
                            <w:vAlign w:val="center"/>
                          </w:tcPr>
                          <w:p w14:paraId="0232C36F" w14:textId="2125234B" w:rsidR="009E79DF" w:rsidRPr="00A74460" w:rsidRDefault="009E79DF" w:rsidP="00EC1232">
                            <w:pPr>
                              <w:spacing w:after="0"/>
                              <w:jc w:val="center"/>
                              <w:rPr>
                                <w:rFonts w:ascii="Arial" w:hAnsi="Arial" w:cs="Arial"/>
                                <w:b/>
                                <w:sz w:val="20"/>
                                <w:szCs w:val="20"/>
                              </w:rPr>
                            </w:pPr>
                          </w:p>
                        </w:tc>
                        <w:tc>
                          <w:tcPr>
                            <w:tcW w:w="5763" w:type="dxa"/>
                            <w:vAlign w:val="center"/>
                          </w:tcPr>
                          <w:p w14:paraId="70802860" w14:textId="1415BDF5" w:rsidR="009E79DF" w:rsidRPr="00A74460" w:rsidRDefault="009E79DF" w:rsidP="00EC1232">
                            <w:pPr>
                              <w:spacing w:after="0"/>
                              <w:jc w:val="left"/>
                              <w:rPr>
                                <w:rFonts w:ascii="Arial" w:hAnsi="Arial" w:cs="Arial"/>
                                <w:sz w:val="20"/>
                                <w:szCs w:val="20"/>
                                <w:highlight w:val="yellow"/>
                              </w:rPr>
                            </w:pPr>
                          </w:p>
                        </w:tc>
                        <w:tc>
                          <w:tcPr>
                            <w:tcW w:w="0" w:type="auto"/>
                            <w:vAlign w:val="center"/>
                          </w:tcPr>
                          <w:p w14:paraId="7F99EDC6" w14:textId="77777777" w:rsidR="009E79DF" w:rsidRPr="00A74460" w:rsidRDefault="009E79DF" w:rsidP="00EC1232">
                            <w:pPr>
                              <w:spacing w:after="0"/>
                              <w:jc w:val="left"/>
                              <w:rPr>
                                <w:rFonts w:ascii="Arial" w:hAnsi="Arial" w:cs="Arial"/>
                                <w:sz w:val="20"/>
                                <w:szCs w:val="20"/>
                              </w:rPr>
                            </w:pPr>
                          </w:p>
                        </w:tc>
                        <w:tc>
                          <w:tcPr>
                            <w:tcW w:w="0" w:type="auto"/>
                            <w:vAlign w:val="center"/>
                          </w:tcPr>
                          <w:p w14:paraId="4F43C249" w14:textId="77777777" w:rsidR="009E79DF" w:rsidRPr="00A74460" w:rsidRDefault="009E79DF" w:rsidP="00EC1232">
                            <w:pPr>
                              <w:spacing w:after="0"/>
                              <w:jc w:val="left"/>
                              <w:rPr>
                                <w:rFonts w:ascii="Arial" w:hAnsi="Arial" w:cs="Arial"/>
                                <w:sz w:val="20"/>
                                <w:szCs w:val="20"/>
                              </w:rPr>
                            </w:pPr>
                          </w:p>
                        </w:tc>
                      </w:tr>
                      <w:tr w:rsidR="009E79DF" w:rsidRPr="00A74460" w14:paraId="4F48CC90" w14:textId="77777777" w:rsidTr="005E4883">
                        <w:trPr>
                          <w:trHeight w:val="586"/>
                        </w:trPr>
                        <w:tc>
                          <w:tcPr>
                            <w:tcW w:w="1107" w:type="dxa"/>
                            <w:vAlign w:val="center"/>
                          </w:tcPr>
                          <w:p w14:paraId="7A819697" w14:textId="0F20EE62" w:rsidR="009E79DF" w:rsidRPr="00A74460" w:rsidRDefault="009E79DF" w:rsidP="00EC1232">
                            <w:pPr>
                              <w:spacing w:after="0"/>
                              <w:jc w:val="center"/>
                              <w:rPr>
                                <w:rFonts w:ascii="Arial" w:hAnsi="Arial" w:cs="Arial"/>
                                <w:b/>
                                <w:sz w:val="20"/>
                                <w:szCs w:val="20"/>
                              </w:rPr>
                            </w:pPr>
                          </w:p>
                        </w:tc>
                        <w:tc>
                          <w:tcPr>
                            <w:tcW w:w="5763" w:type="dxa"/>
                            <w:vAlign w:val="center"/>
                          </w:tcPr>
                          <w:p w14:paraId="587B2773" w14:textId="28C7AC12" w:rsidR="009E79DF" w:rsidRPr="00A74460" w:rsidRDefault="009E79DF" w:rsidP="00EC1232">
                            <w:pPr>
                              <w:spacing w:after="0"/>
                              <w:jc w:val="left"/>
                              <w:rPr>
                                <w:rFonts w:ascii="Arial" w:hAnsi="Arial" w:cs="Arial"/>
                                <w:sz w:val="20"/>
                                <w:szCs w:val="20"/>
                                <w:highlight w:val="yellow"/>
                              </w:rPr>
                            </w:pPr>
                          </w:p>
                        </w:tc>
                        <w:tc>
                          <w:tcPr>
                            <w:tcW w:w="0" w:type="auto"/>
                            <w:vAlign w:val="center"/>
                          </w:tcPr>
                          <w:p w14:paraId="07A545B7" w14:textId="77777777" w:rsidR="009E79DF" w:rsidRPr="00A74460" w:rsidRDefault="009E79DF" w:rsidP="00EC1232">
                            <w:pPr>
                              <w:spacing w:after="0"/>
                              <w:jc w:val="left"/>
                              <w:rPr>
                                <w:rFonts w:ascii="Arial" w:hAnsi="Arial" w:cs="Arial"/>
                                <w:sz w:val="20"/>
                                <w:szCs w:val="20"/>
                              </w:rPr>
                            </w:pPr>
                          </w:p>
                        </w:tc>
                        <w:tc>
                          <w:tcPr>
                            <w:tcW w:w="0" w:type="auto"/>
                            <w:vAlign w:val="center"/>
                          </w:tcPr>
                          <w:p w14:paraId="6A703646" w14:textId="77777777" w:rsidR="009E79DF" w:rsidRPr="00A74460" w:rsidRDefault="009E79DF" w:rsidP="00EC1232">
                            <w:pPr>
                              <w:spacing w:after="0"/>
                              <w:jc w:val="left"/>
                              <w:rPr>
                                <w:rFonts w:ascii="Arial" w:hAnsi="Arial" w:cs="Arial"/>
                                <w:sz w:val="20"/>
                                <w:szCs w:val="20"/>
                              </w:rPr>
                            </w:pPr>
                          </w:p>
                        </w:tc>
                      </w:tr>
                      <w:tr w:rsidR="009E79DF" w:rsidRPr="00A74460" w14:paraId="643254DE" w14:textId="77777777" w:rsidTr="005E4883">
                        <w:trPr>
                          <w:trHeight w:val="586"/>
                        </w:trPr>
                        <w:tc>
                          <w:tcPr>
                            <w:tcW w:w="1107" w:type="dxa"/>
                            <w:vAlign w:val="center"/>
                          </w:tcPr>
                          <w:p w14:paraId="21623C7A" w14:textId="45E135F9" w:rsidR="009E79DF" w:rsidRPr="00A74460" w:rsidRDefault="009E79DF" w:rsidP="00EC1232">
                            <w:pPr>
                              <w:spacing w:after="0"/>
                              <w:jc w:val="center"/>
                              <w:rPr>
                                <w:rFonts w:ascii="Arial" w:hAnsi="Arial" w:cs="Arial"/>
                                <w:b/>
                                <w:sz w:val="20"/>
                                <w:szCs w:val="20"/>
                              </w:rPr>
                            </w:pPr>
                          </w:p>
                        </w:tc>
                        <w:tc>
                          <w:tcPr>
                            <w:tcW w:w="5763" w:type="dxa"/>
                            <w:vAlign w:val="center"/>
                          </w:tcPr>
                          <w:p w14:paraId="50B6D6C8" w14:textId="7D65CFC8" w:rsidR="009E79DF" w:rsidRPr="00A74460" w:rsidRDefault="009E79DF" w:rsidP="00EC1232">
                            <w:pPr>
                              <w:spacing w:after="0"/>
                              <w:jc w:val="left"/>
                              <w:rPr>
                                <w:rFonts w:ascii="Arial" w:hAnsi="Arial" w:cs="Arial"/>
                                <w:sz w:val="20"/>
                                <w:szCs w:val="20"/>
                                <w:highlight w:val="yellow"/>
                              </w:rPr>
                            </w:pPr>
                          </w:p>
                        </w:tc>
                        <w:tc>
                          <w:tcPr>
                            <w:tcW w:w="0" w:type="auto"/>
                            <w:vAlign w:val="center"/>
                          </w:tcPr>
                          <w:p w14:paraId="115A94EB" w14:textId="77777777" w:rsidR="009E79DF" w:rsidRPr="00A74460" w:rsidRDefault="009E79DF" w:rsidP="00EC1232">
                            <w:pPr>
                              <w:spacing w:after="0"/>
                              <w:jc w:val="left"/>
                              <w:rPr>
                                <w:rFonts w:ascii="Arial" w:hAnsi="Arial" w:cs="Arial"/>
                                <w:sz w:val="20"/>
                                <w:szCs w:val="20"/>
                              </w:rPr>
                            </w:pPr>
                          </w:p>
                        </w:tc>
                        <w:tc>
                          <w:tcPr>
                            <w:tcW w:w="0" w:type="auto"/>
                            <w:vAlign w:val="center"/>
                          </w:tcPr>
                          <w:p w14:paraId="5B0FC22D" w14:textId="77777777" w:rsidR="009E79DF" w:rsidRPr="00A74460" w:rsidRDefault="009E79DF" w:rsidP="00EC1232">
                            <w:pPr>
                              <w:spacing w:after="0"/>
                              <w:jc w:val="left"/>
                              <w:rPr>
                                <w:rFonts w:ascii="Arial" w:hAnsi="Arial" w:cs="Arial"/>
                                <w:sz w:val="20"/>
                                <w:szCs w:val="20"/>
                              </w:rPr>
                            </w:pPr>
                          </w:p>
                        </w:tc>
                      </w:tr>
                      <w:tr w:rsidR="009E79DF" w:rsidRPr="00A74460" w14:paraId="33B76343" w14:textId="77777777" w:rsidTr="005E4883">
                        <w:trPr>
                          <w:trHeight w:val="586"/>
                        </w:trPr>
                        <w:tc>
                          <w:tcPr>
                            <w:tcW w:w="1107" w:type="dxa"/>
                            <w:vAlign w:val="center"/>
                          </w:tcPr>
                          <w:p w14:paraId="3D18C20B" w14:textId="1D4CFF97" w:rsidR="009E79DF" w:rsidRPr="00A74460" w:rsidRDefault="009E79DF" w:rsidP="00EC1232">
                            <w:pPr>
                              <w:spacing w:after="0"/>
                              <w:jc w:val="center"/>
                              <w:rPr>
                                <w:rFonts w:ascii="Arial" w:hAnsi="Arial" w:cs="Arial"/>
                                <w:b/>
                                <w:sz w:val="20"/>
                                <w:szCs w:val="20"/>
                              </w:rPr>
                            </w:pPr>
                          </w:p>
                        </w:tc>
                        <w:tc>
                          <w:tcPr>
                            <w:tcW w:w="5763" w:type="dxa"/>
                            <w:vAlign w:val="center"/>
                          </w:tcPr>
                          <w:p w14:paraId="79D90226" w14:textId="6BE07748" w:rsidR="009E79DF" w:rsidRPr="00A74460" w:rsidRDefault="009E79DF" w:rsidP="00EC1232">
                            <w:pPr>
                              <w:spacing w:after="0"/>
                              <w:jc w:val="left"/>
                              <w:rPr>
                                <w:rFonts w:ascii="Arial" w:hAnsi="Arial" w:cs="Arial"/>
                                <w:sz w:val="20"/>
                                <w:szCs w:val="20"/>
                                <w:highlight w:val="yellow"/>
                              </w:rPr>
                            </w:pPr>
                          </w:p>
                        </w:tc>
                        <w:tc>
                          <w:tcPr>
                            <w:tcW w:w="0" w:type="auto"/>
                            <w:vAlign w:val="center"/>
                          </w:tcPr>
                          <w:p w14:paraId="15346A10" w14:textId="77777777" w:rsidR="009E79DF" w:rsidRPr="00A74460" w:rsidRDefault="009E79DF" w:rsidP="00EC1232">
                            <w:pPr>
                              <w:spacing w:after="0"/>
                              <w:jc w:val="left"/>
                              <w:rPr>
                                <w:rFonts w:ascii="Arial" w:hAnsi="Arial" w:cs="Arial"/>
                                <w:sz w:val="20"/>
                                <w:szCs w:val="20"/>
                              </w:rPr>
                            </w:pPr>
                          </w:p>
                        </w:tc>
                        <w:tc>
                          <w:tcPr>
                            <w:tcW w:w="0" w:type="auto"/>
                            <w:vAlign w:val="center"/>
                          </w:tcPr>
                          <w:p w14:paraId="16D59DD7" w14:textId="77777777" w:rsidR="009E79DF" w:rsidRPr="00A74460" w:rsidRDefault="009E79DF" w:rsidP="00EC1232">
                            <w:pPr>
                              <w:spacing w:after="0"/>
                              <w:jc w:val="left"/>
                              <w:rPr>
                                <w:rFonts w:ascii="Arial" w:hAnsi="Arial" w:cs="Arial"/>
                                <w:sz w:val="20"/>
                                <w:szCs w:val="20"/>
                              </w:rPr>
                            </w:pPr>
                          </w:p>
                        </w:tc>
                      </w:tr>
                      <w:tr w:rsidR="009E79DF" w:rsidRPr="00A74460" w14:paraId="59EF97E1" w14:textId="77777777" w:rsidTr="005E4883">
                        <w:trPr>
                          <w:trHeight w:val="586"/>
                        </w:trPr>
                        <w:tc>
                          <w:tcPr>
                            <w:tcW w:w="1107" w:type="dxa"/>
                            <w:vAlign w:val="center"/>
                          </w:tcPr>
                          <w:p w14:paraId="6AC12C41" w14:textId="54BE9444" w:rsidR="009E79DF" w:rsidRPr="00A74460" w:rsidRDefault="009E79DF" w:rsidP="00EC1232">
                            <w:pPr>
                              <w:spacing w:after="0"/>
                              <w:jc w:val="center"/>
                              <w:rPr>
                                <w:rFonts w:ascii="Arial" w:hAnsi="Arial" w:cs="Arial"/>
                                <w:b/>
                                <w:sz w:val="20"/>
                                <w:szCs w:val="20"/>
                              </w:rPr>
                            </w:pPr>
                          </w:p>
                        </w:tc>
                        <w:tc>
                          <w:tcPr>
                            <w:tcW w:w="5763" w:type="dxa"/>
                            <w:vAlign w:val="center"/>
                          </w:tcPr>
                          <w:p w14:paraId="0FCBBAF1" w14:textId="2DF61634" w:rsidR="009E79DF" w:rsidRPr="00A74460" w:rsidRDefault="009E79DF" w:rsidP="00EC1232">
                            <w:pPr>
                              <w:spacing w:after="0"/>
                              <w:jc w:val="left"/>
                              <w:rPr>
                                <w:rFonts w:ascii="Arial" w:hAnsi="Arial" w:cs="Arial"/>
                                <w:sz w:val="20"/>
                                <w:szCs w:val="20"/>
                                <w:highlight w:val="yellow"/>
                              </w:rPr>
                            </w:pPr>
                          </w:p>
                        </w:tc>
                        <w:tc>
                          <w:tcPr>
                            <w:tcW w:w="0" w:type="auto"/>
                            <w:vAlign w:val="center"/>
                          </w:tcPr>
                          <w:p w14:paraId="15CF76A9" w14:textId="77777777" w:rsidR="009E79DF" w:rsidRPr="00A74460" w:rsidRDefault="009E79DF" w:rsidP="00EC1232">
                            <w:pPr>
                              <w:spacing w:after="0"/>
                              <w:jc w:val="left"/>
                              <w:rPr>
                                <w:rFonts w:ascii="Arial" w:hAnsi="Arial" w:cs="Arial"/>
                                <w:sz w:val="20"/>
                                <w:szCs w:val="20"/>
                              </w:rPr>
                            </w:pPr>
                          </w:p>
                        </w:tc>
                        <w:tc>
                          <w:tcPr>
                            <w:tcW w:w="0" w:type="auto"/>
                            <w:vAlign w:val="center"/>
                          </w:tcPr>
                          <w:p w14:paraId="5307F355" w14:textId="77777777" w:rsidR="009E79DF" w:rsidRPr="00A74460" w:rsidRDefault="009E79DF" w:rsidP="00EC1232">
                            <w:pPr>
                              <w:spacing w:after="0"/>
                              <w:jc w:val="left"/>
                              <w:rPr>
                                <w:rFonts w:ascii="Arial" w:hAnsi="Arial" w:cs="Arial"/>
                                <w:sz w:val="20"/>
                                <w:szCs w:val="20"/>
                              </w:rPr>
                            </w:pPr>
                          </w:p>
                        </w:tc>
                      </w:tr>
                      <w:tr w:rsidR="009E79DF" w:rsidRPr="00A74460" w14:paraId="70A85820" w14:textId="77777777" w:rsidTr="005E4883">
                        <w:trPr>
                          <w:trHeight w:val="586"/>
                        </w:trPr>
                        <w:tc>
                          <w:tcPr>
                            <w:tcW w:w="1107" w:type="dxa"/>
                            <w:vAlign w:val="center"/>
                          </w:tcPr>
                          <w:p w14:paraId="1B76B7DD" w14:textId="0B158BCE" w:rsidR="009E79DF" w:rsidRPr="00A74460" w:rsidRDefault="009E79DF" w:rsidP="00EC1232">
                            <w:pPr>
                              <w:spacing w:after="0"/>
                              <w:jc w:val="center"/>
                              <w:rPr>
                                <w:rFonts w:ascii="Arial" w:hAnsi="Arial" w:cs="Arial"/>
                                <w:b/>
                                <w:sz w:val="20"/>
                                <w:szCs w:val="20"/>
                              </w:rPr>
                            </w:pPr>
                          </w:p>
                        </w:tc>
                        <w:tc>
                          <w:tcPr>
                            <w:tcW w:w="5763" w:type="dxa"/>
                            <w:vAlign w:val="center"/>
                          </w:tcPr>
                          <w:p w14:paraId="3478633E" w14:textId="2E4AEA91" w:rsidR="009E79DF" w:rsidRPr="00A74460" w:rsidRDefault="009E79DF" w:rsidP="00EC1232">
                            <w:pPr>
                              <w:spacing w:after="0"/>
                              <w:jc w:val="left"/>
                              <w:rPr>
                                <w:rFonts w:ascii="Arial" w:hAnsi="Arial" w:cs="Arial"/>
                                <w:sz w:val="20"/>
                                <w:szCs w:val="20"/>
                                <w:highlight w:val="yellow"/>
                              </w:rPr>
                            </w:pPr>
                          </w:p>
                        </w:tc>
                        <w:tc>
                          <w:tcPr>
                            <w:tcW w:w="0" w:type="auto"/>
                            <w:vAlign w:val="center"/>
                          </w:tcPr>
                          <w:p w14:paraId="0983FFB8" w14:textId="77777777" w:rsidR="009E79DF" w:rsidRPr="00A74460" w:rsidRDefault="009E79DF" w:rsidP="00EC1232">
                            <w:pPr>
                              <w:spacing w:after="0"/>
                              <w:jc w:val="left"/>
                              <w:rPr>
                                <w:rFonts w:ascii="Arial" w:hAnsi="Arial" w:cs="Arial"/>
                                <w:sz w:val="20"/>
                                <w:szCs w:val="20"/>
                              </w:rPr>
                            </w:pPr>
                          </w:p>
                        </w:tc>
                        <w:tc>
                          <w:tcPr>
                            <w:tcW w:w="0" w:type="auto"/>
                            <w:vAlign w:val="center"/>
                          </w:tcPr>
                          <w:p w14:paraId="27F5E02E" w14:textId="77777777" w:rsidR="009E79DF" w:rsidRPr="00A74460" w:rsidRDefault="009E79DF" w:rsidP="00EC1232">
                            <w:pPr>
                              <w:spacing w:after="0"/>
                              <w:jc w:val="left"/>
                              <w:rPr>
                                <w:rFonts w:ascii="Arial" w:hAnsi="Arial" w:cs="Arial"/>
                                <w:sz w:val="20"/>
                                <w:szCs w:val="20"/>
                              </w:rPr>
                            </w:pPr>
                          </w:p>
                        </w:tc>
                      </w:tr>
                      <w:tr w:rsidR="009E79DF" w:rsidRPr="00A74460" w14:paraId="4384867C" w14:textId="77777777" w:rsidTr="005E4883">
                        <w:trPr>
                          <w:trHeight w:val="586"/>
                        </w:trPr>
                        <w:tc>
                          <w:tcPr>
                            <w:tcW w:w="1107" w:type="dxa"/>
                            <w:vAlign w:val="center"/>
                          </w:tcPr>
                          <w:p w14:paraId="63C9D198" w14:textId="410E0826" w:rsidR="009E79DF" w:rsidRPr="00A74460" w:rsidRDefault="009E79DF" w:rsidP="00EC1232">
                            <w:pPr>
                              <w:spacing w:after="0"/>
                              <w:jc w:val="center"/>
                              <w:rPr>
                                <w:rFonts w:ascii="Arial" w:hAnsi="Arial" w:cs="Arial"/>
                                <w:b/>
                                <w:sz w:val="20"/>
                                <w:szCs w:val="20"/>
                              </w:rPr>
                            </w:pPr>
                          </w:p>
                        </w:tc>
                        <w:tc>
                          <w:tcPr>
                            <w:tcW w:w="5763" w:type="dxa"/>
                            <w:vAlign w:val="center"/>
                          </w:tcPr>
                          <w:p w14:paraId="507AA177" w14:textId="54A10A1E" w:rsidR="009E79DF" w:rsidRPr="00A74460" w:rsidRDefault="009E79DF" w:rsidP="00EC1232">
                            <w:pPr>
                              <w:spacing w:after="0"/>
                              <w:jc w:val="left"/>
                              <w:rPr>
                                <w:rFonts w:ascii="Arial" w:hAnsi="Arial" w:cs="Arial"/>
                                <w:sz w:val="20"/>
                                <w:szCs w:val="20"/>
                                <w:highlight w:val="yellow"/>
                              </w:rPr>
                            </w:pPr>
                          </w:p>
                        </w:tc>
                        <w:tc>
                          <w:tcPr>
                            <w:tcW w:w="0" w:type="auto"/>
                            <w:vAlign w:val="center"/>
                          </w:tcPr>
                          <w:p w14:paraId="0B9125A1" w14:textId="77777777" w:rsidR="009E79DF" w:rsidRPr="00A74460" w:rsidRDefault="009E79DF" w:rsidP="00EC1232">
                            <w:pPr>
                              <w:spacing w:after="0"/>
                              <w:jc w:val="left"/>
                              <w:rPr>
                                <w:rFonts w:ascii="Arial" w:hAnsi="Arial" w:cs="Arial"/>
                                <w:sz w:val="20"/>
                                <w:szCs w:val="20"/>
                              </w:rPr>
                            </w:pPr>
                          </w:p>
                        </w:tc>
                        <w:tc>
                          <w:tcPr>
                            <w:tcW w:w="0" w:type="auto"/>
                            <w:vAlign w:val="center"/>
                          </w:tcPr>
                          <w:p w14:paraId="5A5D4B55" w14:textId="77777777" w:rsidR="009E79DF" w:rsidRPr="00A74460" w:rsidRDefault="009E79DF" w:rsidP="00EC1232">
                            <w:pPr>
                              <w:spacing w:after="0"/>
                              <w:jc w:val="left"/>
                              <w:rPr>
                                <w:rFonts w:ascii="Arial" w:hAnsi="Arial" w:cs="Arial"/>
                                <w:sz w:val="20"/>
                                <w:szCs w:val="20"/>
                              </w:rPr>
                            </w:pPr>
                          </w:p>
                        </w:tc>
                      </w:tr>
                      <w:tr w:rsidR="009E79DF" w:rsidRPr="00A74460" w14:paraId="7146F440" w14:textId="77777777" w:rsidTr="005E4883">
                        <w:trPr>
                          <w:trHeight w:val="586"/>
                        </w:trPr>
                        <w:tc>
                          <w:tcPr>
                            <w:tcW w:w="1107" w:type="dxa"/>
                            <w:vAlign w:val="center"/>
                          </w:tcPr>
                          <w:p w14:paraId="09A43684" w14:textId="1B2AFEB3" w:rsidR="009E79DF" w:rsidRPr="00A74460" w:rsidRDefault="009E79DF" w:rsidP="00EC1232">
                            <w:pPr>
                              <w:spacing w:after="0"/>
                              <w:jc w:val="center"/>
                              <w:rPr>
                                <w:rFonts w:ascii="Arial" w:hAnsi="Arial" w:cs="Arial"/>
                                <w:b/>
                                <w:sz w:val="20"/>
                                <w:szCs w:val="20"/>
                              </w:rPr>
                            </w:pPr>
                          </w:p>
                        </w:tc>
                        <w:tc>
                          <w:tcPr>
                            <w:tcW w:w="5763" w:type="dxa"/>
                            <w:vAlign w:val="center"/>
                          </w:tcPr>
                          <w:p w14:paraId="7BCC2DA8" w14:textId="525B7F2F" w:rsidR="009E79DF" w:rsidRPr="00A74460" w:rsidRDefault="009E79DF" w:rsidP="00EC1232">
                            <w:pPr>
                              <w:spacing w:after="0"/>
                              <w:jc w:val="left"/>
                              <w:rPr>
                                <w:rFonts w:ascii="Arial" w:hAnsi="Arial" w:cs="Arial"/>
                                <w:sz w:val="20"/>
                                <w:szCs w:val="20"/>
                                <w:highlight w:val="yellow"/>
                              </w:rPr>
                            </w:pPr>
                          </w:p>
                        </w:tc>
                        <w:tc>
                          <w:tcPr>
                            <w:tcW w:w="0" w:type="auto"/>
                            <w:vAlign w:val="center"/>
                          </w:tcPr>
                          <w:p w14:paraId="63007FB7" w14:textId="77777777" w:rsidR="009E79DF" w:rsidRPr="00A74460" w:rsidRDefault="009E79DF" w:rsidP="00EC1232">
                            <w:pPr>
                              <w:spacing w:after="0"/>
                              <w:jc w:val="left"/>
                              <w:rPr>
                                <w:rFonts w:ascii="Arial" w:hAnsi="Arial" w:cs="Arial"/>
                                <w:sz w:val="20"/>
                                <w:szCs w:val="20"/>
                              </w:rPr>
                            </w:pPr>
                          </w:p>
                        </w:tc>
                        <w:tc>
                          <w:tcPr>
                            <w:tcW w:w="0" w:type="auto"/>
                            <w:vAlign w:val="center"/>
                          </w:tcPr>
                          <w:p w14:paraId="253068B9" w14:textId="77777777" w:rsidR="009E79DF" w:rsidRPr="00A74460" w:rsidRDefault="009E79DF" w:rsidP="00EC1232">
                            <w:pPr>
                              <w:spacing w:after="0"/>
                              <w:jc w:val="left"/>
                              <w:rPr>
                                <w:rFonts w:ascii="Arial" w:hAnsi="Arial" w:cs="Arial"/>
                                <w:sz w:val="20"/>
                                <w:szCs w:val="20"/>
                              </w:rPr>
                            </w:pPr>
                          </w:p>
                        </w:tc>
                      </w:tr>
                      <w:tr w:rsidR="009E79DF" w:rsidRPr="00A74460" w14:paraId="220A960E" w14:textId="77777777" w:rsidTr="005E4883">
                        <w:trPr>
                          <w:trHeight w:val="586"/>
                        </w:trPr>
                        <w:tc>
                          <w:tcPr>
                            <w:tcW w:w="1107" w:type="dxa"/>
                            <w:vAlign w:val="center"/>
                          </w:tcPr>
                          <w:p w14:paraId="02937923" w14:textId="6D36A50C" w:rsidR="009E79DF" w:rsidRPr="00A74460" w:rsidRDefault="009E79DF" w:rsidP="00EC1232">
                            <w:pPr>
                              <w:spacing w:after="0"/>
                              <w:jc w:val="center"/>
                              <w:rPr>
                                <w:rFonts w:ascii="Arial" w:hAnsi="Arial" w:cs="Arial"/>
                                <w:b/>
                                <w:sz w:val="20"/>
                                <w:szCs w:val="20"/>
                              </w:rPr>
                            </w:pPr>
                          </w:p>
                        </w:tc>
                        <w:tc>
                          <w:tcPr>
                            <w:tcW w:w="5763" w:type="dxa"/>
                            <w:vAlign w:val="center"/>
                          </w:tcPr>
                          <w:p w14:paraId="6E9AD894" w14:textId="5B79DD96" w:rsidR="009E79DF" w:rsidRPr="00A74460" w:rsidRDefault="009E79DF" w:rsidP="00EC1232">
                            <w:pPr>
                              <w:spacing w:after="0"/>
                              <w:jc w:val="left"/>
                              <w:rPr>
                                <w:rFonts w:ascii="Arial" w:hAnsi="Arial" w:cs="Arial"/>
                                <w:sz w:val="20"/>
                                <w:szCs w:val="20"/>
                                <w:highlight w:val="yellow"/>
                              </w:rPr>
                            </w:pPr>
                          </w:p>
                        </w:tc>
                        <w:tc>
                          <w:tcPr>
                            <w:tcW w:w="0" w:type="auto"/>
                            <w:vAlign w:val="center"/>
                          </w:tcPr>
                          <w:p w14:paraId="45738DB2" w14:textId="77777777" w:rsidR="009E79DF" w:rsidRPr="00A74460" w:rsidRDefault="009E79DF" w:rsidP="00EC1232">
                            <w:pPr>
                              <w:spacing w:after="0"/>
                              <w:jc w:val="left"/>
                              <w:rPr>
                                <w:rFonts w:ascii="Arial" w:hAnsi="Arial" w:cs="Arial"/>
                                <w:sz w:val="20"/>
                                <w:szCs w:val="20"/>
                              </w:rPr>
                            </w:pPr>
                          </w:p>
                        </w:tc>
                        <w:tc>
                          <w:tcPr>
                            <w:tcW w:w="0" w:type="auto"/>
                            <w:vAlign w:val="center"/>
                          </w:tcPr>
                          <w:p w14:paraId="7D0FADAB" w14:textId="77777777" w:rsidR="009E79DF" w:rsidRPr="00A74460" w:rsidRDefault="009E79DF" w:rsidP="00EC1232">
                            <w:pPr>
                              <w:spacing w:after="0"/>
                              <w:jc w:val="left"/>
                              <w:rPr>
                                <w:rFonts w:ascii="Arial" w:hAnsi="Arial" w:cs="Arial"/>
                                <w:sz w:val="20"/>
                                <w:szCs w:val="20"/>
                              </w:rPr>
                            </w:pPr>
                          </w:p>
                        </w:tc>
                      </w:tr>
                      <w:tr w:rsidR="009E79DF" w:rsidRPr="00A74460" w14:paraId="60D44025" w14:textId="77777777" w:rsidTr="005E4883">
                        <w:trPr>
                          <w:trHeight w:val="586"/>
                        </w:trPr>
                        <w:tc>
                          <w:tcPr>
                            <w:tcW w:w="1107" w:type="dxa"/>
                            <w:vAlign w:val="center"/>
                          </w:tcPr>
                          <w:p w14:paraId="085CB42F" w14:textId="519D706D" w:rsidR="009E79DF" w:rsidRPr="00A74460" w:rsidRDefault="009E79DF" w:rsidP="00EC1232">
                            <w:pPr>
                              <w:spacing w:after="0"/>
                              <w:jc w:val="center"/>
                              <w:rPr>
                                <w:rFonts w:ascii="Arial" w:hAnsi="Arial" w:cs="Arial"/>
                                <w:b/>
                                <w:sz w:val="20"/>
                                <w:szCs w:val="20"/>
                              </w:rPr>
                            </w:pPr>
                          </w:p>
                        </w:tc>
                        <w:tc>
                          <w:tcPr>
                            <w:tcW w:w="5763" w:type="dxa"/>
                            <w:vAlign w:val="center"/>
                          </w:tcPr>
                          <w:p w14:paraId="677930DC" w14:textId="6466AA3A" w:rsidR="009E79DF" w:rsidRPr="00A74460" w:rsidRDefault="009E79DF" w:rsidP="00EC1232">
                            <w:pPr>
                              <w:spacing w:after="0"/>
                              <w:jc w:val="left"/>
                              <w:rPr>
                                <w:rFonts w:ascii="Arial" w:hAnsi="Arial" w:cs="Arial"/>
                                <w:sz w:val="20"/>
                                <w:szCs w:val="20"/>
                                <w:highlight w:val="yellow"/>
                              </w:rPr>
                            </w:pPr>
                          </w:p>
                        </w:tc>
                        <w:tc>
                          <w:tcPr>
                            <w:tcW w:w="0" w:type="auto"/>
                            <w:vAlign w:val="center"/>
                          </w:tcPr>
                          <w:p w14:paraId="2F545432" w14:textId="77777777" w:rsidR="009E79DF" w:rsidRPr="00A74460" w:rsidRDefault="009E79DF" w:rsidP="00EC1232">
                            <w:pPr>
                              <w:spacing w:after="0"/>
                              <w:jc w:val="left"/>
                              <w:rPr>
                                <w:rFonts w:ascii="Arial" w:hAnsi="Arial" w:cs="Arial"/>
                                <w:sz w:val="20"/>
                                <w:szCs w:val="20"/>
                              </w:rPr>
                            </w:pPr>
                          </w:p>
                        </w:tc>
                        <w:tc>
                          <w:tcPr>
                            <w:tcW w:w="0" w:type="auto"/>
                            <w:vAlign w:val="center"/>
                          </w:tcPr>
                          <w:p w14:paraId="512EC7B2" w14:textId="77777777" w:rsidR="009E79DF" w:rsidRPr="00A74460" w:rsidRDefault="009E79DF" w:rsidP="00EC1232">
                            <w:pPr>
                              <w:spacing w:after="0"/>
                              <w:jc w:val="left"/>
                              <w:rPr>
                                <w:rFonts w:ascii="Arial" w:hAnsi="Arial" w:cs="Arial"/>
                                <w:sz w:val="20"/>
                                <w:szCs w:val="20"/>
                              </w:rPr>
                            </w:pPr>
                          </w:p>
                        </w:tc>
                      </w:tr>
                      <w:tr w:rsidR="009E79DF" w:rsidRPr="00A74460" w14:paraId="54F06455" w14:textId="77777777" w:rsidTr="005E4883">
                        <w:trPr>
                          <w:trHeight w:val="586"/>
                        </w:trPr>
                        <w:tc>
                          <w:tcPr>
                            <w:tcW w:w="1107" w:type="dxa"/>
                            <w:vAlign w:val="center"/>
                          </w:tcPr>
                          <w:p w14:paraId="1940EE4B" w14:textId="295504FE" w:rsidR="009E79DF" w:rsidRPr="00A74460" w:rsidRDefault="009E79DF" w:rsidP="00EC1232">
                            <w:pPr>
                              <w:spacing w:after="0"/>
                              <w:jc w:val="center"/>
                              <w:rPr>
                                <w:rFonts w:ascii="Arial" w:hAnsi="Arial" w:cs="Arial"/>
                                <w:sz w:val="20"/>
                                <w:szCs w:val="20"/>
                              </w:rPr>
                            </w:pPr>
                          </w:p>
                        </w:tc>
                        <w:tc>
                          <w:tcPr>
                            <w:tcW w:w="5763" w:type="dxa"/>
                            <w:vAlign w:val="center"/>
                          </w:tcPr>
                          <w:p w14:paraId="6B0268AB" w14:textId="1FEEDB05" w:rsidR="009E79DF" w:rsidRPr="00B9426A" w:rsidRDefault="009E79DF" w:rsidP="00EC1232">
                            <w:pPr>
                              <w:spacing w:after="0"/>
                              <w:jc w:val="left"/>
                              <w:rPr>
                                <w:rFonts w:ascii="Arial" w:hAnsi="Arial" w:cs="Arial"/>
                                <w:sz w:val="20"/>
                                <w:szCs w:val="20"/>
                                <w:highlight w:val="yellow"/>
                              </w:rPr>
                            </w:pPr>
                          </w:p>
                        </w:tc>
                        <w:tc>
                          <w:tcPr>
                            <w:tcW w:w="0" w:type="auto"/>
                            <w:vAlign w:val="center"/>
                          </w:tcPr>
                          <w:p w14:paraId="56765584" w14:textId="77777777" w:rsidR="009E79DF" w:rsidRPr="00A74460" w:rsidRDefault="009E79DF" w:rsidP="00EC1232">
                            <w:pPr>
                              <w:spacing w:after="0"/>
                              <w:jc w:val="left"/>
                              <w:rPr>
                                <w:rFonts w:ascii="Arial" w:hAnsi="Arial" w:cs="Arial"/>
                                <w:sz w:val="20"/>
                                <w:szCs w:val="20"/>
                              </w:rPr>
                            </w:pPr>
                          </w:p>
                        </w:tc>
                        <w:tc>
                          <w:tcPr>
                            <w:tcW w:w="0" w:type="auto"/>
                            <w:vAlign w:val="center"/>
                          </w:tcPr>
                          <w:p w14:paraId="14BB8A4A" w14:textId="77777777" w:rsidR="009E79DF" w:rsidRPr="00A74460" w:rsidRDefault="009E79DF" w:rsidP="00EC1232">
                            <w:pPr>
                              <w:spacing w:after="0"/>
                              <w:jc w:val="left"/>
                              <w:rPr>
                                <w:rFonts w:ascii="Arial" w:hAnsi="Arial" w:cs="Arial"/>
                                <w:sz w:val="20"/>
                                <w:szCs w:val="20"/>
                              </w:rPr>
                            </w:pPr>
                          </w:p>
                        </w:tc>
                      </w:tr>
                    </w:tbl>
                    <w:p w14:paraId="096452CA" w14:textId="77777777" w:rsidR="009E79DF" w:rsidRPr="001D260E" w:rsidRDefault="009E79DF" w:rsidP="00EC1232">
                      <w:pPr>
                        <w:spacing w:after="0"/>
                        <w:jc w:val="left"/>
                        <w:rPr>
                          <w:rFonts w:asciiTheme="minorHAnsi" w:hAnsiTheme="minorHAnsi"/>
                          <w:color w:val="000000"/>
                          <w:sz w:val="22"/>
                          <w14:textFill>
                            <w14:solidFill>
                              <w14:srgbClr w14:val="000000">
                                <w14:alpha w14:val="5000"/>
                              </w14:srgbClr>
                            </w14:solidFill>
                          </w14:textFill>
                        </w:rPr>
                      </w:pPr>
                    </w:p>
                  </w:txbxContent>
                </v:textbox>
                <w10:wrap type="square" anchorx="margin"/>
              </v:shape>
            </w:pict>
          </mc:Fallback>
        </mc:AlternateContent>
      </w:r>
      <w:r w:rsidRPr="00124D3C">
        <w:rPr>
          <w:b w:val="0"/>
          <w:noProof/>
          <w:sz w:val="48"/>
          <w:szCs w:val="48"/>
          <w:lang w:eastAsia="pt-BR"/>
        </w:rPr>
        <mc:AlternateContent>
          <mc:Choice Requires="wps">
            <w:drawing>
              <wp:anchor distT="0" distB="0" distL="114300" distR="114300" simplePos="0" relativeHeight="251953152" behindDoc="0" locked="0" layoutInCell="1" allowOverlap="0" wp14:anchorId="05959B24" wp14:editId="22FC34AD">
                <wp:simplePos x="0" y="0"/>
                <wp:positionH relativeFrom="margin">
                  <wp:align>left</wp:align>
                </wp:positionH>
                <wp:positionV relativeFrom="paragraph">
                  <wp:posOffset>400050</wp:posOffset>
                </wp:positionV>
                <wp:extent cx="5748655" cy="889000"/>
                <wp:effectExtent l="0" t="0" r="23495" b="25400"/>
                <wp:wrapSquare wrapText="bothSides"/>
                <wp:docPr id="5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889000"/>
                        </a:xfrm>
                        <a:prstGeom prst="rect">
                          <a:avLst/>
                        </a:prstGeom>
                        <a:solidFill>
                          <a:srgbClr val="6DD9FF"/>
                        </a:solidFill>
                        <a:ln w="9525">
                          <a:solidFill>
                            <a:schemeClr val="bg1"/>
                          </a:solidFill>
                          <a:miter lim="800000"/>
                          <a:headEnd/>
                          <a:tailEnd/>
                        </a:ln>
                      </wps:spPr>
                      <wps:txbx>
                        <w:txbxContent>
                          <w:p w14:paraId="2FEECFAC" w14:textId="77777777" w:rsidR="009E79DF" w:rsidRPr="00032436" w:rsidRDefault="009E79DF" w:rsidP="00712965">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1318ACA7" w14:textId="61BD7866" w:rsidR="009E79DF" w:rsidRPr="0079004E" w:rsidRDefault="009E79DF" w:rsidP="00712965">
                            <w:pPr>
                              <w:spacing w:after="0"/>
                              <w:rPr>
                                <w:rFonts w:asciiTheme="minorHAnsi" w:hAnsiTheme="minorHAnsi"/>
                                <w:bCs/>
                                <w:color w:val="000000"/>
                                <w:sz w:val="22"/>
                                <w14:textFill>
                                  <w14:solidFill>
                                    <w14:srgbClr w14:val="000000">
                                      <w14:alpha w14:val="5000"/>
                                    </w14:srgbClr>
                                  </w14:solidFill>
                                </w14:textFill>
                              </w:rPr>
                            </w:pPr>
                            <w:r w:rsidRPr="00712965">
                              <w:rPr>
                                <w:rFonts w:asciiTheme="minorHAnsi" w:hAnsiTheme="minorHAnsi"/>
                                <w:bCs/>
                                <w:color w:val="000000"/>
                                <w:sz w:val="22"/>
                                <w14:textFill>
                                  <w14:solidFill>
                                    <w14:srgbClr w14:val="000000">
                                      <w14:alpha w14:val="5000"/>
                                    </w14:srgbClr>
                                  </w14:solidFill>
                                </w14:textFill>
                              </w:rPr>
                              <w:t xml:space="preserve">Documentos específicos definidos pelos regulamentos da ANAC poderão ser incluídos como </w:t>
                            </w:r>
                            <w:r>
                              <w:rPr>
                                <w:rFonts w:asciiTheme="minorHAnsi" w:hAnsiTheme="minorHAnsi"/>
                                <w:bCs/>
                                <w:color w:val="000000"/>
                                <w:sz w:val="22"/>
                                <w14:textFill>
                                  <w14:solidFill>
                                    <w14:srgbClr w14:val="000000">
                                      <w14:alpha w14:val="5000"/>
                                    </w14:srgbClr>
                                  </w14:solidFill>
                                </w14:textFill>
                              </w:rPr>
                              <w:t>A</w:t>
                            </w:r>
                            <w:r w:rsidRPr="00712965">
                              <w:rPr>
                                <w:rFonts w:asciiTheme="minorHAnsi" w:hAnsiTheme="minorHAnsi"/>
                                <w:bCs/>
                                <w:color w:val="000000"/>
                                <w:sz w:val="22"/>
                                <w14:textFill>
                                  <w14:solidFill>
                                    <w14:srgbClr w14:val="000000">
                                      <w14:alpha w14:val="5000"/>
                                    </w14:srgbClr>
                                  </w14:solidFill>
                                </w14:textFill>
                              </w:rPr>
                              <w:t xml:space="preserve">nexos do MOPS. </w:t>
                            </w:r>
                            <w:r>
                              <w:rPr>
                                <w:rFonts w:asciiTheme="minorHAnsi" w:hAnsiTheme="minorHAnsi"/>
                                <w:bCs/>
                                <w:color w:val="000000"/>
                                <w:sz w:val="22"/>
                                <w14:textFill>
                                  <w14:solidFill>
                                    <w14:srgbClr w14:val="000000">
                                      <w14:alpha w14:val="5000"/>
                                    </w14:srgbClr>
                                  </w14:solidFill>
                                </w14:textFill>
                              </w:rPr>
                              <w:t>O</w:t>
                            </w:r>
                            <w:r w:rsidRPr="00712965">
                              <w:rPr>
                                <w:rFonts w:asciiTheme="minorHAnsi" w:hAnsiTheme="minorHAnsi"/>
                                <w:bCs/>
                                <w:color w:val="000000"/>
                                <w:sz w:val="22"/>
                                <w14:textFill>
                                  <w14:solidFill>
                                    <w14:srgbClr w14:val="000000">
                                      <w14:alpha w14:val="5000"/>
                                    </w14:srgbClr>
                                  </w14:solidFill>
                                </w14:textFill>
                              </w:rPr>
                              <w:t xml:space="preserve"> MOPS do aeródromo</w:t>
                            </w:r>
                            <w:r>
                              <w:rPr>
                                <w:rFonts w:asciiTheme="minorHAnsi" w:hAnsiTheme="minorHAnsi"/>
                                <w:bCs/>
                                <w:color w:val="000000"/>
                                <w:sz w:val="22"/>
                                <w14:textFill>
                                  <w14:solidFill>
                                    <w14:srgbClr w14:val="000000">
                                      <w14:alpha w14:val="5000"/>
                                    </w14:srgbClr>
                                  </w14:solidFill>
                                </w14:textFill>
                              </w:rPr>
                              <w:t xml:space="preserve"> deve trazer tão somente aqueles Anexos que o compõem e na ordem em que são mencionados ao longo do documento</w:t>
                            </w:r>
                            <w:r w:rsidRPr="00712965">
                              <w:rPr>
                                <w:rFonts w:asciiTheme="minorHAnsi" w:hAnsiTheme="minorHAnsi"/>
                                <w:bCs/>
                                <w:color w:val="000000"/>
                                <w:sz w:val="22"/>
                                <w14:textFill>
                                  <w14:solidFill>
                                    <w14:srgbClr w14:val="000000">
                                      <w14:alpha w14:val="5000"/>
                                    </w14:srgbClr>
                                  </w14:solidFill>
                                </w14:textFill>
                              </w:rPr>
                              <w:t>.</w:t>
                            </w:r>
                          </w:p>
                          <w:p w14:paraId="34A42C67" w14:textId="77777777" w:rsidR="009E79DF" w:rsidRPr="00032436" w:rsidRDefault="009E79DF" w:rsidP="00712965">
                            <w:pPr>
                              <w:spacing w:before="120" w:after="0"/>
                              <w:rPr>
                                <w:rFonts w:asciiTheme="minorHAnsi" w:hAnsiTheme="minorHAnsi"/>
                                <w:bCs/>
                                <w:color w:val="000000"/>
                                <w:sz w:val="22"/>
                                <w14:textFill>
                                  <w14:solidFill>
                                    <w14:srgbClr w14:val="000000">
                                      <w14:alpha w14:val="5000"/>
                                    </w14:srgbClr>
                                  </w14:soli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59B24" id="_x0000_s1033" type="#_x0000_t202" style="position:absolute;left:0;text-align:left;margin-left:0;margin-top:31.5pt;width:452.65pt;height:70pt;z-index:251953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" o:allowoverlap="f" fillcolor="#6dd9ff" strokecolor="white [3212]">
                <v:textbox>
                  <w:txbxContent>
                    <w:p w14:paraId="2FEECFAC" w14:textId="77777777" w:rsidR="009E79DF" w:rsidRPr="00032436" w:rsidRDefault="009E79DF" w:rsidP="00712965">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1318ACA7" w14:textId="61BD7866" w:rsidR="009E79DF" w:rsidRPr="0079004E" w:rsidRDefault="009E79DF" w:rsidP="00712965">
                      <w:pPr>
                        <w:spacing w:after="0"/>
                        <w:rPr>
                          <w:rFonts w:asciiTheme="minorHAnsi" w:hAnsiTheme="minorHAnsi"/>
                          <w:bCs/>
                          <w:color w:val="000000"/>
                          <w:sz w:val="22"/>
                          <w14:textFill>
                            <w14:solidFill>
                              <w14:srgbClr w14:val="000000">
                                <w14:alpha w14:val="5000"/>
                              </w14:srgbClr>
                            </w14:solidFill>
                          </w14:textFill>
                        </w:rPr>
                      </w:pPr>
                      <w:r w:rsidRPr="00712965">
                        <w:rPr>
                          <w:rFonts w:asciiTheme="minorHAnsi" w:hAnsiTheme="minorHAnsi"/>
                          <w:bCs/>
                          <w:color w:val="000000"/>
                          <w:sz w:val="22"/>
                          <w14:textFill>
                            <w14:solidFill>
                              <w14:srgbClr w14:val="000000">
                                <w14:alpha w14:val="5000"/>
                              </w14:srgbClr>
                            </w14:solidFill>
                          </w14:textFill>
                        </w:rPr>
                        <w:t xml:space="preserve">Documentos específicos definidos pelos regulamentos da ANAC poderão ser incluídos como </w:t>
                      </w:r>
                      <w:r>
                        <w:rPr>
                          <w:rFonts w:asciiTheme="minorHAnsi" w:hAnsiTheme="minorHAnsi"/>
                          <w:bCs/>
                          <w:color w:val="000000"/>
                          <w:sz w:val="22"/>
                          <w14:textFill>
                            <w14:solidFill>
                              <w14:srgbClr w14:val="000000">
                                <w14:alpha w14:val="5000"/>
                              </w14:srgbClr>
                            </w14:solidFill>
                          </w14:textFill>
                        </w:rPr>
                        <w:t>A</w:t>
                      </w:r>
                      <w:r w:rsidRPr="00712965">
                        <w:rPr>
                          <w:rFonts w:asciiTheme="minorHAnsi" w:hAnsiTheme="minorHAnsi"/>
                          <w:bCs/>
                          <w:color w:val="000000"/>
                          <w:sz w:val="22"/>
                          <w14:textFill>
                            <w14:solidFill>
                              <w14:srgbClr w14:val="000000">
                                <w14:alpha w14:val="5000"/>
                              </w14:srgbClr>
                            </w14:solidFill>
                          </w14:textFill>
                        </w:rPr>
                        <w:t xml:space="preserve">nexos do MOPS. </w:t>
                      </w:r>
                      <w:r>
                        <w:rPr>
                          <w:rFonts w:asciiTheme="minorHAnsi" w:hAnsiTheme="minorHAnsi"/>
                          <w:bCs/>
                          <w:color w:val="000000"/>
                          <w:sz w:val="22"/>
                          <w14:textFill>
                            <w14:solidFill>
                              <w14:srgbClr w14:val="000000">
                                <w14:alpha w14:val="5000"/>
                              </w14:srgbClr>
                            </w14:solidFill>
                          </w14:textFill>
                        </w:rPr>
                        <w:t>O</w:t>
                      </w:r>
                      <w:r w:rsidRPr="00712965">
                        <w:rPr>
                          <w:rFonts w:asciiTheme="minorHAnsi" w:hAnsiTheme="minorHAnsi"/>
                          <w:bCs/>
                          <w:color w:val="000000"/>
                          <w:sz w:val="22"/>
                          <w14:textFill>
                            <w14:solidFill>
                              <w14:srgbClr w14:val="000000">
                                <w14:alpha w14:val="5000"/>
                              </w14:srgbClr>
                            </w14:solidFill>
                          </w14:textFill>
                        </w:rPr>
                        <w:t xml:space="preserve"> MOPS do aeródromo</w:t>
                      </w:r>
                      <w:r>
                        <w:rPr>
                          <w:rFonts w:asciiTheme="minorHAnsi" w:hAnsiTheme="minorHAnsi"/>
                          <w:bCs/>
                          <w:color w:val="000000"/>
                          <w:sz w:val="22"/>
                          <w14:textFill>
                            <w14:solidFill>
                              <w14:srgbClr w14:val="000000">
                                <w14:alpha w14:val="5000"/>
                              </w14:srgbClr>
                            </w14:solidFill>
                          </w14:textFill>
                        </w:rPr>
                        <w:t xml:space="preserve"> deve trazer tão somente aqueles Anexos que o compõem e na ordem em que são mencionados ao longo do documento</w:t>
                      </w:r>
                      <w:r w:rsidRPr="00712965">
                        <w:rPr>
                          <w:rFonts w:asciiTheme="minorHAnsi" w:hAnsiTheme="minorHAnsi"/>
                          <w:bCs/>
                          <w:color w:val="000000"/>
                          <w:sz w:val="22"/>
                          <w14:textFill>
                            <w14:solidFill>
                              <w14:srgbClr w14:val="000000">
                                <w14:alpha w14:val="5000"/>
                              </w14:srgbClr>
                            </w14:solidFill>
                          </w14:textFill>
                        </w:rPr>
                        <w:t>.</w:t>
                      </w:r>
                    </w:p>
                    <w:p w14:paraId="34A42C67" w14:textId="77777777" w:rsidR="009E79DF" w:rsidRPr="00032436" w:rsidRDefault="009E79DF" w:rsidP="00712965">
                      <w:pPr>
                        <w:spacing w:before="120" w:after="0"/>
                        <w:rPr>
                          <w:rFonts w:asciiTheme="minorHAnsi" w:hAnsiTheme="minorHAnsi"/>
                          <w:bCs/>
                          <w:color w:val="000000"/>
                          <w:sz w:val="22"/>
                          <w14:textFill>
                            <w14:solidFill>
                              <w14:srgbClr w14:val="000000">
                                <w14:alpha w14:val="5000"/>
                              </w14:srgbClr>
                            </w14:solidFill>
                          </w14:textFill>
                        </w:rPr>
                      </w:pPr>
                    </w:p>
                  </w:txbxContent>
                </v:textbox>
                <w10:wrap type="square" anchorx="margin"/>
              </v:shape>
            </w:pict>
          </mc:Fallback>
        </mc:AlternateContent>
      </w:r>
      <w:r w:rsidR="00F85F68" w:rsidRPr="00124D3C">
        <w:t>LISTA DE ANEXOS</w:t>
      </w:r>
      <w:bookmarkEnd w:id="3"/>
    </w:p>
    <w:p w14:paraId="7E059E03" w14:textId="1C648BC9" w:rsidR="00600B17" w:rsidRPr="00124D3C" w:rsidRDefault="00600B17" w:rsidP="004A3C8F">
      <w:pPr>
        <w:pStyle w:val="Ttulo1"/>
        <w:numPr>
          <w:ilvl w:val="0"/>
          <w:numId w:val="15"/>
        </w:numPr>
      </w:pPr>
      <w:bookmarkStart w:id="6" w:name="_Toc103159587"/>
      <w:bookmarkStart w:id="7" w:name="_Toc103159718"/>
      <w:bookmarkStart w:id="8" w:name="_Toc103172488"/>
      <w:bookmarkStart w:id="9" w:name="_Toc103172911"/>
      <w:bookmarkStart w:id="10" w:name="_Toc103173065"/>
      <w:bookmarkStart w:id="11" w:name="_Toc103159588"/>
      <w:bookmarkStart w:id="12" w:name="_Toc103159719"/>
      <w:bookmarkStart w:id="13" w:name="_Toc103172489"/>
      <w:bookmarkStart w:id="14" w:name="_Toc103172912"/>
      <w:bookmarkStart w:id="15" w:name="_Toc103173066"/>
      <w:bookmarkStart w:id="16" w:name="_Toc103159589"/>
      <w:bookmarkStart w:id="17" w:name="_Toc103159720"/>
      <w:bookmarkStart w:id="18" w:name="_Toc103172490"/>
      <w:bookmarkStart w:id="19" w:name="_Toc103172913"/>
      <w:bookmarkStart w:id="20" w:name="_Toc103173067"/>
      <w:bookmarkStart w:id="21" w:name="_Toc103159590"/>
      <w:bookmarkStart w:id="22" w:name="_Toc103159721"/>
      <w:bookmarkStart w:id="23" w:name="_Toc103172491"/>
      <w:bookmarkStart w:id="24" w:name="_Toc103172914"/>
      <w:bookmarkStart w:id="25" w:name="_Toc103173068"/>
      <w:bookmarkStart w:id="26" w:name="_Toc103159591"/>
      <w:bookmarkStart w:id="27" w:name="_Toc103159722"/>
      <w:bookmarkStart w:id="28" w:name="_Toc103172492"/>
      <w:bookmarkStart w:id="29" w:name="_Toc103172915"/>
      <w:bookmarkStart w:id="30" w:name="_Toc103173069"/>
      <w:bookmarkStart w:id="31" w:name="_Toc103159592"/>
      <w:bookmarkStart w:id="32" w:name="_Toc103159723"/>
      <w:bookmarkStart w:id="33" w:name="_Toc103172493"/>
      <w:bookmarkStart w:id="34" w:name="_Toc103172916"/>
      <w:bookmarkStart w:id="35" w:name="_Toc103173070"/>
      <w:bookmarkStart w:id="36" w:name="_Toc103159593"/>
      <w:bookmarkStart w:id="37" w:name="_Toc103159724"/>
      <w:bookmarkStart w:id="38" w:name="_Toc103172494"/>
      <w:bookmarkStart w:id="39" w:name="_Toc103172917"/>
      <w:bookmarkStart w:id="40" w:name="_Toc103173071"/>
      <w:bookmarkStart w:id="41" w:name="_Toc103159594"/>
      <w:bookmarkStart w:id="42" w:name="_Toc103159725"/>
      <w:bookmarkStart w:id="43" w:name="_Toc103172495"/>
      <w:bookmarkStart w:id="44" w:name="_Toc103172918"/>
      <w:bookmarkStart w:id="45" w:name="_Toc103173072"/>
      <w:bookmarkStart w:id="46" w:name="_Toc103159595"/>
      <w:bookmarkStart w:id="47" w:name="_Toc103159726"/>
      <w:bookmarkStart w:id="48" w:name="_Toc103172496"/>
      <w:bookmarkStart w:id="49" w:name="_Toc103172919"/>
      <w:bookmarkStart w:id="50" w:name="_Toc103173073"/>
      <w:bookmarkStart w:id="51" w:name="_Toc103159596"/>
      <w:bookmarkStart w:id="52" w:name="_Toc103159727"/>
      <w:bookmarkStart w:id="53" w:name="_Toc103172497"/>
      <w:bookmarkStart w:id="54" w:name="_Toc103172920"/>
      <w:bookmarkStart w:id="55" w:name="_Toc103173074"/>
      <w:bookmarkStart w:id="56" w:name="_Toc103159597"/>
      <w:bookmarkStart w:id="57" w:name="_Toc103159728"/>
      <w:bookmarkStart w:id="58" w:name="_Toc103172498"/>
      <w:bookmarkStart w:id="59" w:name="_Toc103172921"/>
      <w:bookmarkStart w:id="60" w:name="_Toc103173075"/>
      <w:bookmarkStart w:id="61" w:name="_Toc103159598"/>
      <w:bookmarkStart w:id="62" w:name="_Toc103159729"/>
      <w:bookmarkStart w:id="63" w:name="_Toc103172499"/>
      <w:bookmarkStart w:id="64" w:name="_Toc103172922"/>
      <w:bookmarkStart w:id="65" w:name="_Toc103173076"/>
      <w:bookmarkStart w:id="66" w:name="_Toc103159599"/>
      <w:bookmarkStart w:id="67" w:name="_Toc103159730"/>
      <w:bookmarkStart w:id="68" w:name="_Toc103172500"/>
      <w:bookmarkStart w:id="69" w:name="_Toc103172923"/>
      <w:bookmarkStart w:id="70" w:name="_Toc103173077"/>
      <w:bookmarkStart w:id="71" w:name="_Toc103159600"/>
      <w:bookmarkStart w:id="72" w:name="_Toc103159731"/>
      <w:bookmarkStart w:id="73" w:name="_Toc103172501"/>
      <w:bookmarkStart w:id="74" w:name="_Toc103172924"/>
      <w:bookmarkStart w:id="75" w:name="_Toc103173078"/>
      <w:bookmarkStart w:id="76" w:name="_Toc129163356"/>
      <w:bookmarkStart w:id="77" w:name="_Toc449613945"/>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124D3C">
        <w:lastRenderedPageBreak/>
        <w:t>GENERALIDADES</w:t>
      </w:r>
      <w:bookmarkEnd w:id="76"/>
    </w:p>
    <w:p w14:paraId="0EC50C1F" w14:textId="77777777" w:rsidR="00600B17" w:rsidRPr="00B44EE8" w:rsidRDefault="00600B17" w:rsidP="004A3C8F">
      <w:pPr>
        <w:pStyle w:val="Ttulo2"/>
        <w:numPr>
          <w:ilvl w:val="1"/>
          <w:numId w:val="15"/>
        </w:numPr>
        <w:spacing w:before="240" w:after="120"/>
        <w:ind w:left="426"/>
        <w:rPr>
          <w:rFonts w:asciiTheme="minorHAnsi" w:hAnsiTheme="minorHAnsi"/>
          <w:sz w:val="28"/>
          <w:szCs w:val="28"/>
        </w:rPr>
      </w:pPr>
      <w:bookmarkStart w:id="78" w:name="_Toc129163357"/>
      <w:r w:rsidRPr="00B44EE8">
        <w:rPr>
          <w:rFonts w:asciiTheme="minorHAnsi" w:hAnsiTheme="minorHAnsi"/>
          <w:sz w:val="28"/>
          <w:szCs w:val="28"/>
        </w:rPr>
        <w:t>Finalidade</w:t>
      </w:r>
      <w:bookmarkEnd w:id="78"/>
    </w:p>
    <w:p w14:paraId="386EB616" w14:textId="7EE131E8" w:rsidR="003D68F9" w:rsidRPr="00124D3C" w:rsidRDefault="003D68F9" w:rsidP="00600B17">
      <w:pPr>
        <w:rPr>
          <w:rFonts w:asciiTheme="minorHAnsi" w:hAnsiTheme="minorHAnsi"/>
        </w:rPr>
      </w:pPr>
      <w:r w:rsidRPr="00124D3C">
        <w:rPr>
          <w:rFonts w:asciiTheme="minorHAnsi" w:hAnsiTheme="minorHAnsi"/>
        </w:rPr>
        <w:t xml:space="preserve">Este MOPS apresenta a estrutura organizacional </w:t>
      </w:r>
      <w:r w:rsidR="00706CCD">
        <w:rPr>
          <w:rFonts w:asciiTheme="minorHAnsi" w:hAnsiTheme="minorHAnsi"/>
        </w:rPr>
        <w:t xml:space="preserve">da </w:t>
      </w:r>
      <w:r w:rsidR="00706CCD" w:rsidRPr="008C7980">
        <w:rPr>
          <w:rFonts w:asciiTheme="minorHAnsi" w:hAnsiTheme="minorHAnsi"/>
          <w:highlight w:val="yellow"/>
        </w:rPr>
        <w:t>&lt;inserir o nome do</w:t>
      </w:r>
      <w:r w:rsidRPr="008C7980">
        <w:rPr>
          <w:rFonts w:asciiTheme="minorHAnsi" w:hAnsiTheme="minorHAnsi"/>
          <w:highlight w:val="yellow"/>
        </w:rPr>
        <w:t xml:space="preserve"> operador de aeródromo</w:t>
      </w:r>
      <w:r w:rsidR="00706CCD" w:rsidRPr="008C7980">
        <w:rPr>
          <w:rFonts w:asciiTheme="minorHAnsi" w:hAnsiTheme="minorHAnsi"/>
          <w:highlight w:val="yellow"/>
        </w:rPr>
        <w:t>&gt;</w:t>
      </w:r>
      <w:r w:rsidRPr="00124D3C">
        <w:rPr>
          <w:rFonts w:asciiTheme="minorHAnsi" w:hAnsiTheme="minorHAnsi"/>
        </w:rPr>
        <w:t>, cont</w:t>
      </w:r>
      <w:r w:rsidR="008669F3">
        <w:rPr>
          <w:rFonts w:asciiTheme="minorHAnsi" w:hAnsiTheme="minorHAnsi"/>
        </w:rPr>
        <w:t>ê</w:t>
      </w:r>
      <w:r w:rsidRPr="00124D3C">
        <w:rPr>
          <w:rFonts w:asciiTheme="minorHAnsi" w:hAnsiTheme="minorHAnsi"/>
        </w:rPr>
        <w:t xml:space="preserve">m os procedimentos e requisitos das atividades operacionais e consolida as informações referentes às características físicas e padrões operacionais do </w:t>
      </w:r>
      <w:r w:rsidRPr="00970A82">
        <w:rPr>
          <w:rFonts w:asciiTheme="minorHAnsi" w:hAnsiTheme="minorHAnsi"/>
          <w:highlight w:val="yellow"/>
        </w:rPr>
        <w:t>&lt;</w:t>
      </w:r>
      <w:r w:rsidR="00805F20">
        <w:rPr>
          <w:rFonts w:asciiTheme="minorHAnsi" w:hAnsiTheme="minorHAnsi"/>
          <w:highlight w:val="yellow"/>
        </w:rPr>
        <w:t>n</w:t>
      </w:r>
      <w:r w:rsidRPr="00970A82">
        <w:rPr>
          <w:rFonts w:asciiTheme="minorHAnsi" w:hAnsiTheme="minorHAnsi"/>
          <w:highlight w:val="yellow"/>
        </w:rPr>
        <w:t xml:space="preserve">ome do </w:t>
      </w:r>
      <w:r w:rsidR="00805F20">
        <w:rPr>
          <w:rFonts w:asciiTheme="minorHAnsi" w:hAnsiTheme="minorHAnsi"/>
          <w:highlight w:val="yellow"/>
        </w:rPr>
        <w:t>a</w:t>
      </w:r>
      <w:r w:rsidR="00024A68">
        <w:rPr>
          <w:rFonts w:asciiTheme="minorHAnsi" w:hAnsiTheme="minorHAnsi"/>
          <w:highlight w:val="yellow"/>
        </w:rPr>
        <w:t>eródromo</w:t>
      </w:r>
      <w:r w:rsidRPr="00970A82">
        <w:rPr>
          <w:rFonts w:asciiTheme="minorHAnsi" w:hAnsiTheme="minorHAnsi"/>
          <w:highlight w:val="yellow"/>
        </w:rPr>
        <w:t>&gt;</w:t>
      </w:r>
      <w:r w:rsidRPr="00124D3C">
        <w:rPr>
          <w:rFonts w:asciiTheme="minorHAnsi" w:hAnsiTheme="minorHAnsi"/>
        </w:rPr>
        <w:t xml:space="preserve"> - </w:t>
      </w:r>
      <w:r w:rsidRPr="00970A82">
        <w:rPr>
          <w:rFonts w:asciiTheme="minorHAnsi" w:hAnsiTheme="minorHAnsi"/>
          <w:highlight w:val="yellow"/>
        </w:rPr>
        <w:t>&lt;Código ICAO&gt;</w:t>
      </w:r>
      <w:r w:rsidRPr="00124D3C">
        <w:rPr>
          <w:rFonts w:asciiTheme="minorHAnsi" w:hAnsiTheme="minorHAnsi"/>
        </w:rPr>
        <w:t xml:space="preserve"> compatíveis com as Especificações Operativas aprovadas pela ANAC.</w:t>
      </w:r>
    </w:p>
    <w:p w14:paraId="2B26704D" w14:textId="2BA11242" w:rsidR="00837063" w:rsidRDefault="00837063" w:rsidP="00837063">
      <w:pPr>
        <w:rPr>
          <w:szCs w:val="24"/>
        </w:rPr>
      </w:pPr>
      <w:r w:rsidRPr="00124D3C">
        <w:rPr>
          <w:rFonts w:asciiTheme="minorHAnsi" w:hAnsiTheme="minorHAnsi"/>
        </w:rPr>
        <w:t>Este M</w:t>
      </w:r>
      <w:r w:rsidR="00146E92" w:rsidRPr="00124D3C">
        <w:rPr>
          <w:rFonts w:asciiTheme="minorHAnsi" w:hAnsiTheme="minorHAnsi"/>
        </w:rPr>
        <w:t>OPS</w:t>
      </w:r>
      <w:r w:rsidRPr="00124D3C">
        <w:rPr>
          <w:rFonts w:asciiTheme="minorHAnsi" w:hAnsiTheme="minorHAnsi"/>
        </w:rPr>
        <w:t xml:space="preserve"> </w:t>
      </w:r>
      <w:r w:rsidR="00146E92" w:rsidRPr="00124D3C">
        <w:rPr>
          <w:rFonts w:asciiTheme="minorHAnsi" w:hAnsiTheme="minorHAnsi"/>
        </w:rPr>
        <w:t xml:space="preserve">deve ser disponibilizado para </w:t>
      </w:r>
      <w:r w:rsidRPr="00124D3C">
        <w:rPr>
          <w:rFonts w:asciiTheme="minorHAnsi" w:hAnsiTheme="minorHAnsi"/>
        </w:rPr>
        <w:t xml:space="preserve">todas </w:t>
      </w:r>
      <w:r w:rsidR="00FA65F1">
        <w:rPr>
          <w:rFonts w:asciiTheme="minorHAnsi" w:hAnsiTheme="minorHAnsi"/>
        </w:rPr>
        <w:t xml:space="preserve">as </w:t>
      </w:r>
      <w:r w:rsidRPr="00124D3C">
        <w:rPr>
          <w:rFonts w:asciiTheme="minorHAnsi" w:hAnsiTheme="minorHAnsi"/>
        </w:rPr>
        <w:t xml:space="preserve">pessoas </w:t>
      </w:r>
      <w:r w:rsidR="00146E92" w:rsidRPr="00124D3C">
        <w:rPr>
          <w:rFonts w:asciiTheme="minorHAnsi" w:hAnsiTheme="minorHAnsi"/>
        </w:rPr>
        <w:t xml:space="preserve">cujas atividades sejam afetadas pelos procedimentos </w:t>
      </w:r>
      <w:r w:rsidR="00594741">
        <w:rPr>
          <w:rFonts w:asciiTheme="minorHAnsi" w:hAnsiTheme="minorHAnsi"/>
        </w:rPr>
        <w:t xml:space="preserve">aqui </w:t>
      </w:r>
      <w:r w:rsidR="00146E92" w:rsidRPr="00124D3C">
        <w:rPr>
          <w:rFonts w:asciiTheme="minorHAnsi" w:hAnsiTheme="minorHAnsi"/>
        </w:rPr>
        <w:t>descritos</w:t>
      </w:r>
      <w:r w:rsidR="00834682">
        <w:rPr>
          <w:rFonts w:asciiTheme="minorHAnsi" w:hAnsiTheme="minorHAnsi"/>
        </w:rPr>
        <w:t xml:space="preserve">, seja </w:t>
      </w:r>
      <w:r w:rsidR="00633934">
        <w:rPr>
          <w:rFonts w:asciiTheme="minorHAnsi" w:hAnsiTheme="minorHAnsi"/>
        </w:rPr>
        <w:t xml:space="preserve">pertencente ao quadro de </w:t>
      </w:r>
      <w:r w:rsidR="00633934" w:rsidRPr="00B75E54">
        <w:rPr>
          <w:szCs w:val="24"/>
        </w:rPr>
        <w:t>pessoal</w:t>
      </w:r>
      <w:r w:rsidR="00633934">
        <w:rPr>
          <w:szCs w:val="24"/>
        </w:rPr>
        <w:t xml:space="preserve"> do operador do aeródromo</w:t>
      </w:r>
      <w:r w:rsidR="00633934" w:rsidRPr="00B75E54">
        <w:rPr>
          <w:szCs w:val="24"/>
        </w:rPr>
        <w:t xml:space="preserve"> </w:t>
      </w:r>
      <w:r w:rsidR="00633934">
        <w:rPr>
          <w:szCs w:val="24"/>
        </w:rPr>
        <w:t>ou</w:t>
      </w:r>
      <w:r w:rsidR="00633934" w:rsidRPr="00B75E54">
        <w:rPr>
          <w:szCs w:val="24"/>
        </w:rPr>
        <w:t xml:space="preserve"> de provedores de serviços diretamente relacionados à operação </w:t>
      </w:r>
      <w:r w:rsidR="00633934">
        <w:rPr>
          <w:szCs w:val="24"/>
        </w:rPr>
        <w:t>aeroportuária.</w:t>
      </w:r>
    </w:p>
    <w:p w14:paraId="5D46421F" w14:textId="23F79FA4" w:rsidR="001748FD" w:rsidRPr="00124D3C" w:rsidRDefault="001748FD" w:rsidP="00837063">
      <w:pPr>
        <w:rPr>
          <w:rFonts w:asciiTheme="minorHAnsi" w:hAnsiTheme="minorHAnsi"/>
        </w:rPr>
      </w:pPr>
      <w:r w:rsidRPr="00124D3C">
        <w:rPr>
          <w:rFonts w:asciiTheme="minorHAnsi" w:hAnsiTheme="minorHAnsi"/>
        </w:rPr>
        <w:t xml:space="preserve">Todo o pessoal operacional da comunidade aeroportuária deverá tomar conhecimento dos procedimentos aqui descritos visando </w:t>
      </w:r>
      <w:r>
        <w:rPr>
          <w:rFonts w:asciiTheme="minorHAnsi" w:hAnsiTheme="minorHAnsi"/>
        </w:rPr>
        <w:t xml:space="preserve">manter </w:t>
      </w:r>
      <w:r w:rsidRPr="00124D3C">
        <w:rPr>
          <w:rFonts w:asciiTheme="minorHAnsi" w:hAnsiTheme="minorHAnsi"/>
        </w:rPr>
        <w:t xml:space="preserve">um nível aceitável para a segurança operacional no </w:t>
      </w:r>
      <w:r>
        <w:rPr>
          <w:rFonts w:asciiTheme="minorHAnsi" w:hAnsiTheme="minorHAnsi"/>
        </w:rPr>
        <w:t>aeródromo</w:t>
      </w:r>
      <w:r w:rsidRPr="00124D3C">
        <w:rPr>
          <w:rFonts w:asciiTheme="minorHAnsi" w:hAnsiTheme="minorHAnsi"/>
        </w:rPr>
        <w:t>.</w:t>
      </w:r>
    </w:p>
    <w:p w14:paraId="7CAF0EF0" w14:textId="77777777" w:rsidR="00AC78C8" w:rsidRPr="00B44EE8" w:rsidRDefault="00AC78C8" w:rsidP="004A3C8F">
      <w:pPr>
        <w:pStyle w:val="Ttulo2"/>
        <w:numPr>
          <w:ilvl w:val="1"/>
          <w:numId w:val="15"/>
        </w:numPr>
        <w:spacing w:before="240" w:after="120"/>
        <w:ind w:left="426"/>
        <w:rPr>
          <w:rFonts w:asciiTheme="minorHAnsi" w:hAnsiTheme="minorHAnsi"/>
          <w:sz w:val="28"/>
          <w:szCs w:val="28"/>
        </w:rPr>
      </w:pPr>
      <w:bookmarkStart w:id="79" w:name="_Toc129163358"/>
      <w:r w:rsidRPr="00B44EE8">
        <w:rPr>
          <w:rFonts w:asciiTheme="minorHAnsi" w:hAnsiTheme="minorHAnsi"/>
          <w:sz w:val="28"/>
          <w:szCs w:val="28"/>
        </w:rPr>
        <w:t>Aplicabilidade</w:t>
      </w:r>
      <w:bookmarkEnd w:id="79"/>
    </w:p>
    <w:p w14:paraId="62DD0CA4" w14:textId="62F72316" w:rsidR="00AC78C8" w:rsidRPr="00124D3C" w:rsidRDefault="00AC78C8" w:rsidP="00AC78C8">
      <w:pPr>
        <w:rPr>
          <w:rFonts w:asciiTheme="minorHAnsi" w:hAnsiTheme="minorHAnsi"/>
        </w:rPr>
      </w:pPr>
      <w:r w:rsidRPr="00124D3C">
        <w:rPr>
          <w:rFonts w:asciiTheme="minorHAnsi" w:hAnsiTheme="minorHAnsi"/>
        </w:rPr>
        <w:t xml:space="preserve">Todos os usuários do </w:t>
      </w:r>
      <w:r w:rsidR="00024A68">
        <w:rPr>
          <w:rFonts w:asciiTheme="minorHAnsi" w:hAnsiTheme="minorHAnsi"/>
        </w:rPr>
        <w:t>aeródromo</w:t>
      </w:r>
      <w:r w:rsidRPr="00124D3C">
        <w:rPr>
          <w:rFonts w:asciiTheme="minorHAnsi" w:hAnsiTheme="minorHAnsi"/>
        </w:rPr>
        <w:t xml:space="preserve"> </w:t>
      </w:r>
      <w:r w:rsidRPr="00594741">
        <w:rPr>
          <w:rFonts w:asciiTheme="minorHAnsi" w:hAnsiTheme="minorHAnsi"/>
          <w:highlight w:val="yellow"/>
        </w:rPr>
        <w:t>&lt;</w:t>
      </w:r>
      <w:r w:rsidR="003505C1">
        <w:rPr>
          <w:rFonts w:asciiTheme="minorHAnsi" w:hAnsiTheme="minorHAnsi"/>
          <w:highlight w:val="yellow"/>
        </w:rPr>
        <w:t>n</w:t>
      </w:r>
      <w:r w:rsidRPr="00594741">
        <w:rPr>
          <w:rFonts w:asciiTheme="minorHAnsi" w:hAnsiTheme="minorHAnsi"/>
          <w:highlight w:val="yellow"/>
        </w:rPr>
        <w:t xml:space="preserve">ome do </w:t>
      </w:r>
      <w:r w:rsidR="003505C1">
        <w:rPr>
          <w:rFonts w:asciiTheme="minorHAnsi" w:hAnsiTheme="minorHAnsi"/>
          <w:highlight w:val="yellow"/>
        </w:rPr>
        <w:t>a</w:t>
      </w:r>
      <w:r w:rsidR="00024A68">
        <w:rPr>
          <w:rFonts w:asciiTheme="minorHAnsi" w:hAnsiTheme="minorHAnsi"/>
          <w:highlight w:val="yellow"/>
        </w:rPr>
        <w:t>eródromo</w:t>
      </w:r>
      <w:r w:rsidRPr="00594741">
        <w:rPr>
          <w:rFonts w:asciiTheme="minorHAnsi" w:hAnsiTheme="minorHAnsi"/>
          <w:highlight w:val="yellow"/>
        </w:rPr>
        <w:t>&gt;</w:t>
      </w:r>
      <w:r w:rsidRPr="00124D3C">
        <w:rPr>
          <w:rFonts w:asciiTheme="minorHAnsi" w:hAnsiTheme="minorHAnsi"/>
        </w:rPr>
        <w:t xml:space="preserve"> - </w:t>
      </w:r>
      <w:r w:rsidRPr="00594741">
        <w:rPr>
          <w:rFonts w:asciiTheme="minorHAnsi" w:hAnsiTheme="minorHAnsi"/>
          <w:highlight w:val="yellow"/>
        </w:rPr>
        <w:t>&lt;Código ICAO&gt;</w:t>
      </w:r>
      <w:r w:rsidRPr="00124D3C">
        <w:rPr>
          <w:rFonts w:asciiTheme="minorHAnsi" w:hAnsiTheme="minorHAnsi"/>
        </w:rPr>
        <w:t>, se</w:t>
      </w:r>
      <w:r w:rsidR="00097063">
        <w:rPr>
          <w:rFonts w:asciiTheme="minorHAnsi" w:hAnsiTheme="minorHAnsi"/>
        </w:rPr>
        <w:t>jam integrantes de</w:t>
      </w:r>
      <w:r w:rsidRPr="00124D3C">
        <w:rPr>
          <w:rFonts w:asciiTheme="minorHAnsi" w:hAnsiTheme="minorHAnsi"/>
        </w:rPr>
        <w:t xml:space="preserve"> órgãos públicos, </w:t>
      </w:r>
      <w:r w:rsidR="00097063">
        <w:rPr>
          <w:rFonts w:asciiTheme="minorHAnsi" w:hAnsiTheme="minorHAnsi"/>
        </w:rPr>
        <w:t>e</w:t>
      </w:r>
      <w:r w:rsidR="00097063" w:rsidRPr="00124D3C">
        <w:rPr>
          <w:rFonts w:asciiTheme="minorHAnsi" w:hAnsiTheme="minorHAnsi"/>
        </w:rPr>
        <w:t xml:space="preserve">mpresas </w:t>
      </w:r>
      <w:r w:rsidR="00097063">
        <w:rPr>
          <w:rFonts w:asciiTheme="minorHAnsi" w:hAnsiTheme="minorHAnsi"/>
        </w:rPr>
        <w:t>a</w:t>
      </w:r>
      <w:r w:rsidR="00097063" w:rsidRPr="00124D3C">
        <w:rPr>
          <w:rFonts w:asciiTheme="minorHAnsi" w:hAnsiTheme="minorHAnsi"/>
        </w:rPr>
        <w:t>éreas</w:t>
      </w:r>
      <w:r w:rsidRPr="00124D3C">
        <w:rPr>
          <w:rFonts w:asciiTheme="minorHAnsi" w:hAnsiTheme="minorHAnsi"/>
        </w:rPr>
        <w:t xml:space="preserve">, Empresas de Serviços Auxiliares de Transporte Aéreo (ESATA), empregados e terceiros credenciados a circular na área operacional, estão sujeitos aos requisitos estabelecidos pela ANAC e devem cumprir com as normas e procedimentos </w:t>
      </w:r>
      <w:r w:rsidR="00097063">
        <w:rPr>
          <w:rFonts w:asciiTheme="minorHAnsi" w:hAnsiTheme="minorHAnsi"/>
        </w:rPr>
        <w:t>definidos</w:t>
      </w:r>
      <w:r w:rsidR="00097063" w:rsidRPr="00124D3C">
        <w:rPr>
          <w:rFonts w:asciiTheme="minorHAnsi" w:hAnsiTheme="minorHAnsi"/>
        </w:rPr>
        <w:t xml:space="preserve"> </w:t>
      </w:r>
      <w:r w:rsidRPr="00124D3C">
        <w:rPr>
          <w:rFonts w:asciiTheme="minorHAnsi" w:hAnsiTheme="minorHAnsi"/>
        </w:rPr>
        <w:t>neste MOPS.</w:t>
      </w:r>
    </w:p>
    <w:p w14:paraId="7DABE66A" w14:textId="77777777" w:rsidR="00600B17" w:rsidRPr="00B44EE8" w:rsidRDefault="00600B17" w:rsidP="004A3C8F">
      <w:pPr>
        <w:pStyle w:val="Ttulo2"/>
        <w:numPr>
          <w:ilvl w:val="1"/>
          <w:numId w:val="15"/>
        </w:numPr>
        <w:spacing w:before="240" w:after="120"/>
        <w:ind w:left="426"/>
        <w:rPr>
          <w:rFonts w:asciiTheme="minorHAnsi" w:hAnsiTheme="minorHAnsi"/>
          <w:sz w:val="28"/>
          <w:szCs w:val="28"/>
        </w:rPr>
      </w:pPr>
      <w:bookmarkStart w:id="80" w:name="_Toc129163359"/>
      <w:r w:rsidRPr="00B44EE8">
        <w:rPr>
          <w:rFonts w:asciiTheme="minorHAnsi" w:hAnsiTheme="minorHAnsi"/>
          <w:sz w:val="28"/>
          <w:szCs w:val="28"/>
        </w:rPr>
        <w:t>Revisão do MOPS</w:t>
      </w:r>
      <w:bookmarkEnd w:id="80"/>
    </w:p>
    <w:p w14:paraId="6A6BE25B" w14:textId="06809404" w:rsidR="0082155E" w:rsidRPr="0058325D" w:rsidRDefault="0082155E" w:rsidP="0058325D">
      <w:pPr>
        <w:rPr>
          <w:rFonts w:asciiTheme="minorHAnsi" w:hAnsiTheme="minorHAnsi"/>
        </w:rPr>
      </w:pPr>
      <w:r w:rsidRPr="0058325D">
        <w:rPr>
          <w:rFonts w:asciiTheme="minorHAnsi" w:hAnsiTheme="minorHAnsi"/>
        </w:rPr>
        <w:t>Revisões do MOPS devem ser realizadas sempre que for necessário incorporar modificações de características físicas, operacionais e outros procedimentos ou práticas adotadas pelo operador de aeródromo, a fim de manter o documento atualizado.</w:t>
      </w:r>
    </w:p>
    <w:p w14:paraId="46B35FDA" w14:textId="7123310A" w:rsidR="00223E1A" w:rsidRPr="00124D3C" w:rsidRDefault="00223E1A" w:rsidP="00C477EB">
      <w:pPr>
        <w:rPr>
          <w:rFonts w:asciiTheme="minorHAnsi" w:hAnsiTheme="minorHAnsi"/>
        </w:rPr>
      </w:pPr>
      <w:r w:rsidRPr="00124D3C">
        <w:rPr>
          <w:rFonts w:asciiTheme="minorHAnsi" w:hAnsiTheme="minorHAnsi"/>
        </w:rPr>
        <w:t>A</w:t>
      </w:r>
      <w:r w:rsidR="0019779C" w:rsidRPr="00124D3C">
        <w:rPr>
          <w:rFonts w:asciiTheme="minorHAnsi" w:hAnsiTheme="minorHAnsi"/>
        </w:rPr>
        <w:t>s revisões d</w:t>
      </w:r>
      <w:r w:rsidRPr="00124D3C">
        <w:rPr>
          <w:rFonts w:asciiTheme="minorHAnsi" w:hAnsiTheme="minorHAnsi"/>
        </w:rPr>
        <w:t>o</w:t>
      </w:r>
      <w:r w:rsidR="0019779C" w:rsidRPr="00124D3C">
        <w:rPr>
          <w:rFonts w:asciiTheme="minorHAnsi" w:hAnsiTheme="minorHAnsi"/>
        </w:rPr>
        <w:t xml:space="preserve"> MOPS</w:t>
      </w:r>
      <w:r w:rsidRPr="00124D3C">
        <w:rPr>
          <w:rFonts w:asciiTheme="minorHAnsi" w:hAnsiTheme="minorHAnsi"/>
        </w:rPr>
        <w:t xml:space="preserve"> </w:t>
      </w:r>
      <w:r w:rsidR="0019779C" w:rsidRPr="00124D3C">
        <w:rPr>
          <w:rFonts w:asciiTheme="minorHAnsi" w:hAnsiTheme="minorHAnsi"/>
        </w:rPr>
        <w:t xml:space="preserve">serão coordenadas pelo </w:t>
      </w:r>
      <w:r w:rsidR="00FC6887" w:rsidRPr="00197771">
        <w:rPr>
          <w:rFonts w:asciiTheme="minorHAnsi" w:hAnsiTheme="minorHAnsi"/>
        </w:rPr>
        <w:t>&lt;</w:t>
      </w:r>
      <w:r w:rsidR="00FC6887" w:rsidRPr="00D85F98">
        <w:rPr>
          <w:rFonts w:asciiTheme="minorHAnsi" w:hAnsiTheme="minorHAnsi"/>
          <w:highlight w:val="yellow"/>
        </w:rPr>
        <w:t>cargo do responsável pelo gerenciamento da</w:t>
      </w:r>
      <w:r w:rsidR="0019779C" w:rsidRPr="00D85F98">
        <w:rPr>
          <w:rFonts w:asciiTheme="minorHAnsi" w:hAnsiTheme="minorHAnsi"/>
          <w:highlight w:val="yellow"/>
        </w:rPr>
        <w:t xml:space="preserve"> </w:t>
      </w:r>
      <w:r w:rsidR="00DA618A">
        <w:rPr>
          <w:rFonts w:asciiTheme="minorHAnsi" w:hAnsiTheme="minorHAnsi"/>
          <w:highlight w:val="yellow"/>
        </w:rPr>
        <w:t>s</w:t>
      </w:r>
      <w:r w:rsidR="0019779C" w:rsidRPr="00D85F98">
        <w:rPr>
          <w:rFonts w:asciiTheme="minorHAnsi" w:hAnsiTheme="minorHAnsi"/>
          <w:highlight w:val="yellow"/>
        </w:rPr>
        <w:t xml:space="preserve">egurança </w:t>
      </w:r>
      <w:r w:rsidR="00DA618A" w:rsidRPr="00503582">
        <w:rPr>
          <w:rFonts w:asciiTheme="minorHAnsi" w:hAnsiTheme="minorHAnsi"/>
          <w:highlight w:val="yellow"/>
        </w:rPr>
        <w:t>o</w:t>
      </w:r>
      <w:r w:rsidR="0019779C" w:rsidRPr="00503582">
        <w:rPr>
          <w:rFonts w:asciiTheme="minorHAnsi" w:hAnsiTheme="minorHAnsi"/>
          <w:highlight w:val="yellow"/>
        </w:rPr>
        <w:t>peracional</w:t>
      </w:r>
      <w:r w:rsidR="00503582" w:rsidRPr="00503582">
        <w:rPr>
          <w:rFonts w:asciiTheme="minorHAnsi" w:hAnsiTheme="minorHAnsi"/>
          <w:highlight w:val="yellow"/>
        </w:rPr>
        <w:t xml:space="preserve"> do aeródromo</w:t>
      </w:r>
      <w:r w:rsidR="00FC6887" w:rsidRPr="00197771">
        <w:rPr>
          <w:rFonts w:asciiTheme="minorHAnsi" w:hAnsiTheme="minorHAnsi"/>
        </w:rPr>
        <w:t>&gt;</w:t>
      </w:r>
      <w:r w:rsidR="0019779C" w:rsidRPr="00124D3C">
        <w:rPr>
          <w:rFonts w:asciiTheme="minorHAnsi" w:hAnsiTheme="minorHAnsi"/>
        </w:rPr>
        <w:t xml:space="preserve">. </w:t>
      </w:r>
    </w:p>
    <w:p w14:paraId="0CDB181E" w14:textId="5B310EE0" w:rsidR="00223E1A" w:rsidRPr="00124D3C" w:rsidRDefault="00223E1A" w:rsidP="00223E1A">
      <w:pPr>
        <w:rPr>
          <w:rFonts w:asciiTheme="minorHAnsi" w:hAnsiTheme="minorHAnsi"/>
        </w:rPr>
      </w:pPr>
      <w:r w:rsidRPr="00124D3C">
        <w:rPr>
          <w:rFonts w:asciiTheme="minorHAnsi" w:hAnsiTheme="minorHAnsi"/>
        </w:rPr>
        <w:t xml:space="preserve">Quando um </w:t>
      </w:r>
      <w:r w:rsidR="00FC6887" w:rsidRPr="00124D3C">
        <w:rPr>
          <w:rFonts w:asciiTheme="minorHAnsi" w:hAnsiTheme="minorHAnsi"/>
        </w:rPr>
        <w:t>gestor</w:t>
      </w:r>
      <w:r w:rsidRPr="00124D3C">
        <w:rPr>
          <w:rFonts w:asciiTheme="minorHAnsi" w:hAnsiTheme="minorHAnsi"/>
        </w:rPr>
        <w:t xml:space="preserve"> de uma das áreas identificar alteração a ser feita em partes do MOPS, ele deve informar </w:t>
      </w:r>
      <w:r w:rsidRPr="0058325D">
        <w:rPr>
          <w:rFonts w:asciiTheme="minorHAnsi" w:hAnsiTheme="minorHAnsi"/>
        </w:rPr>
        <w:t xml:space="preserve">o </w:t>
      </w:r>
      <w:r w:rsidR="00FC6887" w:rsidRPr="0058325D">
        <w:rPr>
          <w:rFonts w:asciiTheme="minorHAnsi" w:hAnsiTheme="minorHAnsi"/>
        </w:rPr>
        <w:t>&lt;</w:t>
      </w:r>
      <w:r w:rsidR="00FC6887" w:rsidRPr="00201843">
        <w:rPr>
          <w:rFonts w:asciiTheme="minorHAnsi" w:hAnsiTheme="minorHAnsi"/>
          <w:highlight w:val="yellow"/>
        </w:rPr>
        <w:t xml:space="preserve">cargo do responsável pelo gerenciamento da </w:t>
      </w:r>
      <w:r w:rsidR="00DA618A">
        <w:rPr>
          <w:rFonts w:asciiTheme="minorHAnsi" w:hAnsiTheme="minorHAnsi"/>
          <w:highlight w:val="yellow"/>
        </w:rPr>
        <w:t>s</w:t>
      </w:r>
      <w:r w:rsidR="00FC6887" w:rsidRPr="00201843">
        <w:rPr>
          <w:rFonts w:asciiTheme="minorHAnsi" w:hAnsiTheme="minorHAnsi"/>
          <w:highlight w:val="yellow"/>
        </w:rPr>
        <w:t xml:space="preserve">egurança </w:t>
      </w:r>
      <w:r w:rsidR="00DA618A">
        <w:rPr>
          <w:rFonts w:asciiTheme="minorHAnsi" w:hAnsiTheme="minorHAnsi"/>
          <w:highlight w:val="yellow"/>
        </w:rPr>
        <w:t>o</w:t>
      </w:r>
      <w:r w:rsidR="00FC6887" w:rsidRPr="00201843">
        <w:rPr>
          <w:rFonts w:asciiTheme="minorHAnsi" w:hAnsiTheme="minorHAnsi"/>
          <w:highlight w:val="yellow"/>
        </w:rPr>
        <w:t>peracional</w:t>
      </w:r>
      <w:r w:rsidR="00503582" w:rsidRPr="00503582">
        <w:rPr>
          <w:rFonts w:asciiTheme="minorHAnsi" w:hAnsiTheme="minorHAnsi"/>
          <w:highlight w:val="yellow"/>
        </w:rPr>
        <w:t xml:space="preserve"> do aeródromo</w:t>
      </w:r>
      <w:r w:rsidR="00503582" w:rsidRPr="0058325D">
        <w:rPr>
          <w:rFonts w:asciiTheme="minorHAnsi" w:hAnsiTheme="minorHAnsi"/>
        </w:rPr>
        <w:t xml:space="preserve"> </w:t>
      </w:r>
      <w:r w:rsidR="00FC6887" w:rsidRPr="0058325D">
        <w:rPr>
          <w:rFonts w:asciiTheme="minorHAnsi" w:hAnsiTheme="minorHAnsi"/>
        </w:rPr>
        <w:t>&gt;</w:t>
      </w:r>
      <w:r w:rsidR="00FC6887" w:rsidRPr="00124D3C">
        <w:rPr>
          <w:rFonts w:asciiTheme="minorHAnsi" w:hAnsiTheme="minorHAnsi"/>
        </w:rPr>
        <w:t xml:space="preserve"> </w:t>
      </w:r>
      <w:r w:rsidRPr="00124D3C">
        <w:rPr>
          <w:rFonts w:asciiTheme="minorHAnsi" w:hAnsiTheme="minorHAnsi"/>
        </w:rPr>
        <w:t xml:space="preserve">sobre a necessidade de alteração do MOPS. </w:t>
      </w:r>
    </w:p>
    <w:p w14:paraId="24D16B1F" w14:textId="6B978E2D" w:rsidR="005E1127" w:rsidRPr="0058325D" w:rsidRDefault="005E1127" w:rsidP="0058325D">
      <w:pPr>
        <w:rPr>
          <w:rFonts w:asciiTheme="minorHAnsi" w:hAnsiTheme="minorHAnsi"/>
        </w:rPr>
      </w:pPr>
      <w:r>
        <w:rPr>
          <w:rFonts w:asciiTheme="minorHAnsi" w:hAnsiTheme="minorHAnsi"/>
        </w:rPr>
        <w:t xml:space="preserve">As alterações no MOPS que se originem pelos motivos descritos a seguir deverão ser </w:t>
      </w:r>
      <w:r w:rsidRPr="0058325D">
        <w:rPr>
          <w:rFonts w:asciiTheme="minorHAnsi" w:hAnsiTheme="minorHAnsi"/>
        </w:rPr>
        <w:t xml:space="preserve">submetidas </w:t>
      </w:r>
      <w:r w:rsidR="00C25AFA" w:rsidRPr="0058325D">
        <w:rPr>
          <w:rFonts w:asciiTheme="minorHAnsi" w:hAnsiTheme="minorHAnsi"/>
        </w:rPr>
        <w:t>à</w:t>
      </w:r>
      <w:r w:rsidRPr="0058325D">
        <w:rPr>
          <w:rFonts w:asciiTheme="minorHAnsi" w:hAnsiTheme="minorHAnsi"/>
        </w:rPr>
        <w:t xml:space="preserve"> aprovação pela ANAC antes de serem efetivadas:</w:t>
      </w:r>
    </w:p>
    <w:p w14:paraId="11075BA2" w14:textId="77777777" w:rsidR="005E1127" w:rsidRPr="0058325D" w:rsidRDefault="005E1127" w:rsidP="005E1127">
      <w:pPr>
        <w:pStyle w:val="PargrafoRBAC"/>
        <w:numPr>
          <w:ilvl w:val="0"/>
          <w:numId w:val="120"/>
        </w:numPr>
        <w:rPr>
          <w:rFonts w:asciiTheme="minorHAnsi" w:hAnsiTheme="minorHAnsi" w:cstheme="minorHAnsi"/>
          <w:szCs w:val="24"/>
        </w:rPr>
      </w:pPr>
      <w:r w:rsidRPr="0058325D">
        <w:rPr>
          <w:rFonts w:asciiTheme="minorHAnsi" w:hAnsiTheme="minorHAnsi" w:cstheme="minorHAnsi"/>
          <w:szCs w:val="24"/>
        </w:rPr>
        <w:t>Especificações Operativas (EO) do aeródromo, nos seguintes casos:</w:t>
      </w:r>
    </w:p>
    <w:p w14:paraId="62531863" w14:textId="77777777" w:rsidR="005E1127" w:rsidRPr="0058325D" w:rsidRDefault="005E1127" w:rsidP="005E1127">
      <w:pPr>
        <w:pStyle w:val="PargrafoRBAC"/>
        <w:numPr>
          <w:ilvl w:val="1"/>
          <w:numId w:val="120"/>
        </w:numPr>
        <w:rPr>
          <w:rFonts w:asciiTheme="minorHAnsi" w:hAnsiTheme="minorHAnsi" w:cstheme="minorHAnsi"/>
          <w:szCs w:val="24"/>
        </w:rPr>
      </w:pPr>
      <w:r w:rsidRPr="0058325D">
        <w:rPr>
          <w:rFonts w:asciiTheme="minorHAnsi" w:hAnsiTheme="minorHAnsi" w:cstheme="minorHAnsi"/>
          <w:szCs w:val="24"/>
        </w:rPr>
        <w:t>majoração no número ou letra do Código de Referência de Aeródromo;</w:t>
      </w:r>
    </w:p>
    <w:p w14:paraId="28DB7332" w14:textId="77777777" w:rsidR="005E1127" w:rsidRPr="0058325D" w:rsidRDefault="005E1127" w:rsidP="005E1127">
      <w:pPr>
        <w:pStyle w:val="PargrafoRBAC"/>
        <w:numPr>
          <w:ilvl w:val="1"/>
          <w:numId w:val="120"/>
        </w:numPr>
        <w:rPr>
          <w:rFonts w:asciiTheme="minorHAnsi" w:hAnsiTheme="minorHAnsi" w:cstheme="minorHAnsi"/>
          <w:szCs w:val="24"/>
        </w:rPr>
      </w:pPr>
      <w:r w:rsidRPr="0058325D">
        <w:rPr>
          <w:rFonts w:asciiTheme="minorHAnsi" w:hAnsiTheme="minorHAnsi" w:cstheme="minorHAnsi"/>
          <w:szCs w:val="24"/>
        </w:rPr>
        <w:t>alteração do tipo de operação por pista ou cabeceira;</w:t>
      </w:r>
    </w:p>
    <w:p w14:paraId="05DF07DB" w14:textId="77777777" w:rsidR="005E1127" w:rsidRPr="0058325D" w:rsidRDefault="005E1127" w:rsidP="005E1127">
      <w:pPr>
        <w:pStyle w:val="PargrafoRBAC"/>
        <w:numPr>
          <w:ilvl w:val="1"/>
          <w:numId w:val="120"/>
        </w:numPr>
        <w:rPr>
          <w:rFonts w:asciiTheme="minorHAnsi" w:hAnsiTheme="minorHAnsi" w:cstheme="minorHAnsi"/>
          <w:szCs w:val="24"/>
        </w:rPr>
      </w:pPr>
      <w:r w:rsidRPr="0058325D">
        <w:rPr>
          <w:rFonts w:asciiTheme="minorHAnsi" w:hAnsiTheme="minorHAnsi" w:cstheme="minorHAnsi"/>
          <w:szCs w:val="24"/>
        </w:rPr>
        <w:t>autorização de operações especiais.</w:t>
      </w:r>
    </w:p>
    <w:p w14:paraId="583D02FF" w14:textId="77777777" w:rsidR="005E1127" w:rsidRPr="0058325D" w:rsidRDefault="005E1127" w:rsidP="005E1127">
      <w:pPr>
        <w:pStyle w:val="PargrafoRBAC"/>
        <w:numPr>
          <w:ilvl w:val="0"/>
          <w:numId w:val="120"/>
        </w:numPr>
        <w:rPr>
          <w:rFonts w:asciiTheme="minorHAnsi" w:hAnsiTheme="minorHAnsi" w:cstheme="minorHAnsi"/>
          <w:szCs w:val="24"/>
        </w:rPr>
      </w:pPr>
      <w:r w:rsidRPr="0058325D">
        <w:rPr>
          <w:rFonts w:asciiTheme="minorHAnsi" w:hAnsiTheme="minorHAnsi" w:cstheme="minorHAnsi"/>
          <w:szCs w:val="24"/>
        </w:rPr>
        <w:lastRenderedPageBreak/>
        <w:t>características físicas do aeródromo, nos casos de implantação de nova pista de pouso e decolagem, nova pista de táxi, novo pátio de aeronaves e nova área de aproximação final e decolagem de helicópteros (FATO); e</w:t>
      </w:r>
    </w:p>
    <w:p w14:paraId="37A8D172" w14:textId="77777777" w:rsidR="005E1127" w:rsidRPr="0058325D" w:rsidRDefault="005E1127" w:rsidP="005E1127">
      <w:pPr>
        <w:pStyle w:val="PargrafoRBAC"/>
        <w:numPr>
          <w:ilvl w:val="0"/>
          <w:numId w:val="120"/>
        </w:numPr>
        <w:rPr>
          <w:rFonts w:asciiTheme="minorHAnsi" w:hAnsiTheme="minorHAnsi" w:cstheme="minorHAnsi"/>
          <w:szCs w:val="24"/>
        </w:rPr>
      </w:pPr>
      <w:r w:rsidRPr="0058325D">
        <w:rPr>
          <w:rFonts w:asciiTheme="minorHAnsi" w:hAnsiTheme="minorHAnsi" w:cstheme="minorHAnsi"/>
          <w:szCs w:val="24"/>
        </w:rPr>
        <w:t>procedimentos em virtude de atualizações de regulamentação técnica</w:t>
      </w:r>
    </w:p>
    <w:p w14:paraId="6C2CB90D" w14:textId="77777777" w:rsidR="006A544B" w:rsidRDefault="00203855" w:rsidP="00203855">
      <w:pPr>
        <w:pStyle w:val="PargrafoRBAC"/>
        <w:numPr>
          <w:ilvl w:val="0"/>
          <w:numId w:val="0"/>
        </w:numPr>
        <w:rPr>
          <w:rFonts w:asciiTheme="minorHAnsi" w:hAnsiTheme="minorHAnsi"/>
        </w:rPr>
      </w:pPr>
      <w:r w:rsidRPr="00203855">
        <w:rPr>
          <w:rFonts w:asciiTheme="minorHAnsi" w:hAnsiTheme="minorHAnsi"/>
        </w:rPr>
        <w:t>As a</w:t>
      </w:r>
      <w:r>
        <w:rPr>
          <w:rFonts w:asciiTheme="minorHAnsi" w:hAnsiTheme="minorHAnsi"/>
        </w:rPr>
        <w:t xml:space="preserve">lterações que requerem aprovação da ANAC </w:t>
      </w:r>
      <w:r w:rsidRPr="00203855">
        <w:rPr>
          <w:rFonts w:asciiTheme="minorHAnsi" w:hAnsiTheme="minorHAnsi"/>
        </w:rPr>
        <w:t>serão feitas no MOPS em meio eletrônico em arquivos com extensão .</w:t>
      </w:r>
      <w:proofErr w:type="spellStart"/>
      <w:r w:rsidRPr="00203855">
        <w:rPr>
          <w:rFonts w:asciiTheme="minorHAnsi" w:hAnsiTheme="minorHAnsi"/>
        </w:rPr>
        <w:t>doc</w:t>
      </w:r>
      <w:proofErr w:type="spellEnd"/>
      <w:r w:rsidRPr="00203855">
        <w:rPr>
          <w:rFonts w:asciiTheme="minorHAnsi" w:hAnsiTheme="minorHAnsi"/>
        </w:rPr>
        <w:t xml:space="preserve"> ou .</w:t>
      </w:r>
      <w:proofErr w:type="spellStart"/>
      <w:r w:rsidRPr="00203855">
        <w:rPr>
          <w:rFonts w:asciiTheme="minorHAnsi" w:hAnsiTheme="minorHAnsi"/>
        </w:rPr>
        <w:t>docx</w:t>
      </w:r>
      <w:proofErr w:type="spellEnd"/>
      <w:r w:rsidRPr="00203855">
        <w:rPr>
          <w:rFonts w:asciiTheme="minorHAnsi" w:hAnsiTheme="minorHAnsi"/>
        </w:rPr>
        <w:t xml:space="preserve"> e </w:t>
      </w:r>
      <w:r w:rsidRPr="00D75FC7">
        <w:rPr>
          <w:rFonts w:asciiTheme="minorHAnsi" w:hAnsiTheme="minorHAnsi"/>
        </w:rPr>
        <w:t>com controle de alteração ou texto destacado na cor amarela</w:t>
      </w:r>
      <w:r w:rsidRPr="00203855">
        <w:rPr>
          <w:rFonts w:asciiTheme="minorHAnsi" w:hAnsiTheme="minorHAnsi"/>
        </w:rPr>
        <w:t xml:space="preserve">. </w:t>
      </w:r>
    </w:p>
    <w:p w14:paraId="4C38F550" w14:textId="2DF3C30A" w:rsidR="00C477EB" w:rsidRPr="00B10E3E" w:rsidRDefault="00203855" w:rsidP="00203855">
      <w:pPr>
        <w:pStyle w:val="PargrafoRBAC"/>
        <w:numPr>
          <w:ilvl w:val="0"/>
          <w:numId w:val="0"/>
        </w:numPr>
        <w:rPr>
          <w:szCs w:val="24"/>
        </w:rPr>
      </w:pPr>
      <w:r w:rsidRPr="00203855">
        <w:rPr>
          <w:rFonts w:asciiTheme="minorHAnsi" w:hAnsiTheme="minorHAnsi"/>
        </w:rPr>
        <w:t>Em seguida, o MOPS será enviado à ANAC</w:t>
      </w:r>
      <w:r w:rsidR="00FC35D5">
        <w:rPr>
          <w:rFonts w:asciiTheme="minorHAnsi" w:hAnsiTheme="minorHAnsi"/>
        </w:rPr>
        <w:t>, juntamente com a Declaração de Conformidade</w:t>
      </w:r>
      <w:r w:rsidR="001C391B">
        <w:rPr>
          <w:rFonts w:asciiTheme="minorHAnsi" w:hAnsiTheme="minorHAnsi"/>
        </w:rPr>
        <w:t xml:space="preserve"> indicando</w:t>
      </w:r>
      <w:r w:rsidR="00B4599B">
        <w:rPr>
          <w:rFonts w:asciiTheme="minorHAnsi" w:hAnsiTheme="minorHAnsi"/>
        </w:rPr>
        <w:t xml:space="preserve"> o que foi alterado e sua localização no MOPS,</w:t>
      </w:r>
      <w:r w:rsidRPr="00203855">
        <w:rPr>
          <w:rFonts w:asciiTheme="minorHAnsi" w:hAnsiTheme="minorHAnsi"/>
        </w:rPr>
        <w:t xml:space="preserve"> para que seja </w:t>
      </w:r>
      <w:r w:rsidR="00F335BE" w:rsidRPr="00203855">
        <w:rPr>
          <w:rFonts w:asciiTheme="minorHAnsi" w:hAnsiTheme="minorHAnsi"/>
        </w:rPr>
        <w:t>analisad</w:t>
      </w:r>
      <w:r w:rsidR="00F335BE">
        <w:rPr>
          <w:rFonts w:asciiTheme="minorHAnsi" w:hAnsiTheme="minorHAnsi"/>
        </w:rPr>
        <w:t>o</w:t>
      </w:r>
      <w:r w:rsidRPr="00203855">
        <w:rPr>
          <w:rFonts w:asciiTheme="minorHAnsi" w:hAnsiTheme="minorHAnsi"/>
        </w:rPr>
        <w:t xml:space="preserve">. </w:t>
      </w:r>
      <w:r w:rsidR="00815EF9">
        <w:rPr>
          <w:rFonts w:asciiTheme="minorHAnsi" w:hAnsiTheme="minorHAnsi"/>
        </w:rPr>
        <w:t>Essas</w:t>
      </w:r>
      <w:r w:rsidR="00815EF9" w:rsidRPr="00124D3C">
        <w:rPr>
          <w:rFonts w:asciiTheme="minorHAnsi" w:hAnsiTheme="minorHAnsi"/>
        </w:rPr>
        <w:t xml:space="preserve"> </w:t>
      </w:r>
      <w:r w:rsidR="00C477EB" w:rsidRPr="00124D3C">
        <w:rPr>
          <w:rFonts w:asciiTheme="minorHAnsi" w:hAnsiTheme="minorHAnsi"/>
        </w:rPr>
        <w:t xml:space="preserve">revisões só poderão ser incorporadas ao MOPS </w:t>
      </w:r>
      <w:r w:rsidR="00C7589E" w:rsidRPr="00124D3C">
        <w:rPr>
          <w:rFonts w:asciiTheme="minorHAnsi" w:hAnsiTheme="minorHAnsi"/>
        </w:rPr>
        <w:t xml:space="preserve">e praticadas </w:t>
      </w:r>
      <w:r w:rsidR="00C477EB" w:rsidRPr="00124D3C">
        <w:rPr>
          <w:rFonts w:asciiTheme="minorHAnsi" w:hAnsiTheme="minorHAnsi"/>
        </w:rPr>
        <w:t>após aprovação da ANAC</w:t>
      </w:r>
      <w:r w:rsidR="00C477EB" w:rsidRPr="00B10E3E">
        <w:rPr>
          <w:rFonts w:asciiTheme="minorHAnsi" w:hAnsiTheme="minorHAnsi" w:cstheme="minorHAnsi"/>
        </w:rPr>
        <w:t>.</w:t>
      </w:r>
      <w:r w:rsidR="00A32A16" w:rsidRPr="00B10E3E">
        <w:rPr>
          <w:rFonts w:asciiTheme="minorHAnsi" w:hAnsiTheme="minorHAnsi" w:cstheme="minorHAnsi"/>
        </w:rPr>
        <w:t xml:space="preserve"> </w:t>
      </w:r>
    </w:p>
    <w:p w14:paraId="11C6F325" w14:textId="5D0462AF" w:rsidR="00964EEA" w:rsidRPr="00124D3C" w:rsidRDefault="00964EEA" w:rsidP="00964EEA">
      <w:pPr>
        <w:rPr>
          <w:rFonts w:asciiTheme="minorHAnsi" w:hAnsiTheme="minorHAnsi"/>
        </w:rPr>
      </w:pPr>
      <w:r w:rsidRPr="00124D3C">
        <w:rPr>
          <w:rFonts w:asciiTheme="minorHAnsi" w:hAnsiTheme="minorHAnsi"/>
        </w:rPr>
        <w:t xml:space="preserve">As atualizações deste Manual, sempre que forem necessárias, serão realizadas de comum acordo com os demais responsáveis pelas áreas afetadas pelas alterações e autorizadas pelo </w:t>
      </w:r>
      <w:r w:rsidRPr="006B2E9C">
        <w:rPr>
          <w:rFonts w:asciiTheme="minorHAnsi" w:hAnsiTheme="minorHAnsi"/>
        </w:rPr>
        <w:t>&lt;</w:t>
      </w:r>
      <w:r w:rsidRPr="00C403F7">
        <w:rPr>
          <w:rFonts w:asciiTheme="minorHAnsi" w:hAnsiTheme="minorHAnsi"/>
          <w:highlight w:val="yellow"/>
        </w:rPr>
        <w:t xml:space="preserve">cargo do gestor </w:t>
      </w:r>
      <w:r w:rsidR="0038727F">
        <w:rPr>
          <w:rFonts w:asciiTheme="minorHAnsi" w:hAnsiTheme="minorHAnsi"/>
          <w:highlight w:val="yellow"/>
        </w:rPr>
        <w:t>responsável pelo</w:t>
      </w:r>
      <w:r w:rsidRPr="00C403F7">
        <w:rPr>
          <w:rFonts w:asciiTheme="minorHAnsi" w:hAnsiTheme="minorHAnsi"/>
          <w:highlight w:val="yellow"/>
        </w:rPr>
        <w:t xml:space="preserve"> aeródromo</w:t>
      </w:r>
      <w:r w:rsidRPr="006B2E9C">
        <w:rPr>
          <w:rFonts w:asciiTheme="minorHAnsi" w:hAnsiTheme="minorHAnsi"/>
        </w:rPr>
        <w:t>&gt;</w:t>
      </w:r>
      <w:r>
        <w:rPr>
          <w:rFonts w:asciiTheme="minorHAnsi" w:hAnsiTheme="minorHAnsi"/>
        </w:rPr>
        <w:t xml:space="preserve"> antes de sua efetivação</w:t>
      </w:r>
      <w:r w:rsidRPr="00124D3C">
        <w:rPr>
          <w:rFonts w:asciiTheme="minorHAnsi" w:hAnsiTheme="minorHAnsi"/>
        </w:rPr>
        <w:t xml:space="preserve">. </w:t>
      </w:r>
    </w:p>
    <w:p w14:paraId="06F22E0E" w14:textId="796EE864" w:rsidR="00B10E3E" w:rsidRPr="00203855" w:rsidRDefault="00203855" w:rsidP="00203855">
      <w:pPr>
        <w:pStyle w:val="PargrafoRBAC"/>
        <w:numPr>
          <w:ilvl w:val="0"/>
          <w:numId w:val="0"/>
        </w:numPr>
        <w:rPr>
          <w:rFonts w:asciiTheme="minorHAnsi" w:hAnsiTheme="minorHAnsi"/>
        </w:rPr>
      </w:pPr>
      <w:r w:rsidRPr="00B10E3E">
        <w:rPr>
          <w:rFonts w:asciiTheme="minorHAnsi" w:hAnsiTheme="minorHAnsi" w:cstheme="minorHAnsi"/>
          <w:szCs w:val="24"/>
        </w:rPr>
        <w:t>As</w:t>
      </w:r>
      <w:r w:rsidR="0041445F">
        <w:rPr>
          <w:rFonts w:asciiTheme="minorHAnsi" w:hAnsiTheme="minorHAnsi" w:cstheme="minorHAnsi"/>
          <w:szCs w:val="24"/>
        </w:rPr>
        <w:t xml:space="preserve"> </w:t>
      </w:r>
      <w:r w:rsidRPr="00B10E3E">
        <w:rPr>
          <w:rFonts w:asciiTheme="minorHAnsi" w:hAnsiTheme="minorHAnsi" w:cstheme="minorHAnsi"/>
          <w:szCs w:val="24"/>
        </w:rPr>
        <w:t xml:space="preserve">alterações </w:t>
      </w:r>
      <w:r w:rsidR="0041445F">
        <w:rPr>
          <w:rFonts w:asciiTheme="minorHAnsi" w:hAnsiTheme="minorHAnsi" w:cstheme="minorHAnsi"/>
          <w:szCs w:val="24"/>
        </w:rPr>
        <w:t xml:space="preserve">que </w:t>
      </w:r>
      <w:r w:rsidRPr="00B10E3E">
        <w:rPr>
          <w:rFonts w:asciiTheme="minorHAnsi" w:hAnsiTheme="minorHAnsi" w:cstheme="minorHAnsi"/>
          <w:szCs w:val="24"/>
        </w:rPr>
        <w:t xml:space="preserve">dispensam aprovação prévia da ANAC </w:t>
      </w:r>
      <w:r w:rsidR="0041445F">
        <w:rPr>
          <w:rFonts w:asciiTheme="minorHAnsi" w:hAnsiTheme="minorHAnsi" w:cstheme="minorHAnsi"/>
          <w:szCs w:val="24"/>
        </w:rPr>
        <w:t xml:space="preserve">são encaminhadas à ANAC por meio de processo de apresentação de versão atualizada do MOPS </w:t>
      </w:r>
      <w:r w:rsidR="00D24AA4" w:rsidRPr="006B2E9C">
        <w:rPr>
          <w:rFonts w:asciiTheme="minorHAnsi" w:hAnsiTheme="minorHAnsi" w:cstheme="minorHAnsi"/>
          <w:szCs w:val="24"/>
        </w:rPr>
        <w:t>&lt;</w:t>
      </w:r>
      <w:r w:rsidR="00D24AA4" w:rsidRPr="0052047A">
        <w:rPr>
          <w:rFonts w:asciiTheme="minorHAnsi" w:hAnsiTheme="minorHAnsi" w:cstheme="minorHAnsi"/>
          <w:szCs w:val="24"/>
          <w:highlight w:val="yellow"/>
        </w:rPr>
        <w:t xml:space="preserve">anualmente ou inserir periodicidade definida pelo </w:t>
      </w:r>
      <w:r w:rsidR="006A738D" w:rsidRPr="00C403F7">
        <w:rPr>
          <w:rFonts w:asciiTheme="minorHAnsi" w:hAnsiTheme="minorHAnsi"/>
          <w:highlight w:val="yellow"/>
        </w:rPr>
        <w:t xml:space="preserve">gestor </w:t>
      </w:r>
      <w:r w:rsidR="006A738D">
        <w:rPr>
          <w:rFonts w:asciiTheme="minorHAnsi" w:hAnsiTheme="minorHAnsi"/>
          <w:highlight w:val="yellow"/>
        </w:rPr>
        <w:t>responsável pelo</w:t>
      </w:r>
      <w:r w:rsidR="006A738D" w:rsidRPr="00C403F7">
        <w:rPr>
          <w:rFonts w:asciiTheme="minorHAnsi" w:hAnsiTheme="minorHAnsi"/>
          <w:highlight w:val="yellow"/>
        </w:rPr>
        <w:t xml:space="preserve"> aeródromo</w:t>
      </w:r>
      <w:r w:rsidR="00D24AA4" w:rsidRPr="006B2E9C">
        <w:rPr>
          <w:rFonts w:asciiTheme="minorHAnsi" w:hAnsiTheme="minorHAnsi" w:cstheme="minorHAnsi"/>
          <w:szCs w:val="24"/>
        </w:rPr>
        <w:t>&gt;</w:t>
      </w:r>
      <w:r w:rsidR="00A47B8B">
        <w:rPr>
          <w:rFonts w:asciiTheme="minorHAnsi" w:hAnsiTheme="minorHAnsi" w:cstheme="minorHAnsi"/>
          <w:szCs w:val="24"/>
        </w:rPr>
        <w:t xml:space="preserve">, </w:t>
      </w:r>
      <w:r w:rsidR="00282CA7">
        <w:rPr>
          <w:rFonts w:asciiTheme="minorHAnsi" w:hAnsiTheme="minorHAnsi" w:cstheme="minorHAnsi"/>
          <w:szCs w:val="24"/>
        </w:rPr>
        <w:t xml:space="preserve">quando do </w:t>
      </w:r>
      <w:r w:rsidR="00B91AEE">
        <w:rPr>
          <w:rFonts w:asciiTheme="minorHAnsi" w:hAnsiTheme="minorHAnsi" w:cstheme="minorHAnsi"/>
          <w:szCs w:val="24"/>
        </w:rPr>
        <w:t>encaminhamento do MOPS contendo</w:t>
      </w:r>
      <w:r w:rsidR="00282CA7">
        <w:rPr>
          <w:rFonts w:asciiTheme="minorHAnsi" w:hAnsiTheme="minorHAnsi" w:cstheme="minorHAnsi"/>
          <w:szCs w:val="24"/>
        </w:rPr>
        <w:t xml:space="preserve"> </w:t>
      </w:r>
      <w:r w:rsidR="00D24AA4">
        <w:rPr>
          <w:rFonts w:asciiTheme="minorHAnsi" w:hAnsiTheme="minorHAnsi" w:cstheme="minorHAnsi"/>
          <w:szCs w:val="24"/>
        </w:rPr>
        <w:t>alterações</w:t>
      </w:r>
      <w:r w:rsidR="0041445F">
        <w:rPr>
          <w:rFonts w:asciiTheme="minorHAnsi" w:hAnsiTheme="minorHAnsi" w:cstheme="minorHAnsi"/>
          <w:szCs w:val="24"/>
        </w:rPr>
        <w:t xml:space="preserve"> </w:t>
      </w:r>
      <w:r w:rsidR="00D24AA4">
        <w:rPr>
          <w:rFonts w:asciiTheme="minorHAnsi" w:hAnsiTheme="minorHAnsi"/>
        </w:rPr>
        <w:t xml:space="preserve">que </w:t>
      </w:r>
      <w:r w:rsidR="00282CA7">
        <w:rPr>
          <w:rFonts w:asciiTheme="minorHAnsi" w:hAnsiTheme="minorHAnsi"/>
        </w:rPr>
        <w:t>requeiram</w:t>
      </w:r>
      <w:r w:rsidR="00D24AA4">
        <w:rPr>
          <w:rFonts w:asciiTheme="minorHAnsi" w:hAnsiTheme="minorHAnsi"/>
        </w:rPr>
        <w:t xml:space="preserve"> aprovação da ANAC que </w:t>
      </w:r>
      <w:r w:rsidR="00282CA7">
        <w:rPr>
          <w:rFonts w:asciiTheme="minorHAnsi" w:hAnsiTheme="minorHAnsi"/>
        </w:rPr>
        <w:t>ocorram</w:t>
      </w:r>
      <w:r w:rsidR="00D24AA4">
        <w:rPr>
          <w:rFonts w:asciiTheme="minorHAnsi" w:hAnsiTheme="minorHAnsi"/>
        </w:rPr>
        <w:t xml:space="preserve"> </w:t>
      </w:r>
      <w:r w:rsidR="00282CA7">
        <w:rPr>
          <w:rFonts w:asciiTheme="minorHAnsi" w:hAnsiTheme="minorHAnsi"/>
        </w:rPr>
        <w:t>nesse</w:t>
      </w:r>
      <w:r w:rsidR="00D24AA4">
        <w:rPr>
          <w:rFonts w:asciiTheme="minorHAnsi" w:hAnsiTheme="minorHAnsi"/>
        </w:rPr>
        <w:t xml:space="preserve"> período</w:t>
      </w:r>
      <w:r w:rsidR="00745478">
        <w:rPr>
          <w:rFonts w:asciiTheme="minorHAnsi" w:hAnsiTheme="minorHAnsi"/>
        </w:rPr>
        <w:t xml:space="preserve"> ou quando solicitado pela ANAC</w:t>
      </w:r>
      <w:r w:rsidRPr="00A67364">
        <w:rPr>
          <w:szCs w:val="24"/>
        </w:rPr>
        <w:t>.</w:t>
      </w:r>
    </w:p>
    <w:p w14:paraId="4027E3AA" w14:textId="7AD7767F" w:rsidR="000E3C37" w:rsidRPr="00124D3C" w:rsidRDefault="000E3C37" w:rsidP="000E3C37">
      <w:pPr>
        <w:rPr>
          <w:rFonts w:asciiTheme="minorHAnsi" w:hAnsiTheme="minorHAnsi"/>
        </w:rPr>
      </w:pPr>
      <w:r w:rsidRPr="00124D3C">
        <w:rPr>
          <w:rFonts w:asciiTheme="minorHAnsi" w:hAnsiTheme="minorHAnsi"/>
        </w:rPr>
        <w:t>Após a</w:t>
      </w:r>
      <w:r w:rsidR="00006615">
        <w:rPr>
          <w:rFonts w:asciiTheme="minorHAnsi" w:hAnsiTheme="minorHAnsi"/>
        </w:rPr>
        <w:t xml:space="preserve"> aprovação das</w:t>
      </w:r>
      <w:r w:rsidRPr="00124D3C">
        <w:rPr>
          <w:rFonts w:asciiTheme="minorHAnsi" w:hAnsiTheme="minorHAnsi"/>
        </w:rPr>
        <w:t xml:space="preserve"> atualizações, deve</w:t>
      </w:r>
      <w:r w:rsidR="00F22CD1">
        <w:rPr>
          <w:rFonts w:asciiTheme="minorHAnsi" w:hAnsiTheme="minorHAnsi"/>
        </w:rPr>
        <w:t>m</w:t>
      </w:r>
      <w:r w:rsidRPr="00124D3C">
        <w:rPr>
          <w:rFonts w:asciiTheme="minorHAnsi" w:hAnsiTheme="minorHAnsi"/>
        </w:rPr>
        <w:t xml:space="preserve"> ser alterad</w:t>
      </w:r>
      <w:r w:rsidR="009C625E">
        <w:rPr>
          <w:rFonts w:asciiTheme="minorHAnsi" w:hAnsiTheme="minorHAnsi"/>
        </w:rPr>
        <w:t>o</w:t>
      </w:r>
      <w:r w:rsidRPr="00124D3C">
        <w:rPr>
          <w:rFonts w:asciiTheme="minorHAnsi" w:hAnsiTheme="minorHAnsi"/>
        </w:rPr>
        <w:t>s:</w:t>
      </w:r>
    </w:p>
    <w:p w14:paraId="5555D649" w14:textId="0A058CC8" w:rsidR="000E3C37" w:rsidRPr="00124D3C" w:rsidRDefault="00C7589E" w:rsidP="002471C4">
      <w:pPr>
        <w:numPr>
          <w:ilvl w:val="0"/>
          <w:numId w:val="3"/>
        </w:numPr>
        <w:rPr>
          <w:rFonts w:asciiTheme="minorHAnsi" w:hAnsiTheme="minorHAnsi"/>
        </w:rPr>
      </w:pPr>
      <w:r w:rsidRPr="00124D3C">
        <w:rPr>
          <w:rFonts w:asciiTheme="minorHAnsi" w:hAnsiTheme="minorHAnsi"/>
        </w:rPr>
        <w:t>Controle de revisão</w:t>
      </w:r>
      <w:r w:rsidR="00CC1123">
        <w:rPr>
          <w:rFonts w:asciiTheme="minorHAnsi" w:hAnsiTheme="minorHAnsi"/>
        </w:rPr>
        <w:t xml:space="preserve"> </w:t>
      </w:r>
      <w:r w:rsidR="00CC1123">
        <w:t>para informar a última revisão do MOPS, a data da efetiva entrada em vigor da revisão no MOPS e uma breve descrição dos assuntos alterados pela revisão</w:t>
      </w:r>
      <w:r w:rsidR="00F22CD1">
        <w:rPr>
          <w:rFonts w:asciiTheme="minorHAnsi" w:hAnsiTheme="minorHAnsi"/>
        </w:rPr>
        <w:t>;</w:t>
      </w:r>
    </w:p>
    <w:p w14:paraId="4FE02E54" w14:textId="729CE7D2" w:rsidR="00A32A16" w:rsidRDefault="00C7589E" w:rsidP="005D43DC">
      <w:pPr>
        <w:numPr>
          <w:ilvl w:val="0"/>
          <w:numId w:val="3"/>
        </w:numPr>
        <w:rPr>
          <w:rFonts w:asciiTheme="minorHAnsi" w:hAnsiTheme="minorHAnsi"/>
        </w:rPr>
      </w:pPr>
      <w:r w:rsidRPr="00124D3C">
        <w:rPr>
          <w:rFonts w:asciiTheme="minorHAnsi" w:hAnsiTheme="minorHAnsi"/>
        </w:rPr>
        <w:t>Lista de anexos (se aplicável)</w:t>
      </w:r>
      <w:r w:rsidR="005D43DC">
        <w:rPr>
          <w:rFonts w:asciiTheme="minorHAnsi" w:hAnsiTheme="minorHAnsi"/>
        </w:rPr>
        <w:t>.</w:t>
      </w:r>
    </w:p>
    <w:p w14:paraId="7E76D42F" w14:textId="5F5B67CA" w:rsidR="007D2736" w:rsidRPr="00A32A16" w:rsidRDefault="00067900" w:rsidP="00067900">
      <w:pPr>
        <w:rPr>
          <w:rFonts w:asciiTheme="minorHAnsi" w:hAnsiTheme="minorHAnsi"/>
        </w:rPr>
      </w:pPr>
      <w:r w:rsidRPr="00067900">
        <w:rPr>
          <w:rFonts w:asciiTheme="minorHAnsi" w:hAnsiTheme="minorHAnsi"/>
        </w:rPr>
        <w:t>Um exemplar atualizado do MOPS deve ser disponibilizado durante inspeção da ANAC ao aeródromo</w:t>
      </w:r>
      <w:r>
        <w:rPr>
          <w:rFonts w:asciiTheme="minorHAnsi" w:hAnsiTheme="minorHAnsi"/>
        </w:rPr>
        <w:t>.</w:t>
      </w:r>
    </w:p>
    <w:p w14:paraId="04D31AF3" w14:textId="0A93B5D7" w:rsidR="00837063" w:rsidRPr="00B44EE8" w:rsidRDefault="00837063" w:rsidP="004A3C8F">
      <w:pPr>
        <w:pStyle w:val="Ttulo2"/>
        <w:numPr>
          <w:ilvl w:val="1"/>
          <w:numId w:val="15"/>
        </w:numPr>
        <w:spacing w:before="240" w:after="120"/>
        <w:ind w:left="426"/>
        <w:rPr>
          <w:rFonts w:asciiTheme="minorHAnsi" w:hAnsiTheme="minorHAnsi"/>
          <w:sz w:val="28"/>
          <w:szCs w:val="28"/>
        </w:rPr>
      </w:pPr>
      <w:bookmarkStart w:id="81" w:name="_Toc129163360"/>
      <w:r w:rsidRPr="00B44EE8">
        <w:rPr>
          <w:rFonts w:asciiTheme="minorHAnsi" w:hAnsiTheme="minorHAnsi"/>
          <w:sz w:val="28"/>
          <w:szCs w:val="28"/>
        </w:rPr>
        <w:t>Regulamentos aplicáveis</w:t>
      </w:r>
      <w:bookmarkEnd w:id="81"/>
    </w:p>
    <w:p w14:paraId="31BD9839" w14:textId="3C4A8F58" w:rsidR="00345FE0" w:rsidRDefault="00345FE0" w:rsidP="00B44EE8">
      <w:pPr>
        <w:spacing w:before="240"/>
        <w:rPr>
          <w:rFonts w:asciiTheme="minorHAnsi" w:hAnsiTheme="minorHAnsi"/>
        </w:rPr>
      </w:pPr>
      <w:r w:rsidRPr="00124D3C">
        <w:rPr>
          <w:rFonts w:asciiTheme="minorHAnsi" w:hAnsiTheme="minorHAnsi"/>
        </w:rPr>
        <w:t xml:space="preserve">A Tabela abaixo apresenta </w:t>
      </w:r>
      <w:r w:rsidR="002263D0">
        <w:rPr>
          <w:rFonts w:asciiTheme="minorHAnsi" w:hAnsiTheme="minorHAnsi"/>
        </w:rPr>
        <w:t>as normas</w:t>
      </w:r>
      <w:r w:rsidRPr="00124D3C">
        <w:rPr>
          <w:rFonts w:asciiTheme="minorHAnsi" w:hAnsiTheme="minorHAnsi"/>
        </w:rPr>
        <w:t xml:space="preserve"> que afetam os procedimentos descrito</w:t>
      </w:r>
      <w:r w:rsidR="00110ED3">
        <w:rPr>
          <w:rFonts w:asciiTheme="minorHAnsi" w:hAnsiTheme="minorHAnsi"/>
        </w:rPr>
        <w:t>s</w:t>
      </w:r>
      <w:r w:rsidRPr="00124D3C">
        <w:rPr>
          <w:rFonts w:asciiTheme="minorHAnsi" w:hAnsiTheme="minorHAnsi"/>
        </w:rPr>
        <w:t xml:space="preserve"> no MOPS.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3804"/>
        <w:gridCol w:w="1381"/>
        <w:gridCol w:w="2216"/>
      </w:tblGrid>
      <w:tr w:rsidR="002E2702" w:rsidRPr="00124D3C" w14:paraId="4ABD4F1C" w14:textId="77777777" w:rsidTr="00EB5F4E">
        <w:trPr>
          <w:trHeight w:val="454"/>
          <w:jc w:val="center"/>
        </w:trPr>
        <w:tc>
          <w:tcPr>
            <w:tcW w:w="916" w:type="pct"/>
            <w:shd w:val="clear" w:color="auto" w:fill="BFBFBF" w:themeFill="background1" w:themeFillShade="BF"/>
            <w:vAlign w:val="center"/>
          </w:tcPr>
          <w:p w14:paraId="5185822C" w14:textId="77777777" w:rsidR="00C7589E" w:rsidRPr="002263D0" w:rsidRDefault="00C7589E" w:rsidP="00EB5F4E">
            <w:pPr>
              <w:spacing w:after="0"/>
              <w:jc w:val="center"/>
              <w:rPr>
                <w:rFonts w:asciiTheme="minorHAnsi" w:hAnsiTheme="minorHAnsi"/>
                <w:b/>
                <w:bCs/>
                <w:sz w:val="22"/>
              </w:rPr>
            </w:pPr>
            <w:r w:rsidRPr="002263D0">
              <w:rPr>
                <w:rFonts w:asciiTheme="minorHAnsi" w:hAnsiTheme="minorHAnsi"/>
                <w:b/>
                <w:bCs/>
                <w:sz w:val="22"/>
              </w:rPr>
              <w:t>REGULAMENTO</w:t>
            </w:r>
          </w:p>
        </w:tc>
        <w:tc>
          <w:tcPr>
            <w:tcW w:w="2099" w:type="pct"/>
            <w:shd w:val="clear" w:color="auto" w:fill="BFBFBF" w:themeFill="background1" w:themeFillShade="BF"/>
            <w:vAlign w:val="center"/>
          </w:tcPr>
          <w:p w14:paraId="09DFA60F" w14:textId="77777777" w:rsidR="00C7589E" w:rsidRPr="002263D0" w:rsidRDefault="00C7589E" w:rsidP="00EB5F4E">
            <w:pPr>
              <w:spacing w:after="0"/>
              <w:jc w:val="center"/>
              <w:rPr>
                <w:rFonts w:asciiTheme="minorHAnsi" w:hAnsiTheme="minorHAnsi"/>
                <w:b/>
                <w:bCs/>
                <w:sz w:val="22"/>
              </w:rPr>
            </w:pPr>
            <w:r w:rsidRPr="002263D0">
              <w:rPr>
                <w:rFonts w:asciiTheme="minorHAnsi" w:hAnsiTheme="minorHAnsi"/>
                <w:b/>
                <w:bCs/>
                <w:sz w:val="22"/>
              </w:rPr>
              <w:t>DESCRIÇÃO</w:t>
            </w:r>
          </w:p>
        </w:tc>
        <w:tc>
          <w:tcPr>
            <w:tcW w:w="762" w:type="pct"/>
            <w:shd w:val="clear" w:color="auto" w:fill="BFBFBF" w:themeFill="background1" w:themeFillShade="BF"/>
            <w:vAlign w:val="center"/>
          </w:tcPr>
          <w:p w14:paraId="63F23948" w14:textId="77777777" w:rsidR="00C7589E" w:rsidRPr="002263D0" w:rsidRDefault="0053118C" w:rsidP="00EB5F4E">
            <w:pPr>
              <w:spacing w:after="0"/>
              <w:jc w:val="center"/>
              <w:rPr>
                <w:rFonts w:asciiTheme="minorHAnsi" w:hAnsiTheme="minorHAnsi"/>
                <w:b/>
                <w:bCs/>
                <w:sz w:val="22"/>
              </w:rPr>
            </w:pPr>
            <w:r w:rsidRPr="002263D0">
              <w:rPr>
                <w:rFonts w:asciiTheme="minorHAnsi" w:hAnsiTheme="minorHAnsi"/>
                <w:b/>
                <w:bCs/>
                <w:sz w:val="22"/>
              </w:rPr>
              <w:t>VERSÃO</w:t>
            </w:r>
          </w:p>
        </w:tc>
        <w:tc>
          <w:tcPr>
            <w:tcW w:w="1223" w:type="pct"/>
            <w:shd w:val="clear" w:color="auto" w:fill="BFBFBF" w:themeFill="background1" w:themeFillShade="BF"/>
            <w:vAlign w:val="center"/>
          </w:tcPr>
          <w:p w14:paraId="5E8C62F6" w14:textId="77777777" w:rsidR="00C7589E" w:rsidRPr="002263D0" w:rsidRDefault="00C7589E" w:rsidP="00EB5F4E">
            <w:pPr>
              <w:spacing w:after="0"/>
              <w:jc w:val="center"/>
              <w:rPr>
                <w:rFonts w:asciiTheme="minorHAnsi" w:hAnsiTheme="minorHAnsi"/>
                <w:b/>
                <w:bCs/>
                <w:sz w:val="22"/>
              </w:rPr>
            </w:pPr>
            <w:r w:rsidRPr="002263D0">
              <w:rPr>
                <w:rFonts w:asciiTheme="minorHAnsi" w:hAnsiTheme="minorHAnsi"/>
                <w:b/>
                <w:bCs/>
                <w:sz w:val="22"/>
              </w:rPr>
              <w:t>DATA</w:t>
            </w:r>
          </w:p>
        </w:tc>
      </w:tr>
      <w:tr w:rsidR="002E2702" w:rsidRPr="00124D3C" w14:paraId="5219BDB1" w14:textId="77777777" w:rsidTr="00EB5F4E">
        <w:trPr>
          <w:jc w:val="center"/>
        </w:trPr>
        <w:tc>
          <w:tcPr>
            <w:tcW w:w="916" w:type="pct"/>
            <w:vAlign w:val="center"/>
          </w:tcPr>
          <w:p w14:paraId="5B90B38C" w14:textId="0EBDAD21" w:rsidR="00C7589E" w:rsidRPr="00124D3C" w:rsidRDefault="00C7589E" w:rsidP="00EB5F4E">
            <w:pPr>
              <w:spacing w:after="0"/>
              <w:jc w:val="center"/>
              <w:rPr>
                <w:rFonts w:asciiTheme="minorHAnsi" w:hAnsiTheme="minorHAnsi"/>
                <w:b/>
                <w:bCs/>
                <w:sz w:val="22"/>
              </w:rPr>
            </w:pPr>
            <w:r w:rsidRPr="00124D3C">
              <w:rPr>
                <w:rFonts w:asciiTheme="minorHAnsi" w:hAnsiTheme="minorHAnsi"/>
                <w:sz w:val="22"/>
              </w:rPr>
              <w:t xml:space="preserve">RBAC </w:t>
            </w:r>
            <w:r w:rsidR="002263D0">
              <w:rPr>
                <w:rFonts w:asciiTheme="minorHAnsi" w:hAnsiTheme="minorHAnsi"/>
                <w:sz w:val="22"/>
              </w:rPr>
              <w:t xml:space="preserve">nº </w:t>
            </w:r>
            <w:r w:rsidRPr="00124D3C">
              <w:rPr>
                <w:rFonts w:asciiTheme="minorHAnsi" w:hAnsiTheme="minorHAnsi"/>
                <w:sz w:val="22"/>
              </w:rPr>
              <w:t>139</w:t>
            </w:r>
          </w:p>
        </w:tc>
        <w:tc>
          <w:tcPr>
            <w:tcW w:w="2099" w:type="pct"/>
            <w:vAlign w:val="center"/>
          </w:tcPr>
          <w:p w14:paraId="5944DB8C" w14:textId="0F747837" w:rsidR="00C7589E" w:rsidRPr="00124D3C" w:rsidRDefault="00C7589E" w:rsidP="00EB5F4E">
            <w:pPr>
              <w:spacing w:after="0"/>
              <w:jc w:val="left"/>
              <w:rPr>
                <w:rFonts w:asciiTheme="minorHAnsi" w:hAnsiTheme="minorHAnsi"/>
                <w:bCs/>
                <w:sz w:val="22"/>
              </w:rPr>
            </w:pPr>
            <w:r w:rsidRPr="00124D3C">
              <w:rPr>
                <w:rFonts w:asciiTheme="minorHAnsi" w:hAnsiTheme="minorHAnsi"/>
                <w:bCs/>
                <w:sz w:val="22"/>
              </w:rPr>
              <w:t xml:space="preserve">Certificação operacional de </w:t>
            </w:r>
            <w:r w:rsidR="002263D0">
              <w:rPr>
                <w:rFonts w:asciiTheme="minorHAnsi" w:hAnsiTheme="minorHAnsi"/>
                <w:bCs/>
                <w:sz w:val="22"/>
              </w:rPr>
              <w:t>aeroportos</w:t>
            </w:r>
          </w:p>
        </w:tc>
        <w:tc>
          <w:tcPr>
            <w:tcW w:w="762" w:type="pct"/>
            <w:vAlign w:val="center"/>
          </w:tcPr>
          <w:p w14:paraId="41A773F5" w14:textId="02349393" w:rsidR="00C7589E" w:rsidRPr="00124D3C" w:rsidRDefault="00C7589E" w:rsidP="00EB5F4E">
            <w:pPr>
              <w:spacing w:after="0"/>
              <w:jc w:val="center"/>
              <w:rPr>
                <w:rFonts w:asciiTheme="minorHAnsi" w:hAnsiTheme="minorHAnsi"/>
                <w:bCs/>
                <w:sz w:val="22"/>
              </w:rPr>
            </w:pPr>
            <w:r w:rsidRPr="00124D3C">
              <w:rPr>
                <w:rFonts w:asciiTheme="minorHAnsi" w:hAnsiTheme="minorHAnsi"/>
                <w:bCs/>
                <w:sz w:val="22"/>
              </w:rPr>
              <w:t>Emenda 0</w:t>
            </w:r>
            <w:r w:rsidR="00110ED3">
              <w:rPr>
                <w:rFonts w:asciiTheme="minorHAnsi" w:hAnsiTheme="minorHAnsi"/>
                <w:bCs/>
                <w:sz w:val="22"/>
              </w:rPr>
              <w:t>6</w:t>
            </w:r>
          </w:p>
        </w:tc>
        <w:tc>
          <w:tcPr>
            <w:tcW w:w="1223" w:type="pct"/>
            <w:vAlign w:val="center"/>
          </w:tcPr>
          <w:p w14:paraId="50185FA3" w14:textId="3E74C3D2" w:rsidR="00C7589E" w:rsidRPr="00124D3C" w:rsidRDefault="00C43573" w:rsidP="00EB5F4E">
            <w:pPr>
              <w:spacing w:after="0"/>
              <w:jc w:val="center"/>
              <w:rPr>
                <w:rFonts w:asciiTheme="minorHAnsi" w:hAnsiTheme="minorHAnsi"/>
                <w:bCs/>
                <w:sz w:val="22"/>
              </w:rPr>
            </w:pPr>
            <w:r>
              <w:rPr>
                <w:rFonts w:asciiTheme="minorHAnsi" w:hAnsiTheme="minorHAnsi"/>
                <w:bCs/>
                <w:sz w:val="22"/>
              </w:rPr>
              <w:t>26/09/2022</w:t>
            </w:r>
          </w:p>
        </w:tc>
      </w:tr>
      <w:tr w:rsidR="002E2702" w:rsidRPr="00124D3C" w14:paraId="71694A20" w14:textId="77777777" w:rsidTr="00EB5F4E">
        <w:trPr>
          <w:jc w:val="center"/>
        </w:trPr>
        <w:tc>
          <w:tcPr>
            <w:tcW w:w="916" w:type="pct"/>
            <w:vAlign w:val="center"/>
          </w:tcPr>
          <w:p w14:paraId="408F0219" w14:textId="0F3180E5" w:rsidR="00C7589E" w:rsidRPr="00124D3C" w:rsidRDefault="00C7589E" w:rsidP="00EB5F4E">
            <w:pPr>
              <w:spacing w:after="0"/>
              <w:jc w:val="center"/>
              <w:rPr>
                <w:rFonts w:asciiTheme="minorHAnsi" w:hAnsiTheme="minorHAnsi"/>
                <w:b/>
                <w:bCs/>
                <w:sz w:val="22"/>
              </w:rPr>
            </w:pPr>
            <w:r w:rsidRPr="00124D3C">
              <w:rPr>
                <w:rFonts w:asciiTheme="minorHAnsi" w:hAnsiTheme="minorHAnsi"/>
                <w:sz w:val="22"/>
              </w:rPr>
              <w:t xml:space="preserve">RBAC </w:t>
            </w:r>
            <w:r w:rsidR="002263D0">
              <w:rPr>
                <w:rFonts w:asciiTheme="minorHAnsi" w:hAnsiTheme="minorHAnsi"/>
                <w:sz w:val="22"/>
              </w:rPr>
              <w:t xml:space="preserve">nº </w:t>
            </w:r>
            <w:r w:rsidRPr="00124D3C">
              <w:rPr>
                <w:rFonts w:asciiTheme="minorHAnsi" w:hAnsiTheme="minorHAnsi"/>
                <w:sz w:val="22"/>
              </w:rPr>
              <w:t>153</w:t>
            </w:r>
          </w:p>
        </w:tc>
        <w:tc>
          <w:tcPr>
            <w:tcW w:w="2099" w:type="pct"/>
            <w:vAlign w:val="center"/>
          </w:tcPr>
          <w:p w14:paraId="495047E8" w14:textId="77777777" w:rsidR="00C7589E" w:rsidRPr="00124D3C" w:rsidRDefault="00C7589E" w:rsidP="00EB5F4E">
            <w:pPr>
              <w:spacing w:after="0"/>
              <w:jc w:val="left"/>
              <w:rPr>
                <w:rFonts w:asciiTheme="minorHAnsi" w:hAnsiTheme="minorHAnsi"/>
                <w:bCs/>
                <w:sz w:val="22"/>
              </w:rPr>
            </w:pPr>
            <w:r w:rsidRPr="00124D3C">
              <w:rPr>
                <w:rFonts w:asciiTheme="minorHAnsi" w:hAnsiTheme="minorHAnsi"/>
                <w:bCs/>
                <w:sz w:val="22"/>
              </w:rPr>
              <w:t>Aeródromos - operação, manutenção e resposta à emergência</w:t>
            </w:r>
          </w:p>
        </w:tc>
        <w:tc>
          <w:tcPr>
            <w:tcW w:w="762" w:type="pct"/>
            <w:vAlign w:val="center"/>
          </w:tcPr>
          <w:p w14:paraId="27E36C6B" w14:textId="73EAA553" w:rsidR="00C7589E" w:rsidRPr="00124D3C" w:rsidRDefault="00C7589E" w:rsidP="00EB5F4E">
            <w:pPr>
              <w:spacing w:after="0"/>
              <w:jc w:val="center"/>
              <w:rPr>
                <w:rFonts w:asciiTheme="minorHAnsi" w:hAnsiTheme="minorHAnsi"/>
                <w:bCs/>
                <w:sz w:val="22"/>
              </w:rPr>
            </w:pPr>
            <w:r w:rsidRPr="00124D3C">
              <w:rPr>
                <w:rFonts w:asciiTheme="minorHAnsi" w:hAnsiTheme="minorHAnsi"/>
                <w:bCs/>
                <w:sz w:val="22"/>
              </w:rPr>
              <w:t xml:space="preserve">Emenda </w:t>
            </w:r>
            <w:r w:rsidR="0044554B" w:rsidRPr="00124D3C">
              <w:rPr>
                <w:rFonts w:asciiTheme="minorHAnsi" w:hAnsiTheme="minorHAnsi"/>
                <w:bCs/>
                <w:sz w:val="22"/>
              </w:rPr>
              <w:t>0</w:t>
            </w:r>
            <w:r w:rsidR="00110ED3">
              <w:rPr>
                <w:rFonts w:asciiTheme="minorHAnsi" w:hAnsiTheme="minorHAnsi"/>
                <w:bCs/>
                <w:sz w:val="22"/>
              </w:rPr>
              <w:t>7</w:t>
            </w:r>
          </w:p>
        </w:tc>
        <w:tc>
          <w:tcPr>
            <w:tcW w:w="1223" w:type="pct"/>
            <w:vAlign w:val="center"/>
          </w:tcPr>
          <w:p w14:paraId="09392C68" w14:textId="2C9A4FAB" w:rsidR="00C7589E" w:rsidRPr="00124D3C" w:rsidRDefault="003D10F6" w:rsidP="00EB5F4E">
            <w:pPr>
              <w:spacing w:after="0"/>
              <w:jc w:val="center"/>
              <w:rPr>
                <w:rFonts w:asciiTheme="minorHAnsi" w:hAnsiTheme="minorHAnsi"/>
                <w:bCs/>
                <w:sz w:val="22"/>
              </w:rPr>
            </w:pPr>
            <w:proofErr w:type="spellStart"/>
            <w:r w:rsidRPr="007B2412">
              <w:rPr>
                <w:rFonts w:asciiTheme="minorHAnsi" w:hAnsiTheme="minorHAnsi"/>
                <w:bCs/>
                <w:sz w:val="22"/>
                <w:highlight w:val="cyan"/>
              </w:rPr>
              <w:t>xxxxxx</w:t>
            </w:r>
            <w:proofErr w:type="spellEnd"/>
          </w:p>
        </w:tc>
      </w:tr>
      <w:tr w:rsidR="002E2702" w:rsidRPr="00124D3C" w14:paraId="24DC5D4E" w14:textId="77777777" w:rsidTr="00EC6A10">
        <w:trPr>
          <w:jc w:val="center"/>
        </w:trPr>
        <w:tc>
          <w:tcPr>
            <w:tcW w:w="916" w:type="pct"/>
            <w:vAlign w:val="center"/>
          </w:tcPr>
          <w:p w14:paraId="6F4D9E3D" w14:textId="7AC51462" w:rsidR="00C7589E" w:rsidRPr="00124D3C" w:rsidRDefault="00C7589E" w:rsidP="00EB5F4E">
            <w:pPr>
              <w:spacing w:after="0"/>
              <w:jc w:val="center"/>
              <w:rPr>
                <w:rFonts w:asciiTheme="minorHAnsi" w:hAnsiTheme="minorHAnsi"/>
                <w:b/>
                <w:bCs/>
                <w:sz w:val="22"/>
              </w:rPr>
            </w:pPr>
            <w:r w:rsidRPr="00124D3C">
              <w:rPr>
                <w:rFonts w:asciiTheme="minorHAnsi" w:hAnsiTheme="minorHAnsi"/>
                <w:sz w:val="22"/>
              </w:rPr>
              <w:t xml:space="preserve">RBAC </w:t>
            </w:r>
            <w:r w:rsidR="003D10F6">
              <w:rPr>
                <w:rFonts w:asciiTheme="minorHAnsi" w:hAnsiTheme="minorHAnsi"/>
                <w:sz w:val="22"/>
              </w:rPr>
              <w:t xml:space="preserve">nº </w:t>
            </w:r>
            <w:r w:rsidRPr="00124D3C">
              <w:rPr>
                <w:rFonts w:asciiTheme="minorHAnsi" w:hAnsiTheme="minorHAnsi"/>
                <w:sz w:val="22"/>
              </w:rPr>
              <w:t>154</w:t>
            </w:r>
          </w:p>
        </w:tc>
        <w:tc>
          <w:tcPr>
            <w:tcW w:w="2099" w:type="pct"/>
            <w:vAlign w:val="center"/>
          </w:tcPr>
          <w:p w14:paraId="0FBC8AAA" w14:textId="77777777" w:rsidR="00C7589E" w:rsidRPr="00124D3C" w:rsidRDefault="00C7589E" w:rsidP="00EB5F4E">
            <w:pPr>
              <w:spacing w:after="0"/>
              <w:jc w:val="left"/>
              <w:rPr>
                <w:rFonts w:asciiTheme="minorHAnsi" w:hAnsiTheme="minorHAnsi"/>
                <w:bCs/>
                <w:sz w:val="22"/>
              </w:rPr>
            </w:pPr>
            <w:r w:rsidRPr="00124D3C">
              <w:rPr>
                <w:rFonts w:asciiTheme="minorHAnsi" w:hAnsiTheme="minorHAnsi"/>
                <w:bCs/>
                <w:sz w:val="22"/>
              </w:rPr>
              <w:t>Projeto de aeródromos</w:t>
            </w:r>
          </w:p>
        </w:tc>
        <w:tc>
          <w:tcPr>
            <w:tcW w:w="762" w:type="pct"/>
            <w:vAlign w:val="center"/>
          </w:tcPr>
          <w:p w14:paraId="4F206304" w14:textId="6F282BAD" w:rsidR="00C7589E" w:rsidRPr="00124D3C" w:rsidRDefault="00C7589E" w:rsidP="00EB5F4E">
            <w:pPr>
              <w:spacing w:after="0"/>
              <w:jc w:val="center"/>
              <w:rPr>
                <w:rFonts w:asciiTheme="minorHAnsi" w:hAnsiTheme="minorHAnsi"/>
                <w:bCs/>
                <w:sz w:val="22"/>
              </w:rPr>
            </w:pPr>
            <w:r w:rsidRPr="00124D3C">
              <w:rPr>
                <w:rFonts w:asciiTheme="minorHAnsi" w:hAnsiTheme="minorHAnsi"/>
                <w:bCs/>
                <w:sz w:val="22"/>
              </w:rPr>
              <w:t xml:space="preserve">Emenda </w:t>
            </w:r>
            <w:r w:rsidR="0044554B">
              <w:rPr>
                <w:rFonts w:asciiTheme="minorHAnsi" w:hAnsiTheme="minorHAnsi"/>
                <w:bCs/>
                <w:sz w:val="22"/>
              </w:rPr>
              <w:t>0</w:t>
            </w:r>
            <w:r w:rsidR="00EC6A10">
              <w:rPr>
                <w:rFonts w:asciiTheme="minorHAnsi" w:hAnsiTheme="minorHAnsi"/>
                <w:bCs/>
                <w:sz w:val="22"/>
              </w:rPr>
              <w:t>7</w:t>
            </w:r>
          </w:p>
        </w:tc>
        <w:tc>
          <w:tcPr>
            <w:tcW w:w="1223" w:type="pct"/>
            <w:vAlign w:val="center"/>
          </w:tcPr>
          <w:p w14:paraId="5313421E" w14:textId="38EB00C3" w:rsidR="00C7589E" w:rsidRPr="00124D3C" w:rsidRDefault="00EC6A10" w:rsidP="00EC6A10">
            <w:pPr>
              <w:spacing w:after="0"/>
              <w:jc w:val="center"/>
              <w:rPr>
                <w:rFonts w:asciiTheme="minorHAnsi" w:hAnsiTheme="minorHAnsi"/>
                <w:bCs/>
                <w:sz w:val="22"/>
              </w:rPr>
            </w:pPr>
            <w:r>
              <w:rPr>
                <w:rFonts w:asciiTheme="minorHAnsi" w:hAnsiTheme="minorHAnsi"/>
                <w:bCs/>
                <w:sz w:val="22"/>
              </w:rPr>
              <w:t>16/06/2021</w:t>
            </w:r>
          </w:p>
        </w:tc>
      </w:tr>
      <w:tr w:rsidR="00061426" w:rsidRPr="00124D3C" w14:paraId="34774DBC" w14:textId="77777777" w:rsidTr="00EB5F4E">
        <w:trPr>
          <w:jc w:val="center"/>
        </w:trPr>
        <w:tc>
          <w:tcPr>
            <w:tcW w:w="916" w:type="pct"/>
            <w:vAlign w:val="center"/>
          </w:tcPr>
          <w:p w14:paraId="53F931D0" w14:textId="49CF5FE3" w:rsidR="00A57184" w:rsidRPr="00124D3C" w:rsidDel="00110ED3" w:rsidRDefault="00A57184" w:rsidP="00EB5F4E">
            <w:pPr>
              <w:spacing w:after="0"/>
              <w:jc w:val="center"/>
              <w:rPr>
                <w:rFonts w:asciiTheme="minorHAnsi" w:hAnsiTheme="minorHAnsi"/>
                <w:sz w:val="22"/>
              </w:rPr>
            </w:pPr>
            <w:r>
              <w:rPr>
                <w:rFonts w:asciiTheme="minorHAnsi" w:hAnsiTheme="minorHAnsi"/>
                <w:sz w:val="22"/>
              </w:rPr>
              <w:t>IS nº 153-001</w:t>
            </w:r>
          </w:p>
        </w:tc>
        <w:tc>
          <w:tcPr>
            <w:tcW w:w="2099" w:type="pct"/>
            <w:vAlign w:val="center"/>
          </w:tcPr>
          <w:p w14:paraId="19F8CE22" w14:textId="70200F9C" w:rsidR="00A57184" w:rsidRPr="00124D3C" w:rsidDel="00110ED3" w:rsidRDefault="00A57184" w:rsidP="00EB5F4E">
            <w:pPr>
              <w:spacing w:after="0"/>
              <w:jc w:val="left"/>
              <w:rPr>
                <w:rFonts w:asciiTheme="minorHAnsi" w:hAnsiTheme="minorHAnsi"/>
                <w:bCs/>
                <w:sz w:val="22"/>
              </w:rPr>
            </w:pPr>
            <w:r w:rsidRPr="000774BA">
              <w:rPr>
                <w:rFonts w:asciiTheme="minorHAnsi" w:hAnsiTheme="minorHAnsi"/>
                <w:bCs/>
                <w:sz w:val="22"/>
              </w:rPr>
              <w:t>Critérios de movimentação no solo</w:t>
            </w:r>
          </w:p>
        </w:tc>
        <w:tc>
          <w:tcPr>
            <w:tcW w:w="762" w:type="pct"/>
            <w:vAlign w:val="center"/>
          </w:tcPr>
          <w:p w14:paraId="7908B275" w14:textId="348D476A" w:rsidR="00A57184" w:rsidRPr="00124D3C" w:rsidDel="00110ED3" w:rsidRDefault="00A57184" w:rsidP="00EB5F4E">
            <w:pPr>
              <w:spacing w:after="0"/>
              <w:jc w:val="center"/>
              <w:rPr>
                <w:rFonts w:asciiTheme="minorHAnsi" w:hAnsiTheme="minorHAnsi"/>
                <w:bCs/>
                <w:sz w:val="22"/>
              </w:rPr>
            </w:pPr>
            <w:r>
              <w:rPr>
                <w:rFonts w:asciiTheme="minorHAnsi" w:hAnsiTheme="minorHAnsi"/>
                <w:bCs/>
                <w:sz w:val="22"/>
              </w:rPr>
              <w:t>Revisão A</w:t>
            </w:r>
          </w:p>
        </w:tc>
        <w:tc>
          <w:tcPr>
            <w:tcW w:w="1223" w:type="pct"/>
            <w:vAlign w:val="center"/>
          </w:tcPr>
          <w:p w14:paraId="5DB336FA" w14:textId="2AF96AE0" w:rsidR="00A57184" w:rsidRPr="007B2412" w:rsidDel="00110ED3" w:rsidRDefault="00A57184" w:rsidP="00EB5F4E">
            <w:pPr>
              <w:spacing w:after="0"/>
              <w:jc w:val="center"/>
              <w:rPr>
                <w:rFonts w:asciiTheme="minorHAnsi" w:hAnsiTheme="minorHAnsi"/>
                <w:bCs/>
                <w:sz w:val="22"/>
                <w:highlight w:val="cyan"/>
              </w:rPr>
            </w:pPr>
            <w:proofErr w:type="spellStart"/>
            <w:r w:rsidRPr="007B2412">
              <w:rPr>
                <w:rFonts w:asciiTheme="minorHAnsi" w:hAnsiTheme="minorHAnsi"/>
                <w:bCs/>
                <w:sz w:val="22"/>
                <w:highlight w:val="cyan"/>
              </w:rPr>
              <w:t>xxxxxxx</w:t>
            </w:r>
            <w:proofErr w:type="spellEnd"/>
          </w:p>
        </w:tc>
      </w:tr>
      <w:tr w:rsidR="00061426" w:rsidRPr="00124D3C" w14:paraId="59022C2B" w14:textId="77777777" w:rsidTr="00EB5F4E">
        <w:trPr>
          <w:jc w:val="center"/>
        </w:trPr>
        <w:tc>
          <w:tcPr>
            <w:tcW w:w="916" w:type="pct"/>
            <w:vAlign w:val="center"/>
          </w:tcPr>
          <w:p w14:paraId="1FAF91C2" w14:textId="5508C306" w:rsidR="00A57184" w:rsidRPr="00124D3C" w:rsidDel="00110ED3" w:rsidRDefault="00234189" w:rsidP="00EB5F4E">
            <w:pPr>
              <w:spacing w:after="0"/>
              <w:jc w:val="center"/>
              <w:rPr>
                <w:rFonts w:asciiTheme="minorHAnsi" w:hAnsiTheme="minorHAnsi"/>
                <w:sz w:val="22"/>
              </w:rPr>
            </w:pPr>
            <w:r>
              <w:rPr>
                <w:rFonts w:asciiTheme="minorHAnsi" w:hAnsiTheme="minorHAnsi"/>
                <w:sz w:val="22"/>
              </w:rPr>
              <w:t>IS nº 153-002</w:t>
            </w:r>
          </w:p>
        </w:tc>
        <w:tc>
          <w:tcPr>
            <w:tcW w:w="2099" w:type="pct"/>
            <w:vAlign w:val="center"/>
          </w:tcPr>
          <w:p w14:paraId="2D777CB2" w14:textId="43C84AEC" w:rsidR="00A57184" w:rsidRPr="00124D3C" w:rsidDel="00110ED3" w:rsidRDefault="00234189" w:rsidP="00EB5F4E">
            <w:pPr>
              <w:spacing w:after="0"/>
              <w:jc w:val="left"/>
              <w:rPr>
                <w:rFonts w:asciiTheme="minorHAnsi" w:hAnsiTheme="minorHAnsi"/>
                <w:bCs/>
                <w:sz w:val="22"/>
              </w:rPr>
            </w:pPr>
            <w:r>
              <w:rPr>
                <w:rFonts w:asciiTheme="minorHAnsi" w:hAnsiTheme="minorHAnsi"/>
                <w:bCs/>
                <w:sz w:val="22"/>
              </w:rPr>
              <w:t>Manutenção aeroportuária</w:t>
            </w:r>
          </w:p>
        </w:tc>
        <w:tc>
          <w:tcPr>
            <w:tcW w:w="762" w:type="pct"/>
            <w:vAlign w:val="center"/>
          </w:tcPr>
          <w:p w14:paraId="5BF77B80" w14:textId="6CFBD69D" w:rsidR="00A57184" w:rsidRPr="00124D3C" w:rsidDel="00110ED3" w:rsidRDefault="00A57184" w:rsidP="00EB5F4E">
            <w:pPr>
              <w:spacing w:after="0"/>
              <w:jc w:val="center"/>
              <w:rPr>
                <w:rFonts w:asciiTheme="minorHAnsi" w:hAnsiTheme="minorHAnsi"/>
                <w:bCs/>
                <w:sz w:val="22"/>
              </w:rPr>
            </w:pPr>
            <w:r>
              <w:rPr>
                <w:rFonts w:asciiTheme="minorHAnsi" w:hAnsiTheme="minorHAnsi"/>
                <w:bCs/>
                <w:sz w:val="22"/>
              </w:rPr>
              <w:t>Revisão A</w:t>
            </w:r>
          </w:p>
        </w:tc>
        <w:tc>
          <w:tcPr>
            <w:tcW w:w="1223" w:type="pct"/>
            <w:vAlign w:val="center"/>
          </w:tcPr>
          <w:p w14:paraId="4049B83D" w14:textId="146532CF" w:rsidR="00A57184" w:rsidRPr="007B2412" w:rsidDel="00110ED3" w:rsidRDefault="00A57184" w:rsidP="00EB5F4E">
            <w:pPr>
              <w:spacing w:after="0"/>
              <w:jc w:val="center"/>
              <w:rPr>
                <w:rFonts w:asciiTheme="minorHAnsi" w:hAnsiTheme="minorHAnsi"/>
                <w:bCs/>
                <w:sz w:val="22"/>
                <w:highlight w:val="cyan"/>
              </w:rPr>
            </w:pPr>
            <w:proofErr w:type="spellStart"/>
            <w:r w:rsidRPr="007B2412">
              <w:rPr>
                <w:rFonts w:asciiTheme="minorHAnsi" w:hAnsiTheme="minorHAnsi"/>
                <w:bCs/>
                <w:sz w:val="22"/>
                <w:highlight w:val="cyan"/>
              </w:rPr>
              <w:t>xxxxxxx</w:t>
            </w:r>
            <w:proofErr w:type="spellEnd"/>
          </w:p>
        </w:tc>
      </w:tr>
      <w:tr w:rsidR="00061426" w:rsidRPr="00124D3C" w14:paraId="0F50D695" w14:textId="77777777" w:rsidTr="00EB5F4E">
        <w:trPr>
          <w:jc w:val="center"/>
        </w:trPr>
        <w:tc>
          <w:tcPr>
            <w:tcW w:w="916" w:type="pct"/>
            <w:vAlign w:val="center"/>
          </w:tcPr>
          <w:p w14:paraId="6446B1DE" w14:textId="50CCAE2A" w:rsidR="00A32C5C" w:rsidRPr="00124D3C" w:rsidDel="00110ED3" w:rsidRDefault="005E752F" w:rsidP="00EB5F4E">
            <w:pPr>
              <w:spacing w:after="0"/>
              <w:jc w:val="center"/>
              <w:rPr>
                <w:rFonts w:asciiTheme="minorHAnsi" w:hAnsiTheme="minorHAnsi"/>
                <w:sz w:val="22"/>
              </w:rPr>
            </w:pPr>
            <w:r>
              <w:rPr>
                <w:rFonts w:asciiTheme="minorHAnsi" w:hAnsiTheme="minorHAnsi"/>
                <w:sz w:val="22"/>
              </w:rPr>
              <w:t>IS nº 153.37-001</w:t>
            </w:r>
          </w:p>
        </w:tc>
        <w:tc>
          <w:tcPr>
            <w:tcW w:w="2099" w:type="pct"/>
            <w:vAlign w:val="center"/>
          </w:tcPr>
          <w:p w14:paraId="07228ABD" w14:textId="672661BF" w:rsidR="00A32C5C" w:rsidRPr="00124D3C" w:rsidDel="00110ED3" w:rsidRDefault="005E752F" w:rsidP="00EB5F4E">
            <w:pPr>
              <w:spacing w:after="0"/>
              <w:jc w:val="left"/>
              <w:rPr>
                <w:rFonts w:asciiTheme="minorHAnsi" w:hAnsiTheme="minorHAnsi"/>
                <w:bCs/>
                <w:sz w:val="22"/>
              </w:rPr>
            </w:pPr>
            <w:r w:rsidRPr="003178E9">
              <w:rPr>
                <w:rFonts w:asciiTheme="minorHAnsi" w:hAnsiTheme="minorHAnsi"/>
                <w:bCs/>
                <w:sz w:val="22"/>
              </w:rPr>
              <w:t>Treinamento dos profissionais que exercem atividades específicas</w:t>
            </w:r>
          </w:p>
        </w:tc>
        <w:tc>
          <w:tcPr>
            <w:tcW w:w="762" w:type="pct"/>
            <w:vAlign w:val="center"/>
          </w:tcPr>
          <w:p w14:paraId="53311627" w14:textId="052AAA1C" w:rsidR="00A32C5C" w:rsidRPr="00124D3C" w:rsidDel="00110ED3" w:rsidRDefault="00DF1154" w:rsidP="00EB5F4E">
            <w:pPr>
              <w:spacing w:after="0"/>
              <w:jc w:val="center"/>
              <w:rPr>
                <w:rFonts w:asciiTheme="minorHAnsi" w:hAnsiTheme="minorHAnsi"/>
                <w:bCs/>
                <w:sz w:val="22"/>
              </w:rPr>
            </w:pPr>
            <w:r>
              <w:rPr>
                <w:rFonts w:asciiTheme="minorHAnsi" w:hAnsiTheme="minorHAnsi"/>
                <w:bCs/>
                <w:sz w:val="22"/>
              </w:rPr>
              <w:t>Revisão B</w:t>
            </w:r>
          </w:p>
        </w:tc>
        <w:tc>
          <w:tcPr>
            <w:tcW w:w="1223" w:type="pct"/>
            <w:vAlign w:val="center"/>
          </w:tcPr>
          <w:p w14:paraId="1D2BB76D" w14:textId="4348DBAF" w:rsidR="00A32C5C" w:rsidRPr="007B2412" w:rsidDel="00110ED3" w:rsidRDefault="00EC3AFD" w:rsidP="00EB5F4E">
            <w:pPr>
              <w:spacing w:after="0"/>
              <w:jc w:val="center"/>
              <w:rPr>
                <w:rFonts w:asciiTheme="minorHAnsi" w:hAnsiTheme="minorHAnsi"/>
                <w:bCs/>
                <w:sz w:val="22"/>
                <w:highlight w:val="cyan"/>
              </w:rPr>
            </w:pPr>
            <w:proofErr w:type="spellStart"/>
            <w:r w:rsidRPr="007B2412">
              <w:rPr>
                <w:rFonts w:asciiTheme="minorHAnsi" w:hAnsiTheme="minorHAnsi"/>
                <w:bCs/>
                <w:sz w:val="22"/>
                <w:highlight w:val="cyan"/>
              </w:rPr>
              <w:t>xxxxxxx</w:t>
            </w:r>
            <w:proofErr w:type="spellEnd"/>
          </w:p>
        </w:tc>
      </w:tr>
      <w:tr w:rsidR="00061426" w:rsidRPr="00124D3C" w14:paraId="1A995081" w14:textId="77777777" w:rsidTr="00EB5F4E">
        <w:trPr>
          <w:jc w:val="center"/>
        </w:trPr>
        <w:tc>
          <w:tcPr>
            <w:tcW w:w="916" w:type="pct"/>
            <w:vAlign w:val="center"/>
          </w:tcPr>
          <w:p w14:paraId="7ECC2B9E" w14:textId="539C534A" w:rsidR="00A32C5C" w:rsidRPr="00124D3C" w:rsidDel="00110ED3" w:rsidRDefault="00183AA8" w:rsidP="00EB5F4E">
            <w:pPr>
              <w:spacing w:after="0"/>
              <w:jc w:val="center"/>
              <w:rPr>
                <w:rFonts w:asciiTheme="minorHAnsi" w:hAnsiTheme="minorHAnsi"/>
                <w:sz w:val="22"/>
              </w:rPr>
            </w:pPr>
            <w:r>
              <w:rPr>
                <w:rFonts w:asciiTheme="minorHAnsi" w:hAnsiTheme="minorHAnsi"/>
                <w:sz w:val="22"/>
              </w:rPr>
              <w:t>IS nº 153.51-001</w:t>
            </w:r>
          </w:p>
        </w:tc>
        <w:tc>
          <w:tcPr>
            <w:tcW w:w="2099" w:type="pct"/>
            <w:vAlign w:val="center"/>
          </w:tcPr>
          <w:p w14:paraId="79B23FB6" w14:textId="0C63B1BD" w:rsidR="00A32C5C" w:rsidRPr="00124D3C" w:rsidDel="00110ED3" w:rsidRDefault="00183AA8" w:rsidP="00EB5F4E">
            <w:pPr>
              <w:spacing w:after="0"/>
              <w:jc w:val="left"/>
              <w:rPr>
                <w:rFonts w:asciiTheme="minorHAnsi" w:hAnsiTheme="minorHAnsi"/>
                <w:bCs/>
                <w:sz w:val="22"/>
              </w:rPr>
            </w:pPr>
            <w:r>
              <w:rPr>
                <w:rFonts w:asciiTheme="minorHAnsi" w:hAnsiTheme="minorHAnsi"/>
                <w:bCs/>
                <w:sz w:val="22"/>
              </w:rPr>
              <w:t>Sistema de Gerenciamento da Segurança Operacional</w:t>
            </w:r>
          </w:p>
        </w:tc>
        <w:tc>
          <w:tcPr>
            <w:tcW w:w="762" w:type="pct"/>
            <w:vAlign w:val="center"/>
          </w:tcPr>
          <w:p w14:paraId="464317F0" w14:textId="2F7C5BCC" w:rsidR="00A32C5C" w:rsidRPr="00124D3C" w:rsidDel="00110ED3" w:rsidRDefault="00AA38E1" w:rsidP="00EB5F4E">
            <w:pPr>
              <w:spacing w:after="0"/>
              <w:jc w:val="center"/>
              <w:rPr>
                <w:rFonts w:asciiTheme="minorHAnsi" w:hAnsiTheme="minorHAnsi"/>
                <w:bCs/>
                <w:sz w:val="22"/>
              </w:rPr>
            </w:pPr>
            <w:r>
              <w:rPr>
                <w:rFonts w:asciiTheme="minorHAnsi" w:hAnsiTheme="minorHAnsi"/>
                <w:bCs/>
                <w:sz w:val="22"/>
              </w:rPr>
              <w:t>Revisão A</w:t>
            </w:r>
          </w:p>
        </w:tc>
        <w:tc>
          <w:tcPr>
            <w:tcW w:w="1223" w:type="pct"/>
            <w:vAlign w:val="center"/>
          </w:tcPr>
          <w:p w14:paraId="16FA1E8B" w14:textId="45A2E194" w:rsidR="00A32C5C" w:rsidRPr="007B2412" w:rsidDel="00110ED3" w:rsidRDefault="00AA38E1" w:rsidP="00EB5F4E">
            <w:pPr>
              <w:spacing w:after="0"/>
              <w:jc w:val="center"/>
              <w:rPr>
                <w:rFonts w:asciiTheme="minorHAnsi" w:hAnsiTheme="minorHAnsi"/>
                <w:bCs/>
                <w:sz w:val="22"/>
                <w:highlight w:val="cyan"/>
              </w:rPr>
            </w:pPr>
            <w:proofErr w:type="spellStart"/>
            <w:r w:rsidRPr="007B2412">
              <w:rPr>
                <w:rFonts w:asciiTheme="minorHAnsi" w:hAnsiTheme="minorHAnsi"/>
                <w:bCs/>
                <w:sz w:val="22"/>
                <w:highlight w:val="cyan"/>
              </w:rPr>
              <w:t>xxxxxxx</w:t>
            </w:r>
            <w:proofErr w:type="spellEnd"/>
          </w:p>
        </w:tc>
      </w:tr>
      <w:tr w:rsidR="00061426" w:rsidRPr="00124D3C" w14:paraId="113E0027" w14:textId="77777777" w:rsidTr="00EB5F4E">
        <w:trPr>
          <w:jc w:val="center"/>
        </w:trPr>
        <w:tc>
          <w:tcPr>
            <w:tcW w:w="916" w:type="pct"/>
            <w:vAlign w:val="center"/>
          </w:tcPr>
          <w:p w14:paraId="1E82F470" w14:textId="5E6DF6BA" w:rsidR="00A20D8E" w:rsidRDefault="00A20D8E" w:rsidP="00EB5F4E">
            <w:pPr>
              <w:spacing w:after="0"/>
              <w:jc w:val="center"/>
              <w:rPr>
                <w:rFonts w:asciiTheme="minorHAnsi" w:hAnsiTheme="minorHAnsi"/>
                <w:sz w:val="22"/>
              </w:rPr>
            </w:pPr>
            <w:r w:rsidRPr="00124D3C">
              <w:rPr>
                <w:rFonts w:asciiTheme="minorHAnsi" w:hAnsiTheme="minorHAnsi"/>
                <w:sz w:val="22"/>
              </w:rPr>
              <w:lastRenderedPageBreak/>
              <w:t>IS 153.103-001</w:t>
            </w:r>
          </w:p>
        </w:tc>
        <w:tc>
          <w:tcPr>
            <w:tcW w:w="2099" w:type="pct"/>
            <w:vAlign w:val="center"/>
          </w:tcPr>
          <w:p w14:paraId="20E838AB" w14:textId="3B9F28A5" w:rsidR="00A20D8E" w:rsidRDefault="00A20D8E" w:rsidP="00EB5F4E">
            <w:pPr>
              <w:spacing w:after="0"/>
              <w:jc w:val="left"/>
              <w:rPr>
                <w:rFonts w:asciiTheme="minorHAnsi" w:hAnsiTheme="minorHAnsi"/>
                <w:bCs/>
                <w:sz w:val="22"/>
              </w:rPr>
            </w:pPr>
            <w:r w:rsidRPr="00124D3C">
              <w:rPr>
                <w:rFonts w:asciiTheme="minorHAnsi" w:hAnsiTheme="minorHAnsi"/>
                <w:sz w:val="22"/>
              </w:rPr>
              <w:t>Orientações para aplicação do método ACN-PCN</w:t>
            </w:r>
          </w:p>
        </w:tc>
        <w:tc>
          <w:tcPr>
            <w:tcW w:w="762" w:type="pct"/>
            <w:vAlign w:val="center"/>
          </w:tcPr>
          <w:p w14:paraId="07D2B2A5" w14:textId="63E70B12" w:rsidR="00A20D8E" w:rsidRDefault="00A20D8E" w:rsidP="00EB5F4E">
            <w:pPr>
              <w:spacing w:after="0"/>
              <w:jc w:val="center"/>
              <w:rPr>
                <w:rFonts w:asciiTheme="minorHAnsi" w:hAnsiTheme="minorHAnsi"/>
                <w:bCs/>
                <w:sz w:val="22"/>
              </w:rPr>
            </w:pPr>
            <w:r w:rsidRPr="00124D3C">
              <w:rPr>
                <w:rFonts w:asciiTheme="minorHAnsi" w:hAnsiTheme="minorHAnsi"/>
                <w:bCs/>
                <w:sz w:val="22"/>
              </w:rPr>
              <w:t>Revisão A</w:t>
            </w:r>
          </w:p>
        </w:tc>
        <w:tc>
          <w:tcPr>
            <w:tcW w:w="1223" w:type="pct"/>
            <w:vAlign w:val="center"/>
          </w:tcPr>
          <w:p w14:paraId="391C1219" w14:textId="31A0962B" w:rsidR="00A20D8E" w:rsidRDefault="00A20D8E" w:rsidP="00EB5F4E">
            <w:pPr>
              <w:spacing w:after="0"/>
              <w:jc w:val="center"/>
              <w:rPr>
                <w:rFonts w:asciiTheme="minorHAnsi" w:hAnsiTheme="minorHAnsi"/>
                <w:bCs/>
                <w:sz w:val="22"/>
              </w:rPr>
            </w:pPr>
            <w:r w:rsidRPr="00124D3C">
              <w:rPr>
                <w:rFonts w:asciiTheme="minorHAnsi" w:hAnsiTheme="minorHAnsi"/>
                <w:bCs/>
                <w:sz w:val="22"/>
              </w:rPr>
              <w:t>12/08/2016</w:t>
            </w:r>
          </w:p>
        </w:tc>
      </w:tr>
      <w:tr w:rsidR="00061426" w:rsidRPr="00124D3C" w14:paraId="015297BB" w14:textId="77777777" w:rsidTr="00EB5F4E">
        <w:trPr>
          <w:jc w:val="center"/>
        </w:trPr>
        <w:tc>
          <w:tcPr>
            <w:tcW w:w="916" w:type="pct"/>
            <w:vAlign w:val="center"/>
          </w:tcPr>
          <w:p w14:paraId="064B6D8C" w14:textId="044A7611" w:rsidR="00A32C5C" w:rsidRPr="00124D3C" w:rsidDel="00110ED3" w:rsidRDefault="00AA38E1" w:rsidP="00EB5F4E">
            <w:pPr>
              <w:spacing w:after="0"/>
              <w:jc w:val="center"/>
              <w:rPr>
                <w:rFonts w:asciiTheme="minorHAnsi" w:hAnsiTheme="minorHAnsi"/>
                <w:sz w:val="22"/>
              </w:rPr>
            </w:pPr>
            <w:r>
              <w:rPr>
                <w:rFonts w:asciiTheme="minorHAnsi" w:hAnsiTheme="minorHAnsi"/>
                <w:sz w:val="22"/>
              </w:rPr>
              <w:t>IS nº 153.107-001</w:t>
            </w:r>
          </w:p>
        </w:tc>
        <w:tc>
          <w:tcPr>
            <w:tcW w:w="2099" w:type="pct"/>
            <w:vAlign w:val="center"/>
          </w:tcPr>
          <w:p w14:paraId="16B65533" w14:textId="4474D36D" w:rsidR="00A32C5C" w:rsidRPr="00124D3C" w:rsidDel="00110ED3" w:rsidRDefault="00415096" w:rsidP="00EB5F4E">
            <w:pPr>
              <w:spacing w:after="0"/>
              <w:jc w:val="left"/>
              <w:rPr>
                <w:rFonts w:asciiTheme="minorHAnsi" w:hAnsiTheme="minorHAnsi"/>
                <w:bCs/>
                <w:sz w:val="22"/>
              </w:rPr>
            </w:pPr>
            <w:r>
              <w:rPr>
                <w:rFonts w:asciiTheme="minorHAnsi" w:hAnsiTheme="minorHAnsi"/>
                <w:bCs/>
                <w:sz w:val="22"/>
              </w:rPr>
              <w:t>Proteção da área operacional de aeródromos</w:t>
            </w:r>
          </w:p>
        </w:tc>
        <w:tc>
          <w:tcPr>
            <w:tcW w:w="762" w:type="pct"/>
            <w:vAlign w:val="center"/>
          </w:tcPr>
          <w:p w14:paraId="6BEF47FD" w14:textId="1BDA891F" w:rsidR="00A32C5C" w:rsidRPr="00124D3C" w:rsidDel="00110ED3" w:rsidRDefault="00AA38E1" w:rsidP="00EB5F4E">
            <w:pPr>
              <w:spacing w:after="0"/>
              <w:jc w:val="center"/>
              <w:rPr>
                <w:rFonts w:asciiTheme="minorHAnsi" w:hAnsiTheme="minorHAnsi"/>
                <w:bCs/>
                <w:sz w:val="22"/>
              </w:rPr>
            </w:pPr>
            <w:r>
              <w:rPr>
                <w:rFonts w:asciiTheme="minorHAnsi" w:hAnsiTheme="minorHAnsi"/>
                <w:bCs/>
                <w:sz w:val="22"/>
              </w:rPr>
              <w:t>Revisão A</w:t>
            </w:r>
          </w:p>
        </w:tc>
        <w:tc>
          <w:tcPr>
            <w:tcW w:w="1223" w:type="pct"/>
            <w:vAlign w:val="center"/>
          </w:tcPr>
          <w:p w14:paraId="55A9932B" w14:textId="14B4C62E" w:rsidR="00A32C5C" w:rsidRPr="007B2412" w:rsidDel="00110ED3" w:rsidRDefault="00AA38E1" w:rsidP="00EB5F4E">
            <w:pPr>
              <w:spacing w:after="0"/>
              <w:jc w:val="center"/>
              <w:rPr>
                <w:rFonts w:asciiTheme="minorHAnsi" w:hAnsiTheme="minorHAnsi"/>
                <w:bCs/>
                <w:sz w:val="22"/>
                <w:highlight w:val="cyan"/>
              </w:rPr>
            </w:pPr>
            <w:proofErr w:type="spellStart"/>
            <w:r w:rsidRPr="007B2412">
              <w:rPr>
                <w:rFonts w:asciiTheme="minorHAnsi" w:hAnsiTheme="minorHAnsi"/>
                <w:bCs/>
                <w:sz w:val="22"/>
                <w:highlight w:val="cyan"/>
              </w:rPr>
              <w:t>xxxxxxx</w:t>
            </w:r>
            <w:proofErr w:type="spellEnd"/>
          </w:p>
        </w:tc>
      </w:tr>
      <w:tr w:rsidR="00061426" w:rsidRPr="00124D3C" w14:paraId="2AB952B2" w14:textId="77777777" w:rsidTr="00EB5F4E">
        <w:trPr>
          <w:jc w:val="center"/>
        </w:trPr>
        <w:tc>
          <w:tcPr>
            <w:tcW w:w="916" w:type="pct"/>
            <w:vAlign w:val="center"/>
          </w:tcPr>
          <w:p w14:paraId="0AB51B62" w14:textId="443E6B28" w:rsidR="003178E9" w:rsidRDefault="003178E9" w:rsidP="00EB5F4E">
            <w:pPr>
              <w:spacing w:after="0"/>
              <w:jc w:val="center"/>
              <w:rPr>
                <w:rFonts w:asciiTheme="minorHAnsi" w:hAnsiTheme="minorHAnsi"/>
                <w:sz w:val="22"/>
              </w:rPr>
            </w:pPr>
            <w:r>
              <w:rPr>
                <w:rFonts w:asciiTheme="minorHAnsi" w:hAnsiTheme="minorHAnsi"/>
                <w:sz w:val="22"/>
              </w:rPr>
              <w:t>IS nº 153.133-001</w:t>
            </w:r>
          </w:p>
        </w:tc>
        <w:tc>
          <w:tcPr>
            <w:tcW w:w="2099" w:type="pct"/>
            <w:vAlign w:val="center"/>
          </w:tcPr>
          <w:p w14:paraId="60E825F0" w14:textId="521E63EA" w:rsidR="003178E9" w:rsidRDefault="003178E9" w:rsidP="00EB5F4E">
            <w:pPr>
              <w:spacing w:after="0"/>
              <w:jc w:val="left"/>
              <w:rPr>
                <w:rFonts w:asciiTheme="minorHAnsi" w:hAnsiTheme="minorHAnsi"/>
                <w:bCs/>
                <w:sz w:val="22"/>
              </w:rPr>
            </w:pPr>
            <w:r w:rsidRPr="003178E9">
              <w:rPr>
                <w:rFonts w:asciiTheme="minorHAnsi" w:hAnsiTheme="minorHAnsi"/>
                <w:bCs/>
                <w:sz w:val="22"/>
              </w:rPr>
              <w:t>Monitoramento da condição física e operacional do aeródromo</w:t>
            </w:r>
          </w:p>
        </w:tc>
        <w:tc>
          <w:tcPr>
            <w:tcW w:w="762" w:type="pct"/>
            <w:vAlign w:val="center"/>
          </w:tcPr>
          <w:p w14:paraId="45044FE3" w14:textId="2C385B5D" w:rsidR="003178E9" w:rsidRDefault="003178E9" w:rsidP="00EB5F4E">
            <w:pPr>
              <w:spacing w:after="0"/>
              <w:jc w:val="center"/>
              <w:rPr>
                <w:rFonts w:asciiTheme="minorHAnsi" w:hAnsiTheme="minorHAnsi"/>
                <w:bCs/>
                <w:sz w:val="22"/>
              </w:rPr>
            </w:pPr>
            <w:r>
              <w:rPr>
                <w:rFonts w:asciiTheme="minorHAnsi" w:hAnsiTheme="minorHAnsi"/>
                <w:bCs/>
                <w:sz w:val="22"/>
              </w:rPr>
              <w:t>Revisão A</w:t>
            </w:r>
          </w:p>
        </w:tc>
        <w:tc>
          <w:tcPr>
            <w:tcW w:w="1223" w:type="pct"/>
            <w:vAlign w:val="center"/>
          </w:tcPr>
          <w:p w14:paraId="5179A04A" w14:textId="0915CC6A" w:rsidR="003178E9" w:rsidRPr="007B2412" w:rsidRDefault="003178E9" w:rsidP="00EB5F4E">
            <w:pPr>
              <w:spacing w:after="0"/>
              <w:jc w:val="center"/>
              <w:rPr>
                <w:rFonts w:asciiTheme="minorHAnsi" w:hAnsiTheme="minorHAnsi"/>
                <w:bCs/>
                <w:sz w:val="22"/>
                <w:highlight w:val="cyan"/>
              </w:rPr>
            </w:pPr>
            <w:proofErr w:type="spellStart"/>
            <w:r w:rsidRPr="007B2412">
              <w:rPr>
                <w:rFonts w:asciiTheme="minorHAnsi" w:hAnsiTheme="minorHAnsi"/>
                <w:bCs/>
                <w:sz w:val="22"/>
                <w:highlight w:val="cyan"/>
              </w:rPr>
              <w:t>xxxxxxx</w:t>
            </w:r>
            <w:proofErr w:type="spellEnd"/>
          </w:p>
        </w:tc>
      </w:tr>
      <w:tr w:rsidR="00061426" w:rsidRPr="00124D3C" w14:paraId="4D5E495A" w14:textId="77777777" w:rsidTr="00EB5F4E">
        <w:trPr>
          <w:jc w:val="center"/>
        </w:trPr>
        <w:tc>
          <w:tcPr>
            <w:tcW w:w="916" w:type="pct"/>
            <w:vAlign w:val="center"/>
          </w:tcPr>
          <w:p w14:paraId="0EA177B6" w14:textId="533E3785" w:rsidR="00D94364" w:rsidRPr="00124D3C" w:rsidDel="00A20D8E" w:rsidRDefault="00D94364" w:rsidP="00EB5F4E">
            <w:pPr>
              <w:spacing w:after="0"/>
              <w:jc w:val="center"/>
              <w:rPr>
                <w:rFonts w:asciiTheme="minorHAnsi" w:hAnsiTheme="minorHAnsi"/>
                <w:sz w:val="22"/>
              </w:rPr>
            </w:pPr>
            <w:r>
              <w:rPr>
                <w:rFonts w:asciiTheme="minorHAnsi" w:hAnsiTheme="minorHAnsi"/>
                <w:sz w:val="22"/>
              </w:rPr>
              <w:t>IS 153.203-001</w:t>
            </w:r>
          </w:p>
        </w:tc>
        <w:tc>
          <w:tcPr>
            <w:tcW w:w="2099" w:type="pct"/>
            <w:vAlign w:val="center"/>
          </w:tcPr>
          <w:p w14:paraId="637A2707" w14:textId="0571010D" w:rsidR="00D94364" w:rsidRPr="00124D3C" w:rsidDel="00A20D8E" w:rsidRDefault="00D94364" w:rsidP="00EB5F4E">
            <w:pPr>
              <w:jc w:val="left"/>
              <w:rPr>
                <w:rFonts w:asciiTheme="minorHAnsi" w:hAnsiTheme="minorHAnsi"/>
                <w:sz w:val="22"/>
              </w:rPr>
            </w:pPr>
            <w:r w:rsidRPr="00D94364">
              <w:rPr>
                <w:rFonts w:asciiTheme="minorHAnsi" w:hAnsiTheme="minorHAnsi"/>
                <w:sz w:val="22"/>
              </w:rPr>
              <w:t>Avaliação da condição funcional do pavimento</w:t>
            </w:r>
          </w:p>
        </w:tc>
        <w:tc>
          <w:tcPr>
            <w:tcW w:w="762" w:type="pct"/>
            <w:vAlign w:val="center"/>
          </w:tcPr>
          <w:p w14:paraId="6038344C" w14:textId="0E564425" w:rsidR="00D94364" w:rsidRPr="00124D3C" w:rsidDel="00A20D8E" w:rsidRDefault="00D94364" w:rsidP="00EB5F4E">
            <w:pPr>
              <w:jc w:val="center"/>
              <w:rPr>
                <w:rFonts w:asciiTheme="minorHAnsi" w:hAnsiTheme="minorHAnsi"/>
                <w:bCs/>
                <w:sz w:val="22"/>
              </w:rPr>
            </w:pPr>
            <w:r>
              <w:rPr>
                <w:rFonts w:asciiTheme="minorHAnsi" w:hAnsiTheme="minorHAnsi"/>
                <w:bCs/>
                <w:sz w:val="22"/>
              </w:rPr>
              <w:t>Revisão A</w:t>
            </w:r>
          </w:p>
        </w:tc>
        <w:tc>
          <w:tcPr>
            <w:tcW w:w="1223" w:type="pct"/>
            <w:vAlign w:val="center"/>
          </w:tcPr>
          <w:p w14:paraId="673B3201" w14:textId="7A75E4BD" w:rsidR="00D94364" w:rsidRPr="00124D3C" w:rsidDel="00A20D8E" w:rsidRDefault="003F5AF3" w:rsidP="00EB5F4E">
            <w:pPr>
              <w:spacing w:after="0"/>
              <w:jc w:val="center"/>
              <w:rPr>
                <w:rFonts w:asciiTheme="minorHAnsi" w:hAnsiTheme="minorHAnsi"/>
                <w:bCs/>
                <w:sz w:val="22"/>
              </w:rPr>
            </w:pPr>
            <w:r>
              <w:rPr>
                <w:rFonts w:asciiTheme="minorHAnsi" w:hAnsiTheme="minorHAnsi"/>
                <w:bCs/>
                <w:sz w:val="22"/>
              </w:rPr>
              <w:t>23/09/2020</w:t>
            </w:r>
          </w:p>
        </w:tc>
      </w:tr>
      <w:tr w:rsidR="00D94364" w:rsidRPr="00124D3C" w14:paraId="6C933A45" w14:textId="77777777" w:rsidTr="00EB5F4E">
        <w:trPr>
          <w:jc w:val="center"/>
        </w:trPr>
        <w:tc>
          <w:tcPr>
            <w:tcW w:w="916" w:type="pct"/>
            <w:vAlign w:val="center"/>
          </w:tcPr>
          <w:p w14:paraId="0FE36175" w14:textId="77777777" w:rsidR="00D94364" w:rsidRPr="00124D3C" w:rsidRDefault="00D94364" w:rsidP="00EB5F4E">
            <w:pPr>
              <w:spacing w:after="0"/>
              <w:jc w:val="center"/>
              <w:rPr>
                <w:rFonts w:asciiTheme="minorHAnsi" w:hAnsiTheme="minorHAnsi"/>
                <w:b/>
                <w:bCs/>
                <w:sz w:val="22"/>
              </w:rPr>
            </w:pPr>
            <w:r w:rsidRPr="00124D3C">
              <w:rPr>
                <w:rFonts w:asciiTheme="minorHAnsi" w:hAnsiTheme="minorHAnsi"/>
                <w:sz w:val="22"/>
              </w:rPr>
              <w:t>IS 153.205-001</w:t>
            </w:r>
          </w:p>
        </w:tc>
        <w:tc>
          <w:tcPr>
            <w:tcW w:w="2099" w:type="pct"/>
            <w:vAlign w:val="center"/>
          </w:tcPr>
          <w:p w14:paraId="211E886B" w14:textId="77777777" w:rsidR="00D94364" w:rsidRPr="00124D3C" w:rsidRDefault="00D94364" w:rsidP="00EB5F4E">
            <w:pPr>
              <w:jc w:val="left"/>
              <w:rPr>
                <w:rFonts w:asciiTheme="minorHAnsi" w:hAnsiTheme="minorHAnsi"/>
                <w:sz w:val="22"/>
              </w:rPr>
            </w:pPr>
            <w:r w:rsidRPr="00124D3C">
              <w:rPr>
                <w:rFonts w:asciiTheme="minorHAnsi" w:hAnsiTheme="minorHAnsi"/>
                <w:sz w:val="22"/>
              </w:rPr>
              <w:t>Orientações para a execução do ensaio volumétrico tipo mancha de areia e para a elaboração de relatórios de medição de condições operacionais</w:t>
            </w:r>
          </w:p>
        </w:tc>
        <w:tc>
          <w:tcPr>
            <w:tcW w:w="762" w:type="pct"/>
            <w:vAlign w:val="center"/>
          </w:tcPr>
          <w:p w14:paraId="2B642C37" w14:textId="65E88C31" w:rsidR="00D94364" w:rsidRPr="00124D3C" w:rsidRDefault="00D94364" w:rsidP="00EB5F4E">
            <w:pPr>
              <w:jc w:val="center"/>
              <w:rPr>
                <w:rFonts w:asciiTheme="minorHAnsi" w:hAnsiTheme="minorHAnsi"/>
                <w:sz w:val="22"/>
              </w:rPr>
            </w:pPr>
            <w:r w:rsidRPr="00124D3C">
              <w:rPr>
                <w:rFonts w:asciiTheme="minorHAnsi" w:hAnsiTheme="minorHAnsi"/>
                <w:bCs/>
                <w:sz w:val="22"/>
              </w:rPr>
              <w:t xml:space="preserve">Revisão </w:t>
            </w:r>
            <w:r>
              <w:rPr>
                <w:rFonts w:asciiTheme="minorHAnsi" w:hAnsiTheme="minorHAnsi"/>
                <w:bCs/>
                <w:sz w:val="22"/>
              </w:rPr>
              <w:t>C</w:t>
            </w:r>
          </w:p>
        </w:tc>
        <w:tc>
          <w:tcPr>
            <w:tcW w:w="1223" w:type="pct"/>
            <w:vAlign w:val="center"/>
          </w:tcPr>
          <w:p w14:paraId="3D010E6D" w14:textId="25572086" w:rsidR="00D94364" w:rsidRPr="00124D3C" w:rsidRDefault="00D94364" w:rsidP="00EB5F4E">
            <w:pPr>
              <w:spacing w:after="0"/>
              <w:jc w:val="center"/>
              <w:rPr>
                <w:rFonts w:asciiTheme="minorHAnsi" w:hAnsiTheme="minorHAnsi"/>
                <w:bCs/>
                <w:sz w:val="22"/>
              </w:rPr>
            </w:pPr>
            <w:proofErr w:type="spellStart"/>
            <w:r w:rsidRPr="007B2412">
              <w:rPr>
                <w:rFonts w:asciiTheme="minorHAnsi" w:hAnsiTheme="minorHAnsi"/>
                <w:bCs/>
                <w:sz w:val="22"/>
                <w:highlight w:val="cyan"/>
              </w:rPr>
              <w:t>xxxxx</w:t>
            </w:r>
            <w:proofErr w:type="spellEnd"/>
          </w:p>
        </w:tc>
      </w:tr>
      <w:tr w:rsidR="00F93E1F" w:rsidRPr="00124D3C" w14:paraId="7F8F25CF" w14:textId="77777777" w:rsidTr="00EB5F4E">
        <w:trPr>
          <w:jc w:val="center"/>
        </w:trPr>
        <w:tc>
          <w:tcPr>
            <w:tcW w:w="916" w:type="pct"/>
            <w:vAlign w:val="center"/>
          </w:tcPr>
          <w:p w14:paraId="7E589701" w14:textId="6563CC1B" w:rsidR="00534840" w:rsidRPr="00124D3C" w:rsidRDefault="00534840" w:rsidP="00EB5F4E">
            <w:pPr>
              <w:spacing w:after="0"/>
              <w:jc w:val="center"/>
              <w:rPr>
                <w:rFonts w:asciiTheme="minorHAnsi" w:hAnsiTheme="minorHAnsi"/>
                <w:sz w:val="22"/>
              </w:rPr>
            </w:pPr>
            <w:r>
              <w:rPr>
                <w:rFonts w:asciiTheme="minorHAnsi" w:hAnsiTheme="minorHAnsi"/>
                <w:sz w:val="22"/>
              </w:rPr>
              <w:t>IS nº 153.403-001</w:t>
            </w:r>
          </w:p>
        </w:tc>
        <w:tc>
          <w:tcPr>
            <w:tcW w:w="2099" w:type="pct"/>
            <w:vAlign w:val="center"/>
          </w:tcPr>
          <w:p w14:paraId="27A5F9ED" w14:textId="06BD8BF8" w:rsidR="00534840" w:rsidRPr="00124D3C" w:rsidRDefault="00534840" w:rsidP="00EB5F4E">
            <w:pPr>
              <w:jc w:val="left"/>
              <w:rPr>
                <w:rFonts w:asciiTheme="minorHAnsi" w:hAnsiTheme="minorHAnsi"/>
                <w:sz w:val="22"/>
              </w:rPr>
            </w:pPr>
            <w:r w:rsidRPr="00CD291D">
              <w:rPr>
                <w:rFonts w:asciiTheme="minorHAnsi" w:hAnsiTheme="minorHAnsi"/>
                <w:sz w:val="22"/>
              </w:rPr>
              <w:t xml:space="preserve">CAT – Categoria </w:t>
            </w:r>
            <w:proofErr w:type="spellStart"/>
            <w:r w:rsidRPr="00CD291D">
              <w:rPr>
                <w:rFonts w:asciiTheme="minorHAnsi" w:hAnsiTheme="minorHAnsi"/>
                <w:sz w:val="22"/>
              </w:rPr>
              <w:t>Contraincêndio</w:t>
            </w:r>
            <w:proofErr w:type="spellEnd"/>
            <w:r w:rsidRPr="00CD291D">
              <w:rPr>
                <w:rFonts w:asciiTheme="minorHAnsi" w:hAnsiTheme="minorHAnsi"/>
                <w:sz w:val="22"/>
              </w:rPr>
              <w:t xml:space="preserve"> de Aeródromo</w:t>
            </w:r>
          </w:p>
        </w:tc>
        <w:tc>
          <w:tcPr>
            <w:tcW w:w="762" w:type="pct"/>
            <w:vAlign w:val="center"/>
          </w:tcPr>
          <w:p w14:paraId="2571B69E" w14:textId="4BF714CE" w:rsidR="00534840" w:rsidRPr="00124D3C" w:rsidRDefault="00534840" w:rsidP="00EB5F4E">
            <w:pPr>
              <w:jc w:val="center"/>
              <w:rPr>
                <w:rFonts w:asciiTheme="minorHAnsi" w:hAnsiTheme="minorHAnsi"/>
                <w:bCs/>
                <w:sz w:val="22"/>
              </w:rPr>
            </w:pPr>
            <w:r>
              <w:rPr>
                <w:rFonts w:asciiTheme="minorHAnsi" w:hAnsiTheme="minorHAnsi"/>
                <w:bCs/>
                <w:sz w:val="22"/>
              </w:rPr>
              <w:t>Revisão A</w:t>
            </w:r>
          </w:p>
        </w:tc>
        <w:tc>
          <w:tcPr>
            <w:tcW w:w="1223" w:type="pct"/>
            <w:vAlign w:val="center"/>
          </w:tcPr>
          <w:p w14:paraId="167783BF" w14:textId="28594FB9" w:rsidR="00534840" w:rsidRPr="00124D3C" w:rsidDel="00A20D8E" w:rsidRDefault="00F94464" w:rsidP="00EB5F4E">
            <w:pPr>
              <w:spacing w:after="0"/>
              <w:jc w:val="center"/>
              <w:rPr>
                <w:rFonts w:asciiTheme="minorHAnsi" w:hAnsiTheme="minorHAnsi"/>
                <w:bCs/>
                <w:sz w:val="22"/>
              </w:rPr>
            </w:pPr>
            <w:r>
              <w:rPr>
                <w:rFonts w:asciiTheme="minorHAnsi" w:hAnsiTheme="minorHAnsi"/>
                <w:bCs/>
                <w:sz w:val="22"/>
              </w:rPr>
              <w:t>15/05/2019</w:t>
            </w:r>
          </w:p>
        </w:tc>
      </w:tr>
      <w:tr w:rsidR="00F93E1F" w:rsidRPr="00124D3C" w14:paraId="2613E61E" w14:textId="77777777" w:rsidTr="00EB5F4E">
        <w:trPr>
          <w:jc w:val="center"/>
        </w:trPr>
        <w:tc>
          <w:tcPr>
            <w:tcW w:w="916" w:type="pct"/>
            <w:vAlign w:val="center"/>
          </w:tcPr>
          <w:p w14:paraId="6759A5D5" w14:textId="4B33A425" w:rsidR="00534840" w:rsidRDefault="00534840" w:rsidP="00EB5F4E">
            <w:pPr>
              <w:spacing w:after="0"/>
              <w:jc w:val="center"/>
              <w:rPr>
                <w:rFonts w:asciiTheme="minorHAnsi" w:hAnsiTheme="minorHAnsi"/>
                <w:sz w:val="22"/>
              </w:rPr>
            </w:pPr>
            <w:r>
              <w:rPr>
                <w:rFonts w:asciiTheme="minorHAnsi" w:hAnsiTheme="minorHAnsi"/>
                <w:sz w:val="22"/>
              </w:rPr>
              <w:t>IS nº 153.405-001</w:t>
            </w:r>
          </w:p>
        </w:tc>
        <w:tc>
          <w:tcPr>
            <w:tcW w:w="2099" w:type="pct"/>
            <w:vAlign w:val="center"/>
          </w:tcPr>
          <w:p w14:paraId="753BC174" w14:textId="1C7E7716" w:rsidR="00534840" w:rsidRPr="00CD291D" w:rsidRDefault="00534840" w:rsidP="00EB5F4E">
            <w:pPr>
              <w:jc w:val="left"/>
              <w:rPr>
                <w:rFonts w:asciiTheme="minorHAnsi" w:hAnsiTheme="minorHAnsi"/>
                <w:sz w:val="22"/>
              </w:rPr>
            </w:pPr>
            <w:r w:rsidRPr="00534840">
              <w:rPr>
                <w:rFonts w:asciiTheme="minorHAnsi" w:hAnsiTheme="minorHAnsi"/>
                <w:sz w:val="22"/>
              </w:rPr>
              <w:t>Agentes extintores</w:t>
            </w:r>
          </w:p>
        </w:tc>
        <w:tc>
          <w:tcPr>
            <w:tcW w:w="762" w:type="pct"/>
            <w:vAlign w:val="center"/>
          </w:tcPr>
          <w:p w14:paraId="1079809F" w14:textId="3FAE8BF6" w:rsidR="00534840" w:rsidRDefault="00534840" w:rsidP="00EB5F4E">
            <w:pPr>
              <w:jc w:val="center"/>
              <w:rPr>
                <w:rFonts w:asciiTheme="minorHAnsi" w:hAnsiTheme="minorHAnsi"/>
                <w:bCs/>
                <w:sz w:val="22"/>
              </w:rPr>
            </w:pPr>
            <w:r>
              <w:rPr>
                <w:rFonts w:asciiTheme="minorHAnsi" w:hAnsiTheme="minorHAnsi"/>
                <w:bCs/>
                <w:sz w:val="22"/>
              </w:rPr>
              <w:t>Revisão A</w:t>
            </w:r>
          </w:p>
        </w:tc>
        <w:tc>
          <w:tcPr>
            <w:tcW w:w="1223" w:type="pct"/>
            <w:vAlign w:val="center"/>
          </w:tcPr>
          <w:p w14:paraId="20480272" w14:textId="136FF9D6" w:rsidR="00534840" w:rsidRDefault="00F94464" w:rsidP="00EB5F4E">
            <w:pPr>
              <w:spacing w:after="0"/>
              <w:jc w:val="center"/>
              <w:rPr>
                <w:rFonts w:asciiTheme="minorHAnsi" w:hAnsiTheme="minorHAnsi"/>
                <w:bCs/>
                <w:sz w:val="22"/>
              </w:rPr>
            </w:pPr>
            <w:r>
              <w:rPr>
                <w:rFonts w:asciiTheme="minorHAnsi" w:hAnsiTheme="minorHAnsi"/>
                <w:bCs/>
                <w:sz w:val="22"/>
              </w:rPr>
              <w:t>15/05/2019</w:t>
            </w:r>
          </w:p>
        </w:tc>
      </w:tr>
      <w:tr w:rsidR="00F93E1F" w:rsidRPr="00124D3C" w14:paraId="29984419" w14:textId="77777777" w:rsidTr="00EB5F4E">
        <w:trPr>
          <w:jc w:val="center"/>
        </w:trPr>
        <w:tc>
          <w:tcPr>
            <w:tcW w:w="916" w:type="pct"/>
            <w:vAlign w:val="center"/>
          </w:tcPr>
          <w:p w14:paraId="08A665F8" w14:textId="62E3DD4F" w:rsidR="00534840" w:rsidRDefault="00534840" w:rsidP="00EB5F4E">
            <w:pPr>
              <w:spacing w:after="0"/>
              <w:jc w:val="center"/>
              <w:rPr>
                <w:rFonts w:asciiTheme="minorHAnsi" w:hAnsiTheme="minorHAnsi"/>
                <w:sz w:val="22"/>
              </w:rPr>
            </w:pPr>
            <w:r>
              <w:rPr>
                <w:rFonts w:asciiTheme="minorHAnsi" w:hAnsiTheme="minorHAnsi"/>
                <w:sz w:val="22"/>
              </w:rPr>
              <w:t>IS nº 153.407-001</w:t>
            </w:r>
          </w:p>
        </w:tc>
        <w:tc>
          <w:tcPr>
            <w:tcW w:w="2099" w:type="pct"/>
            <w:vAlign w:val="center"/>
          </w:tcPr>
          <w:p w14:paraId="72A2807B" w14:textId="51CBEEDA" w:rsidR="00534840" w:rsidRPr="00CD291D" w:rsidRDefault="0013020C" w:rsidP="00EB5F4E">
            <w:pPr>
              <w:jc w:val="left"/>
              <w:rPr>
                <w:rFonts w:asciiTheme="minorHAnsi" w:hAnsiTheme="minorHAnsi"/>
                <w:sz w:val="22"/>
              </w:rPr>
            </w:pPr>
            <w:r w:rsidRPr="0013020C">
              <w:rPr>
                <w:rFonts w:asciiTheme="minorHAnsi" w:hAnsiTheme="minorHAnsi"/>
                <w:sz w:val="22"/>
              </w:rPr>
              <w:t>CCI e demais veículos do SESCINC</w:t>
            </w:r>
          </w:p>
        </w:tc>
        <w:tc>
          <w:tcPr>
            <w:tcW w:w="762" w:type="pct"/>
            <w:vAlign w:val="center"/>
          </w:tcPr>
          <w:p w14:paraId="5F27E106" w14:textId="27FD7087" w:rsidR="00534840" w:rsidRDefault="00534840" w:rsidP="00EB5F4E">
            <w:pPr>
              <w:jc w:val="center"/>
              <w:rPr>
                <w:rFonts w:asciiTheme="minorHAnsi" w:hAnsiTheme="minorHAnsi"/>
                <w:bCs/>
                <w:sz w:val="22"/>
              </w:rPr>
            </w:pPr>
            <w:r>
              <w:rPr>
                <w:rFonts w:asciiTheme="minorHAnsi" w:hAnsiTheme="minorHAnsi"/>
                <w:bCs/>
                <w:sz w:val="22"/>
              </w:rPr>
              <w:t>Revisão A</w:t>
            </w:r>
          </w:p>
        </w:tc>
        <w:tc>
          <w:tcPr>
            <w:tcW w:w="1223" w:type="pct"/>
            <w:vAlign w:val="center"/>
          </w:tcPr>
          <w:p w14:paraId="17F08437" w14:textId="71D23A0A" w:rsidR="00534840" w:rsidRDefault="00400E8F" w:rsidP="00EB5F4E">
            <w:pPr>
              <w:spacing w:after="0"/>
              <w:jc w:val="center"/>
              <w:rPr>
                <w:rFonts w:asciiTheme="minorHAnsi" w:hAnsiTheme="minorHAnsi"/>
                <w:bCs/>
                <w:sz w:val="22"/>
              </w:rPr>
            </w:pPr>
            <w:r>
              <w:rPr>
                <w:rFonts w:asciiTheme="minorHAnsi" w:hAnsiTheme="minorHAnsi"/>
                <w:bCs/>
                <w:sz w:val="22"/>
              </w:rPr>
              <w:t>15/05/2019</w:t>
            </w:r>
          </w:p>
        </w:tc>
      </w:tr>
      <w:tr w:rsidR="00F93E1F" w:rsidRPr="00124D3C" w14:paraId="78E46F5A" w14:textId="77777777" w:rsidTr="00EB5F4E">
        <w:trPr>
          <w:jc w:val="center"/>
        </w:trPr>
        <w:tc>
          <w:tcPr>
            <w:tcW w:w="916" w:type="pct"/>
            <w:vAlign w:val="center"/>
          </w:tcPr>
          <w:p w14:paraId="4B3E8492" w14:textId="77F33083" w:rsidR="0013020C" w:rsidRDefault="0013020C" w:rsidP="00EB5F4E">
            <w:pPr>
              <w:spacing w:after="0"/>
              <w:jc w:val="center"/>
              <w:rPr>
                <w:rFonts w:asciiTheme="minorHAnsi" w:hAnsiTheme="minorHAnsi"/>
                <w:sz w:val="22"/>
              </w:rPr>
            </w:pPr>
            <w:r>
              <w:rPr>
                <w:rFonts w:asciiTheme="minorHAnsi" w:hAnsiTheme="minorHAnsi"/>
                <w:sz w:val="22"/>
              </w:rPr>
              <w:t>IS nº 153.409-001</w:t>
            </w:r>
          </w:p>
        </w:tc>
        <w:tc>
          <w:tcPr>
            <w:tcW w:w="2099" w:type="pct"/>
            <w:vAlign w:val="center"/>
          </w:tcPr>
          <w:p w14:paraId="3870BB78" w14:textId="1EDEAD9A" w:rsidR="0013020C" w:rsidRPr="00CD291D" w:rsidRDefault="0013020C" w:rsidP="00EB5F4E">
            <w:pPr>
              <w:jc w:val="left"/>
              <w:rPr>
                <w:rFonts w:asciiTheme="minorHAnsi" w:hAnsiTheme="minorHAnsi"/>
                <w:sz w:val="22"/>
              </w:rPr>
            </w:pPr>
            <w:r w:rsidRPr="0013020C">
              <w:rPr>
                <w:rFonts w:asciiTheme="minorHAnsi" w:hAnsiTheme="minorHAnsi"/>
                <w:sz w:val="22"/>
              </w:rPr>
              <w:t>Tempo-resposta</w:t>
            </w:r>
          </w:p>
        </w:tc>
        <w:tc>
          <w:tcPr>
            <w:tcW w:w="762" w:type="pct"/>
            <w:vAlign w:val="center"/>
          </w:tcPr>
          <w:p w14:paraId="57D4A9AF" w14:textId="54DD7A9C" w:rsidR="0013020C" w:rsidRDefault="0013020C" w:rsidP="00EB5F4E">
            <w:pPr>
              <w:jc w:val="center"/>
              <w:rPr>
                <w:rFonts w:asciiTheme="minorHAnsi" w:hAnsiTheme="minorHAnsi"/>
                <w:bCs/>
                <w:sz w:val="22"/>
              </w:rPr>
            </w:pPr>
            <w:r>
              <w:rPr>
                <w:rFonts w:asciiTheme="minorHAnsi" w:hAnsiTheme="minorHAnsi"/>
                <w:bCs/>
                <w:sz w:val="22"/>
              </w:rPr>
              <w:t>Revisão A</w:t>
            </w:r>
          </w:p>
        </w:tc>
        <w:tc>
          <w:tcPr>
            <w:tcW w:w="1223" w:type="pct"/>
            <w:vAlign w:val="center"/>
          </w:tcPr>
          <w:p w14:paraId="147E762B" w14:textId="6B24B5EB" w:rsidR="0013020C" w:rsidRDefault="00400E8F" w:rsidP="00EB5F4E">
            <w:pPr>
              <w:spacing w:after="0"/>
              <w:jc w:val="center"/>
              <w:rPr>
                <w:rFonts w:asciiTheme="minorHAnsi" w:hAnsiTheme="minorHAnsi"/>
                <w:bCs/>
                <w:sz w:val="22"/>
              </w:rPr>
            </w:pPr>
            <w:r>
              <w:rPr>
                <w:rFonts w:asciiTheme="minorHAnsi" w:hAnsiTheme="minorHAnsi"/>
                <w:bCs/>
                <w:sz w:val="22"/>
              </w:rPr>
              <w:t>15/05/2019</w:t>
            </w:r>
          </w:p>
        </w:tc>
      </w:tr>
      <w:tr w:rsidR="00F93E1F" w:rsidRPr="00124D3C" w14:paraId="6C4ED72A" w14:textId="77777777" w:rsidTr="00EB5F4E">
        <w:trPr>
          <w:jc w:val="center"/>
        </w:trPr>
        <w:tc>
          <w:tcPr>
            <w:tcW w:w="916" w:type="pct"/>
            <w:vAlign w:val="center"/>
          </w:tcPr>
          <w:p w14:paraId="21B3B1D2" w14:textId="2B7AEA9B" w:rsidR="0013020C" w:rsidRDefault="00DF6F06" w:rsidP="00EB5F4E">
            <w:pPr>
              <w:spacing w:after="0"/>
              <w:jc w:val="center"/>
              <w:rPr>
                <w:rFonts w:asciiTheme="minorHAnsi" w:hAnsiTheme="minorHAnsi"/>
                <w:sz w:val="22"/>
              </w:rPr>
            </w:pPr>
            <w:r>
              <w:rPr>
                <w:rFonts w:asciiTheme="minorHAnsi" w:hAnsiTheme="minorHAnsi"/>
                <w:sz w:val="22"/>
              </w:rPr>
              <w:t>IS nº 153.413-001</w:t>
            </w:r>
          </w:p>
        </w:tc>
        <w:tc>
          <w:tcPr>
            <w:tcW w:w="2099" w:type="pct"/>
            <w:vAlign w:val="center"/>
          </w:tcPr>
          <w:p w14:paraId="05B97E17" w14:textId="2816282A" w:rsidR="0013020C" w:rsidRPr="00CD291D" w:rsidRDefault="00DF6F06" w:rsidP="00EB5F4E">
            <w:pPr>
              <w:jc w:val="left"/>
              <w:rPr>
                <w:rFonts w:asciiTheme="minorHAnsi" w:hAnsiTheme="minorHAnsi"/>
                <w:sz w:val="22"/>
              </w:rPr>
            </w:pPr>
            <w:r w:rsidRPr="007A28CA">
              <w:rPr>
                <w:rFonts w:asciiTheme="minorHAnsi" w:hAnsiTheme="minorHAnsi"/>
                <w:sz w:val="22"/>
              </w:rPr>
              <w:t>Operações Compatíveis com a CAT</w:t>
            </w:r>
          </w:p>
        </w:tc>
        <w:tc>
          <w:tcPr>
            <w:tcW w:w="762" w:type="pct"/>
            <w:vAlign w:val="center"/>
          </w:tcPr>
          <w:p w14:paraId="3826EE14" w14:textId="569AB059" w:rsidR="0013020C" w:rsidRDefault="0013020C" w:rsidP="00EB5F4E">
            <w:pPr>
              <w:jc w:val="center"/>
              <w:rPr>
                <w:rFonts w:asciiTheme="minorHAnsi" w:hAnsiTheme="minorHAnsi"/>
                <w:bCs/>
                <w:sz w:val="22"/>
              </w:rPr>
            </w:pPr>
            <w:r>
              <w:rPr>
                <w:rFonts w:asciiTheme="minorHAnsi" w:hAnsiTheme="minorHAnsi"/>
                <w:bCs/>
                <w:sz w:val="22"/>
              </w:rPr>
              <w:t>Revisão A</w:t>
            </w:r>
          </w:p>
        </w:tc>
        <w:tc>
          <w:tcPr>
            <w:tcW w:w="1223" w:type="pct"/>
            <w:vAlign w:val="center"/>
          </w:tcPr>
          <w:p w14:paraId="4888582C" w14:textId="57DB6280" w:rsidR="0013020C" w:rsidRDefault="00891434" w:rsidP="00EB5F4E">
            <w:pPr>
              <w:spacing w:after="0"/>
              <w:jc w:val="center"/>
              <w:rPr>
                <w:rFonts w:asciiTheme="minorHAnsi" w:hAnsiTheme="minorHAnsi"/>
                <w:bCs/>
                <w:sz w:val="22"/>
              </w:rPr>
            </w:pPr>
            <w:r>
              <w:rPr>
                <w:rFonts w:asciiTheme="minorHAnsi" w:hAnsiTheme="minorHAnsi"/>
                <w:bCs/>
                <w:sz w:val="22"/>
              </w:rPr>
              <w:t>15/05/2019</w:t>
            </w:r>
          </w:p>
        </w:tc>
      </w:tr>
      <w:tr w:rsidR="00F93E1F" w:rsidRPr="00124D3C" w14:paraId="3DC5EF57" w14:textId="77777777" w:rsidTr="00EB5F4E">
        <w:trPr>
          <w:jc w:val="center"/>
        </w:trPr>
        <w:tc>
          <w:tcPr>
            <w:tcW w:w="916" w:type="pct"/>
            <w:vAlign w:val="center"/>
          </w:tcPr>
          <w:p w14:paraId="2DCFAAA1" w14:textId="4D0E53DC" w:rsidR="00DF6F06" w:rsidRDefault="00DF6F06" w:rsidP="00EB5F4E">
            <w:pPr>
              <w:spacing w:after="0"/>
              <w:jc w:val="center"/>
              <w:rPr>
                <w:rFonts w:asciiTheme="minorHAnsi" w:hAnsiTheme="minorHAnsi"/>
                <w:sz w:val="22"/>
              </w:rPr>
            </w:pPr>
            <w:r>
              <w:rPr>
                <w:rFonts w:asciiTheme="minorHAnsi" w:hAnsiTheme="minorHAnsi"/>
                <w:sz w:val="22"/>
              </w:rPr>
              <w:t>IS nº 153.417-001</w:t>
            </w:r>
          </w:p>
        </w:tc>
        <w:tc>
          <w:tcPr>
            <w:tcW w:w="2099" w:type="pct"/>
            <w:vAlign w:val="center"/>
          </w:tcPr>
          <w:p w14:paraId="12D1A8D9" w14:textId="4B3A9FE3" w:rsidR="00DF6F06" w:rsidRPr="00CD291D" w:rsidRDefault="00DF6F06" w:rsidP="00EB5F4E">
            <w:pPr>
              <w:jc w:val="left"/>
              <w:rPr>
                <w:rFonts w:asciiTheme="minorHAnsi" w:hAnsiTheme="minorHAnsi"/>
                <w:sz w:val="22"/>
              </w:rPr>
            </w:pPr>
            <w:r w:rsidRPr="007A28CA">
              <w:rPr>
                <w:rFonts w:asciiTheme="minorHAnsi" w:hAnsiTheme="minorHAnsi"/>
                <w:sz w:val="22"/>
              </w:rPr>
              <w:t>Formação dos profissionais</w:t>
            </w:r>
          </w:p>
        </w:tc>
        <w:tc>
          <w:tcPr>
            <w:tcW w:w="762" w:type="pct"/>
            <w:vAlign w:val="center"/>
          </w:tcPr>
          <w:p w14:paraId="104755D1" w14:textId="3BAE8163" w:rsidR="00DF6F06" w:rsidRDefault="00DF6F06" w:rsidP="00EB5F4E">
            <w:pPr>
              <w:jc w:val="center"/>
              <w:rPr>
                <w:rFonts w:asciiTheme="minorHAnsi" w:hAnsiTheme="minorHAnsi"/>
                <w:bCs/>
                <w:sz w:val="22"/>
              </w:rPr>
            </w:pPr>
            <w:r>
              <w:rPr>
                <w:rFonts w:asciiTheme="minorHAnsi" w:hAnsiTheme="minorHAnsi"/>
                <w:bCs/>
                <w:sz w:val="22"/>
              </w:rPr>
              <w:t>Revisão A</w:t>
            </w:r>
          </w:p>
        </w:tc>
        <w:tc>
          <w:tcPr>
            <w:tcW w:w="1223" w:type="pct"/>
            <w:vAlign w:val="center"/>
          </w:tcPr>
          <w:p w14:paraId="1BB3E342" w14:textId="48612B73" w:rsidR="00DF6F06" w:rsidRDefault="00891434" w:rsidP="00EB5F4E">
            <w:pPr>
              <w:spacing w:after="0"/>
              <w:jc w:val="center"/>
              <w:rPr>
                <w:rFonts w:asciiTheme="minorHAnsi" w:hAnsiTheme="minorHAnsi"/>
                <w:bCs/>
                <w:sz w:val="22"/>
              </w:rPr>
            </w:pPr>
            <w:r>
              <w:rPr>
                <w:rFonts w:asciiTheme="minorHAnsi" w:hAnsiTheme="minorHAnsi"/>
                <w:bCs/>
                <w:sz w:val="22"/>
              </w:rPr>
              <w:t>15/05/2019</w:t>
            </w:r>
          </w:p>
        </w:tc>
      </w:tr>
      <w:tr w:rsidR="00F93E1F" w:rsidRPr="00124D3C" w14:paraId="11CEA20A" w14:textId="77777777" w:rsidTr="00EB5F4E">
        <w:trPr>
          <w:jc w:val="center"/>
        </w:trPr>
        <w:tc>
          <w:tcPr>
            <w:tcW w:w="916" w:type="pct"/>
            <w:vAlign w:val="center"/>
          </w:tcPr>
          <w:p w14:paraId="44D4DCD4" w14:textId="270D0781" w:rsidR="00C36CA7" w:rsidRDefault="00C36CA7" w:rsidP="00EB5F4E">
            <w:pPr>
              <w:spacing w:after="0"/>
              <w:jc w:val="center"/>
              <w:rPr>
                <w:rFonts w:asciiTheme="minorHAnsi" w:hAnsiTheme="minorHAnsi"/>
                <w:sz w:val="22"/>
              </w:rPr>
            </w:pPr>
            <w:r>
              <w:rPr>
                <w:rFonts w:asciiTheme="minorHAnsi" w:hAnsiTheme="minorHAnsi"/>
                <w:sz w:val="22"/>
              </w:rPr>
              <w:t>IS nº 153.421-001</w:t>
            </w:r>
          </w:p>
        </w:tc>
        <w:tc>
          <w:tcPr>
            <w:tcW w:w="2099" w:type="pct"/>
            <w:vAlign w:val="center"/>
          </w:tcPr>
          <w:p w14:paraId="352899D7" w14:textId="00B5C13E" w:rsidR="00C36CA7" w:rsidRPr="00CD291D" w:rsidRDefault="00C36CA7" w:rsidP="00EB5F4E">
            <w:pPr>
              <w:jc w:val="left"/>
              <w:rPr>
                <w:rFonts w:asciiTheme="minorHAnsi" w:hAnsiTheme="minorHAnsi"/>
                <w:sz w:val="22"/>
              </w:rPr>
            </w:pPr>
            <w:r w:rsidRPr="007A28CA">
              <w:rPr>
                <w:rFonts w:asciiTheme="minorHAnsi" w:hAnsiTheme="minorHAnsi"/>
                <w:sz w:val="22"/>
              </w:rPr>
              <w:t>Equipamentos de Proteção</w:t>
            </w:r>
          </w:p>
        </w:tc>
        <w:tc>
          <w:tcPr>
            <w:tcW w:w="762" w:type="pct"/>
            <w:vAlign w:val="center"/>
          </w:tcPr>
          <w:p w14:paraId="71A2AB5D" w14:textId="46FC135A" w:rsidR="00C36CA7" w:rsidRDefault="00C36CA7" w:rsidP="00EB5F4E">
            <w:pPr>
              <w:jc w:val="center"/>
              <w:rPr>
                <w:rFonts w:asciiTheme="minorHAnsi" w:hAnsiTheme="minorHAnsi"/>
                <w:bCs/>
                <w:sz w:val="22"/>
              </w:rPr>
            </w:pPr>
            <w:r>
              <w:rPr>
                <w:rFonts w:asciiTheme="minorHAnsi" w:hAnsiTheme="minorHAnsi"/>
                <w:bCs/>
                <w:sz w:val="22"/>
              </w:rPr>
              <w:t>Revisão A</w:t>
            </w:r>
          </w:p>
        </w:tc>
        <w:tc>
          <w:tcPr>
            <w:tcW w:w="1223" w:type="pct"/>
            <w:vAlign w:val="center"/>
          </w:tcPr>
          <w:p w14:paraId="0894FBF6" w14:textId="11372EB6" w:rsidR="00C36CA7" w:rsidRDefault="00891434" w:rsidP="00EB5F4E">
            <w:pPr>
              <w:spacing w:after="0"/>
              <w:jc w:val="center"/>
              <w:rPr>
                <w:rFonts w:asciiTheme="minorHAnsi" w:hAnsiTheme="minorHAnsi"/>
                <w:bCs/>
                <w:sz w:val="22"/>
              </w:rPr>
            </w:pPr>
            <w:r>
              <w:rPr>
                <w:rFonts w:asciiTheme="minorHAnsi" w:hAnsiTheme="minorHAnsi"/>
                <w:bCs/>
                <w:sz w:val="22"/>
              </w:rPr>
              <w:t>15/05/2019</w:t>
            </w:r>
          </w:p>
        </w:tc>
      </w:tr>
      <w:tr w:rsidR="00F93E1F" w:rsidRPr="00124D3C" w14:paraId="4BF032B0" w14:textId="77777777" w:rsidTr="00EB5F4E">
        <w:trPr>
          <w:jc w:val="center"/>
        </w:trPr>
        <w:tc>
          <w:tcPr>
            <w:tcW w:w="916" w:type="pct"/>
            <w:vAlign w:val="center"/>
          </w:tcPr>
          <w:p w14:paraId="386EFBC0" w14:textId="601511E1" w:rsidR="009F35D7" w:rsidRDefault="009F35D7" w:rsidP="00EB5F4E">
            <w:pPr>
              <w:spacing w:after="0"/>
              <w:jc w:val="center"/>
              <w:rPr>
                <w:rFonts w:asciiTheme="minorHAnsi" w:hAnsiTheme="minorHAnsi"/>
                <w:sz w:val="22"/>
              </w:rPr>
            </w:pPr>
            <w:r>
              <w:rPr>
                <w:rFonts w:asciiTheme="minorHAnsi" w:hAnsiTheme="minorHAnsi"/>
                <w:sz w:val="22"/>
              </w:rPr>
              <w:t>IS nº 153.423-001</w:t>
            </w:r>
          </w:p>
        </w:tc>
        <w:tc>
          <w:tcPr>
            <w:tcW w:w="2099" w:type="pct"/>
            <w:vAlign w:val="center"/>
          </w:tcPr>
          <w:p w14:paraId="14BCBCAF" w14:textId="63DBDD00" w:rsidR="009F35D7" w:rsidRPr="009F35D7" w:rsidRDefault="00503AFF" w:rsidP="00EB5F4E">
            <w:pPr>
              <w:jc w:val="left"/>
              <w:rPr>
                <w:rFonts w:asciiTheme="minorHAnsi" w:hAnsiTheme="minorHAnsi"/>
                <w:sz w:val="22"/>
              </w:rPr>
            </w:pPr>
            <w:r w:rsidRPr="007A28CA">
              <w:rPr>
                <w:rFonts w:asciiTheme="minorHAnsi" w:hAnsiTheme="minorHAnsi"/>
                <w:sz w:val="22"/>
              </w:rPr>
              <w:t>Equipamentos de apoio às operações de resgate</w:t>
            </w:r>
          </w:p>
        </w:tc>
        <w:tc>
          <w:tcPr>
            <w:tcW w:w="762" w:type="pct"/>
            <w:vAlign w:val="center"/>
          </w:tcPr>
          <w:p w14:paraId="279F4770" w14:textId="16603626" w:rsidR="009F35D7" w:rsidRDefault="009F35D7" w:rsidP="00EB5F4E">
            <w:pPr>
              <w:jc w:val="center"/>
              <w:rPr>
                <w:rFonts w:asciiTheme="minorHAnsi" w:hAnsiTheme="minorHAnsi"/>
                <w:bCs/>
                <w:sz w:val="22"/>
              </w:rPr>
            </w:pPr>
            <w:r>
              <w:rPr>
                <w:rFonts w:asciiTheme="minorHAnsi" w:hAnsiTheme="minorHAnsi"/>
                <w:bCs/>
                <w:sz w:val="22"/>
              </w:rPr>
              <w:t>Revisão A</w:t>
            </w:r>
          </w:p>
        </w:tc>
        <w:tc>
          <w:tcPr>
            <w:tcW w:w="1223" w:type="pct"/>
            <w:vAlign w:val="center"/>
          </w:tcPr>
          <w:p w14:paraId="24846091" w14:textId="7EAE006F" w:rsidR="009F35D7" w:rsidRDefault="00891434" w:rsidP="00EB5F4E">
            <w:pPr>
              <w:spacing w:after="0"/>
              <w:jc w:val="center"/>
              <w:rPr>
                <w:rFonts w:asciiTheme="minorHAnsi" w:hAnsiTheme="minorHAnsi"/>
                <w:bCs/>
                <w:sz w:val="22"/>
              </w:rPr>
            </w:pPr>
            <w:r>
              <w:rPr>
                <w:rFonts w:asciiTheme="minorHAnsi" w:hAnsiTheme="minorHAnsi"/>
                <w:bCs/>
                <w:sz w:val="22"/>
              </w:rPr>
              <w:t>15/05/2019</w:t>
            </w:r>
          </w:p>
        </w:tc>
      </w:tr>
      <w:tr w:rsidR="00F93E1F" w:rsidRPr="00124D3C" w14:paraId="4E177F6B" w14:textId="77777777" w:rsidTr="00EB5F4E">
        <w:trPr>
          <w:jc w:val="center"/>
        </w:trPr>
        <w:tc>
          <w:tcPr>
            <w:tcW w:w="916" w:type="pct"/>
            <w:vAlign w:val="center"/>
          </w:tcPr>
          <w:p w14:paraId="4CC6BE2E" w14:textId="377E5BC5" w:rsidR="009F35D7" w:rsidRDefault="009F35D7" w:rsidP="00EB5F4E">
            <w:pPr>
              <w:spacing w:after="0"/>
              <w:jc w:val="center"/>
              <w:rPr>
                <w:rFonts w:asciiTheme="minorHAnsi" w:hAnsiTheme="minorHAnsi"/>
                <w:sz w:val="22"/>
              </w:rPr>
            </w:pPr>
            <w:r>
              <w:rPr>
                <w:rFonts w:asciiTheme="minorHAnsi" w:hAnsiTheme="minorHAnsi"/>
                <w:sz w:val="22"/>
              </w:rPr>
              <w:t>IS nº 153.425-001</w:t>
            </w:r>
          </w:p>
        </w:tc>
        <w:tc>
          <w:tcPr>
            <w:tcW w:w="2099" w:type="pct"/>
            <w:vAlign w:val="center"/>
          </w:tcPr>
          <w:p w14:paraId="7F7AC6A5" w14:textId="5CB41CF2" w:rsidR="009F35D7" w:rsidRPr="009F35D7" w:rsidRDefault="00503AFF" w:rsidP="00EB5F4E">
            <w:pPr>
              <w:jc w:val="left"/>
              <w:rPr>
                <w:rFonts w:asciiTheme="minorHAnsi" w:hAnsiTheme="minorHAnsi"/>
                <w:sz w:val="22"/>
              </w:rPr>
            </w:pPr>
            <w:r w:rsidRPr="007A28CA">
              <w:rPr>
                <w:rFonts w:asciiTheme="minorHAnsi" w:hAnsiTheme="minorHAnsi"/>
                <w:sz w:val="22"/>
              </w:rPr>
              <w:t xml:space="preserve">Seção </w:t>
            </w:r>
            <w:proofErr w:type="spellStart"/>
            <w:r w:rsidRPr="007A28CA">
              <w:rPr>
                <w:rFonts w:asciiTheme="minorHAnsi" w:hAnsiTheme="minorHAnsi"/>
                <w:sz w:val="22"/>
              </w:rPr>
              <w:t>Contraincêndio</w:t>
            </w:r>
            <w:proofErr w:type="spellEnd"/>
          </w:p>
        </w:tc>
        <w:tc>
          <w:tcPr>
            <w:tcW w:w="762" w:type="pct"/>
            <w:vAlign w:val="center"/>
          </w:tcPr>
          <w:p w14:paraId="2423A347" w14:textId="2D0428E6" w:rsidR="009F35D7" w:rsidRDefault="009F35D7" w:rsidP="00EB5F4E">
            <w:pPr>
              <w:jc w:val="center"/>
              <w:rPr>
                <w:rFonts w:asciiTheme="minorHAnsi" w:hAnsiTheme="minorHAnsi"/>
                <w:bCs/>
                <w:sz w:val="22"/>
              </w:rPr>
            </w:pPr>
            <w:r>
              <w:rPr>
                <w:rFonts w:asciiTheme="minorHAnsi" w:hAnsiTheme="minorHAnsi"/>
                <w:bCs/>
                <w:sz w:val="22"/>
              </w:rPr>
              <w:t>Revisão A</w:t>
            </w:r>
          </w:p>
        </w:tc>
        <w:tc>
          <w:tcPr>
            <w:tcW w:w="1223" w:type="pct"/>
            <w:vAlign w:val="center"/>
          </w:tcPr>
          <w:p w14:paraId="063B8DAC" w14:textId="46F3ADC6" w:rsidR="009F35D7" w:rsidRDefault="00891434" w:rsidP="00EB5F4E">
            <w:pPr>
              <w:spacing w:after="0"/>
              <w:jc w:val="center"/>
              <w:rPr>
                <w:rFonts w:asciiTheme="minorHAnsi" w:hAnsiTheme="minorHAnsi"/>
                <w:bCs/>
                <w:sz w:val="22"/>
              </w:rPr>
            </w:pPr>
            <w:r>
              <w:rPr>
                <w:rFonts w:asciiTheme="minorHAnsi" w:hAnsiTheme="minorHAnsi"/>
                <w:bCs/>
                <w:sz w:val="22"/>
              </w:rPr>
              <w:t>15/05/2019</w:t>
            </w:r>
          </w:p>
        </w:tc>
      </w:tr>
      <w:tr w:rsidR="00F93E1F" w:rsidRPr="00124D3C" w14:paraId="6402D971" w14:textId="77777777" w:rsidTr="00EB5F4E">
        <w:trPr>
          <w:jc w:val="center"/>
        </w:trPr>
        <w:tc>
          <w:tcPr>
            <w:tcW w:w="916" w:type="pct"/>
            <w:vAlign w:val="center"/>
          </w:tcPr>
          <w:p w14:paraId="0F7EFEBD" w14:textId="2DC4AAEC" w:rsidR="009F35D7" w:rsidRDefault="009F35D7" w:rsidP="00EB5F4E">
            <w:pPr>
              <w:spacing w:after="0"/>
              <w:jc w:val="center"/>
              <w:rPr>
                <w:rFonts w:asciiTheme="minorHAnsi" w:hAnsiTheme="minorHAnsi"/>
                <w:sz w:val="22"/>
              </w:rPr>
            </w:pPr>
            <w:r>
              <w:rPr>
                <w:rFonts w:asciiTheme="minorHAnsi" w:hAnsiTheme="minorHAnsi"/>
                <w:sz w:val="22"/>
              </w:rPr>
              <w:t>IS nº 153.427-001</w:t>
            </w:r>
          </w:p>
        </w:tc>
        <w:tc>
          <w:tcPr>
            <w:tcW w:w="2099" w:type="pct"/>
            <w:vAlign w:val="center"/>
          </w:tcPr>
          <w:p w14:paraId="15FF5DD2" w14:textId="294A6B32" w:rsidR="009F35D7" w:rsidRPr="009F35D7" w:rsidRDefault="00503AFF" w:rsidP="00EB5F4E">
            <w:pPr>
              <w:jc w:val="left"/>
              <w:rPr>
                <w:rFonts w:asciiTheme="minorHAnsi" w:hAnsiTheme="minorHAnsi"/>
                <w:sz w:val="22"/>
              </w:rPr>
            </w:pPr>
            <w:r w:rsidRPr="007A28CA">
              <w:rPr>
                <w:rFonts w:asciiTheme="minorHAnsi" w:hAnsiTheme="minorHAnsi"/>
                <w:sz w:val="22"/>
              </w:rPr>
              <w:t>Sistemas de comunicação e alarme</w:t>
            </w:r>
          </w:p>
        </w:tc>
        <w:tc>
          <w:tcPr>
            <w:tcW w:w="762" w:type="pct"/>
            <w:vAlign w:val="center"/>
          </w:tcPr>
          <w:p w14:paraId="00BF0DDF" w14:textId="585526D5" w:rsidR="009F35D7" w:rsidRDefault="009F35D7" w:rsidP="00EB5F4E">
            <w:pPr>
              <w:jc w:val="center"/>
              <w:rPr>
                <w:rFonts w:asciiTheme="minorHAnsi" w:hAnsiTheme="minorHAnsi"/>
                <w:bCs/>
                <w:sz w:val="22"/>
              </w:rPr>
            </w:pPr>
            <w:r>
              <w:rPr>
                <w:rFonts w:asciiTheme="minorHAnsi" w:hAnsiTheme="minorHAnsi"/>
                <w:bCs/>
                <w:sz w:val="22"/>
              </w:rPr>
              <w:t>Revisão A</w:t>
            </w:r>
          </w:p>
        </w:tc>
        <w:tc>
          <w:tcPr>
            <w:tcW w:w="1223" w:type="pct"/>
            <w:vAlign w:val="center"/>
          </w:tcPr>
          <w:p w14:paraId="3C83C98D" w14:textId="783E3F0C" w:rsidR="009F35D7" w:rsidRDefault="00891434" w:rsidP="00EB5F4E">
            <w:pPr>
              <w:spacing w:after="0"/>
              <w:jc w:val="center"/>
              <w:rPr>
                <w:rFonts w:asciiTheme="minorHAnsi" w:hAnsiTheme="minorHAnsi"/>
                <w:bCs/>
                <w:sz w:val="22"/>
              </w:rPr>
            </w:pPr>
            <w:r>
              <w:rPr>
                <w:rFonts w:asciiTheme="minorHAnsi" w:hAnsiTheme="minorHAnsi"/>
                <w:bCs/>
                <w:sz w:val="22"/>
              </w:rPr>
              <w:t>15/05/2019</w:t>
            </w:r>
          </w:p>
        </w:tc>
      </w:tr>
      <w:tr w:rsidR="00F93E1F" w:rsidRPr="00124D3C" w14:paraId="7EA841A3" w14:textId="77777777" w:rsidTr="00EB5F4E">
        <w:trPr>
          <w:jc w:val="center"/>
        </w:trPr>
        <w:tc>
          <w:tcPr>
            <w:tcW w:w="916" w:type="pct"/>
            <w:vAlign w:val="center"/>
          </w:tcPr>
          <w:p w14:paraId="2D4D731A" w14:textId="668F9AEF" w:rsidR="009F35D7" w:rsidRDefault="00C503D9" w:rsidP="00EB5F4E">
            <w:pPr>
              <w:spacing w:after="0"/>
              <w:jc w:val="center"/>
              <w:rPr>
                <w:rFonts w:asciiTheme="minorHAnsi" w:hAnsiTheme="minorHAnsi"/>
                <w:sz w:val="22"/>
              </w:rPr>
            </w:pPr>
            <w:r>
              <w:rPr>
                <w:rFonts w:asciiTheme="minorHAnsi" w:hAnsiTheme="minorHAnsi"/>
                <w:sz w:val="22"/>
              </w:rPr>
              <w:t>IS nº 153.429-001</w:t>
            </w:r>
          </w:p>
        </w:tc>
        <w:tc>
          <w:tcPr>
            <w:tcW w:w="2099" w:type="pct"/>
            <w:vAlign w:val="center"/>
          </w:tcPr>
          <w:p w14:paraId="0F457C19" w14:textId="4A4FAAAD" w:rsidR="009F35D7" w:rsidRPr="009F35D7" w:rsidRDefault="00503AFF" w:rsidP="00EB5F4E">
            <w:pPr>
              <w:jc w:val="left"/>
              <w:rPr>
                <w:rFonts w:asciiTheme="minorHAnsi" w:hAnsiTheme="minorHAnsi"/>
                <w:sz w:val="22"/>
              </w:rPr>
            </w:pPr>
            <w:r w:rsidRPr="007A28CA">
              <w:rPr>
                <w:rFonts w:asciiTheme="minorHAnsi" w:hAnsiTheme="minorHAnsi"/>
                <w:sz w:val="22"/>
              </w:rPr>
              <w:t>Vias de acesso de emergência</w:t>
            </w:r>
          </w:p>
        </w:tc>
        <w:tc>
          <w:tcPr>
            <w:tcW w:w="762" w:type="pct"/>
            <w:vAlign w:val="center"/>
          </w:tcPr>
          <w:p w14:paraId="77B681C7" w14:textId="13AE3829" w:rsidR="009F35D7" w:rsidRDefault="009F35D7" w:rsidP="00EB5F4E">
            <w:pPr>
              <w:jc w:val="center"/>
              <w:rPr>
                <w:rFonts w:asciiTheme="minorHAnsi" w:hAnsiTheme="minorHAnsi"/>
                <w:bCs/>
                <w:sz w:val="22"/>
              </w:rPr>
            </w:pPr>
            <w:r>
              <w:rPr>
                <w:rFonts w:asciiTheme="minorHAnsi" w:hAnsiTheme="minorHAnsi"/>
                <w:bCs/>
                <w:sz w:val="22"/>
              </w:rPr>
              <w:t>Revisão A</w:t>
            </w:r>
          </w:p>
        </w:tc>
        <w:tc>
          <w:tcPr>
            <w:tcW w:w="1223" w:type="pct"/>
            <w:vAlign w:val="center"/>
          </w:tcPr>
          <w:p w14:paraId="2F9DA010" w14:textId="7D419AAE" w:rsidR="009F35D7" w:rsidRDefault="00891434" w:rsidP="00EB5F4E">
            <w:pPr>
              <w:spacing w:after="0"/>
              <w:jc w:val="center"/>
              <w:rPr>
                <w:rFonts w:asciiTheme="minorHAnsi" w:hAnsiTheme="minorHAnsi"/>
                <w:bCs/>
                <w:sz w:val="22"/>
              </w:rPr>
            </w:pPr>
            <w:r>
              <w:rPr>
                <w:rFonts w:asciiTheme="minorHAnsi" w:hAnsiTheme="minorHAnsi"/>
                <w:bCs/>
                <w:sz w:val="22"/>
              </w:rPr>
              <w:t>15/05/2019</w:t>
            </w:r>
          </w:p>
        </w:tc>
      </w:tr>
      <w:tr w:rsidR="00F93E1F" w:rsidRPr="00124D3C" w14:paraId="579C2E90" w14:textId="77777777" w:rsidTr="00EB5F4E">
        <w:trPr>
          <w:jc w:val="center"/>
        </w:trPr>
        <w:tc>
          <w:tcPr>
            <w:tcW w:w="916" w:type="pct"/>
            <w:vAlign w:val="center"/>
          </w:tcPr>
          <w:p w14:paraId="63FF1957" w14:textId="5C507B4D" w:rsidR="009F35D7" w:rsidRDefault="00C503D9" w:rsidP="00EB5F4E">
            <w:pPr>
              <w:spacing w:after="0"/>
              <w:jc w:val="center"/>
              <w:rPr>
                <w:rFonts w:asciiTheme="minorHAnsi" w:hAnsiTheme="minorHAnsi"/>
                <w:sz w:val="22"/>
              </w:rPr>
            </w:pPr>
            <w:r>
              <w:rPr>
                <w:rFonts w:asciiTheme="minorHAnsi" w:hAnsiTheme="minorHAnsi"/>
                <w:sz w:val="22"/>
              </w:rPr>
              <w:t>IS nº 153.431-001</w:t>
            </w:r>
          </w:p>
        </w:tc>
        <w:tc>
          <w:tcPr>
            <w:tcW w:w="2099" w:type="pct"/>
            <w:vAlign w:val="center"/>
          </w:tcPr>
          <w:p w14:paraId="4C7C06E8" w14:textId="58EA7C3F" w:rsidR="009F35D7" w:rsidRPr="009F35D7" w:rsidRDefault="00503AFF" w:rsidP="00EB5F4E">
            <w:pPr>
              <w:jc w:val="left"/>
              <w:rPr>
                <w:rFonts w:asciiTheme="minorHAnsi" w:hAnsiTheme="minorHAnsi"/>
                <w:sz w:val="22"/>
              </w:rPr>
            </w:pPr>
            <w:r w:rsidRPr="007A28CA">
              <w:rPr>
                <w:rFonts w:asciiTheme="minorHAnsi" w:hAnsiTheme="minorHAnsi"/>
                <w:sz w:val="22"/>
              </w:rPr>
              <w:t>Informações operacionais</w:t>
            </w:r>
          </w:p>
        </w:tc>
        <w:tc>
          <w:tcPr>
            <w:tcW w:w="762" w:type="pct"/>
            <w:vAlign w:val="center"/>
          </w:tcPr>
          <w:p w14:paraId="4D21C620" w14:textId="7A64843E" w:rsidR="009F35D7" w:rsidRDefault="009F35D7" w:rsidP="00EB5F4E">
            <w:pPr>
              <w:jc w:val="center"/>
              <w:rPr>
                <w:rFonts w:asciiTheme="minorHAnsi" w:hAnsiTheme="minorHAnsi"/>
                <w:bCs/>
                <w:sz w:val="22"/>
              </w:rPr>
            </w:pPr>
            <w:r>
              <w:rPr>
                <w:rFonts w:asciiTheme="minorHAnsi" w:hAnsiTheme="minorHAnsi"/>
                <w:bCs/>
                <w:sz w:val="22"/>
              </w:rPr>
              <w:t>Revisão A</w:t>
            </w:r>
          </w:p>
        </w:tc>
        <w:tc>
          <w:tcPr>
            <w:tcW w:w="1223" w:type="pct"/>
            <w:vAlign w:val="center"/>
          </w:tcPr>
          <w:p w14:paraId="23BA9D48" w14:textId="72E71EBB" w:rsidR="009F35D7" w:rsidRDefault="00891434" w:rsidP="00EB5F4E">
            <w:pPr>
              <w:spacing w:after="0"/>
              <w:jc w:val="center"/>
              <w:rPr>
                <w:rFonts w:asciiTheme="minorHAnsi" w:hAnsiTheme="minorHAnsi"/>
                <w:bCs/>
                <w:sz w:val="22"/>
              </w:rPr>
            </w:pPr>
            <w:r>
              <w:rPr>
                <w:rFonts w:asciiTheme="minorHAnsi" w:hAnsiTheme="minorHAnsi"/>
                <w:bCs/>
                <w:sz w:val="22"/>
              </w:rPr>
              <w:t>15/05/2019</w:t>
            </w:r>
          </w:p>
        </w:tc>
      </w:tr>
      <w:tr w:rsidR="00F93E1F" w:rsidRPr="00124D3C" w14:paraId="0B4D8BCC" w14:textId="77777777" w:rsidTr="00EB5F4E">
        <w:trPr>
          <w:jc w:val="center"/>
        </w:trPr>
        <w:tc>
          <w:tcPr>
            <w:tcW w:w="916" w:type="pct"/>
            <w:vAlign w:val="center"/>
          </w:tcPr>
          <w:p w14:paraId="3E039794" w14:textId="5042B47C" w:rsidR="009F35D7" w:rsidRDefault="00C503D9" w:rsidP="00EB5F4E">
            <w:pPr>
              <w:spacing w:after="0"/>
              <w:jc w:val="center"/>
              <w:rPr>
                <w:rFonts w:asciiTheme="minorHAnsi" w:hAnsiTheme="minorHAnsi"/>
                <w:sz w:val="22"/>
              </w:rPr>
            </w:pPr>
            <w:r>
              <w:rPr>
                <w:rFonts w:asciiTheme="minorHAnsi" w:hAnsiTheme="minorHAnsi"/>
                <w:sz w:val="22"/>
              </w:rPr>
              <w:t>IS nº 153.433-001</w:t>
            </w:r>
          </w:p>
        </w:tc>
        <w:tc>
          <w:tcPr>
            <w:tcW w:w="2099" w:type="pct"/>
            <w:vAlign w:val="center"/>
          </w:tcPr>
          <w:p w14:paraId="2ADADE8F" w14:textId="4C578B78" w:rsidR="009F35D7" w:rsidRPr="009F35D7" w:rsidRDefault="007A28CA" w:rsidP="00EB5F4E">
            <w:pPr>
              <w:jc w:val="left"/>
              <w:rPr>
                <w:rFonts w:asciiTheme="minorHAnsi" w:hAnsiTheme="minorHAnsi"/>
                <w:sz w:val="22"/>
              </w:rPr>
            </w:pPr>
            <w:r w:rsidRPr="007A28CA">
              <w:rPr>
                <w:rFonts w:asciiTheme="minorHAnsi" w:hAnsiTheme="minorHAnsi"/>
                <w:sz w:val="22"/>
              </w:rPr>
              <w:t>Serviço Especializado de Salvamento Aquático - SESAQ</w:t>
            </w:r>
          </w:p>
        </w:tc>
        <w:tc>
          <w:tcPr>
            <w:tcW w:w="762" w:type="pct"/>
            <w:vAlign w:val="center"/>
          </w:tcPr>
          <w:p w14:paraId="2998ECF7" w14:textId="7155EB4B" w:rsidR="009F35D7" w:rsidRDefault="009F35D7" w:rsidP="00EB5F4E">
            <w:pPr>
              <w:jc w:val="center"/>
              <w:rPr>
                <w:rFonts w:asciiTheme="minorHAnsi" w:hAnsiTheme="minorHAnsi"/>
                <w:bCs/>
                <w:sz w:val="22"/>
              </w:rPr>
            </w:pPr>
            <w:r>
              <w:rPr>
                <w:rFonts w:asciiTheme="minorHAnsi" w:hAnsiTheme="minorHAnsi"/>
                <w:bCs/>
                <w:sz w:val="22"/>
              </w:rPr>
              <w:t>Revisão A</w:t>
            </w:r>
          </w:p>
        </w:tc>
        <w:tc>
          <w:tcPr>
            <w:tcW w:w="1223" w:type="pct"/>
            <w:vAlign w:val="center"/>
          </w:tcPr>
          <w:p w14:paraId="6AC7917A" w14:textId="49BEF4F1" w:rsidR="009F35D7" w:rsidRDefault="00891434" w:rsidP="00EB5F4E">
            <w:pPr>
              <w:spacing w:after="0"/>
              <w:jc w:val="center"/>
              <w:rPr>
                <w:rFonts w:asciiTheme="minorHAnsi" w:hAnsiTheme="minorHAnsi"/>
                <w:bCs/>
                <w:sz w:val="22"/>
              </w:rPr>
            </w:pPr>
            <w:r>
              <w:rPr>
                <w:rFonts w:asciiTheme="minorHAnsi" w:hAnsiTheme="minorHAnsi"/>
                <w:bCs/>
                <w:sz w:val="22"/>
              </w:rPr>
              <w:t>15/05/2019</w:t>
            </w:r>
          </w:p>
        </w:tc>
      </w:tr>
      <w:tr w:rsidR="00F93E1F" w:rsidRPr="00124D3C" w14:paraId="6A1CC572" w14:textId="77777777" w:rsidTr="00EB5F4E">
        <w:trPr>
          <w:jc w:val="center"/>
        </w:trPr>
        <w:tc>
          <w:tcPr>
            <w:tcW w:w="916" w:type="pct"/>
            <w:vAlign w:val="center"/>
          </w:tcPr>
          <w:p w14:paraId="7B0AC334" w14:textId="79CD3F62" w:rsidR="00C36CA7" w:rsidRPr="00124D3C" w:rsidRDefault="00C36CA7" w:rsidP="00EB5F4E">
            <w:pPr>
              <w:spacing w:after="0"/>
              <w:jc w:val="center"/>
              <w:rPr>
                <w:rFonts w:asciiTheme="minorHAnsi" w:hAnsiTheme="minorHAnsi"/>
                <w:sz w:val="22"/>
              </w:rPr>
            </w:pPr>
            <w:r>
              <w:rPr>
                <w:rFonts w:asciiTheme="minorHAnsi" w:hAnsiTheme="minorHAnsi"/>
                <w:sz w:val="22"/>
              </w:rPr>
              <w:t>IS nº 153.501-001</w:t>
            </w:r>
          </w:p>
        </w:tc>
        <w:tc>
          <w:tcPr>
            <w:tcW w:w="2099" w:type="pct"/>
            <w:vAlign w:val="center"/>
          </w:tcPr>
          <w:p w14:paraId="66EF8C83" w14:textId="63FE520A" w:rsidR="00C36CA7" w:rsidRPr="00124D3C" w:rsidRDefault="00C36CA7" w:rsidP="00EB5F4E">
            <w:pPr>
              <w:jc w:val="left"/>
              <w:rPr>
                <w:rFonts w:asciiTheme="minorHAnsi" w:hAnsiTheme="minorHAnsi"/>
                <w:sz w:val="22"/>
              </w:rPr>
            </w:pPr>
            <w:r w:rsidRPr="003D17B1">
              <w:rPr>
                <w:rFonts w:asciiTheme="minorHAnsi" w:hAnsiTheme="minorHAnsi"/>
                <w:sz w:val="22"/>
              </w:rPr>
              <w:t>Procedimentos básicos de gerenciamento do risco da fauna</w:t>
            </w:r>
          </w:p>
        </w:tc>
        <w:tc>
          <w:tcPr>
            <w:tcW w:w="762" w:type="pct"/>
            <w:vAlign w:val="center"/>
          </w:tcPr>
          <w:p w14:paraId="0EEE69B7" w14:textId="3CE611CA" w:rsidR="00C36CA7" w:rsidRPr="00124D3C" w:rsidRDefault="00C36CA7" w:rsidP="00EB5F4E">
            <w:pPr>
              <w:jc w:val="center"/>
              <w:rPr>
                <w:rFonts w:asciiTheme="minorHAnsi" w:hAnsiTheme="minorHAnsi"/>
                <w:bCs/>
                <w:sz w:val="22"/>
              </w:rPr>
            </w:pPr>
            <w:r w:rsidRPr="00124D3C">
              <w:rPr>
                <w:rFonts w:asciiTheme="minorHAnsi" w:hAnsiTheme="minorHAnsi"/>
                <w:bCs/>
                <w:sz w:val="22"/>
              </w:rPr>
              <w:t xml:space="preserve">Revisão </w:t>
            </w:r>
            <w:r>
              <w:rPr>
                <w:rFonts w:asciiTheme="minorHAnsi" w:hAnsiTheme="minorHAnsi"/>
                <w:bCs/>
                <w:sz w:val="22"/>
              </w:rPr>
              <w:t>B</w:t>
            </w:r>
          </w:p>
        </w:tc>
        <w:tc>
          <w:tcPr>
            <w:tcW w:w="1223" w:type="pct"/>
            <w:vAlign w:val="center"/>
          </w:tcPr>
          <w:p w14:paraId="6B5A4913" w14:textId="0E6E346F" w:rsidR="00C36CA7" w:rsidRPr="00124D3C" w:rsidDel="00A20D8E" w:rsidRDefault="00C36CA7" w:rsidP="00EB5F4E">
            <w:pPr>
              <w:spacing w:after="0"/>
              <w:jc w:val="center"/>
              <w:rPr>
                <w:rFonts w:asciiTheme="minorHAnsi" w:hAnsiTheme="minorHAnsi"/>
                <w:bCs/>
                <w:sz w:val="22"/>
              </w:rPr>
            </w:pPr>
            <w:proofErr w:type="spellStart"/>
            <w:r w:rsidRPr="007B2412">
              <w:rPr>
                <w:rFonts w:asciiTheme="minorHAnsi" w:hAnsiTheme="minorHAnsi"/>
                <w:bCs/>
                <w:sz w:val="22"/>
                <w:highlight w:val="cyan"/>
              </w:rPr>
              <w:t>xxxxxxx</w:t>
            </w:r>
            <w:proofErr w:type="spellEnd"/>
          </w:p>
        </w:tc>
      </w:tr>
      <w:tr w:rsidR="00F93E1F" w:rsidRPr="00124D3C" w14:paraId="325454DC" w14:textId="77777777" w:rsidTr="00EB5F4E">
        <w:trPr>
          <w:jc w:val="center"/>
        </w:trPr>
        <w:tc>
          <w:tcPr>
            <w:tcW w:w="916" w:type="pct"/>
            <w:vAlign w:val="center"/>
          </w:tcPr>
          <w:p w14:paraId="7758CDCC" w14:textId="52AB472D" w:rsidR="003F63F1" w:rsidRDefault="003F63F1" w:rsidP="00EB5F4E">
            <w:pPr>
              <w:spacing w:after="0"/>
              <w:jc w:val="center"/>
              <w:rPr>
                <w:rFonts w:asciiTheme="minorHAnsi" w:hAnsiTheme="minorHAnsi"/>
                <w:sz w:val="22"/>
              </w:rPr>
            </w:pPr>
            <w:r>
              <w:rPr>
                <w:rFonts w:asciiTheme="minorHAnsi" w:hAnsiTheme="minorHAnsi"/>
                <w:sz w:val="22"/>
              </w:rPr>
              <w:t>IS nº 153.503-001</w:t>
            </w:r>
          </w:p>
        </w:tc>
        <w:tc>
          <w:tcPr>
            <w:tcW w:w="2099" w:type="pct"/>
            <w:vAlign w:val="center"/>
          </w:tcPr>
          <w:p w14:paraId="24DBF24A" w14:textId="41335D7B" w:rsidR="003F63F1" w:rsidRPr="003D17B1" w:rsidRDefault="003F63F1" w:rsidP="00EB5F4E">
            <w:pPr>
              <w:jc w:val="left"/>
              <w:rPr>
                <w:rFonts w:asciiTheme="minorHAnsi" w:hAnsiTheme="minorHAnsi"/>
                <w:sz w:val="22"/>
              </w:rPr>
            </w:pPr>
            <w:r w:rsidRPr="00FB6977">
              <w:rPr>
                <w:rFonts w:asciiTheme="minorHAnsi" w:hAnsiTheme="minorHAnsi"/>
                <w:sz w:val="22"/>
              </w:rPr>
              <w:t>Análise do risco de colisão entre aeronaves e fauna</w:t>
            </w:r>
          </w:p>
        </w:tc>
        <w:tc>
          <w:tcPr>
            <w:tcW w:w="762" w:type="pct"/>
            <w:vAlign w:val="center"/>
          </w:tcPr>
          <w:p w14:paraId="24EAB902" w14:textId="76478BBF" w:rsidR="003F63F1" w:rsidRPr="00124D3C" w:rsidRDefault="003F63F1" w:rsidP="00EB5F4E">
            <w:pPr>
              <w:jc w:val="center"/>
              <w:rPr>
                <w:rFonts w:asciiTheme="minorHAnsi" w:hAnsiTheme="minorHAnsi"/>
                <w:bCs/>
                <w:sz w:val="22"/>
              </w:rPr>
            </w:pPr>
            <w:r>
              <w:rPr>
                <w:rFonts w:asciiTheme="minorHAnsi" w:hAnsiTheme="minorHAnsi"/>
                <w:bCs/>
                <w:sz w:val="22"/>
              </w:rPr>
              <w:t>Revisão A</w:t>
            </w:r>
          </w:p>
        </w:tc>
        <w:tc>
          <w:tcPr>
            <w:tcW w:w="1223" w:type="pct"/>
            <w:vAlign w:val="center"/>
          </w:tcPr>
          <w:p w14:paraId="5BC83713" w14:textId="5C88A565" w:rsidR="003F63F1" w:rsidRDefault="00A24DF4" w:rsidP="00EB5F4E">
            <w:pPr>
              <w:spacing w:after="0"/>
              <w:jc w:val="center"/>
              <w:rPr>
                <w:rFonts w:asciiTheme="minorHAnsi" w:hAnsiTheme="minorHAnsi"/>
                <w:bCs/>
                <w:sz w:val="22"/>
              </w:rPr>
            </w:pPr>
            <w:r>
              <w:rPr>
                <w:rFonts w:asciiTheme="minorHAnsi" w:hAnsiTheme="minorHAnsi"/>
                <w:bCs/>
                <w:sz w:val="22"/>
              </w:rPr>
              <w:t>01/04/2021</w:t>
            </w:r>
          </w:p>
        </w:tc>
      </w:tr>
      <w:tr w:rsidR="00F93E1F" w:rsidRPr="00124D3C" w14:paraId="13DEB3B5" w14:textId="77777777" w:rsidTr="00EB5F4E">
        <w:trPr>
          <w:jc w:val="center"/>
        </w:trPr>
        <w:tc>
          <w:tcPr>
            <w:tcW w:w="916" w:type="pct"/>
            <w:vAlign w:val="center"/>
          </w:tcPr>
          <w:p w14:paraId="0A9CDD33" w14:textId="32738E66" w:rsidR="003F63F1" w:rsidRDefault="003F63F1" w:rsidP="00EB5F4E">
            <w:pPr>
              <w:spacing w:after="0"/>
              <w:jc w:val="center"/>
              <w:rPr>
                <w:rFonts w:asciiTheme="minorHAnsi" w:hAnsiTheme="minorHAnsi"/>
                <w:sz w:val="22"/>
              </w:rPr>
            </w:pPr>
            <w:r>
              <w:rPr>
                <w:rFonts w:asciiTheme="minorHAnsi" w:hAnsiTheme="minorHAnsi"/>
                <w:sz w:val="22"/>
              </w:rPr>
              <w:lastRenderedPageBreak/>
              <w:t>IS nº 153.505-001</w:t>
            </w:r>
          </w:p>
        </w:tc>
        <w:tc>
          <w:tcPr>
            <w:tcW w:w="2099" w:type="pct"/>
            <w:vAlign w:val="center"/>
          </w:tcPr>
          <w:p w14:paraId="3EDE91DE" w14:textId="10A4B630" w:rsidR="003F63F1" w:rsidRPr="003D17B1" w:rsidRDefault="00FB6977" w:rsidP="00EB5F4E">
            <w:pPr>
              <w:jc w:val="left"/>
              <w:rPr>
                <w:rFonts w:asciiTheme="minorHAnsi" w:hAnsiTheme="minorHAnsi"/>
                <w:sz w:val="22"/>
              </w:rPr>
            </w:pPr>
            <w:r w:rsidRPr="00FB6977">
              <w:rPr>
                <w:rFonts w:asciiTheme="minorHAnsi" w:hAnsiTheme="minorHAnsi"/>
                <w:sz w:val="22"/>
              </w:rPr>
              <w:t>Identificação dos perigos, monitoramento e implementação de técnicas de manejo de fauna</w:t>
            </w:r>
          </w:p>
        </w:tc>
        <w:tc>
          <w:tcPr>
            <w:tcW w:w="762" w:type="pct"/>
            <w:vAlign w:val="center"/>
          </w:tcPr>
          <w:p w14:paraId="7B8ECF28" w14:textId="63D550CC" w:rsidR="003F63F1" w:rsidRPr="00124D3C" w:rsidRDefault="003F63F1" w:rsidP="00EB5F4E">
            <w:pPr>
              <w:jc w:val="center"/>
              <w:rPr>
                <w:rFonts w:asciiTheme="minorHAnsi" w:hAnsiTheme="minorHAnsi"/>
                <w:bCs/>
                <w:sz w:val="22"/>
              </w:rPr>
            </w:pPr>
            <w:r>
              <w:rPr>
                <w:rFonts w:asciiTheme="minorHAnsi" w:hAnsiTheme="minorHAnsi"/>
                <w:bCs/>
                <w:sz w:val="22"/>
              </w:rPr>
              <w:t>Revisão A</w:t>
            </w:r>
          </w:p>
        </w:tc>
        <w:tc>
          <w:tcPr>
            <w:tcW w:w="1223" w:type="pct"/>
            <w:vAlign w:val="center"/>
          </w:tcPr>
          <w:p w14:paraId="30AE25BF" w14:textId="321B9B0B" w:rsidR="003F63F1" w:rsidRDefault="00A24DF4" w:rsidP="00EB5F4E">
            <w:pPr>
              <w:spacing w:after="0"/>
              <w:jc w:val="center"/>
              <w:rPr>
                <w:rFonts w:asciiTheme="minorHAnsi" w:hAnsiTheme="minorHAnsi"/>
                <w:bCs/>
                <w:sz w:val="22"/>
              </w:rPr>
            </w:pPr>
            <w:r>
              <w:rPr>
                <w:rFonts w:asciiTheme="minorHAnsi" w:hAnsiTheme="minorHAnsi"/>
                <w:bCs/>
                <w:sz w:val="22"/>
              </w:rPr>
              <w:t>01/04/2021</w:t>
            </w:r>
          </w:p>
        </w:tc>
      </w:tr>
      <w:tr w:rsidR="00C36CA7" w:rsidRPr="00124D3C" w14:paraId="0A98DCD7" w14:textId="77777777" w:rsidTr="00EB5F4E">
        <w:trPr>
          <w:jc w:val="center"/>
        </w:trPr>
        <w:tc>
          <w:tcPr>
            <w:tcW w:w="916" w:type="pct"/>
            <w:vAlign w:val="center"/>
          </w:tcPr>
          <w:p w14:paraId="672F5EA0" w14:textId="77777777" w:rsidR="00C36CA7" w:rsidRPr="00124D3C" w:rsidRDefault="00C36CA7" w:rsidP="00EB5F4E">
            <w:pPr>
              <w:spacing w:after="0"/>
              <w:jc w:val="center"/>
              <w:rPr>
                <w:rFonts w:asciiTheme="minorHAnsi" w:hAnsiTheme="minorHAnsi"/>
                <w:b/>
                <w:sz w:val="22"/>
              </w:rPr>
            </w:pPr>
            <w:bookmarkStart w:id="82" w:name="_Hlk101853612"/>
            <w:r w:rsidRPr="00124D3C">
              <w:rPr>
                <w:rFonts w:asciiTheme="minorHAnsi" w:hAnsiTheme="minorHAnsi"/>
                <w:sz w:val="22"/>
              </w:rPr>
              <w:t>ICA 53-1</w:t>
            </w:r>
          </w:p>
        </w:tc>
        <w:tc>
          <w:tcPr>
            <w:tcW w:w="2099" w:type="pct"/>
            <w:vAlign w:val="center"/>
          </w:tcPr>
          <w:p w14:paraId="1F4E202E" w14:textId="77777777" w:rsidR="00C36CA7" w:rsidRPr="00124D3C" w:rsidRDefault="00C36CA7" w:rsidP="00EB5F4E">
            <w:pPr>
              <w:jc w:val="left"/>
              <w:rPr>
                <w:rFonts w:asciiTheme="minorHAnsi" w:hAnsiTheme="minorHAnsi"/>
                <w:sz w:val="22"/>
              </w:rPr>
            </w:pPr>
            <w:r w:rsidRPr="00124D3C">
              <w:rPr>
                <w:rFonts w:asciiTheme="minorHAnsi" w:hAnsiTheme="minorHAnsi"/>
                <w:sz w:val="22"/>
              </w:rPr>
              <w:t>NOTAM</w:t>
            </w:r>
          </w:p>
        </w:tc>
        <w:tc>
          <w:tcPr>
            <w:tcW w:w="762" w:type="pct"/>
            <w:vAlign w:val="center"/>
          </w:tcPr>
          <w:p w14:paraId="13354873" w14:textId="77777777" w:rsidR="00C36CA7" w:rsidRPr="00124D3C" w:rsidRDefault="00C36CA7" w:rsidP="00EB5F4E">
            <w:pPr>
              <w:jc w:val="center"/>
              <w:rPr>
                <w:rFonts w:asciiTheme="minorHAnsi" w:hAnsiTheme="minorHAnsi"/>
                <w:bCs/>
                <w:sz w:val="22"/>
              </w:rPr>
            </w:pPr>
            <w:r w:rsidRPr="00124D3C">
              <w:rPr>
                <w:rFonts w:asciiTheme="minorHAnsi" w:hAnsiTheme="minorHAnsi"/>
                <w:bCs/>
                <w:sz w:val="22"/>
              </w:rPr>
              <w:t>-</w:t>
            </w:r>
          </w:p>
        </w:tc>
        <w:tc>
          <w:tcPr>
            <w:tcW w:w="1223" w:type="pct"/>
            <w:vAlign w:val="center"/>
          </w:tcPr>
          <w:p w14:paraId="7E291F0B" w14:textId="40D392E7" w:rsidR="00C36CA7" w:rsidRPr="00124D3C" w:rsidRDefault="00C36CA7" w:rsidP="00EB5F4E">
            <w:pPr>
              <w:spacing w:after="0"/>
              <w:jc w:val="center"/>
              <w:rPr>
                <w:rFonts w:asciiTheme="minorHAnsi" w:hAnsiTheme="minorHAnsi"/>
                <w:bCs/>
                <w:sz w:val="22"/>
              </w:rPr>
            </w:pPr>
            <w:r>
              <w:rPr>
                <w:rFonts w:asciiTheme="minorHAnsi" w:hAnsiTheme="minorHAnsi"/>
                <w:bCs/>
                <w:sz w:val="22"/>
              </w:rPr>
              <w:t>04</w:t>
            </w:r>
            <w:r w:rsidRPr="00124D3C">
              <w:rPr>
                <w:rFonts w:asciiTheme="minorHAnsi" w:hAnsiTheme="minorHAnsi"/>
                <w:bCs/>
                <w:sz w:val="22"/>
              </w:rPr>
              <w:t>/0</w:t>
            </w:r>
            <w:r>
              <w:rPr>
                <w:rFonts w:asciiTheme="minorHAnsi" w:hAnsiTheme="minorHAnsi"/>
                <w:bCs/>
                <w:sz w:val="22"/>
              </w:rPr>
              <w:t>1</w:t>
            </w:r>
            <w:r w:rsidRPr="00124D3C">
              <w:rPr>
                <w:rFonts w:asciiTheme="minorHAnsi" w:hAnsiTheme="minorHAnsi"/>
                <w:bCs/>
                <w:sz w:val="22"/>
              </w:rPr>
              <w:t>/20</w:t>
            </w:r>
            <w:r>
              <w:rPr>
                <w:rFonts w:asciiTheme="minorHAnsi" w:hAnsiTheme="minorHAnsi"/>
                <w:bCs/>
                <w:sz w:val="22"/>
              </w:rPr>
              <w:t>21</w:t>
            </w:r>
          </w:p>
        </w:tc>
      </w:tr>
      <w:tr w:rsidR="00C36CA7" w:rsidRPr="00124D3C" w14:paraId="4F32BC44" w14:textId="77777777" w:rsidTr="00EB5F4E">
        <w:trPr>
          <w:jc w:val="center"/>
        </w:trPr>
        <w:tc>
          <w:tcPr>
            <w:tcW w:w="916" w:type="pct"/>
            <w:vAlign w:val="center"/>
          </w:tcPr>
          <w:p w14:paraId="255CD0B1" w14:textId="77777777" w:rsidR="00C36CA7" w:rsidRPr="00124D3C" w:rsidRDefault="00C36CA7" w:rsidP="00EB5F4E">
            <w:pPr>
              <w:spacing w:after="0"/>
              <w:jc w:val="center"/>
              <w:rPr>
                <w:rFonts w:asciiTheme="minorHAnsi" w:hAnsiTheme="minorHAnsi"/>
                <w:b/>
                <w:sz w:val="22"/>
              </w:rPr>
            </w:pPr>
            <w:r w:rsidRPr="00124D3C">
              <w:rPr>
                <w:rFonts w:asciiTheme="minorHAnsi" w:hAnsiTheme="minorHAnsi"/>
                <w:sz w:val="22"/>
              </w:rPr>
              <w:t>ICA 53-4</w:t>
            </w:r>
          </w:p>
        </w:tc>
        <w:tc>
          <w:tcPr>
            <w:tcW w:w="2099" w:type="pct"/>
            <w:vAlign w:val="center"/>
          </w:tcPr>
          <w:p w14:paraId="74BECCB2" w14:textId="0FB76E94" w:rsidR="00C36CA7" w:rsidRPr="00124D3C" w:rsidRDefault="00C36CA7" w:rsidP="00EB5F4E">
            <w:pPr>
              <w:jc w:val="left"/>
              <w:rPr>
                <w:rFonts w:asciiTheme="minorHAnsi" w:hAnsiTheme="minorHAnsi"/>
                <w:sz w:val="22"/>
              </w:rPr>
            </w:pPr>
            <w:r w:rsidRPr="00124D3C">
              <w:rPr>
                <w:rFonts w:asciiTheme="minorHAnsi" w:hAnsiTheme="minorHAnsi"/>
                <w:sz w:val="22"/>
              </w:rPr>
              <w:t>Solicitação de Divulgação de Informação Aeronáutica</w:t>
            </w:r>
          </w:p>
        </w:tc>
        <w:tc>
          <w:tcPr>
            <w:tcW w:w="762" w:type="pct"/>
            <w:vAlign w:val="center"/>
          </w:tcPr>
          <w:p w14:paraId="56BFC3EC" w14:textId="77777777" w:rsidR="00C36CA7" w:rsidRPr="00124D3C" w:rsidRDefault="00C36CA7" w:rsidP="00EB5F4E">
            <w:pPr>
              <w:jc w:val="center"/>
              <w:rPr>
                <w:rFonts w:asciiTheme="minorHAnsi" w:hAnsiTheme="minorHAnsi"/>
                <w:bCs/>
                <w:sz w:val="22"/>
              </w:rPr>
            </w:pPr>
            <w:r w:rsidRPr="00124D3C">
              <w:rPr>
                <w:rFonts w:asciiTheme="minorHAnsi" w:hAnsiTheme="minorHAnsi"/>
                <w:bCs/>
                <w:sz w:val="22"/>
              </w:rPr>
              <w:t>-</w:t>
            </w:r>
          </w:p>
        </w:tc>
        <w:tc>
          <w:tcPr>
            <w:tcW w:w="1223" w:type="pct"/>
            <w:vAlign w:val="center"/>
          </w:tcPr>
          <w:p w14:paraId="15CC06EF" w14:textId="40B8207B" w:rsidR="00C36CA7" w:rsidRPr="00124D3C" w:rsidRDefault="00C36CA7" w:rsidP="00EB5F4E">
            <w:pPr>
              <w:spacing w:after="0"/>
              <w:jc w:val="center"/>
              <w:rPr>
                <w:rFonts w:asciiTheme="minorHAnsi" w:hAnsiTheme="minorHAnsi"/>
                <w:bCs/>
                <w:sz w:val="22"/>
              </w:rPr>
            </w:pPr>
            <w:r>
              <w:rPr>
                <w:rFonts w:asciiTheme="minorHAnsi" w:hAnsiTheme="minorHAnsi"/>
                <w:bCs/>
                <w:sz w:val="22"/>
              </w:rPr>
              <w:t>28</w:t>
            </w:r>
            <w:r w:rsidRPr="00124D3C">
              <w:rPr>
                <w:rFonts w:asciiTheme="minorHAnsi" w:hAnsiTheme="minorHAnsi"/>
                <w:bCs/>
                <w:sz w:val="22"/>
              </w:rPr>
              <w:t>/0</w:t>
            </w:r>
            <w:r>
              <w:rPr>
                <w:rFonts w:asciiTheme="minorHAnsi" w:hAnsiTheme="minorHAnsi"/>
                <w:bCs/>
                <w:sz w:val="22"/>
              </w:rPr>
              <w:t>3</w:t>
            </w:r>
            <w:r w:rsidRPr="00124D3C">
              <w:rPr>
                <w:rFonts w:asciiTheme="minorHAnsi" w:hAnsiTheme="minorHAnsi"/>
                <w:bCs/>
                <w:sz w:val="22"/>
              </w:rPr>
              <w:t>/201</w:t>
            </w:r>
            <w:r>
              <w:rPr>
                <w:rFonts w:asciiTheme="minorHAnsi" w:hAnsiTheme="minorHAnsi"/>
                <w:bCs/>
                <w:sz w:val="22"/>
              </w:rPr>
              <w:t>9</w:t>
            </w:r>
          </w:p>
        </w:tc>
      </w:tr>
      <w:tr w:rsidR="00C36CA7" w:rsidRPr="00124D3C" w14:paraId="44B254D9" w14:textId="77777777" w:rsidTr="00EB5F4E">
        <w:trPr>
          <w:jc w:val="center"/>
        </w:trPr>
        <w:tc>
          <w:tcPr>
            <w:tcW w:w="916" w:type="pct"/>
            <w:vAlign w:val="center"/>
          </w:tcPr>
          <w:p w14:paraId="686D5471" w14:textId="77777777" w:rsidR="00C36CA7" w:rsidRPr="00124D3C" w:rsidRDefault="00C36CA7" w:rsidP="00EB5F4E">
            <w:pPr>
              <w:spacing w:after="0"/>
              <w:jc w:val="center"/>
              <w:rPr>
                <w:rFonts w:asciiTheme="minorHAnsi" w:hAnsiTheme="minorHAnsi"/>
                <w:b/>
                <w:sz w:val="22"/>
              </w:rPr>
            </w:pPr>
            <w:r w:rsidRPr="00124D3C">
              <w:rPr>
                <w:rFonts w:asciiTheme="minorHAnsi" w:hAnsiTheme="minorHAnsi"/>
                <w:sz w:val="22"/>
              </w:rPr>
              <w:t>ICA 96-1</w:t>
            </w:r>
          </w:p>
        </w:tc>
        <w:tc>
          <w:tcPr>
            <w:tcW w:w="2099" w:type="pct"/>
            <w:vAlign w:val="center"/>
          </w:tcPr>
          <w:p w14:paraId="454D67CA" w14:textId="77777777" w:rsidR="00C36CA7" w:rsidRPr="00124D3C" w:rsidRDefault="00C36CA7" w:rsidP="00EB5F4E">
            <w:pPr>
              <w:jc w:val="left"/>
              <w:rPr>
                <w:rFonts w:asciiTheme="minorHAnsi" w:hAnsiTheme="minorHAnsi"/>
                <w:sz w:val="22"/>
              </w:rPr>
            </w:pPr>
            <w:r w:rsidRPr="00124D3C">
              <w:rPr>
                <w:rFonts w:asciiTheme="minorHAnsi" w:hAnsiTheme="minorHAnsi"/>
                <w:sz w:val="22"/>
              </w:rPr>
              <w:t>Cartas Aeronáuticas</w:t>
            </w:r>
          </w:p>
        </w:tc>
        <w:tc>
          <w:tcPr>
            <w:tcW w:w="762" w:type="pct"/>
            <w:vAlign w:val="center"/>
          </w:tcPr>
          <w:p w14:paraId="45938A12" w14:textId="77777777" w:rsidR="00C36CA7" w:rsidRPr="00124D3C" w:rsidRDefault="00C36CA7" w:rsidP="00EB5F4E">
            <w:pPr>
              <w:jc w:val="center"/>
              <w:rPr>
                <w:rFonts w:asciiTheme="minorHAnsi" w:hAnsiTheme="minorHAnsi"/>
                <w:bCs/>
                <w:sz w:val="22"/>
              </w:rPr>
            </w:pPr>
            <w:r w:rsidRPr="00124D3C">
              <w:rPr>
                <w:rFonts w:asciiTheme="minorHAnsi" w:hAnsiTheme="minorHAnsi"/>
                <w:bCs/>
                <w:sz w:val="22"/>
              </w:rPr>
              <w:t>-</w:t>
            </w:r>
          </w:p>
        </w:tc>
        <w:tc>
          <w:tcPr>
            <w:tcW w:w="1223" w:type="pct"/>
            <w:vAlign w:val="center"/>
          </w:tcPr>
          <w:p w14:paraId="4824BEA3" w14:textId="3B362CCD" w:rsidR="00C36CA7" w:rsidRPr="00124D3C" w:rsidRDefault="00C36CA7" w:rsidP="00EB5F4E">
            <w:pPr>
              <w:spacing w:after="0"/>
              <w:jc w:val="center"/>
              <w:rPr>
                <w:rFonts w:asciiTheme="minorHAnsi" w:hAnsiTheme="minorHAnsi"/>
                <w:bCs/>
                <w:sz w:val="22"/>
              </w:rPr>
            </w:pPr>
            <w:r>
              <w:rPr>
                <w:rFonts w:asciiTheme="minorHAnsi" w:hAnsiTheme="minorHAnsi"/>
                <w:bCs/>
                <w:sz w:val="22"/>
              </w:rPr>
              <w:t>01</w:t>
            </w:r>
            <w:r w:rsidRPr="00124D3C">
              <w:rPr>
                <w:rFonts w:asciiTheme="minorHAnsi" w:hAnsiTheme="minorHAnsi"/>
                <w:bCs/>
                <w:sz w:val="22"/>
              </w:rPr>
              <w:t>/</w:t>
            </w:r>
            <w:r>
              <w:rPr>
                <w:rFonts w:asciiTheme="minorHAnsi" w:hAnsiTheme="minorHAnsi"/>
                <w:bCs/>
                <w:sz w:val="22"/>
              </w:rPr>
              <w:t>12</w:t>
            </w:r>
            <w:r w:rsidRPr="00124D3C">
              <w:rPr>
                <w:rFonts w:asciiTheme="minorHAnsi" w:hAnsiTheme="minorHAnsi"/>
                <w:bCs/>
                <w:sz w:val="22"/>
              </w:rPr>
              <w:t>/20</w:t>
            </w:r>
            <w:r>
              <w:rPr>
                <w:rFonts w:asciiTheme="minorHAnsi" w:hAnsiTheme="minorHAnsi"/>
                <w:bCs/>
                <w:sz w:val="22"/>
              </w:rPr>
              <w:t>21</w:t>
            </w:r>
          </w:p>
        </w:tc>
      </w:tr>
      <w:tr w:rsidR="00C36CA7" w:rsidRPr="00124D3C" w14:paraId="3E12C150" w14:textId="77777777" w:rsidTr="00EB5F4E">
        <w:trPr>
          <w:jc w:val="center"/>
        </w:trPr>
        <w:tc>
          <w:tcPr>
            <w:tcW w:w="916" w:type="pct"/>
            <w:vAlign w:val="center"/>
          </w:tcPr>
          <w:p w14:paraId="086DD650" w14:textId="77777777" w:rsidR="00C36CA7" w:rsidRPr="00124D3C" w:rsidRDefault="00C36CA7" w:rsidP="00EB5F4E">
            <w:pPr>
              <w:spacing w:after="0"/>
              <w:jc w:val="center"/>
              <w:rPr>
                <w:rFonts w:asciiTheme="minorHAnsi" w:hAnsiTheme="minorHAnsi"/>
                <w:b/>
                <w:sz w:val="22"/>
              </w:rPr>
            </w:pPr>
            <w:r w:rsidRPr="00124D3C">
              <w:rPr>
                <w:rFonts w:asciiTheme="minorHAnsi" w:hAnsiTheme="minorHAnsi"/>
                <w:sz w:val="22"/>
              </w:rPr>
              <w:t>ICA 100-1</w:t>
            </w:r>
          </w:p>
        </w:tc>
        <w:tc>
          <w:tcPr>
            <w:tcW w:w="2099" w:type="pct"/>
            <w:vAlign w:val="center"/>
          </w:tcPr>
          <w:p w14:paraId="78C3677E" w14:textId="77777777" w:rsidR="00C36CA7" w:rsidRPr="00124D3C" w:rsidRDefault="00C36CA7" w:rsidP="00EB5F4E">
            <w:pPr>
              <w:jc w:val="left"/>
              <w:rPr>
                <w:rFonts w:asciiTheme="minorHAnsi" w:hAnsiTheme="minorHAnsi"/>
                <w:sz w:val="22"/>
              </w:rPr>
            </w:pPr>
            <w:r w:rsidRPr="00124D3C">
              <w:rPr>
                <w:rFonts w:asciiTheme="minorHAnsi" w:hAnsiTheme="minorHAnsi"/>
                <w:sz w:val="22"/>
              </w:rPr>
              <w:t>Requisitos para Operação VFR ou IFR em Aeródromos</w:t>
            </w:r>
          </w:p>
        </w:tc>
        <w:tc>
          <w:tcPr>
            <w:tcW w:w="762" w:type="pct"/>
            <w:vAlign w:val="center"/>
          </w:tcPr>
          <w:p w14:paraId="7B6641F5" w14:textId="77777777" w:rsidR="00C36CA7" w:rsidRPr="00124D3C" w:rsidRDefault="00C36CA7" w:rsidP="00EB5F4E">
            <w:pPr>
              <w:jc w:val="center"/>
              <w:rPr>
                <w:rFonts w:asciiTheme="minorHAnsi" w:hAnsiTheme="minorHAnsi"/>
                <w:bCs/>
                <w:sz w:val="22"/>
              </w:rPr>
            </w:pPr>
            <w:r w:rsidRPr="00124D3C">
              <w:rPr>
                <w:rFonts w:asciiTheme="minorHAnsi" w:hAnsiTheme="minorHAnsi"/>
                <w:bCs/>
                <w:sz w:val="22"/>
              </w:rPr>
              <w:t>-</w:t>
            </w:r>
          </w:p>
        </w:tc>
        <w:tc>
          <w:tcPr>
            <w:tcW w:w="1223" w:type="pct"/>
            <w:vAlign w:val="center"/>
          </w:tcPr>
          <w:p w14:paraId="1CFD5781" w14:textId="1166071B" w:rsidR="00C36CA7" w:rsidRPr="00124D3C" w:rsidRDefault="00C36CA7" w:rsidP="00EB5F4E">
            <w:pPr>
              <w:spacing w:after="0"/>
              <w:jc w:val="center"/>
              <w:rPr>
                <w:rFonts w:asciiTheme="minorHAnsi" w:hAnsiTheme="minorHAnsi"/>
                <w:bCs/>
                <w:sz w:val="22"/>
              </w:rPr>
            </w:pPr>
            <w:r>
              <w:rPr>
                <w:rFonts w:asciiTheme="minorHAnsi" w:hAnsiTheme="minorHAnsi"/>
                <w:bCs/>
                <w:sz w:val="22"/>
              </w:rPr>
              <w:t>17</w:t>
            </w:r>
            <w:r w:rsidRPr="00124D3C">
              <w:rPr>
                <w:rFonts w:asciiTheme="minorHAnsi" w:hAnsiTheme="minorHAnsi"/>
                <w:bCs/>
                <w:sz w:val="22"/>
              </w:rPr>
              <w:t>/</w:t>
            </w:r>
            <w:r>
              <w:rPr>
                <w:rFonts w:asciiTheme="minorHAnsi" w:hAnsiTheme="minorHAnsi"/>
                <w:bCs/>
                <w:sz w:val="22"/>
              </w:rPr>
              <w:t>12</w:t>
            </w:r>
            <w:r w:rsidRPr="00124D3C">
              <w:rPr>
                <w:rFonts w:asciiTheme="minorHAnsi" w:hAnsiTheme="minorHAnsi"/>
                <w:bCs/>
                <w:sz w:val="22"/>
              </w:rPr>
              <w:t>/20</w:t>
            </w:r>
            <w:r>
              <w:rPr>
                <w:rFonts w:asciiTheme="minorHAnsi" w:hAnsiTheme="minorHAnsi"/>
                <w:bCs/>
                <w:sz w:val="22"/>
              </w:rPr>
              <w:t>18</w:t>
            </w:r>
          </w:p>
        </w:tc>
      </w:tr>
      <w:bookmarkEnd w:id="82"/>
    </w:tbl>
    <w:p w14:paraId="708EDE8B" w14:textId="392CCCCA" w:rsidR="00837063" w:rsidRDefault="00837063" w:rsidP="00837063">
      <w:pPr>
        <w:rPr>
          <w:rFonts w:asciiTheme="minorHAnsi" w:hAnsiTheme="minorHAnsi"/>
        </w:rPr>
      </w:pPr>
    </w:p>
    <w:p w14:paraId="06B92C3D" w14:textId="0E35C7DF" w:rsidR="008D6186" w:rsidRPr="00124D3C" w:rsidRDefault="00A3319E" w:rsidP="002A71C5">
      <w:pPr>
        <w:ind w:left="709" w:right="566"/>
        <w:jc w:val="center"/>
        <w:rPr>
          <w:rFonts w:asciiTheme="minorHAnsi" w:hAnsiTheme="minorHAnsi"/>
        </w:rPr>
      </w:pPr>
      <w:r>
        <w:rPr>
          <w:rFonts w:asciiTheme="minorHAnsi" w:hAnsiTheme="minorHAnsi"/>
        </w:rPr>
        <w:t>&lt;</w:t>
      </w:r>
      <w:r w:rsidRPr="0069734E">
        <w:rPr>
          <w:rFonts w:asciiTheme="minorHAnsi" w:hAnsiTheme="minorHAnsi"/>
          <w:highlight w:val="yellow"/>
        </w:rPr>
        <w:t xml:space="preserve">atualizar a tabela acima com as normas que </w:t>
      </w:r>
      <w:r w:rsidR="002A71C5" w:rsidRPr="0069734E">
        <w:rPr>
          <w:rFonts w:asciiTheme="minorHAnsi" w:hAnsiTheme="minorHAnsi"/>
          <w:highlight w:val="yellow"/>
        </w:rPr>
        <w:t>foram observadas ao desenvolver o MOPS do aeródromo</w:t>
      </w:r>
      <w:r w:rsidR="002A71C5">
        <w:rPr>
          <w:rFonts w:asciiTheme="minorHAnsi" w:hAnsiTheme="minorHAnsi"/>
        </w:rPr>
        <w:t>&gt;</w:t>
      </w:r>
    </w:p>
    <w:p w14:paraId="33FC7B73" w14:textId="77777777" w:rsidR="002E2702" w:rsidRPr="00124D3C" w:rsidRDefault="002E2702" w:rsidP="002E2702">
      <w:pPr>
        <w:rPr>
          <w:rFonts w:asciiTheme="minorHAnsi" w:hAnsiTheme="minorHAnsi"/>
        </w:rPr>
      </w:pPr>
      <w:r w:rsidRPr="00124D3C">
        <w:rPr>
          <w:rFonts w:asciiTheme="minorHAnsi" w:hAnsiTheme="minorHAnsi"/>
        </w:rPr>
        <w:t>As normas aplicáveis à segurança contra atos de interferência ilícita não são objeto de cumprimento do MOPS.</w:t>
      </w:r>
    </w:p>
    <w:p w14:paraId="7818B57A" w14:textId="7975D5ED" w:rsidR="0044554B" w:rsidRPr="00124D3C" w:rsidRDefault="00B66303" w:rsidP="00B66303">
      <w:pPr>
        <w:spacing w:after="160" w:line="259" w:lineRule="auto"/>
        <w:jc w:val="left"/>
        <w:rPr>
          <w:rFonts w:asciiTheme="minorHAnsi" w:hAnsiTheme="minorHAnsi"/>
        </w:rPr>
      </w:pPr>
      <w:r>
        <w:rPr>
          <w:rFonts w:asciiTheme="minorHAnsi" w:hAnsiTheme="minorHAnsi"/>
        </w:rPr>
        <w:br w:type="page"/>
      </w:r>
    </w:p>
    <w:p w14:paraId="66F70D31" w14:textId="732389DC" w:rsidR="00E26925" w:rsidRDefault="00134586" w:rsidP="004A3C8F">
      <w:pPr>
        <w:pStyle w:val="Ttulo1"/>
        <w:numPr>
          <w:ilvl w:val="0"/>
          <w:numId w:val="15"/>
        </w:numPr>
      </w:pPr>
      <w:bookmarkStart w:id="83" w:name="_Toc129163361"/>
      <w:bookmarkStart w:id="84" w:name="_Toc520712419"/>
      <w:bookmarkStart w:id="85" w:name="_Toc461180886"/>
      <w:bookmarkEnd w:id="77"/>
      <w:r w:rsidRPr="00CE4BC8">
        <w:rPr>
          <w:rFonts w:cstheme="minorHAnsi"/>
          <w:noProof/>
          <w:sz w:val="28"/>
          <w:lang w:eastAsia="pt-BR"/>
        </w:rPr>
        <w:lastRenderedPageBreak/>
        <mc:AlternateContent>
          <mc:Choice Requires="wps">
            <w:drawing>
              <wp:anchor distT="0" distB="0" distL="114300" distR="114300" simplePos="0" relativeHeight="252097536" behindDoc="0" locked="0" layoutInCell="1" allowOverlap="0" wp14:anchorId="5A056837" wp14:editId="5C10165C">
                <wp:simplePos x="0" y="0"/>
                <wp:positionH relativeFrom="margin">
                  <wp:align>left</wp:align>
                </wp:positionH>
                <wp:positionV relativeFrom="paragraph">
                  <wp:posOffset>491490</wp:posOffset>
                </wp:positionV>
                <wp:extent cx="5748655" cy="777240"/>
                <wp:effectExtent l="0" t="0" r="23495" b="22860"/>
                <wp:wrapSquare wrapText="bothSides"/>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777240"/>
                        </a:xfrm>
                        <a:prstGeom prst="rect">
                          <a:avLst/>
                        </a:prstGeom>
                        <a:solidFill>
                          <a:srgbClr val="6DD9FF"/>
                        </a:solidFill>
                        <a:ln w="9525">
                          <a:solidFill>
                            <a:schemeClr val="bg1"/>
                          </a:solidFill>
                          <a:miter lim="800000"/>
                          <a:headEnd/>
                          <a:tailEnd/>
                        </a:ln>
                      </wps:spPr>
                      <wps:txbx>
                        <w:txbxContent>
                          <w:p w14:paraId="5AB8730F" w14:textId="77777777" w:rsidR="009E79DF" w:rsidRPr="00032436" w:rsidRDefault="009E79DF" w:rsidP="00134586">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7122EA53" w14:textId="28F55367" w:rsidR="009E79DF" w:rsidRPr="00032436" w:rsidRDefault="009E79DF" w:rsidP="00134586">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Preencher nos quadros trazidos neste Capítulo 2 as informações requeridas. O operador de aeródromo poderá, ainda, inserir outras informações que julgar necessárias.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56837" id="_x0000_s1034" type="#_x0000_t202" style="position:absolute;left:0;text-align:left;margin-left:0;margin-top:38.7pt;width:452.65pt;height:61.2pt;z-index:252097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" o:allowoverlap="f" fillcolor="#6dd9ff" strokecolor="white [3212]">
                <v:textbox>
                  <w:txbxContent>
                    <w:p w14:paraId="5AB8730F" w14:textId="77777777" w:rsidR="009E79DF" w:rsidRPr="00032436" w:rsidRDefault="009E79DF" w:rsidP="00134586">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7122EA53" w14:textId="28F55367" w:rsidR="009E79DF" w:rsidRPr="00032436" w:rsidRDefault="009E79DF" w:rsidP="00134586">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Preencher nos quadros trazidos neste Capítulo 2 as informações requeridas. O operador de aeródromo poderá, ainda, inserir outras informações que julgar necessárias.</w:t>
                      </w:r>
                    </w:p>
                  </w:txbxContent>
                </v:textbox>
                <w10:wrap type="square" anchorx="margin"/>
              </v:shape>
            </w:pict>
          </mc:Fallback>
        </mc:AlternateContent>
      </w:r>
      <w:r w:rsidR="00E26925">
        <w:t>INFORMAÇÕES DO AERÓDROMO</w:t>
      </w:r>
      <w:bookmarkEnd w:id="83"/>
    </w:p>
    <w:p w14:paraId="2CC5F7FC" w14:textId="457D3C2B" w:rsidR="00404FA5" w:rsidRPr="00404FA5" w:rsidRDefault="00404FA5" w:rsidP="00404FA5"/>
    <w:p w14:paraId="1E1FB1D9" w14:textId="750CEFDD" w:rsidR="00496806" w:rsidRDefault="00496806" w:rsidP="004A3C8F">
      <w:pPr>
        <w:pStyle w:val="Ttulo2"/>
        <w:numPr>
          <w:ilvl w:val="1"/>
          <w:numId w:val="15"/>
        </w:numPr>
        <w:spacing w:before="240" w:after="120"/>
        <w:ind w:left="426"/>
        <w:rPr>
          <w:rFonts w:asciiTheme="minorHAnsi" w:hAnsiTheme="minorHAnsi" w:cstheme="minorHAnsi"/>
          <w:sz w:val="28"/>
          <w:szCs w:val="28"/>
        </w:rPr>
      </w:pPr>
      <w:bookmarkStart w:id="86" w:name="_Toc129163362"/>
      <w:r>
        <w:rPr>
          <w:rFonts w:asciiTheme="minorHAnsi" w:hAnsiTheme="minorHAnsi" w:cstheme="minorHAnsi"/>
          <w:sz w:val="28"/>
          <w:szCs w:val="28"/>
        </w:rPr>
        <w:t>Identificação</w:t>
      </w:r>
      <w:r w:rsidR="00335E94">
        <w:rPr>
          <w:rFonts w:asciiTheme="minorHAnsi" w:hAnsiTheme="minorHAnsi" w:cstheme="minorHAnsi"/>
          <w:sz w:val="28"/>
          <w:szCs w:val="28"/>
        </w:rPr>
        <w:t xml:space="preserve"> do Aeródromo</w:t>
      </w:r>
      <w:bookmarkEnd w:id="86"/>
    </w:p>
    <w:p w14:paraId="14AB1528" w14:textId="3450DCA8" w:rsidR="008C7980" w:rsidRDefault="008C7980" w:rsidP="008C7980"/>
    <w:p w14:paraId="79E734D2" w14:textId="77777777" w:rsidR="006C5D48" w:rsidRPr="008C7980" w:rsidRDefault="006C5D48" w:rsidP="008C7980"/>
    <w:tbl>
      <w:tblPr>
        <w:tblW w:w="9209" w:type="dxa"/>
        <w:jc w:val="center"/>
        <w:tblBorders>
          <w:top w:val="dashSmallGap" w:sz="4" w:space="0" w:color="auto"/>
          <w:bottom w:val="dashSmallGap" w:sz="4" w:space="0" w:color="auto"/>
          <w:insideH w:val="dashSmallGap" w:sz="4" w:space="0" w:color="auto"/>
        </w:tblBorders>
        <w:tblCellMar>
          <w:left w:w="70" w:type="dxa"/>
          <w:right w:w="70" w:type="dxa"/>
        </w:tblCellMar>
        <w:tblLook w:val="0000" w:firstRow="0" w:lastRow="0" w:firstColumn="0" w:lastColumn="0" w:noHBand="0" w:noVBand="0"/>
      </w:tblPr>
      <w:tblGrid>
        <w:gridCol w:w="2972"/>
        <w:gridCol w:w="6237"/>
      </w:tblGrid>
      <w:tr w:rsidR="00335E94" w:rsidRPr="00F13F7F" w14:paraId="63A637DB" w14:textId="77777777" w:rsidTr="006260D0">
        <w:trPr>
          <w:jc w:val="center"/>
        </w:trPr>
        <w:tc>
          <w:tcPr>
            <w:tcW w:w="9209" w:type="dxa"/>
            <w:gridSpan w:val="2"/>
            <w:tcBorders>
              <w:left w:val="dashSmallGap" w:sz="4" w:space="0" w:color="auto"/>
              <w:right w:val="dashSmallGap" w:sz="4" w:space="0" w:color="auto"/>
            </w:tcBorders>
            <w:shd w:val="clear" w:color="auto" w:fill="D9D9D9" w:themeFill="background1" w:themeFillShade="D9"/>
            <w:vAlign w:val="center"/>
          </w:tcPr>
          <w:p w14:paraId="6D474EC8" w14:textId="5DF9D39A" w:rsidR="00335E94" w:rsidRPr="00F13F7F" w:rsidRDefault="00335E94" w:rsidP="00DD59C8">
            <w:pPr>
              <w:spacing w:before="60" w:after="60"/>
              <w:jc w:val="left"/>
              <w:rPr>
                <w:rFonts w:ascii="Arial" w:hAnsi="Arial" w:cs="Arial"/>
                <w:b/>
                <w:sz w:val="20"/>
                <w:szCs w:val="20"/>
              </w:rPr>
            </w:pPr>
            <w:r w:rsidRPr="00F13F7F">
              <w:rPr>
                <w:rFonts w:ascii="Arial" w:hAnsi="Arial" w:cs="Arial"/>
                <w:b/>
                <w:sz w:val="20"/>
                <w:szCs w:val="20"/>
              </w:rPr>
              <w:t>A. IDENTIFICAÇÃO DO AERÓDROMO</w:t>
            </w:r>
          </w:p>
        </w:tc>
      </w:tr>
      <w:tr w:rsidR="00335E94" w:rsidRPr="00F13F7F" w14:paraId="10D877CD" w14:textId="77777777" w:rsidTr="006260D0">
        <w:trPr>
          <w:jc w:val="center"/>
        </w:trPr>
        <w:tc>
          <w:tcPr>
            <w:tcW w:w="2972" w:type="dxa"/>
            <w:tcBorders>
              <w:left w:val="dashSmallGap" w:sz="4" w:space="0" w:color="auto"/>
              <w:right w:val="single" w:sz="4" w:space="0" w:color="auto"/>
            </w:tcBorders>
            <w:vAlign w:val="center"/>
          </w:tcPr>
          <w:p w14:paraId="7AB9A74B" w14:textId="290C9FF9" w:rsidR="00335E94" w:rsidRPr="00F13F7F" w:rsidRDefault="00335E94" w:rsidP="00DD59C8">
            <w:pPr>
              <w:spacing w:before="60" w:after="60"/>
              <w:jc w:val="left"/>
              <w:rPr>
                <w:rFonts w:ascii="Arial" w:hAnsi="Arial" w:cs="Arial"/>
                <w:sz w:val="20"/>
                <w:szCs w:val="20"/>
              </w:rPr>
            </w:pPr>
            <w:r w:rsidRPr="00F13F7F">
              <w:rPr>
                <w:rFonts w:ascii="Arial" w:hAnsi="Arial" w:cs="Arial"/>
                <w:sz w:val="20"/>
                <w:szCs w:val="20"/>
              </w:rPr>
              <w:t>01 – Nome do Aeródromo</w:t>
            </w:r>
          </w:p>
        </w:tc>
        <w:tc>
          <w:tcPr>
            <w:tcW w:w="6237" w:type="dxa"/>
            <w:tcBorders>
              <w:left w:val="single" w:sz="4" w:space="0" w:color="auto"/>
              <w:right w:val="dashSmallGap" w:sz="4" w:space="0" w:color="auto"/>
            </w:tcBorders>
          </w:tcPr>
          <w:p w14:paraId="3F53E72D" w14:textId="55545EF3" w:rsidR="00335E94" w:rsidRPr="00F13F7F" w:rsidRDefault="00335E94" w:rsidP="00DD59C8">
            <w:pPr>
              <w:spacing w:before="60" w:after="60"/>
              <w:jc w:val="left"/>
              <w:rPr>
                <w:rFonts w:ascii="Arial" w:hAnsi="Arial" w:cs="Arial"/>
                <w:sz w:val="20"/>
                <w:szCs w:val="20"/>
              </w:rPr>
            </w:pPr>
          </w:p>
        </w:tc>
      </w:tr>
      <w:tr w:rsidR="007C1E35" w:rsidRPr="00F13F7F" w14:paraId="7974AB3B" w14:textId="77777777" w:rsidTr="006260D0">
        <w:trPr>
          <w:jc w:val="center"/>
        </w:trPr>
        <w:tc>
          <w:tcPr>
            <w:tcW w:w="2972" w:type="dxa"/>
            <w:tcBorders>
              <w:left w:val="dashSmallGap" w:sz="4" w:space="0" w:color="auto"/>
              <w:right w:val="single" w:sz="4" w:space="0" w:color="auto"/>
            </w:tcBorders>
            <w:vAlign w:val="center"/>
          </w:tcPr>
          <w:p w14:paraId="06C9F24B" w14:textId="6461E102" w:rsidR="007C1E35" w:rsidRPr="00F13F7F" w:rsidRDefault="007C1E35" w:rsidP="00DD59C8">
            <w:pPr>
              <w:spacing w:before="60" w:after="60"/>
              <w:jc w:val="left"/>
              <w:rPr>
                <w:rFonts w:ascii="Arial" w:hAnsi="Arial" w:cs="Arial"/>
                <w:sz w:val="20"/>
                <w:szCs w:val="20"/>
              </w:rPr>
            </w:pPr>
            <w:r w:rsidRPr="00F13F7F">
              <w:rPr>
                <w:rFonts w:ascii="Arial" w:hAnsi="Arial" w:cs="Arial"/>
                <w:sz w:val="20"/>
                <w:szCs w:val="20"/>
              </w:rPr>
              <w:t>02 – Município/UF</w:t>
            </w:r>
          </w:p>
        </w:tc>
        <w:tc>
          <w:tcPr>
            <w:tcW w:w="6237" w:type="dxa"/>
            <w:tcBorders>
              <w:left w:val="single" w:sz="4" w:space="0" w:color="auto"/>
              <w:right w:val="dashSmallGap" w:sz="4" w:space="0" w:color="auto"/>
            </w:tcBorders>
          </w:tcPr>
          <w:p w14:paraId="0C60D269" w14:textId="20CB68D8" w:rsidR="007C1E35" w:rsidRPr="00F13F7F" w:rsidRDefault="007C1E35" w:rsidP="00DD59C8">
            <w:pPr>
              <w:spacing w:before="60" w:after="60"/>
              <w:jc w:val="left"/>
              <w:rPr>
                <w:rFonts w:ascii="Arial" w:hAnsi="Arial" w:cs="Arial"/>
                <w:sz w:val="20"/>
                <w:szCs w:val="20"/>
              </w:rPr>
            </w:pPr>
          </w:p>
        </w:tc>
      </w:tr>
      <w:tr w:rsidR="00335E94" w:rsidRPr="00F13F7F" w14:paraId="3C25ACB8" w14:textId="77777777" w:rsidTr="006260D0">
        <w:trPr>
          <w:jc w:val="center"/>
        </w:trPr>
        <w:tc>
          <w:tcPr>
            <w:tcW w:w="2972" w:type="dxa"/>
            <w:tcBorders>
              <w:left w:val="dashSmallGap" w:sz="4" w:space="0" w:color="auto"/>
              <w:right w:val="single" w:sz="4" w:space="0" w:color="auto"/>
            </w:tcBorders>
            <w:vAlign w:val="center"/>
          </w:tcPr>
          <w:p w14:paraId="5B78ADC4" w14:textId="1A01E37E" w:rsidR="00335E94" w:rsidRPr="00F13F7F" w:rsidRDefault="00335E94" w:rsidP="00DD59C8">
            <w:pPr>
              <w:spacing w:before="60" w:after="60"/>
              <w:jc w:val="left"/>
              <w:rPr>
                <w:rFonts w:ascii="Arial" w:hAnsi="Arial" w:cs="Arial"/>
                <w:sz w:val="20"/>
                <w:szCs w:val="20"/>
              </w:rPr>
            </w:pPr>
            <w:r w:rsidRPr="00F13F7F">
              <w:rPr>
                <w:rFonts w:ascii="Arial" w:hAnsi="Arial" w:cs="Arial"/>
                <w:sz w:val="20"/>
                <w:szCs w:val="20"/>
              </w:rPr>
              <w:t>0</w:t>
            </w:r>
            <w:r w:rsidR="007C1E35" w:rsidRPr="00F13F7F">
              <w:rPr>
                <w:rFonts w:ascii="Arial" w:hAnsi="Arial" w:cs="Arial"/>
                <w:sz w:val="20"/>
                <w:szCs w:val="20"/>
              </w:rPr>
              <w:t>3</w:t>
            </w:r>
            <w:r w:rsidRPr="00F13F7F">
              <w:rPr>
                <w:rFonts w:ascii="Arial" w:hAnsi="Arial" w:cs="Arial"/>
                <w:sz w:val="20"/>
                <w:szCs w:val="20"/>
              </w:rPr>
              <w:t xml:space="preserve"> – Código OACI</w:t>
            </w:r>
          </w:p>
        </w:tc>
        <w:tc>
          <w:tcPr>
            <w:tcW w:w="6237" w:type="dxa"/>
            <w:tcBorders>
              <w:left w:val="single" w:sz="4" w:space="0" w:color="auto"/>
              <w:right w:val="dashSmallGap" w:sz="4" w:space="0" w:color="auto"/>
            </w:tcBorders>
          </w:tcPr>
          <w:p w14:paraId="3FAF1E2E" w14:textId="3681F4C5" w:rsidR="00335E94" w:rsidRPr="00F13F7F" w:rsidRDefault="00335E94" w:rsidP="00DD59C8">
            <w:pPr>
              <w:spacing w:before="60" w:after="60"/>
              <w:jc w:val="left"/>
              <w:rPr>
                <w:rFonts w:ascii="Arial" w:hAnsi="Arial" w:cs="Arial"/>
                <w:sz w:val="20"/>
                <w:szCs w:val="20"/>
              </w:rPr>
            </w:pPr>
          </w:p>
        </w:tc>
      </w:tr>
      <w:tr w:rsidR="00335E94" w:rsidRPr="00F13F7F" w14:paraId="42E01408" w14:textId="77777777" w:rsidTr="006260D0">
        <w:trPr>
          <w:jc w:val="center"/>
        </w:trPr>
        <w:tc>
          <w:tcPr>
            <w:tcW w:w="2972" w:type="dxa"/>
            <w:tcBorders>
              <w:left w:val="dashSmallGap" w:sz="4" w:space="0" w:color="auto"/>
              <w:right w:val="single" w:sz="4" w:space="0" w:color="auto"/>
            </w:tcBorders>
            <w:vAlign w:val="center"/>
          </w:tcPr>
          <w:p w14:paraId="0C5FD8CD" w14:textId="5581237A" w:rsidR="00335E94" w:rsidRPr="00F13F7F" w:rsidRDefault="00335E94" w:rsidP="00DD59C8">
            <w:pPr>
              <w:spacing w:before="60" w:after="60"/>
              <w:jc w:val="left"/>
              <w:rPr>
                <w:rFonts w:ascii="Arial" w:hAnsi="Arial" w:cs="Arial"/>
                <w:sz w:val="20"/>
                <w:szCs w:val="20"/>
              </w:rPr>
            </w:pPr>
            <w:r w:rsidRPr="00F13F7F">
              <w:rPr>
                <w:rFonts w:ascii="Arial" w:hAnsi="Arial" w:cs="Arial"/>
                <w:sz w:val="20"/>
                <w:szCs w:val="20"/>
              </w:rPr>
              <w:t>0</w:t>
            </w:r>
            <w:r w:rsidR="007C1E35" w:rsidRPr="00F13F7F">
              <w:rPr>
                <w:rFonts w:ascii="Arial" w:hAnsi="Arial" w:cs="Arial"/>
                <w:sz w:val="20"/>
                <w:szCs w:val="20"/>
              </w:rPr>
              <w:t>4</w:t>
            </w:r>
            <w:r w:rsidRPr="00F13F7F">
              <w:rPr>
                <w:rFonts w:ascii="Arial" w:hAnsi="Arial" w:cs="Arial"/>
                <w:sz w:val="20"/>
                <w:szCs w:val="20"/>
              </w:rPr>
              <w:t xml:space="preserve"> – Código CIAD</w:t>
            </w:r>
          </w:p>
        </w:tc>
        <w:tc>
          <w:tcPr>
            <w:tcW w:w="6237" w:type="dxa"/>
            <w:tcBorders>
              <w:left w:val="single" w:sz="4" w:space="0" w:color="auto"/>
              <w:right w:val="dashSmallGap" w:sz="4" w:space="0" w:color="auto"/>
            </w:tcBorders>
          </w:tcPr>
          <w:p w14:paraId="0F2CC075" w14:textId="3297FC4A" w:rsidR="00335E94" w:rsidRPr="00F13F7F" w:rsidRDefault="00335E94" w:rsidP="00DD59C8">
            <w:pPr>
              <w:spacing w:before="60" w:after="60"/>
              <w:jc w:val="left"/>
              <w:rPr>
                <w:rFonts w:ascii="Arial" w:hAnsi="Arial" w:cs="Arial"/>
                <w:sz w:val="20"/>
                <w:szCs w:val="20"/>
              </w:rPr>
            </w:pPr>
          </w:p>
        </w:tc>
      </w:tr>
      <w:tr w:rsidR="00335E94" w:rsidRPr="00F13F7F" w14:paraId="37FAD097" w14:textId="77777777" w:rsidTr="006260D0">
        <w:trPr>
          <w:jc w:val="center"/>
        </w:trPr>
        <w:tc>
          <w:tcPr>
            <w:tcW w:w="2972" w:type="dxa"/>
            <w:tcBorders>
              <w:left w:val="dashSmallGap" w:sz="4" w:space="0" w:color="auto"/>
              <w:right w:val="single" w:sz="4" w:space="0" w:color="auto"/>
            </w:tcBorders>
            <w:vAlign w:val="center"/>
          </w:tcPr>
          <w:p w14:paraId="296D5458" w14:textId="563ADCD4" w:rsidR="00335E94" w:rsidRPr="00F13F7F" w:rsidRDefault="00335E94" w:rsidP="00DD59C8">
            <w:pPr>
              <w:spacing w:before="60" w:after="60"/>
              <w:jc w:val="left"/>
              <w:rPr>
                <w:rFonts w:ascii="Arial" w:hAnsi="Arial" w:cs="Arial"/>
                <w:sz w:val="20"/>
                <w:szCs w:val="20"/>
              </w:rPr>
            </w:pPr>
            <w:r w:rsidRPr="00F13F7F">
              <w:rPr>
                <w:rFonts w:ascii="Arial" w:hAnsi="Arial" w:cs="Arial"/>
                <w:sz w:val="20"/>
                <w:szCs w:val="20"/>
              </w:rPr>
              <w:t>0</w:t>
            </w:r>
            <w:r w:rsidR="007C1E35" w:rsidRPr="00F13F7F">
              <w:rPr>
                <w:rFonts w:ascii="Arial" w:hAnsi="Arial" w:cs="Arial"/>
                <w:sz w:val="20"/>
                <w:szCs w:val="20"/>
              </w:rPr>
              <w:t>5</w:t>
            </w:r>
            <w:r w:rsidRPr="00F13F7F">
              <w:rPr>
                <w:rFonts w:ascii="Arial" w:hAnsi="Arial" w:cs="Arial"/>
                <w:sz w:val="20"/>
                <w:szCs w:val="20"/>
              </w:rPr>
              <w:t xml:space="preserve"> </w:t>
            </w:r>
            <w:proofErr w:type="gramStart"/>
            <w:r w:rsidRPr="00F13F7F">
              <w:rPr>
                <w:rFonts w:ascii="Arial" w:hAnsi="Arial" w:cs="Arial"/>
                <w:sz w:val="20"/>
                <w:szCs w:val="20"/>
              </w:rPr>
              <w:t>–  Endereço</w:t>
            </w:r>
            <w:proofErr w:type="gramEnd"/>
          </w:p>
        </w:tc>
        <w:tc>
          <w:tcPr>
            <w:tcW w:w="6237" w:type="dxa"/>
            <w:tcBorders>
              <w:left w:val="single" w:sz="4" w:space="0" w:color="auto"/>
              <w:right w:val="dashSmallGap" w:sz="4" w:space="0" w:color="auto"/>
            </w:tcBorders>
          </w:tcPr>
          <w:p w14:paraId="62497AD9" w14:textId="0BB66ABE" w:rsidR="00335E94" w:rsidRPr="00F13F7F" w:rsidRDefault="00335E94" w:rsidP="00DD59C8">
            <w:pPr>
              <w:spacing w:before="60" w:after="60"/>
              <w:jc w:val="left"/>
              <w:rPr>
                <w:rFonts w:ascii="Arial" w:hAnsi="Arial" w:cs="Arial"/>
                <w:sz w:val="20"/>
                <w:szCs w:val="20"/>
              </w:rPr>
            </w:pPr>
          </w:p>
        </w:tc>
      </w:tr>
      <w:tr w:rsidR="006112D4" w:rsidRPr="00F13F7F" w14:paraId="11A76039" w14:textId="77777777" w:rsidTr="006260D0">
        <w:trPr>
          <w:jc w:val="center"/>
        </w:trPr>
        <w:tc>
          <w:tcPr>
            <w:tcW w:w="2972" w:type="dxa"/>
            <w:tcBorders>
              <w:left w:val="dashSmallGap" w:sz="4" w:space="0" w:color="auto"/>
              <w:right w:val="single" w:sz="4" w:space="0" w:color="auto"/>
            </w:tcBorders>
            <w:vAlign w:val="center"/>
          </w:tcPr>
          <w:p w14:paraId="136AC02A" w14:textId="2B36A53B" w:rsidR="006112D4" w:rsidRPr="00F13F7F" w:rsidRDefault="006112D4" w:rsidP="006112D4">
            <w:pPr>
              <w:spacing w:before="60" w:after="60"/>
              <w:jc w:val="left"/>
              <w:rPr>
                <w:rFonts w:ascii="Arial" w:hAnsi="Arial" w:cs="Arial"/>
                <w:sz w:val="20"/>
                <w:szCs w:val="20"/>
              </w:rPr>
            </w:pPr>
            <w:r w:rsidRPr="00F13F7F">
              <w:rPr>
                <w:rFonts w:ascii="Arial" w:hAnsi="Arial" w:cs="Arial"/>
                <w:sz w:val="20"/>
                <w:szCs w:val="20"/>
              </w:rPr>
              <w:t xml:space="preserve">06 </w:t>
            </w:r>
            <w:proofErr w:type="gramStart"/>
            <w:r w:rsidRPr="00F13F7F">
              <w:rPr>
                <w:rFonts w:ascii="Arial" w:hAnsi="Arial" w:cs="Arial"/>
                <w:sz w:val="20"/>
                <w:szCs w:val="20"/>
              </w:rPr>
              <w:t xml:space="preserve">–  </w:t>
            </w:r>
            <w:r w:rsidR="00964AE3" w:rsidRPr="00F13F7F">
              <w:rPr>
                <w:rFonts w:ascii="Arial" w:hAnsi="Arial" w:cs="Arial"/>
                <w:sz w:val="20"/>
                <w:szCs w:val="20"/>
              </w:rPr>
              <w:t>CEP</w:t>
            </w:r>
            <w:proofErr w:type="gramEnd"/>
          </w:p>
        </w:tc>
        <w:tc>
          <w:tcPr>
            <w:tcW w:w="6237" w:type="dxa"/>
            <w:tcBorders>
              <w:left w:val="single" w:sz="4" w:space="0" w:color="auto"/>
              <w:right w:val="dashSmallGap" w:sz="4" w:space="0" w:color="auto"/>
            </w:tcBorders>
          </w:tcPr>
          <w:p w14:paraId="015AC0E9" w14:textId="7029B5EA" w:rsidR="006112D4" w:rsidRPr="00F13F7F" w:rsidRDefault="006112D4" w:rsidP="006112D4">
            <w:pPr>
              <w:spacing w:before="60" w:after="60"/>
              <w:jc w:val="left"/>
              <w:rPr>
                <w:rFonts w:ascii="Arial" w:hAnsi="Arial" w:cs="Arial"/>
                <w:sz w:val="20"/>
                <w:szCs w:val="20"/>
              </w:rPr>
            </w:pPr>
          </w:p>
        </w:tc>
      </w:tr>
      <w:tr w:rsidR="006112D4" w:rsidRPr="00024A68" w14:paraId="332F2B71" w14:textId="77777777" w:rsidTr="006260D0">
        <w:trPr>
          <w:jc w:val="center"/>
        </w:trPr>
        <w:tc>
          <w:tcPr>
            <w:tcW w:w="2972" w:type="dxa"/>
            <w:tcBorders>
              <w:left w:val="dashSmallGap" w:sz="4" w:space="0" w:color="auto"/>
              <w:right w:val="single" w:sz="4" w:space="0" w:color="auto"/>
            </w:tcBorders>
            <w:vAlign w:val="center"/>
          </w:tcPr>
          <w:p w14:paraId="0D124F1D" w14:textId="130CA315" w:rsidR="006112D4" w:rsidRPr="00F13F7F" w:rsidRDefault="006112D4" w:rsidP="006112D4">
            <w:pPr>
              <w:spacing w:before="60" w:after="60"/>
              <w:jc w:val="left"/>
              <w:rPr>
                <w:rFonts w:ascii="Arial" w:hAnsi="Arial" w:cs="Arial"/>
                <w:sz w:val="20"/>
                <w:szCs w:val="20"/>
              </w:rPr>
            </w:pPr>
            <w:r w:rsidRPr="00F13F7F">
              <w:rPr>
                <w:rFonts w:ascii="Arial" w:hAnsi="Arial" w:cs="Arial"/>
                <w:sz w:val="20"/>
                <w:szCs w:val="20"/>
              </w:rPr>
              <w:t>07 – Class</w:t>
            </w:r>
            <w:r w:rsidR="00D035D5">
              <w:rPr>
                <w:rFonts w:ascii="Arial" w:hAnsi="Arial" w:cs="Arial"/>
                <w:sz w:val="20"/>
                <w:szCs w:val="20"/>
              </w:rPr>
              <w:t>e</w:t>
            </w:r>
            <w:r w:rsidRPr="00F13F7F">
              <w:rPr>
                <w:rFonts w:ascii="Arial" w:hAnsi="Arial" w:cs="Arial"/>
                <w:sz w:val="20"/>
                <w:szCs w:val="20"/>
              </w:rPr>
              <w:t xml:space="preserve"> </w:t>
            </w:r>
            <w:r w:rsidR="00D035D5">
              <w:rPr>
                <w:rFonts w:ascii="Arial" w:hAnsi="Arial" w:cs="Arial"/>
                <w:sz w:val="20"/>
                <w:szCs w:val="20"/>
              </w:rPr>
              <w:t xml:space="preserve">do Aeródromo </w:t>
            </w:r>
            <w:r w:rsidR="00033DDB">
              <w:rPr>
                <w:rFonts w:ascii="Arial" w:hAnsi="Arial" w:cs="Arial"/>
                <w:sz w:val="20"/>
                <w:szCs w:val="20"/>
              </w:rPr>
              <w:t xml:space="preserve">segundo </w:t>
            </w:r>
            <w:proofErr w:type="gramStart"/>
            <w:r w:rsidR="00033DDB">
              <w:rPr>
                <w:rFonts w:ascii="Arial" w:hAnsi="Arial" w:cs="Arial"/>
                <w:sz w:val="20"/>
                <w:szCs w:val="20"/>
              </w:rPr>
              <w:t xml:space="preserve">o  </w:t>
            </w:r>
            <w:r w:rsidRPr="00F13F7F">
              <w:rPr>
                <w:rFonts w:ascii="Arial" w:hAnsi="Arial" w:cs="Arial"/>
                <w:sz w:val="20"/>
                <w:szCs w:val="20"/>
              </w:rPr>
              <w:t>RBAC</w:t>
            </w:r>
            <w:proofErr w:type="gramEnd"/>
            <w:r w:rsidRPr="00F13F7F">
              <w:rPr>
                <w:rFonts w:ascii="Arial" w:hAnsi="Arial" w:cs="Arial"/>
                <w:sz w:val="20"/>
                <w:szCs w:val="20"/>
              </w:rPr>
              <w:t xml:space="preserve"> </w:t>
            </w:r>
            <w:r w:rsidR="00033DDB">
              <w:rPr>
                <w:rFonts w:ascii="Arial" w:hAnsi="Arial" w:cs="Arial"/>
                <w:sz w:val="20"/>
                <w:szCs w:val="20"/>
              </w:rPr>
              <w:t xml:space="preserve">nº </w:t>
            </w:r>
            <w:r w:rsidRPr="00F13F7F">
              <w:rPr>
                <w:rFonts w:ascii="Arial" w:hAnsi="Arial" w:cs="Arial"/>
                <w:sz w:val="20"/>
                <w:szCs w:val="20"/>
              </w:rPr>
              <w:t>153</w:t>
            </w:r>
          </w:p>
        </w:tc>
        <w:tc>
          <w:tcPr>
            <w:tcW w:w="6237" w:type="dxa"/>
            <w:tcBorders>
              <w:left w:val="single" w:sz="4" w:space="0" w:color="auto"/>
              <w:right w:val="dashSmallGap" w:sz="4" w:space="0" w:color="auto"/>
            </w:tcBorders>
          </w:tcPr>
          <w:p w14:paraId="1271CF6C" w14:textId="0B34C95F" w:rsidR="006112D4" w:rsidRPr="00024A68" w:rsidRDefault="006112D4" w:rsidP="006112D4">
            <w:pPr>
              <w:spacing w:before="60" w:after="60"/>
              <w:jc w:val="left"/>
              <w:rPr>
                <w:rFonts w:ascii="Arial" w:hAnsi="Arial" w:cs="Arial"/>
                <w:sz w:val="20"/>
                <w:szCs w:val="20"/>
              </w:rPr>
            </w:pPr>
          </w:p>
        </w:tc>
      </w:tr>
      <w:tr w:rsidR="00CE018A" w:rsidRPr="00024A68" w14:paraId="798FAAEC" w14:textId="77777777" w:rsidTr="006260D0">
        <w:trPr>
          <w:jc w:val="center"/>
        </w:trPr>
        <w:tc>
          <w:tcPr>
            <w:tcW w:w="2972" w:type="dxa"/>
            <w:tcBorders>
              <w:left w:val="dashSmallGap" w:sz="4" w:space="0" w:color="auto"/>
              <w:right w:val="single" w:sz="4" w:space="0" w:color="auto"/>
            </w:tcBorders>
            <w:vAlign w:val="center"/>
          </w:tcPr>
          <w:p w14:paraId="43A15D5A" w14:textId="5C194548" w:rsidR="00CE018A" w:rsidRPr="00F13F7F" w:rsidRDefault="00CE018A" w:rsidP="00CE018A">
            <w:pPr>
              <w:spacing w:before="60" w:after="60"/>
              <w:jc w:val="left"/>
              <w:rPr>
                <w:rFonts w:ascii="Arial" w:hAnsi="Arial" w:cs="Arial"/>
                <w:sz w:val="20"/>
                <w:szCs w:val="20"/>
              </w:rPr>
            </w:pPr>
            <w:r>
              <w:rPr>
                <w:rFonts w:ascii="Arial" w:hAnsi="Arial" w:cs="Arial"/>
                <w:sz w:val="20"/>
                <w:szCs w:val="20"/>
              </w:rPr>
              <w:t>08 – Tipo de operação aérea mais restritiva que está apto a operar</w:t>
            </w:r>
          </w:p>
        </w:tc>
        <w:tc>
          <w:tcPr>
            <w:tcW w:w="6237" w:type="dxa"/>
            <w:tcBorders>
              <w:left w:val="single" w:sz="4" w:space="0" w:color="auto"/>
              <w:right w:val="dashSmallGap" w:sz="4" w:space="0" w:color="auto"/>
            </w:tcBorders>
          </w:tcPr>
          <w:p w14:paraId="20871725" w14:textId="031E02A1" w:rsidR="00CE018A" w:rsidRDefault="00CE018A" w:rsidP="00CE018A">
            <w:pPr>
              <w:spacing w:before="60" w:after="60"/>
              <w:jc w:val="left"/>
              <w:rPr>
                <w:rFonts w:ascii="Arial" w:hAnsi="Arial" w:cs="Arial"/>
                <w:sz w:val="20"/>
                <w:szCs w:val="20"/>
              </w:rPr>
            </w:pPr>
          </w:p>
        </w:tc>
      </w:tr>
    </w:tbl>
    <w:p w14:paraId="1092115B" w14:textId="77777777" w:rsidR="006C5D48" w:rsidRDefault="006C5D48" w:rsidP="00335E94"/>
    <w:p w14:paraId="3A8135A5" w14:textId="732E3869" w:rsidR="00DB3069" w:rsidRPr="00DB3069" w:rsidRDefault="00103A1C" w:rsidP="00DB3069">
      <w:pPr>
        <w:pStyle w:val="Ttulo2"/>
        <w:numPr>
          <w:ilvl w:val="1"/>
          <w:numId w:val="15"/>
        </w:numPr>
        <w:spacing w:before="240" w:after="120"/>
        <w:ind w:left="426"/>
        <w:rPr>
          <w:rFonts w:asciiTheme="minorHAnsi" w:hAnsiTheme="minorHAnsi" w:cstheme="minorHAnsi"/>
          <w:sz w:val="28"/>
          <w:szCs w:val="28"/>
        </w:rPr>
      </w:pPr>
      <w:bookmarkStart w:id="87" w:name="_Toc129163363"/>
      <w:r w:rsidRPr="00CE4BC8">
        <w:rPr>
          <w:rFonts w:asciiTheme="minorHAnsi" w:hAnsiTheme="minorHAnsi" w:cstheme="minorHAnsi"/>
          <w:noProof/>
          <w:sz w:val="28"/>
          <w:szCs w:val="28"/>
          <w:lang w:eastAsia="pt-BR"/>
        </w:rPr>
        <mc:AlternateContent>
          <mc:Choice Requires="wps">
            <w:drawing>
              <wp:anchor distT="0" distB="0" distL="114300" distR="114300" simplePos="0" relativeHeight="251961344" behindDoc="0" locked="0" layoutInCell="1" allowOverlap="0" wp14:anchorId="118560AA" wp14:editId="050DF44B">
                <wp:simplePos x="0" y="0"/>
                <wp:positionH relativeFrom="margin">
                  <wp:posOffset>1242</wp:posOffset>
                </wp:positionH>
                <wp:positionV relativeFrom="paragraph">
                  <wp:posOffset>483953</wp:posOffset>
                </wp:positionV>
                <wp:extent cx="5748655" cy="1112520"/>
                <wp:effectExtent l="0" t="0" r="23495" b="11430"/>
                <wp:wrapSquare wrapText="bothSides"/>
                <wp:docPr id="5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1112520"/>
                        </a:xfrm>
                        <a:prstGeom prst="rect">
                          <a:avLst/>
                        </a:prstGeom>
                        <a:solidFill>
                          <a:srgbClr val="6DD9FF"/>
                        </a:solidFill>
                        <a:ln w="9525">
                          <a:solidFill>
                            <a:schemeClr val="bg1"/>
                          </a:solidFill>
                          <a:miter lim="800000"/>
                          <a:headEnd/>
                          <a:tailEnd/>
                        </a:ln>
                      </wps:spPr>
                      <wps:txbx>
                        <w:txbxContent>
                          <w:p w14:paraId="4B54214E" w14:textId="77777777" w:rsidR="009E79DF" w:rsidRPr="00032436" w:rsidRDefault="009E79DF" w:rsidP="00103A1C">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758E84A0" w14:textId="338238E7" w:rsidR="009E79DF" w:rsidRPr="00032436" w:rsidRDefault="009E79DF" w:rsidP="00103A1C">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No caso de muitas restrições operacionais, restrições que precisam de maior detalhamento ou de uma lista extensa de tipos de aeronaves e serviços aéreos permitidos no aeródromo, recomenda-se que estes sejam separados em quadros distintos dentro deste tópico “2.2 Especificações Operativas (EO)”.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560AA" id="_x0000_s1035" type="#_x0000_t202" style="position:absolute;left:0;text-align:left;margin-left:.1pt;margin-top:38.1pt;width:452.65pt;height:87.6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" o:allowoverlap="f" fillcolor="#6dd9ff" strokecolor="white [3212]">
                <v:textbox>
                  <w:txbxContent>
                    <w:p w14:paraId="4B54214E" w14:textId="77777777" w:rsidR="009E79DF" w:rsidRPr="00032436" w:rsidRDefault="009E79DF" w:rsidP="00103A1C">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758E84A0" w14:textId="338238E7" w:rsidR="009E79DF" w:rsidRPr="00032436" w:rsidRDefault="009E79DF" w:rsidP="00103A1C">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No caso de muitas restrições operacionais, restrições que precisam de maior detalhamento ou de uma lista extensa de tipos de aeronaves e serviços aéreos permitidos no aeródromo, recomenda-se que estes sejam separados em quadros distintos dentro deste tópico “2.2 Especificações Operativas (EO)”.</w:t>
                      </w:r>
                    </w:p>
                  </w:txbxContent>
                </v:textbox>
                <w10:wrap type="square" anchorx="margin"/>
              </v:shape>
            </w:pict>
          </mc:Fallback>
        </mc:AlternateContent>
      </w:r>
      <w:r w:rsidR="0056530C" w:rsidRPr="00CE4BC8">
        <w:rPr>
          <w:rFonts w:asciiTheme="minorHAnsi" w:hAnsiTheme="minorHAnsi" w:cstheme="minorHAnsi"/>
          <w:sz w:val="28"/>
          <w:szCs w:val="28"/>
        </w:rPr>
        <w:t>Especificações</w:t>
      </w:r>
      <w:r w:rsidR="0056530C">
        <w:rPr>
          <w:rFonts w:asciiTheme="minorHAnsi" w:hAnsiTheme="minorHAnsi" w:cstheme="minorHAnsi"/>
          <w:sz w:val="28"/>
          <w:szCs w:val="28"/>
        </w:rPr>
        <w:t xml:space="preserve"> Operativas (EO)</w:t>
      </w:r>
      <w:bookmarkEnd w:id="87"/>
    </w:p>
    <w:p w14:paraId="644739BA" w14:textId="230EC28A" w:rsidR="0056530C" w:rsidRDefault="0056530C" w:rsidP="0056530C">
      <w:pPr>
        <w:ind w:left="360"/>
      </w:pPr>
    </w:p>
    <w:tbl>
      <w:tblPr>
        <w:tblW w:w="9061" w:type="dxa"/>
        <w:jc w:val="center"/>
        <w:tblBorders>
          <w:top w:val="dashSmallGap" w:sz="4" w:space="0" w:color="auto"/>
          <w:bottom w:val="dashSmallGap" w:sz="4" w:space="0" w:color="auto"/>
          <w:insideH w:val="dashSmallGap" w:sz="4" w:space="0" w:color="auto"/>
        </w:tblBorders>
        <w:tblCellMar>
          <w:left w:w="70" w:type="dxa"/>
          <w:right w:w="70" w:type="dxa"/>
        </w:tblCellMar>
        <w:tblLook w:val="0000" w:firstRow="0" w:lastRow="0" w:firstColumn="0" w:lastColumn="0" w:noHBand="0" w:noVBand="0"/>
      </w:tblPr>
      <w:tblGrid>
        <w:gridCol w:w="5098"/>
        <w:gridCol w:w="3963"/>
      </w:tblGrid>
      <w:tr w:rsidR="0056530C" w:rsidRPr="00024A68" w14:paraId="5D61382D" w14:textId="77777777" w:rsidTr="0056530C">
        <w:trPr>
          <w:jc w:val="center"/>
        </w:trPr>
        <w:tc>
          <w:tcPr>
            <w:tcW w:w="9061" w:type="dxa"/>
            <w:gridSpan w:val="2"/>
            <w:tcBorders>
              <w:left w:val="dashSmallGap" w:sz="4" w:space="0" w:color="auto"/>
              <w:right w:val="dashSmallGap" w:sz="4" w:space="0" w:color="auto"/>
            </w:tcBorders>
            <w:shd w:val="clear" w:color="auto" w:fill="D9D9D9" w:themeFill="background1" w:themeFillShade="D9"/>
            <w:vAlign w:val="center"/>
          </w:tcPr>
          <w:p w14:paraId="1B7E7528" w14:textId="77777777" w:rsidR="0056530C" w:rsidRPr="00024A68" w:rsidRDefault="0056530C" w:rsidP="00024A68">
            <w:pPr>
              <w:spacing w:before="60" w:after="60"/>
              <w:jc w:val="left"/>
              <w:rPr>
                <w:rFonts w:ascii="Arial" w:hAnsi="Arial" w:cs="Arial"/>
                <w:b/>
                <w:sz w:val="20"/>
                <w:szCs w:val="20"/>
              </w:rPr>
            </w:pPr>
            <w:r w:rsidRPr="00024A68">
              <w:rPr>
                <w:rFonts w:ascii="Arial" w:hAnsi="Arial" w:cs="Arial"/>
                <w:b/>
                <w:sz w:val="20"/>
                <w:szCs w:val="20"/>
              </w:rPr>
              <w:t>A. ESPECIFICAÇÕES OPERATIVAS</w:t>
            </w:r>
          </w:p>
        </w:tc>
      </w:tr>
      <w:tr w:rsidR="0056530C" w:rsidRPr="00024A68" w14:paraId="1F2468C8" w14:textId="77777777" w:rsidTr="00024A68">
        <w:trPr>
          <w:jc w:val="center"/>
        </w:trPr>
        <w:tc>
          <w:tcPr>
            <w:tcW w:w="5098" w:type="dxa"/>
            <w:tcBorders>
              <w:left w:val="dashSmallGap" w:sz="4" w:space="0" w:color="auto"/>
              <w:right w:val="single" w:sz="4" w:space="0" w:color="auto"/>
            </w:tcBorders>
            <w:vAlign w:val="center"/>
          </w:tcPr>
          <w:p w14:paraId="75B4FC79" w14:textId="190316BA" w:rsidR="0056530C" w:rsidRPr="00024A68" w:rsidRDefault="0056530C" w:rsidP="00024A68">
            <w:pPr>
              <w:spacing w:before="60" w:after="60"/>
              <w:jc w:val="left"/>
              <w:rPr>
                <w:rFonts w:ascii="Arial" w:hAnsi="Arial" w:cs="Arial"/>
                <w:sz w:val="20"/>
                <w:szCs w:val="20"/>
              </w:rPr>
            </w:pPr>
            <w:r w:rsidRPr="00024A68">
              <w:rPr>
                <w:rFonts w:ascii="Arial" w:hAnsi="Arial" w:cs="Arial"/>
                <w:sz w:val="20"/>
                <w:szCs w:val="20"/>
              </w:rPr>
              <w:t>01 - Código de referência do aeródromo (CRA)</w:t>
            </w:r>
          </w:p>
        </w:tc>
        <w:tc>
          <w:tcPr>
            <w:tcW w:w="3963" w:type="dxa"/>
            <w:tcBorders>
              <w:left w:val="single" w:sz="4" w:space="0" w:color="auto"/>
              <w:right w:val="dashSmallGap" w:sz="4" w:space="0" w:color="auto"/>
            </w:tcBorders>
          </w:tcPr>
          <w:p w14:paraId="3B469DE7" w14:textId="6DF0C872" w:rsidR="0056530C" w:rsidRPr="00024A68" w:rsidRDefault="0056530C" w:rsidP="00024A68">
            <w:pPr>
              <w:spacing w:before="60" w:after="60"/>
              <w:jc w:val="left"/>
              <w:rPr>
                <w:rFonts w:ascii="Arial" w:hAnsi="Arial" w:cs="Arial"/>
                <w:sz w:val="20"/>
                <w:szCs w:val="20"/>
              </w:rPr>
            </w:pPr>
          </w:p>
        </w:tc>
      </w:tr>
      <w:tr w:rsidR="00521165" w:rsidRPr="00024A68" w14:paraId="0EFD0E82" w14:textId="77777777" w:rsidTr="00024A68">
        <w:trPr>
          <w:jc w:val="center"/>
        </w:trPr>
        <w:tc>
          <w:tcPr>
            <w:tcW w:w="5098" w:type="dxa"/>
            <w:tcBorders>
              <w:left w:val="dashSmallGap" w:sz="4" w:space="0" w:color="auto"/>
              <w:right w:val="single" w:sz="4" w:space="0" w:color="auto"/>
            </w:tcBorders>
            <w:vAlign w:val="center"/>
          </w:tcPr>
          <w:p w14:paraId="52D48D88" w14:textId="2E88AED5" w:rsidR="00521165" w:rsidRPr="00024A68" w:rsidRDefault="00521165" w:rsidP="00521165">
            <w:pPr>
              <w:spacing w:before="60" w:after="60"/>
              <w:jc w:val="left"/>
              <w:rPr>
                <w:rFonts w:ascii="Arial" w:hAnsi="Arial" w:cs="Arial"/>
                <w:sz w:val="20"/>
                <w:szCs w:val="20"/>
              </w:rPr>
            </w:pPr>
            <w:r w:rsidRPr="00024A68">
              <w:rPr>
                <w:rFonts w:ascii="Arial" w:hAnsi="Arial" w:cs="Arial"/>
                <w:sz w:val="20"/>
                <w:szCs w:val="20"/>
              </w:rPr>
              <w:t xml:space="preserve">02 – Aeronave crítica </w:t>
            </w:r>
            <w:r w:rsidR="00B144D5">
              <w:rPr>
                <w:rFonts w:ascii="Arial" w:hAnsi="Arial" w:cs="Arial"/>
                <w:sz w:val="20"/>
                <w:szCs w:val="20"/>
              </w:rPr>
              <w:t>apta a operar</w:t>
            </w:r>
            <w:r w:rsidRPr="00024A68">
              <w:rPr>
                <w:rFonts w:ascii="Arial" w:hAnsi="Arial" w:cs="Arial"/>
                <w:sz w:val="20"/>
                <w:szCs w:val="20"/>
              </w:rPr>
              <w:t xml:space="preserve"> no aeródromo</w:t>
            </w:r>
          </w:p>
        </w:tc>
        <w:tc>
          <w:tcPr>
            <w:tcW w:w="3963" w:type="dxa"/>
            <w:tcBorders>
              <w:left w:val="single" w:sz="4" w:space="0" w:color="auto"/>
              <w:right w:val="dashSmallGap" w:sz="4" w:space="0" w:color="auto"/>
            </w:tcBorders>
          </w:tcPr>
          <w:p w14:paraId="3F46822F" w14:textId="29834F51" w:rsidR="00C56119" w:rsidRPr="00024A68" w:rsidRDefault="00C56119" w:rsidP="00521165">
            <w:pPr>
              <w:spacing w:before="60" w:after="60"/>
              <w:jc w:val="left"/>
              <w:rPr>
                <w:rFonts w:ascii="Arial" w:hAnsi="Arial" w:cs="Arial"/>
                <w:sz w:val="20"/>
                <w:szCs w:val="20"/>
              </w:rPr>
            </w:pPr>
          </w:p>
        </w:tc>
      </w:tr>
      <w:tr w:rsidR="00521165" w:rsidRPr="00024A68" w14:paraId="4B1273ED" w14:textId="77777777" w:rsidTr="00024A68">
        <w:trPr>
          <w:jc w:val="center"/>
        </w:trPr>
        <w:tc>
          <w:tcPr>
            <w:tcW w:w="5098" w:type="dxa"/>
            <w:tcBorders>
              <w:left w:val="dashSmallGap" w:sz="4" w:space="0" w:color="auto"/>
              <w:right w:val="single" w:sz="4" w:space="0" w:color="auto"/>
            </w:tcBorders>
            <w:vAlign w:val="center"/>
          </w:tcPr>
          <w:p w14:paraId="1D224501" w14:textId="21991863" w:rsidR="00521165" w:rsidRPr="00024A68" w:rsidRDefault="00521165" w:rsidP="00521165">
            <w:pPr>
              <w:spacing w:before="60" w:after="60"/>
              <w:jc w:val="left"/>
              <w:rPr>
                <w:rFonts w:ascii="Arial" w:hAnsi="Arial" w:cs="Arial"/>
                <w:sz w:val="20"/>
                <w:szCs w:val="20"/>
              </w:rPr>
            </w:pPr>
            <w:r w:rsidRPr="00024A68">
              <w:rPr>
                <w:rFonts w:ascii="Arial" w:hAnsi="Arial" w:cs="Arial"/>
                <w:sz w:val="20"/>
                <w:szCs w:val="20"/>
              </w:rPr>
              <w:t xml:space="preserve">03 - Tipo de operação </w:t>
            </w:r>
            <w:r>
              <w:rPr>
                <w:rFonts w:ascii="Arial" w:hAnsi="Arial" w:cs="Arial"/>
                <w:sz w:val="20"/>
                <w:szCs w:val="20"/>
              </w:rPr>
              <w:t>por cabeceira</w:t>
            </w:r>
          </w:p>
        </w:tc>
        <w:tc>
          <w:tcPr>
            <w:tcW w:w="3963" w:type="dxa"/>
            <w:tcBorders>
              <w:left w:val="single" w:sz="4" w:space="0" w:color="auto"/>
              <w:right w:val="dashSmallGap" w:sz="4" w:space="0" w:color="auto"/>
            </w:tcBorders>
          </w:tcPr>
          <w:p w14:paraId="01DB09C5" w14:textId="3B04BB3C" w:rsidR="00521165" w:rsidRPr="00521165" w:rsidRDefault="00521165" w:rsidP="00521165">
            <w:pPr>
              <w:spacing w:before="60" w:after="60"/>
              <w:jc w:val="left"/>
              <w:rPr>
                <w:rFonts w:ascii="Arial" w:hAnsi="Arial" w:cs="Arial"/>
                <w:sz w:val="20"/>
                <w:szCs w:val="20"/>
              </w:rPr>
            </w:pPr>
          </w:p>
        </w:tc>
      </w:tr>
      <w:tr w:rsidR="00521165" w:rsidRPr="00024A68" w14:paraId="6D4776BC" w14:textId="77777777" w:rsidTr="00024A68">
        <w:trPr>
          <w:jc w:val="center"/>
        </w:trPr>
        <w:tc>
          <w:tcPr>
            <w:tcW w:w="5098" w:type="dxa"/>
            <w:tcBorders>
              <w:left w:val="dashSmallGap" w:sz="4" w:space="0" w:color="auto"/>
              <w:right w:val="single" w:sz="4" w:space="0" w:color="auto"/>
            </w:tcBorders>
            <w:vAlign w:val="center"/>
          </w:tcPr>
          <w:p w14:paraId="1DF62F22" w14:textId="04AF8C60" w:rsidR="00521165" w:rsidRPr="00024A68" w:rsidRDefault="00521165" w:rsidP="00521165">
            <w:pPr>
              <w:spacing w:before="60" w:after="60"/>
              <w:jc w:val="left"/>
              <w:rPr>
                <w:rFonts w:ascii="Arial" w:hAnsi="Arial" w:cs="Arial"/>
                <w:sz w:val="20"/>
                <w:szCs w:val="20"/>
              </w:rPr>
            </w:pPr>
            <w:r w:rsidRPr="00024A68">
              <w:rPr>
                <w:rFonts w:ascii="Arial" w:hAnsi="Arial" w:cs="Arial"/>
                <w:sz w:val="20"/>
                <w:szCs w:val="20"/>
              </w:rPr>
              <w:t xml:space="preserve">04 </w:t>
            </w:r>
            <w:proofErr w:type="gramStart"/>
            <w:r w:rsidRPr="00024A68">
              <w:rPr>
                <w:rFonts w:ascii="Arial" w:hAnsi="Arial" w:cs="Arial"/>
                <w:sz w:val="20"/>
                <w:szCs w:val="20"/>
              </w:rPr>
              <w:t xml:space="preserve">– </w:t>
            </w:r>
            <w:r>
              <w:rPr>
                <w:szCs w:val="24"/>
              </w:rPr>
              <w:t xml:space="preserve"> </w:t>
            </w:r>
            <w:r w:rsidRPr="00E36183">
              <w:rPr>
                <w:rFonts w:ascii="Arial" w:hAnsi="Arial" w:cs="Arial"/>
                <w:sz w:val="20"/>
                <w:szCs w:val="20"/>
              </w:rPr>
              <w:t>Restrições</w:t>
            </w:r>
            <w:proofErr w:type="gramEnd"/>
            <w:r w:rsidRPr="00E36183">
              <w:rPr>
                <w:rFonts w:ascii="Arial" w:hAnsi="Arial" w:cs="Arial"/>
                <w:sz w:val="20"/>
                <w:szCs w:val="20"/>
              </w:rPr>
              <w:t xml:space="preserve"> de classes </w:t>
            </w:r>
            <w:r w:rsidR="004613F8">
              <w:rPr>
                <w:rFonts w:ascii="Arial" w:hAnsi="Arial" w:cs="Arial"/>
                <w:sz w:val="20"/>
                <w:szCs w:val="20"/>
              </w:rPr>
              <w:t xml:space="preserve">e tipos </w:t>
            </w:r>
            <w:r w:rsidR="00553BE4">
              <w:rPr>
                <w:rFonts w:ascii="Arial" w:hAnsi="Arial" w:cs="Arial"/>
                <w:sz w:val="20"/>
                <w:szCs w:val="20"/>
              </w:rPr>
              <w:t>de aeronave</w:t>
            </w:r>
            <w:r w:rsidR="004613F8">
              <w:rPr>
                <w:rFonts w:ascii="Arial" w:hAnsi="Arial" w:cs="Arial"/>
                <w:sz w:val="20"/>
                <w:szCs w:val="20"/>
              </w:rPr>
              <w:t>s</w:t>
            </w:r>
          </w:p>
        </w:tc>
        <w:tc>
          <w:tcPr>
            <w:tcW w:w="3963" w:type="dxa"/>
            <w:tcBorders>
              <w:left w:val="single" w:sz="4" w:space="0" w:color="auto"/>
              <w:right w:val="dashSmallGap" w:sz="4" w:space="0" w:color="auto"/>
            </w:tcBorders>
          </w:tcPr>
          <w:p w14:paraId="087AE247" w14:textId="77777777" w:rsidR="00521165" w:rsidRPr="00024A68" w:rsidRDefault="00521165" w:rsidP="00521165">
            <w:pPr>
              <w:spacing w:before="60" w:after="60"/>
              <w:jc w:val="left"/>
              <w:rPr>
                <w:rFonts w:ascii="Arial" w:hAnsi="Arial" w:cs="Arial"/>
                <w:sz w:val="20"/>
                <w:szCs w:val="20"/>
              </w:rPr>
            </w:pPr>
          </w:p>
        </w:tc>
      </w:tr>
      <w:tr w:rsidR="004613F8" w:rsidRPr="00024A68" w14:paraId="51B5189F" w14:textId="77777777" w:rsidTr="00024A68">
        <w:trPr>
          <w:jc w:val="center"/>
        </w:trPr>
        <w:tc>
          <w:tcPr>
            <w:tcW w:w="5098" w:type="dxa"/>
            <w:tcBorders>
              <w:left w:val="dashSmallGap" w:sz="4" w:space="0" w:color="auto"/>
              <w:right w:val="single" w:sz="4" w:space="0" w:color="auto"/>
            </w:tcBorders>
            <w:vAlign w:val="center"/>
          </w:tcPr>
          <w:p w14:paraId="69A30C4C" w14:textId="064C5332" w:rsidR="004613F8" w:rsidRPr="00024A68" w:rsidRDefault="004613F8" w:rsidP="004613F8">
            <w:pPr>
              <w:spacing w:before="60" w:after="60"/>
              <w:jc w:val="left"/>
              <w:rPr>
                <w:rFonts w:ascii="Arial" w:hAnsi="Arial" w:cs="Arial"/>
                <w:sz w:val="20"/>
                <w:szCs w:val="20"/>
              </w:rPr>
            </w:pPr>
            <w:r w:rsidRPr="00024A68">
              <w:rPr>
                <w:rFonts w:ascii="Arial" w:hAnsi="Arial" w:cs="Arial"/>
                <w:sz w:val="20"/>
                <w:szCs w:val="20"/>
              </w:rPr>
              <w:lastRenderedPageBreak/>
              <w:t xml:space="preserve">05 – </w:t>
            </w:r>
            <w:r>
              <w:rPr>
                <w:rFonts w:ascii="Arial" w:hAnsi="Arial" w:cs="Arial"/>
                <w:sz w:val="20"/>
                <w:szCs w:val="20"/>
              </w:rPr>
              <w:t>S</w:t>
            </w:r>
            <w:r w:rsidRPr="00E36183">
              <w:rPr>
                <w:rFonts w:ascii="Arial" w:hAnsi="Arial" w:cs="Arial"/>
                <w:sz w:val="20"/>
                <w:szCs w:val="20"/>
              </w:rPr>
              <w:t>erviços aéreos permitidos no aeródromo</w:t>
            </w:r>
          </w:p>
        </w:tc>
        <w:tc>
          <w:tcPr>
            <w:tcW w:w="3963" w:type="dxa"/>
            <w:tcBorders>
              <w:left w:val="single" w:sz="4" w:space="0" w:color="auto"/>
              <w:right w:val="dashSmallGap" w:sz="4" w:space="0" w:color="auto"/>
            </w:tcBorders>
          </w:tcPr>
          <w:p w14:paraId="2F1B9F25" w14:textId="77777777" w:rsidR="004613F8" w:rsidRPr="00024A68" w:rsidRDefault="004613F8" w:rsidP="00DE78CA">
            <w:pPr>
              <w:spacing w:before="60" w:after="60"/>
              <w:jc w:val="left"/>
              <w:rPr>
                <w:rFonts w:ascii="Arial" w:hAnsi="Arial" w:cs="Arial"/>
                <w:sz w:val="20"/>
                <w:szCs w:val="20"/>
              </w:rPr>
            </w:pPr>
          </w:p>
        </w:tc>
      </w:tr>
      <w:tr w:rsidR="004613F8" w:rsidRPr="00024A68" w14:paraId="67E21C2C" w14:textId="77777777" w:rsidTr="00024A68">
        <w:trPr>
          <w:jc w:val="center"/>
        </w:trPr>
        <w:tc>
          <w:tcPr>
            <w:tcW w:w="5098" w:type="dxa"/>
            <w:tcBorders>
              <w:left w:val="dashSmallGap" w:sz="4" w:space="0" w:color="auto"/>
              <w:right w:val="single" w:sz="4" w:space="0" w:color="auto"/>
            </w:tcBorders>
            <w:vAlign w:val="center"/>
          </w:tcPr>
          <w:p w14:paraId="209D6207" w14:textId="3920592A" w:rsidR="004613F8" w:rsidRPr="00024A68" w:rsidRDefault="004613F8" w:rsidP="004613F8">
            <w:pPr>
              <w:spacing w:before="60" w:after="60"/>
              <w:jc w:val="left"/>
              <w:rPr>
                <w:rFonts w:ascii="Arial" w:hAnsi="Arial" w:cs="Arial"/>
                <w:sz w:val="20"/>
                <w:szCs w:val="20"/>
              </w:rPr>
            </w:pPr>
            <w:r>
              <w:rPr>
                <w:rFonts w:ascii="Arial" w:hAnsi="Arial" w:cs="Arial"/>
                <w:sz w:val="20"/>
                <w:szCs w:val="20"/>
              </w:rPr>
              <w:t xml:space="preserve">06 – Restrições operacionais </w:t>
            </w:r>
            <w:r w:rsidRPr="00041112">
              <w:rPr>
                <w:rFonts w:ascii="Arial" w:hAnsi="Arial" w:cs="Arial"/>
                <w:sz w:val="20"/>
                <w:szCs w:val="20"/>
              </w:rPr>
              <w:t xml:space="preserve">em virtude de </w:t>
            </w:r>
            <w:r w:rsidR="002C37C6">
              <w:rPr>
                <w:rFonts w:ascii="Arial" w:hAnsi="Arial" w:cs="Arial"/>
                <w:sz w:val="20"/>
                <w:szCs w:val="20"/>
              </w:rPr>
              <w:t>nível equivalente de segurança</w:t>
            </w:r>
            <w:r w:rsidRPr="00041112">
              <w:rPr>
                <w:rFonts w:ascii="Arial" w:hAnsi="Arial" w:cs="Arial"/>
                <w:sz w:val="20"/>
                <w:szCs w:val="20"/>
              </w:rPr>
              <w:t xml:space="preserve"> ou isenção</w:t>
            </w:r>
          </w:p>
        </w:tc>
        <w:tc>
          <w:tcPr>
            <w:tcW w:w="3963" w:type="dxa"/>
            <w:tcBorders>
              <w:left w:val="single" w:sz="4" w:space="0" w:color="auto"/>
              <w:right w:val="dashSmallGap" w:sz="4" w:space="0" w:color="auto"/>
            </w:tcBorders>
          </w:tcPr>
          <w:p w14:paraId="50C670CC" w14:textId="77777777" w:rsidR="004613F8" w:rsidRPr="00024A68" w:rsidRDefault="004613F8" w:rsidP="00DE78CA">
            <w:pPr>
              <w:spacing w:before="60" w:after="60"/>
              <w:jc w:val="left"/>
              <w:rPr>
                <w:rFonts w:ascii="Arial" w:hAnsi="Arial" w:cs="Arial"/>
                <w:sz w:val="20"/>
                <w:szCs w:val="20"/>
              </w:rPr>
            </w:pPr>
          </w:p>
        </w:tc>
      </w:tr>
      <w:tr w:rsidR="004613F8" w:rsidRPr="00024A68" w14:paraId="46902AC0" w14:textId="77777777" w:rsidTr="00024A68">
        <w:trPr>
          <w:jc w:val="center"/>
        </w:trPr>
        <w:tc>
          <w:tcPr>
            <w:tcW w:w="5098" w:type="dxa"/>
            <w:tcBorders>
              <w:left w:val="dashSmallGap" w:sz="4" w:space="0" w:color="auto"/>
              <w:right w:val="single" w:sz="4" w:space="0" w:color="auto"/>
            </w:tcBorders>
            <w:vAlign w:val="center"/>
          </w:tcPr>
          <w:p w14:paraId="54A2CE1A" w14:textId="7AF129A3" w:rsidR="004613F8" w:rsidRPr="00024A68" w:rsidRDefault="004613F8" w:rsidP="004613F8">
            <w:pPr>
              <w:spacing w:before="60" w:after="60"/>
              <w:jc w:val="left"/>
              <w:rPr>
                <w:rFonts w:ascii="Arial" w:hAnsi="Arial" w:cs="Arial"/>
                <w:sz w:val="20"/>
                <w:szCs w:val="20"/>
              </w:rPr>
            </w:pPr>
            <w:r>
              <w:rPr>
                <w:rFonts w:ascii="Arial" w:hAnsi="Arial" w:cs="Arial"/>
                <w:sz w:val="20"/>
                <w:szCs w:val="20"/>
              </w:rPr>
              <w:t xml:space="preserve">07 - </w:t>
            </w:r>
            <w:r w:rsidRPr="00394935">
              <w:rPr>
                <w:rFonts w:ascii="Arial" w:hAnsi="Arial" w:cs="Arial"/>
                <w:sz w:val="20"/>
                <w:szCs w:val="20"/>
              </w:rPr>
              <w:t xml:space="preserve">Categoria </w:t>
            </w:r>
            <w:proofErr w:type="spellStart"/>
            <w:r w:rsidRPr="00394935">
              <w:rPr>
                <w:rFonts w:ascii="Arial" w:hAnsi="Arial" w:cs="Arial"/>
                <w:sz w:val="20"/>
                <w:szCs w:val="20"/>
              </w:rPr>
              <w:t>Contraincêndio</w:t>
            </w:r>
            <w:proofErr w:type="spellEnd"/>
            <w:r w:rsidRPr="00394935">
              <w:rPr>
                <w:rFonts w:ascii="Arial" w:hAnsi="Arial" w:cs="Arial"/>
                <w:sz w:val="20"/>
                <w:szCs w:val="20"/>
              </w:rPr>
              <w:t xml:space="preserve"> do Aeródromo (CAT)</w:t>
            </w:r>
          </w:p>
        </w:tc>
        <w:tc>
          <w:tcPr>
            <w:tcW w:w="3963" w:type="dxa"/>
            <w:tcBorders>
              <w:left w:val="single" w:sz="4" w:space="0" w:color="auto"/>
              <w:right w:val="dashSmallGap" w:sz="4" w:space="0" w:color="auto"/>
            </w:tcBorders>
          </w:tcPr>
          <w:p w14:paraId="04C9A373" w14:textId="77777777" w:rsidR="004613F8" w:rsidRPr="00024A68" w:rsidRDefault="004613F8" w:rsidP="00DE78CA">
            <w:pPr>
              <w:spacing w:before="60" w:after="60"/>
              <w:jc w:val="left"/>
              <w:rPr>
                <w:rFonts w:ascii="Arial" w:hAnsi="Arial" w:cs="Arial"/>
                <w:sz w:val="20"/>
                <w:szCs w:val="20"/>
              </w:rPr>
            </w:pPr>
          </w:p>
        </w:tc>
      </w:tr>
    </w:tbl>
    <w:p w14:paraId="2B7E5EDC" w14:textId="77777777" w:rsidR="0056530C" w:rsidRDefault="0056530C" w:rsidP="0056530C"/>
    <w:p w14:paraId="348870E6" w14:textId="5BD6F98D" w:rsidR="00485EBE" w:rsidRDefault="00485EBE" w:rsidP="004A3C8F">
      <w:pPr>
        <w:pStyle w:val="Ttulo2"/>
        <w:numPr>
          <w:ilvl w:val="1"/>
          <w:numId w:val="15"/>
        </w:numPr>
        <w:spacing w:before="240" w:after="120"/>
        <w:ind w:left="426"/>
        <w:rPr>
          <w:rFonts w:asciiTheme="minorHAnsi" w:hAnsiTheme="minorHAnsi" w:cstheme="minorHAnsi"/>
          <w:sz w:val="28"/>
          <w:szCs w:val="28"/>
        </w:rPr>
      </w:pPr>
      <w:bookmarkStart w:id="88" w:name="_Toc129163364"/>
      <w:r w:rsidRPr="00E26925">
        <w:rPr>
          <w:rFonts w:asciiTheme="minorHAnsi" w:hAnsiTheme="minorHAnsi" w:cstheme="minorHAnsi"/>
          <w:sz w:val="28"/>
          <w:szCs w:val="28"/>
        </w:rPr>
        <w:t>C</w:t>
      </w:r>
      <w:r w:rsidR="00E26925" w:rsidRPr="00E26925">
        <w:rPr>
          <w:rFonts w:asciiTheme="minorHAnsi" w:hAnsiTheme="minorHAnsi" w:cstheme="minorHAnsi"/>
          <w:sz w:val="28"/>
          <w:szCs w:val="28"/>
        </w:rPr>
        <w:t>aracterísticas físicas e operacionais</w:t>
      </w:r>
      <w:bookmarkEnd w:id="84"/>
      <w:bookmarkEnd w:id="88"/>
    </w:p>
    <w:tbl>
      <w:tblPr>
        <w:tblW w:w="9061" w:type="dxa"/>
        <w:jc w:val="center"/>
        <w:tblBorders>
          <w:top w:val="dashSmallGap" w:sz="4" w:space="0" w:color="auto"/>
          <w:bottom w:val="dashSmallGap" w:sz="4" w:space="0" w:color="auto"/>
          <w:insideH w:val="dashSmallGap" w:sz="4" w:space="0" w:color="auto"/>
        </w:tblBorders>
        <w:tblCellMar>
          <w:left w:w="70" w:type="dxa"/>
          <w:right w:w="70" w:type="dxa"/>
        </w:tblCellMar>
        <w:tblLook w:val="0000" w:firstRow="0" w:lastRow="0" w:firstColumn="0" w:lastColumn="0" w:noHBand="0" w:noVBand="0"/>
      </w:tblPr>
      <w:tblGrid>
        <w:gridCol w:w="5240"/>
        <w:gridCol w:w="3821"/>
      </w:tblGrid>
      <w:tr w:rsidR="00485EBE" w:rsidRPr="003A0138" w14:paraId="09E05FDA" w14:textId="77777777" w:rsidTr="00485EBE">
        <w:trPr>
          <w:jc w:val="center"/>
        </w:trPr>
        <w:tc>
          <w:tcPr>
            <w:tcW w:w="9061" w:type="dxa"/>
            <w:gridSpan w:val="2"/>
            <w:tcBorders>
              <w:left w:val="dashSmallGap" w:sz="4" w:space="0" w:color="auto"/>
              <w:right w:val="dashSmallGap" w:sz="4" w:space="0" w:color="auto"/>
            </w:tcBorders>
            <w:shd w:val="clear" w:color="auto" w:fill="D9D9D9" w:themeFill="background1" w:themeFillShade="D9"/>
            <w:vAlign w:val="center"/>
          </w:tcPr>
          <w:p w14:paraId="715FF900" w14:textId="77777777" w:rsidR="00485EBE" w:rsidRPr="00AA60B4" w:rsidRDefault="00485EBE" w:rsidP="00AA60B4">
            <w:pPr>
              <w:spacing w:before="60" w:after="60"/>
              <w:jc w:val="left"/>
              <w:rPr>
                <w:rFonts w:ascii="Arial" w:hAnsi="Arial" w:cs="Arial"/>
                <w:b/>
                <w:sz w:val="20"/>
                <w:szCs w:val="20"/>
              </w:rPr>
            </w:pPr>
            <w:r w:rsidRPr="00AA60B4">
              <w:rPr>
                <w:rFonts w:ascii="Arial" w:hAnsi="Arial" w:cs="Arial"/>
                <w:b/>
                <w:sz w:val="20"/>
                <w:szCs w:val="20"/>
              </w:rPr>
              <w:t>A. CARACTERÍSTICAS GERAIS DO AERÓDROMO</w:t>
            </w:r>
          </w:p>
        </w:tc>
      </w:tr>
      <w:tr w:rsidR="00485EBE" w:rsidRPr="00385CF3" w14:paraId="204D3CC7" w14:textId="77777777" w:rsidTr="002461ED">
        <w:trPr>
          <w:jc w:val="center"/>
        </w:trPr>
        <w:tc>
          <w:tcPr>
            <w:tcW w:w="5240" w:type="dxa"/>
            <w:tcBorders>
              <w:left w:val="dashSmallGap" w:sz="4" w:space="0" w:color="auto"/>
              <w:right w:val="single" w:sz="4" w:space="0" w:color="auto"/>
            </w:tcBorders>
            <w:vAlign w:val="center"/>
          </w:tcPr>
          <w:p w14:paraId="7FC9E291" w14:textId="77777777" w:rsidR="00485EBE" w:rsidRPr="00AA60B4" w:rsidRDefault="00485EBE" w:rsidP="00485EBE">
            <w:pPr>
              <w:spacing w:before="20"/>
              <w:jc w:val="left"/>
              <w:rPr>
                <w:rFonts w:ascii="Arial" w:hAnsi="Arial" w:cs="Arial"/>
                <w:sz w:val="20"/>
                <w:szCs w:val="20"/>
              </w:rPr>
            </w:pPr>
            <w:r w:rsidRPr="00AA60B4">
              <w:rPr>
                <w:rFonts w:ascii="Arial" w:hAnsi="Arial" w:cs="Arial"/>
                <w:sz w:val="20"/>
                <w:szCs w:val="20"/>
              </w:rPr>
              <w:t>01 – Tipo de operação no aeródromo</w:t>
            </w:r>
          </w:p>
        </w:tc>
        <w:tc>
          <w:tcPr>
            <w:tcW w:w="3821" w:type="dxa"/>
            <w:tcBorders>
              <w:left w:val="single" w:sz="4" w:space="0" w:color="auto"/>
              <w:right w:val="dashSmallGap" w:sz="4" w:space="0" w:color="auto"/>
            </w:tcBorders>
          </w:tcPr>
          <w:p w14:paraId="7F05D39A" w14:textId="77777777" w:rsidR="00485EBE" w:rsidRPr="00AA60B4" w:rsidRDefault="00485EBE" w:rsidP="00AA60B4">
            <w:pPr>
              <w:spacing w:before="60" w:after="60"/>
              <w:jc w:val="left"/>
              <w:rPr>
                <w:rFonts w:ascii="Arial" w:hAnsi="Arial" w:cs="Arial"/>
                <w:sz w:val="20"/>
                <w:szCs w:val="20"/>
              </w:rPr>
            </w:pPr>
            <w:proofErr w:type="gramStart"/>
            <w:r w:rsidRPr="00AA60B4">
              <w:rPr>
                <w:rFonts w:ascii="Arial" w:hAnsi="Arial" w:cs="Arial"/>
                <w:sz w:val="20"/>
                <w:szCs w:val="20"/>
              </w:rPr>
              <w:t xml:space="preserve">(  </w:t>
            </w:r>
            <w:proofErr w:type="gramEnd"/>
            <w:r w:rsidRPr="00AA60B4">
              <w:rPr>
                <w:rFonts w:ascii="Arial" w:hAnsi="Arial" w:cs="Arial"/>
                <w:sz w:val="20"/>
                <w:szCs w:val="20"/>
              </w:rPr>
              <w:t xml:space="preserve"> ) VFR diurna</w:t>
            </w:r>
          </w:p>
          <w:p w14:paraId="1D93AFC3" w14:textId="77777777" w:rsidR="00485EBE" w:rsidRPr="00AA60B4" w:rsidRDefault="00485EBE" w:rsidP="00AA60B4">
            <w:pPr>
              <w:spacing w:before="60" w:after="60"/>
              <w:jc w:val="left"/>
              <w:rPr>
                <w:rFonts w:ascii="Arial" w:hAnsi="Arial" w:cs="Arial"/>
                <w:sz w:val="20"/>
                <w:szCs w:val="20"/>
              </w:rPr>
            </w:pPr>
            <w:proofErr w:type="gramStart"/>
            <w:r w:rsidRPr="00AA60B4">
              <w:rPr>
                <w:rFonts w:ascii="Arial" w:hAnsi="Arial" w:cs="Arial"/>
                <w:sz w:val="20"/>
                <w:szCs w:val="20"/>
              </w:rPr>
              <w:t xml:space="preserve">(  </w:t>
            </w:r>
            <w:proofErr w:type="gramEnd"/>
            <w:r w:rsidRPr="00AA60B4">
              <w:rPr>
                <w:rFonts w:ascii="Arial" w:hAnsi="Arial" w:cs="Arial"/>
                <w:sz w:val="20"/>
                <w:szCs w:val="20"/>
              </w:rPr>
              <w:t xml:space="preserve"> ) VFR diurna e IFR diurna</w:t>
            </w:r>
          </w:p>
          <w:p w14:paraId="45CA8635" w14:textId="77777777" w:rsidR="00485EBE" w:rsidRPr="00AA60B4" w:rsidRDefault="00485EBE" w:rsidP="00AA60B4">
            <w:pPr>
              <w:spacing w:before="60" w:after="60"/>
              <w:jc w:val="left"/>
              <w:rPr>
                <w:rFonts w:ascii="Arial" w:hAnsi="Arial" w:cs="Arial"/>
                <w:sz w:val="20"/>
                <w:szCs w:val="20"/>
              </w:rPr>
            </w:pPr>
            <w:proofErr w:type="gramStart"/>
            <w:r w:rsidRPr="00AA60B4">
              <w:rPr>
                <w:rFonts w:ascii="Arial" w:hAnsi="Arial" w:cs="Arial"/>
                <w:sz w:val="20"/>
                <w:szCs w:val="20"/>
              </w:rPr>
              <w:t xml:space="preserve">(  </w:t>
            </w:r>
            <w:proofErr w:type="gramEnd"/>
            <w:r w:rsidRPr="00AA60B4">
              <w:rPr>
                <w:rFonts w:ascii="Arial" w:hAnsi="Arial" w:cs="Arial"/>
                <w:sz w:val="20"/>
                <w:szCs w:val="20"/>
              </w:rPr>
              <w:t xml:space="preserve"> ) VFR diurna e IFR diurna e noturna</w:t>
            </w:r>
          </w:p>
          <w:p w14:paraId="058B8C34" w14:textId="77777777" w:rsidR="00485EBE" w:rsidRPr="00AA60B4" w:rsidRDefault="00485EBE" w:rsidP="00AA60B4">
            <w:pPr>
              <w:spacing w:before="60" w:after="60"/>
              <w:jc w:val="left"/>
              <w:rPr>
                <w:rFonts w:ascii="Arial" w:hAnsi="Arial" w:cs="Arial"/>
                <w:sz w:val="20"/>
                <w:szCs w:val="20"/>
              </w:rPr>
            </w:pPr>
            <w:proofErr w:type="gramStart"/>
            <w:r w:rsidRPr="00AA60B4">
              <w:rPr>
                <w:rFonts w:ascii="Arial" w:hAnsi="Arial" w:cs="Arial"/>
                <w:sz w:val="20"/>
                <w:szCs w:val="20"/>
              </w:rPr>
              <w:t xml:space="preserve">(  </w:t>
            </w:r>
            <w:proofErr w:type="gramEnd"/>
            <w:r w:rsidRPr="00AA60B4">
              <w:rPr>
                <w:rFonts w:ascii="Arial" w:hAnsi="Arial" w:cs="Arial"/>
                <w:sz w:val="20"/>
                <w:szCs w:val="20"/>
              </w:rPr>
              <w:t xml:space="preserve"> ) VFR diurna e noturna</w:t>
            </w:r>
          </w:p>
          <w:p w14:paraId="558E5E69" w14:textId="77777777" w:rsidR="00485EBE" w:rsidRPr="00AA60B4" w:rsidRDefault="00485EBE" w:rsidP="00AA60B4">
            <w:pPr>
              <w:spacing w:before="60" w:after="60"/>
              <w:jc w:val="left"/>
              <w:rPr>
                <w:rFonts w:ascii="Arial" w:hAnsi="Arial" w:cs="Arial"/>
                <w:sz w:val="20"/>
                <w:szCs w:val="20"/>
              </w:rPr>
            </w:pPr>
            <w:proofErr w:type="gramStart"/>
            <w:r w:rsidRPr="00AA60B4">
              <w:rPr>
                <w:rFonts w:ascii="Arial" w:hAnsi="Arial" w:cs="Arial"/>
                <w:sz w:val="20"/>
                <w:szCs w:val="20"/>
              </w:rPr>
              <w:t xml:space="preserve">(  </w:t>
            </w:r>
            <w:proofErr w:type="gramEnd"/>
            <w:r w:rsidRPr="00AA60B4">
              <w:rPr>
                <w:rFonts w:ascii="Arial" w:hAnsi="Arial" w:cs="Arial"/>
                <w:sz w:val="20"/>
                <w:szCs w:val="20"/>
              </w:rPr>
              <w:t xml:space="preserve"> ) VFR diurna e noturna e IFR diurna</w:t>
            </w:r>
          </w:p>
          <w:p w14:paraId="51C8D2D6" w14:textId="77777777" w:rsidR="00485EBE" w:rsidRPr="00AA60B4" w:rsidRDefault="00485EBE" w:rsidP="00AA60B4">
            <w:pPr>
              <w:spacing w:before="60" w:after="60"/>
              <w:jc w:val="left"/>
              <w:rPr>
                <w:rFonts w:ascii="Arial" w:hAnsi="Arial" w:cs="Arial"/>
                <w:sz w:val="20"/>
                <w:szCs w:val="20"/>
              </w:rPr>
            </w:pPr>
            <w:proofErr w:type="gramStart"/>
            <w:r w:rsidRPr="00AA60B4">
              <w:rPr>
                <w:rFonts w:ascii="Arial" w:hAnsi="Arial" w:cs="Arial"/>
                <w:sz w:val="20"/>
                <w:szCs w:val="20"/>
              </w:rPr>
              <w:t xml:space="preserve">(  </w:t>
            </w:r>
            <w:proofErr w:type="gramEnd"/>
            <w:r w:rsidRPr="00AA60B4">
              <w:rPr>
                <w:rFonts w:ascii="Arial" w:hAnsi="Arial" w:cs="Arial"/>
                <w:sz w:val="20"/>
                <w:szCs w:val="20"/>
              </w:rPr>
              <w:t xml:space="preserve"> ) VFR diurna e noturna e IFR diurna e noturna</w:t>
            </w:r>
          </w:p>
        </w:tc>
      </w:tr>
      <w:tr w:rsidR="00485EBE" w:rsidRPr="00385CF3" w14:paraId="2BF8C2FA" w14:textId="77777777" w:rsidTr="002461ED">
        <w:trPr>
          <w:jc w:val="center"/>
        </w:trPr>
        <w:tc>
          <w:tcPr>
            <w:tcW w:w="5240" w:type="dxa"/>
            <w:tcBorders>
              <w:top w:val="dashSmallGap" w:sz="4" w:space="0" w:color="auto"/>
              <w:left w:val="dashSmallGap" w:sz="4" w:space="0" w:color="auto"/>
              <w:bottom w:val="dashSmallGap" w:sz="4" w:space="0" w:color="auto"/>
              <w:right w:val="single" w:sz="4" w:space="0" w:color="auto"/>
            </w:tcBorders>
            <w:vAlign w:val="center"/>
          </w:tcPr>
          <w:p w14:paraId="4E215A63" w14:textId="77777777" w:rsidR="00485EBE" w:rsidRPr="00AA60B4" w:rsidRDefault="00485EBE" w:rsidP="00AA60B4">
            <w:pPr>
              <w:spacing w:before="60" w:after="60"/>
              <w:jc w:val="left"/>
              <w:rPr>
                <w:rFonts w:ascii="Arial" w:hAnsi="Arial" w:cs="Arial"/>
                <w:sz w:val="20"/>
                <w:szCs w:val="20"/>
              </w:rPr>
            </w:pPr>
            <w:r w:rsidRPr="00AA60B4">
              <w:rPr>
                <w:rFonts w:ascii="Arial" w:hAnsi="Arial" w:cs="Arial"/>
                <w:sz w:val="20"/>
                <w:szCs w:val="20"/>
              </w:rPr>
              <w:t>02 - Indicadores de direção de vento iluminados</w:t>
            </w:r>
          </w:p>
        </w:tc>
        <w:tc>
          <w:tcPr>
            <w:tcW w:w="3821" w:type="dxa"/>
            <w:tcBorders>
              <w:top w:val="dashSmallGap" w:sz="4" w:space="0" w:color="auto"/>
              <w:left w:val="single" w:sz="4" w:space="0" w:color="auto"/>
              <w:bottom w:val="dashSmallGap" w:sz="4" w:space="0" w:color="auto"/>
              <w:right w:val="dashSmallGap" w:sz="4" w:space="0" w:color="auto"/>
            </w:tcBorders>
          </w:tcPr>
          <w:p w14:paraId="7095555D" w14:textId="77777777" w:rsidR="00485EBE" w:rsidRPr="00AA60B4" w:rsidRDefault="00485EBE" w:rsidP="00AA60B4">
            <w:pPr>
              <w:spacing w:before="60" w:after="60"/>
              <w:jc w:val="left"/>
              <w:rPr>
                <w:rFonts w:ascii="Arial" w:hAnsi="Arial" w:cs="Arial"/>
                <w:sz w:val="20"/>
                <w:szCs w:val="20"/>
              </w:rPr>
            </w:pPr>
            <w:proofErr w:type="gramStart"/>
            <w:r w:rsidRPr="00AA60B4">
              <w:rPr>
                <w:rFonts w:ascii="Arial" w:hAnsi="Arial" w:cs="Arial"/>
                <w:sz w:val="20"/>
                <w:szCs w:val="20"/>
              </w:rPr>
              <w:t xml:space="preserve">(  </w:t>
            </w:r>
            <w:proofErr w:type="gramEnd"/>
            <w:r w:rsidRPr="00AA60B4">
              <w:rPr>
                <w:rFonts w:ascii="Arial" w:hAnsi="Arial" w:cs="Arial"/>
                <w:sz w:val="20"/>
                <w:szCs w:val="20"/>
              </w:rPr>
              <w:t xml:space="preserve"> ) Existente    (   ) Não-existente</w:t>
            </w:r>
          </w:p>
        </w:tc>
      </w:tr>
      <w:tr w:rsidR="00485EBE" w:rsidRPr="00385CF3" w14:paraId="491762A0" w14:textId="77777777" w:rsidTr="002461ED">
        <w:trPr>
          <w:jc w:val="center"/>
        </w:trPr>
        <w:tc>
          <w:tcPr>
            <w:tcW w:w="5240" w:type="dxa"/>
            <w:tcBorders>
              <w:top w:val="dashSmallGap" w:sz="4" w:space="0" w:color="auto"/>
              <w:left w:val="dashSmallGap" w:sz="4" w:space="0" w:color="auto"/>
              <w:bottom w:val="dashSmallGap" w:sz="4" w:space="0" w:color="auto"/>
              <w:right w:val="single" w:sz="4" w:space="0" w:color="auto"/>
            </w:tcBorders>
            <w:vAlign w:val="center"/>
          </w:tcPr>
          <w:p w14:paraId="015CC3C5" w14:textId="77777777" w:rsidR="00485EBE" w:rsidRPr="00AA60B4" w:rsidRDefault="00485EBE" w:rsidP="00AA60B4">
            <w:pPr>
              <w:spacing w:before="60" w:after="60"/>
              <w:jc w:val="left"/>
              <w:rPr>
                <w:rFonts w:ascii="Arial" w:hAnsi="Arial" w:cs="Arial"/>
                <w:sz w:val="20"/>
                <w:szCs w:val="20"/>
              </w:rPr>
            </w:pPr>
            <w:r w:rsidRPr="00AA60B4">
              <w:rPr>
                <w:rFonts w:ascii="Arial" w:hAnsi="Arial" w:cs="Arial"/>
                <w:sz w:val="20"/>
                <w:szCs w:val="20"/>
              </w:rPr>
              <w:t>03 - Fonte Secundária de Energia</w:t>
            </w:r>
          </w:p>
        </w:tc>
        <w:tc>
          <w:tcPr>
            <w:tcW w:w="3821" w:type="dxa"/>
            <w:tcBorders>
              <w:top w:val="dashSmallGap" w:sz="4" w:space="0" w:color="auto"/>
              <w:left w:val="single" w:sz="4" w:space="0" w:color="auto"/>
              <w:bottom w:val="dashSmallGap" w:sz="4" w:space="0" w:color="auto"/>
              <w:right w:val="dashSmallGap" w:sz="4" w:space="0" w:color="auto"/>
            </w:tcBorders>
          </w:tcPr>
          <w:p w14:paraId="5ECF12F6" w14:textId="77777777" w:rsidR="00485EBE" w:rsidRPr="00AA60B4" w:rsidRDefault="00485EBE" w:rsidP="00AA60B4">
            <w:pPr>
              <w:spacing w:before="60" w:after="60"/>
              <w:jc w:val="left"/>
              <w:rPr>
                <w:rFonts w:ascii="Arial" w:hAnsi="Arial" w:cs="Arial"/>
                <w:sz w:val="20"/>
                <w:szCs w:val="20"/>
              </w:rPr>
            </w:pPr>
            <w:proofErr w:type="gramStart"/>
            <w:r w:rsidRPr="00AA60B4">
              <w:rPr>
                <w:rFonts w:ascii="Arial" w:hAnsi="Arial" w:cs="Arial"/>
                <w:sz w:val="20"/>
                <w:szCs w:val="20"/>
              </w:rPr>
              <w:t xml:space="preserve">(  </w:t>
            </w:r>
            <w:proofErr w:type="gramEnd"/>
            <w:r w:rsidRPr="00AA60B4">
              <w:rPr>
                <w:rFonts w:ascii="Arial" w:hAnsi="Arial" w:cs="Arial"/>
                <w:sz w:val="20"/>
                <w:szCs w:val="20"/>
              </w:rPr>
              <w:t xml:space="preserve"> ) Existente    (   ) Não-existente</w:t>
            </w:r>
          </w:p>
        </w:tc>
      </w:tr>
      <w:tr w:rsidR="00485EBE" w:rsidRPr="00385CF3" w14:paraId="504AED57" w14:textId="77777777" w:rsidTr="002461ED">
        <w:trPr>
          <w:jc w:val="center"/>
        </w:trPr>
        <w:tc>
          <w:tcPr>
            <w:tcW w:w="5240" w:type="dxa"/>
            <w:tcBorders>
              <w:top w:val="dashSmallGap" w:sz="4" w:space="0" w:color="auto"/>
              <w:left w:val="dashSmallGap" w:sz="4" w:space="0" w:color="auto"/>
              <w:bottom w:val="dashSmallGap" w:sz="4" w:space="0" w:color="auto"/>
              <w:right w:val="single" w:sz="4" w:space="0" w:color="auto"/>
            </w:tcBorders>
            <w:vAlign w:val="center"/>
          </w:tcPr>
          <w:p w14:paraId="212F71B6" w14:textId="77777777" w:rsidR="00485EBE" w:rsidRPr="00AA60B4" w:rsidRDefault="00485EBE" w:rsidP="00AA60B4">
            <w:pPr>
              <w:spacing w:before="60" w:after="60"/>
              <w:jc w:val="left"/>
              <w:rPr>
                <w:rFonts w:ascii="Arial" w:hAnsi="Arial" w:cs="Arial"/>
                <w:sz w:val="20"/>
                <w:szCs w:val="20"/>
              </w:rPr>
            </w:pPr>
            <w:r w:rsidRPr="00AA60B4">
              <w:rPr>
                <w:rFonts w:ascii="Arial" w:hAnsi="Arial" w:cs="Arial"/>
                <w:sz w:val="20"/>
                <w:szCs w:val="20"/>
              </w:rPr>
              <w:t>04 - Farol do aeródromo</w:t>
            </w:r>
          </w:p>
        </w:tc>
        <w:tc>
          <w:tcPr>
            <w:tcW w:w="3821" w:type="dxa"/>
            <w:tcBorders>
              <w:top w:val="dashSmallGap" w:sz="4" w:space="0" w:color="auto"/>
              <w:left w:val="single" w:sz="4" w:space="0" w:color="auto"/>
              <w:bottom w:val="dashSmallGap" w:sz="4" w:space="0" w:color="auto"/>
              <w:right w:val="dashSmallGap" w:sz="4" w:space="0" w:color="auto"/>
            </w:tcBorders>
          </w:tcPr>
          <w:p w14:paraId="342A27F0" w14:textId="77777777" w:rsidR="00485EBE" w:rsidRPr="00AA60B4" w:rsidRDefault="00485EBE" w:rsidP="00AA60B4">
            <w:pPr>
              <w:spacing w:before="60" w:after="60"/>
              <w:jc w:val="left"/>
              <w:rPr>
                <w:rFonts w:ascii="Arial" w:hAnsi="Arial" w:cs="Arial"/>
                <w:sz w:val="20"/>
                <w:szCs w:val="20"/>
              </w:rPr>
            </w:pPr>
            <w:proofErr w:type="gramStart"/>
            <w:r w:rsidRPr="00AA60B4">
              <w:rPr>
                <w:rFonts w:ascii="Arial" w:hAnsi="Arial" w:cs="Arial"/>
                <w:sz w:val="20"/>
                <w:szCs w:val="20"/>
              </w:rPr>
              <w:t xml:space="preserve">(  </w:t>
            </w:r>
            <w:proofErr w:type="gramEnd"/>
            <w:r w:rsidRPr="00AA60B4">
              <w:rPr>
                <w:rFonts w:ascii="Arial" w:hAnsi="Arial" w:cs="Arial"/>
                <w:sz w:val="20"/>
                <w:szCs w:val="20"/>
              </w:rPr>
              <w:t xml:space="preserve"> ) Existente    (   ) Não-existente</w:t>
            </w:r>
          </w:p>
        </w:tc>
      </w:tr>
      <w:tr w:rsidR="00485EBE" w:rsidRPr="00385CF3" w14:paraId="03E13800" w14:textId="77777777" w:rsidTr="002461ED">
        <w:trPr>
          <w:jc w:val="center"/>
        </w:trPr>
        <w:tc>
          <w:tcPr>
            <w:tcW w:w="5240" w:type="dxa"/>
            <w:tcBorders>
              <w:top w:val="dashSmallGap" w:sz="4" w:space="0" w:color="auto"/>
              <w:left w:val="dashSmallGap" w:sz="4" w:space="0" w:color="auto"/>
              <w:bottom w:val="dashSmallGap" w:sz="4" w:space="0" w:color="auto"/>
              <w:right w:val="single" w:sz="4" w:space="0" w:color="auto"/>
            </w:tcBorders>
            <w:vAlign w:val="center"/>
          </w:tcPr>
          <w:p w14:paraId="65800390" w14:textId="77777777" w:rsidR="00485EBE" w:rsidRPr="00AA60B4" w:rsidRDefault="00485EBE" w:rsidP="00AA60B4">
            <w:pPr>
              <w:spacing w:before="60" w:after="60"/>
              <w:jc w:val="left"/>
              <w:rPr>
                <w:rFonts w:ascii="Arial" w:hAnsi="Arial" w:cs="Arial"/>
                <w:sz w:val="20"/>
                <w:szCs w:val="20"/>
              </w:rPr>
            </w:pPr>
            <w:r w:rsidRPr="00AA60B4">
              <w:rPr>
                <w:rFonts w:ascii="Arial" w:hAnsi="Arial" w:cs="Arial"/>
                <w:sz w:val="20"/>
                <w:szCs w:val="20"/>
              </w:rPr>
              <w:tab/>
              <w:t xml:space="preserve">a - Características do farol </w:t>
            </w:r>
          </w:p>
        </w:tc>
        <w:tc>
          <w:tcPr>
            <w:tcW w:w="3821" w:type="dxa"/>
            <w:tcBorders>
              <w:top w:val="dashSmallGap" w:sz="4" w:space="0" w:color="auto"/>
              <w:left w:val="single" w:sz="4" w:space="0" w:color="auto"/>
              <w:bottom w:val="dashSmallGap" w:sz="4" w:space="0" w:color="auto"/>
              <w:right w:val="dashSmallGap" w:sz="4" w:space="0" w:color="auto"/>
            </w:tcBorders>
          </w:tcPr>
          <w:p w14:paraId="7B1586CC" w14:textId="77777777" w:rsidR="00485EBE" w:rsidRPr="00AA60B4" w:rsidRDefault="00485EBE" w:rsidP="00AA60B4">
            <w:pPr>
              <w:spacing w:before="60" w:after="60"/>
              <w:jc w:val="left"/>
              <w:rPr>
                <w:rFonts w:ascii="Arial" w:hAnsi="Arial" w:cs="Arial"/>
                <w:sz w:val="20"/>
                <w:szCs w:val="20"/>
              </w:rPr>
            </w:pPr>
          </w:p>
        </w:tc>
      </w:tr>
      <w:tr w:rsidR="00485EBE" w:rsidRPr="00385CF3" w14:paraId="37AB36CE" w14:textId="77777777" w:rsidTr="002461ED">
        <w:trPr>
          <w:jc w:val="center"/>
        </w:trPr>
        <w:tc>
          <w:tcPr>
            <w:tcW w:w="5240" w:type="dxa"/>
            <w:tcBorders>
              <w:top w:val="dashSmallGap" w:sz="4" w:space="0" w:color="auto"/>
              <w:left w:val="dashSmallGap" w:sz="4" w:space="0" w:color="auto"/>
              <w:bottom w:val="dashSmallGap" w:sz="4" w:space="0" w:color="auto"/>
              <w:right w:val="single" w:sz="4" w:space="0" w:color="auto"/>
            </w:tcBorders>
            <w:vAlign w:val="center"/>
          </w:tcPr>
          <w:p w14:paraId="722DFD16" w14:textId="77777777" w:rsidR="00485EBE" w:rsidRPr="00AA60B4" w:rsidRDefault="00485EBE" w:rsidP="00AA60B4">
            <w:pPr>
              <w:spacing w:before="60" w:after="60"/>
              <w:jc w:val="left"/>
              <w:rPr>
                <w:rFonts w:ascii="Arial" w:hAnsi="Arial" w:cs="Arial"/>
                <w:sz w:val="20"/>
                <w:szCs w:val="20"/>
              </w:rPr>
            </w:pPr>
            <w:r w:rsidRPr="00AA60B4">
              <w:rPr>
                <w:rFonts w:ascii="Arial" w:hAnsi="Arial" w:cs="Arial"/>
                <w:sz w:val="20"/>
                <w:szCs w:val="20"/>
              </w:rPr>
              <w:tab/>
              <w:t xml:space="preserve">b - Horário de funcionamento </w:t>
            </w:r>
          </w:p>
        </w:tc>
        <w:tc>
          <w:tcPr>
            <w:tcW w:w="3821" w:type="dxa"/>
            <w:tcBorders>
              <w:top w:val="dashSmallGap" w:sz="4" w:space="0" w:color="auto"/>
              <w:left w:val="single" w:sz="4" w:space="0" w:color="auto"/>
              <w:bottom w:val="dashSmallGap" w:sz="4" w:space="0" w:color="auto"/>
              <w:right w:val="dashSmallGap" w:sz="4" w:space="0" w:color="auto"/>
            </w:tcBorders>
          </w:tcPr>
          <w:p w14:paraId="695331D2" w14:textId="77777777" w:rsidR="00485EBE" w:rsidRPr="00AA60B4" w:rsidRDefault="00485EBE" w:rsidP="00AA60B4">
            <w:pPr>
              <w:spacing w:before="60" w:after="60"/>
              <w:jc w:val="left"/>
              <w:rPr>
                <w:rFonts w:ascii="Arial" w:hAnsi="Arial" w:cs="Arial"/>
                <w:sz w:val="20"/>
                <w:szCs w:val="20"/>
              </w:rPr>
            </w:pPr>
          </w:p>
        </w:tc>
      </w:tr>
      <w:tr w:rsidR="00485EBE" w:rsidRPr="00385CF3" w14:paraId="633C9F51" w14:textId="77777777" w:rsidTr="002461ED">
        <w:trPr>
          <w:jc w:val="center"/>
        </w:trPr>
        <w:tc>
          <w:tcPr>
            <w:tcW w:w="5240" w:type="dxa"/>
            <w:tcBorders>
              <w:top w:val="dashSmallGap" w:sz="4" w:space="0" w:color="auto"/>
              <w:left w:val="dashSmallGap" w:sz="4" w:space="0" w:color="auto"/>
              <w:bottom w:val="dashSmallGap" w:sz="4" w:space="0" w:color="auto"/>
              <w:right w:val="single" w:sz="4" w:space="0" w:color="auto"/>
            </w:tcBorders>
            <w:vAlign w:val="center"/>
          </w:tcPr>
          <w:p w14:paraId="3E625DCB" w14:textId="77777777" w:rsidR="00485EBE" w:rsidRPr="00AA60B4" w:rsidRDefault="00485EBE" w:rsidP="00AA60B4">
            <w:pPr>
              <w:spacing w:before="60" w:after="60"/>
              <w:jc w:val="left"/>
              <w:rPr>
                <w:rFonts w:ascii="Arial" w:hAnsi="Arial" w:cs="Arial"/>
                <w:sz w:val="20"/>
                <w:szCs w:val="20"/>
              </w:rPr>
            </w:pPr>
            <w:r w:rsidRPr="00AA60B4">
              <w:rPr>
                <w:rFonts w:ascii="Arial" w:hAnsi="Arial" w:cs="Arial"/>
                <w:sz w:val="20"/>
                <w:szCs w:val="20"/>
              </w:rPr>
              <w:tab/>
              <w:t xml:space="preserve">c - Coordenadas geográficas </w:t>
            </w:r>
          </w:p>
        </w:tc>
        <w:tc>
          <w:tcPr>
            <w:tcW w:w="3821" w:type="dxa"/>
            <w:tcBorders>
              <w:top w:val="dashSmallGap" w:sz="4" w:space="0" w:color="auto"/>
              <w:left w:val="single" w:sz="4" w:space="0" w:color="auto"/>
              <w:bottom w:val="dashSmallGap" w:sz="4" w:space="0" w:color="auto"/>
              <w:right w:val="dashSmallGap" w:sz="4" w:space="0" w:color="auto"/>
            </w:tcBorders>
          </w:tcPr>
          <w:p w14:paraId="5EB5103B" w14:textId="77777777" w:rsidR="00485EBE" w:rsidRPr="00AA60B4" w:rsidRDefault="00485EBE" w:rsidP="00AA60B4">
            <w:pPr>
              <w:spacing w:before="60" w:after="60"/>
              <w:jc w:val="left"/>
              <w:rPr>
                <w:rFonts w:ascii="Arial" w:hAnsi="Arial" w:cs="Arial"/>
                <w:sz w:val="20"/>
                <w:szCs w:val="20"/>
              </w:rPr>
            </w:pPr>
          </w:p>
        </w:tc>
      </w:tr>
    </w:tbl>
    <w:p w14:paraId="27B8D83E" w14:textId="1F83F320" w:rsidR="00B82336" w:rsidRDefault="008819D4">
      <w:r w:rsidRPr="00124D3C">
        <w:rPr>
          <w:rFonts w:asciiTheme="minorHAnsi" w:hAnsiTheme="minorHAnsi"/>
          <w:b/>
          <w:noProof/>
          <w:sz w:val="48"/>
          <w:szCs w:val="48"/>
          <w:lang w:eastAsia="pt-BR"/>
        </w:rPr>
        <mc:AlternateContent>
          <mc:Choice Requires="wps">
            <w:drawing>
              <wp:anchor distT="0" distB="0" distL="114300" distR="114300" simplePos="0" relativeHeight="251957248" behindDoc="0" locked="0" layoutInCell="1" allowOverlap="0" wp14:anchorId="2486CCC5" wp14:editId="5044C8F6">
                <wp:simplePos x="0" y="0"/>
                <wp:positionH relativeFrom="margin">
                  <wp:align>right</wp:align>
                </wp:positionH>
                <wp:positionV relativeFrom="paragraph">
                  <wp:posOffset>269875</wp:posOffset>
                </wp:positionV>
                <wp:extent cx="5748655" cy="1112520"/>
                <wp:effectExtent l="0" t="0" r="23495" b="11430"/>
                <wp:wrapSquare wrapText="bothSides"/>
                <wp:docPr id="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1112520"/>
                        </a:xfrm>
                        <a:prstGeom prst="rect">
                          <a:avLst/>
                        </a:prstGeom>
                        <a:solidFill>
                          <a:srgbClr val="6DD9FF"/>
                        </a:solidFill>
                        <a:ln w="9525">
                          <a:solidFill>
                            <a:schemeClr val="bg1"/>
                          </a:solidFill>
                          <a:miter lim="800000"/>
                          <a:headEnd/>
                          <a:tailEnd/>
                        </a:ln>
                      </wps:spPr>
                      <wps:txbx>
                        <w:txbxContent>
                          <w:p w14:paraId="61B47E11" w14:textId="77777777" w:rsidR="009E79DF" w:rsidRPr="00032436" w:rsidRDefault="009E79DF" w:rsidP="008819D4">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33B159AD" w14:textId="0A24BD97" w:rsidR="009E79DF" w:rsidRPr="00032436" w:rsidRDefault="009E79DF" w:rsidP="008819D4">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Os quadros trazidos a seguir com as letras B, C, D e </w:t>
                            </w:r>
                            <w:proofErr w:type="spellStart"/>
                            <w:r>
                              <w:rPr>
                                <w:rFonts w:asciiTheme="minorHAnsi" w:hAnsiTheme="minorHAnsi"/>
                                <w:bCs/>
                                <w:color w:val="000000"/>
                                <w:sz w:val="22"/>
                                <w14:textFill>
                                  <w14:solidFill>
                                    <w14:srgbClr w14:val="000000">
                                      <w14:alpha w14:val="5000"/>
                                    </w14:srgbClr>
                                  </w14:solidFill>
                                </w14:textFill>
                              </w:rPr>
                              <w:t>E</w:t>
                            </w:r>
                            <w:proofErr w:type="spellEnd"/>
                            <w:r>
                              <w:rPr>
                                <w:rFonts w:asciiTheme="minorHAnsi" w:hAnsiTheme="minorHAnsi"/>
                                <w:bCs/>
                                <w:color w:val="000000"/>
                                <w:sz w:val="22"/>
                                <w14:textFill>
                                  <w14:solidFill>
                                    <w14:srgbClr w14:val="000000">
                                      <w14:alpha w14:val="5000"/>
                                    </w14:srgbClr>
                                  </w14:solidFill>
                                </w14:textFill>
                              </w:rPr>
                              <w:t xml:space="preserve"> devem ser preenchidos um para cada elemento de tal tipo (pista de pouso e decolagem, área de pouso e decolagem de helicópteros, pista de táxi e pátio de estacionamento de aeronave, respectivamente) que esteja operacional no aeroporto.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6CCC5" id="_x0000_s1036" type="#_x0000_t202" style="position:absolute;left:0;text-align:left;margin-left:401.45pt;margin-top:21.25pt;width:452.65pt;height:87.6pt;z-index:25195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" o:allowoverlap="f" fillcolor="#6dd9ff" strokecolor="white [3212]">
                <v:textbox>
                  <w:txbxContent>
                    <w:p w14:paraId="61B47E11" w14:textId="77777777" w:rsidR="009E79DF" w:rsidRPr="00032436" w:rsidRDefault="009E79DF" w:rsidP="008819D4">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33B159AD" w14:textId="0A24BD97" w:rsidR="009E79DF" w:rsidRPr="00032436" w:rsidRDefault="009E79DF" w:rsidP="008819D4">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Os quadros trazidos a seguir com as letras B, C, D e </w:t>
                      </w:r>
                      <w:proofErr w:type="spellStart"/>
                      <w:r>
                        <w:rPr>
                          <w:rFonts w:asciiTheme="minorHAnsi" w:hAnsiTheme="minorHAnsi"/>
                          <w:bCs/>
                          <w:color w:val="000000"/>
                          <w:sz w:val="22"/>
                          <w14:textFill>
                            <w14:solidFill>
                              <w14:srgbClr w14:val="000000">
                                <w14:alpha w14:val="5000"/>
                              </w14:srgbClr>
                            </w14:solidFill>
                          </w14:textFill>
                        </w:rPr>
                        <w:t>E</w:t>
                      </w:r>
                      <w:proofErr w:type="spellEnd"/>
                      <w:r>
                        <w:rPr>
                          <w:rFonts w:asciiTheme="minorHAnsi" w:hAnsiTheme="minorHAnsi"/>
                          <w:bCs/>
                          <w:color w:val="000000"/>
                          <w:sz w:val="22"/>
                          <w14:textFill>
                            <w14:solidFill>
                              <w14:srgbClr w14:val="000000">
                                <w14:alpha w14:val="5000"/>
                              </w14:srgbClr>
                            </w14:solidFill>
                          </w14:textFill>
                        </w:rPr>
                        <w:t xml:space="preserve"> devem ser preenchidos um para cada elemento de tal tipo (pista de pouso e decolagem, área de pouso e decolagem de helicópteros, pista de táxi e pátio de estacionamento de aeronave, respectivamente) que esteja operacional no aeroporto.</w:t>
                      </w:r>
                    </w:p>
                  </w:txbxContent>
                </v:textbox>
                <w10:wrap type="square" anchorx="margin"/>
              </v:shape>
            </w:pict>
          </mc:Fallback>
        </mc:AlternateContent>
      </w:r>
    </w:p>
    <w:p w14:paraId="3E15B459" w14:textId="362E0BB5" w:rsidR="008819D4" w:rsidRDefault="008819D4"/>
    <w:tbl>
      <w:tblPr>
        <w:tblW w:w="9061" w:type="dxa"/>
        <w:jc w:val="center"/>
        <w:tblBorders>
          <w:top w:val="dashSmallGap" w:sz="4" w:space="0" w:color="auto"/>
          <w:bottom w:val="dashSmallGap" w:sz="4" w:space="0" w:color="auto"/>
          <w:insideH w:val="dashSmallGap" w:sz="4" w:space="0" w:color="auto"/>
        </w:tblBorders>
        <w:tblCellMar>
          <w:left w:w="70" w:type="dxa"/>
          <w:right w:w="70" w:type="dxa"/>
        </w:tblCellMar>
        <w:tblLook w:val="0000" w:firstRow="0" w:lastRow="0" w:firstColumn="0" w:lastColumn="0" w:noHBand="0" w:noVBand="0"/>
      </w:tblPr>
      <w:tblGrid>
        <w:gridCol w:w="4957"/>
        <w:gridCol w:w="4104"/>
      </w:tblGrid>
      <w:tr w:rsidR="00485EBE" w:rsidRPr="00385CF3" w14:paraId="0A961348" w14:textId="77777777" w:rsidTr="00485EBE">
        <w:trPr>
          <w:jc w:val="center"/>
        </w:trPr>
        <w:tc>
          <w:tcPr>
            <w:tcW w:w="9061" w:type="dxa"/>
            <w:gridSpan w:val="2"/>
            <w:tcBorders>
              <w:left w:val="dashSmallGap" w:sz="4" w:space="0" w:color="auto"/>
              <w:right w:val="dashSmallGap" w:sz="4" w:space="0" w:color="auto"/>
            </w:tcBorders>
            <w:shd w:val="clear" w:color="auto" w:fill="D9D9D9" w:themeFill="background1" w:themeFillShade="D9"/>
            <w:vAlign w:val="center"/>
          </w:tcPr>
          <w:p w14:paraId="794C98FD" w14:textId="4B5DC7BC" w:rsidR="00485EBE" w:rsidRPr="00AA60B4" w:rsidRDefault="00B82336" w:rsidP="00AA60B4">
            <w:pPr>
              <w:spacing w:before="60" w:after="60"/>
              <w:jc w:val="left"/>
              <w:rPr>
                <w:rFonts w:ascii="Arial" w:hAnsi="Arial" w:cs="Arial"/>
                <w:sz w:val="20"/>
                <w:szCs w:val="20"/>
              </w:rPr>
            </w:pPr>
            <w:r w:rsidRPr="00AA60B4">
              <w:rPr>
                <w:sz w:val="20"/>
                <w:szCs w:val="20"/>
              </w:rPr>
              <w:br w:type="page"/>
            </w:r>
            <w:r w:rsidR="0056530C" w:rsidRPr="00AA60B4">
              <w:rPr>
                <w:rFonts w:ascii="Arial" w:hAnsi="Arial" w:cs="Arial"/>
                <w:b/>
                <w:sz w:val="20"/>
                <w:szCs w:val="20"/>
              </w:rPr>
              <w:t>B</w:t>
            </w:r>
            <w:r w:rsidR="00485EBE" w:rsidRPr="00AA60B4">
              <w:rPr>
                <w:rFonts w:ascii="Arial" w:hAnsi="Arial" w:cs="Arial"/>
                <w:b/>
                <w:sz w:val="20"/>
                <w:szCs w:val="20"/>
              </w:rPr>
              <w:t xml:space="preserve">. DADOS DA PISTA DE POUSO E DECOLAGEM </w:t>
            </w:r>
            <w:r w:rsidR="002D770D">
              <w:rPr>
                <w:rFonts w:ascii="Arial" w:hAnsi="Arial" w:cs="Arial"/>
                <w:b/>
                <w:sz w:val="20"/>
                <w:szCs w:val="20"/>
              </w:rPr>
              <w:t>&lt;</w:t>
            </w:r>
            <w:r w:rsidR="002D770D" w:rsidRPr="002D770D">
              <w:rPr>
                <w:rFonts w:ascii="Arial" w:hAnsi="Arial" w:cs="Arial"/>
                <w:b/>
                <w:sz w:val="20"/>
                <w:szCs w:val="20"/>
                <w:highlight w:val="yellow"/>
              </w:rPr>
              <w:t xml:space="preserve">inserir </w:t>
            </w:r>
            <w:r w:rsidR="002D770D">
              <w:rPr>
                <w:rFonts w:ascii="Arial" w:hAnsi="Arial" w:cs="Arial"/>
                <w:b/>
                <w:sz w:val="20"/>
                <w:szCs w:val="20"/>
                <w:highlight w:val="yellow"/>
              </w:rPr>
              <w:t>numeração</w:t>
            </w:r>
            <w:r w:rsidR="002D770D" w:rsidRPr="002D770D">
              <w:rPr>
                <w:rFonts w:ascii="Arial" w:hAnsi="Arial" w:cs="Arial"/>
                <w:b/>
                <w:sz w:val="20"/>
                <w:szCs w:val="20"/>
                <w:highlight w:val="yellow"/>
              </w:rPr>
              <w:t xml:space="preserve"> da PPD</w:t>
            </w:r>
            <w:r w:rsidR="002D770D" w:rsidRPr="002D770D">
              <w:rPr>
                <w:rFonts w:ascii="Arial" w:hAnsi="Arial" w:cs="Arial"/>
                <w:b/>
                <w:sz w:val="20"/>
                <w:szCs w:val="20"/>
              </w:rPr>
              <w:t>&gt;</w:t>
            </w:r>
          </w:p>
        </w:tc>
      </w:tr>
      <w:tr w:rsidR="00485EBE" w:rsidRPr="00385CF3" w14:paraId="30E9EFE9" w14:textId="77777777" w:rsidTr="00401ED6">
        <w:trPr>
          <w:jc w:val="center"/>
        </w:trPr>
        <w:tc>
          <w:tcPr>
            <w:tcW w:w="4957" w:type="dxa"/>
            <w:tcBorders>
              <w:left w:val="dashSmallGap" w:sz="4" w:space="0" w:color="auto"/>
              <w:right w:val="single" w:sz="4" w:space="0" w:color="auto"/>
            </w:tcBorders>
            <w:vAlign w:val="center"/>
          </w:tcPr>
          <w:p w14:paraId="3A6E5DE4" w14:textId="77777777" w:rsidR="00485EBE" w:rsidRPr="00AA60B4" w:rsidRDefault="00485EBE" w:rsidP="00AA60B4">
            <w:pPr>
              <w:spacing w:before="60" w:after="60"/>
              <w:jc w:val="left"/>
              <w:rPr>
                <w:rFonts w:ascii="Arial" w:hAnsi="Arial" w:cs="Arial"/>
                <w:sz w:val="20"/>
                <w:szCs w:val="20"/>
              </w:rPr>
            </w:pPr>
            <w:r w:rsidRPr="00AA60B4">
              <w:rPr>
                <w:rFonts w:ascii="Arial" w:hAnsi="Arial" w:cs="Arial"/>
                <w:sz w:val="20"/>
                <w:szCs w:val="20"/>
              </w:rPr>
              <w:t>01 - Comprimento (m)</w:t>
            </w:r>
          </w:p>
        </w:tc>
        <w:tc>
          <w:tcPr>
            <w:tcW w:w="4104" w:type="dxa"/>
            <w:tcBorders>
              <w:left w:val="single" w:sz="4" w:space="0" w:color="auto"/>
              <w:right w:val="dashSmallGap" w:sz="4" w:space="0" w:color="auto"/>
            </w:tcBorders>
          </w:tcPr>
          <w:p w14:paraId="3714B82A" w14:textId="77777777" w:rsidR="00485EBE" w:rsidRPr="00AA60B4" w:rsidRDefault="00485EBE" w:rsidP="00AA60B4">
            <w:pPr>
              <w:spacing w:before="60" w:after="60"/>
              <w:jc w:val="left"/>
              <w:rPr>
                <w:rFonts w:ascii="Arial" w:hAnsi="Arial" w:cs="Arial"/>
                <w:sz w:val="20"/>
                <w:szCs w:val="20"/>
              </w:rPr>
            </w:pPr>
          </w:p>
        </w:tc>
      </w:tr>
      <w:tr w:rsidR="00485EBE" w:rsidRPr="00385CF3" w14:paraId="1B9E9167" w14:textId="77777777" w:rsidTr="00401ED6">
        <w:trPr>
          <w:jc w:val="center"/>
        </w:trPr>
        <w:tc>
          <w:tcPr>
            <w:tcW w:w="4957" w:type="dxa"/>
            <w:tcBorders>
              <w:left w:val="dashSmallGap" w:sz="4" w:space="0" w:color="auto"/>
              <w:right w:val="single" w:sz="4" w:space="0" w:color="auto"/>
            </w:tcBorders>
            <w:vAlign w:val="center"/>
          </w:tcPr>
          <w:p w14:paraId="19A59085" w14:textId="77777777" w:rsidR="00485EBE" w:rsidRPr="00AA60B4" w:rsidRDefault="00485EBE" w:rsidP="00AA60B4">
            <w:pPr>
              <w:spacing w:before="60" w:after="60"/>
              <w:jc w:val="left"/>
              <w:rPr>
                <w:rFonts w:ascii="Arial" w:hAnsi="Arial" w:cs="Arial"/>
                <w:sz w:val="20"/>
                <w:szCs w:val="20"/>
              </w:rPr>
            </w:pPr>
            <w:r w:rsidRPr="00AA60B4">
              <w:rPr>
                <w:rFonts w:ascii="Arial" w:hAnsi="Arial" w:cs="Arial"/>
                <w:sz w:val="20"/>
                <w:szCs w:val="20"/>
              </w:rPr>
              <w:t>02 - Largura (m)</w:t>
            </w:r>
          </w:p>
        </w:tc>
        <w:tc>
          <w:tcPr>
            <w:tcW w:w="4104" w:type="dxa"/>
            <w:tcBorders>
              <w:left w:val="single" w:sz="4" w:space="0" w:color="auto"/>
              <w:right w:val="dashSmallGap" w:sz="4" w:space="0" w:color="auto"/>
            </w:tcBorders>
          </w:tcPr>
          <w:p w14:paraId="7FA5EDBE" w14:textId="77777777" w:rsidR="00485EBE" w:rsidRPr="00AA60B4" w:rsidRDefault="00485EBE" w:rsidP="00AA60B4">
            <w:pPr>
              <w:spacing w:before="60" w:after="60"/>
              <w:jc w:val="left"/>
              <w:rPr>
                <w:rFonts w:ascii="Arial" w:hAnsi="Arial" w:cs="Arial"/>
                <w:sz w:val="20"/>
                <w:szCs w:val="20"/>
              </w:rPr>
            </w:pPr>
          </w:p>
        </w:tc>
      </w:tr>
      <w:tr w:rsidR="00485EBE" w:rsidRPr="00385CF3" w14:paraId="5C09F480" w14:textId="77777777" w:rsidTr="00401ED6">
        <w:trPr>
          <w:jc w:val="center"/>
        </w:trPr>
        <w:tc>
          <w:tcPr>
            <w:tcW w:w="4957" w:type="dxa"/>
            <w:tcBorders>
              <w:left w:val="dashSmallGap" w:sz="4" w:space="0" w:color="auto"/>
              <w:right w:val="single" w:sz="4" w:space="0" w:color="auto"/>
            </w:tcBorders>
            <w:vAlign w:val="center"/>
          </w:tcPr>
          <w:p w14:paraId="2D3CEE2B" w14:textId="77777777" w:rsidR="00485EBE" w:rsidRPr="00AA60B4" w:rsidRDefault="00485EBE" w:rsidP="00AA60B4">
            <w:pPr>
              <w:spacing w:before="60" w:after="60"/>
              <w:jc w:val="left"/>
              <w:rPr>
                <w:rFonts w:ascii="Arial" w:hAnsi="Arial" w:cs="Arial"/>
                <w:sz w:val="20"/>
                <w:szCs w:val="20"/>
              </w:rPr>
            </w:pPr>
            <w:r w:rsidRPr="00AA60B4">
              <w:rPr>
                <w:rFonts w:ascii="Arial" w:hAnsi="Arial" w:cs="Arial"/>
                <w:sz w:val="20"/>
                <w:szCs w:val="20"/>
              </w:rPr>
              <w:t>03 - Aeronave crítica de operação</w:t>
            </w:r>
          </w:p>
        </w:tc>
        <w:tc>
          <w:tcPr>
            <w:tcW w:w="4104" w:type="dxa"/>
            <w:tcBorders>
              <w:left w:val="single" w:sz="4" w:space="0" w:color="auto"/>
              <w:right w:val="dashSmallGap" w:sz="4" w:space="0" w:color="auto"/>
            </w:tcBorders>
          </w:tcPr>
          <w:p w14:paraId="1589A19E" w14:textId="77777777" w:rsidR="00485EBE" w:rsidRPr="00AA60B4" w:rsidRDefault="00485EBE" w:rsidP="00AA60B4">
            <w:pPr>
              <w:spacing w:before="60" w:after="60"/>
              <w:jc w:val="left"/>
              <w:rPr>
                <w:rFonts w:ascii="Arial" w:hAnsi="Arial" w:cs="Arial"/>
                <w:sz w:val="20"/>
                <w:szCs w:val="20"/>
              </w:rPr>
            </w:pPr>
          </w:p>
        </w:tc>
      </w:tr>
      <w:tr w:rsidR="008104AF" w:rsidRPr="00385CF3" w14:paraId="7B4990A2" w14:textId="77777777" w:rsidTr="00401ED6">
        <w:trPr>
          <w:jc w:val="center"/>
        </w:trPr>
        <w:tc>
          <w:tcPr>
            <w:tcW w:w="4957" w:type="dxa"/>
            <w:tcBorders>
              <w:left w:val="dashSmallGap" w:sz="4" w:space="0" w:color="auto"/>
              <w:right w:val="single" w:sz="4" w:space="0" w:color="auto"/>
            </w:tcBorders>
            <w:vAlign w:val="center"/>
          </w:tcPr>
          <w:p w14:paraId="2F3F2CB6" w14:textId="09151CFA" w:rsidR="008104AF" w:rsidRPr="00AA60B4" w:rsidRDefault="00387B69" w:rsidP="00AA60B4">
            <w:pPr>
              <w:spacing w:before="60" w:after="60"/>
              <w:jc w:val="left"/>
              <w:rPr>
                <w:rFonts w:ascii="Arial" w:hAnsi="Arial" w:cs="Arial"/>
                <w:sz w:val="20"/>
                <w:szCs w:val="20"/>
              </w:rPr>
            </w:pPr>
            <w:r>
              <w:rPr>
                <w:rFonts w:ascii="Arial" w:hAnsi="Arial" w:cs="Arial"/>
                <w:sz w:val="20"/>
                <w:szCs w:val="20"/>
              </w:rPr>
              <w:t xml:space="preserve">04 – Tipo de </w:t>
            </w:r>
            <w:r w:rsidR="00E209B4">
              <w:rPr>
                <w:rFonts w:ascii="Arial" w:hAnsi="Arial" w:cs="Arial"/>
                <w:sz w:val="20"/>
                <w:szCs w:val="20"/>
              </w:rPr>
              <w:t>superfície</w:t>
            </w:r>
            <w:r>
              <w:rPr>
                <w:rFonts w:ascii="Arial" w:hAnsi="Arial" w:cs="Arial"/>
                <w:sz w:val="20"/>
                <w:szCs w:val="20"/>
              </w:rPr>
              <w:t xml:space="preserve"> da pista</w:t>
            </w:r>
          </w:p>
        </w:tc>
        <w:tc>
          <w:tcPr>
            <w:tcW w:w="4104" w:type="dxa"/>
            <w:tcBorders>
              <w:left w:val="single" w:sz="4" w:space="0" w:color="auto"/>
              <w:right w:val="dashSmallGap" w:sz="4" w:space="0" w:color="auto"/>
            </w:tcBorders>
          </w:tcPr>
          <w:p w14:paraId="25A30D7F" w14:textId="77777777" w:rsidR="008104AF" w:rsidRPr="00AA60B4" w:rsidRDefault="008104AF" w:rsidP="00AA60B4">
            <w:pPr>
              <w:spacing w:before="60" w:after="60"/>
              <w:jc w:val="left"/>
              <w:rPr>
                <w:rFonts w:ascii="Arial" w:hAnsi="Arial" w:cs="Arial"/>
                <w:sz w:val="20"/>
                <w:szCs w:val="20"/>
              </w:rPr>
            </w:pPr>
          </w:p>
        </w:tc>
      </w:tr>
      <w:tr w:rsidR="00485EBE" w:rsidRPr="00385CF3" w14:paraId="1B5C2E37" w14:textId="77777777" w:rsidTr="00401ED6">
        <w:trPr>
          <w:jc w:val="center"/>
        </w:trPr>
        <w:tc>
          <w:tcPr>
            <w:tcW w:w="4957" w:type="dxa"/>
            <w:tcBorders>
              <w:left w:val="dashSmallGap" w:sz="4" w:space="0" w:color="auto"/>
              <w:right w:val="single" w:sz="4" w:space="0" w:color="auto"/>
            </w:tcBorders>
            <w:vAlign w:val="center"/>
          </w:tcPr>
          <w:p w14:paraId="04F5C4FF" w14:textId="573F88F5" w:rsidR="00485EBE" w:rsidRPr="00AA60B4" w:rsidRDefault="00387B69" w:rsidP="00AA60B4">
            <w:pPr>
              <w:spacing w:before="60" w:after="60"/>
              <w:jc w:val="left"/>
              <w:rPr>
                <w:rFonts w:ascii="Arial" w:hAnsi="Arial" w:cs="Arial"/>
                <w:sz w:val="20"/>
                <w:szCs w:val="20"/>
              </w:rPr>
            </w:pPr>
            <w:r w:rsidRPr="00AA60B4">
              <w:rPr>
                <w:rFonts w:ascii="Arial" w:hAnsi="Arial" w:cs="Arial"/>
                <w:sz w:val="20"/>
                <w:szCs w:val="20"/>
              </w:rPr>
              <w:t>0</w:t>
            </w:r>
            <w:r>
              <w:rPr>
                <w:rFonts w:ascii="Arial" w:hAnsi="Arial" w:cs="Arial"/>
                <w:sz w:val="20"/>
                <w:szCs w:val="20"/>
              </w:rPr>
              <w:t>5</w:t>
            </w:r>
            <w:r w:rsidRPr="00AA60B4">
              <w:rPr>
                <w:rFonts w:ascii="Arial" w:hAnsi="Arial" w:cs="Arial"/>
                <w:sz w:val="20"/>
                <w:szCs w:val="20"/>
              </w:rPr>
              <w:t xml:space="preserve"> </w:t>
            </w:r>
            <w:r w:rsidR="00485EBE" w:rsidRPr="00AA60B4">
              <w:rPr>
                <w:rFonts w:ascii="Arial" w:hAnsi="Arial" w:cs="Arial"/>
                <w:sz w:val="20"/>
                <w:szCs w:val="20"/>
              </w:rPr>
              <w:t>- Resistência do pavimento (método ACN/PCN)</w:t>
            </w:r>
          </w:p>
        </w:tc>
        <w:tc>
          <w:tcPr>
            <w:tcW w:w="4104" w:type="dxa"/>
            <w:tcBorders>
              <w:left w:val="single" w:sz="4" w:space="0" w:color="auto"/>
              <w:right w:val="dashSmallGap" w:sz="4" w:space="0" w:color="auto"/>
            </w:tcBorders>
          </w:tcPr>
          <w:p w14:paraId="63930CBA" w14:textId="77777777" w:rsidR="00485EBE" w:rsidRPr="00AA60B4" w:rsidRDefault="00485EBE" w:rsidP="00AA60B4">
            <w:pPr>
              <w:spacing w:before="60" w:after="60"/>
              <w:jc w:val="left"/>
              <w:rPr>
                <w:rFonts w:ascii="Arial" w:hAnsi="Arial" w:cs="Arial"/>
                <w:sz w:val="20"/>
                <w:szCs w:val="20"/>
              </w:rPr>
            </w:pPr>
          </w:p>
        </w:tc>
      </w:tr>
      <w:tr w:rsidR="00485EBE" w:rsidRPr="00385CF3" w14:paraId="24EA61C5" w14:textId="77777777" w:rsidTr="00401ED6">
        <w:trPr>
          <w:jc w:val="center"/>
        </w:trPr>
        <w:tc>
          <w:tcPr>
            <w:tcW w:w="4957" w:type="dxa"/>
            <w:tcBorders>
              <w:left w:val="dashSmallGap" w:sz="4" w:space="0" w:color="auto"/>
              <w:bottom w:val="dashSmallGap" w:sz="4" w:space="0" w:color="auto"/>
              <w:right w:val="single" w:sz="4" w:space="0" w:color="auto"/>
            </w:tcBorders>
            <w:vAlign w:val="center"/>
          </w:tcPr>
          <w:p w14:paraId="3A65A403" w14:textId="3B761325" w:rsidR="00485EBE" w:rsidRPr="00AA60B4" w:rsidRDefault="00387B69" w:rsidP="00AA60B4">
            <w:pPr>
              <w:spacing w:before="60" w:after="60"/>
              <w:jc w:val="left"/>
              <w:rPr>
                <w:rFonts w:ascii="Arial" w:hAnsi="Arial" w:cs="Arial"/>
                <w:sz w:val="20"/>
                <w:szCs w:val="20"/>
              </w:rPr>
            </w:pPr>
            <w:r w:rsidRPr="00AA60B4">
              <w:rPr>
                <w:rFonts w:ascii="Arial" w:hAnsi="Arial" w:cs="Arial"/>
                <w:sz w:val="20"/>
                <w:szCs w:val="20"/>
              </w:rPr>
              <w:t>0</w:t>
            </w:r>
            <w:r>
              <w:rPr>
                <w:rFonts w:ascii="Arial" w:hAnsi="Arial" w:cs="Arial"/>
                <w:sz w:val="20"/>
                <w:szCs w:val="20"/>
              </w:rPr>
              <w:t>6</w:t>
            </w:r>
            <w:r w:rsidRPr="00AA60B4">
              <w:rPr>
                <w:rFonts w:ascii="Arial" w:hAnsi="Arial" w:cs="Arial"/>
                <w:sz w:val="20"/>
                <w:szCs w:val="20"/>
              </w:rPr>
              <w:t xml:space="preserve"> </w:t>
            </w:r>
            <w:r w:rsidR="00485EBE" w:rsidRPr="00AA60B4">
              <w:rPr>
                <w:rFonts w:ascii="Arial" w:hAnsi="Arial" w:cs="Arial"/>
                <w:sz w:val="20"/>
                <w:szCs w:val="20"/>
              </w:rPr>
              <w:t xml:space="preserve">- Largura do acostamento de cada lado (m) </w:t>
            </w:r>
          </w:p>
        </w:tc>
        <w:tc>
          <w:tcPr>
            <w:tcW w:w="4104" w:type="dxa"/>
            <w:tcBorders>
              <w:left w:val="single" w:sz="4" w:space="0" w:color="auto"/>
              <w:bottom w:val="dashSmallGap" w:sz="4" w:space="0" w:color="auto"/>
              <w:right w:val="dashSmallGap" w:sz="4" w:space="0" w:color="auto"/>
            </w:tcBorders>
          </w:tcPr>
          <w:p w14:paraId="6851CB1F" w14:textId="77777777" w:rsidR="00485EBE" w:rsidRPr="00AA60B4" w:rsidRDefault="00485EBE" w:rsidP="00AA60B4">
            <w:pPr>
              <w:spacing w:before="60" w:after="60"/>
              <w:jc w:val="left"/>
              <w:rPr>
                <w:rFonts w:ascii="Arial" w:hAnsi="Arial" w:cs="Arial"/>
                <w:sz w:val="20"/>
                <w:szCs w:val="20"/>
              </w:rPr>
            </w:pPr>
          </w:p>
        </w:tc>
      </w:tr>
      <w:tr w:rsidR="00485EBE" w:rsidRPr="00385CF3" w14:paraId="1897E2A1" w14:textId="77777777" w:rsidTr="00401ED6">
        <w:trPr>
          <w:jc w:val="center"/>
        </w:trPr>
        <w:tc>
          <w:tcPr>
            <w:tcW w:w="4957" w:type="dxa"/>
            <w:tcBorders>
              <w:left w:val="dashSmallGap" w:sz="4" w:space="0" w:color="auto"/>
              <w:bottom w:val="dashSmallGap" w:sz="4" w:space="0" w:color="auto"/>
              <w:right w:val="single" w:sz="4" w:space="0" w:color="auto"/>
            </w:tcBorders>
            <w:vAlign w:val="center"/>
          </w:tcPr>
          <w:p w14:paraId="4EB57F8F" w14:textId="0A054969" w:rsidR="00485EBE" w:rsidRPr="00AA60B4" w:rsidRDefault="00387B69" w:rsidP="00AA60B4">
            <w:pPr>
              <w:spacing w:before="60" w:after="60"/>
              <w:jc w:val="left"/>
              <w:rPr>
                <w:rFonts w:ascii="Arial" w:hAnsi="Arial" w:cs="Arial"/>
                <w:sz w:val="20"/>
                <w:szCs w:val="20"/>
              </w:rPr>
            </w:pPr>
            <w:r w:rsidRPr="00AA60B4">
              <w:rPr>
                <w:rFonts w:ascii="Arial" w:hAnsi="Arial" w:cs="Arial"/>
                <w:sz w:val="20"/>
                <w:szCs w:val="20"/>
              </w:rPr>
              <w:t>0</w:t>
            </w:r>
            <w:r>
              <w:rPr>
                <w:rFonts w:ascii="Arial" w:hAnsi="Arial" w:cs="Arial"/>
                <w:sz w:val="20"/>
                <w:szCs w:val="20"/>
              </w:rPr>
              <w:t>7</w:t>
            </w:r>
            <w:r w:rsidRPr="00AA60B4">
              <w:rPr>
                <w:rFonts w:ascii="Arial" w:hAnsi="Arial" w:cs="Arial"/>
                <w:sz w:val="20"/>
                <w:szCs w:val="20"/>
              </w:rPr>
              <w:t xml:space="preserve"> </w:t>
            </w:r>
            <w:r w:rsidR="00697A26" w:rsidRPr="00AA60B4">
              <w:rPr>
                <w:rFonts w:ascii="Arial" w:hAnsi="Arial" w:cs="Arial"/>
                <w:sz w:val="20"/>
                <w:szCs w:val="20"/>
              </w:rPr>
              <w:t>–</w:t>
            </w:r>
            <w:r w:rsidR="00485EBE" w:rsidRPr="00AA60B4">
              <w:rPr>
                <w:rFonts w:ascii="Arial" w:hAnsi="Arial" w:cs="Arial"/>
                <w:sz w:val="20"/>
                <w:szCs w:val="20"/>
              </w:rPr>
              <w:t xml:space="preserve"> </w:t>
            </w:r>
            <w:r w:rsidR="000D576B">
              <w:rPr>
                <w:rFonts w:ascii="Arial" w:hAnsi="Arial" w:cs="Arial"/>
                <w:sz w:val="20"/>
                <w:szCs w:val="20"/>
              </w:rPr>
              <w:t>Tipo de s</w:t>
            </w:r>
            <w:r w:rsidR="00697A26" w:rsidRPr="00AA60B4">
              <w:rPr>
                <w:rFonts w:ascii="Arial" w:hAnsi="Arial" w:cs="Arial"/>
                <w:sz w:val="20"/>
                <w:szCs w:val="20"/>
              </w:rPr>
              <w:t>uperfície dos acostamentos</w:t>
            </w:r>
          </w:p>
        </w:tc>
        <w:tc>
          <w:tcPr>
            <w:tcW w:w="4104" w:type="dxa"/>
            <w:tcBorders>
              <w:left w:val="single" w:sz="4" w:space="0" w:color="auto"/>
              <w:bottom w:val="dashSmallGap" w:sz="4" w:space="0" w:color="auto"/>
              <w:right w:val="dashSmallGap" w:sz="4" w:space="0" w:color="auto"/>
            </w:tcBorders>
          </w:tcPr>
          <w:p w14:paraId="23EB653F" w14:textId="77777777" w:rsidR="00485EBE" w:rsidRPr="00AA60B4" w:rsidRDefault="00485EBE" w:rsidP="00AA60B4">
            <w:pPr>
              <w:spacing w:before="60" w:after="60"/>
              <w:jc w:val="left"/>
              <w:rPr>
                <w:rFonts w:ascii="Arial" w:hAnsi="Arial" w:cs="Arial"/>
                <w:sz w:val="20"/>
                <w:szCs w:val="20"/>
              </w:rPr>
            </w:pPr>
          </w:p>
        </w:tc>
      </w:tr>
      <w:tr w:rsidR="00485EBE" w:rsidRPr="00385CF3" w14:paraId="7276D302" w14:textId="77777777" w:rsidTr="00401ED6">
        <w:trPr>
          <w:jc w:val="center"/>
        </w:trPr>
        <w:tc>
          <w:tcPr>
            <w:tcW w:w="4957" w:type="dxa"/>
            <w:tcBorders>
              <w:left w:val="dashSmallGap" w:sz="4" w:space="0" w:color="auto"/>
              <w:bottom w:val="dashSmallGap" w:sz="4" w:space="0" w:color="auto"/>
              <w:right w:val="single" w:sz="4" w:space="0" w:color="auto"/>
            </w:tcBorders>
            <w:vAlign w:val="center"/>
          </w:tcPr>
          <w:p w14:paraId="15DDEB92" w14:textId="31DF9617" w:rsidR="00485EBE" w:rsidRPr="00AA60B4" w:rsidRDefault="00387B69" w:rsidP="00AA60B4">
            <w:pPr>
              <w:spacing w:before="60" w:after="60"/>
              <w:jc w:val="left"/>
              <w:rPr>
                <w:rFonts w:ascii="Arial" w:hAnsi="Arial" w:cs="Arial"/>
                <w:sz w:val="20"/>
                <w:szCs w:val="20"/>
              </w:rPr>
            </w:pPr>
            <w:r w:rsidRPr="00AA60B4">
              <w:rPr>
                <w:rFonts w:ascii="Arial" w:hAnsi="Arial" w:cs="Arial"/>
                <w:sz w:val="20"/>
                <w:szCs w:val="20"/>
              </w:rPr>
              <w:t>0</w:t>
            </w:r>
            <w:r>
              <w:rPr>
                <w:rFonts w:ascii="Arial" w:hAnsi="Arial" w:cs="Arial"/>
                <w:sz w:val="20"/>
                <w:szCs w:val="20"/>
              </w:rPr>
              <w:t>8</w:t>
            </w:r>
            <w:r w:rsidRPr="00AA60B4">
              <w:rPr>
                <w:rFonts w:ascii="Arial" w:hAnsi="Arial" w:cs="Arial"/>
                <w:sz w:val="20"/>
                <w:szCs w:val="20"/>
              </w:rPr>
              <w:t xml:space="preserve"> </w:t>
            </w:r>
            <w:r w:rsidR="00485EBE" w:rsidRPr="00AA60B4">
              <w:rPr>
                <w:rFonts w:ascii="Arial" w:hAnsi="Arial" w:cs="Arial"/>
                <w:sz w:val="20"/>
                <w:szCs w:val="20"/>
              </w:rPr>
              <w:t>– Área de giro de pista de pouso e decolagem</w:t>
            </w:r>
          </w:p>
        </w:tc>
        <w:tc>
          <w:tcPr>
            <w:tcW w:w="4104" w:type="dxa"/>
            <w:tcBorders>
              <w:left w:val="single" w:sz="4" w:space="0" w:color="auto"/>
              <w:bottom w:val="dashSmallGap" w:sz="4" w:space="0" w:color="auto"/>
              <w:right w:val="dashSmallGap" w:sz="4" w:space="0" w:color="auto"/>
            </w:tcBorders>
          </w:tcPr>
          <w:p w14:paraId="568E5534" w14:textId="77777777" w:rsidR="00401ED6" w:rsidRDefault="00447F49" w:rsidP="00AA60B4">
            <w:pPr>
              <w:spacing w:before="60" w:after="60"/>
              <w:jc w:val="left"/>
              <w:rPr>
                <w:rFonts w:ascii="Arial" w:hAnsi="Arial" w:cs="Arial"/>
                <w:sz w:val="18"/>
                <w:szCs w:val="18"/>
              </w:rPr>
            </w:pPr>
            <w:r>
              <w:rPr>
                <w:rFonts w:ascii="Arial" w:hAnsi="Arial" w:cs="Arial"/>
                <w:sz w:val="18"/>
                <w:szCs w:val="18"/>
              </w:rPr>
              <w:t>Cabeceira</w:t>
            </w:r>
            <w:r w:rsidRPr="002461ED">
              <w:rPr>
                <w:rFonts w:ascii="Arial" w:hAnsi="Arial" w:cs="Arial"/>
                <w:sz w:val="18"/>
                <w:szCs w:val="18"/>
              </w:rPr>
              <w:t xml:space="preserve"> </w:t>
            </w:r>
            <w:r w:rsidR="00036498">
              <w:rPr>
                <w:rFonts w:ascii="Arial" w:hAnsi="Arial" w:cs="Arial"/>
                <w:sz w:val="18"/>
                <w:szCs w:val="18"/>
              </w:rPr>
              <w:t>&lt;</w:t>
            </w:r>
            <w:r w:rsidR="00485EBE" w:rsidRPr="00024A68">
              <w:rPr>
                <w:rFonts w:ascii="Arial" w:hAnsi="Arial" w:cs="Arial"/>
                <w:sz w:val="18"/>
                <w:szCs w:val="18"/>
                <w:highlight w:val="yellow"/>
              </w:rPr>
              <w:t>XX</w:t>
            </w:r>
            <w:r w:rsidR="00036498">
              <w:rPr>
                <w:rFonts w:ascii="Arial" w:hAnsi="Arial" w:cs="Arial"/>
                <w:sz w:val="18"/>
                <w:szCs w:val="18"/>
              </w:rPr>
              <w:t>&gt;</w:t>
            </w:r>
          </w:p>
          <w:p w14:paraId="7DA2F28A" w14:textId="720D534A" w:rsidR="00485EBE" w:rsidRPr="002461ED" w:rsidRDefault="00485EBE" w:rsidP="00AA60B4">
            <w:pPr>
              <w:spacing w:before="60" w:after="60"/>
              <w:jc w:val="left"/>
              <w:rPr>
                <w:rFonts w:ascii="Arial" w:hAnsi="Arial" w:cs="Arial"/>
                <w:sz w:val="18"/>
                <w:szCs w:val="18"/>
              </w:rPr>
            </w:pPr>
            <w:proofErr w:type="gramStart"/>
            <w:r w:rsidRPr="002461ED">
              <w:rPr>
                <w:rFonts w:ascii="Arial" w:hAnsi="Arial" w:cs="Arial"/>
                <w:sz w:val="18"/>
                <w:szCs w:val="18"/>
              </w:rPr>
              <w:t xml:space="preserve">(  </w:t>
            </w:r>
            <w:proofErr w:type="gramEnd"/>
            <w:r w:rsidRPr="002461ED">
              <w:rPr>
                <w:rFonts w:ascii="Arial" w:hAnsi="Arial" w:cs="Arial"/>
                <w:sz w:val="18"/>
                <w:szCs w:val="18"/>
              </w:rPr>
              <w:t xml:space="preserve"> ) Existente    (   ) Não Existente</w:t>
            </w:r>
          </w:p>
          <w:p w14:paraId="030E7376" w14:textId="698DCEFD" w:rsidR="00401ED6" w:rsidRDefault="00447F49" w:rsidP="00AA60B4">
            <w:pPr>
              <w:spacing w:before="60" w:after="60"/>
              <w:jc w:val="left"/>
              <w:rPr>
                <w:rFonts w:ascii="Arial" w:hAnsi="Arial" w:cs="Arial"/>
                <w:sz w:val="18"/>
                <w:szCs w:val="18"/>
              </w:rPr>
            </w:pPr>
            <w:r>
              <w:rPr>
                <w:rFonts w:ascii="Arial" w:hAnsi="Arial" w:cs="Arial"/>
                <w:sz w:val="18"/>
                <w:szCs w:val="18"/>
              </w:rPr>
              <w:lastRenderedPageBreak/>
              <w:t>Cabeceira</w:t>
            </w:r>
            <w:r w:rsidRPr="002461ED">
              <w:rPr>
                <w:rFonts w:ascii="Arial" w:hAnsi="Arial" w:cs="Arial"/>
                <w:sz w:val="18"/>
                <w:szCs w:val="18"/>
              </w:rPr>
              <w:t xml:space="preserve"> </w:t>
            </w:r>
            <w:r w:rsidR="00036498">
              <w:rPr>
                <w:rFonts w:ascii="Arial" w:hAnsi="Arial" w:cs="Arial"/>
                <w:sz w:val="18"/>
                <w:szCs w:val="18"/>
              </w:rPr>
              <w:t>&lt;</w:t>
            </w:r>
            <w:r w:rsidR="00485EBE" w:rsidRPr="00024A68">
              <w:rPr>
                <w:rFonts w:ascii="Arial" w:hAnsi="Arial" w:cs="Arial"/>
                <w:sz w:val="18"/>
                <w:szCs w:val="18"/>
                <w:highlight w:val="yellow"/>
              </w:rPr>
              <w:t>YY</w:t>
            </w:r>
            <w:r w:rsidR="00036498">
              <w:rPr>
                <w:rFonts w:ascii="Arial" w:hAnsi="Arial" w:cs="Arial"/>
                <w:sz w:val="18"/>
                <w:szCs w:val="18"/>
              </w:rPr>
              <w:t>&gt;</w:t>
            </w:r>
            <w:r w:rsidR="00485EBE" w:rsidRPr="002461ED">
              <w:rPr>
                <w:rFonts w:ascii="Arial" w:hAnsi="Arial" w:cs="Arial"/>
                <w:sz w:val="18"/>
                <w:szCs w:val="18"/>
              </w:rPr>
              <w:t xml:space="preserve"> </w:t>
            </w:r>
          </w:p>
          <w:p w14:paraId="6F3F824E" w14:textId="423B96A1" w:rsidR="00485EBE" w:rsidRPr="002461ED" w:rsidRDefault="00485EBE" w:rsidP="00AA60B4">
            <w:pPr>
              <w:spacing w:before="60" w:after="60"/>
              <w:jc w:val="left"/>
              <w:rPr>
                <w:rFonts w:ascii="Arial" w:hAnsi="Arial" w:cs="Arial"/>
                <w:sz w:val="18"/>
                <w:szCs w:val="18"/>
              </w:rPr>
            </w:pPr>
            <w:proofErr w:type="gramStart"/>
            <w:r w:rsidRPr="002461ED">
              <w:rPr>
                <w:rFonts w:ascii="Arial" w:hAnsi="Arial" w:cs="Arial"/>
                <w:sz w:val="18"/>
                <w:szCs w:val="18"/>
              </w:rPr>
              <w:t xml:space="preserve">(  </w:t>
            </w:r>
            <w:proofErr w:type="gramEnd"/>
            <w:r w:rsidRPr="002461ED">
              <w:rPr>
                <w:rFonts w:ascii="Arial" w:hAnsi="Arial" w:cs="Arial"/>
                <w:sz w:val="18"/>
                <w:szCs w:val="18"/>
              </w:rPr>
              <w:t xml:space="preserve"> ) Existente    (   ) Não Existente</w:t>
            </w:r>
          </w:p>
        </w:tc>
      </w:tr>
      <w:tr w:rsidR="00485EBE" w:rsidRPr="00385CF3" w14:paraId="6CF59380" w14:textId="77777777" w:rsidTr="00697A26">
        <w:trPr>
          <w:jc w:val="center"/>
        </w:trPr>
        <w:tc>
          <w:tcPr>
            <w:tcW w:w="9061" w:type="dxa"/>
            <w:gridSpan w:val="2"/>
            <w:tcBorders>
              <w:left w:val="dashSmallGap" w:sz="4" w:space="0" w:color="auto"/>
              <w:bottom w:val="dashSmallGap" w:sz="4" w:space="0" w:color="auto"/>
              <w:right w:val="dashSmallGap" w:sz="4" w:space="0" w:color="auto"/>
            </w:tcBorders>
            <w:shd w:val="clear" w:color="auto" w:fill="D9D9D9" w:themeFill="background1" w:themeFillShade="D9"/>
            <w:vAlign w:val="center"/>
          </w:tcPr>
          <w:p w14:paraId="5389EA7D" w14:textId="004AA990" w:rsidR="00485EBE" w:rsidRPr="00AA60B4" w:rsidRDefault="009036C9" w:rsidP="00AA60B4">
            <w:pPr>
              <w:spacing w:before="60" w:after="60"/>
              <w:jc w:val="left"/>
              <w:rPr>
                <w:rFonts w:ascii="Arial" w:hAnsi="Arial" w:cs="Arial"/>
                <w:b/>
                <w:sz w:val="20"/>
                <w:szCs w:val="20"/>
              </w:rPr>
            </w:pPr>
            <w:r w:rsidRPr="00AA60B4">
              <w:rPr>
                <w:rFonts w:ascii="Arial" w:hAnsi="Arial" w:cs="Arial"/>
                <w:b/>
                <w:sz w:val="20"/>
                <w:szCs w:val="20"/>
              </w:rPr>
              <w:lastRenderedPageBreak/>
              <w:t>0</w:t>
            </w:r>
            <w:r>
              <w:rPr>
                <w:rFonts w:ascii="Arial" w:hAnsi="Arial" w:cs="Arial"/>
                <w:b/>
                <w:sz w:val="20"/>
                <w:szCs w:val="20"/>
              </w:rPr>
              <w:t>9</w:t>
            </w:r>
            <w:r w:rsidRPr="00AA60B4">
              <w:rPr>
                <w:rFonts w:ascii="Arial" w:hAnsi="Arial" w:cs="Arial"/>
                <w:b/>
                <w:sz w:val="20"/>
                <w:szCs w:val="20"/>
              </w:rPr>
              <w:t xml:space="preserve"> </w:t>
            </w:r>
            <w:r w:rsidR="00697A26" w:rsidRPr="00AA60B4">
              <w:rPr>
                <w:rFonts w:ascii="Arial" w:hAnsi="Arial" w:cs="Arial"/>
                <w:b/>
                <w:sz w:val="20"/>
                <w:szCs w:val="20"/>
              </w:rPr>
              <w:t xml:space="preserve">- </w:t>
            </w:r>
            <w:r w:rsidR="00485EBE" w:rsidRPr="00AA60B4">
              <w:rPr>
                <w:rFonts w:ascii="Arial" w:hAnsi="Arial" w:cs="Arial"/>
                <w:b/>
                <w:sz w:val="20"/>
                <w:szCs w:val="20"/>
              </w:rPr>
              <w:t>Distâncias declaradas</w:t>
            </w:r>
          </w:p>
        </w:tc>
      </w:tr>
      <w:tr w:rsidR="00485EBE" w:rsidRPr="00385CF3" w14:paraId="0FBE458C" w14:textId="77777777" w:rsidTr="00485EBE">
        <w:trPr>
          <w:trHeight w:val="1583"/>
          <w:jc w:val="center"/>
        </w:trPr>
        <w:tc>
          <w:tcPr>
            <w:tcW w:w="9061" w:type="dxa"/>
            <w:gridSpan w:val="2"/>
            <w:tcBorders>
              <w:left w:val="dashSmallGap" w:sz="4" w:space="0" w:color="auto"/>
              <w:bottom w:val="dashSmallGap" w:sz="4" w:space="0" w:color="auto"/>
              <w:right w:val="dashSmallGap" w:sz="4" w:space="0" w:color="auto"/>
            </w:tcBorders>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1559"/>
              <w:gridCol w:w="1560"/>
              <w:gridCol w:w="1559"/>
            </w:tblGrid>
            <w:tr w:rsidR="00485EBE" w:rsidRPr="00AA60B4" w14:paraId="64E545C5" w14:textId="77777777" w:rsidTr="00697A26">
              <w:trPr>
                <w:jc w:val="center"/>
              </w:trPr>
              <w:tc>
                <w:tcPr>
                  <w:tcW w:w="1413" w:type="dxa"/>
                  <w:shd w:val="clear" w:color="auto" w:fill="auto"/>
                  <w:vAlign w:val="center"/>
                </w:tcPr>
                <w:p w14:paraId="24288A64" w14:textId="77777777" w:rsidR="00485EBE" w:rsidRPr="00AA60B4" w:rsidRDefault="00485EBE" w:rsidP="00AA60B4">
                  <w:pPr>
                    <w:spacing w:before="60" w:after="60"/>
                    <w:jc w:val="center"/>
                    <w:rPr>
                      <w:rFonts w:ascii="Arial" w:hAnsi="Arial" w:cs="Arial"/>
                      <w:b/>
                      <w:sz w:val="20"/>
                      <w:szCs w:val="20"/>
                    </w:rPr>
                  </w:pPr>
                  <w:r w:rsidRPr="00AA60B4">
                    <w:rPr>
                      <w:rFonts w:ascii="Arial" w:hAnsi="Arial" w:cs="Arial"/>
                      <w:b/>
                      <w:sz w:val="20"/>
                      <w:szCs w:val="20"/>
                    </w:rPr>
                    <w:t>Cabeceira</w:t>
                  </w:r>
                </w:p>
              </w:tc>
              <w:tc>
                <w:tcPr>
                  <w:tcW w:w="1559" w:type="dxa"/>
                  <w:shd w:val="clear" w:color="auto" w:fill="auto"/>
                  <w:vAlign w:val="center"/>
                </w:tcPr>
                <w:p w14:paraId="4251DF97" w14:textId="77777777" w:rsidR="00485EBE" w:rsidRPr="00AA60B4" w:rsidRDefault="00485EBE" w:rsidP="00AA60B4">
                  <w:pPr>
                    <w:spacing w:before="60" w:after="60"/>
                    <w:jc w:val="center"/>
                    <w:rPr>
                      <w:rFonts w:ascii="Arial" w:hAnsi="Arial" w:cs="Arial"/>
                      <w:b/>
                      <w:sz w:val="20"/>
                      <w:szCs w:val="20"/>
                    </w:rPr>
                  </w:pPr>
                  <w:r w:rsidRPr="00AA60B4">
                    <w:rPr>
                      <w:rFonts w:ascii="Arial" w:hAnsi="Arial" w:cs="Arial"/>
                      <w:b/>
                      <w:sz w:val="20"/>
                      <w:szCs w:val="20"/>
                    </w:rPr>
                    <w:t>TORA (m)</w:t>
                  </w:r>
                </w:p>
              </w:tc>
              <w:tc>
                <w:tcPr>
                  <w:tcW w:w="1559" w:type="dxa"/>
                  <w:shd w:val="clear" w:color="auto" w:fill="auto"/>
                  <w:vAlign w:val="center"/>
                </w:tcPr>
                <w:p w14:paraId="59FB85B6" w14:textId="77777777" w:rsidR="00485EBE" w:rsidRPr="00AA60B4" w:rsidRDefault="00485EBE" w:rsidP="00AA60B4">
                  <w:pPr>
                    <w:spacing w:before="60" w:after="60"/>
                    <w:jc w:val="center"/>
                    <w:rPr>
                      <w:rFonts w:ascii="Arial" w:hAnsi="Arial" w:cs="Arial"/>
                      <w:b/>
                      <w:sz w:val="20"/>
                      <w:szCs w:val="20"/>
                    </w:rPr>
                  </w:pPr>
                  <w:r w:rsidRPr="00AA60B4">
                    <w:rPr>
                      <w:rFonts w:ascii="Arial" w:hAnsi="Arial" w:cs="Arial"/>
                      <w:b/>
                      <w:sz w:val="20"/>
                      <w:szCs w:val="20"/>
                    </w:rPr>
                    <w:t>ASDA (m)</w:t>
                  </w:r>
                </w:p>
              </w:tc>
              <w:tc>
                <w:tcPr>
                  <w:tcW w:w="1560" w:type="dxa"/>
                  <w:shd w:val="clear" w:color="auto" w:fill="auto"/>
                  <w:vAlign w:val="center"/>
                </w:tcPr>
                <w:p w14:paraId="21457980" w14:textId="77777777" w:rsidR="00485EBE" w:rsidRPr="00AA60B4" w:rsidRDefault="00485EBE" w:rsidP="00AA60B4">
                  <w:pPr>
                    <w:spacing w:before="60" w:after="60"/>
                    <w:jc w:val="center"/>
                    <w:rPr>
                      <w:rFonts w:ascii="Arial" w:hAnsi="Arial" w:cs="Arial"/>
                      <w:b/>
                      <w:sz w:val="20"/>
                      <w:szCs w:val="20"/>
                    </w:rPr>
                  </w:pPr>
                  <w:r w:rsidRPr="00AA60B4">
                    <w:rPr>
                      <w:rFonts w:ascii="Arial" w:hAnsi="Arial" w:cs="Arial"/>
                      <w:b/>
                      <w:sz w:val="20"/>
                      <w:szCs w:val="20"/>
                    </w:rPr>
                    <w:t>TODA (m)</w:t>
                  </w:r>
                </w:p>
              </w:tc>
              <w:tc>
                <w:tcPr>
                  <w:tcW w:w="1559" w:type="dxa"/>
                  <w:shd w:val="clear" w:color="auto" w:fill="auto"/>
                  <w:vAlign w:val="center"/>
                </w:tcPr>
                <w:p w14:paraId="0152E9F0" w14:textId="77777777" w:rsidR="00485EBE" w:rsidRPr="00AA60B4" w:rsidRDefault="00485EBE" w:rsidP="00AA60B4">
                  <w:pPr>
                    <w:spacing w:before="60" w:after="60"/>
                    <w:jc w:val="center"/>
                    <w:rPr>
                      <w:rFonts w:ascii="Arial" w:hAnsi="Arial" w:cs="Arial"/>
                      <w:b/>
                      <w:sz w:val="20"/>
                      <w:szCs w:val="20"/>
                    </w:rPr>
                  </w:pPr>
                  <w:r w:rsidRPr="00AA60B4">
                    <w:rPr>
                      <w:rFonts w:ascii="Arial" w:hAnsi="Arial" w:cs="Arial"/>
                      <w:b/>
                      <w:sz w:val="20"/>
                      <w:szCs w:val="20"/>
                    </w:rPr>
                    <w:t>LDA (m)</w:t>
                  </w:r>
                </w:p>
              </w:tc>
            </w:tr>
            <w:tr w:rsidR="00485EBE" w:rsidRPr="00AA60B4" w14:paraId="31B192FE" w14:textId="77777777" w:rsidTr="00485EBE">
              <w:trPr>
                <w:jc w:val="center"/>
              </w:trPr>
              <w:tc>
                <w:tcPr>
                  <w:tcW w:w="1413" w:type="dxa"/>
                  <w:shd w:val="clear" w:color="auto" w:fill="auto"/>
                </w:tcPr>
                <w:p w14:paraId="4AB28F80" w14:textId="77777777" w:rsidR="00485EBE" w:rsidRPr="00AA60B4" w:rsidRDefault="00697A26" w:rsidP="00AA60B4">
                  <w:pPr>
                    <w:spacing w:before="60" w:after="60"/>
                    <w:jc w:val="center"/>
                    <w:rPr>
                      <w:rFonts w:ascii="Arial" w:hAnsi="Arial" w:cs="Arial"/>
                      <w:sz w:val="20"/>
                      <w:szCs w:val="20"/>
                      <w:highlight w:val="yellow"/>
                    </w:rPr>
                  </w:pPr>
                  <w:r w:rsidRPr="00AA60B4">
                    <w:rPr>
                      <w:rFonts w:ascii="Arial" w:hAnsi="Arial" w:cs="Arial"/>
                      <w:sz w:val="20"/>
                      <w:szCs w:val="20"/>
                      <w:highlight w:val="yellow"/>
                    </w:rPr>
                    <w:t>XX</w:t>
                  </w:r>
                </w:p>
              </w:tc>
              <w:tc>
                <w:tcPr>
                  <w:tcW w:w="1559" w:type="dxa"/>
                  <w:shd w:val="clear" w:color="auto" w:fill="auto"/>
                  <w:vAlign w:val="center"/>
                </w:tcPr>
                <w:p w14:paraId="3F380D3F" w14:textId="77777777" w:rsidR="00485EBE" w:rsidRPr="00AA60B4" w:rsidRDefault="00485EBE" w:rsidP="00AA60B4">
                  <w:pPr>
                    <w:spacing w:before="60" w:after="60"/>
                    <w:jc w:val="center"/>
                    <w:rPr>
                      <w:rFonts w:ascii="Arial" w:hAnsi="Arial" w:cs="Arial"/>
                      <w:sz w:val="20"/>
                      <w:szCs w:val="20"/>
                    </w:rPr>
                  </w:pPr>
                </w:p>
              </w:tc>
              <w:tc>
                <w:tcPr>
                  <w:tcW w:w="1559" w:type="dxa"/>
                  <w:shd w:val="clear" w:color="auto" w:fill="auto"/>
                  <w:vAlign w:val="center"/>
                </w:tcPr>
                <w:p w14:paraId="64610B5E" w14:textId="77777777" w:rsidR="00485EBE" w:rsidRPr="00AA60B4" w:rsidRDefault="00485EBE" w:rsidP="00AA60B4">
                  <w:pPr>
                    <w:spacing w:before="60" w:after="60"/>
                    <w:jc w:val="center"/>
                    <w:rPr>
                      <w:rFonts w:ascii="Arial" w:hAnsi="Arial" w:cs="Arial"/>
                      <w:sz w:val="20"/>
                      <w:szCs w:val="20"/>
                    </w:rPr>
                  </w:pPr>
                </w:p>
              </w:tc>
              <w:tc>
                <w:tcPr>
                  <w:tcW w:w="1560" w:type="dxa"/>
                  <w:shd w:val="clear" w:color="auto" w:fill="auto"/>
                  <w:vAlign w:val="center"/>
                </w:tcPr>
                <w:p w14:paraId="79FDFB0C" w14:textId="77777777" w:rsidR="00485EBE" w:rsidRPr="00AA60B4" w:rsidRDefault="00485EBE" w:rsidP="00AA60B4">
                  <w:pPr>
                    <w:spacing w:before="60" w:after="60"/>
                    <w:jc w:val="center"/>
                    <w:rPr>
                      <w:rFonts w:ascii="Arial" w:hAnsi="Arial" w:cs="Arial"/>
                      <w:sz w:val="20"/>
                      <w:szCs w:val="20"/>
                    </w:rPr>
                  </w:pPr>
                </w:p>
              </w:tc>
              <w:tc>
                <w:tcPr>
                  <w:tcW w:w="1559" w:type="dxa"/>
                  <w:shd w:val="clear" w:color="auto" w:fill="auto"/>
                </w:tcPr>
                <w:p w14:paraId="1F94FCC3" w14:textId="77777777" w:rsidR="00485EBE" w:rsidRPr="00AA60B4" w:rsidRDefault="00485EBE" w:rsidP="00AA60B4">
                  <w:pPr>
                    <w:spacing w:before="60" w:after="60"/>
                    <w:jc w:val="center"/>
                    <w:rPr>
                      <w:rFonts w:ascii="Arial" w:hAnsi="Arial" w:cs="Arial"/>
                      <w:sz w:val="20"/>
                      <w:szCs w:val="20"/>
                    </w:rPr>
                  </w:pPr>
                </w:p>
              </w:tc>
            </w:tr>
            <w:tr w:rsidR="00485EBE" w:rsidRPr="00AA60B4" w14:paraId="6ED9DAA4" w14:textId="77777777" w:rsidTr="00485EBE">
              <w:trPr>
                <w:jc w:val="center"/>
              </w:trPr>
              <w:tc>
                <w:tcPr>
                  <w:tcW w:w="1413" w:type="dxa"/>
                  <w:shd w:val="clear" w:color="auto" w:fill="auto"/>
                </w:tcPr>
                <w:p w14:paraId="0460DF10" w14:textId="77777777" w:rsidR="00485EBE" w:rsidRPr="00AA60B4" w:rsidRDefault="00697A26" w:rsidP="00AA60B4">
                  <w:pPr>
                    <w:spacing w:before="60" w:after="60"/>
                    <w:jc w:val="center"/>
                    <w:rPr>
                      <w:rFonts w:ascii="Arial" w:hAnsi="Arial" w:cs="Arial"/>
                      <w:sz w:val="20"/>
                      <w:szCs w:val="20"/>
                      <w:highlight w:val="yellow"/>
                    </w:rPr>
                  </w:pPr>
                  <w:r w:rsidRPr="00AA60B4">
                    <w:rPr>
                      <w:rFonts w:ascii="Arial" w:hAnsi="Arial" w:cs="Arial"/>
                      <w:sz w:val="20"/>
                      <w:szCs w:val="20"/>
                      <w:highlight w:val="yellow"/>
                    </w:rPr>
                    <w:t>YY</w:t>
                  </w:r>
                </w:p>
              </w:tc>
              <w:tc>
                <w:tcPr>
                  <w:tcW w:w="1559" w:type="dxa"/>
                  <w:shd w:val="clear" w:color="auto" w:fill="auto"/>
                  <w:vAlign w:val="center"/>
                </w:tcPr>
                <w:p w14:paraId="135A128D" w14:textId="77777777" w:rsidR="00485EBE" w:rsidRPr="00AA60B4" w:rsidRDefault="00485EBE" w:rsidP="00AA60B4">
                  <w:pPr>
                    <w:spacing w:before="60" w:after="60"/>
                    <w:jc w:val="center"/>
                    <w:rPr>
                      <w:rFonts w:ascii="Arial" w:hAnsi="Arial" w:cs="Arial"/>
                      <w:sz w:val="20"/>
                      <w:szCs w:val="20"/>
                    </w:rPr>
                  </w:pPr>
                </w:p>
              </w:tc>
              <w:tc>
                <w:tcPr>
                  <w:tcW w:w="1559" w:type="dxa"/>
                  <w:shd w:val="clear" w:color="auto" w:fill="auto"/>
                  <w:vAlign w:val="center"/>
                </w:tcPr>
                <w:p w14:paraId="0186655F" w14:textId="77777777" w:rsidR="00485EBE" w:rsidRPr="00AA60B4" w:rsidRDefault="00485EBE" w:rsidP="00AA60B4">
                  <w:pPr>
                    <w:spacing w:before="60" w:after="60"/>
                    <w:jc w:val="center"/>
                    <w:rPr>
                      <w:rFonts w:ascii="Arial" w:hAnsi="Arial" w:cs="Arial"/>
                      <w:sz w:val="20"/>
                      <w:szCs w:val="20"/>
                    </w:rPr>
                  </w:pPr>
                </w:p>
              </w:tc>
              <w:tc>
                <w:tcPr>
                  <w:tcW w:w="1560" w:type="dxa"/>
                  <w:shd w:val="clear" w:color="auto" w:fill="auto"/>
                  <w:vAlign w:val="center"/>
                </w:tcPr>
                <w:p w14:paraId="1BEB9F31" w14:textId="77777777" w:rsidR="00485EBE" w:rsidRPr="00AA60B4" w:rsidRDefault="00485EBE" w:rsidP="00AA60B4">
                  <w:pPr>
                    <w:spacing w:before="60" w:after="60"/>
                    <w:jc w:val="center"/>
                    <w:rPr>
                      <w:rFonts w:ascii="Arial" w:hAnsi="Arial" w:cs="Arial"/>
                      <w:sz w:val="20"/>
                      <w:szCs w:val="20"/>
                    </w:rPr>
                  </w:pPr>
                </w:p>
              </w:tc>
              <w:tc>
                <w:tcPr>
                  <w:tcW w:w="1559" w:type="dxa"/>
                  <w:shd w:val="clear" w:color="auto" w:fill="auto"/>
                </w:tcPr>
                <w:p w14:paraId="3946DEB0" w14:textId="77777777" w:rsidR="00485EBE" w:rsidRPr="00AA60B4" w:rsidRDefault="00485EBE" w:rsidP="00AA60B4">
                  <w:pPr>
                    <w:spacing w:before="60" w:after="60"/>
                    <w:jc w:val="center"/>
                    <w:rPr>
                      <w:rFonts w:ascii="Arial" w:hAnsi="Arial" w:cs="Arial"/>
                      <w:sz w:val="20"/>
                      <w:szCs w:val="20"/>
                    </w:rPr>
                  </w:pPr>
                </w:p>
              </w:tc>
            </w:tr>
          </w:tbl>
          <w:p w14:paraId="36A5BFDD" w14:textId="77777777" w:rsidR="00485EBE" w:rsidRPr="00AA60B4" w:rsidRDefault="00485EBE" w:rsidP="00AA60B4">
            <w:pPr>
              <w:spacing w:before="60" w:after="60"/>
              <w:jc w:val="left"/>
              <w:rPr>
                <w:rFonts w:ascii="Arial" w:hAnsi="Arial" w:cs="Arial"/>
                <w:sz w:val="20"/>
                <w:szCs w:val="20"/>
              </w:rPr>
            </w:pPr>
          </w:p>
        </w:tc>
      </w:tr>
      <w:tr w:rsidR="00485EBE" w:rsidRPr="00C17CD4" w14:paraId="4939987D" w14:textId="77777777" w:rsidTr="00485EBE">
        <w:trPr>
          <w:jc w:val="center"/>
        </w:trPr>
        <w:tc>
          <w:tcPr>
            <w:tcW w:w="9061" w:type="dxa"/>
            <w:gridSpan w:val="2"/>
            <w:tcBorders>
              <w:left w:val="dashSmallGap" w:sz="4" w:space="0" w:color="auto"/>
              <w:right w:val="dashSmallGap" w:sz="4" w:space="0" w:color="auto"/>
            </w:tcBorders>
            <w:shd w:val="clear" w:color="auto" w:fill="D9D9D9" w:themeFill="background1" w:themeFillShade="D9"/>
            <w:vAlign w:val="center"/>
          </w:tcPr>
          <w:p w14:paraId="117ED18C" w14:textId="4B57B122" w:rsidR="00485EBE" w:rsidRPr="00AA60B4" w:rsidRDefault="009036C9" w:rsidP="00AA60B4">
            <w:pPr>
              <w:spacing w:before="60" w:after="60"/>
              <w:jc w:val="left"/>
              <w:rPr>
                <w:rFonts w:ascii="Arial" w:hAnsi="Arial" w:cs="Arial"/>
                <w:b/>
                <w:sz w:val="20"/>
                <w:szCs w:val="20"/>
              </w:rPr>
            </w:pPr>
            <w:r>
              <w:rPr>
                <w:rFonts w:ascii="Arial" w:hAnsi="Arial" w:cs="Arial"/>
                <w:b/>
                <w:sz w:val="20"/>
                <w:szCs w:val="20"/>
              </w:rPr>
              <w:t>10</w:t>
            </w:r>
            <w:r w:rsidRPr="00AA60B4">
              <w:rPr>
                <w:rFonts w:ascii="Arial" w:hAnsi="Arial" w:cs="Arial"/>
                <w:b/>
                <w:sz w:val="20"/>
                <w:szCs w:val="20"/>
              </w:rPr>
              <w:t xml:space="preserve"> </w:t>
            </w:r>
            <w:r w:rsidR="00697A26" w:rsidRPr="00AA60B4">
              <w:rPr>
                <w:rFonts w:ascii="Arial" w:hAnsi="Arial" w:cs="Arial"/>
                <w:b/>
                <w:sz w:val="20"/>
                <w:szCs w:val="20"/>
              </w:rPr>
              <w:t xml:space="preserve">- </w:t>
            </w:r>
            <w:r w:rsidR="00485EBE" w:rsidRPr="00AA60B4">
              <w:rPr>
                <w:rFonts w:ascii="Arial" w:hAnsi="Arial" w:cs="Arial"/>
                <w:b/>
                <w:sz w:val="20"/>
                <w:szCs w:val="20"/>
              </w:rPr>
              <w:t>Faixa de pista de pista de pouso e decolagem (</w:t>
            </w:r>
            <w:r w:rsidR="00485EBE" w:rsidRPr="00AA60B4">
              <w:rPr>
                <w:rFonts w:ascii="Arial" w:hAnsi="Arial" w:cs="Arial"/>
                <w:b/>
                <w:sz w:val="20"/>
                <w:szCs w:val="20"/>
                <w:highlight w:val="yellow"/>
                <w:u w:val="single"/>
              </w:rPr>
              <w:t>XX/YY</w:t>
            </w:r>
            <w:r w:rsidR="00485EBE" w:rsidRPr="00AA60B4">
              <w:rPr>
                <w:rFonts w:ascii="Arial" w:hAnsi="Arial" w:cs="Arial"/>
                <w:b/>
                <w:sz w:val="20"/>
                <w:szCs w:val="20"/>
              </w:rPr>
              <w:t xml:space="preserve">) </w:t>
            </w:r>
          </w:p>
        </w:tc>
      </w:tr>
      <w:tr w:rsidR="00485EBE" w:rsidRPr="00385CF3" w14:paraId="58368C93" w14:textId="77777777" w:rsidTr="00DB3069">
        <w:trPr>
          <w:jc w:val="center"/>
        </w:trPr>
        <w:tc>
          <w:tcPr>
            <w:tcW w:w="4957" w:type="dxa"/>
            <w:tcBorders>
              <w:left w:val="dashSmallGap" w:sz="4" w:space="0" w:color="auto"/>
              <w:right w:val="single" w:sz="4" w:space="0" w:color="auto"/>
            </w:tcBorders>
            <w:vAlign w:val="center"/>
          </w:tcPr>
          <w:p w14:paraId="419BC8D4" w14:textId="77777777" w:rsidR="00485EBE" w:rsidRPr="00020886" w:rsidRDefault="00697A26" w:rsidP="002461ED">
            <w:pPr>
              <w:spacing w:before="60" w:after="60"/>
              <w:ind w:left="351"/>
              <w:jc w:val="left"/>
              <w:rPr>
                <w:rFonts w:ascii="Arial" w:hAnsi="Arial" w:cs="Arial"/>
                <w:sz w:val="18"/>
                <w:szCs w:val="18"/>
              </w:rPr>
            </w:pPr>
            <w:r w:rsidRPr="00020886">
              <w:rPr>
                <w:rFonts w:ascii="Arial" w:hAnsi="Arial" w:cs="Arial"/>
                <w:sz w:val="18"/>
                <w:szCs w:val="18"/>
              </w:rPr>
              <w:t>a</w:t>
            </w:r>
            <w:r w:rsidR="00485EBE" w:rsidRPr="00020886">
              <w:rPr>
                <w:rFonts w:ascii="Arial" w:hAnsi="Arial" w:cs="Arial"/>
                <w:sz w:val="18"/>
                <w:szCs w:val="18"/>
              </w:rPr>
              <w:t xml:space="preserve"> - Comprimento (m)</w:t>
            </w:r>
          </w:p>
        </w:tc>
        <w:tc>
          <w:tcPr>
            <w:tcW w:w="4104" w:type="dxa"/>
            <w:tcBorders>
              <w:left w:val="single" w:sz="4" w:space="0" w:color="auto"/>
              <w:right w:val="dashSmallGap" w:sz="4" w:space="0" w:color="auto"/>
            </w:tcBorders>
          </w:tcPr>
          <w:p w14:paraId="1074498E" w14:textId="77777777" w:rsidR="00485EBE" w:rsidRPr="00020886" w:rsidRDefault="00485EBE" w:rsidP="00AA60B4">
            <w:pPr>
              <w:spacing w:before="60" w:after="60"/>
              <w:jc w:val="left"/>
              <w:rPr>
                <w:rFonts w:ascii="Arial" w:hAnsi="Arial" w:cs="Arial"/>
                <w:sz w:val="18"/>
                <w:szCs w:val="18"/>
              </w:rPr>
            </w:pPr>
          </w:p>
        </w:tc>
      </w:tr>
      <w:tr w:rsidR="00485EBE" w:rsidRPr="00385CF3" w14:paraId="17428DC7" w14:textId="77777777" w:rsidTr="00DB3069">
        <w:trPr>
          <w:jc w:val="center"/>
        </w:trPr>
        <w:tc>
          <w:tcPr>
            <w:tcW w:w="4957" w:type="dxa"/>
            <w:tcBorders>
              <w:left w:val="dashSmallGap" w:sz="4" w:space="0" w:color="auto"/>
              <w:right w:val="single" w:sz="4" w:space="0" w:color="auto"/>
            </w:tcBorders>
            <w:vAlign w:val="center"/>
          </w:tcPr>
          <w:p w14:paraId="3FBBC1E3" w14:textId="77777777" w:rsidR="00485EBE" w:rsidRPr="00020886" w:rsidRDefault="00697A26" w:rsidP="002461ED">
            <w:pPr>
              <w:spacing w:before="60" w:after="60"/>
              <w:ind w:left="351"/>
              <w:jc w:val="left"/>
              <w:rPr>
                <w:rFonts w:ascii="Arial" w:hAnsi="Arial" w:cs="Arial"/>
                <w:sz w:val="18"/>
                <w:szCs w:val="18"/>
              </w:rPr>
            </w:pPr>
            <w:r w:rsidRPr="00020886">
              <w:rPr>
                <w:rFonts w:ascii="Arial" w:hAnsi="Arial" w:cs="Arial"/>
                <w:sz w:val="18"/>
                <w:szCs w:val="18"/>
              </w:rPr>
              <w:t>b</w:t>
            </w:r>
            <w:r w:rsidR="00485EBE" w:rsidRPr="00020886">
              <w:rPr>
                <w:rFonts w:ascii="Arial" w:hAnsi="Arial" w:cs="Arial"/>
                <w:sz w:val="18"/>
                <w:szCs w:val="18"/>
              </w:rPr>
              <w:t xml:space="preserve"> - Largura (m)</w:t>
            </w:r>
          </w:p>
        </w:tc>
        <w:tc>
          <w:tcPr>
            <w:tcW w:w="4104" w:type="dxa"/>
            <w:tcBorders>
              <w:left w:val="single" w:sz="4" w:space="0" w:color="auto"/>
              <w:right w:val="dashSmallGap" w:sz="4" w:space="0" w:color="auto"/>
            </w:tcBorders>
          </w:tcPr>
          <w:p w14:paraId="2109FD2E" w14:textId="77777777" w:rsidR="00485EBE" w:rsidRPr="00020886" w:rsidRDefault="00485EBE" w:rsidP="00AA60B4">
            <w:pPr>
              <w:spacing w:before="60" w:after="60"/>
              <w:jc w:val="left"/>
              <w:rPr>
                <w:rFonts w:ascii="Arial" w:hAnsi="Arial" w:cs="Arial"/>
                <w:sz w:val="18"/>
                <w:szCs w:val="18"/>
              </w:rPr>
            </w:pPr>
          </w:p>
        </w:tc>
      </w:tr>
      <w:tr w:rsidR="00485EBE" w:rsidRPr="00385CF3" w14:paraId="2CCF209E" w14:textId="77777777" w:rsidTr="00DB3069">
        <w:trPr>
          <w:jc w:val="center"/>
        </w:trPr>
        <w:tc>
          <w:tcPr>
            <w:tcW w:w="4957" w:type="dxa"/>
            <w:tcBorders>
              <w:left w:val="dashSmallGap" w:sz="4" w:space="0" w:color="auto"/>
              <w:bottom w:val="dashSmallGap" w:sz="4" w:space="0" w:color="auto"/>
              <w:right w:val="single" w:sz="4" w:space="0" w:color="auto"/>
            </w:tcBorders>
            <w:vAlign w:val="center"/>
          </w:tcPr>
          <w:p w14:paraId="6F45CA61" w14:textId="77777777" w:rsidR="00485EBE" w:rsidRPr="00020886" w:rsidRDefault="00697A26" w:rsidP="002461ED">
            <w:pPr>
              <w:spacing w:before="60" w:after="60"/>
              <w:ind w:left="351"/>
              <w:jc w:val="left"/>
              <w:rPr>
                <w:rFonts w:ascii="Arial" w:hAnsi="Arial" w:cs="Arial"/>
                <w:sz w:val="18"/>
                <w:szCs w:val="18"/>
              </w:rPr>
            </w:pPr>
            <w:r w:rsidRPr="00020886">
              <w:rPr>
                <w:rFonts w:ascii="Arial" w:hAnsi="Arial" w:cs="Arial"/>
                <w:sz w:val="18"/>
                <w:szCs w:val="18"/>
              </w:rPr>
              <w:t>c</w:t>
            </w:r>
            <w:r w:rsidR="00485EBE" w:rsidRPr="00020886">
              <w:rPr>
                <w:rFonts w:ascii="Arial" w:hAnsi="Arial" w:cs="Arial"/>
                <w:sz w:val="18"/>
                <w:szCs w:val="18"/>
              </w:rPr>
              <w:t xml:space="preserve"> - Objetos na faixa de pista </w:t>
            </w:r>
          </w:p>
        </w:tc>
        <w:tc>
          <w:tcPr>
            <w:tcW w:w="4104" w:type="dxa"/>
            <w:tcBorders>
              <w:left w:val="single" w:sz="4" w:space="0" w:color="auto"/>
              <w:bottom w:val="dashSmallGap" w:sz="4" w:space="0" w:color="auto"/>
              <w:right w:val="dashSmallGap" w:sz="4" w:space="0" w:color="auto"/>
            </w:tcBorders>
          </w:tcPr>
          <w:p w14:paraId="6371E931" w14:textId="77777777" w:rsidR="00020886" w:rsidRDefault="00020886" w:rsidP="00AA60B4">
            <w:pPr>
              <w:spacing w:before="60" w:after="60"/>
              <w:jc w:val="left"/>
              <w:rPr>
                <w:rFonts w:ascii="Arial" w:hAnsi="Arial" w:cs="Arial"/>
                <w:sz w:val="18"/>
                <w:szCs w:val="18"/>
              </w:rPr>
            </w:pPr>
            <w:proofErr w:type="gramStart"/>
            <w:r>
              <w:rPr>
                <w:rFonts w:ascii="Arial" w:hAnsi="Arial" w:cs="Arial"/>
                <w:sz w:val="18"/>
                <w:szCs w:val="18"/>
              </w:rPr>
              <w:t xml:space="preserve">(  </w:t>
            </w:r>
            <w:proofErr w:type="gramEnd"/>
            <w:r>
              <w:rPr>
                <w:rFonts w:ascii="Arial" w:hAnsi="Arial" w:cs="Arial"/>
                <w:sz w:val="18"/>
                <w:szCs w:val="18"/>
              </w:rPr>
              <w:t xml:space="preserve"> ) Existente Frangível</w:t>
            </w:r>
          </w:p>
          <w:p w14:paraId="240BE3AE" w14:textId="77777777" w:rsidR="00485EBE" w:rsidRPr="00020886" w:rsidRDefault="00485EBE" w:rsidP="00AA60B4">
            <w:pPr>
              <w:spacing w:before="60" w:after="60"/>
              <w:jc w:val="left"/>
              <w:rPr>
                <w:rFonts w:ascii="Arial" w:hAnsi="Arial" w:cs="Arial"/>
                <w:sz w:val="18"/>
                <w:szCs w:val="18"/>
              </w:rPr>
            </w:pPr>
            <w:proofErr w:type="gramStart"/>
            <w:r w:rsidRPr="00020886">
              <w:rPr>
                <w:rFonts w:ascii="Arial" w:hAnsi="Arial" w:cs="Arial"/>
                <w:sz w:val="18"/>
                <w:szCs w:val="18"/>
              </w:rPr>
              <w:t xml:space="preserve">(  </w:t>
            </w:r>
            <w:proofErr w:type="gramEnd"/>
            <w:r w:rsidRPr="00020886">
              <w:rPr>
                <w:rFonts w:ascii="Arial" w:hAnsi="Arial" w:cs="Arial"/>
                <w:sz w:val="18"/>
                <w:szCs w:val="18"/>
              </w:rPr>
              <w:t xml:space="preserve"> ) Existente Não Frangível   </w:t>
            </w:r>
          </w:p>
          <w:p w14:paraId="772A4CBF" w14:textId="77777777" w:rsidR="00485EBE" w:rsidRPr="00020886" w:rsidRDefault="00485EBE" w:rsidP="00AA60B4">
            <w:pPr>
              <w:spacing w:before="60" w:after="60"/>
              <w:jc w:val="left"/>
              <w:rPr>
                <w:rFonts w:ascii="Arial" w:hAnsi="Arial" w:cs="Arial"/>
                <w:sz w:val="18"/>
                <w:szCs w:val="18"/>
              </w:rPr>
            </w:pPr>
            <w:proofErr w:type="gramStart"/>
            <w:r w:rsidRPr="00020886">
              <w:rPr>
                <w:rFonts w:ascii="Arial" w:hAnsi="Arial" w:cs="Arial"/>
                <w:sz w:val="18"/>
                <w:szCs w:val="18"/>
              </w:rPr>
              <w:t xml:space="preserve">(  </w:t>
            </w:r>
            <w:proofErr w:type="gramEnd"/>
            <w:r w:rsidRPr="00020886">
              <w:rPr>
                <w:rFonts w:ascii="Arial" w:hAnsi="Arial" w:cs="Arial"/>
                <w:sz w:val="18"/>
                <w:szCs w:val="18"/>
              </w:rPr>
              <w:t xml:space="preserve"> ) Não existente</w:t>
            </w:r>
          </w:p>
        </w:tc>
      </w:tr>
      <w:tr w:rsidR="00485EBE" w:rsidRPr="00C17CD4" w14:paraId="592FC8AA" w14:textId="77777777" w:rsidTr="00485EBE">
        <w:trPr>
          <w:jc w:val="center"/>
        </w:trPr>
        <w:tc>
          <w:tcPr>
            <w:tcW w:w="9061" w:type="dxa"/>
            <w:gridSpan w:val="2"/>
            <w:tcBorders>
              <w:left w:val="dashSmallGap" w:sz="4" w:space="0" w:color="auto"/>
              <w:right w:val="dashSmallGap" w:sz="4" w:space="0" w:color="auto"/>
            </w:tcBorders>
            <w:shd w:val="clear" w:color="auto" w:fill="D9D9D9" w:themeFill="background1" w:themeFillShade="D9"/>
            <w:vAlign w:val="center"/>
          </w:tcPr>
          <w:p w14:paraId="21231029" w14:textId="7E334B8D" w:rsidR="00485EBE" w:rsidRPr="00AA60B4" w:rsidRDefault="009036C9" w:rsidP="00AA60B4">
            <w:pPr>
              <w:spacing w:before="60" w:after="60"/>
              <w:jc w:val="left"/>
              <w:rPr>
                <w:rFonts w:ascii="Arial" w:hAnsi="Arial" w:cs="Arial"/>
                <w:b/>
                <w:sz w:val="20"/>
                <w:szCs w:val="20"/>
              </w:rPr>
            </w:pPr>
            <w:r w:rsidRPr="00AA60B4">
              <w:rPr>
                <w:rFonts w:ascii="Arial" w:hAnsi="Arial" w:cs="Arial"/>
                <w:b/>
                <w:sz w:val="20"/>
                <w:szCs w:val="20"/>
              </w:rPr>
              <w:t>1</w:t>
            </w:r>
            <w:r>
              <w:rPr>
                <w:rFonts w:ascii="Arial" w:hAnsi="Arial" w:cs="Arial"/>
                <w:b/>
                <w:sz w:val="20"/>
                <w:szCs w:val="20"/>
              </w:rPr>
              <w:t>1</w:t>
            </w:r>
            <w:r w:rsidRPr="00AA60B4">
              <w:rPr>
                <w:rFonts w:ascii="Arial" w:hAnsi="Arial" w:cs="Arial"/>
                <w:b/>
                <w:sz w:val="20"/>
                <w:szCs w:val="20"/>
              </w:rPr>
              <w:t xml:space="preserve"> </w:t>
            </w:r>
            <w:r w:rsidR="00697A26" w:rsidRPr="00AA60B4">
              <w:rPr>
                <w:rFonts w:ascii="Arial" w:hAnsi="Arial" w:cs="Arial"/>
                <w:b/>
                <w:sz w:val="20"/>
                <w:szCs w:val="20"/>
              </w:rPr>
              <w:t xml:space="preserve">- </w:t>
            </w:r>
            <w:r w:rsidR="00485EBE" w:rsidRPr="00AA60B4">
              <w:rPr>
                <w:rFonts w:ascii="Arial" w:hAnsi="Arial" w:cs="Arial"/>
                <w:b/>
                <w:sz w:val="20"/>
                <w:szCs w:val="20"/>
              </w:rPr>
              <w:t>Faixa preparada (</w:t>
            </w:r>
            <w:r w:rsidR="00485EBE" w:rsidRPr="002461ED">
              <w:rPr>
                <w:rFonts w:ascii="Arial" w:hAnsi="Arial" w:cs="Arial"/>
                <w:b/>
                <w:sz w:val="20"/>
                <w:szCs w:val="20"/>
                <w:highlight w:val="yellow"/>
                <w:u w:val="single"/>
              </w:rPr>
              <w:t>XX/YY</w:t>
            </w:r>
            <w:r w:rsidR="00485EBE" w:rsidRPr="00AA60B4">
              <w:rPr>
                <w:rFonts w:ascii="Arial" w:hAnsi="Arial" w:cs="Arial"/>
                <w:b/>
                <w:sz w:val="20"/>
                <w:szCs w:val="20"/>
              </w:rPr>
              <w:t>)</w:t>
            </w:r>
          </w:p>
        </w:tc>
      </w:tr>
      <w:tr w:rsidR="00485EBE" w:rsidRPr="00385CF3" w14:paraId="176DC4DA" w14:textId="77777777" w:rsidTr="00DB3069">
        <w:trPr>
          <w:jc w:val="center"/>
        </w:trPr>
        <w:tc>
          <w:tcPr>
            <w:tcW w:w="4957" w:type="dxa"/>
            <w:tcBorders>
              <w:left w:val="dashSmallGap" w:sz="4" w:space="0" w:color="auto"/>
              <w:right w:val="single" w:sz="4" w:space="0" w:color="auto"/>
            </w:tcBorders>
            <w:vAlign w:val="center"/>
          </w:tcPr>
          <w:p w14:paraId="1931FE72" w14:textId="77777777" w:rsidR="00485EBE" w:rsidRPr="00AF036F" w:rsidRDefault="00697A26" w:rsidP="002461ED">
            <w:pPr>
              <w:spacing w:before="60" w:after="60"/>
              <w:ind w:left="351"/>
              <w:jc w:val="left"/>
              <w:rPr>
                <w:rFonts w:ascii="Arial" w:hAnsi="Arial" w:cs="Arial"/>
                <w:sz w:val="18"/>
                <w:szCs w:val="18"/>
              </w:rPr>
            </w:pPr>
            <w:r w:rsidRPr="00AF036F">
              <w:rPr>
                <w:rFonts w:ascii="Arial" w:hAnsi="Arial" w:cs="Arial"/>
                <w:sz w:val="18"/>
                <w:szCs w:val="18"/>
              </w:rPr>
              <w:t>a</w:t>
            </w:r>
            <w:r w:rsidR="00485EBE" w:rsidRPr="00AF036F">
              <w:rPr>
                <w:rFonts w:ascii="Arial" w:hAnsi="Arial" w:cs="Arial"/>
                <w:sz w:val="18"/>
                <w:szCs w:val="18"/>
              </w:rPr>
              <w:t xml:space="preserve"> - Comprimento (m) </w:t>
            </w:r>
          </w:p>
        </w:tc>
        <w:tc>
          <w:tcPr>
            <w:tcW w:w="4104" w:type="dxa"/>
            <w:tcBorders>
              <w:left w:val="single" w:sz="4" w:space="0" w:color="auto"/>
              <w:right w:val="dashSmallGap" w:sz="4" w:space="0" w:color="auto"/>
            </w:tcBorders>
          </w:tcPr>
          <w:p w14:paraId="2DFB2957" w14:textId="77777777" w:rsidR="00485EBE" w:rsidRPr="00AA60B4" w:rsidRDefault="00485EBE" w:rsidP="00AA60B4">
            <w:pPr>
              <w:spacing w:before="60" w:after="60"/>
              <w:jc w:val="left"/>
              <w:rPr>
                <w:rFonts w:ascii="Arial" w:hAnsi="Arial" w:cs="Arial"/>
                <w:sz w:val="20"/>
                <w:szCs w:val="20"/>
              </w:rPr>
            </w:pPr>
          </w:p>
        </w:tc>
      </w:tr>
      <w:tr w:rsidR="00485EBE" w:rsidRPr="00385CF3" w14:paraId="7F922C17" w14:textId="77777777" w:rsidTr="00DB3069">
        <w:trPr>
          <w:jc w:val="center"/>
        </w:trPr>
        <w:tc>
          <w:tcPr>
            <w:tcW w:w="4957" w:type="dxa"/>
            <w:tcBorders>
              <w:left w:val="dashSmallGap" w:sz="4" w:space="0" w:color="auto"/>
              <w:right w:val="single" w:sz="4" w:space="0" w:color="auto"/>
            </w:tcBorders>
            <w:vAlign w:val="center"/>
          </w:tcPr>
          <w:p w14:paraId="6925954B" w14:textId="77777777" w:rsidR="00485EBE" w:rsidRPr="00AF036F" w:rsidRDefault="00697A26" w:rsidP="002461ED">
            <w:pPr>
              <w:spacing w:before="60" w:after="60"/>
              <w:ind w:left="351"/>
              <w:jc w:val="left"/>
              <w:rPr>
                <w:rFonts w:ascii="Arial" w:hAnsi="Arial" w:cs="Arial"/>
                <w:sz w:val="18"/>
                <w:szCs w:val="18"/>
              </w:rPr>
            </w:pPr>
            <w:r w:rsidRPr="00AF036F">
              <w:rPr>
                <w:rFonts w:ascii="Arial" w:hAnsi="Arial" w:cs="Arial"/>
                <w:sz w:val="18"/>
                <w:szCs w:val="18"/>
              </w:rPr>
              <w:t>b</w:t>
            </w:r>
            <w:r w:rsidR="00485EBE" w:rsidRPr="00AF036F">
              <w:rPr>
                <w:rFonts w:ascii="Arial" w:hAnsi="Arial" w:cs="Arial"/>
                <w:sz w:val="18"/>
                <w:szCs w:val="18"/>
              </w:rPr>
              <w:t xml:space="preserve"> - Largura (m) </w:t>
            </w:r>
          </w:p>
        </w:tc>
        <w:tc>
          <w:tcPr>
            <w:tcW w:w="4104" w:type="dxa"/>
            <w:tcBorders>
              <w:left w:val="single" w:sz="4" w:space="0" w:color="auto"/>
              <w:right w:val="dashSmallGap" w:sz="4" w:space="0" w:color="auto"/>
            </w:tcBorders>
          </w:tcPr>
          <w:p w14:paraId="61DD3DA1" w14:textId="77777777" w:rsidR="00485EBE" w:rsidRPr="00AA60B4" w:rsidRDefault="00485EBE" w:rsidP="00AA60B4">
            <w:pPr>
              <w:spacing w:before="60" w:after="60"/>
              <w:jc w:val="left"/>
              <w:rPr>
                <w:rFonts w:ascii="Arial" w:hAnsi="Arial" w:cs="Arial"/>
                <w:sz w:val="20"/>
                <w:szCs w:val="20"/>
              </w:rPr>
            </w:pPr>
          </w:p>
        </w:tc>
      </w:tr>
      <w:tr w:rsidR="00485EBE" w:rsidRPr="00385CF3" w14:paraId="0FC113D7" w14:textId="77777777" w:rsidTr="00DB3069">
        <w:trPr>
          <w:jc w:val="center"/>
        </w:trPr>
        <w:tc>
          <w:tcPr>
            <w:tcW w:w="4957" w:type="dxa"/>
            <w:tcBorders>
              <w:left w:val="dashSmallGap" w:sz="4" w:space="0" w:color="auto"/>
              <w:right w:val="single" w:sz="4" w:space="0" w:color="auto"/>
            </w:tcBorders>
            <w:shd w:val="clear" w:color="auto" w:fill="D9D9D9" w:themeFill="background1" w:themeFillShade="D9"/>
            <w:vAlign w:val="center"/>
          </w:tcPr>
          <w:p w14:paraId="25B2700F" w14:textId="10E66586" w:rsidR="00485EBE" w:rsidRPr="00020886" w:rsidRDefault="009036C9" w:rsidP="00AA60B4">
            <w:pPr>
              <w:spacing w:before="60" w:after="60"/>
              <w:jc w:val="left"/>
              <w:rPr>
                <w:rFonts w:ascii="Arial" w:hAnsi="Arial" w:cs="Arial"/>
                <w:b/>
                <w:sz w:val="18"/>
                <w:szCs w:val="18"/>
              </w:rPr>
            </w:pPr>
            <w:r>
              <w:rPr>
                <w:rFonts w:ascii="Arial" w:hAnsi="Arial" w:cs="Arial"/>
                <w:b/>
                <w:sz w:val="18"/>
                <w:szCs w:val="18"/>
              </w:rPr>
              <w:t>12</w:t>
            </w:r>
            <w:r w:rsidRPr="00020886">
              <w:rPr>
                <w:rFonts w:ascii="Arial" w:hAnsi="Arial" w:cs="Arial"/>
                <w:b/>
                <w:sz w:val="18"/>
                <w:szCs w:val="18"/>
              </w:rPr>
              <w:t xml:space="preserve"> </w:t>
            </w:r>
            <w:r w:rsidR="00697A26" w:rsidRPr="00020886">
              <w:rPr>
                <w:rFonts w:ascii="Arial" w:hAnsi="Arial" w:cs="Arial"/>
                <w:b/>
                <w:sz w:val="18"/>
                <w:szCs w:val="18"/>
              </w:rPr>
              <w:t xml:space="preserve">- </w:t>
            </w:r>
            <w:r w:rsidR="00485EBE" w:rsidRPr="00020886">
              <w:rPr>
                <w:rFonts w:ascii="Arial" w:hAnsi="Arial" w:cs="Arial"/>
                <w:b/>
                <w:sz w:val="18"/>
                <w:szCs w:val="18"/>
              </w:rPr>
              <w:t>Zona de Parada (</w:t>
            </w:r>
            <w:proofErr w:type="spellStart"/>
            <w:r w:rsidR="00485EBE" w:rsidRPr="00020886">
              <w:rPr>
                <w:rFonts w:ascii="Arial" w:hAnsi="Arial" w:cs="Arial"/>
                <w:b/>
                <w:i/>
                <w:sz w:val="18"/>
                <w:szCs w:val="18"/>
              </w:rPr>
              <w:t>stopway</w:t>
            </w:r>
            <w:proofErr w:type="spellEnd"/>
            <w:r w:rsidR="00485EBE" w:rsidRPr="00020886">
              <w:rPr>
                <w:rFonts w:ascii="Arial" w:hAnsi="Arial" w:cs="Arial"/>
                <w:b/>
                <w:sz w:val="18"/>
                <w:szCs w:val="18"/>
              </w:rPr>
              <w:t xml:space="preserve">) (para operações pela pista de maior valor, isto é, localizada na cabeceira de menor valor) </w:t>
            </w:r>
          </w:p>
        </w:tc>
        <w:tc>
          <w:tcPr>
            <w:tcW w:w="4104" w:type="dxa"/>
            <w:tcBorders>
              <w:left w:val="single" w:sz="4" w:space="0" w:color="auto"/>
              <w:right w:val="dashSmallGap" w:sz="4" w:space="0" w:color="auto"/>
            </w:tcBorders>
            <w:shd w:val="clear" w:color="auto" w:fill="D9D9D9" w:themeFill="background1" w:themeFillShade="D9"/>
            <w:vAlign w:val="center"/>
          </w:tcPr>
          <w:p w14:paraId="4981B31C" w14:textId="77777777" w:rsidR="00485EBE" w:rsidRPr="00020886" w:rsidRDefault="00485EBE" w:rsidP="00024A68">
            <w:pPr>
              <w:spacing w:before="60" w:after="60"/>
              <w:jc w:val="left"/>
              <w:rPr>
                <w:rFonts w:ascii="Arial" w:hAnsi="Arial" w:cs="Arial"/>
                <w:b/>
                <w:sz w:val="18"/>
                <w:szCs w:val="18"/>
              </w:rPr>
            </w:pPr>
            <w:proofErr w:type="gramStart"/>
            <w:r w:rsidRPr="00020886">
              <w:rPr>
                <w:rFonts w:ascii="Arial" w:hAnsi="Arial" w:cs="Arial"/>
                <w:b/>
                <w:sz w:val="18"/>
                <w:szCs w:val="18"/>
              </w:rPr>
              <w:t xml:space="preserve">(  </w:t>
            </w:r>
            <w:proofErr w:type="gramEnd"/>
            <w:r w:rsidRPr="00020886">
              <w:rPr>
                <w:rFonts w:ascii="Arial" w:hAnsi="Arial" w:cs="Arial"/>
                <w:b/>
                <w:sz w:val="18"/>
                <w:szCs w:val="18"/>
              </w:rPr>
              <w:t xml:space="preserve"> ) Existente     (   ) Não existente</w:t>
            </w:r>
          </w:p>
        </w:tc>
      </w:tr>
      <w:tr w:rsidR="00485EBE" w:rsidRPr="00385CF3" w14:paraId="6F8D64E3" w14:textId="77777777" w:rsidTr="00DB3069">
        <w:trPr>
          <w:jc w:val="center"/>
        </w:trPr>
        <w:tc>
          <w:tcPr>
            <w:tcW w:w="4957" w:type="dxa"/>
            <w:tcBorders>
              <w:left w:val="dashSmallGap" w:sz="4" w:space="0" w:color="auto"/>
              <w:right w:val="single" w:sz="4" w:space="0" w:color="auto"/>
            </w:tcBorders>
            <w:vAlign w:val="center"/>
          </w:tcPr>
          <w:p w14:paraId="7D22CA56" w14:textId="1FCCC937" w:rsidR="00485EBE" w:rsidRPr="00AF036F" w:rsidRDefault="00485EBE" w:rsidP="00AF036F">
            <w:pPr>
              <w:spacing w:before="60" w:after="60"/>
              <w:ind w:left="351"/>
              <w:jc w:val="left"/>
              <w:rPr>
                <w:rFonts w:ascii="Arial" w:hAnsi="Arial" w:cs="Arial"/>
                <w:sz w:val="18"/>
                <w:szCs w:val="18"/>
              </w:rPr>
            </w:pPr>
            <w:r w:rsidRPr="00AF036F">
              <w:rPr>
                <w:rFonts w:ascii="Arial" w:hAnsi="Arial" w:cs="Arial"/>
                <w:sz w:val="18"/>
                <w:szCs w:val="18"/>
              </w:rPr>
              <w:t>a - Comprimento (m)</w:t>
            </w:r>
          </w:p>
        </w:tc>
        <w:tc>
          <w:tcPr>
            <w:tcW w:w="4104" w:type="dxa"/>
            <w:tcBorders>
              <w:left w:val="single" w:sz="4" w:space="0" w:color="auto"/>
              <w:right w:val="dashSmallGap" w:sz="4" w:space="0" w:color="auto"/>
            </w:tcBorders>
          </w:tcPr>
          <w:p w14:paraId="3AB93E07" w14:textId="77777777" w:rsidR="00485EBE" w:rsidRPr="00AA60B4" w:rsidRDefault="00485EBE" w:rsidP="00AA60B4">
            <w:pPr>
              <w:spacing w:before="60" w:after="60"/>
              <w:jc w:val="left"/>
              <w:rPr>
                <w:rFonts w:ascii="Arial" w:hAnsi="Arial" w:cs="Arial"/>
                <w:sz w:val="20"/>
                <w:szCs w:val="20"/>
              </w:rPr>
            </w:pPr>
          </w:p>
        </w:tc>
      </w:tr>
      <w:tr w:rsidR="00485EBE" w:rsidRPr="00385CF3" w14:paraId="239954FB" w14:textId="77777777" w:rsidTr="00DB3069">
        <w:trPr>
          <w:jc w:val="center"/>
        </w:trPr>
        <w:tc>
          <w:tcPr>
            <w:tcW w:w="4957" w:type="dxa"/>
            <w:tcBorders>
              <w:left w:val="dashSmallGap" w:sz="4" w:space="0" w:color="auto"/>
              <w:right w:val="single" w:sz="4" w:space="0" w:color="auto"/>
            </w:tcBorders>
            <w:vAlign w:val="center"/>
          </w:tcPr>
          <w:p w14:paraId="1E644A35" w14:textId="0E5017A7" w:rsidR="00485EBE" w:rsidRPr="00AF036F" w:rsidRDefault="00485EBE" w:rsidP="00AF036F">
            <w:pPr>
              <w:spacing w:before="60" w:after="60"/>
              <w:ind w:left="351"/>
              <w:jc w:val="left"/>
              <w:rPr>
                <w:rFonts w:ascii="Arial" w:hAnsi="Arial" w:cs="Arial"/>
                <w:sz w:val="18"/>
                <w:szCs w:val="18"/>
              </w:rPr>
            </w:pPr>
            <w:r w:rsidRPr="00AF036F">
              <w:rPr>
                <w:rFonts w:ascii="Arial" w:hAnsi="Arial" w:cs="Arial"/>
                <w:sz w:val="18"/>
                <w:szCs w:val="18"/>
              </w:rPr>
              <w:t>b - Largura (m)</w:t>
            </w:r>
          </w:p>
        </w:tc>
        <w:tc>
          <w:tcPr>
            <w:tcW w:w="4104" w:type="dxa"/>
            <w:tcBorders>
              <w:left w:val="single" w:sz="4" w:space="0" w:color="auto"/>
              <w:right w:val="dashSmallGap" w:sz="4" w:space="0" w:color="auto"/>
            </w:tcBorders>
          </w:tcPr>
          <w:p w14:paraId="087FA2E8" w14:textId="77777777" w:rsidR="00485EBE" w:rsidRPr="00AA60B4" w:rsidRDefault="00485EBE" w:rsidP="00AA60B4">
            <w:pPr>
              <w:spacing w:before="60" w:after="60"/>
              <w:jc w:val="left"/>
              <w:rPr>
                <w:rFonts w:ascii="Arial" w:hAnsi="Arial" w:cs="Arial"/>
                <w:sz w:val="20"/>
                <w:szCs w:val="20"/>
              </w:rPr>
            </w:pPr>
          </w:p>
        </w:tc>
      </w:tr>
      <w:tr w:rsidR="00485EBE" w:rsidRPr="00385CF3" w14:paraId="58C2DD1B" w14:textId="77777777" w:rsidTr="00DB3069">
        <w:trPr>
          <w:jc w:val="center"/>
        </w:trPr>
        <w:tc>
          <w:tcPr>
            <w:tcW w:w="4957" w:type="dxa"/>
            <w:tcBorders>
              <w:left w:val="dashSmallGap" w:sz="4" w:space="0" w:color="auto"/>
              <w:right w:val="single" w:sz="4" w:space="0" w:color="auto"/>
            </w:tcBorders>
            <w:shd w:val="clear" w:color="auto" w:fill="D9D9D9" w:themeFill="background1" w:themeFillShade="D9"/>
            <w:vAlign w:val="center"/>
          </w:tcPr>
          <w:p w14:paraId="4C5DEB96" w14:textId="71D17E8C" w:rsidR="00485EBE" w:rsidRPr="00045C67" w:rsidRDefault="009036C9" w:rsidP="00AA60B4">
            <w:pPr>
              <w:spacing w:before="60" w:after="60"/>
              <w:jc w:val="left"/>
              <w:rPr>
                <w:rFonts w:ascii="Arial" w:hAnsi="Arial" w:cs="Arial"/>
                <w:sz w:val="18"/>
                <w:szCs w:val="18"/>
              </w:rPr>
            </w:pPr>
            <w:r>
              <w:rPr>
                <w:rFonts w:ascii="Arial" w:hAnsi="Arial" w:cs="Arial"/>
                <w:b/>
                <w:sz w:val="18"/>
                <w:szCs w:val="18"/>
              </w:rPr>
              <w:t>13</w:t>
            </w:r>
            <w:r w:rsidRPr="00045C67">
              <w:rPr>
                <w:rFonts w:ascii="Arial" w:hAnsi="Arial" w:cs="Arial"/>
                <w:b/>
                <w:sz w:val="18"/>
                <w:szCs w:val="18"/>
              </w:rPr>
              <w:t xml:space="preserve"> </w:t>
            </w:r>
            <w:r w:rsidR="00697A26" w:rsidRPr="00045C67">
              <w:rPr>
                <w:rFonts w:ascii="Arial" w:hAnsi="Arial" w:cs="Arial"/>
                <w:b/>
                <w:sz w:val="18"/>
                <w:szCs w:val="18"/>
              </w:rPr>
              <w:t xml:space="preserve">- </w:t>
            </w:r>
            <w:r w:rsidR="00485EBE" w:rsidRPr="00045C67">
              <w:rPr>
                <w:rFonts w:ascii="Arial" w:hAnsi="Arial" w:cs="Arial"/>
                <w:b/>
                <w:sz w:val="18"/>
                <w:szCs w:val="18"/>
              </w:rPr>
              <w:t>Zona de Parada (</w:t>
            </w:r>
            <w:proofErr w:type="spellStart"/>
            <w:r w:rsidR="00485EBE" w:rsidRPr="00045C67">
              <w:rPr>
                <w:rFonts w:ascii="Arial" w:hAnsi="Arial" w:cs="Arial"/>
                <w:b/>
                <w:i/>
                <w:sz w:val="18"/>
                <w:szCs w:val="18"/>
              </w:rPr>
              <w:t>stopway</w:t>
            </w:r>
            <w:proofErr w:type="spellEnd"/>
            <w:r w:rsidR="00485EBE" w:rsidRPr="00045C67">
              <w:rPr>
                <w:rFonts w:ascii="Arial" w:hAnsi="Arial" w:cs="Arial"/>
                <w:b/>
                <w:sz w:val="18"/>
                <w:szCs w:val="18"/>
              </w:rPr>
              <w:t xml:space="preserve">) (para operações pela pista de menor valor, isto é, localizada na cabeceira de maior valor) </w:t>
            </w:r>
          </w:p>
        </w:tc>
        <w:tc>
          <w:tcPr>
            <w:tcW w:w="4104" w:type="dxa"/>
            <w:tcBorders>
              <w:left w:val="single" w:sz="4" w:space="0" w:color="auto"/>
              <w:right w:val="dashSmallGap" w:sz="4" w:space="0" w:color="auto"/>
            </w:tcBorders>
            <w:shd w:val="clear" w:color="auto" w:fill="D9D9D9" w:themeFill="background1" w:themeFillShade="D9"/>
            <w:vAlign w:val="center"/>
          </w:tcPr>
          <w:p w14:paraId="4A23C17E" w14:textId="77777777" w:rsidR="00485EBE" w:rsidRPr="00045C67" w:rsidRDefault="00485EBE" w:rsidP="00024A68">
            <w:pPr>
              <w:spacing w:before="60" w:after="60"/>
              <w:jc w:val="left"/>
              <w:rPr>
                <w:rFonts w:ascii="Arial" w:hAnsi="Arial" w:cs="Arial"/>
                <w:sz w:val="18"/>
                <w:szCs w:val="18"/>
              </w:rPr>
            </w:pPr>
            <w:proofErr w:type="gramStart"/>
            <w:r w:rsidRPr="00045C67">
              <w:rPr>
                <w:rFonts w:ascii="Arial" w:hAnsi="Arial" w:cs="Arial"/>
                <w:b/>
                <w:sz w:val="18"/>
                <w:szCs w:val="18"/>
              </w:rPr>
              <w:t xml:space="preserve">(  </w:t>
            </w:r>
            <w:proofErr w:type="gramEnd"/>
            <w:r w:rsidRPr="00045C67">
              <w:rPr>
                <w:rFonts w:ascii="Arial" w:hAnsi="Arial" w:cs="Arial"/>
                <w:b/>
                <w:sz w:val="18"/>
                <w:szCs w:val="18"/>
              </w:rPr>
              <w:t xml:space="preserve"> ) Existente     (   ) Não existente</w:t>
            </w:r>
          </w:p>
        </w:tc>
      </w:tr>
      <w:tr w:rsidR="009036C9" w:rsidRPr="00385CF3" w14:paraId="767FEAD4" w14:textId="77777777" w:rsidTr="00DB3069">
        <w:trPr>
          <w:jc w:val="center"/>
        </w:trPr>
        <w:tc>
          <w:tcPr>
            <w:tcW w:w="4957" w:type="dxa"/>
            <w:tcBorders>
              <w:left w:val="dashSmallGap" w:sz="4" w:space="0" w:color="auto"/>
              <w:right w:val="single" w:sz="4" w:space="0" w:color="auto"/>
            </w:tcBorders>
            <w:vAlign w:val="center"/>
          </w:tcPr>
          <w:p w14:paraId="46A948F3" w14:textId="02EAFA0D" w:rsidR="009036C9" w:rsidRPr="00045C67" w:rsidRDefault="009036C9" w:rsidP="009036C9">
            <w:pPr>
              <w:spacing w:before="60" w:after="60"/>
              <w:ind w:firstLine="354"/>
              <w:jc w:val="left"/>
              <w:rPr>
                <w:rFonts w:ascii="Arial" w:hAnsi="Arial" w:cs="Arial"/>
                <w:sz w:val="18"/>
                <w:szCs w:val="18"/>
              </w:rPr>
            </w:pPr>
            <w:r w:rsidRPr="00AF036F">
              <w:rPr>
                <w:rFonts w:ascii="Arial" w:hAnsi="Arial" w:cs="Arial"/>
                <w:sz w:val="18"/>
                <w:szCs w:val="18"/>
              </w:rPr>
              <w:t>a - Comprimento (m)</w:t>
            </w:r>
          </w:p>
        </w:tc>
        <w:tc>
          <w:tcPr>
            <w:tcW w:w="4104" w:type="dxa"/>
            <w:tcBorders>
              <w:left w:val="single" w:sz="4" w:space="0" w:color="auto"/>
              <w:right w:val="dashSmallGap" w:sz="4" w:space="0" w:color="auto"/>
            </w:tcBorders>
          </w:tcPr>
          <w:p w14:paraId="67605A95" w14:textId="77777777" w:rsidR="009036C9" w:rsidRPr="00045C67" w:rsidRDefault="009036C9" w:rsidP="009036C9">
            <w:pPr>
              <w:spacing w:before="60" w:after="60"/>
              <w:jc w:val="left"/>
              <w:rPr>
                <w:rFonts w:ascii="Arial" w:hAnsi="Arial" w:cs="Arial"/>
                <w:sz w:val="18"/>
                <w:szCs w:val="18"/>
              </w:rPr>
            </w:pPr>
          </w:p>
        </w:tc>
      </w:tr>
      <w:tr w:rsidR="009036C9" w:rsidRPr="00385CF3" w14:paraId="254AA8B8" w14:textId="77777777" w:rsidTr="00DB3069">
        <w:trPr>
          <w:jc w:val="center"/>
        </w:trPr>
        <w:tc>
          <w:tcPr>
            <w:tcW w:w="4957" w:type="dxa"/>
            <w:tcBorders>
              <w:left w:val="dashSmallGap" w:sz="4" w:space="0" w:color="auto"/>
              <w:right w:val="single" w:sz="4" w:space="0" w:color="auto"/>
            </w:tcBorders>
            <w:vAlign w:val="center"/>
          </w:tcPr>
          <w:p w14:paraId="2460CC04" w14:textId="0B877F52" w:rsidR="009036C9" w:rsidRPr="00045C67" w:rsidRDefault="009036C9" w:rsidP="009036C9">
            <w:pPr>
              <w:spacing w:before="60" w:after="60"/>
              <w:ind w:firstLine="354"/>
              <w:jc w:val="left"/>
              <w:rPr>
                <w:rFonts w:ascii="Arial" w:hAnsi="Arial" w:cs="Arial"/>
                <w:sz w:val="18"/>
                <w:szCs w:val="18"/>
              </w:rPr>
            </w:pPr>
            <w:r w:rsidRPr="00AF036F">
              <w:rPr>
                <w:rFonts w:ascii="Arial" w:hAnsi="Arial" w:cs="Arial"/>
                <w:sz w:val="18"/>
                <w:szCs w:val="18"/>
              </w:rPr>
              <w:t>b - Largura (m)</w:t>
            </w:r>
          </w:p>
        </w:tc>
        <w:tc>
          <w:tcPr>
            <w:tcW w:w="4104" w:type="dxa"/>
            <w:tcBorders>
              <w:left w:val="single" w:sz="4" w:space="0" w:color="auto"/>
              <w:right w:val="dashSmallGap" w:sz="4" w:space="0" w:color="auto"/>
            </w:tcBorders>
          </w:tcPr>
          <w:p w14:paraId="307F78D1" w14:textId="77777777" w:rsidR="009036C9" w:rsidRPr="00045C67" w:rsidRDefault="009036C9" w:rsidP="009036C9">
            <w:pPr>
              <w:spacing w:before="60" w:after="60"/>
              <w:jc w:val="left"/>
              <w:rPr>
                <w:rFonts w:ascii="Arial" w:hAnsi="Arial" w:cs="Arial"/>
                <w:sz w:val="18"/>
                <w:szCs w:val="18"/>
              </w:rPr>
            </w:pPr>
          </w:p>
        </w:tc>
      </w:tr>
      <w:tr w:rsidR="00485EBE" w:rsidRPr="00385CF3" w14:paraId="5D83153A" w14:textId="77777777" w:rsidTr="00DB3069">
        <w:trPr>
          <w:jc w:val="center"/>
        </w:trPr>
        <w:tc>
          <w:tcPr>
            <w:tcW w:w="4957" w:type="dxa"/>
            <w:tcBorders>
              <w:left w:val="dashSmallGap" w:sz="4" w:space="0" w:color="auto"/>
              <w:right w:val="single" w:sz="4" w:space="0" w:color="auto"/>
            </w:tcBorders>
            <w:shd w:val="clear" w:color="auto" w:fill="D9D9D9" w:themeFill="background1" w:themeFillShade="D9"/>
            <w:vAlign w:val="center"/>
          </w:tcPr>
          <w:p w14:paraId="3C375690" w14:textId="0CF0BBE5" w:rsidR="00485EBE" w:rsidRPr="00045C67" w:rsidRDefault="009036C9" w:rsidP="00AA60B4">
            <w:pPr>
              <w:spacing w:before="60" w:after="60"/>
              <w:jc w:val="left"/>
              <w:rPr>
                <w:rFonts w:ascii="Arial" w:hAnsi="Arial" w:cs="Arial"/>
                <w:b/>
                <w:color w:val="FF0000"/>
                <w:sz w:val="18"/>
                <w:szCs w:val="18"/>
              </w:rPr>
            </w:pPr>
            <w:r>
              <w:rPr>
                <w:rFonts w:ascii="Arial" w:hAnsi="Arial" w:cs="Arial"/>
                <w:b/>
                <w:sz w:val="18"/>
                <w:szCs w:val="18"/>
              </w:rPr>
              <w:t>14</w:t>
            </w:r>
            <w:r w:rsidRPr="00045C67">
              <w:rPr>
                <w:rFonts w:ascii="Arial" w:hAnsi="Arial" w:cs="Arial"/>
                <w:b/>
                <w:sz w:val="18"/>
                <w:szCs w:val="18"/>
              </w:rPr>
              <w:t xml:space="preserve"> </w:t>
            </w:r>
            <w:r w:rsidR="00697A26" w:rsidRPr="00045C67">
              <w:rPr>
                <w:rFonts w:ascii="Arial" w:hAnsi="Arial" w:cs="Arial"/>
                <w:b/>
                <w:sz w:val="18"/>
                <w:szCs w:val="18"/>
              </w:rPr>
              <w:t>-</w:t>
            </w:r>
            <w:r w:rsidR="00697A26" w:rsidRPr="00045C67">
              <w:rPr>
                <w:rFonts w:ascii="Arial" w:hAnsi="Arial" w:cs="Arial"/>
                <w:b/>
                <w:i/>
                <w:sz w:val="18"/>
                <w:szCs w:val="18"/>
              </w:rPr>
              <w:t xml:space="preserve"> </w:t>
            </w:r>
            <w:proofErr w:type="spellStart"/>
            <w:r w:rsidR="00485EBE" w:rsidRPr="00045C67">
              <w:rPr>
                <w:rFonts w:ascii="Arial" w:hAnsi="Arial" w:cs="Arial"/>
                <w:b/>
                <w:i/>
                <w:sz w:val="18"/>
                <w:szCs w:val="18"/>
              </w:rPr>
              <w:t>Runway</w:t>
            </w:r>
            <w:proofErr w:type="spellEnd"/>
            <w:r w:rsidR="00485EBE" w:rsidRPr="00045C67">
              <w:rPr>
                <w:rFonts w:ascii="Arial" w:hAnsi="Arial" w:cs="Arial"/>
                <w:b/>
                <w:i/>
                <w:sz w:val="18"/>
                <w:szCs w:val="18"/>
              </w:rPr>
              <w:t xml:space="preserve"> </w:t>
            </w:r>
            <w:proofErr w:type="spellStart"/>
            <w:r w:rsidR="00485EBE" w:rsidRPr="00045C67">
              <w:rPr>
                <w:rFonts w:ascii="Arial" w:hAnsi="Arial" w:cs="Arial"/>
                <w:b/>
                <w:i/>
                <w:sz w:val="18"/>
                <w:szCs w:val="18"/>
              </w:rPr>
              <w:t>End</w:t>
            </w:r>
            <w:proofErr w:type="spellEnd"/>
            <w:r w:rsidR="00485EBE" w:rsidRPr="00045C67">
              <w:rPr>
                <w:rFonts w:ascii="Arial" w:hAnsi="Arial" w:cs="Arial"/>
                <w:b/>
                <w:i/>
                <w:sz w:val="18"/>
                <w:szCs w:val="18"/>
              </w:rPr>
              <w:t xml:space="preserve"> </w:t>
            </w:r>
            <w:proofErr w:type="spellStart"/>
            <w:r w:rsidR="00485EBE" w:rsidRPr="00045C67">
              <w:rPr>
                <w:rFonts w:ascii="Arial" w:hAnsi="Arial" w:cs="Arial"/>
                <w:b/>
                <w:i/>
                <w:sz w:val="18"/>
                <w:szCs w:val="18"/>
              </w:rPr>
              <w:t>Safety</w:t>
            </w:r>
            <w:proofErr w:type="spellEnd"/>
            <w:r w:rsidR="00485EBE" w:rsidRPr="00045C67">
              <w:rPr>
                <w:rFonts w:ascii="Arial" w:hAnsi="Arial" w:cs="Arial"/>
                <w:b/>
                <w:i/>
                <w:sz w:val="18"/>
                <w:szCs w:val="18"/>
              </w:rPr>
              <w:t xml:space="preserve"> </w:t>
            </w:r>
            <w:proofErr w:type="spellStart"/>
            <w:r w:rsidR="00485EBE" w:rsidRPr="00045C67">
              <w:rPr>
                <w:rFonts w:ascii="Arial" w:hAnsi="Arial" w:cs="Arial"/>
                <w:b/>
                <w:i/>
                <w:sz w:val="18"/>
                <w:szCs w:val="18"/>
              </w:rPr>
              <w:t>Area</w:t>
            </w:r>
            <w:proofErr w:type="spellEnd"/>
            <w:r w:rsidR="00485EBE" w:rsidRPr="00045C67">
              <w:rPr>
                <w:rFonts w:ascii="Arial" w:hAnsi="Arial" w:cs="Arial"/>
                <w:b/>
                <w:sz w:val="18"/>
                <w:szCs w:val="18"/>
              </w:rPr>
              <w:t xml:space="preserve"> (RESA) na área anterior à cabeceira de menor valor</w:t>
            </w:r>
          </w:p>
        </w:tc>
        <w:tc>
          <w:tcPr>
            <w:tcW w:w="4104" w:type="dxa"/>
            <w:tcBorders>
              <w:left w:val="single" w:sz="4" w:space="0" w:color="auto"/>
              <w:right w:val="dashSmallGap" w:sz="4" w:space="0" w:color="auto"/>
            </w:tcBorders>
            <w:shd w:val="clear" w:color="auto" w:fill="D9D9D9" w:themeFill="background1" w:themeFillShade="D9"/>
            <w:vAlign w:val="center"/>
          </w:tcPr>
          <w:p w14:paraId="3200A33C" w14:textId="77777777" w:rsidR="00485EBE" w:rsidRPr="00045C67" w:rsidRDefault="00485EBE" w:rsidP="00024A68">
            <w:pPr>
              <w:spacing w:before="60" w:after="60"/>
              <w:jc w:val="left"/>
              <w:rPr>
                <w:rFonts w:ascii="Arial" w:hAnsi="Arial" w:cs="Arial"/>
                <w:b/>
                <w:color w:val="FF0000"/>
                <w:sz w:val="18"/>
                <w:szCs w:val="18"/>
              </w:rPr>
            </w:pPr>
            <w:proofErr w:type="gramStart"/>
            <w:r w:rsidRPr="00045C67">
              <w:rPr>
                <w:rFonts w:ascii="Arial" w:hAnsi="Arial" w:cs="Arial"/>
                <w:b/>
                <w:sz w:val="18"/>
                <w:szCs w:val="18"/>
              </w:rPr>
              <w:t xml:space="preserve">(  </w:t>
            </w:r>
            <w:proofErr w:type="gramEnd"/>
            <w:r w:rsidRPr="00045C67">
              <w:rPr>
                <w:rFonts w:ascii="Arial" w:hAnsi="Arial" w:cs="Arial"/>
                <w:b/>
                <w:sz w:val="18"/>
                <w:szCs w:val="18"/>
              </w:rPr>
              <w:t xml:space="preserve"> ) Existente     (   ) Não existente</w:t>
            </w:r>
          </w:p>
        </w:tc>
      </w:tr>
      <w:tr w:rsidR="00485EBE" w:rsidRPr="00385CF3" w14:paraId="63C06EA0" w14:textId="77777777" w:rsidTr="00DB3069">
        <w:trPr>
          <w:jc w:val="center"/>
        </w:trPr>
        <w:tc>
          <w:tcPr>
            <w:tcW w:w="4957" w:type="dxa"/>
            <w:tcBorders>
              <w:left w:val="dashSmallGap" w:sz="4" w:space="0" w:color="auto"/>
              <w:right w:val="single" w:sz="4" w:space="0" w:color="auto"/>
            </w:tcBorders>
            <w:vAlign w:val="center"/>
          </w:tcPr>
          <w:p w14:paraId="08D24982" w14:textId="63D63A5C" w:rsidR="00485EBE" w:rsidRPr="00045C67" w:rsidRDefault="00485EBE" w:rsidP="009036C9">
            <w:pPr>
              <w:spacing w:before="60" w:after="60"/>
              <w:ind w:firstLine="354"/>
              <w:jc w:val="left"/>
              <w:rPr>
                <w:rFonts w:ascii="Arial" w:hAnsi="Arial" w:cs="Arial"/>
                <w:color w:val="FF0000"/>
                <w:sz w:val="18"/>
                <w:szCs w:val="18"/>
              </w:rPr>
            </w:pPr>
            <w:r w:rsidRPr="00045C67">
              <w:rPr>
                <w:rFonts w:ascii="Arial" w:hAnsi="Arial" w:cs="Arial"/>
                <w:sz w:val="18"/>
                <w:szCs w:val="18"/>
              </w:rPr>
              <w:t>a - Comprimento (m)</w:t>
            </w:r>
          </w:p>
        </w:tc>
        <w:tc>
          <w:tcPr>
            <w:tcW w:w="4104" w:type="dxa"/>
            <w:tcBorders>
              <w:left w:val="single" w:sz="4" w:space="0" w:color="auto"/>
              <w:right w:val="dashSmallGap" w:sz="4" w:space="0" w:color="auto"/>
            </w:tcBorders>
          </w:tcPr>
          <w:p w14:paraId="065AC83D" w14:textId="77777777" w:rsidR="00485EBE" w:rsidRPr="00045C67" w:rsidRDefault="00485EBE" w:rsidP="00AA60B4">
            <w:pPr>
              <w:spacing w:before="60" w:after="60"/>
              <w:jc w:val="left"/>
              <w:rPr>
                <w:rFonts w:ascii="Arial" w:hAnsi="Arial" w:cs="Arial"/>
                <w:color w:val="FF0000"/>
                <w:sz w:val="18"/>
                <w:szCs w:val="18"/>
              </w:rPr>
            </w:pPr>
          </w:p>
        </w:tc>
      </w:tr>
      <w:tr w:rsidR="00485EBE" w:rsidRPr="00385CF3" w14:paraId="1754F3C2" w14:textId="77777777" w:rsidTr="00DB3069">
        <w:trPr>
          <w:jc w:val="center"/>
        </w:trPr>
        <w:tc>
          <w:tcPr>
            <w:tcW w:w="4957" w:type="dxa"/>
            <w:tcBorders>
              <w:left w:val="dashSmallGap" w:sz="4" w:space="0" w:color="auto"/>
              <w:right w:val="single" w:sz="4" w:space="0" w:color="auto"/>
            </w:tcBorders>
            <w:vAlign w:val="center"/>
          </w:tcPr>
          <w:p w14:paraId="6860DF3E" w14:textId="7321696C" w:rsidR="00485EBE" w:rsidRPr="00045C67" w:rsidRDefault="00485EBE" w:rsidP="009036C9">
            <w:pPr>
              <w:spacing w:before="60" w:after="60"/>
              <w:ind w:firstLine="354"/>
              <w:jc w:val="left"/>
              <w:rPr>
                <w:rFonts w:ascii="Arial" w:hAnsi="Arial" w:cs="Arial"/>
                <w:color w:val="FF0000"/>
                <w:sz w:val="18"/>
                <w:szCs w:val="18"/>
              </w:rPr>
            </w:pPr>
            <w:r w:rsidRPr="00045C67">
              <w:rPr>
                <w:rFonts w:ascii="Arial" w:hAnsi="Arial" w:cs="Arial"/>
                <w:sz w:val="18"/>
                <w:szCs w:val="18"/>
              </w:rPr>
              <w:t>b - Largura (m)</w:t>
            </w:r>
          </w:p>
        </w:tc>
        <w:tc>
          <w:tcPr>
            <w:tcW w:w="4104" w:type="dxa"/>
            <w:tcBorders>
              <w:left w:val="single" w:sz="4" w:space="0" w:color="auto"/>
              <w:right w:val="dashSmallGap" w:sz="4" w:space="0" w:color="auto"/>
            </w:tcBorders>
          </w:tcPr>
          <w:p w14:paraId="676135AC" w14:textId="77777777" w:rsidR="00485EBE" w:rsidRPr="00045C67" w:rsidRDefault="00485EBE" w:rsidP="00AA60B4">
            <w:pPr>
              <w:spacing w:before="60" w:after="60"/>
              <w:jc w:val="left"/>
              <w:rPr>
                <w:rFonts w:ascii="Arial" w:hAnsi="Arial" w:cs="Arial"/>
                <w:color w:val="FF0000"/>
                <w:sz w:val="18"/>
                <w:szCs w:val="18"/>
              </w:rPr>
            </w:pPr>
          </w:p>
        </w:tc>
      </w:tr>
      <w:tr w:rsidR="00485EBE" w:rsidRPr="00385CF3" w14:paraId="619C8C1A" w14:textId="77777777" w:rsidTr="00DB3069">
        <w:trPr>
          <w:jc w:val="center"/>
        </w:trPr>
        <w:tc>
          <w:tcPr>
            <w:tcW w:w="4957" w:type="dxa"/>
            <w:tcBorders>
              <w:left w:val="dashSmallGap" w:sz="4" w:space="0" w:color="auto"/>
              <w:right w:val="single" w:sz="4" w:space="0" w:color="auto"/>
            </w:tcBorders>
            <w:shd w:val="clear" w:color="auto" w:fill="D9D9D9" w:themeFill="background1" w:themeFillShade="D9"/>
            <w:vAlign w:val="center"/>
          </w:tcPr>
          <w:p w14:paraId="31181F03" w14:textId="0A64FD90" w:rsidR="00485EBE" w:rsidRPr="00045C67" w:rsidRDefault="009036C9" w:rsidP="00AA60B4">
            <w:pPr>
              <w:spacing w:before="60" w:after="60"/>
              <w:jc w:val="left"/>
              <w:rPr>
                <w:rFonts w:ascii="Arial" w:hAnsi="Arial" w:cs="Arial"/>
                <w:color w:val="FF0000"/>
                <w:sz w:val="18"/>
                <w:szCs w:val="18"/>
              </w:rPr>
            </w:pPr>
            <w:r>
              <w:rPr>
                <w:rFonts w:ascii="Arial" w:hAnsi="Arial" w:cs="Arial"/>
                <w:b/>
                <w:sz w:val="18"/>
                <w:szCs w:val="18"/>
              </w:rPr>
              <w:t>15</w:t>
            </w:r>
            <w:r w:rsidRPr="00045C67">
              <w:rPr>
                <w:rFonts w:ascii="Arial" w:hAnsi="Arial" w:cs="Arial"/>
                <w:b/>
                <w:sz w:val="18"/>
                <w:szCs w:val="18"/>
              </w:rPr>
              <w:t xml:space="preserve"> </w:t>
            </w:r>
            <w:r w:rsidR="00697A26" w:rsidRPr="00045C67">
              <w:rPr>
                <w:rFonts w:ascii="Arial" w:hAnsi="Arial" w:cs="Arial"/>
                <w:b/>
                <w:sz w:val="18"/>
                <w:szCs w:val="18"/>
              </w:rPr>
              <w:t xml:space="preserve">- </w:t>
            </w:r>
            <w:proofErr w:type="spellStart"/>
            <w:r w:rsidR="00485EBE" w:rsidRPr="00045C67">
              <w:rPr>
                <w:rFonts w:ascii="Arial" w:hAnsi="Arial" w:cs="Arial"/>
                <w:b/>
                <w:i/>
                <w:sz w:val="18"/>
                <w:szCs w:val="18"/>
              </w:rPr>
              <w:t>Runway</w:t>
            </w:r>
            <w:proofErr w:type="spellEnd"/>
            <w:r w:rsidR="00485EBE" w:rsidRPr="00045C67">
              <w:rPr>
                <w:rFonts w:ascii="Arial" w:hAnsi="Arial" w:cs="Arial"/>
                <w:b/>
                <w:i/>
                <w:sz w:val="18"/>
                <w:szCs w:val="18"/>
              </w:rPr>
              <w:t xml:space="preserve"> </w:t>
            </w:r>
            <w:proofErr w:type="spellStart"/>
            <w:r w:rsidR="00485EBE" w:rsidRPr="00045C67">
              <w:rPr>
                <w:rFonts w:ascii="Arial" w:hAnsi="Arial" w:cs="Arial"/>
                <w:b/>
                <w:i/>
                <w:sz w:val="18"/>
                <w:szCs w:val="18"/>
              </w:rPr>
              <w:t>End</w:t>
            </w:r>
            <w:proofErr w:type="spellEnd"/>
            <w:r w:rsidR="00485EBE" w:rsidRPr="00045C67">
              <w:rPr>
                <w:rFonts w:ascii="Arial" w:hAnsi="Arial" w:cs="Arial"/>
                <w:b/>
                <w:i/>
                <w:sz w:val="18"/>
                <w:szCs w:val="18"/>
              </w:rPr>
              <w:t xml:space="preserve"> </w:t>
            </w:r>
            <w:proofErr w:type="spellStart"/>
            <w:r w:rsidR="00485EBE" w:rsidRPr="00045C67">
              <w:rPr>
                <w:rFonts w:ascii="Arial" w:hAnsi="Arial" w:cs="Arial"/>
                <w:b/>
                <w:i/>
                <w:sz w:val="18"/>
                <w:szCs w:val="18"/>
              </w:rPr>
              <w:t>Safety</w:t>
            </w:r>
            <w:proofErr w:type="spellEnd"/>
            <w:r w:rsidR="00485EBE" w:rsidRPr="00045C67">
              <w:rPr>
                <w:rFonts w:ascii="Arial" w:hAnsi="Arial" w:cs="Arial"/>
                <w:b/>
                <w:i/>
                <w:sz w:val="18"/>
                <w:szCs w:val="18"/>
              </w:rPr>
              <w:t xml:space="preserve"> </w:t>
            </w:r>
            <w:proofErr w:type="spellStart"/>
            <w:r w:rsidR="00485EBE" w:rsidRPr="00045C67">
              <w:rPr>
                <w:rFonts w:ascii="Arial" w:hAnsi="Arial" w:cs="Arial"/>
                <w:b/>
                <w:i/>
                <w:sz w:val="18"/>
                <w:szCs w:val="18"/>
              </w:rPr>
              <w:t>Area</w:t>
            </w:r>
            <w:proofErr w:type="spellEnd"/>
            <w:r w:rsidR="00485EBE" w:rsidRPr="00045C67">
              <w:rPr>
                <w:rFonts w:ascii="Arial" w:hAnsi="Arial" w:cs="Arial"/>
                <w:b/>
                <w:sz w:val="18"/>
                <w:szCs w:val="18"/>
              </w:rPr>
              <w:t xml:space="preserve"> (RESA) na área anterior à cabeceira de maior valor</w:t>
            </w:r>
          </w:p>
        </w:tc>
        <w:tc>
          <w:tcPr>
            <w:tcW w:w="4104" w:type="dxa"/>
            <w:tcBorders>
              <w:left w:val="single" w:sz="4" w:space="0" w:color="auto"/>
              <w:right w:val="dashSmallGap" w:sz="4" w:space="0" w:color="auto"/>
            </w:tcBorders>
            <w:shd w:val="clear" w:color="auto" w:fill="D9D9D9" w:themeFill="background1" w:themeFillShade="D9"/>
            <w:vAlign w:val="center"/>
          </w:tcPr>
          <w:p w14:paraId="056A7F26" w14:textId="77777777" w:rsidR="00485EBE" w:rsidRPr="00045C67" w:rsidRDefault="00485EBE" w:rsidP="00024A68">
            <w:pPr>
              <w:spacing w:before="60" w:after="60"/>
              <w:jc w:val="left"/>
              <w:rPr>
                <w:rFonts w:ascii="Arial" w:hAnsi="Arial" w:cs="Arial"/>
                <w:color w:val="FF0000"/>
                <w:sz w:val="18"/>
                <w:szCs w:val="18"/>
              </w:rPr>
            </w:pPr>
            <w:proofErr w:type="gramStart"/>
            <w:r w:rsidRPr="00045C67">
              <w:rPr>
                <w:rFonts w:ascii="Arial" w:hAnsi="Arial" w:cs="Arial"/>
                <w:b/>
                <w:sz w:val="18"/>
                <w:szCs w:val="18"/>
              </w:rPr>
              <w:t xml:space="preserve">(  </w:t>
            </w:r>
            <w:proofErr w:type="gramEnd"/>
            <w:r w:rsidRPr="00045C67">
              <w:rPr>
                <w:rFonts w:ascii="Arial" w:hAnsi="Arial" w:cs="Arial"/>
                <w:b/>
                <w:sz w:val="18"/>
                <w:szCs w:val="18"/>
              </w:rPr>
              <w:t xml:space="preserve"> ) Existente     (   ) Não existente</w:t>
            </w:r>
          </w:p>
        </w:tc>
      </w:tr>
      <w:tr w:rsidR="00485EBE" w:rsidRPr="00385CF3" w14:paraId="64401F58" w14:textId="77777777" w:rsidTr="00DB3069">
        <w:trPr>
          <w:jc w:val="center"/>
        </w:trPr>
        <w:tc>
          <w:tcPr>
            <w:tcW w:w="4957" w:type="dxa"/>
            <w:tcBorders>
              <w:left w:val="dashSmallGap" w:sz="4" w:space="0" w:color="auto"/>
              <w:right w:val="single" w:sz="4" w:space="0" w:color="auto"/>
            </w:tcBorders>
            <w:vAlign w:val="center"/>
          </w:tcPr>
          <w:p w14:paraId="4DB79D3B" w14:textId="2440BF88" w:rsidR="00485EBE" w:rsidRPr="00045C67" w:rsidRDefault="00485EBE" w:rsidP="009036C9">
            <w:pPr>
              <w:spacing w:before="60" w:after="60"/>
              <w:ind w:firstLine="354"/>
              <w:jc w:val="left"/>
              <w:rPr>
                <w:rFonts w:ascii="Arial" w:hAnsi="Arial" w:cs="Arial"/>
                <w:color w:val="FF0000"/>
                <w:sz w:val="18"/>
                <w:szCs w:val="18"/>
              </w:rPr>
            </w:pPr>
            <w:r w:rsidRPr="00045C67">
              <w:rPr>
                <w:rFonts w:ascii="Arial" w:hAnsi="Arial" w:cs="Arial"/>
                <w:sz w:val="18"/>
                <w:szCs w:val="18"/>
              </w:rPr>
              <w:t>a - Comprimento (m)</w:t>
            </w:r>
          </w:p>
        </w:tc>
        <w:tc>
          <w:tcPr>
            <w:tcW w:w="4104" w:type="dxa"/>
            <w:tcBorders>
              <w:left w:val="single" w:sz="4" w:space="0" w:color="auto"/>
              <w:right w:val="dashSmallGap" w:sz="4" w:space="0" w:color="auto"/>
            </w:tcBorders>
          </w:tcPr>
          <w:p w14:paraId="1817CDD5" w14:textId="77777777" w:rsidR="00485EBE" w:rsidRPr="00045C67" w:rsidRDefault="00485EBE" w:rsidP="00AA60B4">
            <w:pPr>
              <w:spacing w:before="60" w:after="60"/>
              <w:jc w:val="left"/>
              <w:rPr>
                <w:rFonts w:ascii="Arial" w:hAnsi="Arial" w:cs="Arial"/>
                <w:color w:val="FF0000"/>
                <w:sz w:val="18"/>
                <w:szCs w:val="18"/>
              </w:rPr>
            </w:pPr>
          </w:p>
        </w:tc>
      </w:tr>
      <w:tr w:rsidR="00485EBE" w:rsidRPr="00385CF3" w14:paraId="15611F28" w14:textId="77777777" w:rsidTr="00DB3069">
        <w:trPr>
          <w:jc w:val="center"/>
        </w:trPr>
        <w:tc>
          <w:tcPr>
            <w:tcW w:w="4957" w:type="dxa"/>
            <w:tcBorders>
              <w:left w:val="dashSmallGap" w:sz="4" w:space="0" w:color="auto"/>
              <w:right w:val="single" w:sz="4" w:space="0" w:color="auto"/>
            </w:tcBorders>
            <w:vAlign w:val="center"/>
          </w:tcPr>
          <w:p w14:paraId="0AFF714D" w14:textId="63008AD6" w:rsidR="00485EBE" w:rsidRPr="00045C67" w:rsidRDefault="00485EBE" w:rsidP="009036C9">
            <w:pPr>
              <w:spacing w:before="60" w:after="60"/>
              <w:ind w:firstLine="354"/>
              <w:jc w:val="left"/>
              <w:rPr>
                <w:rFonts w:ascii="Arial" w:hAnsi="Arial" w:cs="Arial"/>
                <w:color w:val="FF0000"/>
                <w:sz w:val="18"/>
                <w:szCs w:val="18"/>
              </w:rPr>
            </w:pPr>
            <w:r w:rsidRPr="00045C67">
              <w:rPr>
                <w:rFonts w:ascii="Arial" w:hAnsi="Arial" w:cs="Arial"/>
                <w:sz w:val="18"/>
                <w:szCs w:val="18"/>
              </w:rPr>
              <w:t>b - Largura (m)</w:t>
            </w:r>
          </w:p>
        </w:tc>
        <w:tc>
          <w:tcPr>
            <w:tcW w:w="4104" w:type="dxa"/>
            <w:tcBorders>
              <w:left w:val="single" w:sz="4" w:space="0" w:color="auto"/>
              <w:right w:val="dashSmallGap" w:sz="4" w:space="0" w:color="auto"/>
            </w:tcBorders>
          </w:tcPr>
          <w:p w14:paraId="04AA53E5" w14:textId="77777777" w:rsidR="00485EBE" w:rsidRPr="00045C67" w:rsidRDefault="00485EBE" w:rsidP="00AA60B4">
            <w:pPr>
              <w:spacing w:before="60" w:after="60"/>
              <w:jc w:val="left"/>
              <w:rPr>
                <w:rFonts w:ascii="Arial" w:hAnsi="Arial" w:cs="Arial"/>
                <w:color w:val="FF0000"/>
                <w:sz w:val="18"/>
                <w:szCs w:val="18"/>
              </w:rPr>
            </w:pPr>
          </w:p>
        </w:tc>
      </w:tr>
      <w:tr w:rsidR="00485EBE" w:rsidRPr="00385CF3" w14:paraId="06595C15" w14:textId="77777777" w:rsidTr="00DB3069">
        <w:trPr>
          <w:jc w:val="center"/>
        </w:trPr>
        <w:tc>
          <w:tcPr>
            <w:tcW w:w="4957" w:type="dxa"/>
            <w:tcBorders>
              <w:left w:val="dashSmallGap" w:sz="4" w:space="0" w:color="auto"/>
              <w:right w:val="single" w:sz="4" w:space="0" w:color="auto"/>
            </w:tcBorders>
            <w:shd w:val="clear" w:color="auto" w:fill="D9D9D9" w:themeFill="background1" w:themeFillShade="D9"/>
            <w:vAlign w:val="center"/>
          </w:tcPr>
          <w:p w14:paraId="49F50664" w14:textId="5F6027B8" w:rsidR="00485EBE" w:rsidRPr="00045C67" w:rsidRDefault="009036C9" w:rsidP="00AA60B4">
            <w:pPr>
              <w:spacing w:before="60" w:after="60"/>
              <w:jc w:val="left"/>
              <w:rPr>
                <w:rFonts w:ascii="Arial" w:hAnsi="Arial" w:cs="Arial"/>
                <w:b/>
                <w:sz w:val="18"/>
                <w:szCs w:val="18"/>
              </w:rPr>
            </w:pPr>
            <w:r>
              <w:rPr>
                <w:rFonts w:ascii="Arial" w:hAnsi="Arial" w:cs="Arial"/>
                <w:b/>
                <w:sz w:val="18"/>
                <w:szCs w:val="18"/>
              </w:rPr>
              <w:t>16</w:t>
            </w:r>
            <w:r w:rsidRPr="00045C67">
              <w:rPr>
                <w:rFonts w:ascii="Arial" w:hAnsi="Arial" w:cs="Arial"/>
                <w:b/>
                <w:sz w:val="18"/>
                <w:szCs w:val="18"/>
              </w:rPr>
              <w:t xml:space="preserve"> </w:t>
            </w:r>
            <w:r w:rsidR="00697A26" w:rsidRPr="00045C67">
              <w:rPr>
                <w:rFonts w:ascii="Arial" w:hAnsi="Arial" w:cs="Arial"/>
                <w:b/>
                <w:sz w:val="18"/>
                <w:szCs w:val="18"/>
              </w:rPr>
              <w:t xml:space="preserve">- </w:t>
            </w:r>
            <w:r w:rsidR="00485EBE" w:rsidRPr="00045C67">
              <w:rPr>
                <w:rFonts w:ascii="Arial" w:hAnsi="Arial" w:cs="Arial"/>
                <w:b/>
                <w:sz w:val="18"/>
                <w:szCs w:val="18"/>
              </w:rPr>
              <w:t>Sistemas visuais indicadores de rampa de aproximação (menor cabeceira)</w:t>
            </w:r>
          </w:p>
        </w:tc>
        <w:tc>
          <w:tcPr>
            <w:tcW w:w="4104" w:type="dxa"/>
            <w:tcBorders>
              <w:left w:val="single" w:sz="4" w:space="0" w:color="auto"/>
              <w:right w:val="dashSmallGap" w:sz="4" w:space="0" w:color="auto"/>
            </w:tcBorders>
            <w:shd w:val="clear" w:color="auto" w:fill="D9D9D9" w:themeFill="background1" w:themeFillShade="D9"/>
            <w:vAlign w:val="center"/>
          </w:tcPr>
          <w:p w14:paraId="58030165" w14:textId="77777777" w:rsidR="00485EBE" w:rsidRPr="00045C67" w:rsidRDefault="00485EBE" w:rsidP="00024A68">
            <w:pPr>
              <w:spacing w:before="60" w:after="60"/>
              <w:jc w:val="left"/>
              <w:rPr>
                <w:rFonts w:ascii="Arial" w:hAnsi="Arial" w:cs="Arial"/>
                <w:b/>
                <w:sz w:val="18"/>
                <w:szCs w:val="18"/>
              </w:rPr>
            </w:pPr>
            <w:proofErr w:type="gramStart"/>
            <w:r w:rsidRPr="00045C67">
              <w:rPr>
                <w:rFonts w:ascii="Arial" w:hAnsi="Arial" w:cs="Arial"/>
                <w:b/>
                <w:sz w:val="18"/>
                <w:szCs w:val="18"/>
              </w:rPr>
              <w:t xml:space="preserve">(  </w:t>
            </w:r>
            <w:proofErr w:type="gramEnd"/>
            <w:r w:rsidRPr="00045C67">
              <w:rPr>
                <w:rFonts w:ascii="Arial" w:hAnsi="Arial" w:cs="Arial"/>
                <w:b/>
                <w:sz w:val="18"/>
                <w:szCs w:val="18"/>
              </w:rPr>
              <w:t xml:space="preserve"> ) Existente     (   ) Não Existente</w:t>
            </w:r>
          </w:p>
        </w:tc>
      </w:tr>
      <w:tr w:rsidR="00485EBE" w:rsidRPr="00740F1A" w14:paraId="5BD89ABA" w14:textId="77777777" w:rsidTr="00DB3069">
        <w:trPr>
          <w:jc w:val="center"/>
        </w:trPr>
        <w:tc>
          <w:tcPr>
            <w:tcW w:w="4957" w:type="dxa"/>
            <w:tcBorders>
              <w:left w:val="dashSmallGap" w:sz="4" w:space="0" w:color="auto"/>
              <w:right w:val="single" w:sz="4" w:space="0" w:color="auto"/>
            </w:tcBorders>
            <w:vAlign w:val="center"/>
          </w:tcPr>
          <w:p w14:paraId="2D2E43AF" w14:textId="77777777" w:rsidR="00485EBE" w:rsidRPr="00045C67" w:rsidRDefault="00485EBE" w:rsidP="00AA60B4">
            <w:pPr>
              <w:spacing w:before="60" w:after="60"/>
              <w:jc w:val="left"/>
              <w:rPr>
                <w:rFonts w:ascii="Arial" w:hAnsi="Arial" w:cs="Arial"/>
                <w:sz w:val="18"/>
                <w:szCs w:val="18"/>
              </w:rPr>
            </w:pPr>
            <w:r w:rsidRPr="00045C67">
              <w:rPr>
                <w:rFonts w:ascii="Arial" w:hAnsi="Arial" w:cs="Arial"/>
                <w:sz w:val="18"/>
                <w:szCs w:val="18"/>
              </w:rPr>
              <w:t>Sistemas visuais indicadores de rampa de aproximação (menor cabeceira)</w:t>
            </w:r>
          </w:p>
        </w:tc>
        <w:tc>
          <w:tcPr>
            <w:tcW w:w="4104" w:type="dxa"/>
            <w:tcBorders>
              <w:left w:val="single" w:sz="4" w:space="0" w:color="auto"/>
              <w:right w:val="dashSmallGap" w:sz="4" w:space="0" w:color="auto"/>
            </w:tcBorders>
          </w:tcPr>
          <w:p w14:paraId="62E750F0" w14:textId="77777777" w:rsidR="00485EBE" w:rsidRPr="00045C67" w:rsidRDefault="002461ED" w:rsidP="00AA60B4">
            <w:pPr>
              <w:spacing w:before="60" w:after="60"/>
              <w:jc w:val="left"/>
              <w:rPr>
                <w:rFonts w:ascii="Arial" w:hAnsi="Arial" w:cs="Arial"/>
                <w:sz w:val="18"/>
                <w:szCs w:val="18"/>
                <w:lang w:val="en-US"/>
              </w:rPr>
            </w:pPr>
            <w:proofErr w:type="gramStart"/>
            <w:r>
              <w:rPr>
                <w:rFonts w:ascii="Arial" w:hAnsi="Arial" w:cs="Arial"/>
                <w:sz w:val="18"/>
                <w:szCs w:val="18"/>
                <w:lang w:val="en-US"/>
              </w:rPr>
              <w:t xml:space="preserve">(  </w:t>
            </w:r>
            <w:proofErr w:type="gramEnd"/>
            <w:r>
              <w:rPr>
                <w:rFonts w:ascii="Arial" w:hAnsi="Arial" w:cs="Arial"/>
                <w:sz w:val="18"/>
                <w:szCs w:val="18"/>
                <w:lang w:val="en-US"/>
              </w:rPr>
              <w:t xml:space="preserve"> ) PAPI </w:t>
            </w:r>
            <w:r>
              <w:rPr>
                <w:rFonts w:ascii="Arial" w:hAnsi="Arial" w:cs="Arial"/>
                <w:sz w:val="18"/>
                <w:szCs w:val="18"/>
                <w:lang w:val="en-US"/>
              </w:rPr>
              <w:tab/>
            </w:r>
            <w:r w:rsidR="00485EBE" w:rsidRPr="00045C67">
              <w:rPr>
                <w:rFonts w:ascii="Arial" w:hAnsi="Arial" w:cs="Arial"/>
                <w:sz w:val="18"/>
                <w:szCs w:val="18"/>
                <w:lang w:val="en-US"/>
              </w:rPr>
              <w:t xml:space="preserve">(   ) APAPI     </w:t>
            </w:r>
          </w:p>
          <w:p w14:paraId="5F18E226" w14:textId="77777777" w:rsidR="00485EBE" w:rsidRPr="00045C67" w:rsidRDefault="00485EBE" w:rsidP="00AA60B4">
            <w:pPr>
              <w:spacing w:before="60" w:after="60"/>
              <w:jc w:val="left"/>
              <w:rPr>
                <w:rFonts w:ascii="Arial" w:hAnsi="Arial" w:cs="Arial"/>
                <w:sz w:val="18"/>
                <w:szCs w:val="18"/>
                <w:lang w:val="en-US"/>
              </w:rPr>
            </w:pPr>
            <w:proofErr w:type="gramStart"/>
            <w:r w:rsidRPr="00045C67">
              <w:rPr>
                <w:rFonts w:ascii="Arial" w:hAnsi="Arial" w:cs="Arial"/>
                <w:sz w:val="18"/>
                <w:szCs w:val="18"/>
                <w:lang w:val="en-US"/>
              </w:rPr>
              <w:t xml:space="preserve">(  </w:t>
            </w:r>
            <w:proofErr w:type="gramEnd"/>
            <w:r w:rsidRPr="00045C67">
              <w:rPr>
                <w:rFonts w:ascii="Arial" w:hAnsi="Arial" w:cs="Arial"/>
                <w:sz w:val="18"/>
                <w:szCs w:val="18"/>
                <w:lang w:val="en-US"/>
              </w:rPr>
              <w:t xml:space="preserve"> ) T-VASIS     </w:t>
            </w:r>
            <w:r w:rsidRPr="00045C67">
              <w:rPr>
                <w:rFonts w:ascii="Arial" w:hAnsi="Arial" w:cs="Arial"/>
                <w:sz w:val="18"/>
                <w:szCs w:val="18"/>
                <w:lang w:val="en-US"/>
              </w:rPr>
              <w:tab/>
              <w:t>(   ) AT-VASIS</w:t>
            </w:r>
          </w:p>
          <w:p w14:paraId="58A8B946" w14:textId="77777777" w:rsidR="00485EBE" w:rsidRPr="00EE1ED8" w:rsidRDefault="00485EBE" w:rsidP="00AA60B4">
            <w:pPr>
              <w:spacing w:before="60" w:after="60"/>
              <w:jc w:val="left"/>
              <w:rPr>
                <w:rFonts w:ascii="Arial" w:hAnsi="Arial" w:cs="Arial"/>
                <w:sz w:val="18"/>
                <w:szCs w:val="18"/>
                <w:lang w:val="en-US"/>
              </w:rPr>
            </w:pPr>
            <w:proofErr w:type="gramStart"/>
            <w:r w:rsidRPr="00EE1ED8">
              <w:rPr>
                <w:rFonts w:ascii="Arial" w:hAnsi="Arial" w:cs="Arial"/>
                <w:sz w:val="18"/>
                <w:szCs w:val="18"/>
                <w:lang w:val="en-US"/>
              </w:rPr>
              <w:t xml:space="preserve">(  </w:t>
            </w:r>
            <w:proofErr w:type="gramEnd"/>
            <w:r w:rsidRPr="00EE1ED8">
              <w:rPr>
                <w:rFonts w:ascii="Arial" w:hAnsi="Arial" w:cs="Arial"/>
                <w:sz w:val="18"/>
                <w:szCs w:val="18"/>
                <w:lang w:val="en-US"/>
              </w:rPr>
              <w:t xml:space="preserve"> ) VASIS    </w:t>
            </w:r>
            <w:r w:rsidRPr="00EE1ED8">
              <w:rPr>
                <w:rFonts w:ascii="Arial" w:hAnsi="Arial" w:cs="Arial"/>
                <w:sz w:val="18"/>
                <w:szCs w:val="18"/>
                <w:lang w:val="en-US"/>
              </w:rPr>
              <w:tab/>
              <w:t>(   ) AVASIS</w:t>
            </w:r>
          </w:p>
        </w:tc>
      </w:tr>
      <w:tr w:rsidR="00485EBE" w:rsidRPr="00385CF3" w14:paraId="24655815" w14:textId="77777777" w:rsidTr="00DB3069">
        <w:trPr>
          <w:jc w:val="center"/>
        </w:trPr>
        <w:tc>
          <w:tcPr>
            <w:tcW w:w="4957" w:type="dxa"/>
            <w:tcBorders>
              <w:left w:val="dashSmallGap" w:sz="4" w:space="0" w:color="auto"/>
              <w:right w:val="single" w:sz="4" w:space="0" w:color="auto"/>
            </w:tcBorders>
            <w:shd w:val="clear" w:color="auto" w:fill="D9D9D9" w:themeFill="background1" w:themeFillShade="D9"/>
            <w:vAlign w:val="center"/>
          </w:tcPr>
          <w:p w14:paraId="1FB4CBC8" w14:textId="06E0B6B5" w:rsidR="00485EBE" w:rsidRPr="00045C67" w:rsidRDefault="009036C9" w:rsidP="00AA60B4">
            <w:pPr>
              <w:spacing w:before="60" w:after="60"/>
              <w:jc w:val="left"/>
              <w:rPr>
                <w:rFonts w:ascii="Arial" w:hAnsi="Arial" w:cs="Arial"/>
                <w:b/>
                <w:sz w:val="18"/>
                <w:szCs w:val="18"/>
              </w:rPr>
            </w:pPr>
            <w:r>
              <w:rPr>
                <w:rFonts w:ascii="Arial" w:hAnsi="Arial" w:cs="Arial"/>
                <w:b/>
                <w:sz w:val="18"/>
                <w:szCs w:val="18"/>
              </w:rPr>
              <w:t>17</w:t>
            </w:r>
            <w:r w:rsidRPr="00045C67">
              <w:rPr>
                <w:rFonts w:ascii="Arial" w:hAnsi="Arial" w:cs="Arial"/>
                <w:b/>
                <w:sz w:val="18"/>
                <w:szCs w:val="18"/>
              </w:rPr>
              <w:t xml:space="preserve"> </w:t>
            </w:r>
            <w:r w:rsidR="00697A26" w:rsidRPr="00045C67">
              <w:rPr>
                <w:rFonts w:ascii="Arial" w:hAnsi="Arial" w:cs="Arial"/>
                <w:b/>
                <w:sz w:val="18"/>
                <w:szCs w:val="18"/>
              </w:rPr>
              <w:t xml:space="preserve">- </w:t>
            </w:r>
            <w:r w:rsidR="00485EBE" w:rsidRPr="00045C67">
              <w:rPr>
                <w:rFonts w:ascii="Arial" w:hAnsi="Arial" w:cs="Arial"/>
                <w:b/>
                <w:sz w:val="18"/>
                <w:szCs w:val="18"/>
              </w:rPr>
              <w:t>Sistemas visuais indicadores de rampa de</w:t>
            </w:r>
            <w:r w:rsidR="002461ED">
              <w:rPr>
                <w:rFonts w:ascii="Arial" w:hAnsi="Arial" w:cs="Arial"/>
                <w:b/>
                <w:sz w:val="18"/>
                <w:szCs w:val="18"/>
              </w:rPr>
              <w:t xml:space="preserve"> aproximação (maior cabeceira) </w:t>
            </w:r>
          </w:p>
        </w:tc>
        <w:tc>
          <w:tcPr>
            <w:tcW w:w="4104" w:type="dxa"/>
            <w:tcBorders>
              <w:left w:val="single" w:sz="4" w:space="0" w:color="auto"/>
              <w:right w:val="dashSmallGap" w:sz="4" w:space="0" w:color="auto"/>
            </w:tcBorders>
            <w:shd w:val="clear" w:color="auto" w:fill="D9D9D9" w:themeFill="background1" w:themeFillShade="D9"/>
            <w:vAlign w:val="center"/>
          </w:tcPr>
          <w:p w14:paraId="75FA74F2" w14:textId="77777777" w:rsidR="00485EBE" w:rsidRPr="00045C67" w:rsidRDefault="00485EBE" w:rsidP="008013BC">
            <w:pPr>
              <w:spacing w:before="60" w:after="60"/>
              <w:jc w:val="left"/>
              <w:rPr>
                <w:rFonts w:ascii="Arial" w:hAnsi="Arial" w:cs="Arial"/>
                <w:b/>
                <w:sz w:val="18"/>
                <w:szCs w:val="18"/>
              </w:rPr>
            </w:pPr>
            <w:proofErr w:type="gramStart"/>
            <w:r w:rsidRPr="00045C67">
              <w:rPr>
                <w:rFonts w:ascii="Arial" w:hAnsi="Arial" w:cs="Arial"/>
                <w:b/>
                <w:sz w:val="18"/>
                <w:szCs w:val="18"/>
              </w:rPr>
              <w:t xml:space="preserve">(  </w:t>
            </w:r>
            <w:proofErr w:type="gramEnd"/>
            <w:r w:rsidRPr="00045C67">
              <w:rPr>
                <w:rFonts w:ascii="Arial" w:hAnsi="Arial" w:cs="Arial"/>
                <w:b/>
                <w:sz w:val="18"/>
                <w:szCs w:val="18"/>
              </w:rPr>
              <w:t xml:space="preserve"> ) Existente     </w:t>
            </w:r>
            <w:r w:rsidRPr="00045C67">
              <w:rPr>
                <w:rFonts w:ascii="Arial" w:hAnsi="Arial" w:cs="Arial"/>
                <w:b/>
                <w:sz w:val="18"/>
                <w:szCs w:val="18"/>
              </w:rPr>
              <w:tab/>
              <w:t>(   ) Não Existente</w:t>
            </w:r>
          </w:p>
        </w:tc>
      </w:tr>
      <w:tr w:rsidR="00485EBE" w:rsidRPr="00740F1A" w14:paraId="6B3C4A2B" w14:textId="77777777" w:rsidTr="00DB3069">
        <w:trPr>
          <w:jc w:val="center"/>
        </w:trPr>
        <w:tc>
          <w:tcPr>
            <w:tcW w:w="4957" w:type="dxa"/>
            <w:tcBorders>
              <w:left w:val="dashSmallGap" w:sz="4" w:space="0" w:color="auto"/>
              <w:right w:val="single" w:sz="4" w:space="0" w:color="auto"/>
            </w:tcBorders>
            <w:vAlign w:val="center"/>
          </w:tcPr>
          <w:p w14:paraId="5EF0F452" w14:textId="77777777" w:rsidR="00485EBE" w:rsidRPr="00045C67" w:rsidRDefault="00485EBE" w:rsidP="00AA60B4">
            <w:pPr>
              <w:spacing w:before="60" w:after="60"/>
              <w:jc w:val="left"/>
              <w:rPr>
                <w:rFonts w:ascii="Arial" w:hAnsi="Arial" w:cs="Arial"/>
                <w:sz w:val="18"/>
                <w:szCs w:val="18"/>
              </w:rPr>
            </w:pPr>
            <w:r w:rsidRPr="00045C67">
              <w:rPr>
                <w:rFonts w:ascii="Arial" w:hAnsi="Arial" w:cs="Arial"/>
                <w:sz w:val="18"/>
                <w:szCs w:val="18"/>
              </w:rPr>
              <w:lastRenderedPageBreak/>
              <w:t>Sistemas visuais indicadores de rampa de aproximação (maior cabeceira)</w:t>
            </w:r>
          </w:p>
        </w:tc>
        <w:tc>
          <w:tcPr>
            <w:tcW w:w="4104" w:type="dxa"/>
            <w:tcBorders>
              <w:left w:val="single" w:sz="4" w:space="0" w:color="auto"/>
              <w:right w:val="dashSmallGap" w:sz="4" w:space="0" w:color="auto"/>
            </w:tcBorders>
          </w:tcPr>
          <w:p w14:paraId="5CD9CDB2" w14:textId="77777777" w:rsidR="00485EBE" w:rsidRPr="00045C67" w:rsidRDefault="002461ED" w:rsidP="00AA60B4">
            <w:pPr>
              <w:spacing w:before="60" w:after="60"/>
              <w:jc w:val="left"/>
              <w:rPr>
                <w:rFonts w:ascii="Arial" w:hAnsi="Arial" w:cs="Arial"/>
                <w:sz w:val="18"/>
                <w:szCs w:val="18"/>
                <w:lang w:val="en-US"/>
              </w:rPr>
            </w:pPr>
            <w:proofErr w:type="gramStart"/>
            <w:r>
              <w:rPr>
                <w:rFonts w:ascii="Arial" w:hAnsi="Arial" w:cs="Arial"/>
                <w:sz w:val="18"/>
                <w:szCs w:val="18"/>
                <w:lang w:val="en-US"/>
              </w:rPr>
              <w:t xml:space="preserve">(  </w:t>
            </w:r>
            <w:proofErr w:type="gramEnd"/>
            <w:r>
              <w:rPr>
                <w:rFonts w:ascii="Arial" w:hAnsi="Arial" w:cs="Arial"/>
                <w:sz w:val="18"/>
                <w:szCs w:val="18"/>
                <w:lang w:val="en-US"/>
              </w:rPr>
              <w:t xml:space="preserve"> ) PAPI </w:t>
            </w:r>
            <w:r>
              <w:rPr>
                <w:rFonts w:ascii="Arial" w:hAnsi="Arial" w:cs="Arial"/>
                <w:sz w:val="18"/>
                <w:szCs w:val="18"/>
                <w:lang w:val="en-US"/>
              </w:rPr>
              <w:tab/>
            </w:r>
            <w:r w:rsidR="00485EBE" w:rsidRPr="00045C67">
              <w:rPr>
                <w:rFonts w:ascii="Arial" w:hAnsi="Arial" w:cs="Arial"/>
                <w:sz w:val="18"/>
                <w:szCs w:val="18"/>
                <w:lang w:val="en-US"/>
              </w:rPr>
              <w:t xml:space="preserve">(   ) APAPI     </w:t>
            </w:r>
          </w:p>
          <w:p w14:paraId="2AB512B0" w14:textId="77777777" w:rsidR="00485EBE" w:rsidRPr="00045C67" w:rsidRDefault="00485EBE" w:rsidP="00AA60B4">
            <w:pPr>
              <w:spacing w:before="60" w:after="60"/>
              <w:jc w:val="left"/>
              <w:rPr>
                <w:rFonts w:ascii="Arial" w:hAnsi="Arial" w:cs="Arial"/>
                <w:sz w:val="18"/>
                <w:szCs w:val="18"/>
                <w:lang w:val="en-US"/>
              </w:rPr>
            </w:pPr>
            <w:proofErr w:type="gramStart"/>
            <w:r w:rsidRPr="00045C67">
              <w:rPr>
                <w:rFonts w:ascii="Arial" w:hAnsi="Arial" w:cs="Arial"/>
                <w:sz w:val="18"/>
                <w:szCs w:val="18"/>
                <w:lang w:val="en-US"/>
              </w:rPr>
              <w:t xml:space="preserve">(  </w:t>
            </w:r>
            <w:proofErr w:type="gramEnd"/>
            <w:r w:rsidRPr="00045C67">
              <w:rPr>
                <w:rFonts w:ascii="Arial" w:hAnsi="Arial" w:cs="Arial"/>
                <w:sz w:val="18"/>
                <w:szCs w:val="18"/>
                <w:lang w:val="en-US"/>
              </w:rPr>
              <w:t xml:space="preserve"> ) T-VASIS     </w:t>
            </w:r>
            <w:r w:rsidRPr="00045C67">
              <w:rPr>
                <w:rFonts w:ascii="Arial" w:hAnsi="Arial" w:cs="Arial"/>
                <w:sz w:val="18"/>
                <w:szCs w:val="18"/>
                <w:lang w:val="en-US"/>
              </w:rPr>
              <w:tab/>
              <w:t>(   ) AT-VASIS</w:t>
            </w:r>
          </w:p>
          <w:p w14:paraId="7F9AA86D" w14:textId="77777777" w:rsidR="00485EBE" w:rsidRPr="00045C67" w:rsidRDefault="00485EBE" w:rsidP="00AA60B4">
            <w:pPr>
              <w:spacing w:before="60" w:after="60"/>
              <w:jc w:val="left"/>
              <w:rPr>
                <w:rFonts w:ascii="Arial" w:hAnsi="Arial" w:cs="Arial"/>
                <w:sz w:val="18"/>
                <w:szCs w:val="18"/>
                <w:lang w:val="en-US"/>
              </w:rPr>
            </w:pPr>
            <w:proofErr w:type="gramStart"/>
            <w:r w:rsidRPr="00EE1ED8">
              <w:rPr>
                <w:rFonts w:ascii="Arial" w:hAnsi="Arial" w:cs="Arial"/>
                <w:sz w:val="18"/>
                <w:szCs w:val="18"/>
                <w:lang w:val="en-US"/>
              </w:rPr>
              <w:t xml:space="preserve">(  </w:t>
            </w:r>
            <w:proofErr w:type="gramEnd"/>
            <w:r w:rsidRPr="00EE1ED8">
              <w:rPr>
                <w:rFonts w:ascii="Arial" w:hAnsi="Arial" w:cs="Arial"/>
                <w:sz w:val="18"/>
                <w:szCs w:val="18"/>
                <w:lang w:val="en-US"/>
              </w:rPr>
              <w:t xml:space="preserve"> ) VASIS    </w:t>
            </w:r>
            <w:r w:rsidRPr="00EE1ED8">
              <w:rPr>
                <w:rFonts w:ascii="Arial" w:hAnsi="Arial" w:cs="Arial"/>
                <w:sz w:val="18"/>
                <w:szCs w:val="18"/>
                <w:lang w:val="en-US"/>
              </w:rPr>
              <w:tab/>
              <w:t>(   ) AVASIS</w:t>
            </w:r>
          </w:p>
        </w:tc>
      </w:tr>
    </w:tbl>
    <w:p w14:paraId="02F6351B" w14:textId="77777777" w:rsidR="00697A26" w:rsidRPr="00EE1ED8" w:rsidRDefault="00697A26">
      <w:pPr>
        <w:rPr>
          <w:lang w:val="en-US"/>
        </w:rPr>
      </w:pPr>
    </w:p>
    <w:tbl>
      <w:tblPr>
        <w:tblW w:w="9061" w:type="dxa"/>
        <w:jc w:val="center"/>
        <w:tblBorders>
          <w:top w:val="dashSmallGap" w:sz="4" w:space="0" w:color="auto"/>
          <w:bottom w:val="dashSmallGap" w:sz="4" w:space="0" w:color="auto"/>
          <w:insideH w:val="dashSmallGap" w:sz="4" w:space="0" w:color="auto"/>
        </w:tblBorders>
        <w:tblCellMar>
          <w:left w:w="70" w:type="dxa"/>
          <w:right w:w="70" w:type="dxa"/>
        </w:tblCellMar>
        <w:tblLook w:val="0000" w:firstRow="0" w:lastRow="0" w:firstColumn="0" w:lastColumn="0" w:noHBand="0" w:noVBand="0"/>
      </w:tblPr>
      <w:tblGrid>
        <w:gridCol w:w="7376"/>
        <w:gridCol w:w="1685"/>
      </w:tblGrid>
      <w:tr w:rsidR="00485EBE" w:rsidRPr="00AA60B4" w14:paraId="11C96D3F" w14:textId="77777777" w:rsidTr="00485EBE">
        <w:trPr>
          <w:jc w:val="center"/>
        </w:trPr>
        <w:tc>
          <w:tcPr>
            <w:tcW w:w="0" w:type="auto"/>
            <w:gridSpan w:val="2"/>
            <w:tcBorders>
              <w:left w:val="dashSmallGap" w:sz="4" w:space="0" w:color="auto"/>
              <w:right w:val="dashSmallGap" w:sz="4" w:space="0" w:color="auto"/>
            </w:tcBorders>
            <w:shd w:val="clear" w:color="auto" w:fill="D9D9D9" w:themeFill="background1" w:themeFillShade="D9"/>
            <w:vAlign w:val="center"/>
          </w:tcPr>
          <w:p w14:paraId="3A600C6C" w14:textId="77777777" w:rsidR="00485EBE" w:rsidRPr="00AA60B4" w:rsidRDefault="00817E4F" w:rsidP="00AA60B4">
            <w:pPr>
              <w:spacing w:before="60" w:after="60"/>
              <w:jc w:val="left"/>
              <w:rPr>
                <w:rFonts w:ascii="Arial" w:hAnsi="Arial" w:cs="Arial"/>
                <w:b/>
                <w:sz w:val="20"/>
                <w:szCs w:val="20"/>
              </w:rPr>
            </w:pPr>
            <w:r w:rsidRPr="00AA60B4">
              <w:rPr>
                <w:rFonts w:ascii="Arial" w:hAnsi="Arial" w:cs="Arial"/>
                <w:b/>
                <w:sz w:val="20"/>
                <w:szCs w:val="20"/>
              </w:rPr>
              <w:t>C</w:t>
            </w:r>
            <w:r w:rsidR="00485EBE" w:rsidRPr="00AA60B4">
              <w:rPr>
                <w:rFonts w:ascii="Arial" w:hAnsi="Arial" w:cs="Arial"/>
                <w:b/>
                <w:sz w:val="20"/>
                <w:szCs w:val="20"/>
              </w:rPr>
              <w:t>. CARACTERÍSTICAS DA ÁREA DE POUSO E DECOLAGEM DE HELICÓPTEROS</w:t>
            </w:r>
          </w:p>
        </w:tc>
      </w:tr>
      <w:tr w:rsidR="00485EBE" w:rsidRPr="00AA60B4" w14:paraId="5EAB2F94" w14:textId="77777777" w:rsidTr="00485EBE">
        <w:trPr>
          <w:jc w:val="center"/>
        </w:trPr>
        <w:tc>
          <w:tcPr>
            <w:tcW w:w="0" w:type="auto"/>
            <w:tcBorders>
              <w:left w:val="dashSmallGap" w:sz="4" w:space="0" w:color="auto"/>
              <w:right w:val="single" w:sz="4" w:space="0" w:color="auto"/>
            </w:tcBorders>
            <w:shd w:val="clear" w:color="auto" w:fill="auto"/>
            <w:vAlign w:val="center"/>
          </w:tcPr>
          <w:p w14:paraId="7770C47A" w14:textId="4F6C4EBA" w:rsidR="00485EBE" w:rsidRPr="00AA60B4" w:rsidRDefault="00485EBE" w:rsidP="00AA60B4">
            <w:pPr>
              <w:spacing w:before="60" w:after="60"/>
              <w:jc w:val="left"/>
              <w:rPr>
                <w:rFonts w:ascii="Arial" w:hAnsi="Arial" w:cs="Arial"/>
                <w:sz w:val="20"/>
                <w:szCs w:val="20"/>
              </w:rPr>
            </w:pPr>
            <w:r w:rsidRPr="00AA60B4">
              <w:rPr>
                <w:rFonts w:ascii="Arial" w:hAnsi="Arial" w:cs="Arial"/>
                <w:sz w:val="20"/>
                <w:szCs w:val="20"/>
              </w:rPr>
              <w:t xml:space="preserve">01 </w:t>
            </w:r>
            <w:r w:rsidR="00CE5A7C">
              <w:rPr>
                <w:rFonts w:ascii="Arial" w:hAnsi="Arial" w:cs="Arial"/>
                <w:sz w:val="20"/>
                <w:szCs w:val="20"/>
              </w:rPr>
              <w:t>–</w:t>
            </w:r>
            <w:r w:rsidRPr="00AA60B4">
              <w:rPr>
                <w:rFonts w:ascii="Arial" w:hAnsi="Arial" w:cs="Arial"/>
                <w:sz w:val="20"/>
                <w:szCs w:val="20"/>
              </w:rPr>
              <w:t xml:space="preserve"> </w:t>
            </w:r>
            <w:r w:rsidR="00CE5A7C">
              <w:rPr>
                <w:rFonts w:ascii="Arial" w:hAnsi="Arial" w:cs="Arial"/>
                <w:sz w:val="20"/>
                <w:szCs w:val="20"/>
              </w:rPr>
              <w:t>Tipo de superfície</w:t>
            </w:r>
          </w:p>
        </w:tc>
        <w:tc>
          <w:tcPr>
            <w:tcW w:w="0" w:type="auto"/>
            <w:tcBorders>
              <w:left w:val="single" w:sz="4" w:space="0" w:color="auto"/>
              <w:right w:val="dashSmallGap" w:sz="4" w:space="0" w:color="auto"/>
            </w:tcBorders>
            <w:shd w:val="clear" w:color="auto" w:fill="auto"/>
            <w:vAlign w:val="center"/>
          </w:tcPr>
          <w:p w14:paraId="3C2E7E2C" w14:textId="77777777" w:rsidR="00485EBE" w:rsidRPr="00AA60B4" w:rsidRDefault="00485EBE" w:rsidP="00AA60B4">
            <w:pPr>
              <w:spacing w:before="60" w:after="60"/>
              <w:jc w:val="left"/>
              <w:rPr>
                <w:rFonts w:ascii="Arial" w:hAnsi="Arial" w:cs="Arial"/>
                <w:sz w:val="20"/>
                <w:szCs w:val="20"/>
              </w:rPr>
            </w:pPr>
          </w:p>
        </w:tc>
      </w:tr>
      <w:tr w:rsidR="00485EBE" w:rsidRPr="00AA60B4" w14:paraId="6F40B46A" w14:textId="77777777" w:rsidTr="00485EBE">
        <w:trPr>
          <w:jc w:val="center"/>
        </w:trPr>
        <w:tc>
          <w:tcPr>
            <w:tcW w:w="0" w:type="auto"/>
            <w:tcBorders>
              <w:left w:val="dashSmallGap" w:sz="4" w:space="0" w:color="auto"/>
              <w:right w:val="single" w:sz="4" w:space="0" w:color="auto"/>
            </w:tcBorders>
            <w:shd w:val="clear" w:color="auto" w:fill="auto"/>
            <w:vAlign w:val="center"/>
          </w:tcPr>
          <w:p w14:paraId="684D398C" w14:textId="77777777" w:rsidR="00485EBE" w:rsidRPr="00AA60B4" w:rsidRDefault="00485EBE" w:rsidP="00AA60B4">
            <w:pPr>
              <w:spacing w:before="60" w:after="60"/>
              <w:jc w:val="left"/>
              <w:rPr>
                <w:rFonts w:ascii="Arial" w:hAnsi="Arial" w:cs="Arial"/>
                <w:sz w:val="20"/>
                <w:szCs w:val="20"/>
              </w:rPr>
            </w:pPr>
            <w:r w:rsidRPr="00AA60B4">
              <w:rPr>
                <w:rFonts w:ascii="Arial" w:hAnsi="Arial" w:cs="Arial"/>
                <w:sz w:val="20"/>
                <w:szCs w:val="20"/>
              </w:rPr>
              <w:t>02 - Resistência do pavimento</w:t>
            </w:r>
          </w:p>
        </w:tc>
        <w:tc>
          <w:tcPr>
            <w:tcW w:w="0" w:type="auto"/>
            <w:tcBorders>
              <w:left w:val="single" w:sz="4" w:space="0" w:color="auto"/>
              <w:right w:val="dashSmallGap" w:sz="4" w:space="0" w:color="auto"/>
            </w:tcBorders>
            <w:shd w:val="clear" w:color="auto" w:fill="auto"/>
            <w:vAlign w:val="center"/>
          </w:tcPr>
          <w:p w14:paraId="75A5A891" w14:textId="77777777" w:rsidR="00485EBE" w:rsidRPr="00AA60B4" w:rsidRDefault="00485EBE" w:rsidP="00AA60B4">
            <w:pPr>
              <w:spacing w:before="60" w:after="60"/>
              <w:jc w:val="left"/>
              <w:rPr>
                <w:rFonts w:ascii="Arial" w:hAnsi="Arial" w:cs="Arial"/>
                <w:sz w:val="20"/>
                <w:szCs w:val="20"/>
              </w:rPr>
            </w:pPr>
          </w:p>
        </w:tc>
      </w:tr>
      <w:tr w:rsidR="00485EBE" w:rsidRPr="00AA60B4" w14:paraId="7CD1294D" w14:textId="77777777" w:rsidTr="00485EBE">
        <w:trPr>
          <w:jc w:val="center"/>
        </w:trPr>
        <w:tc>
          <w:tcPr>
            <w:tcW w:w="0" w:type="auto"/>
            <w:tcBorders>
              <w:left w:val="dashSmallGap" w:sz="4" w:space="0" w:color="auto"/>
              <w:right w:val="single" w:sz="4" w:space="0" w:color="auto"/>
            </w:tcBorders>
            <w:shd w:val="clear" w:color="auto" w:fill="auto"/>
            <w:vAlign w:val="center"/>
          </w:tcPr>
          <w:p w14:paraId="20563C86" w14:textId="77777777" w:rsidR="00485EBE" w:rsidRPr="00AA60B4" w:rsidRDefault="00485EBE" w:rsidP="00AA60B4">
            <w:pPr>
              <w:spacing w:before="60" w:after="60"/>
              <w:jc w:val="left"/>
              <w:rPr>
                <w:rFonts w:ascii="Arial" w:hAnsi="Arial" w:cs="Arial"/>
                <w:sz w:val="20"/>
                <w:szCs w:val="20"/>
              </w:rPr>
            </w:pPr>
            <w:r w:rsidRPr="00AA60B4">
              <w:rPr>
                <w:rFonts w:ascii="Arial" w:hAnsi="Arial" w:cs="Arial"/>
                <w:sz w:val="20"/>
                <w:szCs w:val="20"/>
              </w:rPr>
              <w:t>03 - Formato da Área de Pouso</w:t>
            </w:r>
          </w:p>
        </w:tc>
        <w:tc>
          <w:tcPr>
            <w:tcW w:w="0" w:type="auto"/>
            <w:tcBorders>
              <w:left w:val="single" w:sz="4" w:space="0" w:color="auto"/>
              <w:right w:val="dashSmallGap" w:sz="4" w:space="0" w:color="auto"/>
            </w:tcBorders>
            <w:shd w:val="clear" w:color="auto" w:fill="auto"/>
            <w:vAlign w:val="center"/>
          </w:tcPr>
          <w:p w14:paraId="275C9774" w14:textId="77777777" w:rsidR="00020886" w:rsidRDefault="002461ED" w:rsidP="00AA60B4">
            <w:pPr>
              <w:spacing w:before="60" w:after="60"/>
              <w:jc w:val="left"/>
              <w:rPr>
                <w:rFonts w:ascii="Arial" w:hAnsi="Arial" w:cs="Arial"/>
                <w:sz w:val="20"/>
                <w:szCs w:val="20"/>
              </w:rPr>
            </w:pPr>
            <w:proofErr w:type="gramStart"/>
            <w:r>
              <w:rPr>
                <w:rFonts w:ascii="Arial" w:hAnsi="Arial" w:cs="Arial"/>
                <w:sz w:val="20"/>
                <w:szCs w:val="20"/>
              </w:rPr>
              <w:t xml:space="preserve">(  </w:t>
            </w:r>
            <w:proofErr w:type="gramEnd"/>
            <w:r>
              <w:rPr>
                <w:rFonts w:ascii="Arial" w:hAnsi="Arial" w:cs="Arial"/>
                <w:sz w:val="20"/>
                <w:szCs w:val="20"/>
              </w:rPr>
              <w:t xml:space="preserve"> ) Quadrado</w:t>
            </w:r>
            <w:r w:rsidR="00485EBE" w:rsidRPr="00AA60B4">
              <w:rPr>
                <w:rFonts w:ascii="Arial" w:hAnsi="Arial" w:cs="Arial"/>
                <w:sz w:val="20"/>
                <w:szCs w:val="20"/>
              </w:rPr>
              <w:t xml:space="preserve">   </w:t>
            </w:r>
            <w:r w:rsidR="00485EBE" w:rsidRPr="00AA60B4">
              <w:rPr>
                <w:rFonts w:ascii="Arial" w:hAnsi="Arial" w:cs="Arial"/>
                <w:sz w:val="20"/>
                <w:szCs w:val="20"/>
              </w:rPr>
              <w:tab/>
            </w:r>
          </w:p>
          <w:p w14:paraId="262B0E84" w14:textId="77777777" w:rsidR="00020886" w:rsidRDefault="00485EBE" w:rsidP="00AA60B4">
            <w:pPr>
              <w:spacing w:before="60" w:after="60"/>
              <w:jc w:val="left"/>
              <w:rPr>
                <w:rFonts w:ascii="Arial" w:hAnsi="Arial" w:cs="Arial"/>
                <w:sz w:val="20"/>
                <w:szCs w:val="20"/>
              </w:rPr>
            </w:pPr>
            <w:proofErr w:type="gramStart"/>
            <w:r w:rsidRPr="00AA60B4">
              <w:rPr>
                <w:rFonts w:ascii="Arial" w:hAnsi="Arial" w:cs="Arial"/>
                <w:sz w:val="20"/>
                <w:szCs w:val="20"/>
              </w:rPr>
              <w:t xml:space="preserve">(  </w:t>
            </w:r>
            <w:proofErr w:type="gramEnd"/>
            <w:r w:rsidRPr="00AA60B4">
              <w:rPr>
                <w:rFonts w:ascii="Arial" w:hAnsi="Arial" w:cs="Arial"/>
                <w:sz w:val="20"/>
                <w:szCs w:val="20"/>
              </w:rPr>
              <w:t xml:space="preserve"> ) Retangular</w:t>
            </w:r>
            <w:r w:rsidRPr="00AA60B4">
              <w:rPr>
                <w:rFonts w:ascii="Arial" w:hAnsi="Arial" w:cs="Arial"/>
                <w:sz w:val="20"/>
                <w:szCs w:val="20"/>
              </w:rPr>
              <w:tab/>
            </w:r>
          </w:p>
          <w:p w14:paraId="5CD89B78" w14:textId="77777777" w:rsidR="00485EBE" w:rsidRPr="00AA60B4" w:rsidRDefault="00485EBE" w:rsidP="00AA60B4">
            <w:pPr>
              <w:spacing w:before="60" w:after="60"/>
              <w:jc w:val="left"/>
              <w:rPr>
                <w:rFonts w:ascii="Arial" w:hAnsi="Arial" w:cs="Arial"/>
                <w:sz w:val="20"/>
                <w:szCs w:val="20"/>
              </w:rPr>
            </w:pPr>
            <w:proofErr w:type="gramStart"/>
            <w:r w:rsidRPr="00AA60B4">
              <w:rPr>
                <w:rFonts w:ascii="Arial" w:hAnsi="Arial" w:cs="Arial"/>
                <w:sz w:val="20"/>
                <w:szCs w:val="20"/>
              </w:rPr>
              <w:t xml:space="preserve">(  </w:t>
            </w:r>
            <w:proofErr w:type="gramEnd"/>
            <w:r w:rsidRPr="00AA60B4">
              <w:rPr>
                <w:rFonts w:ascii="Arial" w:hAnsi="Arial" w:cs="Arial"/>
                <w:sz w:val="20"/>
                <w:szCs w:val="20"/>
              </w:rPr>
              <w:t xml:space="preserve"> ) Circular</w:t>
            </w:r>
          </w:p>
        </w:tc>
      </w:tr>
      <w:tr w:rsidR="00485EBE" w:rsidRPr="00AA60B4" w14:paraId="3C99E6E5" w14:textId="77777777" w:rsidTr="00485EBE">
        <w:trPr>
          <w:jc w:val="center"/>
        </w:trPr>
        <w:tc>
          <w:tcPr>
            <w:tcW w:w="0" w:type="auto"/>
            <w:tcBorders>
              <w:left w:val="dashSmallGap" w:sz="4" w:space="0" w:color="auto"/>
              <w:right w:val="single" w:sz="4" w:space="0" w:color="auto"/>
            </w:tcBorders>
            <w:shd w:val="clear" w:color="auto" w:fill="auto"/>
            <w:vAlign w:val="center"/>
          </w:tcPr>
          <w:p w14:paraId="7F2A5F96" w14:textId="77777777" w:rsidR="00485EBE" w:rsidRPr="00AA60B4" w:rsidRDefault="00485EBE" w:rsidP="00AA60B4">
            <w:pPr>
              <w:spacing w:before="60" w:after="60"/>
              <w:jc w:val="left"/>
              <w:rPr>
                <w:rFonts w:ascii="Arial" w:hAnsi="Arial" w:cs="Arial"/>
                <w:sz w:val="20"/>
                <w:szCs w:val="20"/>
              </w:rPr>
            </w:pPr>
            <w:r w:rsidRPr="00AA60B4">
              <w:rPr>
                <w:rFonts w:ascii="Arial" w:hAnsi="Arial" w:cs="Arial"/>
                <w:sz w:val="20"/>
                <w:szCs w:val="20"/>
              </w:rPr>
              <w:t>04 - Dimensão (1) da Área de Pouso (diâmetro, caso seja circular)</w:t>
            </w:r>
          </w:p>
        </w:tc>
        <w:tc>
          <w:tcPr>
            <w:tcW w:w="0" w:type="auto"/>
            <w:tcBorders>
              <w:left w:val="single" w:sz="4" w:space="0" w:color="auto"/>
              <w:right w:val="dashSmallGap" w:sz="4" w:space="0" w:color="auto"/>
            </w:tcBorders>
            <w:shd w:val="clear" w:color="auto" w:fill="auto"/>
            <w:vAlign w:val="center"/>
          </w:tcPr>
          <w:p w14:paraId="17A1FDFF" w14:textId="77777777" w:rsidR="00485EBE" w:rsidRPr="00AA60B4" w:rsidRDefault="00485EBE" w:rsidP="00AA60B4">
            <w:pPr>
              <w:spacing w:before="60" w:after="60"/>
              <w:jc w:val="left"/>
              <w:rPr>
                <w:rFonts w:ascii="Arial" w:hAnsi="Arial" w:cs="Arial"/>
                <w:sz w:val="20"/>
                <w:szCs w:val="20"/>
              </w:rPr>
            </w:pPr>
          </w:p>
        </w:tc>
      </w:tr>
      <w:tr w:rsidR="00485EBE" w:rsidRPr="00AA60B4" w14:paraId="75B6B8C5" w14:textId="77777777" w:rsidTr="00485EBE">
        <w:trPr>
          <w:jc w:val="center"/>
        </w:trPr>
        <w:tc>
          <w:tcPr>
            <w:tcW w:w="0" w:type="auto"/>
            <w:tcBorders>
              <w:left w:val="dashSmallGap" w:sz="4" w:space="0" w:color="auto"/>
              <w:right w:val="single" w:sz="4" w:space="0" w:color="auto"/>
            </w:tcBorders>
            <w:shd w:val="clear" w:color="auto" w:fill="auto"/>
            <w:vAlign w:val="center"/>
          </w:tcPr>
          <w:p w14:paraId="773BAF10" w14:textId="77777777" w:rsidR="00485EBE" w:rsidRPr="00AA60B4" w:rsidRDefault="00485EBE" w:rsidP="00AA60B4">
            <w:pPr>
              <w:spacing w:before="60" w:after="60"/>
              <w:jc w:val="left"/>
              <w:rPr>
                <w:rFonts w:ascii="Arial" w:hAnsi="Arial" w:cs="Arial"/>
                <w:sz w:val="20"/>
                <w:szCs w:val="20"/>
              </w:rPr>
            </w:pPr>
            <w:r w:rsidRPr="00AA60B4">
              <w:rPr>
                <w:rFonts w:ascii="Arial" w:hAnsi="Arial" w:cs="Arial"/>
                <w:sz w:val="20"/>
                <w:szCs w:val="20"/>
              </w:rPr>
              <w:t>05 - Dimensão (2) da Área de Pouso (diâmetro, caso seja circular)</w:t>
            </w:r>
          </w:p>
        </w:tc>
        <w:tc>
          <w:tcPr>
            <w:tcW w:w="0" w:type="auto"/>
            <w:tcBorders>
              <w:left w:val="single" w:sz="4" w:space="0" w:color="auto"/>
              <w:right w:val="dashSmallGap" w:sz="4" w:space="0" w:color="auto"/>
            </w:tcBorders>
            <w:shd w:val="clear" w:color="auto" w:fill="auto"/>
            <w:vAlign w:val="center"/>
          </w:tcPr>
          <w:p w14:paraId="47B7EAC7" w14:textId="77777777" w:rsidR="00485EBE" w:rsidRPr="00AA60B4" w:rsidRDefault="00485EBE" w:rsidP="00AA60B4">
            <w:pPr>
              <w:spacing w:before="60" w:after="60"/>
              <w:jc w:val="left"/>
              <w:rPr>
                <w:rFonts w:ascii="Arial" w:hAnsi="Arial" w:cs="Arial"/>
                <w:sz w:val="20"/>
                <w:szCs w:val="20"/>
              </w:rPr>
            </w:pPr>
          </w:p>
        </w:tc>
      </w:tr>
      <w:tr w:rsidR="00485EBE" w:rsidRPr="00AA60B4" w14:paraId="4D23AF22" w14:textId="77777777" w:rsidTr="00485EBE">
        <w:trPr>
          <w:jc w:val="center"/>
        </w:trPr>
        <w:tc>
          <w:tcPr>
            <w:tcW w:w="0" w:type="auto"/>
            <w:tcBorders>
              <w:left w:val="dashSmallGap" w:sz="4" w:space="0" w:color="auto"/>
              <w:right w:val="single" w:sz="4" w:space="0" w:color="auto"/>
            </w:tcBorders>
            <w:shd w:val="clear" w:color="auto" w:fill="auto"/>
            <w:vAlign w:val="center"/>
          </w:tcPr>
          <w:p w14:paraId="7DDB4DA8" w14:textId="77777777" w:rsidR="00485EBE" w:rsidRPr="00AA60B4" w:rsidRDefault="00485EBE" w:rsidP="00AA60B4">
            <w:pPr>
              <w:spacing w:before="60" w:after="60"/>
              <w:jc w:val="left"/>
              <w:rPr>
                <w:rFonts w:ascii="Arial" w:hAnsi="Arial" w:cs="Arial"/>
                <w:sz w:val="20"/>
                <w:szCs w:val="20"/>
              </w:rPr>
            </w:pPr>
            <w:r w:rsidRPr="00AA60B4">
              <w:rPr>
                <w:rFonts w:ascii="Arial" w:hAnsi="Arial" w:cs="Arial"/>
                <w:sz w:val="20"/>
                <w:szCs w:val="20"/>
              </w:rPr>
              <w:t>06 - Formato da Área de Toque</w:t>
            </w:r>
          </w:p>
        </w:tc>
        <w:tc>
          <w:tcPr>
            <w:tcW w:w="0" w:type="auto"/>
            <w:tcBorders>
              <w:left w:val="single" w:sz="4" w:space="0" w:color="auto"/>
              <w:right w:val="dashSmallGap" w:sz="4" w:space="0" w:color="auto"/>
            </w:tcBorders>
            <w:shd w:val="clear" w:color="auto" w:fill="auto"/>
            <w:vAlign w:val="center"/>
          </w:tcPr>
          <w:p w14:paraId="613F1C0B" w14:textId="77777777" w:rsidR="00485EBE" w:rsidRPr="00AA60B4" w:rsidRDefault="00485EBE" w:rsidP="00AA60B4">
            <w:pPr>
              <w:spacing w:before="60" w:after="60"/>
              <w:jc w:val="left"/>
              <w:rPr>
                <w:rFonts w:ascii="Arial" w:hAnsi="Arial" w:cs="Arial"/>
                <w:sz w:val="20"/>
                <w:szCs w:val="20"/>
              </w:rPr>
            </w:pPr>
          </w:p>
        </w:tc>
      </w:tr>
      <w:tr w:rsidR="00485EBE" w:rsidRPr="00AA60B4" w14:paraId="709E8FC6" w14:textId="77777777" w:rsidTr="00485EBE">
        <w:trPr>
          <w:jc w:val="center"/>
        </w:trPr>
        <w:tc>
          <w:tcPr>
            <w:tcW w:w="0" w:type="auto"/>
            <w:tcBorders>
              <w:left w:val="dashSmallGap" w:sz="4" w:space="0" w:color="auto"/>
              <w:right w:val="single" w:sz="4" w:space="0" w:color="auto"/>
            </w:tcBorders>
            <w:shd w:val="clear" w:color="auto" w:fill="auto"/>
            <w:vAlign w:val="center"/>
          </w:tcPr>
          <w:p w14:paraId="6D027CB9" w14:textId="77777777" w:rsidR="00485EBE" w:rsidRPr="00AA60B4" w:rsidRDefault="00485EBE" w:rsidP="00AA60B4">
            <w:pPr>
              <w:spacing w:before="60" w:after="60"/>
              <w:jc w:val="left"/>
              <w:rPr>
                <w:rFonts w:ascii="Arial" w:hAnsi="Arial" w:cs="Arial"/>
                <w:sz w:val="20"/>
                <w:szCs w:val="20"/>
              </w:rPr>
            </w:pPr>
            <w:r w:rsidRPr="00AA60B4">
              <w:rPr>
                <w:rFonts w:ascii="Arial" w:hAnsi="Arial" w:cs="Arial"/>
                <w:sz w:val="20"/>
                <w:szCs w:val="20"/>
              </w:rPr>
              <w:t>07 - Dimensão (1) da Área de Toque (diâmetro, caso seja circular)</w:t>
            </w:r>
          </w:p>
        </w:tc>
        <w:tc>
          <w:tcPr>
            <w:tcW w:w="0" w:type="auto"/>
            <w:tcBorders>
              <w:left w:val="single" w:sz="4" w:space="0" w:color="auto"/>
              <w:right w:val="dashSmallGap" w:sz="4" w:space="0" w:color="auto"/>
            </w:tcBorders>
            <w:shd w:val="clear" w:color="auto" w:fill="auto"/>
            <w:vAlign w:val="center"/>
          </w:tcPr>
          <w:p w14:paraId="1377A917" w14:textId="77777777" w:rsidR="00485EBE" w:rsidRPr="00AA60B4" w:rsidRDefault="00485EBE" w:rsidP="00AA60B4">
            <w:pPr>
              <w:spacing w:before="60" w:after="60"/>
              <w:jc w:val="left"/>
              <w:rPr>
                <w:rFonts w:ascii="Arial" w:hAnsi="Arial" w:cs="Arial"/>
                <w:sz w:val="20"/>
                <w:szCs w:val="20"/>
                <w:highlight w:val="yellow"/>
              </w:rPr>
            </w:pPr>
          </w:p>
        </w:tc>
      </w:tr>
      <w:tr w:rsidR="00485EBE" w:rsidRPr="00AA60B4" w14:paraId="28F80725" w14:textId="77777777" w:rsidTr="00485EBE">
        <w:trPr>
          <w:jc w:val="center"/>
        </w:trPr>
        <w:tc>
          <w:tcPr>
            <w:tcW w:w="0" w:type="auto"/>
            <w:tcBorders>
              <w:left w:val="dashSmallGap" w:sz="4" w:space="0" w:color="auto"/>
              <w:right w:val="single" w:sz="4" w:space="0" w:color="auto"/>
            </w:tcBorders>
            <w:shd w:val="clear" w:color="auto" w:fill="auto"/>
            <w:vAlign w:val="center"/>
          </w:tcPr>
          <w:p w14:paraId="0DFE9685" w14:textId="77777777" w:rsidR="00485EBE" w:rsidRPr="00AA60B4" w:rsidRDefault="00485EBE" w:rsidP="00AA60B4">
            <w:pPr>
              <w:spacing w:before="60" w:after="60"/>
              <w:jc w:val="left"/>
              <w:rPr>
                <w:rFonts w:ascii="Arial" w:hAnsi="Arial" w:cs="Arial"/>
                <w:sz w:val="20"/>
                <w:szCs w:val="20"/>
              </w:rPr>
            </w:pPr>
            <w:r w:rsidRPr="00AA60B4">
              <w:rPr>
                <w:rFonts w:ascii="Arial" w:hAnsi="Arial" w:cs="Arial"/>
                <w:sz w:val="20"/>
                <w:szCs w:val="20"/>
              </w:rPr>
              <w:t>08 - Dimensão (2) da Área de Toque (diâmetro, caso seja circular)</w:t>
            </w:r>
          </w:p>
        </w:tc>
        <w:tc>
          <w:tcPr>
            <w:tcW w:w="0" w:type="auto"/>
            <w:tcBorders>
              <w:left w:val="single" w:sz="4" w:space="0" w:color="auto"/>
              <w:right w:val="dashSmallGap" w:sz="4" w:space="0" w:color="auto"/>
            </w:tcBorders>
            <w:shd w:val="clear" w:color="auto" w:fill="auto"/>
            <w:vAlign w:val="center"/>
          </w:tcPr>
          <w:p w14:paraId="7AE11BE5" w14:textId="77777777" w:rsidR="00485EBE" w:rsidRPr="00AA60B4" w:rsidRDefault="00485EBE" w:rsidP="00AA60B4">
            <w:pPr>
              <w:spacing w:before="60" w:after="60"/>
              <w:jc w:val="left"/>
              <w:rPr>
                <w:rFonts w:ascii="Arial" w:hAnsi="Arial" w:cs="Arial"/>
                <w:sz w:val="20"/>
                <w:szCs w:val="20"/>
              </w:rPr>
            </w:pPr>
          </w:p>
        </w:tc>
      </w:tr>
      <w:tr w:rsidR="00485EBE" w:rsidRPr="00AA60B4" w14:paraId="70AB0505" w14:textId="77777777" w:rsidTr="00485EBE">
        <w:trPr>
          <w:jc w:val="center"/>
        </w:trPr>
        <w:tc>
          <w:tcPr>
            <w:tcW w:w="0" w:type="auto"/>
            <w:tcBorders>
              <w:left w:val="dashSmallGap" w:sz="4" w:space="0" w:color="auto"/>
              <w:right w:val="single" w:sz="4" w:space="0" w:color="auto"/>
            </w:tcBorders>
            <w:shd w:val="clear" w:color="auto" w:fill="auto"/>
            <w:vAlign w:val="center"/>
          </w:tcPr>
          <w:p w14:paraId="4E36E018" w14:textId="77777777" w:rsidR="00485EBE" w:rsidRPr="00AA60B4" w:rsidRDefault="00485EBE" w:rsidP="00AA60B4">
            <w:pPr>
              <w:spacing w:before="60" w:after="60"/>
              <w:jc w:val="left"/>
              <w:rPr>
                <w:rFonts w:ascii="Arial" w:hAnsi="Arial" w:cs="Arial"/>
                <w:sz w:val="20"/>
                <w:szCs w:val="20"/>
              </w:rPr>
            </w:pPr>
            <w:r w:rsidRPr="00AA60B4">
              <w:rPr>
                <w:rFonts w:ascii="Arial" w:hAnsi="Arial" w:cs="Arial"/>
                <w:sz w:val="20"/>
                <w:szCs w:val="20"/>
              </w:rPr>
              <w:t>09 - Helicóptero de projeto</w:t>
            </w:r>
          </w:p>
        </w:tc>
        <w:tc>
          <w:tcPr>
            <w:tcW w:w="0" w:type="auto"/>
            <w:tcBorders>
              <w:left w:val="single" w:sz="4" w:space="0" w:color="auto"/>
              <w:right w:val="dashSmallGap" w:sz="4" w:space="0" w:color="auto"/>
            </w:tcBorders>
            <w:shd w:val="clear" w:color="auto" w:fill="auto"/>
            <w:vAlign w:val="center"/>
          </w:tcPr>
          <w:p w14:paraId="2A3FE7C4" w14:textId="77777777" w:rsidR="00485EBE" w:rsidRPr="00AA60B4" w:rsidRDefault="00485EBE" w:rsidP="00AA60B4">
            <w:pPr>
              <w:spacing w:before="60" w:after="60"/>
              <w:jc w:val="left"/>
              <w:rPr>
                <w:rFonts w:ascii="Arial" w:hAnsi="Arial" w:cs="Arial"/>
                <w:sz w:val="20"/>
                <w:szCs w:val="20"/>
              </w:rPr>
            </w:pPr>
          </w:p>
        </w:tc>
      </w:tr>
      <w:tr w:rsidR="00485EBE" w:rsidRPr="00AA60B4" w14:paraId="2154D3F2" w14:textId="77777777" w:rsidTr="00485EBE">
        <w:trPr>
          <w:jc w:val="center"/>
        </w:trPr>
        <w:tc>
          <w:tcPr>
            <w:tcW w:w="0" w:type="auto"/>
            <w:tcBorders>
              <w:left w:val="dashSmallGap" w:sz="4" w:space="0" w:color="auto"/>
              <w:right w:val="single" w:sz="4" w:space="0" w:color="auto"/>
            </w:tcBorders>
            <w:shd w:val="clear" w:color="auto" w:fill="auto"/>
            <w:vAlign w:val="center"/>
          </w:tcPr>
          <w:p w14:paraId="6BEC8135" w14:textId="77777777" w:rsidR="00485EBE" w:rsidRPr="00AA60B4" w:rsidRDefault="00485EBE" w:rsidP="00AA60B4">
            <w:pPr>
              <w:spacing w:before="60" w:after="60"/>
              <w:jc w:val="left"/>
              <w:rPr>
                <w:rFonts w:ascii="Arial" w:hAnsi="Arial" w:cs="Arial"/>
                <w:sz w:val="20"/>
                <w:szCs w:val="20"/>
              </w:rPr>
            </w:pPr>
            <w:r w:rsidRPr="00AA60B4">
              <w:rPr>
                <w:rFonts w:ascii="Arial" w:hAnsi="Arial" w:cs="Arial"/>
                <w:sz w:val="20"/>
                <w:szCs w:val="20"/>
              </w:rPr>
              <w:t>10 - Maior dimensão do helicóptero de projeto</w:t>
            </w:r>
          </w:p>
        </w:tc>
        <w:tc>
          <w:tcPr>
            <w:tcW w:w="0" w:type="auto"/>
            <w:tcBorders>
              <w:left w:val="single" w:sz="4" w:space="0" w:color="auto"/>
              <w:right w:val="dashSmallGap" w:sz="4" w:space="0" w:color="auto"/>
            </w:tcBorders>
            <w:shd w:val="clear" w:color="auto" w:fill="auto"/>
            <w:vAlign w:val="center"/>
          </w:tcPr>
          <w:p w14:paraId="6B25B9C6" w14:textId="77777777" w:rsidR="00485EBE" w:rsidRPr="00AA60B4" w:rsidRDefault="00485EBE" w:rsidP="00AA60B4">
            <w:pPr>
              <w:spacing w:before="60" w:after="60"/>
              <w:jc w:val="left"/>
              <w:rPr>
                <w:rFonts w:ascii="Arial" w:hAnsi="Arial" w:cs="Arial"/>
                <w:sz w:val="20"/>
                <w:szCs w:val="20"/>
              </w:rPr>
            </w:pPr>
          </w:p>
        </w:tc>
      </w:tr>
      <w:tr w:rsidR="00485EBE" w:rsidRPr="00AA60B4" w14:paraId="1D8D7778" w14:textId="77777777" w:rsidTr="00485EBE">
        <w:trPr>
          <w:jc w:val="center"/>
        </w:trPr>
        <w:tc>
          <w:tcPr>
            <w:tcW w:w="0" w:type="auto"/>
            <w:tcBorders>
              <w:left w:val="dashSmallGap" w:sz="4" w:space="0" w:color="auto"/>
              <w:right w:val="single" w:sz="4" w:space="0" w:color="auto"/>
            </w:tcBorders>
            <w:shd w:val="clear" w:color="auto" w:fill="auto"/>
            <w:vAlign w:val="center"/>
          </w:tcPr>
          <w:p w14:paraId="4E53BDDC" w14:textId="77777777" w:rsidR="00485EBE" w:rsidRPr="00AA60B4" w:rsidRDefault="00485EBE" w:rsidP="00AA60B4">
            <w:pPr>
              <w:spacing w:before="60" w:after="60"/>
              <w:jc w:val="left"/>
              <w:rPr>
                <w:rFonts w:ascii="Arial" w:hAnsi="Arial" w:cs="Arial"/>
                <w:sz w:val="20"/>
                <w:szCs w:val="20"/>
              </w:rPr>
            </w:pPr>
            <w:r w:rsidRPr="00AA60B4">
              <w:rPr>
                <w:rFonts w:ascii="Arial" w:hAnsi="Arial" w:cs="Arial"/>
                <w:sz w:val="20"/>
                <w:szCs w:val="20"/>
              </w:rPr>
              <w:t>11 - Peso máximo de decolagem do helicóptero de projeto</w:t>
            </w:r>
          </w:p>
        </w:tc>
        <w:tc>
          <w:tcPr>
            <w:tcW w:w="0" w:type="auto"/>
            <w:tcBorders>
              <w:left w:val="single" w:sz="4" w:space="0" w:color="auto"/>
              <w:right w:val="dashSmallGap" w:sz="4" w:space="0" w:color="auto"/>
            </w:tcBorders>
            <w:shd w:val="clear" w:color="auto" w:fill="auto"/>
            <w:vAlign w:val="center"/>
          </w:tcPr>
          <w:p w14:paraId="7DA77DAE" w14:textId="77777777" w:rsidR="00485EBE" w:rsidRPr="00AA60B4" w:rsidRDefault="00485EBE" w:rsidP="00AA60B4">
            <w:pPr>
              <w:spacing w:before="60" w:after="60"/>
              <w:jc w:val="left"/>
              <w:rPr>
                <w:rFonts w:ascii="Arial" w:hAnsi="Arial" w:cs="Arial"/>
                <w:sz w:val="20"/>
                <w:szCs w:val="20"/>
              </w:rPr>
            </w:pPr>
          </w:p>
        </w:tc>
      </w:tr>
      <w:tr w:rsidR="00485EBE" w:rsidRPr="00AA60B4" w14:paraId="0B1B362F" w14:textId="77777777" w:rsidTr="00485EBE">
        <w:trPr>
          <w:jc w:val="center"/>
        </w:trPr>
        <w:tc>
          <w:tcPr>
            <w:tcW w:w="0" w:type="auto"/>
            <w:tcBorders>
              <w:left w:val="dashSmallGap" w:sz="4" w:space="0" w:color="auto"/>
              <w:right w:val="single" w:sz="4" w:space="0" w:color="auto"/>
            </w:tcBorders>
            <w:shd w:val="clear" w:color="auto" w:fill="auto"/>
            <w:vAlign w:val="center"/>
          </w:tcPr>
          <w:p w14:paraId="572D08CA" w14:textId="77777777" w:rsidR="00485EBE" w:rsidRPr="00AA60B4" w:rsidRDefault="00485EBE" w:rsidP="00AA60B4">
            <w:pPr>
              <w:spacing w:before="60" w:after="60"/>
              <w:jc w:val="left"/>
              <w:rPr>
                <w:rFonts w:ascii="Arial" w:hAnsi="Arial" w:cs="Arial"/>
                <w:sz w:val="20"/>
                <w:szCs w:val="20"/>
              </w:rPr>
            </w:pPr>
            <w:r w:rsidRPr="00AA60B4">
              <w:rPr>
                <w:rFonts w:ascii="Arial" w:hAnsi="Arial" w:cs="Arial"/>
                <w:sz w:val="20"/>
                <w:szCs w:val="20"/>
              </w:rPr>
              <w:t>12 - Orientação de Aproximação (1) em graus (relativo ao norte magnético)</w:t>
            </w:r>
          </w:p>
        </w:tc>
        <w:tc>
          <w:tcPr>
            <w:tcW w:w="0" w:type="auto"/>
            <w:tcBorders>
              <w:left w:val="single" w:sz="4" w:space="0" w:color="auto"/>
              <w:right w:val="dashSmallGap" w:sz="4" w:space="0" w:color="auto"/>
            </w:tcBorders>
            <w:shd w:val="clear" w:color="auto" w:fill="auto"/>
            <w:vAlign w:val="center"/>
          </w:tcPr>
          <w:p w14:paraId="75B7112F" w14:textId="77777777" w:rsidR="00485EBE" w:rsidRPr="00AA60B4" w:rsidRDefault="00485EBE" w:rsidP="00AA60B4">
            <w:pPr>
              <w:spacing w:before="60" w:after="60"/>
              <w:jc w:val="left"/>
              <w:rPr>
                <w:rFonts w:ascii="Arial" w:hAnsi="Arial" w:cs="Arial"/>
                <w:sz w:val="20"/>
                <w:szCs w:val="20"/>
              </w:rPr>
            </w:pPr>
          </w:p>
        </w:tc>
      </w:tr>
      <w:tr w:rsidR="00485EBE" w:rsidRPr="00AA60B4" w14:paraId="1A1F7134" w14:textId="77777777" w:rsidTr="00485EBE">
        <w:trPr>
          <w:jc w:val="center"/>
        </w:trPr>
        <w:tc>
          <w:tcPr>
            <w:tcW w:w="0" w:type="auto"/>
            <w:tcBorders>
              <w:left w:val="dashSmallGap" w:sz="4" w:space="0" w:color="auto"/>
              <w:right w:val="single" w:sz="4" w:space="0" w:color="auto"/>
            </w:tcBorders>
            <w:shd w:val="clear" w:color="auto" w:fill="auto"/>
            <w:vAlign w:val="center"/>
          </w:tcPr>
          <w:p w14:paraId="2DFA512A" w14:textId="77777777" w:rsidR="00485EBE" w:rsidRPr="00AA60B4" w:rsidRDefault="00485EBE" w:rsidP="00AA60B4">
            <w:pPr>
              <w:spacing w:before="60" w:after="60"/>
              <w:jc w:val="left"/>
              <w:rPr>
                <w:rFonts w:ascii="Arial" w:hAnsi="Arial" w:cs="Arial"/>
                <w:sz w:val="20"/>
                <w:szCs w:val="20"/>
              </w:rPr>
            </w:pPr>
            <w:r w:rsidRPr="00AA60B4">
              <w:rPr>
                <w:rFonts w:ascii="Arial" w:hAnsi="Arial" w:cs="Arial"/>
                <w:sz w:val="20"/>
                <w:szCs w:val="20"/>
              </w:rPr>
              <w:t>13 - Orientação de Aproximação (2) em graus (relativo ao norte magnético)</w:t>
            </w:r>
          </w:p>
        </w:tc>
        <w:tc>
          <w:tcPr>
            <w:tcW w:w="0" w:type="auto"/>
            <w:tcBorders>
              <w:left w:val="single" w:sz="4" w:space="0" w:color="auto"/>
              <w:right w:val="dashSmallGap" w:sz="4" w:space="0" w:color="auto"/>
            </w:tcBorders>
            <w:shd w:val="clear" w:color="auto" w:fill="auto"/>
            <w:vAlign w:val="center"/>
          </w:tcPr>
          <w:p w14:paraId="7708728D" w14:textId="77777777" w:rsidR="00485EBE" w:rsidRPr="00AA60B4" w:rsidRDefault="00485EBE" w:rsidP="00AA60B4">
            <w:pPr>
              <w:spacing w:before="60" w:after="60"/>
              <w:jc w:val="left"/>
              <w:rPr>
                <w:rFonts w:ascii="Arial" w:hAnsi="Arial" w:cs="Arial"/>
                <w:sz w:val="20"/>
                <w:szCs w:val="20"/>
              </w:rPr>
            </w:pPr>
          </w:p>
        </w:tc>
      </w:tr>
    </w:tbl>
    <w:p w14:paraId="4346939C" w14:textId="77777777" w:rsidR="00485EBE" w:rsidRPr="00AA60B4" w:rsidRDefault="00485EBE" w:rsidP="00AA60B4">
      <w:pPr>
        <w:spacing w:before="60" w:after="60"/>
        <w:rPr>
          <w:sz w:val="20"/>
          <w:szCs w:val="20"/>
        </w:rPr>
      </w:pPr>
    </w:p>
    <w:tbl>
      <w:tblPr>
        <w:tblW w:w="0" w:type="auto"/>
        <w:jc w:val="center"/>
        <w:tblBorders>
          <w:top w:val="dashSmallGap" w:sz="4" w:space="0" w:color="auto"/>
          <w:bottom w:val="dashSmallGap" w:sz="4" w:space="0" w:color="auto"/>
          <w:insideH w:val="dashSmallGap" w:sz="4" w:space="0" w:color="auto"/>
        </w:tblBorders>
        <w:tblCellMar>
          <w:left w:w="70" w:type="dxa"/>
          <w:right w:w="70" w:type="dxa"/>
        </w:tblCellMar>
        <w:tblLook w:val="0000" w:firstRow="0" w:lastRow="0" w:firstColumn="0" w:lastColumn="0" w:noHBand="0" w:noVBand="0"/>
      </w:tblPr>
      <w:tblGrid>
        <w:gridCol w:w="6091"/>
        <w:gridCol w:w="2970"/>
      </w:tblGrid>
      <w:tr w:rsidR="00485EBE" w:rsidRPr="00AA60B4" w14:paraId="707FDFA6" w14:textId="77777777" w:rsidTr="00AA60B4">
        <w:trPr>
          <w:jc w:val="center"/>
        </w:trPr>
        <w:tc>
          <w:tcPr>
            <w:tcW w:w="9061" w:type="dxa"/>
            <w:gridSpan w:val="2"/>
            <w:tcBorders>
              <w:left w:val="dashSmallGap" w:sz="4" w:space="0" w:color="auto"/>
              <w:right w:val="dashSmallGap" w:sz="4" w:space="0" w:color="auto"/>
            </w:tcBorders>
            <w:shd w:val="clear" w:color="auto" w:fill="D9D9D9" w:themeFill="background1" w:themeFillShade="D9"/>
            <w:vAlign w:val="center"/>
          </w:tcPr>
          <w:p w14:paraId="05999899" w14:textId="34C1EACF" w:rsidR="00485EBE" w:rsidRPr="00AA60B4" w:rsidRDefault="00817E4F" w:rsidP="00AA60B4">
            <w:pPr>
              <w:spacing w:before="60" w:after="60"/>
              <w:rPr>
                <w:rFonts w:ascii="Arial" w:hAnsi="Arial" w:cs="Arial"/>
                <w:sz w:val="20"/>
                <w:szCs w:val="20"/>
              </w:rPr>
            </w:pPr>
            <w:r w:rsidRPr="00AA60B4">
              <w:rPr>
                <w:rFonts w:ascii="Arial" w:hAnsi="Arial" w:cs="Arial"/>
                <w:b/>
                <w:sz w:val="20"/>
                <w:szCs w:val="20"/>
              </w:rPr>
              <w:t>D</w:t>
            </w:r>
            <w:r w:rsidR="00485EBE" w:rsidRPr="00AA60B4">
              <w:rPr>
                <w:rFonts w:ascii="Arial" w:hAnsi="Arial" w:cs="Arial"/>
                <w:b/>
                <w:sz w:val="20"/>
                <w:szCs w:val="20"/>
              </w:rPr>
              <w:t xml:space="preserve">. DADOS DAS PISTAS DE </w:t>
            </w:r>
            <w:proofErr w:type="gramStart"/>
            <w:r w:rsidR="00485EBE" w:rsidRPr="00AA60B4">
              <w:rPr>
                <w:rFonts w:ascii="Arial" w:hAnsi="Arial" w:cs="Arial"/>
                <w:b/>
                <w:sz w:val="20"/>
                <w:szCs w:val="20"/>
              </w:rPr>
              <w:t>TÁXI</w:t>
            </w:r>
            <w:r w:rsidR="00DE7D5B">
              <w:rPr>
                <w:rFonts w:ascii="Arial" w:hAnsi="Arial" w:cs="Arial"/>
                <w:b/>
                <w:sz w:val="20"/>
                <w:szCs w:val="20"/>
              </w:rPr>
              <w:t xml:space="preserve">  &lt;</w:t>
            </w:r>
            <w:proofErr w:type="gramEnd"/>
            <w:r w:rsidR="00DE7D5B" w:rsidRPr="00D41C77">
              <w:rPr>
                <w:rFonts w:ascii="Arial" w:hAnsi="Arial" w:cs="Arial"/>
                <w:b/>
                <w:sz w:val="20"/>
                <w:szCs w:val="20"/>
                <w:highlight w:val="yellow"/>
              </w:rPr>
              <w:t>designativo</w:t>
            </w:r>
            <w:r w:rsidR="00DE7D5B">
              <w:rPr>
                <w:rFonts w:ascii="Arial" w:hAnsi="Arial" w:cs="Arial"/>
                <w:b/>
                <w:sz w:val="20"/>
                <w:szCs w:val="20"/>
              </w:rPr>
              <w:t>&gt;</w:t>
            </w:r>
          </w:p>
        </w:tc>
      </w:tr>
      <w:tr w:rsidR="00485EBE" w:rsidRPr="00C94FE2" w14:paraId="1E434912" w14:textId="77777777" w:rsidTr="00AA60B4">
        <w:trPr>
          <w:jc w:val="center"/>
        </w:trPr>
        <w:tc>
          <w:tcPr>
            <w:tcW w:w="6091" w:type="dxa"/>
            <w:tcBorders>
              <w:left w:val="dashSmallGap" w:sz="4" w:space="0" w:color="auto"/>
              <w:right w:val="single" w:sz="4" w:space="0" w:color="auto"/>
            </w:tcBorders>
            <w:vAlign w:val="center"/>
          </w:tcPr>
          <w:p w14:paraId="74B3DABD" w14:textId="696539DB" w:rsidR="00485EBE" w:rsidRPr="00AA60B4" w:rsidRDefault="00485EBE" w:rsidP="00AA60B4">
            <w:pPr>
              <w:spacing w:before="60" w:after="60"/>
              <w:jc w:val="left"/>
              <w:rPr>
                <w:rFonts w:ascii="Arial" w:hAnsi="Arial" w:cs="Arial"/>
                <w:sz w:val="20"/>
                <w:szCs w:val="20"/>
              </w:rPr>
            </w:pPr>
            <w:r w:rsidRPr="00AA60B4">
              <w:rPr>
                <w:rFonts w:ascii="Arial" w:hAnsi="Arial" w:cs="Arial"/>
                <w:sz w:val="20"/>
                <w:szCs w:val="20"/>
              </w:rPr>
              <w:t>01 - Largura (m)</w:t>
            </w:r>
            <w:r w:rsidR="00125142">
              <w:rPr>
                <w:rFonts w:ascii="Arial" w:hAnsi="Arial" w:cs="Arial"/>
                <w:sz w:val="20"/>
                <w:szCs w:val="20"/>
              </w:rPr>
              <w:t xml:space="preserve"> e comprimento (m)</w:t>
            </w:r>
          </w:p>
        </w:tc>
        <w:tc>
          <w:tcPr>
            <w:tcW w:w="2970" w:type="dxa"/>
            <w:tcBorders>
              <w:left w:val="single" w:sz="4" w:space="0" w:color="auto"/>
              <w:right w:val="dashSmallGap" w:sz="4" w:space="0" w:color="auto"/>
            </w:tcBorders>
          </w:tcPr>
          <w:p w14:paraId="27DE828E" w14:textId="01D30BDC" w:rsidR="00485EBE" w:rsidRPr="005E66DF" w:rsidRDefault="00485EBE" w:rsidP="00AA60B4">
            <w:pPr>
              <w:spacing w:before="60" w:after="60"/>
              <w:jc w:val="left"/>
              <w:rPr>
                <w:rFonts w:ascii="Arial" w:hAnsi="Arial" w:cs="Arial"/>
                <w:sz w:val="20"/>
                <w:szCs w:val="20"/>
                <w:highlight w:val="yellow"/>
              </w:rPr>
            </w:pPr>
          </w:p>
        </w:tc>
      </w:tr>
      <w:tr w:rsidR="00485EBE" w:rsidRPr="00C94FE2" w14:paraId="734CB048" w14:textId="77777777" w:rsidTr="00AA60B4">
        <w:trPr>
          <w:jc w:val="center"/>
        </w:trPr>
        <w:tc>
          <w:tcPr>
            <w:tcW w:w="6091" w:type="dxa"/>
            <w:tcBorders>
              <w:left w:val="dashSmallGap" w:sz="4" w:space="0" w:color="auto"/>
              <w:right w:val="single" w:sz="4" w:space="0" w:color="auto"/>
            </w:tcBorders>
            <w:vAlign w:val="center"/>
          </w:tcPr>
          <w:p w14:paraId="1656F5F5" w14:textId="77777777" w:rsidR="00485EBE" w:rsidRPr="00AA60B4" w:rsidRDefault="00485EBE" w:rsidP="00AA60B4">
            <w:pPr>
              <w:spacing w:before="60" w:after="60"/>
              <w:jc w:val="left"/>
              <w:rPr>
                <w:rFonts w:ascii="Arial" w:hAnsi="Arial" w:cs="Arial"/>
                <w:sz w:val="20"/>
                <w:szCs w:val="20"/>
              </w:rPr>
            </w:pPr>
            <w:r w:rsidRPr="00AA60B4">
              <w:rPr>
                <w:rFonts w:ascii="Arial" w:hAnsi="Arial" w:cs="Arial"/>
                <w:sz w:val="20"/>
                <w:szCs w:val="20"/>
              </w:rPr>
              <w:t>02 - Maior aeronave a operar na pista de táxi</w:t>
            </w:r>
          </w:p>
        </w:tc>
        <w:tc>
          <w:tcPr>
            <w:tcW w:w="2970" w:type="dxa"/>
            <w:tcBorders>
              <w:left w:val="single" w:sz="4" w:space="0" w:color="auto"/>
              <w:right w:val="dashSmallGap" w:sz="4" w:space="0" w:color="auto"/>
            </w:tcBorders>
          </w:tcPr>
          <w:p w14:paraId="5BB96B0D" w14:textId="73B4F2B7" w:rsidR="00485EBE" w:rsidRPr="005E66DF" w:rsidRDefault="00485EBE" w:rsidP="00AA60B4">
            <w:pPr>
              <w:spacing w:before="60" w:after="60"/>
              <w:jc w:val="left"/>
              <w:rPr>
                <w:rFonts w:ascii="Arial" w:hAnsi="Arial" w:cs="Arial"/>
                <w:sz w:val="20"/>
                <w:szCs w:val="20"/>
                <w:highlight w:val="yellow"/>
              </w:rPr>
            </w:pPr>
          </w:p>
        </w:tc>
      </w:tr>
      <w:tr w:rsidR="00C10048" w:rsidRPr="00C10048" w14:paraId="27F18DAC" w14:textId="77777777" w:rsidTr="00AA60B4">
        <w:trPr>
          <w:jc w:val="center"/>
        </w:trPr>
        <w:tc>
          <w:tcPr>
            <w:tcW w:w="6091" w:type="dxa"/>
            <w:tcBorders>
              <w:left w:val="dashSmallGap" w:sz="4" w:space="0" w:color="auto"/>
              <w:right w:val="single" w:sz="4" w:space="0" w:color="auto"/>
            </w:tcBorders>
            <w:vAlign w:val="center"/>
          </w:tcPr>
          <w:p w14:paraId="16E240F8" w14:textId="181E660F" w:rsidR="00C10048" w:rsidRPr="00AA60B4" w:rsidRDefault="00C10048" w:rsidP="00AA60B4">
            <w:pPr>
              <w:spacing w:before="60" w:after="60"/>
              <w:jc w:val="left"/>
              <w:rPr>
                <w:rFonts w:ascii="Arial" w:hAnsi="Arial" w:cs="Arial"/>
                <w:sz w:val="20"/>
                <w:szCs w:val="20"/>
              </w:rPr>
            </w:pPr>
            <w:r>
              <w:rPr>
                <w:rFonts w:ascii="Arial" w:hAnsi="Arial" w:cs="Arial"/>
                <w:sz w:val="20"/>
                <w:szCs w:val="20"/>
              </w:rPr>
              <w:t xml:space="preserve">03 – Tipo de </w:t>
            </w:r>
            <w:r w:rsidR="00CE5A7C">
              <w:rPr>
                <w:rFonts w:ascii="Arial" w:hAnsi="Arial" w:cs="Arial"/>
                <w:sz w:val="20"/>
                <w:szCs w:val="20"/>
              </w:rPr>
              <w:t>superfície</w:t>
            </w:r>
            <w:r>
              <w:rPr>
                <w:rFonts w:ascii="Arial" w:hAnsi="Arial" w:cs="Arial"/>
                <w:sz w:val="20"/>
                <w:szCs w:val="20"/>
              </w:rPr>
              <w:t xml:space="preserve"> da pista de táxi</w:t>
            </w:r>
          </w:p>
        </w:tc>
        <w:tc>
          <w:tcPr>
            <w:tcW w:w="2970" w:type="dxa"/>
            <w:tcBorders>
              <w:left w:val="single" w:sz="4" w:space="0" w:color="auto"/>
              <w:right w:val="dashSmallGap" w:sz="4" w:space="0" w:color="auto"/>
            </w:tcBorders>
          </w:tcPr>
          <w:p w14:paraId="00E33840" w14:textId="7FD0528F" w:rsidR="00C10048" w:rsidRPr="00C10048" w:rsidRDefault="00C10048" w:rsidP="00AA60B4">
            <w:pPr>
              <w:spacing w:before="60" w:after="60"/>
              <w:jc w:val="left"/>
              <w:rPr>
                <w:rFonts w:ascii="Arial" w:hAnsi="Arial" w:cs="Arial"/>
                <w:sz w:val="20"/>
                <w:szCs w:val="20"/>
                <w:highlight w:val="yellow"/>
              </w:rPr>
            </w:pPr>
          </w:p>
        </w:tc>
      </w:tr>
      <w:tr w:rsidR="00485EBE" w:rsidRPr="005E4050" w14:paraId="64CEB965" w14:textId="77777777" w:rsidTr="00AA60B4">
        <w:trPr>
          <w:jc w:val="center"/>
        </w:trPr>
        <w:tc>
          <w:tcPr>
            <w:tcW w:w="6091" w:type="dxa"/>
            <w:tcBorders>
              <w:left w:val="dashSmallGap" w:sz="4" w:space="0" w:color="auto"/>
              <w:right w:val="single" w:sz="4" w:space="0" w:color="auto"/>
            </w:tcBorders>
            <w:vAlign w:val="center"/>
          </w:tcPr>
          <w:p w14:paraId="60139CD6" w14:textId="46DAEFAD" w:rsidR="00485EBE" w:rsidRPr="00AA60B4" w:rsidRDefault="00C10048" w:rsidP="00AA60B4">
            <w:pPr>
              <w:spacing w:before="60" w:after="60"/>
              <w:jc w:val="left"/>
              <w:rPr>
                <w:rFonts w:ascii="Arial" w:hAnsi="Arial" w:cs="Arial"/>
                <w:sz w:val="20"/>
                <w:szCs w:val="20"/>
              </w:rPr>
            </w:pPr>
            <w:r w:rsidRPr="00AA60B4">
              <w:rPr>
                <w:rFonts w:ascii="Arial" w:hAnsi="Arial" w:cs="Arial"/>
                <w:sz w:val="20"/>
                <w:szCs w:val="20"/>
              </w:rPr>
              <w:t>0</w:t>
            </w:r>
            <w:r>
              <w:rPr>
                <w:rFonts w:ascii="Arial" w:hAnsi="Arial" w:cs="Arial"/>
                <w:sz w:val="20"/>
                <w:szCs w:val="20"/>
              </w:rPr>
              <w:t>4</w:t>
            </w:r>
            <w:r w:rsidRPr="00AA60B4">
              <w:rPr>
                <w:rFonts w:ascii="Arial" w:hAnsi="Arial" w:cs="Arial"/>
                <w:sz w:val="20"/>
                <w:szCs w:val="20"/>
              </w:rPr>
              <w:t xml:space="preserve"> </w:t>
            </w:r>
            <w:r w:rsidR="00485EBE" w:rsidRPr="00AA60B4">
              <w:rPr>
                <w:rFonts w:ascii="Arial" w:hAnsi="Arial" w:cs="Arial"/>
                <w:sz w:val="20"/>
                <w:szCs w:val="20"/>
              </w:rPr>
              <w:t>– Resistência do pavimento de cada pista de táxi (método ACN/PCN)</w:t>
            </w:r>
          </w:p>
        </w:tc>
        <w:tc>
          <w:tcPr>
            <w:tcW w:w="2970" w:type="dxa"/>
            <w:tcBorders>
              <w:left w:val="single" w:sz="4" w:space="0" w:color="auto"/>
              <w:right w:val="dashSmallGap" w:sz="4" w:space="0" w:color="auto"/>
            </w:tcBorders>
          </w:tcPr>
          <w:p w14:paraId="742FB20E" w14:textId="09D249D1" w:rsidR="00485EBE" w:rsidRPr="005E66DF" w:rsidRDefault="00485EBE" w:rsidP="00AA60B4">
            <w:pPr>
              <w:spacing w:before="60" w:after="60"/>
              <w:jc w:val="left"/>
              <w:rPr>
                <w:rFonts w:ascii="Arial" w:hAnsi="Arial" w:cs="Arial"/>
                <w:sz w:val="20"/>
                <w:szCs w:val="20"/>
                <w:highlight w:val="yellow"/>
              </w:rPr>
            </w:pPr>
          </w:p>
        </w:tc>
      </w:tr>
      <w:tr w:rsidR="00485EBE" w:rsidRPr="00C94FE2" w14:paraId="3451C7AF" w14:textId="77777777" w:rsidTr="00AA60B4">
        <w:trPr>
          <w:jc w:val="center"/>
        </w:trPr>
        <w:tc>
          <w:tcPr>
            <w:tcW w:w="6091" w:type="dxa"/>
            <w:tcBorders>
              <w:left w:val="dashSmallGap" w:sz="4" w:space="0" w:color="auto"/>
              <w:right w:val="single" w:sz="4" w:space="0" w:color="auto"/>
            </w:tcBorders>
            <w:vAlign w:val="center"/>
          </w:tcPr>
          <w:p w14:paraId="69AB50B3" w14:textId="58299DE2" w:rsidR="00485EBE" w:rsidRPr="00AA60B4" w:rsidRDefault="00C10048" w:rsidP="00AA60B4">
            <w:pPr>
              <w:spacing w:before="60" w:after="60"/>
              <w:jc w:val="left"/>
              <w:rPr>
                <w:rFonts w:ascii="Arial" w:hAnsi="Arial" w:cs="Arial"/>
                <w:color w:val="FF0000"/>
                <w:sz w:val="20"/>
                <w:szCs w:val="20"/>
              </w:rPr>
            </w:pPr>
            <w:r w:rsidRPr="00AA60B4">
              <w:rPr>
                <w:rFonts w:ascii="Arial" w:hAnsi="Arial" w:cs="Arial"/>
                <w:sz w:val="20"/>
                <w:szCs w:val="20"/>
              </w:rPr>
              <w:t>0</w:t>
            </w:r>
            <w:r>
              <w:rPr>
                <w:rFonts w:ascii="Arial" w:hAnsi="Arial" w:cs="Arial"/>
                <w:sz w:val="20"/>
                <w:szCs w:val="20"/>
              </w:rPr>
              <w:t>5</w:t>
            </w:r>
            <w:r w:rsidRPr="00AA60B4">
              <w:rPr>
                <w:rFonts w:ascii="Arial" w:hAnsi="Arial" w:cs="Arial"/>
                <w:sz w:val="20"/>
                <w:szCs w:val="20"/>
              </w:rPr>
              <w:t xml:space="preserve"> </w:t>
            </w:r>
            <w:r w:rsidR="00485EBE" w:rsidRPr="00AA60B4">
              <w:rPr>
                <w:rFonts w:ascii="Arial" w:hAnsi="Arial" w:cs="Arial"/>
                <w:sz w:val="20"/>
                <w:szCs w:val="20"/>
              </w:rPr>
              <w:t>- Largura total de pista de táxi, considerando acostamentos (m)</w:t>
            </w:r>
          </w:p>
        </w:tc>
        <w:tc>
          <w:tcPr>
            <w:tcW w:w="2970" w:type="dxa"/>
            <w:tcBorders>
              <w:left w:val="single" w:sz="4" w:space="0" w:color="auto"/>
              <w:right w:val="dashSmallGap" w:sz="4" w:space="0" w:color="auto"/>
            </w:tcBorders>
          </w:tcPr>
          <w:p w14:paraId="7FB3EB2B" w14:textId="02FC8E6B" w:rsidR="00485EBE" w:rsidRPr="00AA60B4" w:rsidRDefault="00485EBE" w:rsidP="00AA60B4">
            <w:pPr>
              <w:spacing w:before="60" w:after="60"/>
              <w:jc w:val="left"/>
              <w:rPr>
                <w:rFonts w:ascii="Arial" w:hAnsi="Arial" w:cs="Arial"/>
                <w:color w:val="FF0000"/>
                <w:sz w:val="20"/>
                <w:szCs w:val="20"/>
                <w:lang w:val="en-US"/>
              </w:rPr>
            </w:pPr>
          </w:p>
        </w:tc>
      </w:tr>
    </w:tbl>
    <w:p w14:paraId="2766019F" w14:textId="77777777" w:rsidR="00C24198" w:rsidRPr="00AA60B4" w:rsidRDefault="00C24198" w:rsidP="00AA60B4">
      <w:pPr>
        <w:spacing w:before="60" w:after="60"/>
        <w:rPr>
          <w:sz w:val="20"/>
          <w:szCs w:val="20"/>
          <w:lang w:val="en-US"/>
        </w:rPr>
      </w:pPr>
    </w:p>
    <w:tbl>
      <w:tblPr>
        <w:tblW w:w="8975" w:type="dxa"/>
        <w:jc w:val="center"/>
        <w:tblBorders>
          <w:top w:val="dashSmallGap" w:sz="4" w:space="0" w:color="auto"/>
          <w:bottom w:val="dashSmallGap" w:sz="4" w:space="0" w:color="auto"/>
          <w:insideH w:val="dashSmallGap" w:sz="4" w:space="0" w:color="auto"/>
        </w:tblBorders>
        <w:tblCellMar>
          <w:left w:w="70" w:type="dxa"/>
          <w:right w:w="70" w:type="dxa"/>
        </w:tblCellMar>
        <w:tblLook w:val="0000" w:firstRow="0" w:lastRow="0" w:firstColumn="0" w:lastColumn="0" w:noHBand="0" w:noVBand="0"/>
      </w:tblPr>
      <w:tblGrid>
        <w:gridCol w:w="5246"/>
        <w:gridCol w:w="901"/>
        <w:gridCol w:w="2828"/>
      </w:tblGrid>
      <w:tr w:rsidR="00485EBE" w:rsidRPr="00AA60B4" w14:paraId="24BC58E0" w14:textId="77777777" w:rsidTr="00485EBE">
        <w:trPr>
          <w:jc w:val="center"/>
        </w:trPr>
        <w:tc>
          <w:tcPr>
            <w:tcW w:w="8975" w:type="dxa"/>
            <w:gridSpan w:val="3"/>
            <w:tcBorders>
              <w:left w:val="dashSmallGap" w:sz="4" w:space="0" w:color="auto"/>
              <w:right w:val="dashSmallGap" w:sz="4" w:space="0" w:color="auto"/>
            </w:tcBorders>
            <w:shd w:val="clear" w:color="auto" w:fill="D9D9D9" w:themeFill="background1" w:themeFillShade="D9"/>
            <w:vAlign w:val="center"/>
          </w:tcPr>
          <w:p w14:paraId="301EB2C1" w14:textId="0F376971" w:rsidR="00485EBE" w:rsidRPr="00AA60B4" w:rsidRDefault="00817E4F" w:rsidP="00AA60B4">
            <w:pPr>
              <w:spacing w:before="60" w:after="60"/>
              <w:jc w:val="left"/>
              <w:rPr>
                <w:rFonts w:ascii="Arial" w:hAnsi="Arial" w:cs="Arial"/>
                <w:sz w:val="20"/>
                <w:szCs w:val="20"/>
              </w:rPr>
            </w:pPr>
            <w:r w:rsidRPr="00AA60B4">
              <w:rPr>
                <w:rFonts w:ascii="Arial" w:hAnsi="Arial" w:cs="Arial"/>
                <w:b/>
                <w:sz w:val="20"/>
                <w:szCs w:val="20"/>
              </w:rPr>
              <w:t>E</w:t>
            </w:r>
            <w:r w:rsidR="00485EBE" w:rsidRPr="00AA60B4">
              <w:rPr>
                <w:rFonts w:ascii="Arial" w:hAnsi="Arial" w:cs="Arial"/>
                <w:b/>
                <w:sz w:val="20"/>
                <w:szCs w:val="20"/>
              </w:rPr>
              <w:t>. DADOS DOS PÁTIOS DE ESTACIONAMENTO DE AERONAVES</w:t>
            </w:r>
            <w:r w:rsidR="00856BB6">
              <w:rPr>
                <w:rFonts w:ascii="Arial" w:hAnsi="Arial" w:cs="Arial"/>
                <w:b/>
                <w:sz w:val="20"/>
                <w:szCs w:val="20"/>
              </w:rPr>
              <w:t xml:space="preserve"> </w:t>
            </w:r>
            <w:r w:rsidR="00DE7D5B">
              <w:rPr>
                <w:rFonts w:ascii="Arial" w:hAnsi="Arial" w:cs="Arial"/>
                <w:b/>
                <w:sz w:val="20"/>
                <w:szCs w:val="20"/>
              </w:rPr>
              <w:t>&lt;</w:t>
            </w:r>
            <w:r w:rsidR="00DE7D5B" w:rsidRPr="006664B8">
              <w:rPr>
                <w:rFonts w:ascii="Arial" w:hAnsi="Arial" w:cs="Arial"/>
                <w:b/>
                <w:sz w:val="20"/>
                <w:szCs w:val="20"/>
                <w:highlight w:val="yellow"/>
              </w:rPr>
              <w:t>designativo</w:t>
            </w:r>
            <w:r w:rsidR="00DE7D5B">
              <w:rPr>
                <w:rFonts w:ascii="Arial" w:hAnsi="Arial" w:cs="Arial"/>
                <w:b/>
                <w:sz w:val="20"/>
                <w:szCs w:val="20"/>
              </w:rPr>
              <w:t>&gt;</w:t>
            </w:r>
          </w:p>
        </w:tc>
      </w:tr>
      <w:tr w:rsidR="00485EBE" w:rsidRPr="00AA60B4" w14:paraId="4E33C340" w14:textId="77777777" w:rsidTr="00485EBE">
        <w:trPr>
          <w:jc w:val="center"/>
        </w:trPr>
        <w:tc>
          <w:tcPr>
            <w:tcW w:w="6147" w:type="dxa"/>
            <w:gridSpan w:val="2"/>
            <w:tcBorders>
              <w:left w:val="dashSmallGap" w:sz="4" w:space="0" w:color="auto"/>
              <w:right w:val="single" w:sz="4" w:space="0" w:color="auto"/>
            </w:tcBorders>
            <w:vAlign w:val="center"/>
          </w:tcPr>
          <w:p w14:paraId="68AA5D25" w14:textId="0722E38F" w:rsidR="00485EBE" w:rsidRPr="00AA60B4" w:rsidRDefault="00485EBE" w:rsidP="00AA60B4">
            <w:pPr>
              <w:spacing w:before="60" w:after="60"/>
              <w:jc w:val="left"/>
              <w:rPr>
                <w:rFonts w:ascii="Arial" w:hAnsi="Arial" w:cs="Arial"/>
                <w:sz w:val="20"/>
                <w:szCs w:val="20"/>
              </w:rPr>
            </w:pPr>
            <w:r w:rsidRPr="00AA60B4">
              <w:rPr>
                <w:rFonts w:ascii="Arial" w:hAnsi="Arial" w:cs="Arial"/>
                <w:sz w:val="20"/>
                <w:szCs w:val="20"/>
              </w:rPr>
              <w:t xml:space="preserve">01 - Número de posições de estacionamento de aeronaves </w:t>
            </w:r>
            <w:r w:rsidR="00856BB6">
              <w:rPr>
                <w:rFonts w:ascii="Arial" w:hAnsi="Arial" w:cs="Arial"/>
                <w:sz w:val="20"/>
                <w:szCs w:val="20"/>
              </w:rPr>
              <w:t>no</w:t>
            </w:r>
            <w:r w:rsidRPr="00AA60B4">
              <w:rPr>
                <w:rFonts w:ascii="Arial" w:hAnsi="Arial" w:cs="Arial"/>
                <w:sz w:val="20"/>
                <w:szCs w:val="20"/>
              </w:rPr>
              <w:t xml:space="preserve"> pátio</w:t>
            </w:r>
          </w:p>
        </w:tc>
        <w:tc>
          <w:tcPr>
            <w:tcW w:w="2828" w:type="dxa"/>
            <w:tcBorders>
              <w:left w:val="single" w:sz="4" w:space="0" w:color="auto"/>
              <w:right w:val="dashSmallGap" w:sz="4" w:space="0" w:color="auto"/>
            </w:tcBorders>
          </w:tcPr>
          <w:p w14:paraId="039D8CEB" w14:textId="10012610" w:rsidR="00485EBE" w:rsidRPr="00AA60B4" w:rsidRDefault="00485EBE" w:rsidP="00AA60B4">
            <w:pPr>
              <w:spacing w:before="60" w:after="60"/>
              <w:jc w:val="left"/>
              <w:rPr>
                <w:rFonts w:ascii="Arial" w:hAnsi="Arial" w:cs="Arial"/>
                <w:sz w:val="20"/>
                <w:szCs w:val="20"/>
              </w:rPr>
            </w:pPr>
          </w:p>
        </w:tc>
      </w:tr>
      <w:tr w:rsidR="0070515C" w:rsidRPr="00AA60B4" w14:paraId="483BF058" w14:textId="77777777" w:rsidTr="00485EBE">
        <w:trPr>
          <w:jc w:val="center"/>
        </w:trPr>
        <w:tc>
          <w:tcPr>
            <w:tcW w:w="6147" w:type="dxa"/>
            <w:gridSpan w:val="2"/>
            <w:tcBorders>
              <w:left w:val="dashSmallGap" w:sz="4" w:space="0" w:color="auto"/>
              <w:right w:val="single" w:sz="4" w:space="0" w:color="auto"/>
            </w:tcBorders>
            <w:vAlign w:val="center"/>
          </w:tcPr>
          <w:p w14:paraId="2EB18C0B" w14:textId="1CF90415" w:rsidR="0070515C" w:rsidRPr="00AA60B4" w:rsidRDefault="0070515C" w:rsidP="00AA60B4">
            <w:pPr>
              <w:spacing w:before="60" w:after="60"/>
              <w:jc w:val="left"/>
              <w:rPr>
                <w:rFonts w:ascii="Arial" w:hAnsi="Arial" w:cs="Arial"/>
                <w:sz w:val="20"/>
                <w:szCs w:val="20"/>
              </w:rPr>
            </w:pPr>
            <w:r>
              <w:rPr>
                <w:rFonts w:ascii="Arial" w:hAnsi="Arial" w:cs="Arial"/>
                <w:sz w:val="20"/>
                <w:szCs w:val="20"/>
              </w:rPr>
              <w:t xml:space="preserve">02 – Tipo de </w:t>
            </w:r>
            <w:r w:rsidR="00CE5A7C">
              <w:rPr>
                <w:rFonts w:ascii="Arial" w:hAnsi="Arial" w:cs="Arial"/>
                <w:sz w:val="20"/>
                <w:szCs w:val="20"/>
              </w:rPr>
              <w:t>superfície</w:t>
            </w:r>
            <w:r>
              <w:rPr>
                <w:rFonts w:ascii="Arial" w:hAnsi="Arial" w:cs="Arial"/>
                <w:sz w:val="20"/>
                <w:szCs w:val="20"/>
              </w:rPr>
              <w:t xml:space="preserve"> do pátio</w:t>
            </w:r>
          </w:p>
        </w:tc>
        <w:tc>
          <w:tcPr>
            <w:tcW w:w="2828" w:type="dxa"/>
            <w:tcBorders>
              <w:left w:val="single" w:sz="4" w:space="0" w:color="auto"/>
              <w:right w:val="dashSmallGap" w:sz="4" w:space="0" w:color="auto"/>
            </w:tcBorders>
          </w:tcPr>
          <w:p w14:paraId="6C565D08" w14:textId="38997FE6" w:rsidR="0070515C" w:rsidRPr="00AA60B4" w:rsidDel="00856BB6" w:rsidRDefault="0070515C" w:rsidP="00AA60B4">
            <w:pPr>
              <w:spacing w:before="60" w:after="60"/>
              <w:jc w:val="left"/>
              <w:rPr>
                <w:rFonts w:ascii="Arial" w:hAnsi="Arial" w:cs="Arial"/>
                <w:sz w:val="20"/>
                <w:szCs w:val="20"/>
                <w:highlight w:val="yellow"/>
              </w:rPr>
            </w:pPr>
          </w:p>
        </w:tc>
      </w:tr>
      <w:tr w:rsidR="00485EBE" w:rsidRPr="00AA60B4" w14:paraId="2F129326" w14:textId="77777777" w:rsidTr="00485EBE">
        <w:trPr>
          <w:jc w:val="center"/>
        </w:trPr>
        <w:tc>
          <w:tcPr>
            <w:tcW w:w="6147" w:type="dxa"/>
            <w:gridSpan w:val="2"/>
            <w:tcBorders>
              <w:left w:val="dashSmallGap" w:sz="4" w:space="0" w:color="auto"/>
              <w:bottom w:val="dashSmallGap" w:sz="4" w:space="0" w:color="auto"/>
              <w:right w:val="single" w:sz="4" w:space="0" w:color="auto"/>
            </w:tcBorders>
            <w:vAlign w:val="center"/>
          </w:tcPr>
          <w:p w14:paraId="32D64AB6" w14:textId="4127D67A" w:rsidR="00485EBE" w:rsidRPr="00AA60B4" w:rsidRDefault="0070515C" w:rsidP="00AA60B4">
            <w:pPr>
              <w:spacing w:before="60" w:after="60"/>
              <w:jc w:val="left"/>
              <w:rPr>
                <w:rFonts w:ascii="Arial" w:hAnsi="Arial" w:cs="Arial"/>
                <w:sz w:val="20"/>
                <w:szCs w:val="20"/>
              </w:rPr>
            </w:pPr>
            <w:r w:rsidRPr="00AA60B4">
              <w:rPr>
                <w:rFonts w:ascii="Arial" w:hAnsi="Arial" w:cs="Arial"/>
                <w:sz w:val="20"/>
                <w:szCs w:val="20"/>
              </w:rPr>
              <w:t>0</w:t>
            </w:r>
            <w:r>
              <w:rPr>
                <w:rFonts w:ascii="Arial" w:hAnsi="Arial" w:cs="Arial"/>
                <w:sz w:val="20"/>
                <w:szCs w:val="20"/>
              </w:rPr>
              <w:t>3</w:t>
            </w:r>
            <w:r w:rsidRPr="00AA60B4">
              <w:rPr>
                <w:rFonts w:ascii="Arial" w:hAnsi="Arial" w:cs="Arial"/>
                <w:sz w:val="20"/>
                <w:szCs w:val="20"/>
              </w:rPr>
              <w:t xml:space="preserve"> </w:t>
            </w:r>
            <w:r w:rsidR="00485EBE" w:rsidRPr="00AA60B4">
              <w:rPr>
                <w:rFonts w:ascii="Arial" w:hAnsi="Arial" w:cs="Arial"/>
                <w:sz w:val="20"/>
                <w:szCs w:val="20"/>
              </w:rPr>
              <w:t xml:space="preserve">- Resistência do pavimento </w:t>
            </w:r>
            <w:r w:rsidR="00856BB6">
              <w:rPr>
                <w:rFonts w:ascii="Arial" w:hAnsi="Arial" w:cs="Arial"/>
                <w:sz w:val="20"/>
                <w:szCs w:val="20"/>
              </w:rPr>
              <w:t>do</w:t>
            </w:r>
            <w:r w:rsidR="00485EBE" w:rsidRPr="00AA60B4">
              <w:rPr>
                <w:rFonts w:ascii="Arial" w:hAnsi="Arial" w:cs="Arial"/>
                <w:sz w:val="20"/>
                <w:szCs w:val="20"/>
              </w:rPr>
              <w:t xml:space="preserve"> pátio (método ACN/PCN) </w:t>
            </w:r>
          </w:p>
        </w:tc>
        <w:tc>
          <w:tcPr>
            <w:tcW w:w="2828" w:type="dxa"/>
            <w:tcBorders>
              <w:left w:val="single" w:sz="4" w:space="0" w:color="auto"/>
              <w:bottom w:val="dashSmallGap" w:sz="4" w:space="0" w:color="auto"/>
              <w:right w:val="dashSmallGap" w:sz="4" w:space="0" w:color="auto"/>
            </w:tcBorders>
          </w:tcPr>
          <w:p w14:paraId="43159C1B" w14:textId="1C45B0BA" w:rsidR="00485EBE" w:rsidRPr="00AA60B4" w:rsidRDefault="00485EBE" w:rsidP="00AA60B4">
            <w:pPr>
              <w:spacing w:before="60" w:after="60"/>
              <w:jc w:val="left"/>
              <w:rPr>
                <w:rFonts w:ascii="Arial" w:hAnsi="Arial" w:cs="Arial"/>
                <w:sz w:val="20"/>
                <w:szCs w:val="20"/>
              </w:rPr>
            </w:pPr>
          </w:p>
        </w:tc>
      </w:tr>
      <w:tr w:rsidR="00485EBE" w:rsidRPr="00AA60B4" w14:paraId="074ABC07" w14:textId="77777777" w:rsidTr="00485EBE">
        <w:trPr>
          <w:jc w:val="center"/>
        </w:trPr>
        <w:tc>
          <w:tcPr>
            <w:tcW w:w="8975" w:type="dxa"/>
            <w:gridSpan w:val="3"/>
            <w:tcBorders>
              <w:left w:val="dashSmallGap" w:sz="4" w:space="0" w:color="auto"/>
              <w:right w:val="dashSmallGap" w:sz="4" w:space="0" w:color="auto"/>
            </w:tcBorders>
            <w:shd w:val="clear" w:color="auto" w:fill="D9D9D9" w:themeFill="background1" w:themeFillShade="D9"/>
            <w:vAlign w:val="center"/>
          </w:tcPr>
          <w:p w14:paraId="76A3DC63" w14:textId="305BD406" w:rsidR="00485EBE" w:rsidRPr="00AA60B4" w:rsidRDefault="0070515C" w:rsidP="00AA60B4">
            <w:pPr>
              <w:spacing w:before="60" w:after="60"/>
              <w:jc w:val="left"/>
              <w:rPr>
                <w:rFonts w:ascii="Arial" w:hAnsi="Arial" w:cs="Arial"/>
                <w:b/>
                <w:sz w:val="20"/>
                <w:szCs w:val="20"/>
              </w:rPr>
            </w:pPr>
            <w:r w:rsidRPr="00AA60B4">
              <w:rPr>
                <w:rFonts w:ascii="Arial" w:hAnsi="Arial" w:cs="Arial"/>
                <w:b/>
                <w:sz w:val="20"/>
                <w:szCs w:val="20"/>
              </w:rPr>
              <w:t>0</w:t>
            </w:r>
            <w:r>
              <w:rPr>
                <w:rFonts w:ascii="Arial" w:hAnsi="Arial" w:cs="Arial"/>
                <w:b/>
                <w:sz w:val="20"/>
                <w:szCs w:val="20"/>
              </w:rPr>
              <w:t>4</w:t>
            </w:r>
            <w:r w:rsidRPr="00AA60B4">
              <w:rPr>
                <w:rFonts w:ascii="Arial" w:hAnsi="Arial" w:cs="Arial"/>
                <w:b/>
                <w:sz w:val="20"/>
                <w:szCs w:val="20"/>
              </w:rPr>
              <w:t xml:space="preserve"> </w:t>
            </w:r>
            <w:r w:rsidR="00B82336" w:rsidRPr="00AA60B4">
              <w:rPr>
                <w:rFonts w:ascii="Arial" w:hAnsi="Arial" w:cs="Arial"/>
                <w:b/>
                <w:sz w:val="20"/>
                <w:szCs w:val="20"/>
              </w:rPr>
              <w:t xml:space="preserve">- </w:t>
            </w:r>
            <w:r w:rsidR="00485EBE" w:rsidRPr="00AA60B4">
              <w:rPr>
                <w:rFonts w:ascii="Arial" w:hAnsi="Arial" w:cs="Arial"/>
                <w:b/>
                <w:sz w:val="20"/>
                <w:szCs w:val="20"/>
              </w:rPr>
              <w:t>Características das posições de estacionamento de aeronave</w:t>
            </w:r>
          </w:p>
        </w:tc>
      </w:tr>
      <w:tr w:rsidR="00485EBE" w:rsidRPr="00AA60B4" w14:paraId="3E42B3DB" w14:textId="77777777" w:rsidTr="00485EBE">
        <w:trPr>
          <w:jc w:val="center"/>
        </w:trPr>
        <w:tc>
          <w:tcPr>
            <w:tcW w:w="5246" w:type="dxa"/>
            <w:tcBorders>
              <w:left w:val="dashSmallGap" w:sz="4" w:space="0" w:color="auto"/>
              <w:right w:val="single" w:sz="4" w:space="0" w:color="auto"/>
            </w:tcBorders>
            <w:vAlign w:val="center"/>
          </w:tcPr>
          <w:p w14:paraId="591C07F9" w14:textId="77777777" w:rsidR="00485EBE" w:rsidRPr="00AA60B4" w:rsidRDefault="00B82336" w:rsidP="00AA60B4">
            <w:pPr>
              <w:spacing w:before="60" w:after="60"/>
              <w:ind w:left="708"/>
              <w:jc w:val="left"/>
              <w:rPr>
                <w:rFonts w:ascii="Arial" w:hAnsi="Arial" w:cs="Arial"/>
                <w:sz w:val="20"/>
                <w:szCs w:val="20"/>
              </w:rPr>
            </w:pPr>
            <w:r w:rsidRPr="00AA60B4">
              <w:rPr>
                <w:rFonts w:ascii="Arial" w:hAnsi="Arial" w:cs="Arial"/>
                <w:sz w:val="20"/>
                <w:szCs w:val="20"/>
              </w:rPr>
              <w:t xml:space="preserve">a </w:t>
            </w:r>
            <w:r w:rsidR="00485EBE" w:rsidRPr="00AA60B4">
              <w:rPr>
                <w:rFonts w:ascii="Arial" w:hAnsi="Arial" w:cs="Arial"/>
                <w:sz w:val="20"/>
                <w:szCs w:val="20"/>
              </w:rPr>
              <w:t>- Coordenadas das posições</w:t>
            </w:r>
          </w:p>
        </w:tc>
        <w:tc>
          <w:tcPr>
            <w:tcW w:w="3729" w:type="dxa"/>
            <w:gridSpan w:val="2"/>
            <w:tcBorders>
              <w:left w:val="single" w:sz="4" w:space="0" w:color="auto"/>
              <w:right w:val="dashSmallGap" w:sz="4" w:space="0" w:color="auto"/>
            </w:tcBorders>
          </w:tcPr>
          <w:p w14:paraId="6F2374BF" w14:textId="2B5E86F0" w:rsidR="00485EBE" w:rsidRPr="00AA60B4" w:rsidRDefault="00485EBE" w:rsidP="00AA60B4">
            <w:pPr>
              <w:spacing w:before="60" w:after="60"/>
              <w:jc w:val="left"/>
              <w:rPr>
                <w:rFonts w:ascii="Arial" w:hAnsi="Arial" w:cs="Arial"/>
                <w:sz w:val="20"/>
                <w:szCs w:val="20"/>
              </w:rPr>
            </w:pPr>
          </w:p>
        </w:tc>
      </w:tr>
      <w:tr w:rsidR="00485EBE" w:rsidRPr="00AA60B4" w14:paraId="7330C0AF" w14:textId="77777777" w:rsidTr="00485EBE">
        <w:trPr>
          <w:jc w:val="center"/>
        </w:trPr>
        <w:tc>
          <w:tcPr>
            <w:tcW w:w="5246" w:type="dxa"/>
            <w:tcBorders>
              <w:left w:val="dashSmallGap" w:sz="4" w:space="0" w:color="auto"/>
              <w:right w:val="single" w:sz="4" w:space="0" w:color="auto"/>
            </w:tcBorders>
            <w:vAlign w:val="center"/>
          </w:tcPr>
          <w:p w14:paraId="1FFAA4C3" w14:textId="77777777" w:rsidR="00485EBE" w:rsidRPr="00AA60B4" w:rsidRDefault="00B82336" w:rsidP="00AA60B4">
            <w:pPr>
              <w:spacing w:before="60" w:after="60"/>
              <w:ind w:left="708"/>
              <w:jc w:val="left"/>
              <w:rPr>
                <w:rFonts w:ascii="Arial" w:hAnsi="Arial" w:cs="Arial"/>
                <w:sz w:val="20"/>
                <w:szCs w:val="20"/>
              </w:rPr>
            </w:pPr>
            <w:r w:rsidRPr="00AA60B4">
              <w:rPr>
                <w:rFonts w:ascii="Arial" w:hAnsi="Arial" w:cs="Arial"/>
                <w:sz w:val="20"/>
                <w:szCs w:val="20"/>
              </w:rPr>
              <w:t>b</w:t>
            </w:r>
            <w:r w:rsidR="00485EBE" w:rsidRPr="00AA60B4">
              <w:rPr>
                <w:rFonts w:ascii="Arial" w:hAnsi="Arial" w:cs="Arial"/>
                <w:sz w:val="20"/>
                <w:szCs w:val="20"/>
              </w:rPr>
              <w:t xml:space="preserve"> - Aeronave crítica de cada posição de estacionamento</w:t>
            </w:r>
          </w:p>
        </w:tc>
        <w:tc>
          <w:tcPr>
            <w:tcW w:w="3729" w:type="dxa"/>
            <w:gridSpan w:val="2"/>
            <w:tcBorders>
              <w:left w:val="single" w:sz="4" w:space="0" w:color="auto"/>
              <w:right w:val="dashSmallGap" w:sz="4" w:space="0" w:color="auto"/>
            </w:tcBorders>
          </w:tcPr>
          <w:p w14:paraId="4B4362C3" w14:textId="0AC1816D" w:rsidR="00485EBE" w:rsidRPr="00AA60B4" w:rsidRDefault="00485EBE" w:rsidP="00AA60B4">
            <w:pPr>
              <w:spacing w:before="60" w:after="60"/>
              <w:jc w:val="left"/>
              <w:rPr>
                <w:rFonts w:ascii="Arial" w:hAnsi="Arial" w:cs="Arial"/>
                <w:sz w:val="20"/>
                <w:szCs w:val="20"/>
              </w:rPr>
            </w:pPr>
          </w:p>
        </w:tc>
      </w:tr>
    </w:tbl>
    <w:p w14:paraId="5273B250" w14:textId="22194C91" w:rsidR="00485EBE" w:rsidRDefault="00485EBE" w:rsidP="004A3C8F">
      <w:pPr>
        <w:pStyle w:val="Ttulo2"/>
        <w:numPr>
          <w:ilvl w:val="1"/>
          <w:numId w:val="15"/>
        </w:numPr>
        <w:spacing w:before="240" w:after="120"/>
        <w:ind w:left="426"/>
        <w:rPr>
          <w:rFonts w:asciiTheme="minorHAnsi" w:hAnsiTheme="minorHAnsi"/>
          <w:sz w:val="28"/>
          <w:szCs w:val="28"/>
        </w:rPr>
      </w:pPr>
      <w:bookmarkStart w:id="89" w:name="_Toc520803510"/>
      <w:bookmarkStart w:id="90" w:name="_Toc129163365"/>
      <w:bookmarkStart w:id="91" w:name="_Toc449613946"/>
      <w:bookmarkEnd w:id="85"/>
      <w:r w:rsidRPr="00B44EE8">
        <w:rPr>
          <w:rFonts w:asciiTheme="minorHAnsi" w:hAnsiTheme="minorHAnsi"/>
          <w:sz w:val="28"/>
          <w:szCs w:val="28"/>
        </w:rPr>
        <w:lastRenderedPageBreak/>
        <w:t>Desenhos</w:t>
      </w:r>
      <w:bookmarkEnd w:id="89"/>
      <w:bookmarkEnd w:id="90"/>
    </w:p>
    <w:p w14:paraId="3B8C85D9" w14:textId="0C482D63" w:rsidR="00485EBE" w:rsidRDefault="00990F1E" w:rsidP="00485EBE">
      <w:r w:rsidRPr="00124D3C">
        <w:rPr>
          <w:rFonts w:asciiTheme="minorHAnsi" w:hAnsiTheme="minorHAnsi"/>
          <w:b/>
          <w:noProof/>
          <w:sz w:val="48"/>
          <w:szCs w:val="48"/>
          <w:lang w:eastAsia="pt-BR"/>
        </w:rPr>
        <mc:AlternateContent>
          <mc:Choice Requires="wps">
            <w:drawing>
              <wp:anchor distT="0" distB="0" distL="114300" distR="114300" simplePos="0" relativeHeight="252004352" behindDoc="0" locked="0" layoutInCell="1" allowOverlap="0" wp14:anchorId="4A54E19C" wp14:editId="69502EEF">
                <wp:simplePos x="0" y="0"/>
                <wp:positionH relativeFrom="margin">
                  <wp:align>left</wp:align>
                </wp:positionH>
                <wp:positionV relativeFrom="paragraph">
                  <wp:posOffset>684530</wp:posOffset>
                </wp:positionV>
                <wp:extent cx="5748655" cy="1554480"/>
                <wp:effectExtent l="0" t="0" r="23495" b="26670"/>
                <wp:wrapSquare wrapText="bothSides"/>
                <wp:docPr id="4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1554480"/>
                        </a:xfrm>
                        <a:prstGeom prst="rect">
                          <a:avLst/>
                        </a:prstGeom>
                        <a:solidFill>
                          <a:srgbClr val="99FFCC"/>
                        </a:solidFill>
                        <a:ln w="9525">
                          <a:solidFill>
                            <a:schemeClr val="bg1"/>
                          </a:solidFill>
                          <a:miter lim="800000"/>
                          <a:headEnd/>
                          <a:tailEnd/>
                        </a:ln>
                      </wps:spPr>
                      <wps:txbx>
                        <w:txbxContent>
                          <w:p w14:paraId="773B29B0" w14:textId="77777777" w:rsidR="009E79DF" w:rsidRDefault="009E79DF" w:rsidP="00124D8A">
                            <w:pPr>
                              <w:spacing w:after="0"/>
                              <w:jc w:val="left"/>
                              <w:rPr>
                                <w:rFonts w:asciiTheme="minorHAnsi" w:hAnsiTheme="minorHAnsi"/>
                                <w:b/>
                                <w:bCs/>
                                <w:color w:val="000000"/>
                                <w:sz w:val="22"/>
                                <w:u w:val="single"/>
                                <w14:textFill>
                                  <w14:solidFill>
                                    <w14:srgbClr w14:val="000000">
                                      <w14:alpha w14:val="5000"/>
                                    </w14:srgbClr>
                                  </w14:solidFill>
                                </w14:textFill>
                              </w:rPr>
                            </w:pPr>
                            <w:r>
                              <w:rPr>
                                <w:rFonts w:asciiTheme="minorHAnsi" w:hAnsiTheme="minorHAnsi"/>
                                <w:b/>
                                <w:bCs/>
                                <w:color w:val="000000"/>
                                <w:sz w:val="22"/>
                                <w:u w:val="single"/>
                                <w14:textFill>
                                  <w14:solidFill>
                                    <w14:srgbClr w14:val="000000">
                                      <w14:alpha w14:val="5000"/>
                                    </w14:srgbClr>
                                  </w14:solidFill>
                                </w14:textFill>
                              </w:rPr>
                              <w:t>EXEMPLO</w:t>
                            </w:r>
                            <w:r w:rsidRPr="00032436">
                              <w:rPr>
                                <w:rFonts w:asciiTheme="minorHAnsi" w:hAnsiTheme="minorHAnsi"/>
                                <w:b/>
                                <w:bCs/>
                                <w:color w:val="000000"/>
                                <w:sz w:val="22"/>
                                <w:u w:val="single"/>
                                <w14:textFill>
                                  <w14:solidFill>
                                    <w14:srgbClr w14:val="000000">
                                      <w14:alpha w14:val="5000"/>
                                    </w14:srgbClr>
                                  </w14:solidFill>
                                </w14:textFill>
                              </w:rPr>
                              <w:t>:</w:t>
                            </w:r>
                          </w:p>
                          <w:p w14:paraId="33BB4C8F" w14:textId="77777777" w:rsidR="009E79DF" w:rsidRDefault="009E79DF" w:rsidP="00124D8A">
                            <w:pPr>
                              <w:spacing w:after="0"/>
                              <w:jc w:val="left"/>
                              <w:rPr>
                                <w:rFonts w:asciiTheme="minorHAnsi" w:hAnsiTheme="minorHAnsi"/>
                                <w:color w:val="000000"/>
                                <w:sz w:val="22"/>
                                <w14:textFill>
                                  <w14:solidFill>
                                    <w14:srgbClr w14:val="000000">
                                      <w14:alpha w14:val="5000"/>
                                    </w14:srgbClr>
                                  </w14:solidFill>
                                </w14:textFill>
                              </w:rPr>
                            </w:pPr>
                          </w:p>
                          <w:tbl>
                            <w:tblPr>
                              <w:tblStyle w:val="Tabelacomgrade"/>
                              <w:tblW w:w="8785" w:type="dxa"/>
                              <w:tblLook w:val="04A0" w:firstRow="1" w:lastRow="0" w:firstColumn="1" w:lastColumn="0" w:noHBand="0" w:noVBand="1"/>
                            </w:tblPr>
                            <w:tblGrid>
                              <w:gridCol w:w="7225"/>
                              <w:gridCol w:w="1560"/>
                            </w:tblGrid>
                            <w:tr w:rsidR="009E79DF" w:rsidRPr="004C715C" w14:paraId="5EDDAB9C" w14:textId="77777777" w:rsidTr="00124D8A">
                              <w:trPr>
                                <w:trHeight w:val="397"/>
                              </w:trPr>
                              <w:tc>
                                <w:tcPr>
                                  <w:tcW w:w="7225" w:type="dxa"/>
                                  <w:vAlign w:val="center"/>
                                </w:tcPr>
                                <w:p w14:paraId="7B753F70" w14:textId="0C5EC3E5" w:rsidR="009E79DF" w:rsidRPr="00124D8A" w:rsidRDefault="009E79DF" w:rsidP="00124D8A">
                                  <w:pPr>
                                    <w:spacing w:after="0"/>
                                    <w:jc w:val="left"/>
                                    <w:rPr>
                                      <w:rFonts w:ascii="Arial" w:hAnsi="Arial" w:cs="Arial"/>
                                      <w:sz w:val="20"/>
                                      <w:szCs w:val="20"/>
                                    </w:rPr>
                                  </w:pPr>
                                  <w:r w:rsidRPr="00124D8A">
                                    <w:rPr>
                                      <w:rFonts w:ascii="Arial" w:hAnsi="Arial" w:cs="Arial"/>
                                      <w:sz w:val="20"/>
                                      <w:szCs w:val="20"/>
                                    </w:rPr>
                                    <w:t>Planta geral do aeródromo</w:t>
                                  </w:r>
                                </w:p>
                              </w:tc>
                              <w:tc>
                                <w:tcPr>
                                  <w:tcW w:w="1560" w:type="dxa"/>
                                  <w:vAlign w:val="center"/>
                                </w:tcPr>
                                <w:p w14:paraId="5C0FA299" w14:textId="2E136C08" w:rsidR="009E79DF" w:rsidRPr="004C715C" w:rsidRDefault="009E79DF" w:rsidP="00124D8A">
                                  <w:pPr>
                                    <w:spacing w:after="0"/>
                                    <w:jc w:val="center"/>
                                    <w:rPr>
                                      <w:rFonts w:ascii="Arial" w:hAnsi="Arial" w:cs="Arial"/>
                                      <w:sz w:val="20"/>
                                      <w:szCs w:val="20"/>
                                    </w:rPr>
                                  </w:pPr>
                                  <w:r>
                                    <w:rPr>
                                      <w:rFonts w:ascii="Arial" w:hAnsi="Arial" w:cs="Arial"/>
                                      <w:sz w:val="20"/>
                                      <w:szCs w:val="20"/>
                                    </w:rPr>
                                    <w:t>Anexo &lt;</w:t>
                                  </w:r>
                                  <w:r w:rsidRPr="00124D8A">
                                    <w:rPr>
                                      <w:rFonts w:ascii="Arial" w:hAnsi="Arial" w:cs="Arial"/>
                                      <w:sz w:val="20"/>
                                      <w:szCs w:val="20"/>
                                      <w:highlight w:val="yellow"/>
                                    </w:rPr>
                                    <w:t>X</w:t>
                                  </w:r>
                                  <w:r>
                                    <w:rPr>
                                      <w:rFonts w:ascii="Arial" w:hAnsi="Arial" w:cs="Arial"/>
                                      <w:sz w:val="20"/>
                                      <w:szCs w:val="20"/>
                                    </w:rPr>
                                    <w:t>&gt;</w:t>
                                  </w:r>
                                </w:p>
                              </w:tc>
                            </w:tr>
                            <w:tr w:rsidR="009E79DF" w:rsidRPr="004C715C" w14:paraId="332C5E5D" w14:textId="77777777" w:rsidTr="00124D8A">
                              <w:trPr>
                                <w:trHeight w:val="397"/>
                              </w:trPr>
                              <w:tc>
                                <w:tcPr>
                                  <w:tcW w:w="7225" w:type="dxa"/>
                                  <w:vAlign w:val="center"/>
                                </w:tcPr>
                                <w:p w14:paraId="790D6C51" w14:textId="2C6DB482" w:rsidR="009E79DF" w:rsidRPr="00124D8A" w:rsidRDefault="009E79DF" w:rsidP="00124D8A">
                                  <w:pPr>
                                    <w:spacing w:after="0"/>
                                    <w:jc w:val="left"/>
                                    <w:rPr>
                                      <w:rFonts w:ascii="Arial" w:hAnsi="Arial" w:cs="Arial"/>
                                      <w:sz w:val="20"/>
                                      <w:szCs w:val="20"/>
                                    </w:rPr>
                                  </w:pPr>
                                  <w:r w:rsidRPr="00124D8A">
                                    <w:rPr>
                                      <w:rFonts w:ascii="Arial" w:hAnsi="Arial" w:cs="Arial"/>
                                      <w:sz w:val="20"/>
                                      <w:szCs w:val="20"/>
                                    </w:rPr>
                                    <w:t xml:space="preserve">Planta </w:t>
                                  </w:r>
                                  <w:r>
                                    <w:rPr>
                                      <w:rFonts w:ascii="Arial" w:hAnsi="Arial" w:cs="Arial"/>
                                      <w:sz w:val="20"/>
                                      <w:szCs w:val="20"/>
                                    </w:rPr>
                                    <w:t xml:space="preserve">da configuração </w:t>
                                  </w:r>
                                  <w:r w:rsidRPr="00124D8A">
                                    <w:rPr>
                                      <w:rFonts w:ascii="Arial" w:hAnsi="Arial" w:cs="Arial"/>
                                      <w:sz w:val="20"/>
                                      <w:szCs w:val="20"/>
                                    </w:rPr>
                                    <w:t>do pátio de aeronaves</w:t>
                                  </w:r>
                                </w:p>
                              </w:tc>
                              <w:tc>
                                <w:tcPr>
                                  <w:tcW w:w="1560" w:type="dxa"/>
                                  <w:vAlign w:val="center"/>
                                </w:tcPr>
                                <w:p w14:paraId="130147CE" w14:textId="30E0A999" w:rsidR="009E79DF" w:rsidRPr="004C715C" w:rsidRDefault="009E79DF" w:rsidP="00124D8A">
                                  <w:pPr>
                                    <w:spacing w:after="0"/>
                                    <w:jc w:val="center"/>
                                    <w:rPr>
                                      <w:rFonts w:ascii="Arial" w:hAnsi="Arial" w:cs="Arial"/>
                                      <w:sz w:val="20"/>
                                      <w:szCs w:val="20"/>
                                    </w:rPr>
                                  </w:pPr>
                                  <w:r>
                                    <w:rPr>
                                      <w:rFonts w:ascii="Arial" w:hAnsi="Arial" w:cs="Arial"/>
                                      <w:sz w:val="20"/>
                                      <w:szCs w:val="20"/>
                                    </w:rPr>
                                    <w:t>Anexo &lt;</w:t>
                                  </w:r>
                                  <w:r w:rsidRPr="00FD5465">
                                    <w:rPr>
                                      <w:rFonts w:ascii="Arial" w:hAnsi="Arial" w:cs="Arial"/>
                                      <w:sz w:val="20"/>
                                      <w:szCs w:val="20"/>
                                      <w:highlight w:val="yellow"/>
                                    </w:rPr>
                                    <w:t>X</w:t>
                                  </w:r>
                                  <w:r>
                                    <w:rPr>
                                      <w:rFonts w:ascii="Arial" w:hAnsi="Arial" w:cs="Arial"/>
                                      <w:sz w:val="20"/>
                                      <w:szCs w:val="20"/>
                                    </w:rPr>
                                    <w:t>&gt;</w:t>
                                  </w:r>
                                </w:p>
                              </w:tc>
                            </w:tr>
                            <w:tr w:rsidR="009E79DF" w:rsidRPr="004C715C" w14:paraId="560DF100" w14:textId="77777777" w:rsidTr="00124D8A">
                              <w:trPr>
                                <w:trHeight w:val="397"/>
                              </w:trPr>
                              <w:tc>
                                <w:tcPr>
                                  <w:tcW w:w="7225" w:type="dxa"/>
                                  <w:vAlign w:val="center"/>
                                </w:tcPr>
                                <w:p w14:paraId="482CD5EC" w14:textId="775D9D6F" w:rsidR="009E79DF" w:rsidRPr="00124D8A" w:rsidRDefault="009E79DF" w:rsidP="00124D8A">
                                  <w:pPr>
                                    <w:spacing w:after="0"/>
                                    <w:jc w:val="left"/>
                                    <w:rPr>
                                      <w:rFonts w:ascii="Arial" w:hAnsi="Arial" w:cs="Arial"/>
                                      <w:sz w:val="20"/>
                                      <w:szCs w:val="20"/>
                                    </w:rPr>
                                  </w:pPr>
                                  <w:r w:rsidRPr="00124D8A">
                                    <w:rPr>
                                      <w:rFonts w:ascii="Arial" w:hAnsi="Arial" w:cs="Arial"/>
                                      <w:sz w:val="20"/>
                                      <w:szCs w:val="20"/>
                                    </w:rPr>
                                    <w:t>Planta de localização de obstáculos na</w:t>
                                  </w:r>
                                  <w:r w:rsidRPr="00124D8A">
                                    <w:rPr>
                                      <w:rFonts w:asciiTheme="minorHAnsi" w:hAnsiTheme="minorHAnsi"/>
                                      <w:bCs/>
                                      <w:color w:val="000000"/>
                                      <w:sz w:val="22"/>
                                      <w14:textFill>
                                        <w14:solidFill>
                                          <w14:srgbClr w14:val="000000">
                                            <w14:alpha w14:val="5000"/>
                                          </w14:srgbClr>
                                        </w14:solidFill>
                                      </w14:textFill>
                                    </w:rPr>
                                    <w:t xml:space="preserve"> faixa de pista, RESA, faixa de pista de táxi e zona desimpedida (</w:t>
                                  </w:r>
                                  <w:proofErr w:type="spellStart"/>
                                  <w:r w:rsidRPr="00124D8A">
                                    <w:rPr>
                                      <w:rFonts w:asciiTheme="minorHAnsi" w:hAnsiTheme="minorHAnsi"/>
                                      <w:bCs/>
                                      <w:color w:val="000000"/>
                                      <w:sz w:val="22"/>
                                      <w14:textFill>
                                        <w14:solidFill>
                                          <w14:srgbClr w14:val="000000">
                                            <w14:alpha w14:val="5000"/>
                                          </w14:srgbClr>
                                        </w14:solidFill>
                                      </w14:textFill>
                                    </w:rPr>
                                    <w:t>clearway</w:t>
                                  </w:r>
                                  <w:proofErr w:type="spellEnd"/>
                                  <w:r w:rsidRPr="00124D8A">
                                    <w:rPr>
                                      <w:rFonts w:asciiTheme="minorHAnsi" w:hAnsiTheme="minorHAnsi"/>
                                      <w:bCs/>
                                      <w:color w:val="000000"/>
                                      <w:sz w:val="22"/>
                                      <w14:textFill>
                                        <w14:solidFill>
                                          <w14:srgbClr w14:val="000000">
                                            <w14:alpha w14:val="5000"/>
                                          </w14:srgbClr>
                                        </w14:solidFill>
                                      </w14:textFill>
                                    </w:rPr>
                                    <w:t>)</w:t>
                                  </w:r>
                                </w:p>
                              </w:tc>
                              <w:tc>
                                <w:tcPr>
                                  <w:tcW w:w="1560" w:type="dxa"/>
                                  <w:vAlign w:val="center"/>
                                </w:tcPr>
                                <w:p w14:paraId="7B17AB27" w14:textId="268D24AE" w:rsidR="009E79DF" w:rsidRPr="004C715C" w:rsidRDefault="009E79DF" w:rsidP="00124D8A">
                                  <w:pPr>
                                    <w:spacing w:after="0"/>
                                    <w:jc w:val="center"/>
                                    <w:rPr>
                                      <w:rFonts w:ascii="Arial" w:hAnsi="Arial" w:cs="Arial"/>
                                      <w:sz w:val="20"/>
                                      <w:szCs w:val="20"/>
                                    </w:rPr>
                                  </w:pPr>
                                  <w:r>
                                    <w:rPr>
                                      <w:rFonts w:ascii="Arial" w:hAnsi="Arial" w:cs="Arial"/>
                                      <w:sz w:val="20"/>
                                      <w:szCs w:val="20"/>
                                    </w:rPr>
                                    <w:t>Anexo &lt;</w:t>
                                  </w:r>
                                  <w:r w:rsidRPr="00FD5465">
                                    <w:rPr>
                                      <w:rFonts w:ascii="Arial" w:hAnsi="Arial" w:cs="Arial"/>
                                      <w:sz w:val="20"/>
                                      <w:szCs w:val="20"/>
                                      <w:highlight w:val="yellow"/>
                                    </w:rPr>
                                    <w:t>X</w:t>
                                  </w:r>
                                  <w:r>
                                    <w:rPr>
                                      <w:rFonts w:ascii="Arial" w:hAnsi="Arial" w:cs="Arial"/>
                                      <w:sz w:val="20"/>
                                      <w:szCs w:val="20"/>
                                    </w:rPr>
                                    <w:t>&gt;</w:t>
                                  </w:r>
                                </w:p>
                              </w:tc>
                            </w:tr>
                          </w:tbl>
                          <w:p w14:paraId="053E8E6B" w14:textId="77777777" w:rsidR="009E79DF" w:rsidRPr="001D260E" w:rsidRDefault="009E79DF" w:rsidP="00124D8A">
                            <w:pPr>
                              <w:spacing w:after="0"/>
                              <w:ind w:right="396"/>
                              <w:jc w:val="left"/>
                              <w:rPr>
                                <w:rFonts w:asciiTheme="minorHAnsi" w:hAnsiTheme="minorHAnsi"/>
                                <w:color w:val="000000"/>
                                <w:sz w:val="22"/>
                                <w14:textFill>
                                  <w14:solidFill>
                                    <w14:srgbClr w14:val="000000">
                                      <w14:alpha w14:val="5000"/>
                                    </w14:srgbClr>
                                  </w14:soli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4E19C" id="_x0000_s1037" type="#_x0000_t202" style="position:absolute;left:0;text-align:left;margin-left:0;margin-top:53.9pt;width:452.65pt;height:122.4pt;z-index:252004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" o:allowoverlap="f" fillcolor="#9fc" strokecolor="white [3212]">
                <v:textbox>
                  <w:txbxContent>
                    <w:p w14:paraId="773B29B0" w14:textId="77777777" w:rsidR="009E79DF" w:rsidRDefault="009E79DF" w:rsidP="00124D8A">
                      <w:pPr>
                        <w:spacing w:after="0"/>
                        <w:jc w:val="left"/>
                        <w:rPr>
                          <w:rFonts w:asciiTheme="minorHAnsi" w:hAnsiTheme="minorHAnsi"/>
                          <w:b/>
                          <w:bCs/>
                          <w:color w:val="000000"/>
                          <w:sz w:val="22"/>
                          <w:u w:val="single"/>
                          <w14:textFill>
                            <w14:solidFill>
                              <w14:srgbClr w14:val="000000">
                                <w14:alpha w14:val="5000"/>
                              </w14:srgbClr>
                            </w14:solidFill>
                          </w14:textFill>
                        </w:rPr>
                      </w:pPr>
                      <w:r>
                        <w:rPr>
                          <w:rFonts w:asciiTheme="minorHAnsi" w:hAnsiTheme="minorHAnsi"/>
                          <w:b/>
                          <w:bCs/>
                          <w:color w:val="000000"/>
                          <w:sz w:val="22"/>
                          <w:u w:val="single"/>
                          <w14:textFill>
                            <w14:solidFill>
                              <w14:srgbClr w14:val="000000">
                                <w14:alpha w14:val="5000"/>
                              </w14:srgbClr>
                            </w14:solidFill>
                          </w14:textFill>
                        </w:rPr>
                        <w:t>EXEMPLO</w:t>
                      </w:r>
                      <w:r w:rsidRPr="00032436">
                        <w:rPr>
                          <w:rFonts w:asciiTheme="minorHAnsi" w:hAnsiTheme="minorHAnsi"/>
                          <w:b/>
                          <w:bCs/>
                          <w:color w:val="000000"/>
                          <w:sz w:val="22"/>
                          <w:u w:val="single"/>
                          <w14:textFill>
                            <w14:solidFill>
                              <w14:srgbClr w14:val="000000">
                                <w14:alpha w14:val="5000"/>
                              </w14:srgbClr>
                            </w14:solidFill>
                          </w14:textFill>
                        </w:rPr>
                        <w:t>:</w:t>
                      </w:r>
                    </w:p>
                    <w:p w14:paraId="33BB4C8F" w14:textId="77777777" w:rsidR="009E79DF" w:rsidRDefault="009E79DF" w:rsidP="00124D8A">
                      <w:pPr>
                        <w:spacing w:after="0"/>
                        <w:jc w:val="left"/>
                        <w:rPr>
                          <w:rFonts w:asciiTheme="minorHAnsi" w:hAnsiTheme="minorHAnsi"/>
                          <w:color w:val="000000"/>
                          <w:sz w:val="22"/>
                          <w14:textFill>
                            <w14:solidFill>
                              <w14:srgbClr w14:val="000000">
                                <w14:alpha w14:val="5000"/>
                              </w14:srgbClr>
                            </w14:solidFill>
                          </w14:textFill>
                        </w:rPr>
                      </w:pPr>
                    </w:p>
                    <w:tbl>
                      <w:tblPr>
                        <w:tblStyle w:val="Tabelacomgrade"/>
                        <w:tblW w:w="8785" w:type="dxa"/>
                        <w:tblLook w:val="04A0" w:firstRow="1" w:lastRow="0" w:firstColumn="1" w:lastColumn="0" w:noHBand="0" w:noVBand="1"/>
                      </w:tblPr>
                      <w:tblGrid>
                        <w:gridCol w:w="7225"/>
                        <w:gridCol w:w="1560"/>
                      </w:tblGrid>
                      <w:tr w:rsidR="009E79DF" w:rsidRPr="004C715C" w14:paraId="5EDDAB9C" w14:textId="77777777" w:rsidTr="00124D8A">
                        <w:trPr>
                          <w:trHeight w:val="397"/>
                        </w:trPr>
                        <w:tc>
                          <w:tcPr>
                            <w:tcW w:w="7225" w:type="dxa"/>
                            <w:vAlign w:val="center"/>
                          </w:tcPr>
                          <w:p w14:paraId="7B753F70" w14:textId="0C5EC3E5" w:rsidR="009E79DF" w:rsidRPr="00124D8A" w:rsidRDefault="009E79DF" w:rsidP="00124D8A">
                            <w:pPr>
                              <w:spacing w:after="0"/>
                              <w:jc w:val="left"/>
                              <w:rPr>
                                <w:rFonts w:ascii="Arial" w:hAnsi="Arial" w:cs="Arial"/>
                                <w:sz w:val="20"/>
                                <w:szCs w:val="20"/>
                              </w:rPr>
                            </w:pPr>
                            <w:r w:rsidRPr="00124D8A">
                              <w:rPr>
                                <w:rFonts w:ascii="Arial" w:hAnsi="Arial" w:cs="Arial"/>
                                <w:sz w:val="20"/>
                                <w:szCs w:val="20"/>
                              </w:rPr>
                              <w:t>Planta geral do aeródromo</w:t>
                            </w:r>
                          </w:p>
                        </w:tc>
                        <w:tc>
                          <w:tcPr>
                            <w:tcW w:w="1560" w:type="dxa"/>
                            <w:vAlign w:val="center"/>
                          </w:tcPr>
                          <w:p w14:paraId="5C0FA299" w14:textId="2E136C08" w:rsidR="009E79DF" w:rsidRPr="004C715C" w:rsidRDefault="009E79DF" w:rsidP="00124D8A">
                            <w:pPr>
                              <w:spacing w:after="0"/>
                              <w:jc w:val="center"/>
                              <w:rPr>
                                <w:rFonts w:ascii="Arial" w:hAnsi="Arial" w:cs="Arial"/>
                                <w:sz w:val="20"/>
                                <w:szCs w:val="20"/>
                              </w:rPr>
                            </w:pPr>
                            <w:r>
                              <w:rPr>
                                <w:rFonts w:ascii="Arial" w:hAnsi="Arial" w:cs="Arial"/>
                                <w:sz w:val="20"/>
                                <w:szCs w:val="20"/>
                              </w:rPr>
                              <w:t>Anexo &lt;</w:t>
                            </w:r>
                            <w:r w:rsidRPr="00124D8A">
                              <w:rPr>
                                <w:rFonts w:ascii="Arial" w:hAnsi="Arial" w:cs="Arial"/>
                                <w:sz w:val="20"/>
                                <w:szCs w:val="20"/>
                                <w:highlight w:val="yellow"/>
                              </w:rPr>
                              <w:t>X</w:t>
                            </w:r>
                            <w:r>
                              <w:rPr>
                                <w:rFonts w:ascii="Arial" w:hAnsi="Arial" w:cs="Arial"/>
                                <w:sz w:val="20"/>
                                <w:szCs w:val="20"/>
                              </w:rPr>
                              <w:t>&gt;</w:t>
                            </w:r>
                          </w:p>
                        </w:tc>
                      </w:tr>
                      <w:tr w:rsidR="009E79DF" w:rsidRPr="004C715C" w14:paraId="332C5E5D" w14:textId="77777777" w:rsidTr="00124D8A">
                        <w:trPr>
                          <w:trHeight w:val="397"/>
                        </w:trPr>
                        <w:tc>
                          <w:tcPr>
                            <w:tcW w:w="7225" w:type="dxa"/>
                            <w:vAlign w:val="center"/>
                          </w:tcPr>
                          <w:p w14:paraId="790D6C51" w14:textId="2C6DB482" w:rsidR="009E79DF" w:rsidRPr="00124D8A" w:rsidRDefault="009E79DF" w:rsidP="00124D8A">
                            <w:pPr>
                              <w:spacing w:after="0"/>
                              <w:jc w:val="left"/>
                              <w:rPr>
                                <w:rFonts w:ascii="Arial" w:hAnsi="Arial" w:cs="Arial"/>
                                <w:sz w:val="20"/>
                                <w:szCs w:val="20"/>
                              </w:rPr>
                            </w:pPr>
                            <w:r w:rsidRPr="00124D8A">
                              <w:rPr>
                                <w:rFonts w:ascii="Arial" w:hAnsi="Arial" w:cs="Arial"/>
                                <w:sz w:val="20"/>
                                <w:szCs w:val="20"/>
                              </w:rPr>
                              <w:t xml:space="preserve">Planta </w:t>
                            </w:r>
                            <w:r>
                              <w:rPr>
                                <w:rFonts w:ascii="Arial" w:hAnsi="Arial" w:cs="Arial"/>
                                <w:sz w:val="20"/>
                                <w:szCs w:val="20"/>
                              </w:rPr>
                              <w:t xml:space="preserve">da configuração </w:t>
                            </w:r>
                            <w:r w:rsidRPr="00124D8A">
                              <w:rPr>
                                <w:rFonts w:ascii="Arial" w:hAnsi="Arial" w:cs="Arial"/>
                                <w:sz w:val="20"/>
                                <w:szCs w:val="20"/>
                              </w:rPr>
                              <w:t>do pátio de aeronaves</w:t>
                            </w:r>
                          </w:p>
                        </w:tc>
                        <w:tc>
                          <w:tcPr>
                            <w:tcW w:w="1560" w:type="dxa"/>
                            <w:vAlign w:val="center"/>
                          </w:tcPr>
                          <w:p w14:paraId="130147CE" w14:textId="30E0A999" w:rsidR="009E79DF" w:rsidRPr="004C715C" w:rsidRDefault="009E79DF" w:rsidP="00124D8A">
                            <w:pPr>
                              <w:spacing w:after="0"/>
                              <w:jc w:val="center"/>
                              <w:rPr>
                                <w:rFonts w:ascii="Arial" w:hAnsi="Arial" w:cs="Arial"/>
                                <w:sz w:val="20"/>
                                <w:szCs w:val="20"/>
                              </w:rPr>
                            </w:pPr>
                            <w:r>
                              <w:rPr>
                                <w:rFonts w:ascii="Arial" w:hAnsi="Arial" w:cs="Arial"/>
                                <w:sz w:val="20"/>
                                <w:szCs w:val="20"/>
                              </w:rPr>
                              <w:t>Anexo &lt;</w:t>
                            </w:r>
                            <w:r w:rsidRPr="00FD5465">
                              <w:rPr>
                                <w:rFonts w:ascii="Arial" w:hAnsi="Arial" w:cs="Arial"/>
                                <w:sz w:val="20"/>
                                <w:szCs w:val="20"/>
                                <w:highlight w:val="yellow"/>
                              </w:rPr>
                              <w:t>X</w:t>
                            </w:r>
                            <w:r>
                              <w:rPr>
                                <w:rFonts w:ascii="Arial" w:hAnsi="Arial" w:cs="Arial"/>
                                <w:sz w:val="20"/>
                                <w:szCs w:val="20"/>
                              </w:rPr>
                              <w:t>&gt;</w:t>
                            </w:r>
                          </w:p>
                        </w:tc>
                      </w:tr>
                      <w:tr w:rsidR="009E79DF" w:rsidRPr="004C715C" w14:paraId="560DF100" w14:textId="77777777" w:rsidTr="00124D8A">
                        <w:trPr>
                          <w:trHeight w:val="397"/>
                        </w:trPr>
                        <w:tc>
                          <w:tcPr>
                            <w:tcW w:w="7225" w:type="dxa"/>
                            <w:vAlign w:val="center"/>
                          </w:tcPr>
                          <w:p w14:paraId="482CD5EC" w14:textId="775D9D6F" w:rsidR="009E79DF" w:rsidRPr="00124D8A" w:rsidRDefault="009E79DF" w:rsidP="00124D8A">
                            <w:pPr>
                              <w:spacing w:after="0"/>
                              <w:jc w:val="left"/>
                              <w:rPr>
                                <w:rFonts w:ascii="Arial" w:hAnsi="Arial" w:cs="Arial"/>
                                <w:sz w:val="20"/>
                                <w:szCs w:val="20"/>
                              </w:rPr>
                            </w:pPr>
                            <w:r w:rsidRPr="00124D8A">
                              <w:rPr>
                                <w:rFonts w:ascii="Arial" w:hAnsi="Arial" w:cs="Arial"/>
                                <w:sz w:val="20"/>
                                <w:szCs w:val="20"/>
                              </w:rPr>
                              <w:t>Planta de localização de obstáculos na</w:t>
                            </w:r>
                            <w:r w:rsidRPr="00124D8A">
                              <w:rPr>
                                <w:rFonts w:asciiTheme="minorHAnsi" w:hAnsiTheme="minorHAnsi"/>
                                <w:bCs/>
                                <w:color w:val="000000"/>
                                <w:sz w:val="22"/>
                                <w14:textFill>
                                  <w14:solidFill>
                                    <w14:srgbClr w14:val="000000">
                                      <w14:alpha w14:val="5000"/>
                                    </w14:srgbClr>
                                  </w14:solidFill>
                                </w14:textFill>
                              </w:rPr>
                              <w:t xml:space="preserve"> faixa de pista, RESA, faixa de pista de táxi e zona desimpedida (</w:t>
                            </w:r>
                            <w:proofErr w:type="spellStart"/>
                            <w:r w:rsidRPr="00124D8A">
                              <w:rPr>
                                <w:rFonts w:asciiTheme="minorHAnsi" w:hAnsiTheme="minorHAnsi"/>
                                <w:bCs/>
                                <w:color w:val="000000"/>
                                <w:sz w:val="22"/>
                                <w14:textFill>
                                  <w14:solidFill>
                                    <w14:srgbClr w14:val="000000">
                                      <w14:alpha w14:val="5000"/>
                                    </w14:srgbClr>
                                  </w14:solidFill>
                                </w14:textFill>
                              </w:rPr>
                              <w:t>clearway</w:t>
                            </w:r>
                            <w:proofErr w:type="spellEnd"/>
                            <w:r w:rsidRPr="00124D8A">
                              <w:rPr>
                                <w:rFonts w:asciiTheme="minorHAnsi" w:hAnsiTheme="minorHAnsi"/>
                                <w:bCs/>
                                <w:color w:val="000000"/>
                                <w:sz w:val="22"/>
                                <w14:textFill>
                                  <w14:solidFill>
                                    <w14:srgbClr w14:val="000000">
                                      <w14:alpha w14:val="5000"/>
                                    </w14:srgbClr>
                                  </w14:solidFill>
                                </w14:textFill>
                              </w:rPr>
                              <w:t>)</w:t>
                            </w:r>
                          </w:p>
                        </w:tc>
                        <w:tc>
                          <w:tcPr>
                            <w:tcW w:w="1560" w:type="dxa"/>
                            <w:vAlign w:val="center"/>
                          </w:tcPr>
                          <w:p w14:paraId="7B17AB27" w14:textId="268D24AE" w:rsidR="009E79DF" w:rsidRPr="004C715C" w:rsidRDefault="009E79DF" w:rsidP="00124D8A">
                            <w:pPr>
                              <w:spacing w:after="0"/>
                              <w:jc w:val="center"/>
                              <w:rPr>
                                <w:rFonts w:ascii="Arial" w:hAnsi="Arial" w:cs="Arial"/>
                                <w:sz w:val="20"/>
                                <w:szCs w:val="20"/>
                              </w:rPr>
                            </w:pPr>
                            <w:r>
                              <w:rPr>
                                <w:rFonts w:ascii="Arial" w:hAnsi="Arial" w:cs="Arial"/>
                                <w:sz w:val="20"/>
                                <w:szCs w:val="20"/>
                              </w:rPr>
                              <w:t>Anexo &lt;</w:t>
                            </w:r>
                            <w:r w:rsidRPr="00FD5465">
                              <w:rPr>
                                <w:rFonts w:ascii="Arial" w:hAnsi="Arial" w:cs="Arial"/>
                                <w:sz w:val="20"/>
                                <w:szCs w:val="20"/>
                                <w:highlight w:val="yellow"/>
                              </w:rPr>
                              <w:t>X</w:t>
                            </w:r>
                            <w:r>
                              <w:rPr>
                                <w:rFonts w:ascii="Arial" w:hAnsi="Arial" w:cs="Arial"/>
                                <w:sz w:val="20"/>
                                <w:szCs w:val="20"/>
                              </w:rPr>
                              <w:t>&gt;</w:t>
                            </w:r>
                          </w:p>
                        </w:tc>
                      </w:tr>
                    </w:tbl>
                    <w:p w14:paraId="053E8E6B" w14:textId="77777777" w:rsidR="009E79DF" w:rsidRPr="001D260E" w:rsidRDefault="009E79DF" w:rsidP="00124D8A">
                      <w:pPr>
                        <w:spacing w:after="0"/>
                        <w:ind w:right="396"/>
                        <w:jc w:val="left"/>
                        <w:rPr>
                          <w:rFonts w:asciiTheme="minorHAnsi" w:hAnsiTheme="minorHAnsi"/>
                          <w:color w:val="000000"/>
                          <w:sz w:val="22"/>
                          <w14:textFill>
                            <w14:solidFill>
                              <w14:srgbClr w14:val="000000">
                                <w14:alpha w14:val="5000"/>
                              </w14:srgbClr>
                            </w14:solidFill>
                          </w14:textFill>
                        </w:rPr>
                      </w:pPr>
                    </w:p>
                  </w:txbxContent>
                </v:textbox>
                <w10:wrap type="square" anchorx="margin"/>
              </v:shape>
            </w:pict>
          </mc:Fallback>
        </mc:AlternateContent>
      </w:r>
      <w:r w:rsidR="00485EBE">
        <w:t xml:space="preserve">Os desenhos abaixo apresentam </w:t>
      </w:r>
      <w:r w:rsidR="00124D8A">
        <w:t>mais detalhadamente informações sobre o posicionamento de elementos aeroportuários, obstáculos e delimitação da área patrimonial e operacional do aeroporto</w:t>
      </w:r>
      <w:r w:rsidR="00485EBE">
        <w:t>.</w:t>
      </w:r>
    </w:p>
    <w:p w14:paraId="2F03D135" w14:textId="6B8FF21D" w:rsidR="00124D8A" w:rsidRDefault="00124D8A" w:rsidP="00485EBE"/>
    <w:p w14:paraId="258D4FC3" w14:textId="77777777" w:rsidR="008B5A82" w:rsidRDefault="008B5A82" w:rsidP="00FD304E">
      <w:pPr>
        <w:pStyle w:val="Ttulo1"/>
        <w:sectPr w:rsidR="008B5A82" w:rsidSect="00454B3A">
          <w:headerReference w:type="default" r:id="rId17"/>
          <w:footerReference w:type="default" r:id="rId18"/>
          <w:headerReference w:type="first" r:id="rId19"/>
          <w:footerReference w:type="first" r:id="rId20"/>
          <w:pgSz w:w="11906" w:h="16838"/>
          <w:pgMar w:top="1418" w:right="1134" w:bottom="851" w:left="1701" w:header="0" w:footer="953" w:gutter="0"/>
          <w:pgNumType w:start="1"/>
          <w:cols w:space="708"/>
          <w:titlePg/>
          <w:docGrid w:linePitch="360"/>
        </w:sectPr>
      </w:pPr>
    </w:p>
    <w:p w14:paraId="606F646A" w14:textId="02FA4708" w:rsidR="0018171E" w:rsidRPr="00124D3C" w:rsidRDefault="0018171E" w:rsidP="004A3C8F">
      <w:pPr>
        <w:pStyle w:val="Ttulo1"/>
        <w:numPr>
          <w:ilvl w:val="0"/>
          <w:numId w:val="15"/>
        </w:numPr>
      </w:pPr>
      <w:bookmarkStart w:id="92" w:name="_Toc129163366"/>
      <w:r w:rsidRPr="00124D3C">
        <w:lastRenderedPageBreak/>
        <w:t>I</w:t>
      </w:r>
      <w:r w:rsidR="00C477EB" w:rsidRPr="00124D3C">
        <w:t>SENÇÕES E NÍVEIS EQUIVALENTES DE SEGURANÇA</w:t>
      </w:r>
      <w:bookmarkEnd w:id="92"/>
      <w:r w:rsidR="00C477EB" w:rsidRPr="00124D3C">
        <w:t xml:space="preserve"> </w:t>
      </w:r>
    </w:p>
    <w:p w14:paraId="7E5FFB0F" w14:textId="508AC7A2" w:rsidR="00A045BB" w:rsidRDefault="00583A29" w:rsidP="0018171E">
      <w:pPr>
        <w:tabs>
          <w:tab w:val="left" w:pos="1065"/>
        </w:tabs>
        <w:rPr>
          <w:rFonts w:asciiTheme="minorHAnsi" w:hAnsiTheme="minorHAnsi"/>
        </w:rPr>
      </w:pPr>
      <w:r>
        <w:rPr>
          <w:rFonts w:asciiTheme="minorHAnsi" w:hAnsiTheme="minorHAnsi"/>
        </w:rPr>
        <w:t>As</w:t>
      </w:r>
      <w:r w:rsidR="0018171E" w:rsidRPr="00124D3C">
        <w:rPr>
          <w:rFonts w:asciiTheme="minorHAnsi" w:hAnsiTheme="minorHAnsi"/>
        </w:rPr>
        <w:t xml:space="preserve"> Isenções e Níveis Equivalentes de Segurança deferidos pela ANAC</w:t>
      </w:r>
      <w:r w:rsidR="00062F3A">
        <w:rPr>
          <w:rFonts w:asciiTheme="minorHAnsi" w:hAnsiTheme="minorHAnsi"/>
        </w:rPr>
        <w:t xml:space="preserve"> para o aeródromo</w:t>
      </w:r>
      <w:r w:rsidR="00062F3A" w:rsidRPr="00124D3C">
        <w:rPr>
          <w:rFonts w:asciiTheme="minorHAnsi" w:hAnsiTheme="minorHAnsi"/>
        </w:rPr>
        <w:t xml:space="preserve"> </w:t>
      </w:r>
      <w:r w:rsidR="00062F3A" w:rsidRPr="005A3FF8">
        <w:rPr>
          <w:rFonts w:asciiTheme="minorHAnsi" w:hAnsiTheme="minorHAnsi"/>
          <w:highlight w:val="yellow"/>
        </w:rPr>
        <w:t>&lt;nome do aeródromo&gt;</w:t>
      </w:r>
      <w:r w:rsidR="00E42D35">
        <w:rPr>
          <w:rFonts w:asciiTheme="minorHAnsi" w:hAnsiTheme="minorHAnsi"/>
        </w:rPr>
        <w:t xml:space="preserve"> </w:t>
      </w:r>
      <w:r>
        <w:rPr>
          <w:rFonts w:asciiTheme="minorHAnsi" w:hAnsiTheme="minorHAnsi"/>
        </w:rPr>
        <w:t>encontram-se a seguir,</w:t>
      </w:r>
      <w:r w:rsidR="00A045BB">
        <w:rPr>
          <w:rFonts w:asciiTheme="minorHAnsi" w:hAnsiTheme="minorHAnsi"/>
        </w:rPr>
        <w:t xml:space="preserve"> sendo que </w:t>
      </w:r>
      <w:r w:rsidR="00A045BB">
        <w:rPr>
          <w:szCs w:val="24"/>
        </w:rPr>
        <w:t xml:space="preserve">os respectivos procedimentos operacionais aprovados como medidas mitigadoras </w:t>
      </w:r>
      <w:r w:rsidR="00FA7F1A">
        <w:rPr>
          <w:szCs w:val="24"/>
        </w:rPr>
        <w:t>encontram-se</w:t>
      </w:r>
      <w:r w:rsidR="00976A0E">
        <w:rPr>
          <w:szCs w:val="24"/>
        </w:rPr>
        <w:t xml:space="preserve"> </w:t>
      </w:r>
      <w:r w:rsidR="00A045BB">
        <w:rPr>
          <w:szCs w:val="24"/>
        </w:rPr>
        <w:t xml:space="preserve">incorporados </w:t>
      </w:r>
      <w:r w:rsidR="006B596D">
        <w:rPr>
          <w:szCs w:val="24"/>
        </w:rPr>
        <w:t xml:space="preserve">aos procedimentos desse </w:t>
      </w:r>
      <w:r w:rsidR="00691E4F">
        <w:rPr>
          <w:szCs w:val="24"/>
        </w:rPr>
        <w:t>M</w:t>
      </w:r>
      <w:r w:rsidR="006B596D">
        <w:rPr>
          <w:szCs w:val="24"/>
        </w:rPr>
        <w:t>anual</w:t>
      </w:r>
      <w:r w:rsidR="000A59C1">
        <w:rPr>
          <w:szCs w:val="24"/>
        </w:rPr>
        <w:t xml:space="preserve"> nos itens </w:t>
      </w:r>
      <w:r w:rsidR="0098735C">
        <w:rPr>
          <w:szCs w:val="24"/>
        </w:rPr>
        <w:t>&lt;</w:t>
      </w:r>
      <w:r w:rsidR="0098735C" w:rsidRPr="0098735C">
        <w:rPr>
          <w:szCs w:val="24"/>
          <w:highlight w:val="yellow"/>
        </w:rPr>
        <w:t>inserir a numeração dos itens ou outro tipo de referência de fácil identificaçã</w:t>
      </w:r>
      <w:r w:rsidR="0098735C" w:rsidRPr="00937B09">
        <w:rPr>
          <w:szCs w:val="24"/>
          <w:highlight w:val="yellow"/>
        </w:rPr>
        <w:t xml:space="preserve">o e </w:t>
      </w:r>
      <w:r w:rsidR="0098735C" w:rsidRPr="0098735C">
        <w:rPr>
          <w:szCs w:val="24"/>
          <w:highlight w:val="yellow"/>
        </w:rPr>
        <w:t>rastreabilidade</w:t>
      </w:r>
      <w:r w:rsidR="0098735C">
        <w:rPr>
          <w:szCs w:val="24"/>
        </w:rPr>
        <w:t>&gt;</w:t>
      </w:r>
      <w:r w:rsidR="0018171E" w:rsidRPr="00124D3C">
        <w:rPr>
          <w:rFonts w:asciiTheme="minorHAnsi" w:hAnsiTheme="minorHAnsi"/>
        </w:rPr>
        <w:t>.</w:t>
      </w:r>
    </w:p>
    <w:p w14:paraId="77196E9C" w14:textId="77777777" w:rsidR="001C0C77" w:rsidRPr="00124D3C" w:rsidRDefault="001C0C77" w:rsidP="0018171E">
      <w:pPr>
        <w:tabs>
          <w:tab w:val="left" w:pos="1065"/>
        </w:tabs>
        <w:rPr>
          <w:rFonts w:asciiTheme="minorHAnsi" w:hAnsiTheme="minorHAnsi"/>
        </w:rPr>
      </w:pPr>
    </w:p>
    <w:p w14:paraId="489C596D" w14:textId="4CC945C5" w:rsidR="009F1C41" w:rsidRDefault="009F1C41" w:rsidP="004A3C8F">
      <w:pPr>
        <w:pStyle w:val="Ttulo2"/>
        <w:numPr>
          <w:ilvl w:val="1"/>
          <w:numId w:val="15"/>
        </w:numPr>
        <w:spacing w:before="240" w:after="120"/>
        <w:ind w:left="426"/>
        <w:rPr>
          <w:rFonts w:asciiTheme="minorHAnsi" w:hAnsiTheme="minorHAnsi"/>
          <w:sz w:val="28"/>
          <w:szCs w:val="28"/>
        </w:rPr>
      </w:pPr>
      <w:bookmarkStart w:id="93" w:name="_Toc129163367"/>
      <w:r w:rsidRPr="00B44EE8">
        <w:rPr>
          <w:rFonts w:asciiTheme="minorHAnsi" w:hAnsiTheme="minorHAnsi"/>
          <w:sz w:val="28"/>
          <w:szCs w:val="28"/>
        </w:rPr>
        <w:t>Isenções</w:t>
      </w:r>
      <w:bookmarkEnd w:id="93"/>
    </w:p>
    <w:p w14:paraId="60866F94" w14:textId="77777777" w:rsidR="0014006F" w:rsidRPr="0014006F" w:rsidRDefault="0014006F" w:rsidP="0014006F"/>
    <w:tbl>
      <w:tblPr>
        <w:tblStyle w:val="Tabelacomgrade"/>
        <w:tblW w:w="14844" w:type="dxa"/>
        <w:tblLook w:val="04A0" w:firstRow="1" w:lastRow="0" w:firstColumn="1" w:lastColumn="0" w:noHBand="0" w:noVBand="1"/>
      </w:tblPr>
      <w:tblGrid>
        <w:gridCol w:w="1271"/>
        <w:gridCol w:w="3827"/>
        <w:gridCol w:w="1560"/>
        <w:gridCol w:w="1842"/>
        <w:gridCol w:w="1418"/>
        <w:gridCol w:w="1276"/>
        <w:gridCol w:w="1842"/>
        <w:gridCol w:w="1808"/>
      </w:tblGrid>
      <w:tr w:rsidR="008B5A82" w:rsidRPr="00DA250C" w14:paraId="65DE174F" w14:textId="00EB8579" w:rsidTr="008B5A82">
        <w:trPr>
          <w:trHeight w:val="973"/>
        </w:trPr>
        <w:tc>
          <w:tcPr>
            <w:tcW w:w="1271" w:type="dxa"/>
            <w:shd w:val="clear" w:color="auto" w:fill="D9D9D9" w:themeFill="background1" w:themeFillShade="D9"/>
            <w:vAlign w:val="center"/>
          </w:tcPr>
          <w:p w14:paraId="7B43B5D0" w14:textId="59167BBF" w:rsidR="0014006F" w:rsidRPr="00DA250C" w:rsidRDefault="0014006F" w:rsidP="0014006F">
            <w:pPr>
              <w:jc w:val="center"/>
              <w:rPr>
                <w:rFonts w:ascii="Arial" w:hAnsi="Arial" w:cs="Arial"/>
                <w:b/>
                <w:bCs/>
                <w:sz w:val="18"/>
                <w:szCs w:val="18"/>
              </w:rPr>
            </w:pPr>
            <w:r w:rsidRPr="00DA250C">
              <w:rPr>
                <w:rFonts w:ascii="Arial" w:hAnsi="Arial" w:cs="Arial"/>
                <w:b/>
                <w:bCs/>
                <w:sz w:val="18"/>
                <w:szCs w:val="18"/>
              </w:rPr>
              <w:t>REQUISITO</w:t>
            </w:r>
          </w:p>
        </w:tc>
        <w:tc>
          <w:tcPr>
            <w:tcW w:w="3827" w:type="dxa"/>
            <w:shd w:val="clear" w:color="auto" w:fill="D9D9D9" w:themeFill="background1" w:themeFillShade="D9"/>
            <w:vAlign w:val="center"/>
          </w:tcPr>
          <w:p w14:paraId="6FA2E438" w14:textId="52EDDB60" w:rsidR="0014006F" w:rsidRPr="00DA250C" w:rsidRDefault="0014006F" w:rsidP="0014006F">
            <w:pPr>
              <w:jc w:val="center"/>
              <w:rPr>
                <w:rFonts w:ascii="Arial" w:hAnsi="Arial" w:cs="Arial"/>
                <w:b/>
                <w:bCs/>
                <w:sz w:val="18"/>
                <w:szCs w:val="18"/>
              </w:rPr>
            </w:pPr>
            <w:r w:rsidRPr="00DA250C">
              <w:rPr>
                <w:rFonts w:ascii="Arial" w:hAnsi="Arial" w:cs="Arial"/>
                <w:b/>
                <w:bCs/>
                <w:sz w:val="18"/>
                <w:szCs w:val="18"/>
              </w:rPr>
              <w:t>ASSUNTO</w:t>
            </w:r>
          </w:p>
        </w:tc>
        <w:tc>
          <w:tcPr>
            <w:tcW w:w="1560" w:type="dxa"/>
            <w:shd w:val="clear" w:color="auto" w:fill="D9D9D9" w:themeFill="background1" w:themeFillShade="D9"/>
            <w:vAlign w:val="center"/>
          </w:tcPr>
          <w:p w14:paraId="2470DF2D" w14:textId="5235C33B" w:rsidR="0014006F" w:rsidRPr="00DA250C" w:rsidRDefault="0014006F" w:rsidP="0014006F">
            <w:pPr>
              <w:jc w:val="center"/>
              <w:rPr>
                <w:rFonts w:ascii="Arial" w:hAnsi="Arial" w:cs="Arial"/>
                <w:b/>
                <w:bCs/>
                <w:sz w:val="18"/>
                <w:szCs w:val="18"/>
              </w:rPr>
            </w:pPr>
            <w:r w:rsidRPr="00DA250C">
              <w:rPr>
                <w:rFonts w:ascii="Arial" w:hAnsi="Arial" w:cs="Arial"/>
                <w:b/>
                <w:bCs/>
                <w:sz w:val="18"/>
                <w:szCs w:val="18"/>
              </w:rPr>
              <w:t>DATA DA APROVAÇÃO</w:t>
            </w:r>
          </w:p>
        </w:tc>
        <w:tc>
          <w:tcPr>
            <w:tcW w:w="1842" w:type="dxa"/>
            <w:shd w:val="clear" w:color="auto" w:fill="D9D9D9" w:themeFill="background1" w:themeFillShade="D9"/>
            <w:vAlign w:val="center"/>
          </w:tcPr>
          <w:p w14:paraId="192E8E14" w14:textId="6DF2660B" w:rsidR="0014006F" w:rsidRPr="00DA250C" w:rsidRDefault="0014006F" w:rsidP="0014006F">
            <w:pPr>
              <w:jc w:val="center"/>
              <w:rPr>
                <w:rFonts w:ascii="Arial" w:hAnsi="Arial" w:cs="Arial"/>
                <w:b/>
                <w:bCs/>
                <w:sz w:val="18"/>
                <w:szCs w:val="18"/>
              </w:rPr>
            </w:pPr>
            <w:r w:rsidRPr="00DA250C">
              <w:rPr>
                <w:rFonts w:ascii="Arial" w:hAnsi="Arial" w:cs="Arial"/>
                <w:b/>
                <w:bCs/>
                <w:sz w:val="18"/>
                <w:szCs w:val="18"/>
              </w:rPr>
              <w:t>ATO ADMINISTRATIVO</w:t>
            </w:r>
          </w:p>
        </w:tc>
        <w:tc>
          <w:tcPr>
            <w:tcW w:w="1418" w:type="dxa"/>
            <w:shd w:val="clear" w:color="auto" w:fill="D9D9D9" w:themeFill="background1" w:themeFillShade="D9"/>
            <w:vAlign w:val="center"/>
          </w:tcPr>
          <w:p w14:paraId="2A0D48BE" w14:textId="51D07A47" w:rsidR="0014006F" w:rsidRPr="00DA250C" w:rsidRDefault="0014006F" w:rsidP="0014006F">
            <w:pPr>
              <w:jc w:val="center"/>
              <w:rPr>
                <w:rFonts w:ascii="Arial" w:hAnsi="Arial" w:cs="Arial"/>
                <w:b/>
                <w:bCs/>
                <w:sz w:val="18"/>
                <w:szCs w:val="18"/>
              </w:rPr>
            </w:pPr>
            <w:r w:rsidRPr="00DA250C">
              <w:rPr>
                <w:rFonts w:ascii="Arial" w:hAnsi="Arial" w:cs="Arial"/>
                <w:b/>
                <w:bCs/>
                <w:sz w:val="18"/>
                <w:szCs w:val="18"/>
              </w:rPr>
              <w:t>TIPO DE ISENÇÃO</w:t>
            </w:r>
          </w:p>
        </w:tc>
        <w:tc>
          <w:tcPr>
            <w:tcW w:w="1276" w:type="dxa"/>
            <w:shd w:val="clear" w:color="auto" w:fill="D9D9D9" w:themeFill="background1" w:themeFillShade="D9"/>
            <w:vAlign w:val="center"/>
          </w:tcPr>
          <w:p w14:paraId="5AAC72B2" w14:textId="2595BBB5" w:rsidR="0014006F" w:rsidRPr="00DA250C" w:rsidRDefault="0014006F" w:rsidP="0014006F">
            <w:pPr>
              <w:jc w:val="center"/>
              <w:rPr>
                <w:rFonts w:ascii="Arial" w:hAnsi="Arial" w:cs="Arial"/>
                <w:b/>
                <w:bCs/>
                <w:sz w:val="18"/>
                <w:szCs w:val="18"/>
              </w:rPr>
            </w:pPr>
            <w:r w:rsidRPr="00DA250C">
              <w:rPr>
                <w:rFonts w:ascii="Arial" w:hAnsi="Arial" w:cs="Arial"/>
                <w:b/>
                <w:bCs/>
                <w:sz w:val="18"/>
                <w:szCs w:val="18"/>
              </w:rPr>
              <w:t>VALIDADE</w:t>
            </w:r>
          </w:p>
        </w:tc>
        <w:tc>
          <w:tcPr>
            <w:tcW w:w="1842" w:type="dxa"/>
            <w:shd w:val="clear" w:color="auto" w:fill="D9D9D9" w:themeFill="background1" w:themeFillShade="D9"/>
            <w:vAlign w:val="center"/>
          </w:tcPr>
          <w:p w14:paraId="24B8F00E" w14:textId="6A46867D" w:rsidR="0014006F" w:rsidRPr="00DA250C" w:rsidRDefault="0014006F" w:rsidP="0014006F">
            <w:pPr>
              <w:jc w:val="center"/>
              <w:rPr>
                <w:rFonts w:ascii="Arial" w:hAnsi="Arial" w:cs="Arial"/>
                <w:b/>
                <w:bCs/>
                <w:sz w:val="18"/>
                <w:szCs w:val="18"/>
              </w:rPr>
            </w:pPr>
            <w:r w:rsidRPr="00DA250C">
              <w:rPr>
                <w:rFonts w:ascii="Arial" w:hAnsi="Arial" w:cs="Arial"/>
                <w:b/>
                <w:bCs/>
                <w:sz w:val="18"/>
                <w:szCs w:val="18"/>
              </w:rPr>
              <w:t>DOCUMENTO DE REFERÊNCIA</w:t>
            </w:r>
          </w:p>
        </w:tc>
        <w:tc>
          <w:tcPr>
            <w:tcW w:w="1808" w:type="dxa"/>
            <w:shd w:val="clear" w:color="auto" w:fill="D9D9D9" w:themeFill="background1" w:themeFillShade="D9"/>
            <w:vAlign w:val="center"/>
          </w:tcPr>
          <w:p w14:paraId="666C2754" w14:textId="19D53571" w:rsidR="0014006F" w:rsidRPr="00DA250C" w:rsidRDefault="0014006F" w:rsidP="0014006F">
            <w:pPr>
              <w:jc w:val="center"/>
              <w:rPr>
                <w:rFonts w:ascii="Arial" w:hAnsi="Arial" w:cs="Arial"/>
                <w:b/>
                <w:bCs/>
                <w:sz w:val="18"/>
                <w:szCs w:val="18"/>
              </w:rPr>
            </w:pPr>
            <w:r w:rsidRPr="00DA250C">
              <w:rPr>
                <w:rFonts w:ascii="Arial" w:hAnsi="Arial" w:cs="Arial"/>
                <w:b/>
                <w:bCs/>
                <w:sz w:val="18"/>
                <w:szCs w:val="18"/>
              </w:rPr>
              <w:t>PROCEDIMENTO</w:t>
            </w:r>
          </w:p>
        </w:tc>
      </w:tr>
      <w:tr w:rsidR="008B5A82" w:rsidRPr="00DA250C" w14:paraId="112C4CB7" w14:textId="5E2DC072" w:rsidTr="008B5A82">
        <w:trPr>
          <w:trHeight w:val="425"/>
        </w:trPr>
        <w:tc>
          <w:tcPr>
            <w:tcW w:w="1271" w:type="dxa"/>
            <w:vAlign w:val="center"/>
          </w:tcPr>
          <w:p w14:paraId="143123D1" w14:textId="6AB94A6F" w:rsidR="0014006F" w:rsidRPr="0098735C" w:rsidRDefault="0014006F" w:rsidP="0014006F">
            <w:pPr>
              <w:rPr>
                <w:rFonts w:ascii="Arial" w:hAnsi="Arial" w:cs="Arial"/>
                <w:sz w:val="18"/>
                <w:szCs w:val="18"/>
                <w:highlight w:val="green"/>
              </w:rPr>
            </w:pPr>
          </w:p>
        </w:tc>
        <w:tc>
          <w:tcPr>
            <w:tcW w:w="3827" w:type="dxa"/>
            <w:vAlign w:val="center"/>
          </w:tcPr>
          <w:p w14:paraId="3C37D4E7" w14:textId="61697876" w:rsidR="0014006F" w:rsidRPr="0098735C" w:rsidRDefault="0014006F" w:rsidP="0014006F">
            <w:pPr>
              <w:rPr>
                <w:rFonts w:ascii="Arial" w:hAnsi="Arial" w:cs="Arial"/>
                <w:sz w:val="18"/>
                <w:szCs w:val="18"/>
                <w:highlight w:val="green"/>
              </w:rPr>
            </w:pPr>
          </w:p>
        </w:tc>
        <w:tc>
          <w:tcPr>
            <w:tcW w:w="1560" w:type="dxa"/>
          </w:tcPr>
          <w:p w14:paraId="3379C6FE" w14:textId="263F358A" w:rsidR="0014006F" w:rsidRPr="0098735C" w:rsidRDefault="0014006F" w:rsidP="008B5A82">
            <w:pPr>
              <w:jc w:val="center"/>
              <w:rPr>
                <w:rFonts w:ascii="Arial" w:hAnsi="Arial" w:cs="Arial"/>
                <w:sz w:val="18"/>
                <w:szCs w:val="18"/>
                <w:highlight w:val="green"/>
              </w:rPr>
            </w:pPr>
          </w:p>
        </w:tc>
        <w:tc>
          <w:tcPr>
            <w:tcW w:w="1842" w:type="dxa"/>
          </w:tcPr>
          <w:p w14:paraId="61D3D3EA" w14:textId="61F5AD79" w:rsidR="0014006F" w:rsidRPr="0098735C" w:rsidRDefault="0014006F" w:rsidP="008B5A82">
            <w:pPr>
              <w:jc w:val="center"/>
              <w:rPr>
                <w:rFonts w:ascii="Arial" w:hAnsi="Arial" w:cs="Arial"/>
                <w:sz w:val="18"/>
                <w:szCs w:val="18"/>
                <w:highlight w:val="green"/>
              </w:rPr>
            </w:pPr>
          </w:p>
        </w:tc>
        <w:tc>
          <w:tcPr>
            <w:tcW w:w="1418" w:type="dxa"/>
          </w:tcPr>
          <w:p w14:paraId="1675A974" w14:textId="290CD998" w:rsidR="0014006F" w:rsidRPr="0098735C" w:rsidRDefault="0014006F" w:rsidP="008B5A82">
            <w:pPr>
              <w:jc w:val="center"/>
              <w:rPr>
                <w:rFonts w:ascii="Arial" w:hAnsi="Arial" w:cs="Arial"/>
                <w:sz w:val="18"/>
                <w:szCs w:val="18"/>
                <w:highlight w:val="green"/>
              </w:rPr>
            </w:pPr>
          </w:p>
        </w:tc>
        <w:tc>
          <w:tcPr>
            <w:tcW w:w="1276" w:type="dxa"/>
          </w:tcPr>
          <w:p w14:paraId="3AF27AC4" w14:textId="6D045F80" w:rsidR="0014006F" w:rsidRPr="0098735C" w:rsidRDefault="0014006F" w:rsidP="008B5A82">
            <w:pPr>
              <w:jc w:val="center"/>
              <w:rPr>
                <w:rFonts w:ascii="Arial" w:hAnsi="Arial" w:cs="Arial"/>
                <w:sz w:val="18"/>
                <w:szCs w:val="18"/>
                <w:highlight w:val="green"/>
              </w:rPr>
            </w:pPr>
          </w:p>
        </w:tc>
        <w:tc>
          <w:tcPr>
            <w:tcW w:w="1842" w:type="dxa"/>
          </w:tcPr>
          <w:p w14:paraId="035C90D1" w14:textId="5BD0B60C" w:rsidR="0014006F" w:rsidRPr="0098735C" w:rsidRDefault="0014006F" w:rsidP="008B5A82">
            <w:pPr>
              <w:jc w:val="center"/>
              <w:rPr>
                <w:rFonts w:ascii="Arial" w:hAnsi="Arial" w:cs="Arial"/>
                <w:sz w:val="18"/>
                <w:szCs w:val="18"/>
                <w:highlight w:val="green"/>
              </w:rPr>
            </w:pPr>
          </w:p>
        </w:tc>
        <w:tc>
          <w:tcPr>
            <w:tcW w:w="1808" w:type="dxa"/>
          </w:tcPr>
          <w:p w14:paraId="1C3CAF2E" w14:textId="7387465D" w:rsidR="0014006F" w:rsidRPr="0098735C" w:rsidRDefault="0014006F" w:rsidP="008B5A82">
            <w:pPr>
              <w:jc w:val="center"/>
              <w:rPr>
                <w:rFonts w:ascii="Arial" w:hAnsi="Arial" w:cs="Arial"/>
                <w:sz w:val="18"/>
                <w:szCs w:val="18"/>
                <w:highlight w:val="green"/>
              </w:rPr>
            </w:pPr>
          </w:p>
        </w:tc>
      </w:tr>
      <w:tr w:rsidR="008B5A82" w:rsidRPr="00DA250C" w14:paraId="46A248FA" w14:textId="5F19426A" w:rsidTr="008B5A82">
        <w:trPr>
          <w:trHeight w:val="425"/>
        </w:trPr>
        <w:tc>
          <w:tcPr>
            <w:tcW w:w="1271" w:type="dxa"/>
          </w:tcPr>
          <w:p w14:paraId="6B87B117" w14:textId="77777777" w:rsidR="0014006F" w:rsidRPr="00DA250C" w:rsidRDefault="0014006F" w:rsidP="0014006F">
            <w:pPr>
              <w:rPr>
                <w:rFonts w:ascii="Arial" w:hAnsi="Arial" w:cs="Arial"/>
                <w:sz w:val="18"/>
                <w:szCs w:val="18"/>
              </w:rPr>
            </w:pPr>
          </w:p>
        </w:tc>
        <w:tc>
          <w:tcPr>
            <w:tcW w:w="3827" w:type="dxa"/>
          </w:tcPr>
          <w:p w14:paraId="4FA1AA6D" w14:textId="77777777" w:rsidR="0014006F" w:rsidRPr="00DA250C" w:rsidRDefault="0014006F" w:rsidP="0014006F">
            <w:pPr>
              <w:rPr>
                <w:rFonts w:ascii="Arial" w:hAnsi="Arial" w:cs="Arial"/>
                <w:sz w:val="18"/>
                <w:szCs w:val="18"/>
              </w:rPr>
            </w:pPr>
          </w:p>
        </w:tc>
        <w:tc>
          <w:tcPr>
            <w:tcW w:w="1560" w:type="dxa"/>
          </w:tcPr>
          <w:p w14:paraId="0363C1DC" w14:textId="46C71B7E" w:rsidR="0014006F" w:rsidRPr="00DA250C" w:rsidRDefault="0014006F" w:rsidP="0014006F">
            <w:pPr>
              <w:rPr>
                <w:rFonts w:ascii="Arial" w:hAnsi="Arial" w:cs="Arial"/>
                <w:sz w:val="18"/>
                <w:szCs w:val="18"/>
              </w:rPr>
            </w:pPr>
          </w:p>
        </w:tc>
        <w:tc>
          <w:tcPr>
            <w:tcW w:w="1842" w:type="dxa"/>
          </w:tcPr>
          <w:p w14:paraId="2510C21B" w14:textId="77777777" w:rsidR="0014006F" w:rsidRPr="00DA250C" w:rsidRDefault="0014006F" w:rsidP="0014006F">
            <w:pPr>
              <w:rPr>
                <w:rFonts w:ascii="Arial" w:hAnsi="Arial" w:cs="Arial"/>
                <w:sz w:val="18"/>
                <w:szCs w:val="18"/>
              </w:rPr>
            </w:pPr>
          </w:p>
        </w:tc>
        <w:tc>
          <w:tcPr>
            <w:tcW w:w="1418" w:type="dxa"/>
          </w:tcPr>
          <w:p w14:paraId="0EF34D98" w14:textId="77777777" w:rsidR="0014006F" w:rsidRPr="00DA250C" w:rsidRDefault="0014006F" w:rsidP="0014006F">
            <w:pPr>
              <w:rPr>
                <w:rFonts w:ascii="Arial" w:hAnsi="Arial" w:cs="Arial"/>
                <w:sz w:val="18"/>
                <w:szCs w:val="18"/>
              </w:rPr>
            </w:pPr>
          </w:p>
        </w:tc>
        <w:tc>
          <w:tcPr>
            <w:tcW w:w="1276" w:type="dxa"/>
          </w:tcPr>
          <w:p w14:paraId="26F47425" w14:textId="77777777" w:rsidR="0014006F" w:rsidRPr="00DA250C" w:rsidRDefault="0014006F" w:rsidP="0014006F">
            <w:pPr>
              <w:rPr>
                <w:rFonts w:ascii="Arial" w:hAnsi="Arial" w:cs="Arial"/>
                <w:sz w:val="18"/>
                <w:szCs w:val="18"/>
              </w:rPr>
            </w:pPr>
          </w:p>
        </w:tc>
        <w:tc>
          <w:tcPr>
            <w:tcW w:w="1842" w:type="dxa"/>
          </w:tcPr>
          <w:p w14:paraId="0B188490" w14:textId="77777777" w:rsidR="0014006F" w:rsidRPr="00DA250C" w:rsidRDefault="0014006F" w:rsidP="0014006F">
            <w:pPr>
              <w:rPr>
                <w:rFonts w:ascii="Arial" w:hAnsi="Arial" w:cs="Arial"/>
                <w:sz w:val="18"/>
                <w:szCs w:val="18"/>
              </w:rPr>
            </w:pPr>
          </w:p>
        </w:tc>
        <w:tc>
          <w:tcPr>
            <w:tcW w:w="1808" w:type="dxa"/>
          </w:tcPr>
          <w:p w14:paraId="6715BA04" w14:textId="77777777" w:rsidR="0014006F" w:rsidRPr="00DA250C" w:rsidRDefault="0014006F" w:rsidP="0014006F">
            <w:pPr>
              <w:rPr>
                <w:rFonts w:ascii="Arial" w:hAnsi="Arial" w:cs="Arial"/>
                <w:sz w:val="18"/>
                <w:szCs w:val="18"/>
              </w:rPr>
            </w:pPr>
          </w:p>
        </w:tc>
      </w:tr>
      <w:tr w:rsidR="008B5A82" w:rsidRPr="00DA250C" w14:paraId="130D31A1" w14:textId="478E1FAB" w:rsidTr="008B5A82">
        <w:trPr>
          <w:trHeight w:val="413"/>
        </w:trPr>
        <w:tc>
          <w:tcPr>
            <w:tcW w:w="1271" w:type="dxa"/>
          </w:tcPr>
          <w:p w14:paraId="5AD66F4B" w14:textId="77777777" w:rsidR="0014006F" w:rsidRPr="00DA250C" w:rsidRDefault="0014006F" w:rsidP="0014006F">
            <w:pPr>
              <w:rPr>
                <w:rFonts w:ascii="Arial" w:hAnsi="Arial" w:cs="Arial"/>
                <w:sz w:val="18"/>
                <w:szCs w:val="18"/>
              </w:rPr>
            </w:pPr>
          </w:p>
        </w:tc>
        <w:tc>
          <w:tcPr>
            <w:tcW w:w="3827" w:type="dxa"/>
          </w:tcPr>
          <w:p w14:paraId="6F786D3B" w14:textId="77777777" w:rsidR="0014006F" w:rsidRPr="00DA250C" w:rsidRDefault="0014006F" w:rsidP="0014006F">
            <w:pPr>
              <w:rPr>
                <w:rFonts w:ascii="Arial" w:hAnsi="Arial" w:cs="Arial"/>
                <w:sz w:val="18"/>
                <w:szCs w:val="18"/>
              </w:rPr>
            </w:pPr>
          </w:p>
        </w:tc>
        <w:tc>
          <w:tcPr>
            <w:tcW w:w="1560" w:type="dxa"/>
          </w:tcPr>
          <w:p w14:paraId="6DA9758D" w14:textId="62CFEDC6" w:rsidR="0014006F" w:rsidRPr="00DA250C" w:rsidRDefault="0014006F" w:rsidP="0014006F">
            <w:pPr>
              <w:rPr>
                <w:rFonts w:ascii="Arial" w:hAnsi="Arial" w:cs="Arial"/>
                <w:sz w:val="18"/>
                <w:szCs w:val="18"/>
              </w:rPr>
            </w:pPr>
          </w:p>
        </w:tc>
        <w:tc>
          <w:tcPr>
            <w:tcW w:w="1842" w:type="dxa"/>
          </w:tcPr>
          <w:p w14:paraId="190FA6A0" w14:textId="77777777" w:rsidR="0014006F" w:rsidRPr="00DA250C" w:rsidRDefault="0014006F" w:rsidP="0014006F">
            <w:pPr>
              <w:rPr>
                <w:rFonts w:ascii="Arial" w:hAnsi="Arial" w:cs="Arial"/>
                <w:sz w:val="18"/>
                <w:szCs w:val="18"/>
              </w:rPr>
            </w:pPr>
          </w:p>
        </w:tc>
        <w:tc>
          <w:tcPr>
            <w:tcW w:w="1418" w:type="dxa"/>
          </w:tcPr>
          <w:p w14:paraId="0877FA1B" w14:textId="77777777" w:rsidR="0014006F" w:rsidRPr="00DA250C" w:rsidRDefault="0014006F" w:rsidP="0014006F">
            <w:pPr>
              <w:rPr>
                <w:rFonts w:ascii="Arial" w:hAnsi="Arial" w:cs="Arial"/>
                <w:sz w:val="18"/>
                <w:szCs w:val="18"/>
              </w:rPr>
            </w:pPr>
          </w:p>
        </w:tc>
        <w:tc>
          <w:tcPr>
            <w:tcW w:w="1276" w:type="dxa"/>
          </w:tcPr>
          <w:p w14:paraId="7DC29733" w14:textId="77777777" w:rsidR="0014006F" w:rsidRPr="00DA250C" w:rsidRDefault="0014006F" w:rsidP="0014006F">
            <w:pPr>
              <w:rPr>
                <w:rFonts w:ascii="Arial" w:hAnsi="Arial" w:cs="Arial"/>
                <w:sz w:val="18"/>
                <w:szCs w:val="18"/>
              </w:rPr>
            </w:pPr>
          </w:p>
        </w:tc>
        <w:tc>
          <w:tcPr>
            <w:tcW w:w="1842" w:type="dxa"/>
          </w:tcPr>
          <w:p w14:paraId="2D2F84FA" w14:textId="77777777" w:rsidR="0014006F" w:rsidRPr="00DA250C" w:rsidRDefault="0014006F" w:rsidP="0014006F">
            <w:pPr>
              <w:rPr>
                <w:rFonts w:ascii="Arial" w:hAnsi="Arial" w:cs="Arial"/>
                <w:sz w:val="18"/>
                <w:szCs w:val="18"/>
              </w:rPr>
            </w:pPr>
          </w:p>
        </w:tc>
        <w:tc>
          <w:tcPr>
            <w:tcW w:w="1808" w:type="dxa"/>
          </w:tcPr>
          <w:p w14:paraId="3261B265" w14:textId="77777777" w:rsidR="0014006F" w:rsidRPr="00DA250C" w:rsidRDefault="0014006F" w:rsidP="0014006F">
            <w:pPr>
              <w:rPr>
                <w:rFonts w:ascii="Arial" w:hAnsi="Arial" w:cs="Arial"/>
                <w:sz w:val="18"/>
                <w:szCs w:val="18"/>
              </w:rPr>
            </w:pPr>
          </w:p>
        </w:tc>
      </w:tr>
      <w:tr w:rsidR="006D2C62" w:rsidRPr="00DA250C" w14:paraId="223BD375" w14:textId="77777777" w:rsidTr="008B5A82">
        <w:trPr>
          <w:trHeight w:val="413"/>
        </w:trPr>
        <w:tc>
          <w:tcPr>
            <w:tcW w:w="1271" w:type="dxa"/>
          </w:tcPr>
          <w:p w14:paraId="43333841" w14:textId="77777777" w:rsidR="006D2C62" w:rsidRPr="00DA250C" w:rsidRDefault="006D2C62" w:rsidP="0014006F">
            <w:pPr>
              <w:rPr>
                <w:rFonts w:ascii="Arial" w:hAnsi="Arial" w:cs="Arial"/>
                <w:sz w:val="18"/>
                <w:szCs w:val="18"/>
              </w:rPr>
            </w:pPr>
          </w:p>
        </w:tc>
        <w:tc>
          <w:tcPr>
            <w:tcW w:w="3827" w:type="dxa"/>
          </w:tcPr>
          <w:p w14:paraId="1F01DD66" w14:textId="77777777" w:rsidR="006D2C62" w:rsidRPr="00DA250C" w:rsidRDefault="006D2C62" w:rsidP="0014006F">
            <w:pPr>
              <w:rPr>
                <w:rFonts w:ascii="Arial" w:hAnsi="Arial" w:cs="Arial"/>
                <w:sz w:val="18"/>
                <w:szCs w:val="18"/>
              </w:rPr>
            </w:pPr>
          </w:p>
        </w:tc>
        <w:tc>
          <w:tcPr>
            <w:tcW w:w="1560" w:type="dxa"/>
          </w:tcPr>
          <w:p w14:paraId="259745FB" w14:textId="77777777" w:rsidR="006D2C62" w:rsidRPr="00DA250C" w:rsidRDefault="006D2C62" w:rsidP="0014006F">
            <w:pPr>
              <w:rPr>
                <w:rFonts w:ascii="Arial" w:hAnsi="Arial" w:cs="Arial"/>
                <w:sz w:val="18"/>
                <w:szCs w:val="18"/>
              </w:rPr>
            </w:pPr>
          </w:p>
        </w:tc>
        <w:tc>
          <w:tcPr>
            <w:tcW w:w="1842" w:type="dxa"/>
          </w:tcPr>
          <w:p w14:paraId="3764834E" w14:textId="77777777" w:rsidR="006D2C62" w:rsidRPr="00DA250C" w:rsidRDefault="006D2C62" w:rsidP="0014006F">
            <w:pPr>
              <w:rPr>
                <w:rFonts w:ascii="Arial" w:hAnsi="Arial" w:cs="Arial"/>
                <w:sz w:val="18"/>
                <w:szCs w:val="18"/>
              </w:rPr>
            </w:pPr>
          </w:p>
        </w:tc>
        <w:tc>
          <w:tcPr>
            <w:tcW w:w="1418" w:type="dxa"/>
          </w:tcPr>
          <w:p w14:paraId="260E0800" w14:textId="77777777" w:rsidR="006D2C62" w:rsidRPr="00DA250C" w:rsidRDefault="006D2C62" w:rsidP="0014006F">
            <w:pPr>
              <w:rPr>
                <w:rFonts w:ascii="Arial" w:hAnsi="Arial" w:cs="Arial"/>
                <w:sz w:val="18"/>
                <w:szCs w:val="18"/>
              </w:rPr>
            </w:pPr>
          </w:p>
        </w:tc>
        <w:tc>
          <w:tcPr>
            <w:tcW w:w="1276" w:type="dxa"/>
          </w:tcPr>
          <w:p w14:paraId="0355B87A" w14:textId="77777777" w:rsidR="006D2C62" w:rsidRPr="00DA250C" w:rsidRDefault="006D2C62" w:rsidP="0014006F">
            <w:pPr>
              <w:rPr>
                <w:rFonts w:ascii="Arial" w:hAnsi="Arial" w:cs="Arial"/>
                <w:sz w:val="18"/>
                <w:szCs w:val="18"/>
              </w:rPr>
            </w:pPr>
          </w:p>
        </w:tc>
        <w:tc>
          <w:tcPr>
            <w:tcW w:w="1842" w:type="dxa"/>
          </w:tcPr>
          <w:p w14:paraId="0A92D6F2" w14:textId="77777777" w:rsidR="006D2C62" w:rsidRPr="00DA250C" w:rsidRDefault="006D2C62" w:rsidP="0014006F">
            <w:pPr>
              <w:rPr>
                <w:rFonts w:ascii="Arial" w:hAnsi="Arial" w:cs="Arial"/>
                <w:sz w:val="18"/>
                <w:szCs w:val="18"/>
              </w:rPr>
            </w:pPr>
          </w:p>
        </w:tc>
        <w:tc>
          <w:tcPr>
            <w:tcW w:w="1808" w:type="dxa"/>
          </w:tcPr>
          <w:p w14:paraId="3E4CC55A" w14:textId="77777777" w:rsidR="006D2C62" w:rsidRPr="00DA250C" w:rsidRDefault="006D2C62" w:rsidP="0014006F">
            <w:pPr>
              <w:rPr>
                <w:rFonts w:ascii="Arial" w:hAnsi="Arial" w:cs="Arial"/>
                <w:sz w:val="18"/>
                <w:szCs w:val="18"/>
              </w:rPr>
            </w:pPr>
          </w:p>
        </w:tc>
      </w:tr>
      <w:tr w:rsidR="006D2C62" w:rsidRPr="00DA250C" w14:paraId="4ADBAE39" w14:textId="77777777" w:rsidTr="008B5A82">
        <w:trPr>
          <w:trHeight w:val="413"/>
        </w:trPr>
        <w:tc>
          <w:tcPr>
            <w:tcW w:w="1271" w:type="dxa"/>
          </w:tcPr>
          <w:p w14:paraId="6C2BE719" w14:textId="77777777" w:rsidR="006D2C62" w:rsidRPr="00DA250C" w:rsidRDefault="006D2C62" w:rsidP="0014006F">
            <w:pPr>
              <w:rPr>
                <w:rFonts w:ascii="Arial" w:hAnsi="Arial" w:cs="Arial"/>
                <w:sz w:val="18"/>
                <w:szCs w:val="18"/>
              </w:rPr>
            </w:pPr>
          </w:p>
        </w:tc>
        <w:tc>
          <w:tcPr>
            <w:tcW w:w="3827" w:type="dxa"/>
          </w:tcPr>
          <w:p w14:paraId="6B4DA1BD" w14:textId="77777777" w:rsidR="006D2C62" w:rsidRPr="00DA250C" w:rsidRDefault="006D2C62" w:rsidP="0014006F">
            <w:pPr>
              <w:rPr>
                <w:rFonts w:ascii="Arial" w:hAnsi="Arial" w:cs="Arial"/>
                <w:sz w:val="18"/>
                <w:szCs w:val="18"/>
              </w:rPr>
            </w:pPr>
          </w:p>
        </w:tc>
        <w:tc>
          <w:tcPr>
            <w:tcW w:w="1560" w:type="dxa"/>
          </w:tcPr>
          <w:p w14:paraId="1C42D303" w14:textId="77777777" w:rsidR="006D2C62" w:rsidRPr="00DA250C" w:rsidRDefault="006D2C62" w:rsidP="0014006F">
            <w:pPr>
              <w:rPr>
                <w:rFonts w:ascii="Arial" w:hAnsi="Arial" w:cs="Arial"/>
                <w:sz w:val="18"/>
                <w:szCs w:val="18"/>
              </w:rPr>
            </w:pPr>
          </w:p>
        </w:tc>
        <w:tc>
          <w:tcPr>
            <w:tcW w:w="1842" w:type="dxa"/>
          </w:tcPr>
          <w:p w14:paraId="4AA5DD9A" w14:textId="77777777" w:rsidR="006D2C62" w:rsidRPr="00DA250C" w:rsidRDefault="006D2C62" w:rsidP="0014006F">
            <w:pPr>
              <w:rPr>
                <w:rFonts w:ascii="Arial" w:hAnsi="Arial" w:cs="Arial"/>
                <w:sz w:val="18"/>
                <w:szCs w:val="18"/>
              </w:rPr>
            </w:pPr>
          </w:p>
        </w:tc>
        <w:tc>
          <w:tcPr>
            <w:tcW w:w="1418" w:type="dxa"/>
          </w:tcPr>
          <w:p w14:paraId="583329AC" w14:textId="77777777" w:rsidR="006D2C62" w:rsidRPr="00DA250C" w:rsidRDefault="006D2C62" w:rsidP="0014006F">
            <w:pPr>
              <w:rPr>
                <w:rFonts w:ascii="Arial" w:hAnsi="Arial" w:cs="Arial"/>
                <w:sz w:val="18"/>
                <w:szCs w:val="18"/>
              </w:rPr>
            </w:pPr>
          </w:p>
        </w:tc>
        <w:tc>
          <w:tcPr>
            <w:tcW w:w="1276" w:type="dxa"/>
          </w:tcPr>
          <w:p w14:paraId="3DD28553" w14:textId="77777777" w:rsidR="006D2C62" w:rsidRPr="00DA250C" w:rsidRDefault="006D2C62" w:rsidP="0014006F">
            <w:pPr>
              <w:rPr>
                <w:rFonts w:ascii="Arial" w:hAnsi="Arial" w:cs="Arial"/>
                <w:sz w:val="18"/>
                <w:szCs w:val="18"/>
              </w:rPr>
            </w:pPr>
          </w:p>
        </w:tc>
        <w:tc>
          <w:tcPr>
            <w:tcW w:w="1842" w:type="dxa"/>
          </w:tcPr>
          <w:p w14:paraId="505192D3" w14:textId="77777777" w:rsidR="006D2C62" w:rsidRPr="00DA250C" w:rsidRDefault="006D2C62" w:rsidP="0014006F">
            <w:pPr>
              <w:rPr>
                <w:rFonts w:ascii="Arial" w:hAnsi="Arial" w:cs="Arial"/>
                <w:sz w:val="18"/>
                <w:szCs w:val="18"/>
              </w:rPr>
            </w:pPr>
          </w:p>
        </w:tc>
        <w:tc>
          <w:tcPr>
            <w:tcW w:w="1808" w:type="dxa"/>
          </w:tcPr>
          <w:p w14:paraId="647A820A" w14:textId="77777777" w:rsidR="006D2C62" w:rsidRPr="00DA250C" w:rsidRDefault="006D2C62" w:rsidP="0014006F">
            <w:pPr>
              <w:rPr>
                <w:rFonts w:ascii="Arial" w:hAnsi="Arial" w:cs="Arial"/>
                <w:sz w:val="18"/>
                <w:szCs w:val="18"/>
              </w:rPr>
            </w:pPr>
          </w:p>
        </w:tc>
      </w:tr>
      <w:tr w:rsidR="006D2C62" w:rsidRPr="00DA250C" w14:paraId="791BDCDB" w14:textId="77777777" w:rsidTr="008B5A82">
        <w:trPr>
          <w:trHeight w:val="413"/>
        </w:trPr>
        <w:tc>
          <w:tcPr>
            <w:tcW w:w="1271" w:type="dxa"/>
          </w:tcPr>
          <w:p w14:paraId="7E5C547A" w14:textId="77777777" w:rsidR="006D2C62" w:rsidRPr="00DA250C" w:rsidRDefault="006D2C62" w:rsidP="0014006F">
            <w:pPr>
              <w:rPr>
                <w:rFonts w:ascii="Arial" w:hAnsi="Arial" w:cs="Arial"/>
                <w:sz w:val="18"/>
                <w:szCs w:val="18"/>
              </w:rPr>
            </w:pPr>
          </w:p>
        </w:tc>
        <w:tc>
          <w:tcPr>
            <w:tcW w:w="3827" w:type="dxa"/>
          </w:tcPr>
          <w:p w14:paraId="3721C1A9" w14:textId="77777777" w:rsidR="006D2C62" w:rsidRPr="00DA250C" w:rsidRDefault="006D2C62" w:rsidP="0014006F">
            <w:pPr>
              <w:rPr>
                <w:rFonts w:ascii="Arial" w:hAnsi="Arial" w:cs="Arial"/>
                <w:sz w:val="18"/>
                <w:szCs w:val="18"/>
              </w:rPr>
            </w:pPr>
          </w:p>
        </w:tc>
        <w:tc>
          <w:tcPr>
            <w:tcW w:w="1560" w:type="dxa"/>
          </w:tcPr>
          <w:p w14:paraId="250F3541" w14:textId="77777777" w:rsidR="006D2C62" w:rsidRPr="00DA250C" w:rsidRDefault="006D2C62" w:rsidP="0014006F">
            <w:pPr>
              <w:rPr>
                <w:rFonts w:ascii="Arial" w:hAnsi="Arial" w:cs="Arial"/>
                <w:sz w:val="18"/>
                <w:szCs w:val="18"/>
              </w:rPr>
            </w:pPr>
          </w:p>
        </w:tc>
        <w:tc>
          <w:tcPr>
            <w:tcW w:w="1842" w:type="dxa"/>
          </w:tcPr>
          <w:p w14:paraId="537AD5AE" w14:textId="77777777" w:rsidR="006D2C62" w:rsidRPr="00DA250C" w:rsidRDefault="006D2C62" w:rsidP="0014006F">
            <w:pPr>
              <w:rPr>
                <w:rFonts w:ascii="Arial" w:hAnsi="Arial" w:cs="Arial"/>
                <w:sz w:val="18"/>
                <w:szCs w:val="18"/>
              </w:rPr>
            </w:pPr>
          </w:p>
        </w:tc>
        <w:tc>
          <w:tcPr>
            <w:tcW w:w="1418" w:type="dxa"/>
          </w:tcPr>
          <w:p w14:paraId="2A645099" w14:textId="77777777" w:rsidR="006D2C62" w:rsidRPr="00DA250C" w:rsidRDefault="006D2C62" w:rsidP="0014006F">
            <w:pPr>
              <w:rPr>
                <w:rFonts w:ascii="Arial" w:hAnsi="Arial" w:cs="Arial"/>
                <w:sz w:val="18"/>
                <w:szCs w:val="18"/>
              </w:rPr>
            </w:pPr>
          </w:p>
        </w:tc>
        <w:tc>
          <w:tcPr>
            <w:tcW w:w="1276" w:type="dxa"/>
          </w:tcPr>
          <w:p w14:paraId="6574D5FF" w14:textId="77777777" w:rsidR="006D2C62" w:rsidRPr="00DA250C" w:rsidRDefault="006D2C62" w:rsidP="0014006F">
            <w:pPr>
              <w:rPr>
                <w:rFonts w:ascii="Arial" w:hAnsi="Arial" w:cs="Arial"/>
                <w:sz w:val="18"/>
                <w:szCs w:val="18"/>
              </w:rPr>
            </w:pPr>
          </w:p>
        </w:tc>
        <w:tc>
          <w:tcPr>
            <w:tcW w:w="1842" w:type="dxa"/>
          </w:tcPr>
          <w:p w14:paraId="4E427E5D" w14:textId="77777777" w:rsidR="006D2C62" w:rsidRPr="00DA250C" w:rsidRDefault="006D2C62" w:rsidP="0014006F">
            <w:pPr>
              <w:rPr>
                <w:rFonts w:ascii="Arial" w:hAnsi="Arial" w:cs="Arial"/>
                <w:sz w:val="18"/>
                <w:szCs w:val="18"/>
              </w:rPr>
            </w:pPr>
          </w:p>
        </w:tc>
        <w:tc>
          <w:tcPr>
            <w:tcW w:w="1808" w:type="dxa"/>
          </w:tcPr>
          <w:p w14:paraId="67F690BF" w14:textId="77777777" w:rsidR="006D2C62" w:rsidRPr="00DA250C" w:rsidRDefault="006D2C62" w:rsidP="0014006F">
            <w:pPr>
              <w:rPr>
                <w:rFonts w:ascii="Arial" w:hAnsi="Arial" w:cs="Arial"/>
                <w:sz w:val="18"/>
                <w:szCs w:val="18"/>
              </w:rPr>
            </w:pPr>
          </w:p>
        </w:tc>
      </w:tr>
      <w:tr w:rsidR="006D2C62" w:rsidRPr="00DA250C" w14:paraId="3334FB09" w14:textId="77777777" w:rsidTr="008B5A82">
        <w:trPr>
          <w:trHeight w:val="413"/>
        </w:trPr>
        <w:tc>
          <w:tcPr>
            <w:tcW w:w="1271" w:type="dxa"/>
          </w:tcPr>
          <w:p w14:paraId="6C61B471" w14:textId="77777777" w:rsidR="006D2C62" w:rsidRPr="00DA250C" w:rsidRDefault="006D2C62" w:rsidP="0014006F">
            <w:pPr>
              <w:rPr>
                <w:rFonts w:ascii="Arial" w:hAnsi="Arial" w:cs="Arial"/>
                <w:sz w:val="18"/>
                <w:szCs w:val="18"/>
              </w:rPr>
            </w:pPr>
          </w:p>
        </w:tc>
        <w:tc>
          <w:tcPr>
            <w:tcW w:w="3827" w:type="dxa"/>
          </w:tcPr>
          <w:p w14:paraId="7B544982" w14:textId="77777777" w:rsidR="006D2C62" w:rsidRPr="00DA250C" w:rsidRDefault="006D2C62" w:rsidP="0014006F">
            <w:pPr>
              <w:rPr>
                <w:rFonts w:ascii="Arial" w:hAnsi="Arial" w:cs="Arial"/>
                <w:sz w:val="18"/>
                <w:szCs w:val="18"/>
              </w:rPr>
            </w:pPr>
          </w:p>
        </w:tc>
        <w:tc>
          <w:tcPr>
            <w:tcW w:w="1560" w:type="dxa"/>
          </w:tcPr>
          <w:p w14:paraId="6B95072C" w14:textId="77777777" w:rsidR="006D2C62" w:rsidRPr="00DA250C" w:rsidRDefault="006D2C62" w:rsidP="0014006F">
            <w:pPr>
              <w:rPr>
                <w:rFonts w:ascii="Arial" w:hAnsi="Arial" w:cs="Arial"/>
                <w:sz w:val="18"/>
                <w:szCs w:val="18"/>
              </w:rPr>
            </w:pPr>
          </w:p>
        </w:tc>
        <w:tc>
          <w:tcPr>
            <w:tcW w:w="1842" w:type="dxa"/>
          </w:tcPr>
          <w:p w14:paraId="4F410211" w14:textId="77777777" w:rsidR="006D2C62" w:rsidRPr="00DA250C" w:rsidRDefault="006D2C62" w:rsidP="0014006F">
            <w:pPr>
              <w:rPr>
                <w:rFonts w:ascii="Arial" w:hAnsi="Arial" w:cs="Arial"/>
                <w:sz w:val="18"/>
                <w:szCs w:val="18"/>
              </w:rPr>
            </w:pPr>
          </w:p>
        </w:tc>
        <w:tc>
          <w:tcPr>
            <w:tcW w:w="1418" w:type="dxa"/>
          </w:tcPr>
          <w:p w14:paraId="0BF9335A" w14:textId="77777777" w:rsidR="006D2C62" w:rsidRPr="00DA250C" w:rsidRDefault="006D2C62" w:rsidP="0014006F">
            <w:pPr>
              <w:rPr>
                <w:rFonts w:ascii="Arial" w:hAnsi="Arial" w:cs="Arial"/>
                <w:sz w:val="18"/>
                <w:szCs w:val="18"/>
              </w:rPr>
            </w:pPr>
          </w:p>
        </w:tc>
        <w:tc>
          <w:tcPr>
            <w:tcW w:w="1276" w:type="dxa"/>
          </w:tcPr>
          <w:p w14:paraId="7233A9C2" w14:textId="77777777" w:rsidR="006D2C62" w:rsidRPr="00DA250C" w:rsidRDefault="006D2C62" w:rsidP="0014006F">
            <w:pPr>
              <w:rPr>
                <w:rFonts w:ascii="Arial" w:hAnsi="Arial" w:cs="Arial"/>
                <w:sz w:val="18"/>
                <w:szCs w:val="18"/>
              </w:rPr>
            </w:pPr>
          </w:p>
        </w:tc>
        <w:tc>
          <w:tcPr>
            <w:tcW w:w="1842" w:type="dxa"/>
          </w:tcPr>
          <w:p w14:paraId="43045BCE" w14:textId="77777777" w:rsidR="006D2C62" w:rsidRPr="00DA250C" w:rsidRDefault="006D2C62" w:rsidP="0014006F">
            <w:pPr>
              <w:rPr>
                <w:rFonts w:ascii="Arial" w:hAnsi="Arial" w:cs="Arial"/>
                <w:sz w:val="18"/>
                <w:szCs w:val="18"/>
              </w:rPr>
            </w:pPr>
          </w:p>
        </w:tc>
        <w:tc>
          <w:tcPr>
            <w:tcW w:w="1808" w:type="dxa"/>
          </w:tcPr>
          <w:p w14:paraId="1942D012" w14:textId="77777777" w:rsidR="006D2C62" w:rsidRPr="00DA250C" w:rsidRDefault="006D2C62" w:rsidP="0014006F">
            <w:pPr>
              <w:rPr>
                <w:rFonts w:ascii="Arial" w:hAnsi="Arial" w:cs="Arial"/>
                <w:sz w:val="18"/>
                <w:szCs w:val="18"/>
              </w:rPr>
            </w:pPr>
          </w:p>
        </w:tc>
      </w:tr>
    </w:tbl>
    <w:p w14:paraId="0284BA70" w14:textId="27568005" w:rsidR="0014006F" w:rsidRDefault="0014006F" w:rsidP="0014006F">
      <w:pPr>
        <w:rPr>
          <w:sz w:val="18"/>
          <w:szCs w:val="18"/>
        </w:rPr>
      </w:pPr>
    </w:p>
    <w:p w14:paraId="3C7A04FA" w14:textId="77777777" w:rsidR="00310A0A" w:rsidRPr="0014006F" w:rsidRDefault="00310A0A" w:rsidP="0014006F">
      <w:pPr>
        <w:rPr>
          <w:sz w:val="18"/>
          <w:szCs w:val="18"/>
        </w:rPr>
      </w:pPr>
    </w:p>
    <w:p w14:paraId="60900694" w14:textId="77777777" w:rsidR="008B5A82" w:rsidRDefault="009F1C41" w:rsidP="00CB52F6">
      <w:pPr>
        <w:pStyle w:val="Ttulo2"/>
        <w:numPr>
          <w:ilvl w:val="1"/>
          <w:numId w:val="15"/>
        </w:numPr>
        <w:spacing w:before="240" w:after="120"/>
        <w:ind w:left="426"/>
        <w:rPr>
          <w:rFonts w:asciiTheme="minorHAnsi" w:hAnsiTheme="minorHAnsi"/>
          <w:sz w:val="28"/>
          <w:szCs w:val="28"/>
        </w:rPr>
      </w:pPr>
      <w:bookmarkStart w:id="94" w:name="_Toc129163368"/>
      <w:r w:rsidRPr="00B44EE8">
        <w:rPr>
          <w:rFonts w:asciiTheme="minorHAnsi" w:hAnsiTheme="minorHAnsi"/>
          <w:sz w:val="28"/>
          <w:szCs w:val="28"/>
        </w:rPr>
        <w:lastRenderedPageBreak/>
        <w:t xml:space="preserve">Níveis </w:t>
      </w:r>
      <w:r w:rsidR="00A65598">
        <w:rPr>
          <w:rFonts w:asciiTheme="minorHAnsi" w:hAnsiTheme="minorHAnsi"/>
          <w:sz w:val="28"/>
          <w:szCs w:val="28"/>
        </w:rPr>
        <w:t>E</w:t>
      </w:r>
      <w:r w:rsidR="00A65598" w:rsidRPr="00B44EE8">
        <w:rPr>
          <w:rFonts w:asciiTheme="minorHAnsi" w:hAnsiTheme="minorHAnsi"/>
          <w:sz w:val="28"/>
          <w:szCs w:val="28"/>
        </w:rPr>
        <w:t xml:space="preserve">quivalentes </w:t>
      </w:r>
      <w:r w:rsidRPr="00B44EE8">
        <w:rPr>
          <w:rFonts w:asciiTheme="minorHAnsi" w:hAnsiTheme="minorHAnsi"/>
          <w:sz w:val="28"/>
          <w:szCs w:val="28"/>
        </w:rPr>
        <w:t xml:space="preserve">de </w:t>
      </w:r>
      <w:r w:rsidR="00A65598">
        <w:rPr>
          <w:rFonts w:asciiTheme="minorHAnsi" w:hAnsiTheme="minorHAnsi"/>
          <w:sz w:val="28"/>
          <w:szCs w:val="28"/>
        </w:rPr>
        <w:t>S</w:t>
      </w:r>
      <w:r w:rsidR="00A65598" w:rsidRPr="00B44EE8">
        <w:rPr>
          <w:rFonts w:asciiTheme="minorHAnsi" w:hAnsiTheme="minorHAnsi"/>
          <w:sz w:val="28"/>
          <w:szCs w:val="28"/>
        </w:rPr>
        <w:t>egurança</w:t>
      </w:r>
      <w:bookmarkEnd w:id="94"/>
      <w:r w:rsidR="00A65598" w:rsidRPr="00B44EE8">
        <w:rPr>
          <w:rFonts w:asciiTheme="minorHAnsi" w:hAnsiTheme="minorHAnsi"/>
          <w:sz w:val="28"/>
          <w:szCs w:val="28"/>
        </w:rPr>
        <w:t xml:space="preserve"> </w:t>
      </w:r>
    </w:p>
    <w:p w14:paraId="4D60FF54" w14:textId="77777777" w:rsidR="00CB52F6" w:rsidRDefault="00CB52F6" w:rsidP="00CB52F6"/>
    <w:tbl>
      <w:tblPr>
        <w:tblStyle w:val="Tabelacomgrade"/>
        <w:tblW w:w="14454" w:type="dxa"/>
        <w:tblLook w:val="04A0" w:firstRow="1" w:lastRow="0" w:firstColumn="1" w:lastColumn="0" w:noHBand="0" w:noVBand="1"/>
      </w:tblPr>
      <w:tblGrid>
        <w:gridCol w:w="1271"/>
        <w:gridCol w:w="3827"/>
        <w:gridCol w:w="1560"/>
        <w:gridCol w:w="1842"/>
        <w:gridCol w:w="1276"/>
        <w:gridCol w:w="1842"/>
        <w:gridCol w:w="2836"/>
      </w:tblGrid>
      <w:tr w:rsidR="00CB52F6" w:rsidRPr="00DA250C" w14:paraId="21D22772" w14:textId="77777777" w:rsidTr="00CB52F6">
        <w:trPr>
          <w:trHeight w:val="973"/>
        </w:trPr>
        <w:tc>
          <w:tcPr>
            <w:tcW w:w="1271" w:type="dxa"/>
            <w:shd w:val="clear" w:color="auto" w:fill="D9D9D9" w:themeFill="background1" w:themeFillShade="D9"/>
            <w:vAlign w:val="center"/>
          </w:tcPr>
          <w:p w14:paraId="47191A48" w14:textId="77777777" w:rsidR="00CB52F6" w:rsidRPr="00DA250C" w:rsidRDefault="00CB52F6" w:rsidP="00310C4B">
            <w:pPr>
              <w:jc w:val="center"/>
              <w:rPr>
                <w:rFonts w:ascii="Arial" w:hAnsi="Arial" w:cs="Arial"/>
                <w:b/>
                <w:bCs/>
                <w:sz w:val="18"/>
                <w:szCs w:val="18"/>
              </w:rPr>
            </w:pPr>
            <w:r w:rsidRPr="00DA250C">
              <w:rPr>
                <w:rFonts w:ascii="Arial" w:hAnsi="Arial" w:cs="Arial"/>
                <w:b/>
                <w:bCs/>
                <w:sz w:val="18"/>
                <w:szCs w:val="18"/>
              </w:rPr>
              <w:t>REQUISITO</w:t>
            </w:r>
          </w:p>
        </w:tc>
        <w:tc>
          <w:tcPr>
            <w:tcW w:w="3827" w:type="dxa"/>
            <w:shd w:val="clear" w:color="auto" w:fill="D9D9D9" w:themeFill="background1" w:themeFillShade="D9"/>
            <w:vAlign w:val="center"/>
          </w:tcPr>
          <w:p w14:paraId="291210E7" w14:textId="77777777" w:rsidR="00CB52F6" w:rsidRPr="00DA250C" w:rsidRDefault="00CB52F6" w:rsidP="00310C4B">
            <w:pPr>
              <w:jc w:val="center"/>
              <w:rPr>
                <w:rFonts w:ascii="Arial" w:hAnsi="Arial" w:cs="Arial"/>
                <w:b/>
                <w:bCs/>
                <w:sz w:val="18"/>
                <w:szCs w:val="18"/>
              </w:rPr>
            </w:pPr>
            <w:r w:rsidRPr="00DA250C">
              <w:rPr>
                <w:rFonts w:ascii="Arial" w:hAnsi="Arial" w:cs="Arial"/>
                <w:b/>
                <w:bCs/>
                <w:sz w:val="18"/>
                <w:szCs w:val="18"/>
              </w:rPr>
              <w:t>ASSUNTO</w:t>
            </w:r>
          </w:p>
        </w:tc>
        <w:tc>
          <w:tcPr>
            <w:tcW w:w="1560" w:type="dxa"/>
            <w:shd w:val="clear" w:color="auto" w:fill="D9D9D9" w:themeFill="background1" w:themeFillShade="D9"/>
            <w:vAlign w:val="center"/>
          </w:tcPr>
          <w:p w14:paraId="351F321B" w14:textId="77777777" w:rsidR="00CB52F6" w:rsidRPr="00DA250C" w:rsidRDefault="00CB52F6" w:rsidP="00310C4B">
            <w:pPr>
              <w:jc w:val="center"/>
              <w:rPr>
                <w:rFonts w:ascii="Arial" w:hAnsi="Arial" w:cs="Arial"/>
                <w:b/>
                <w:bCs/>
                <w:sz w:val="18"/>
                <w:szCs w:val="18"/>
              </w:rPr>
            </w:pPr>
            <w:r w:rsidRPr="00DA250C">
              <w:rPr>
                <w:rFonts w:ascii="Arial" w:hAnsi="Arial" w:cs="Arial"/>
                <w:b/>
                <w:bCs/>
                <w:sz w:val="18"/>
                <w:szCs w:val="18"/>
              </w:rPr>
              <w:t>DATA DA APROVAÇÃO</w:t>
            </w:r>
          </w:p>
        </w:tc>
        <w:tc>
          <w:tcPr>
            <w:tcW w:w="1842" w:type="dxa"/>
            <w:shd w:val="clear" w:color="auto" w:fill="D9D9D9" w:themeFill="background1" w:themeFillShade="D9"/>
            <w:vAlign w:val="center"/>
          </w:tcPr>
          <w:p w14:paraId="08D1F487" w14:textId="77777777" w:rsidR="00CB52F6" w:rsidRPr="00DA250C" w:rsidRDefault="00CB52F6" w:rsidP="00310C4B">
            <w:pPr>
              <w:jc w:val="center"/>
              <w:rPr>
                <w:rFonts w:ascii="Arial" w:hAnsi="Arial" w:cs="Arial"/>
                <w:b/>
                <w:bCs/>
                <w:sz w:val="18"/>
                <w:szCs w:val="18"/>
              </w:rPr>
            </w:pPr>
            <w:r w:rsidRPr="00DA250C">
              <w:rPr>
                <w:rFonts w:ascii="Arial" w:hAnsi="Arial" w:cs="Arial"/>
                <w:b/>
                <w:bCs/>
                <w:sz w:val="18"/>
                <w:szCs w:val="18"/>
              </w:rPr>
              <w:t>ATO ADMINISTRATIVO</w:t>
            </w:r>
          </w:p>
        </w:tc>
        <w:tc>
          <w:tcPr>
            <w:tcW w:w="1276" w:type="dxa"/>
            <w:shd w:val="clear" w:color="auto" w:fill="D9D9D9" w:themeFill="background1" w:themeFillShade="D9"/>
            <w:vAlign w:val="center"/>
          </w:tcPr>
          <w:p w14:paraId="5398A7CA" w14:textId="77777777" w:rsidR="00CB52F6" w:rsidRPr="00DA250C" w:rsidRDefault="00CB52F6" w:rsidP="00310C4B">
            <w:pPr>
              <w:jc w:val="center"/>
              <w:rPr>
                <w:rFonts w:ascii="Arial" w:hAnsi="Arial" w:cs="Arial"/>
                <w:b/>
                <w:bCs/>
                <w:sz w:val="18"/>
                <w:szCs w:val="18"/>
              </w:rPr>
            </w:pPr>
            <w:r w:rsidRPr="00DA250C">
              <w:rPr>
                <w:rFonts w:ascii="Arial" w:hAnsi="Arial" w:cs="Arial"/>
                <w:b/>
                <w:bCs/>
                <w:sz w:val="18"/>
                <w:szCs w:val="18"/>
              </w:rPr>
              <w:t>VALIDADE</w:t>
            </w:r>
          </w:p>
        </w:tc>
        <w:tc>
          <w:tcPr>
            <w:tcW w:w="1842" w:type="dxa"/>
            <w:shd w:val="clear" w:color="auto" w:fill="D9D9D9" w:themeFill="background1" w:themeFillShade="D9"/>
            <w:vAlign w:val="center"/>
          </w:tcPr>
          <w:p w14:paraId="2269D085" w14:textId="77777777" w:rsidR="00CB52F6" w:rsidRPr="00DA250C" w:rsidRDefault="00CB52F6" w:rsidP="00310C4B">
            <w:pPr>
              <w:jc w:val="center"/>
              <w:rPr>
                <w:rFonts w:ascii="Arial" w:hAnsi="Arial" w:cs="Arial"/>
                <w:b/>
                <w:bCs/>
                <w:sz w:val="18"/>
                <w:szCs w:val="18"/>
              </w:rPr>
            </w:pPr>
            <w:r w:rsidRPr="00DA250C">
              <w:rPr>
                <w:rFonts w:ascii="Arial" w:hAnsi="Arial" w:cs="Arial"/>
                <w:b/>
                <w:bCs/>
                <w:sz w:val="18"/>
                <w:szCs w:val="18"/>
              </w:rPr>
              <w:t>DOCUMENTO DE REFERÊNCIA</w:t>
            </w:r>
          </w:p>
        </w:tc>
        <w:tc>
          <w:tcPr>
            <w:tcW w:w="2836" w:type="dxa"/>
            <w:shd w:val="clear" w:color="auto" w:fill="D9D9D9" w:themeFill="background1" w:themeFillShade="D9"/>
            <w:vAlign w:val="center"/>
          </w:tcPr>
          <w:p w14:paraId="50713384" w14:textId="77777777" w:rsidR="00CB52F6" w:rsidRPr="00DA250C" w:rsidRDefault="00CB52F6" w:rsidP="00310C4B">
            <w:pPr>
              <w:jc w:val="center"/>
              <w:rPr>
                <w:rFonts w:ascii="Arial" w:hAnsi="Arial" w:cs="Arial"/>
                <w:b/>
                <w:bCs/>
                <w:sz w:val="18"/>
                <w:szCs w:val="18"/>
              </w:rPr>
            </w:pPr>
            <w:r w:rsidRPr="00DA250C">
              <w:rPr>
                <w:rFonts w:ascii="Arial" w:hAnsi="Arial" w:cs="Arial"/>
                <w:b/>
                <w:bCs/>
                <w:sz w:val="18"/>
                <w:szCs w:val="18"/>
              </w:rPr>
              <w:t>PROCEDIMENTO</w:t>
            </w:r>
          </w:p>
        </w:tc>
      </w:tr>
      <w:tr w:rsidR="00CB52F6" w:rsidRPr="00DA250C" w14:paraId="0079673E" w14:textId="77777777" w:rsidTr="00CB52F6">
        <w:trPr>
          <w:trHeight w:val="425"/>
        </w:trPr>
        <w:tc>
          <w:tcPr>
            <w:tcW w:w="1271" w:type="dxa"/>
            <w:vAlign w:val="center"/>
          </w:tcPr>
          <w:p w14:paraId="164007C0" w14:textId="77777777" w:rsidR="00CB52F6" w:rsidRPr="0098735C" w:rsidRDefault="00CB52F6" w:rsidP="00310C4B">
            <w:pPr>
              <w:rPr>
                <w:rFonts w:ascii="Arial" w:hAnsi="Arial" w:cs="Arial"/>
                <w:sz w:val="18"/>
                <w:szCs w:val="18"/>
                <w:highlight w:val="green"/>
              </w:rPr>
            </w:pPr>
          </w:p>
        </w:tc>
        <w:tc>
          <w:tcPr>
            <w:tcW w:w="3827" w:type="dxa"/>
            <w:vAlign w:val="center"/>
          </w:tcPr>
          <w:p w14:paraId="3176013B" w14:textId="77777777" w:rsidR="00CB52F6" w:rsidRPr="0098735C" w:rsidRDefault="00CB52F6" w:rsidP="00310C4B">
            <w:pPr>
              <w:rPr>
                <w:rFonts w:ascii="Arial" w:hAnsi="Arial" w:cs="Arial"/>
                <w:sz w:val="18"/>
                <w:szCs w:val="18"/>
                <w:highlight w:val="green"/>
              </w:rPr>
            </w:pPr>
          </w:p>
        </w:tc>
        <w:tc>
          <w:tcPr>
            <w:tcW w:w="1560" w:type="dxa"/>
          </w:tcPr>
          <w:p w14:paraId="1719FBEB" w14:textId="77777777" w:rsidR="00CB52F6" w:rsidRPr="0098735C" w:rsidRDefault="00CB52F6" w:rsidP="00310C4B">
            <w:pPr>
              <w:jc w:val="center"/>
              <w:rPr>
                <w:rFonts w:ascii="Arial" w:hAnsi="Arial" w:cs="Arial"/>
                <w:sz w:val="18"/>
                <w:szCs w:val="18"/>
                <w:highlight w:val="green"/>
              </w:rPr>
            </w:pPr>
          </w:p>
        </w:tc>
        <w:tc>
          <w:tcPr>
            <w:tcW w:w="1842" w:type="dxa"/>
          </w:tcPr>
          <w:p w14:paraId="5AE224C9" w14:textId="77777777" w:rsidR="00CB52F6" w:rsidRPr="0098735C" w:rsidRDefault="00CB52F6" w:rsidP="00310C4B">
            <w:pPr>
              <w:jc w:val="center"/>
              <w:rPr>
                <w:rFonts w:ascii="Arial" w:hAnsi="Arial" w:cs="Arial"/>
                <w:sz w:val="18"/>
                <w:szCs w:val="18"/>
                <w:highlight w:val="green"/>
              </w:rPr>
            </w:pPr>
          </w:p>
        </w:tc>
        <w:tc>
          <w:tcPr>
            <w:tcW w:w="1276" w:type="dxa"/>
          </w:tcPr>
          <w:p w14:paraId="087F714B" w14:textId="77777777" w:rsidR="00CB52F6" w:rsidRPr="0098735C" w:rsidRDefault="00CB52F6" w:rsidP="00310C4B">
            <w:pPr>
              <w:jc w:val="center"/>
              <w:rPr>
                <w:rFonts w:ascii="Arial" w:hAnsi="Arial" w:cs="Arial"/>
                <w:sz w:val="18"/>
                <w:szCs w:val="18"/>
                <w:highlight w:val="green"/>
              </w:rPr>
            </w:pPr>
          </w:p>
        </w:tc>
        <w:tc>
          <w:tcPr>
            <w:tcW w:w="1842" w:type="dxa"/>
          </w:tcPr>
          <w:p w14:paraId="1C2A0272" w14:textId="77777777" w:rsidR="00CB52F6" w:rsidRPr="0098735C" w:rsidRDefault="00CB52F6" w:rsidP="00310C4B">
            <w:pPr>
              <w:jc w:val="center"/>
              <w:rPr>
                <w:rFonts w:ascii="Arial" w:hAnsi="Arial" w:cs="Arial"/>
                <w:sz w:val="18"/>
                <w:szCs w:val="18"/>
                <w:highlight w:val="green"/>
              </w:rPr>
            </w:pPr>
          </w:p>
        </w:tc>
        <w:tc>
          <w:tcPr>
            <w:tcW w:w="2836" w:type="dxa"/>
          </w:tcPr>
          <w:p w14:paraId="12AC8BBC" w14:textId="77777777" w:rsidR="00CB52F6" w:rsidRPr="0098735C" w:rsidRDefault="00CB52F6" w:rsidP="00310C4B">
            <w:pPr>
              <w:jc w:val="center"/>
              <w:rPr>
                <w:rFonts w:ascii="Arial" w:hAnsi="Arial" w:cs="Arial"/>
                <w:sz w:val="18"/>
                <w:szCs w:val="18"/>
                <w:highlight w:val="green"/>
              </w:rPr>
            </w:pPr>
          </w:p>
        </w:tc>
      </w:tr>
      <w:tr w:rsidR="00CB52F6" w:rsidRPr="00DA250C" w14:paraId="085BAE9A" w14:textId="77777777" w:rsidTr="00CB52F6">
        <w:trPr>
          <w:trHeight w:val="425"/>
        </w:trPr>
        <w:tc>
          <w:tcPr>
            <w:tcW w:w="1271" w:type="dxa"/>
          </w:tcPr>
          <w:p w14:paraId="4C7A74FD" w14:textId="77777777" w:rsidR="00CB52F6" w:rsidRPr="00DA250C" w:rsidRDefault="00CB52F6" w:rsidP="00310C4B">
            <w:pPr>
              <w:rPr>
                <w:rFonts w:ascii="Arial" w:hAnsi="Arial" w:cs="Arial"/>
                <w:sz w:val="18"/>
                <w:szCs w:val="18"/>
              </w:rPr>
            </w:pPr>
          </w:p>
        </w:tc>
        <w:tc>
          <w:tcPr>
            <w:tcW w:w="3827" w:type="dxa"/>
          </w:tcPr>
          <w:p w14:paraId="10E6E1FC" w14:textId="77777777" w:rsidR="00CB52F6" w:rsidRPr="00DA250C" w:rsidRDefault="00CB52F6" w:rsidP="00310C4B">
            <w:pPr>
              <w:rPr>
                <w:rFonts w:ascii="Arial" w:hAnsi="Arial" w:cs="Arial"/>
                <w:sz w:val="18"/>
                <w:szCs w:val="18"/>
              </w:rPr>
            </w:pPr>
          </w:p>
        </w:tc>
        <w:tc>
          <w:tcPr>
            <w:tcW w:w="1560" w:type="dxa"/>
          </w:tcPr>
          <w:p w14:paraId="047837D9" w14:textId="77777777" w:rsidR="00CB52F6" w:rsidRPr="00DA250C" w:rsidRDefault="00CB52F6" w:rsidP="00310C4B">
            <w:pPr>
              <w:rPr>
                <w:rFonts w:ascii="Arial" w:hAnsi="Arial" w:cs="Arial"/>
                <w:sz w:val="18"/>
                <w:szCs w:val="18"/>
              </w:rPr>
            </w:pPr>
          </w:p>
        </w:tc>
        <w:tc>
          <w:tcPr>
            <w:tcW w:w="1842" w:type="dxa"/>
          </w:tcPr>
          <w:p w14:paraId="13033542" w14:textId="77777777" w:rsidR="00CB52F6" w:rsidRPr="00DA250C" w:rsidRDefault="00CB52F6" w:rsidP="00310C4B">
            <w:pPr>
              <w:rPr>
                <w:rFonts w:ascii="Arial" w:hAnsi="Arial" w:cs="Arial"/>
                <w:sz w:val="18"/>
                <w:szCs w:val="18"/>
              </w:rPr>
            </w:pPr>
          </w:p>
        </w:tc>
        <w:tc>
          <w:tcPr>
            <w:tcW w:w="1276" w:type="dxa"/>
          </w:tcPr>
          <w:p w14:paraId="2650EA0F" w14:textId="77777777" w:rsidR="00CB52F6" w:rsidRPr="00DA250C" w:rsidRDefault="00CB52F6" w:rsidP="00310C4B">
            <w:pPr>
              <w:rPr>
                <w:rFonts w:ascii="Arial" w:hAnsi="Arial" w:cs="Arial"/>
                <w:sz w:val="18"/>
                <w:szCs w:val="18"/>
              </w:rPr>
            </w:pPr>
          </w:p>
        </w:tc>
        <w:tc>
          <w:tcPr>
            <w:tcW w:w="1842" w:type="dxa"/>
          </w:tcPr>
          <w:p w14:paraId="0930197E" w14:textId="77777777" w:rsidR="00CB52F6" w:rsidRPr="00DA250C" w:rsidRDefault="00CB52F6" w:rsidP="00310C4B">
            <w:pPr>
              <w:rPr>
                <w:rFonts w:ascii="Arial" w:hAnsi="Arial" w:cs="Arial"/>
                <w:sz w:val="18"/>
                <w:szCs w:val="18"/>
              </w:rPr>
            </w:pPr>
          </w:p>
        </w:tc>
        <w:tc>
          <w:tcPr>
            <w:tcW w:w="2836" w:type="dxa"/>
          </w:tcPr>
          <w:p w14:paraId="154EBAA9" w14:textId="77777777" w:rsidR="00CB52F6" w:rsidRPr="00DA250C" w:rsidRDefault="00CB52F6" w:rsidP="00310C4B">
            <w:pPr>
              <w:rPr>
                <w:rFonts w:ascii="Arial" w:hAnsi="Arial" w:cs="Arial"/>
                <w:sz w:val="18"/>
                <w:szCs w:val="18"/>
              </w:rPr>
            </w:pPr>
          </w:p>
        </w:tc>
      </w:tr>
      <w:tr w:rsidR="00CB52F6" w:rsidRPr="00DA250C" w14:paraId="2474C340" w14:textId="77777777" w:rsidTr="00CB52F6">
        <w:trPr>
          <w:trHeight w:val="413"/>
        </w:trPr>
        <w:tc>
          <w:tcPr>
            <w:tcW w:w="1271" w:type="dxa"/>
          </w:tcPr>
          <w:p w14:paraId="40460F2E" w14:textId="77777777" w:rsidR="00CB52F6" w:rsidRPr="00DA250C" w:rsidRDefault="00CB52F6" w:rsidP="00310C4B">
            <w:pPr>
              <w:rPr>
                <w:rFonts w:ascii="Arial" w:hAnsi="Arial" w:cs="Arial"/>
                <w:sz w:val="18"/>
                <w:szCs w:val="18"/>
              </w:rPr>
            </w:pPr>
          </w:p>
        </w:tc>
        <w:tc>
          <w:tcPr>
            <w:tcW w:w="3827" w:type="dxa"/>
          </w:tcPr>
          <w:p w14:paraId="5AC12B41" w14:textId="77777777" w:rsidR="00CB52F6" w:rsidRPr="00DA250C" w:rsidRDefault="00CB52F6" w:rsidP="00310C4B">
            <w:pPr>
              <w:rPr>
                <w:rFonts w:ascii="Arial" w:hAnsi="Arial" w:cs="Arial"/>
                <w:sz w:val="18"/>
                <w:szCs w:val="18"/>
              </w:rPr>
            </w:pPr>
          </w:p>
        </w:tc>
        <w:tc>
          <w:tcPr>
            <w:tcW w:w="1560" w:type="dxa"/>
          </w:tcPr>
          <w:p w14:paraId="3FA54AC2" w14:textId="77777777" w:rsidR="00CB52F6" w:rsidRPr="00DA250C" w:rsidRDefault="00CB52F6" w:rsidP="00310C4B">
            <w:pPr>
              <w:rPr>
                <w:rFonts w:ascii="Arial" w:hAnsi="Arial" w:cs="Arial"/>
                <w:sz w:val="18"/>
                <w:szCs w:val="18"/>
              </w:rPr>
            </w:pPr>
          </w:p>
        </w:tc>
        <w:tc>
          <w:tcPr>
            <w:tcW w:w="1842" w:type="dxa"/>
          </w:tcPr>
          <w:p w14:paraId="4331CEC4" w14:textId="77777777" w:rsidR="00CB52F6" w:rsidRPr="00DA250C" w:rsidRDefault="00CB52F6" w:rsidP="00310C4B">
            <w:pPr>
              <w:rPr>
                <w:rFonts w:ascii="Arial" w:hAnsi="Arial" w:cs="Arial"/>
                <w:sz w:val="18"/>
                <w:szCs w:val="18"/>
              </w:rPr>
            </w:pPr>
          </w:p>
        </w:tc>
        <w:tc>
          <w:tcPr>
            <w:tcW w:w="1276" w:type="dxa"/>
          </w:tcPr>
          <w:p w14:paraId="7656D2D0" w14:textId="77777777" w:rsidR="00CB52F6" w:rsidRPr="00DA250C" w:rsidRDefault="00CB52F6" w:rsidP="00310C4B">
            <w:pPr>
              <w:rPr>
                <w:rFonts w:ascii="Arial" w:hAnsi="Arial" w:cs="Arial"/>
                <w:sz w:val="18"/>
                <w:szCs w:val="18"/>
              </w:rPr>
            </w:pPr>
          </w:p>
        </w:tc>
        <w:tc>
          <w:tcPr>
            <w:tcW w:w="1842" w:type="dxa"/>
          </w:tcPr>
          <w:p w14:paraId="7BE26C65" w14:textId="77777777" w:rsidR="00CB52F6" w:rsidRPr="00DA250C" w:rsidRDefault="00CB52F6" w:rsidP="00310C4B">
            <w:pPr>
              <w:rPr>
                <w:rFonts w:ascii="Arial" w:hAnsi="Arial" w:cs="Arial"/>
                <w:sz w:val="18"/>
                <w:szCs w:val="18"/>
              </w:rPr>
            </w:pPr>
          </w:p>
        </w:tc>
        <w:tc>
          <w:tcPr>
            <w:tcW w:w="2836" w:type="dxa"/>
          </w:tcPr>
          <w:p w14:paraId="38656231" w14:textId="77777777" w:rsidR="00CB52F6" w:rsidRPr="00DA250C" w:rsidRDefault="00CB52F6" w:rsidP="00310C4B">
            <w:pPr>
              <w:rPr>
                <w:rFonts w:ascii="Arial" w:hAnsi="Arial" w:cs="Arial"/>
                <w:sz w:val="18"/>
                <w:szCs w:val="18"/>
              </w:rPr>
            </w:pPr>
          </w:p>
        </w:tc>
      </w:tr>
      <w:tr w:rsidR="00CB52F6" w:rsidRPr="00DA250C" w14:paraId="22F1AE83" w14:textId="77777777" w:rsidTr="00CB52F6">
        <w:trPr>
          <w:trHeight w:val="413"/>
        </w:trPr>
        <w:tc>
          <w:tcPr>
            <w:tcW w:w="1271" w:type="dxa"/>
          </w:tcPr>
          <w:p w14:paraId="2E7332BC" w14:textId="77777777" w:rsidR="00CB52F6" w:rsidRPr="00DA250C" w:rsidRDefault="00CB52F6" w:rsidP="00310C4B">
            <w:pPr>
              <w:rPr>
                <w:rFonts w:ascii="Arial" w:hAnsi="Arial" w:cs="Arial"/>
                <w:sz w:val="18"/>
                <w:szCs w:val="18"/>
              </w:rPr>
            </w:pPr>
          </w:p>
        </w:tc>
        <w:tc>
          <w:tcPr>
            <w:tcW w:w="3827" w:type="dxa"/>
          </w:tcPr>
          <w:p w14:paraId="146E30E3" w14:textId="77777777" w:rsidR="00CB52F6" w:rsidRPr="00DA250C" w:rsidRDefault="00CB52F6" w:rsidP="00310C4B">
            <w:pPr>
              <w:rPr>
                <w:rFonts w:ascii="Arial" w:hAnsi="Arial" w:cs="Arial"/>
                <w:sz w:val="18"/>
                <w:szCs w:val="18"/>
              </w:rPr>
            </w:pPr>
          </w:p>
        </w:tc>
        <w:tc>
          <w:tcPr>
            <w:tcW w:w="1560" w:type="dxa"/>
          </w:tcPr>
          <w:p w14:paraId="62563F17" w14:textId="77777777" w:rsidR="00CB52F6" w:rsidRPr="00DA250C" w:rsidRDefault="00CB52F6" w:rsidP="00310C4B">
            <w:pPr>
              <w:rPr>
                <w:rFonts w:ascii="Arial" w:hAnsi="Arial" w:cs="Arial"/>
                <w:sz w:val="18"/>
                <w:szCs w:val="18"/>
              </w:rPr>
            </w:pPr>
          </w:p>
        </w:tc>
        <w:tc>
          <w:tcPr>
            <w:tcW w:w="1842" w:type="dxa"/>
          </w:tcPr>
          <w:p w14:paraId="21BF5243" w14:textId="77777777" w:rsidR="00CB52F6" w:rsidRPr="00DA250C" w:rsidRDefault="00CB52F6" w:rsidP="00310C4B">
            <w:pPr>
              <w:rPr>
                <w:rFonts w:ascii="Arial" w:hAnsi="Arial" w:cs="Arial"/>
                <w:sz w:val="18"/>
                <w:szCs w:val="18"/>
              </w:rPr>
            </w:pPr>
          </w:p>
        </w:tc>
        <w:tc>
          <w:tcPr>
            <w:tcW w:w="1276" w:type="dxa"/>
          </w:tcPr>
          <w:p w14:paraId="43D019F6" w14:textId="77777777" w:rsidR="00CB52F6" w:rsidRPr="00DA250C" w:rsidRDefault="00CB52F6" w:rsidP="00310C4B">
            <w:pPr>
              <w:rPr>
                <w:rFonts w:ascii="Arial" w:hAnsi="Arial" w:cs="Arial"/>
                <w:sz w:val="18"/>
                <w:szCs w:val="18"/>
              </w:rPr>
            </w:pPr>
          </w:p>
        </w:tc>
        <w:tc>
          <w:tcPr>
            <w:tcW w:w="1842" w:type="dxa"/>
          </w:tcPr>
          <w:p w14:paraId="2180D679" w14:textId="77777777" w:rsidR="00CB52F6" w:rsidRPr="00DA250C" w:rsidRDefault="00CB52F6" w:rsidP="00310C4B">
            <w:pPr>
              <w:rPr>
                <w:rFonts w:ascii="Arial" w:hAnsi="Arial" w:cs="Arial"/>
                <w:sz w:val="18"/>
                <w:szCs w:val="18"/>
              </w:rPr>
            </w:pPr>
          </w:p>
        </w:tc>
        <w:tc>
          <w:tcPr>
            <w:tcW w:w="2836" w:type="dxa"/>
          </w:tcPr>
          <w:p w14:paraId="66B0AD35" w14:textId="77777777" w:rsidR="00CB52F6" w:rsidRPr="00DA250C" w:rsidRDefault="00CB52F6" w:rsidP="00310C4B">
            <w:pPr>
              <w:rPr>
                <w:rFonts w:ascii="Arial" w:hAnsi="Arial" w:cs="Arial"/>
                <w:sz w:val="18"/>
                <w:szCs w:val="18"/>
              </w:rPr>
            </w:pPr>
          </w:p>
        </w:tc>
      </w:tr>
      <w:tr w:rsidR="00CB52F6" w:rsidRPr="00DA250C" w14:paraId="75F0D4C0" w14:textId="77777777" w:rsidTr="00CB52F6">
        <w:trPr>
          <w:trHeight w:val="413"/>
        </w:trPr>
        <w:tc>
          <w:tcPr>
            <w:tcW w:w="1271" w:type="dxa"/>
          </w:tcPr>
          <w:p w14:paraId="2CC08C6A" w14:textId="77777777" w:rsidR="00CB52F6" w:rsidRPr="00DA250C" w:rsidRDefault="00CB52F6" w:rsidP="00310C4B">
            <w:pPr>
              <w:rPr>
                <w:rFonts w:ascii="Arial" w:hAnsi="Arial" w:cs="Arial"/>
                <w:sz w:val="18"/>
                <w:szCs w:val="18"/>
              </w:rPr>
            </w:pPr>
          </w:p>
        </w:tc>
        <w:tc>
          <w:tcPr>
            <w:tcW w:w="3827" w:type="dxa"/>
          </w:tcPr>
          <w:p w14:paraId="71D79A84" w14:textId="77777777" w:rsidR="00CB52F6" w:rsidRPr="00DA250C" w:rsidRDefault="00CB52F6" w:rsidP="00310C4B">
            <w:pPr>
              <w:rPr>
                <w:rFonts w:ascii="Arial" w:hAnsi="Arial" w:cs="Arial"/>
                <w:sz w:val="18"/>
                <w:szCs w:val="18"/>
              </w:rPr>
            </w:pPr>
          </w:p>
        </w:tc>
        <w:tc>
          <w:tcPr>
            <w:tcW w:w="1560" w:type="dxa"/>
          </w:tcPr>
          <w:p w14:paraId="774FBC40" w14:textId="77777777" w:rsidR="00CB52F6" w:rsidRPr="00DA250C" w:rsidRDefault="00CB52F6" w:rsidP="00310C4B">
            <w:pPr>
              <w:rPr>
                <w:rFonts w:ascii="Arial" w:hAnsi="Arial" w:cs="Arial"/>
                <w:sz w:val="18"/>
                <w:szCs w:val="18"/>
              </w:rPr>
            </w:pPr>
          </w:p>
        </w:tc>
        <w:tc>
          <w:tcPr>
            <w:tcW w:w="1842" w:type="dxa"/>
          </w:tcPr>
          <w:p w14:paraId="48F5DEA8" w14:textId="77777777" w:rsidR="00CB52F6" w:rsidRPr="00DA250C" w:rsidRDefault="00CB52F6" w:rsidP="00310C4B">
            <w:pPr>
              <w:rPr>
                <w:rFonts w:ascii="Arial" w:hAnsi="Arial" w:cs="Arial"/>
                <w:sz w:val="18"/>
                <w:szCs w:val="18"/>
              </w:rPr>
            </w:pPr>
          </w:p>
        </w:tc>
        <w:tc>
          <w:tcPr>
            <w:tcW w:w="1276" w:type="dxa"/>
          </w:tcPr>
          <w:p w14:paraId="0DC52DD3" w14:textId="77777777" w:rsidR="00CB52F6" w:rsidRPr="00DA250C" w:rsidRDefault="00CB52F6" w:rsidP="00310C4B">
            <w:pPr>
              <w:rPr>
                <w:rFonts w:ascii="Arial" w:hAnsi="Arial" w:cs="Arial"/>
                <w:sz w:val="18"/>
                <w:szCs w:val="18"/>
              </w:rPr>
            </w:pPr>
          </w:p>
        </w:tc>
        <w:tc>
          <w:tcPr>
            <w:tcW w:w="1842" w:type="dxa"/>
          </w:tcPr>
          <w:p w14:paraId="607BA9C7" w14:textId="77777777" w:rsidR="00CB52F6" w:rsidRPr="00DA250C" w:rsidRDefault="00CB52F6" w:rsidP="00310C4B">
            <w:pPr>
              <w:rPr>
                <w:rFonts w:ascii="Arial" w:hAnsi="Arial" w:cs="Arial"/>
                <w:sz w:val="18"/>
                <w:szCs w:val="18"/>
              </w:rPr>
            </w:pPr>
          </w:p>
        </w:tc>
        <w:tc>
          <w:tcPr>
            <w:tcW w:w="2836" w:type="dxa"/>
          </w:tcPr>
          <w:p w14:paraId="032D24FE" w14:textId="77777777" w:rsidR="00CB52F6" w:rsidRPr="00DA250C" w:rsidRDefault="00CB52F6" w:rsidP="00310C4B">
            <w:pPr>
              <w:rPr>
                <w:rFonts w:ascii="Arial" w:hAnsi="Arial" w:cs="Arial"/>
                <w:sz w:val="18"/>
                <w:szCs w:val="18"/>
              </w:rPr>
            </w:pPr>
          </w:p>
        </w:tc>
      </w:tr>
      <w:tr w:rsidR="00CB52F6" w:rsidRPr="00DA250C" w14:paraId="3CDC309E" w14:textId="77777777" w:rsidTr="00CB52F6">
        <w:trPr>
          <w:trHeight w:val="413"/>
        </w:trPr>
        <w:tc>
          <w:tcPr>
            <w:tcW w:w="1271" w:type="dxa"/>
          </w:tcPr>
          <w:p w14:paraId="331EB799" w14:textId="77777777" w:rsidR="00CB52F6" w:rsidRPr="00DA250C" w:rsidRDefault="00CB52F6" w:rsidP="00310C4B">
            <w:pPr>
              <w:rPr>
                <w:rFonts w:ascii="Arial" w:hAnsi="Arial" w:cs="Arial"/>
                <w:sz w:val="18"/>
                <w:szCs w:val="18"/>
              </w:rPr>
            </w:pPr>
          </w:p>
        </w:tc>
        <w:tc>
          <w:tcPr>
            <w:tcW w:w="3827" w:type="dxa"/>
          </w:tcPr>
          <w:p w14:paraId="3C763E13" w14:textId="77777777" w:rsidR="00CB52F6" w:rsidRPr="00DA250C" w:rsidRDefault="00CB52F6" w:rsidP="00310C4B">
            <w:pPr>
              <w:rPr>
                <w:rFonts w:ascii="Arial" w:hAnsi="Arial" w:cs="Arial"/>
                <w:sz w:val="18"/>
                <w:szCs w:val="18"/>
              </w:rPr>
            </w:pPr>
          </w:p>
        </w:tc>
        <w:tc>
          <w:tcPr>
            <w:tcW w:w="1560" w:type="dxa"/>
          </w:tcPr>
          <w:p w14:paraId="1F384269" w14:textId="77777777" w:rsidR="00CB52F6" w:rsidRPr="00DA250C" w:rsidRDefault="00CB52F6" w:rsidP="00310C4B">
            <w:pPr>
              <w:rPr>
                <w:rFonts w:ascii="Arial" w:hAnsi="Arial" w:cs="Arial"/>
                <w:sz w:val="18"/>
                <w:szCs w:val="18"/>
              </w:rPr>
            </w:pPr>
          </w:p>
        </w:tc>
        <w:tc>
          <w:tcPr>
            <w:tcW w:w="1842" w:type="dxa"/>
          </w:tcPr>
          <w:p w14:paraId="4C587203" w14:textId="77777777" w:rsidR="00CB52F6" w:rsidRPr="00DA250C" w:rsidRDefault="00CB52F6" w:rsidP="00310C4B">
            <w:pPr>
              <w:rPr>
                <w:rFonts w:ascii="Arial" w:hAnsi="Arial" w:cs="Arial"/>
                <w:sz w:val="18"/>
                <w:szCs w:val="18"/>
              </w:rPr>
            </w:pPr>
          </w:p>
        </w:tc>
        <w:tc>
          <w:tcPr>
            <w:tcW w:w="1276" w:type="dxa"/>
          </w:tcPr>
          <w:p w14:paraId="34A93178" w14:textId="77777777" w:rsidR="00CB52F6" w:rsidRPr="00DA250C" w:rsidRDefault="00CB52F6" w:rsidP="00310C4B">
            <w:pPr>
              <w:rPr>
                <w:rFonts w:ascii="Arial" w:hAnsi="Arial" w:cs="Arial"/>
                <w:sz w:val="18"/>
                <w:szCs w:val="18"/>
              </w:rPr>
            </w:pPr>
          </w:p>
        </w:tc>
        <w:tc>
          <w:tcPr>
            <w:tcW w:w="1842" w:type="dxa"/>
          </w:tcPr>
          <w:p w14:paraId="59DB9A7D" w14:textId="77777777" w:rsidR="00CB52F6" w:rsidRPr="00DA250C" w:rsidRDefault="00CB52F6" w:rsidP="00310C4B">
            <w:pPr>
              <w:rPr>
                <w:rFonts w:ascii="Arial" w:hAnsi="Arial" w:cs="Arial"/>
                <w:sz w:val="18"/>
                <w:szCs w:val="18"/>
              </w:rPr>
            </w:pPr>
          </w:p>
        </w:tc>
        <w:tc>
          <w:tcPr>
            <w:tcW w:w="2836" w:type="dxa"/>
          </w:tcPr>
          <w:p w14:paraId="58C29BB4" w14:textId="77777777" w:rsidR="00CB52F6" w:rsidRPr="00DA250C" w:rsidRDefault="00CB52F6" w:rsidP="00310C4B">
            <w:pPr>
              <w:rPr>
                <w:rFonts w:ascii="Arial" w:hAnsi="Arial" w:cs="Arial"/>
                <w:sz w:val="18"/>
                <w:szCs w:val="18"/>
              </w:rPr>
            </w:pPr>
          </w:p>
        </w:tc>
      </w:tr>
      <w:tr w:rsidR="00CB52F6" w:rsidRPr="00DA250C" w14:paraId="4D314622" w14:textId="77777777" w:rsidTr="00CB52F6">
        <w:trPr>
          <w:trHeight w:val="413"/>
        </w:trPr>
        <w:tc>
          <w:tcPr>
            <w:tcW w:w="1271" w:type="dxa"/>
          </w:tcPr>
          <w:p w14:paraId="6641EA46" w14:textId="77777777" w:rsidR="00CB52F6" w:rsidRPr="00DA250C" w:rsidRDefault="00CB52F6" w:rsidP="00310C4B">
            <w:pPr>
              <w:rPr>
                <w:rFonts w:ascii="Arial" w:hAnsi="Arial" w:cs="Arial"/>
                <w:sz w:val="18"/>
                <w:szCs w:val="18"/>
              </w:rPr>
            </w:pPr>
          </w:p>
        </w:tc>
        <w:tc>
          <w:tcPr>
            <w:tcW w:w="3827" w:type="dxa"/>
          </w:tcPr>
          <w:p w14:paraId="09C56736" w14:textId="77777777" w:rsidR="00CB52F6" w:rsidRPr="00DA250C" w:rsidRDefault="00CB52F6" w:rsidP="00310C4B">
            <w:pPr>
              <w:rPr>
                <w:rFonts w:ascii="Arial" w:hAnsi="Arial" w:cs="Arial"/>
                <w:sz w:val="18"/>
                <w:szCs w:val="18"/>
              </w:rPr>
            </w:pPr>
          </w:p>
        </w:tc>
        <w:tc>
          <w:tcPr>
            <w:tcW w:w="1560" w:type="dxa"/>
          </w:tcPr>
          <w:p w14:paraId="751525AE" w14:textId="77777777" w:rsidR="00CB52F6" w:rsidRPr="00DA250C" w:rsidRDefault="00CB52F6" w:rsidP="00310C4B">
            <w:pPr>
              <w:rPr>
                <w:rFonts w:ascii="Arial" w:hAnsi="Arial" w:cs="Arial"/>
                <w:sz w:val="18"/>
                <w:szCs w:val="18"/>
              </w:rPr>
            </w:pPr>
          </w:p>
        </w:tc>
        <w:tc>
          <w:tcPr>
            <w:tcW w:w="1842" w:type="dxa"/>
          </w:tcPr>
          <w:p w14:paraId="475384B6" w14:textId="77777777" w:rsidR="00CB52F6" w:rsidRPr="00DA250C" w:rsidRDefault="00CB52F6" w:rsidP="00310C4B">
            <w:pPr>
              <w:rPr>
                <w:rFonts w:ascii="Arial" w:hAnsi="Arial" w:cs="Arial"/>
                <w:sz w:val="18"/>
                <w:szCs w:val="18"/>
              </w:rPr>
            </w:pPr>
          </w:p>
        </w:tc>
        <w:tc>
          <w:tcPr>
            <w:tcW w:w="1276" w:type="dxa"/>
          </w:tcPr>
          <w:p w14:paraId="155C4D89" w14:textId="77777777" w:rsidR="00CB52F6" w:rsidRPr="00DA250C" w:rsidRDefault="00CB52F6" w:rsidP="00310C4B">
            <w:pPr>
              <w:rPr>
                <w:rFonts w:ascii="Arial" w:hAnsi="Arial" w:cs="Arial"/>
                <w:sz w:val="18"/>
                <w:szCs w:val="18"/>
              </w:rPr>
            </w:pPr>
          </w:p>
        </w:tc>
        <w:tc>
          <w:tcPr>
            <w:tcW w:w="1842" w:type="dxa"/>
          </w:tcPr>
          <w:p w14:paraId="11174C60" w14:textId="77777777" w:rsidR="00CB52F6" w:rsidRPr="00DA250C" w:rsidRDefault="00CB52F6" w:rsidP="00310C4B">
            <w:pPr>
              <w:rPr>
                <w:rFonts w:ascii="Arial" w:hAnsi="Arial" w:cs="Arial"/>
                <w:sz w:val="18"/>
                <w:szCs w:val="18"/>
              </w:rPr>
            </w:pPr>
          </w:p>
        </w:tc>
        <w:tc>
          <w:tcPr>
            <w:tcW w:w="2836" w:type="dxa"/>
          </w:tcPr>
          <w:p w14:paraId="45D9BCEA" w14:textId="77777777" w:rsidR="00CB52F6" w:rsidRPr="00DA250C" w:rsidRDefault="00CB52F6" w:rsidP="00310C4B">
            <w:pPr>
              <w:rPr>
                <w:rFonts w:ascii="Arial" w:hAnsi="Arial" w:cs="Arial"/>
                <w:sz w:val="18"/>
                <w:szCs w:val="18"/>
              </w:rPr>
            </w:pPr>
          </w:p>
        </w:tc>
      </w:tr>
    </w:tbl>
    <w:p w14:paraId="58C7F734" w14:textId="77777777" w:rsidR="00CB52F6" w:rsidRDefault="00CB52F6" w:rsidP="00CB52F6"/>
    <w:p w14:paraId="4953EC42" w14:textId="77777777" w:rsidR="00CB52F6" w:rsidRDefault="00CB52F6" w:rsidP="00CB52F6"/>
    <w:p w14:paraId="70E8652A" w14:textId="6F2DC10C" w:rsidR="00CB52F6" w:rsidRPr="00CB52F6" w:rsidRDefault="00CB52F6" w:rsidP="00CB52F6">
      <w:pPr>
        <w:sectPr w:rsidR="00CB52F6" w:rsidRPr="00CB52F6" w:rsidSect="0088609A">
          <w:headerReference w:type="default" r:id="rId21"/>
          <w:footerReference w:type="default" r:id="rId22"/>
          <w:headerReference w:type="first" r:id="rId23"/>
          <w:pgSz w:w="16838" w:h="11906" w:orient="landscape"/>
          <w:pgMar w:top="1701" w:right="1418" w:bottom="1134" w:left="851" w:header="0" w:footer="953" w:gutter="0"/>
          <w:cols w:space="708"/>
          <w:docGrid w:linePitch="360"/>
        </w:sectPr>
      </w:pPr>
    </w:p>
    <w:p w14:paraId="3E595A95" w14:textId="288907AA" w:rsidR="00B85421" w:rsidRDefault="00653ABF" w:rsidP="00BD30BD">
      <w:pPr>
        <w:pStyle w:val="Ttulo1"/>
        <w:numPr>
          <w:ilvl w:val="0"/>
          <w:numId w:val="15"/>
        </w:numPr>
      </w:pPr>
      <w:bookmarkStart w:id="95" w:name="_Toc129163369"/>
      <w:r w:rsidRPr="00BD30BD">
        <w:rPr>
          <w:noProof/>
          <w:lang w:eastAsia="pt-BR"/>
        </w:rPr>
        <w:lastRenderedPageBreak/>
        <mc:AlternateContent>
          <mc:Choice Requires="wps">
            <w:drawing>
              <wp:anchor distT="0" distB="0" distL="114300" distR="114300" simplePos="0" relativeHeight="251963392" behindDoc="0" locked="0" layoutInCell="1" allowOverlap="0" wp14:anchorId="3A22A78E" wp14:editId="1291CBAE">
                <wp:simplePos x="0" y="0"/>
                <wp:positionH relativeFrom="margin">
                  <wp:align>left</wp:align>
                </wp:positionH>
                <wp:positionV relativeFrom="paragraph">
                  <wp:posOffset>402590</wp:posOffset>
                </wp:positionV>
                <wp:extent cx="5748655" cy="1997710"/>
                <wp:effectExtent l="0" t="0" r="23495" b="21590"/>
                <wp:wrapSquare wrapText="bothSides"/>
                <wp:docPr id="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1998133"/>
                        </a:xfrm>
                        <a:prstGeom prst="rect">
                          <a:avLst/>
                        </a:prstGeom>
                        <a:solidFill>
                          <a:srgbClr val="6DD9FF"/>
                        </a:solidFill>
                        <a:ln w="9525">
                          <a:solidFill>
                            <a:schemeClr val="bg1"/>
                          </a:solidFill>
                          <a:miter lim="800000"/>
                          <a:headEnd/>
                          <a:tailEnd/>
                        </a:ln>
                      </wps:spPr>
                      <wps:txbx>
                        <w:txbxContent>
                          <w:p w14:paraId="09EDC67D" w14:textId="77777777" w:rsidR="009E79DF" w:rsidRPr="00032436" w:rsidRDefault="009E79DF" w:rsidP="00653ABF">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03B82DD4" w14:textId="6B0A2413" w:rsidR="009E79DF" w:rsidRDefault="009E79DF" w:rsidP="00653ABF">
                            <w:pPr>
                              <w:spacing w:before="120" w:after="0"/>
                              <w:rPr>
                                <w:rFonts w:asciiTheme="minorHAnsi" w:hAnsiTheme="minorHAnsi"/>
                                <w:bCs/>
                                <w:color w:val="000000"/>
                                <w:sz w:val="22"/>
                                <w14:textFill>
                                  <w14:solidFill>
                                    <w14:srgbClr w14:val="000000">
                                      <w14:alpha w14:val="5000"/>
                                    </w14:srgbClr>
                                  </w14:solidFill>
                                </w14:textFill>
                              </w:rPr>
                            </w:pPr>
                            <w:r w:rsidRPr="00653ABF">
                              <w:rPr>
                                <w:rFonts w:asciiTheme="minorHAnsi" w:hAnsiTheme="minorHAnsi"/>
                                <w:bCs/>
                                <w:color w:val="000000"/>
                                <w:sz w:val="22"/>
                                <w14:textFill>
                                  <w14:solidFill>
                                    <w14:srgbClr w14:val="000000">
                                      <w14:alpha w14:val="5000"/>
                                    </w14:srgbClr>
                                  </w14:solidFill>
                                </w14:textFill>
                              </w:rPr>
                              <w:t xml:space="preserve">Este </w:t>
                            </w:r>
                            <w:r>
                              <w:rPr>
                                <w:rFonts w:asciiTheme="minorHAnsi" w:hAnsiTheme="minorHAnsi"/>
                                <w:bCs/>
                                <w:color w:val="000000"/>
                                <w:sz w:val="22"/>
                                <w14:textFill>
                                  <w14:solidFill>
                                    <w14:srgbClr w14:val="000000">
                                      <w14:alpha w14:val="5000"/>
                                    </w14:srgbClr>
                                  </w14:solidFill>
                                </w14:textFill>
                              </w:rPr>
                              <w:t>C</w:t>
                            </w:r>
                            <w:r w:rsidRPr="00653ABF">
                              <w:rPr>
                                <w:rFonts w:asciiTheme="minorHAnsi" w:hAnsiTheme="minorHAnsi"/>
                                <w:bCs/>
                                <w:color w:val="000000"/>
                                <w:sz w:val="22"/>
                                <w14:textFill>
                                  <w14:solidFill>
                                    <w14:srgbClr w14:val="000000">
                                      <w14:alpha w14:val="5000"/>
                                    </w14:srgbClr>
                                  </w14:solidFill>
                                </w14:textFill>
                              </w:rPr>
                              <w:t>apítulo deve conter a descrição da estrutura organizacional do operador</w:t>
                            </w:r>
                            <w:r>
                              <w:rPr>
                                <w:rFonts w:asciiTheme="minorHAnsi" w:hAnsiTheme="minorHAnsi"/>
                                <w:bCs/>
                                <w:color w:val="000000"/>
                                <w:sz w:val="22"/>
                                <w14:textFill>
                                  <w14:solidFill>
                                    <w14:srgbClr w14:val="000000">
                                      <w14:alpha w14:val="5000"/>
                                    </w14:srgbClr>
                                  </w14:solidFill>
                                </w14:textFill>
                              </w:rPr>
                              <w:t xml:space="preserve"> de aeródromo</w:t>
                            </w:r>
                            <w:r w:rsidRPr="00653ABF">
                              <w:rPr>
                                <w:rFonts w:asciiTheme="minorHAnsi" w:hAnsiTheme="minorHAnsi"/>
                                <w:bCs/>
                                <w:color w:val="000000"/>
                                <w:sz w:val="22"/>
                                <w14:textFill>
                                  <w14:solidFill>
                                    <w14:srgbClr w14:val="000000">
                                      <w14:alpha w14:val="5000"/>
                                    </w14:srgbClr>
                                  </w14:solidFill>
                                </w14:textFill>
                              </w:rPr>
                              <w:t xml:space="preserve">, incluindo o organograma geral da empresa e o organograma das unidades organizacionais das áreas de responsabilidades definidas no RBAC </w:t>
                            </w:r>
                            <w:r>
                              <w:rPr>
                                <w:rFonts w:asciiTheme="minorHAnsi" w:hAnsiTheme="minorHAnsi"/>
                                <w:bCs/>
                                <w:color w:val="000000"/>
                                <w:sz w:val="22"/>
                                <w14:textFill>
                                  <w14:solidFill>
                                    <w14:srgbClr w14:val="000000">
                                      <w14:alpha w14:val="5000"/>
                                    </w14:srgbClr>
                                  </w14:solidFill>
                                </w14:textFill>
                              </w:rPr>
                              <w:t xml:space="preserve">nº </w:t>
                            </w:r>
                            <w:r w:rsidRPr="00653ABF">
                              <w:rPr>
                                <w:rFonts w:asciiTheme="minorHAnsi" w:hAnsiTheme="minorHAnsi"/>
                                <w:bCs/>
                                <w:color w:val="000000"/>
                                <w:sz w:val="22"/>
                                <w14:textFill>
                                  <w14:solidFill>
                                    <w14:srgbClr w14:val="000000">
                                      <w14:alpha w14:val="5000"/>
                                    </w14:srgbClr>
                                  </w14:solidFill>
                                </w14:textFill>
                              </w:rPr>
                              <w:t xml:space="preserve">153. </w:t>
                            </w:r>
                          </w:p>
                          <w:p w14:paraId="2A51D1E9" w14:textId="02699BBC" w:rsidR="009E79DF" w:rsidRDefault="009E79DF" w:rsidP="00653ABF">
                            <w:pPr>
                              <w:spacing w:before="120" w:after="0"/>
                              <w:rPr>
                                <w:rFonts w:asciiTheme="minorHAnsi" w:hAnsiTheme="minorHAnsi"/>
                                <w:bCs/>
                                <w:color w:val="000000"/>
                                <w:sz w:val="22"/>
                                <w14:textFill>
                                  <w14:solidFill>
                                    <w14:srgbClr w14:val="000000">
                                      <w14:alpha w14:val="5000"/>
                                    </w14:srgbClr>
                                  </w14:solidFill>
                                </w14:textFill>
                              </w:rPr>
                            </w:pPr>
                            <w:r w:rsidRPr="00653ABF">
                              <w:rPr>
                                <w:rFonts w:asciiTheme="minorHAnsi" w:hAnsiTheme="minorHAnsi"/>
                                <w:bCs/>
                                <w:color w:val="000000"/>
                                <w:sz w:val="22"/>
                                <w14:textFill>
                                  <w14:solidFill>
                                    <w14:srgbClr w14:val="000000">
                                      <w14:alpha w14:val="5000"/>
                                    </w14:srgbClr>
                                  </w14:solidFill>
                                </w14:textFill>
                              </w:rPr>
                              <w:t xml:space="preserve">O organograma deve ilustrar as relações de subordinação e fluxo de informação de todas as divisões, departamentos e afins que tenham relação com as áreas </w:t>
                            </w:r>
                            <w:r>
                              <w:rPr>
                                <w:rFonts w:asciiTheme="minorHAnsi" w:hAnsiTheme="minorHAnsi"/>
                                <w:bCs/>
                                <w:color w:val="000000"/>
                                <w:sz w:val="22"/>
                                <w14:textFill>
                                  <w14:solidFill>
                                    <w14:srgbClr w14:val="000000">
                                      <w14:alpha w14:val="5000"/>
                                    </w14:srgbClr>
                                  </w14:solidFill>
                                </w14:textFill>
                              </w:rPr>
                              <w:t>mencionadas no</w:t>
                            </w:r>
                            <w:r w:rsidRPr="00653ABF">
                              <w:rPr>
                                <w:rFonts w:asciiTheme="minorHAnsi" w:hAnsiTheme="minorHAnsi"/>
                                <w:bCs/>
                                <w:color w:val="000000"/>
                                <w:sz w:val="22"/>
                                <w14:textFill>
                                  <w14:solidFill>
                                    <w14:srgbClr w14:val="000000">
                                      <w14:alpha w14:val="5000"/>
                                    </w14:srgbClr>
                                  </w14:solidFill>
                                </w14:textFill>
                              </w:rPr>
                              <w:t xml:space="preserve"> RBAC</w:t>
                            </w:r>
                            <w:r>
                              <w:rPr>
                                <w:rFonts w:asciiTheme="minorHAnsi" w:hAnsiTheme="minorHAnsi"/>
                                <w:bCs/>
                                <w:color w:val="000000"/>
                                <w:sz w:val="22"/>
                                <w14:textFill>
                                  <w14:solidFill>
                                    <w14:srgbClr w14:val="000000">
                                      <w14:alpha w14:val="5000"/>
                                    </w14:srgbClr>
                                  </w14:solidFill>
                                </w14:textFill>
                              </w:rPr>
                              <w:t xml:space="preserve"> nº </w:t>
                            </w:r>
                            <w:r w:rsidRPr="00653ABF">
                              <w:rPr>
                                <w:rFonts w:asciiTheme="minorHAnsi" w:hAnsiTheme="minorHAnsi"/>
                                <w:bCs/>
                                <w:color w:val="000000"/>
                                <w:sz w:val="22"/>
                                <w14:textFill>
                                  <w14:solidFill>
                                    <w14:srgbClr w14:val="000000">
                                      <w14:alpha w14:val="5000"/>
                                    </w14:srgbClr>
                                  </w14:solidFill>
                                </w14:textFill>
                              </w:rPr>
                              <w:t>153.</w:t>
                            </w:r>
                          </w:p>
                          <w:p w14:paraId="2EC1750A" w14:textId="3D109F95" w:rsidR="009E79DF" w:rsidRPr="00653ABF" w:rsidRDefault="009E79DF" w:rsidP="00653ABF">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Lembre-se que as informações cadastrais do operador de aeródromo devem ser mantidas sempre atualizadas no MOPS e no cadastro do aeródromo junto à ANAC, conforme definido em Resolução específica sobre cadastro de aeródromo e no RBAC nº 153.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2A78E" id="_x0000_s1038" type="#_x0000_t202" style="position:absolute;left:0;text-align:left;margin-left:0;margin-top:31.7pt;width:452.65pt;height:157.3pt;z-index:251963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" o:allowoverlap="f" fillcolor="#6dd9ff" strokecolor="white [3212]">
                <v:textbox>
                  <w:txbxContent>
                    <w:p w14:paraId="09EDC67D" w14:textId="77777777" w:rsidR="009E79DF" w:rsidRPr="00032436" w:rsidRDefault="009E79DF" w:rsidP="00653ABF">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03B82DD4" w14:textId="6B0A2413" w:rsidR="009E79DF" w:rsidRDefault="009E79DF" w:rsidP="00653ABF">
                      <w:pPr>
                        <w:spacing w:before="120" w:after="0"/>
                        <w:rPr>
                          <w:rFonts w:asciiTheme="minorHAnsi" w:hAnsiTheme="minorHAnsi"/>
                          <w:bCs/>
                          <w:color w:val="000000"/>
                          <w:sz w:val="22"/>
                          <w14:textFill>
                            <w14:solidFill>
                              <w14:srgbClr w14:val="000000">
                                <w14:alpha w14:val="5000"/>
                              </w14:srgbClr>
                            </w14:solidFill>
                          </w14:textFill>
                        </w:rPr>
                      </w:pPr>
                      <w:r w:rsidRPr="00653ABF">
                        <w:rPr>
                          <w:rFonts w:asciiTheme="minorHAnsi" w:hAnsiTheme="minorHAnsi"/>
                          <w:bCs/>
                          <w:color w:val="000000"/>
                          <w:sz w:val="22"/>
                          <w14:textFill>
                            <w14:solidFill>
                              <w14:srgbClr w14:val="000000">
                                <w14:alpha w14:val="5000"/>
                              </w14:srgbClr>
                            </w14:solidFill>
                          </w14:textFill>
                        </w:rPr>
                        <w:t xml:space="preserve">Este </w:t>
                      </w:r>
                      <w:r>
                        <w:rPr>
                          <w:rFonts w:asciiTheme="minorHAnsi" w:hAnsiTheme="minorHAnsi"/>
                          <w:bCs/>
                          <w:color w:val="000000"/>
                          <w:sz w:val="22"/>
                          <w14:textFill>
                            <w14:solidFill>
                              <w14:srgbClr w14:val="000000">
                                <w14:alpha w14:val="5000"/>
                              </w14:srgbClr>
                            </w14:solidFill>
                          </w14:textFill>
                        </w:rPr>
                        <w:t>C</w:t>
                      </w:r>
                      <w:r w:rsidRPr="00653ABF">
                        <w:rPr>
                          <w:rFonts w:asciiTheme="minorHAnsi" w:hAnsiTheme="minorHAnsi"/>
                          <w:bCs/>
                          <w:color w:val="000000"/>
                          <w:sz w:val="22"/>
                          <w14:textFill>
                            <w14:solidFill>
                              <w14:srgbClr w14:val="000000">
                                <w14:alpha w14:val="5000"/>
                              </w14:srgbClr>
                            </w14:solidFill>
                          </w14:textFill>
                        </w:rPr>
                        <w:t>apítulo deve conter a descrição da estrutura organizacional do operador</w:t>
                      </w:r>
                      <w:r>
                        <w:rPr>
                          <w:rFonts w:asciiTheme="minorHAnsi" w:hAnsiTheme="minorHAnsi"/>
                          <w:bCs/>
                          <w:color w:val="000000"/>
                          <w:sz w:val="22"/>
                          <w14:textFill>
                            <w14:solidFill>
                              <w14:srgbClr w14:val="000000">
                                <w14:alpha w14:val="5000"/>
                              </w14:srgbClr>
                            </w14:solidFill>
                          </w14:textFill>
                        </w:rPr>
                        <w:t xml:space="preserve"> de aeródromo</w:t>
                      </w:r>
                      <w:r w:rsidRPr="00653ABF">
                        <w:rPr>
                          <w:rFonts w:asciiTheme="minorHAnsi" w:hAnsiTheme="minorHAnsi"/>
                          <w:bCs/>
                          <w:color w:val="000000"/>
                          <w:sz w:val="22"/>
                          <w14:textFill>
                            <w14:solidFill>
                              <w14:srgbClr w14:val="000000">
                                <w14:alpha w14:val="5000"/>
                              </w14:srgbClr>
                            </w14:solidFill>
                          </w14:textFill>
                        </w:rPr>
                        <w:t xml:space="preserve">, incluindo o organograma geral da empresa e o organograma das unidades organizacionais das áreas de responsabilidades definidas no RBAC </w:t>
                      </w:r>
                      <w:r>
                        <w:rPr>
                          <w:rFonts w:asciiTheme="minorHAnsi" w:hAnsiTheme="minorHAnsi"/>
                          <w:bCs/>
                          <w:color w:val="000000"/>
                          <w:sz w:val="22"/>
                          <w14:textFill>
                            <w14:solidFill>
                              <w14:srgbClr w14:val="000000">
                                <w14:alpha w14:val="5000"/>
                              </w14:srgbClr>
                            </w14:solidFill>
                          </w14:textFill>
                        </w:rPr>
                        <w:t xml:space="preserve">nº </w:t>
                      </w:r>
                      <w:r w:rsidRPr="00653ABF">
                        <w:rPr>
                          <w:rFonts w:asciiTheme="minorHAnsi" w:hAnsiTheme="minorHAnsi"/>
                          <w:bCs/>
                          <w:color w:val="000000"/>
                          <w:sz w:val="22"/>
                          <w14:textFill>
                            <w14:solidFill>
                              <w14:srgbClr w14:val="000000">
                                <w14:alpha w14:val="5000"/>
                              </w14:srgbClr>
                            </w14:solidFill>
                          </w14:textFill>
                        </w:rPr>
                        <w:t xml:space="preserve">153. </w:t>
                      </w:r>
                    </w:p>
                    <w:p w14:paraId="2A51D1E9" w14:textId="02699BBC" w:rsidR="009E79DF" w:rsidRDefault="009E79DF" w:rsidP="00653ABF">
                      <w:pPr>
                        <w:spacing w:before="120" w:after="0"/>
                        <w:rPr>
                          <w:rFonts w:asciiTheme="minorHAnsi" w:hAnsiTheme="minorHAnsi"/>
                          <w:bCs/>
                          <w:color w:val="000000"/>
                          <w:sz w:val="22"/>
                          <w14:textFill>
                            <w14:solidFill>
                              <w14:srgbClr w14:val="000000">
                                <w14:alpha w14:val="5000"/>
                              </w14:srgbClr>
                            </w14:solidFill>
                          </w14:textFill>
                        </w:rPr>
                      </w:pPr>
                      <w:r w:rsidRPr="00653ABF">
                        <w:rPr>
                          <w:rFonts w:asciiTheme="minorHAnsi" w:hAnsiTheme="minorHAnsi"/>
                          <w:bCs/>
                          <w:color w:val="000000"/>
                          <w:sz w:val="22"/>
                          <w14:textFill>
                            <w14:solidFill>
                              <w14:srgbClr w14:val="000000">
                                <w14:alpha w14:val="5000"/>
                              </w14:srgbClr>
                            </w14:solidFill>
                          </w14:textFill>
                        </w:rPr>
                        <w:t xml:space="preserve">O organograma deve ilustrar as relações de subordinação e fluxo de informação de todas as divisões, departamentos e afins que tenham relação com as áreas </w:t>
                      </w:r>
                      <w:r>
                        <w:rPr>
                          <w:rFonts w:asciiTheme="minorHAnsi" w:hAnsiTheme="minorHAnsi"/>
                          <w:bCs/>
                          <w:color w:val="000000"/>
                          <w:sz w:val="22"/>
                          <w14:textFill>
                            <w14:solidFill>
                              <w14:srgbClr w14:val="000000">
                                <w14:alpha w14:val="5000"/>
                              </w14:srgbClr>
                            </w14:solidFill>
                          </w14:textFill>
                        </w:rPr>
                        <w:t>mencionadas no</w:t>
                      </w:r>
                      <w:r w:rsidRPr="00653ABF">
                        <w:rPr>
                          <w:rFonts w:asciiTheme="minorHAnsi" w:hAnsiTheme="minorHAnsi"/>
                          <w:bCs/>
                          <w:color w:val="000000"/>
                          <w:sz w:val="22"/>
                          <w14:textFill>
                            <w14:solidFill>
                              <w14:srgbClr w14:val="000000">
                                <w14:alpha w14:val="5000"/>
                              </w14:srgbClr>
                            </w14:solidFill>
                          </w14:textFill>
                        </w:rPr>
                        <w:t xml:space="preserve"> RBAC</w:t>
                      </w:r>
                      <w:r>
                        <w:rPr>
                          <w:rFonts w:asciiTheme="minorHAnsi" w:hAnsiTheme="minorHAnsi"/>
                          <w:bCs/>
                          <w:color w:val="000000"/>
                          <w:sz w:val="22"/>
                          <w14:textFill>
                            <w14:solidFill>
                              <w14:srgbClr w14:val="000000">
                                <w14:alpha w14:val="5000"/>
                              </w14:srgbClr>
                            </w14:solidFill>
                          </w14:textFill>
                        </w:rPr>
                        <w:t xml:space="preserve"> nº </w:t>
                      </w:r>
                      <w:r w:rsidRPr="00653ABF">
                        <w:rPr>
                          <w:rFonts w:asciiTheme="minorHAnsi" w:hAnsiTheme="minorHAnsi"/>
                          <w:bCs/>
                          <w:color w:val="000000"/>
                          <w:sz w:val="22"/>
                          <w14:textFill>
                            <w14:solidFill>
                              <w14:srgbClr w14:val="000000">
                                <w14:alpha w14:val="5000"/>
                              </w14:srgbClr>
                            </w14:solidFill>
                          </w14:textFill>
                        </w:rPr>
                        <w:t>153.</w:t>
                      </w:r>
                    </w:p>
                    <w:p w14:paraId="2EC1750A" w14:textId="3D109F95" w:rsidR="009E79DF" w:rsidRPr="00653ABF" w:rsidRDefault="009E79DF" w:rsidP="00653ABF">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Lembre-se que as informações cadastrais do operador de aeródromo devem ser mantidas sempre atualizadas no MOPS e no cadastro do aeródromo junto à ANAC, conforme definido em Resolução específica sobre cadastro de aeródromo e no RBAC nº 153. </w:t>
                      </w:r>
                    </w:p>
                  </w:txbxContent>
                </v:textbox>
                <w10:wrap type="square" anchorx="margin"/>
              </v:shape>
            </w:pict>
          </mc:Fallback>
        </mc:AlternateContent>
      </w:r>
      <w:r w:rsidR="003D68F9" w:rsidRPr="00BD30BD">
        <w:t>ESTRUTURA</w:t>
      </w:r>
      <w:r w:rsidR="003D68F9" w:rsidRPr="00124D3C">
        <w:t xml:space="preserve"> E ORGANIZAÇÃO</w:t>
      </w:r>
      <w:bookmarkEnd w:id="91"/>
      <w:bookmarkEnd w:id="95"/>
    </w:p>
    <w:p w14:paraId="40AB857E" w14:textId="77777777" w:rsidR="00F879AF" w:rsidRPr="00124D3C" w:rsidRDefault="00F879AF" w:rsidP="003D68F9">
      <w:pPr>
        <w:rPr>
          <w:rFonts w:asciiTheme="minorHAnsi" w:hAnsiTheme="minorHAnsi"/>
        </w:rPr>
      </w:pPr>
    </w:p>
    <w:p w14:paraId="3FDC0C70" w14:textId="533F6438" w:rsidR="00346643" w:rsidRDefault="00346643" w:rsidP="004A3C8F">
      <w:pPr>
        <w:pStyle w:val="Ttulo2"/>
        <w:numPr>
          <w:ilvl w:val="1"/>
          <w:numId w:val="15"/>
        </w:numPr>
        <w:spacing w:before="240" w:after="120"/>
        <w:ind w:left="426"/>
        <w:rPr>
          <w:rFonts w:asciiTheme="minorHAnsi" w:hAnsiTheme="minorHAnsi"/>
          <w:sz w:val="28"/>
          <w:szCs w:val="28"/>
        </w:rPr>
      </w:pPr>
      <w:bookmarkStart w:id="96" w:name="_Toc129163370"/>
      <w:r>
        <w:rPr>
          <w:rFonts w:asciiTheme="minorHAnsi" w:hAnsiTheme="minorHAnsi"/>
          <w:sz w:val="28"/>
          <w:szCs w:val="28"/>
        </w:rPr>
        <w:t>O</w:t>
      </w:r>
      <w:r w:rsidR="006752D7" w:rsidRPr="00B44EE8">
        <w:rPr>
          <w:rFonts w:asciiTheme="minorHAnsi" w:hAnsiTheme="minorHAnsi"/>
          <w:sz w:val="28"/>
          <w:szCs w:val="28"/>
        </w:rPr>
        <w:t>perador de aeródromo</w:t>
      </w:r>
      <w:bookmarkEnd w:id="96"/>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5953"/>
      </w:tblGrid>
      <w:tr w:rsidR="00A92A40" w:rsidRPr="00A92A40" w14:paraId="758A1389" w14:textId="77777777" w:rsidTr="008D6160">
        <w:trPr>
          <w:trHeight w:val="284"/>
          <w:jc w:val="center"/>
        </w:trPr>
        <w:tc>
          <w:tcPr>
            <w:tcW w:w="9067" w:type="dxa"/>
            <w:gridSpan w:val="2"/>
            <w:shd w:val="clear" w:color="auto" w:fill="D9D9D9" w:themeFill="background1" w:themeFillShade="D9"/>
            <w:vAlign w:val="center"/>
          </w:tcPr>
          <w:p w14:paraId="72710998" w14:textId="718030EB" w:rsidR="00A92A40" w:rsidRPr="00A92A40" w:rsidRDefault="00A92A40" w:rsidP="00A92A40">
            <w:pPr>
              <w:spacing w:after="0"/>
              <w:jc w:val="center"/>
              <w:rPr>
                <w:rFonts w:ascii="Arial" w:hAnsi="Arial" w:cs="Arial"/>
                <w:b/>
                <w:sz w:val="20"/>
                <w:szCs w:val="20"/>
              </w:rPr>
            </w:pPr>
            <w:r w:rsidRPr="00A92A40">
              <w:rPr>
                <w:rFonts w:ascii="Arial" w:hAnsi="Arial" w:cs="Arial"/>
                <w:b/>
                <w:sz w:val="20"/>
                <w:szCs w:val="20"/>
              </w:rPr>
              <w:t>OPERA</w:t>
            </w:r>
            <w:r w:rsidR="00583D2A">
              <w:rPr>
                <w:rFonts w:ascii="Arial" w:hAnsi="Arial" w:cs="Arial"/>
                <w:b/>
                <w:sz w:val="20"/>
                <w:szCs w:val="20"/>
              </w:rPr>
              <w:t>DOR</w:t>
            </w:r>
            <w:r w:rsidRPr="00A92A40">
              <w:rPr>
                <w:rFonts w:ascii="Arial" w:hAnsi="Arial" w:cs="Arial"/>
                <w:b/>
                <w:sz w:val="20"/>
                <w:szCs w:val="20"/>
              </w:rPr>
              <w:t xml:space="preserve"> DO AERÓDROMO</w:t>
            </w:r>
          </w:p>
        </w:tc>
      </w:tr>
      <w:tr w:rsidR="0045721B" w:rsidRPr="00A92A40" w14:paraId="73783C89" w14:textId="7430121E" w:rsidTr="008D6160">
        <w:trPr>
          <w:trHeight w:val="284"/>
          <w:jc w:val="center"/>
        </w:trPr>
        <w:tc>
          <w:tcPr>
            <w:tcW w:w="3114" w:type="dxa"/>
            <w:shd w:val="clear" w:color="auto" w:fill="auto"/>
            <w:vAlign w:val="center"/>
          </w:tcPr>
          <w:p w14:paraId="04CACF1D" w14:textId="7B9B91D1" w:rsidR="0045721B" w:rsidRPr="00A92A40" w:rsidRDefault="0045721B" w:rsidP="00DD59C8">
            <w:pPr>
              <w:spacing w:after="0"/>
              <w:rPr>
                <w:rFonts w:ascii="Arial" w:hAnsi="Arial" w:cs="Arial"/>
                <w:bCs/>
                <w:sz w:val="20"/>
                <w:szCs w:val="20"/>
              </w:rPr>
            </w:pPr>
            <w:r w:rsidRPr="00A92A40">
              <w:rPr>
                <w:rFonts w:ascii="Arial" w:hAnsi="Arial" w:cs="Arial"/>
                <w:bCs/>
                <w:sz w:val="20"/>
                <w:szCs w:val="20"/>
              </w:rPr>
              <w:t>Nome do operador:</w:t>
            </w:r>
          </w:p>
        </w:tc>
        <w:tc>
          <w:tcPr>
            <w:tcW w:w="5953" w:type="dxa"/>
            <w:vAlign w:val="center"/>
          </w:tcPr>
          <w:p w14:paraId="73340221" w14:textId="168F4954" w:rsidR="0045721B" w:rsidRPr="00A92A40" w:rsidRDefault="0045721B" w:rsidP="00DD59C8">
            <w:pPr>
              <w:spacing w:after="0"/>
              <w:rPr>
                <w:rFonts w:ascii="Arial" w:hAnsi="Arial" w:cs="Arial"/>
                <w:b/>
                <w:sz w:val="20"/>
                <w:szCs w:val="20"/>
              </w:rPr>
            </w:pPr>
          </w:p>
        </w:tc>
      </w:tr>
      <w:tr w:rsidR="0045721B" w:rsidRPr="00A92A40" w14:paraId="20EC96EA" w14:textId="2D42A84C" w:rsidTr="008D6160">
        <w:trPr>
          <w:trHeight w:val="284"/>
          <w:jc w:val="center"/>
        </w:trPr>
        <w:tc>
          <w:tcPr>
            <w:tcW w:w="3114" w:type="dxa"/>
            <w:shd w:val="clear" w:color="auto" w:fill="auto"/>
            <w:vAlign w:val="center"/>
          </w:tcPr>
          <w:p w14:paraId="66B74C07" w14:textId="20CB68AE" w:rsidR="0045721B" w:rsidRPr="00A92A40" w:rsidRDefault="0045721B" w:rsidP="00DD59C8">
            <w:pPr>
              <w:spacing w:after="0"/>
              <w:rPr>
                <w:rFonts w:ascii="Arial" w:hAnsi="Arial" w:cs="Arial"/>
                <w:bCs/>
                <w:sz w:val="20"/>
                <w:szCs w:val="20"/>
              </w:rPr>
            </w:pPr>
            <w:r w:rsidRPr="00A92A40">
              <w:rPr>
                <w:rFonts w:ascii="Arial" w:hAnsi="Arial" w:cs="Arial"/>
                <w:bCs/>
                <w:sz w:val="20"/>
                <w:szCs w:val="20"/>
              </w:rPr>
              <w:t xml:space="preserve">CNPJ do operador: </w:t>
            </w:r>
          </w:p>
        </w:tc>
        <w:tc>
          <w:tcPr>
            <w:tcW w:w="5953" w:type="dxa"/>
            <w:vAlign w:val="center"/>
          </w:tcPr>
          <w:p w14:paraId="713F2C45" w14:textId="11FCCA20" w:rsidR="0045721B" w:rsidRPr="00A92A40" w:rsidRDefault="0045721B" w:rsidP="00DD59C8">
            <w:pPr>
              <w:spacing w:after="0"/>
              <w:rPr>
                <w:rFonts w:ascii="Arial" w:hAnsi="Arial" w:cs="Arial"/>
                <w:b/>
                <w:sz w:val="20"/>
                <w:szCs w:val="20"/>
              </w:rPr>
            </w:pPr>
          </w:p>
        </w:tc>
      </w:tr>
      <w:tr w:rsidR="0045721B" w:rsidRPr="00A92A40" w14:paraId="04449BDD" w14:textId="1F9249E8" w:rsidTr="008D6160">
        <w:trPr>
          <w:trHeight w:val="284"/>
          <w:jc w:val="center"/>
        </w:trPr>
        <w:tc>
          <w:tcPr>
            <w:tcW w:w="3114" w:type="dxa"/>
            <w:shd w:val="clear" w:color="auto" w:fill="auto"/>
            <w:vAlign w:val="center"/>
          </w:tcPr>
          <w:p w14:paraId="2F6657D7" w14:textId="7681774D" w:rsidR="0045721B" w:rsidRPr="00A92A40" w:rsidRDefault="0045721B" w:rsidP="00DD59C8">
            <w:pPr>
              <w:spacing w:after="0"/>
              <w:rPr>
                <w:rFonts w:ascii="Arial" w:hAnsi="Arial" w:cs="Arial"/>
                <w:bCs/>
                <w:sz w:val="20"/>
                <w:szCs w:val="20"/>
              </w:rPr>
            </w:pPr>
            <w:r w:rsidRPr="00A92A40">
              <w:rPr>
                <w:rFonts w:ascii="Arial" w:hAnsi="Arial" w:cs="Arial"/>
                <w:bCs/>
                <w:sz w:val="20"/>
                <w:szCs w:val="20"/>
              </w:rPr>
              <w:t xml:space="preserve">E-mail institucional: </w:t>
            </w:r>
          </w:p>
        </w:tc>
        <w:tc>
          <w:tcPr>
            <w:tcW w:w="5953" w:type="dxa"/>
            <w:vAlign w:val="center"/>
          </w:tcPr>
          <w:p w14:paraId="4A2A000E" w14:textId="29E2E05A" w:rsidR="0045721B" w:rsidRPr="00A92A40" w:rsidRDefault="0045721B" w:rsidP="00DD59C8">
            <w:pPr>
              <w:spacing w:after="0"/>
              <w:rPr>
                <w:rFonts w:ascii="Arial" w:hAnsi="Arial" w:cs="Arial"/>
                <w:b/>
                <w:sz w:val="20"/>
                <w:szCs w:val="20"/>
              </w:rPr>
            </w:pPr>
          </w:p>
        </w:tc>
      </w:tr>
      <w:tr w:rsidR="00BE22DB" w:rsidRPr="00A92A40" w14:paraId="5BC8F698" w14:textId="77777777" w:rsidTr="008D6160">
        <w:trPr>
          <w:trHeight w:val="284"/>
          <w:jc w:val="center"/>
        </w:trPr>
        <w:tc>
          <w:tcPr>
            <w:tcW w:w="3114" w:type="dxa"/>
            <w:shd w:val="clear" w:color="auto" w:fill="auto"/>
            <w:vAlign w:val="center"/>
          </w:tcPr>
          <w:p w14:paraId="6471415B" w14:textId="46865E30" w:rsidR="00BE22DB" w:rsidRPr="00A92A40" w:rsidRDefault="00BE22DB" w:rsidP="00DD59C8">
            <w:pPr>
              <w:spacing w:after="0"/>
              <w:rPr>
                <w:rFonts w:ascii="Arial" w:hAnsi="Arial" w:cs="Arial"/>
                <w:bCs/>
                <w:sz w:val="20"/>
                <w:szCs w:val="20"/>
              </w:rPr>
            </w:pPr>
            <w:r w:rsidRPr="00A92A40">
              <w:rPr>
                <w:rFonts w:ascii="Arial" w:hAnsi="Arial" w:cs="Arial"/>
                <w:bCs/>
                <w:sz w:val="20"/>
                <w:szCs w:val="20"/>
              </w:rPr>
              <w:t>Telefone:</w:t>
            </w:r>
          </w:p>
        </w:tc>
        <w:tc>
          <w:tcPr>
            <w:tcW w:w="5953" w:type="dxa"/>
            <w:vAlign w:val="center"/>
          </w:tcPr>
          <w:p w14:paraId="67E51E51" w14:textId="7FC5B568" w:rsidR="00BE22DB" w:rsidRPr="00A92A40" w:rsidRDefault="00BE22DB" w:rsidP="00DD59C8">
            <w:pPr>
              <w:spacing w:after="0"/>
              <w:rPr>
                <w:rFonts w:ascii="Arial" w:hAnsi="Arial" w:cs="Arial"/>
                <w:bCs/>
                <w:sz w:val="20"/>
                <w:szCs w:val="20"/>
                <w:highlight w:val="yellow"/>
              </w:rPr>
            </w:pPr>
          </w:p>
        </w:tc>
      </w:tr>
      <w:tr w:rsidR="0045721B" w:rsidRPr="00A92A40" w14:paraId="6F46B1CF" w14:textId="4850EA75" w:rsidTr="008D6160">
        <w:trPr>
          <w:trHeight w:val="284"/>
          <w:jc w:val="center"/>
        </w:trPr>
        <w:tc>
          <w:tcPr>
            <w:tcW w:w="3114" w:type="dxa"/>
            <w:shd w:val="clear" w:color="auto" w:fill="auto"/>
            <w:vAlign w:val="center"/>
          </w:tcPr>
          <w:p w14:paraId="571C2F12" w14:textId="087459DB" w:rsidR="0045721B" w:rsidRPr="00A92A40" w:rsidRDefault="0045721B" w:rsidP="00DD59C8">
            <w:pPr>
              <w:spacing w:after="0"/>
              <w:rPr>
                <w:rFonts w:ascii="Arial" w:hAnsi="Arial" w:cs="Arial"/>
                <w:bCs/>
                <w:sz w:val="20"/>
                <w:szCs w:val="20"/>
              </w:rPr>
            </w:pPr>
            <w:r w:rsidRPr="00A92A40">
              <w:rPr>
                <w:rFonts w:ascii="Arial" w:hAnsi="Arial" w:cs="Arial"/>
                <w:bCs/>
                <w:sz w:val="20"/>
                <w:szCs w:val="20"/>
              </w:rPr>
              <w:t xml:space="preserve">Endereço para correspondência: </w:t>
            </w:r>
          </w:p>
        </w:tc>
        <w:tc>
          <w:tcPr>
            <w:tcW w:w="5953" w:type="dxa"/>
            <w:vAlign w:val="center"/>
          </w:tcPr>
          <w:p w14:paraId="633F6E62" w14:textId="5ECD5961" w:rsidR="0045721B" w:rsidRPr="00A92A40" w:rsidRDefault="0045721B" w:rsidP="00DD59C8">
            <w:pPr>
              <w:spacing w:after="0"/>
              <w:rPr>
                <w:rFonts w:ascii="Arial" w:hAnsi="Arial" w:cs="Arial"/>
                <w:b/>
                <w:sz w:val="20"/>
                <w:szCs w:val="20"/>
              </w:rPr>
            </w:pPr>
          </w:p>
        </w:tc>
      </w:tr>
      <w:tr w:rsidR="0045721B" w:rsidRPr="00A92A40" w14:paraId="1DFB0E24" w14:textId="137A8450" w:rsidTr="008D6160">
        <w:trPr>
          <w:trHeight w:val="284"/>
          <w:jc w:val="center"/>
        </w:trPr>
        <w:tc>
          <w:tcPr>
            <w:tcW w:w="3114" w:type="dxa"/>
            <w:shd w:val="clear" w:color="auto" w:fill="auto"/>
            <w:vAlign w:val="center"/>
          </w:tcPr>
          <w:p w14:paraId="06203E1A" w14:textId="1AC5517D" w:rsidR="0045721B" w:rsidRPr="00A92A40" w:rsidRDefault="0045721B" w:rsidP="00DD59C8">
            <w:pPr>
              <w:spacing w:after="0"/>
              <w:rPr>
                <w:rFonts w:ascii="Arial" w:hAnsi="Arial" w:cs="Arial"/>
                <w:bCs/>
                <w:sz w:val="20"/>
                <w:szCs w:val="20"/>
              </w:rPr>
            </w:pPr>
            <w:r w:rsidRPr="00A92A40">
              <w:rPr>
                <w:rFonts w:ascii="Arial" w:hAnsi="Arial" w:cs="Arial"/>
                <w:bCs/>
                <w:sz w:val="20"/>
                <w:szCs w:val="20"/>
              </w:rPr>
              <w:t xml:space="preserve">CEP: </w:t>
            </w:r>
          </w:p>
        </w:tc>
        <w:tc>
          <w:tcPr>
            <w:tcW w:w="5953" w:type="dxa"/>
            <w:vAlign w:val="center"/>
          </w:tcPr>
          <w:p w14:paraId="5E32BB51" w14:textId="06EACF29" w:rsidR="0045721B" w:rsidRPr="00A92A40" w:rsidRDefault="0045721B" w:rsidP="00DD59C8">
            <w:pPr>
              <w:spacing w:after="0"/>
              <w:rPr>
                <w:rFonts w:ascii="Arial" w:hAnsi="Arial" w:cs="Arial"/>
                <w:b/>
                <w:sz w:val="20"/>
                <w:szCs w:val="20"/>
              </w:rPr>
            </w:pPr>
          </w:p>
        </w:tc>
      </w:tr>
    </w:tbl>
    <w:p w14:paraId="52404024" w14:textId="584701C8" w:rsidR="005905BC" w:rsidRDefault="005905BC" w:rsidP="00F855FF">
      <w:pPr>
        <w:rPr>
          <w:rFonts w:asciiTheme="minorHAnsi" w:hAnsiTheme="minorHAnsi"/>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4820"/>
      </w:tblGrid>
      <w:tr w:rsidR="00583D2A" w:rsidRPr="008E2F0D" w14:paraId="07E57912" w14:textId="77777777" w:rsidTr="008D6160">
        <w:trPr>
          <w:trHeight w:val="284"/>
        </w:trPr>
        <w:tc>
          <w:tcPr>
            <w:tcW w:w="9072" w:type="dxa"/>
            <w:gridSpan w:val="2"/>
            <w:shd w:val="clear" w:color="auto" w:fill="D9D9D9" w:themeFill="background1" w:themeFillShade="D9"/>
            <w:vAlign w:val="center"/>
          </w:tcPr>
          <w:p w14:paraId="08F3B14C" w14:textId="79ACA0FC" w:rsidR="00583D2A" w:rsidRPr="008E2F0D" w:rsidRDefault="00583D2A" w:rsidP="00DD59C8">
            <w:pPr>
              <w:spacing w:after="0"/>
              <w:jc w:val="center"/>
              <w:rPr>
                <w:rFonts w:ascii="Arial" w:hAnsi="Arial" w:cs="Arial"/>
                <w:b/>
                <w:sz w:val="20"/>
                <w:szCs w:val="20"/>
              </w:rPr>
            </w:pPr>
            <w:bookmarkStart w:id="97" w:name="_Hlk101965759"/>
            <w:r w:rsidRPr="008E2F0D">
              <w:rPr>
                <w:rFonts w:ascii="Arial" w:hAnsi="Arial" w:cs="Arial"/>
                <w:sz w:val="20"/>
                <w:szCs w:val="20"/>
              </w:rPr>
              <w:br w:type="page"/>
            </w:r>
            <w:r>
              <w:rPr>
                <w:rFonts w:ascii="Arial" w:hAnsi="Arial" w:cs="Arial"/>
                <w:b/>
                <w:sz w:val="20"/>
                <w:szCs w:val="20"/>
              </w:rPr>
              <w:t>REPRESENTANTE</w:t>
            </w:r>
            <w:r w:rsidR="00E700A8">
              <w:rPr>
                <w:rFonts w:ascii="Arial" w:hAnsi="Arial" w:cs="Arial"/>
                <w:b/>
                <w:sz w:val="20"/>
                <w:szCs w:val="20"/>
              </w:rPr>
              <w:t xml:space="preserve"> LEGAL</w:t>
            </w:r>
            <w:r w:rsidRPr="008E2F0D">
              <w:rPr>
                <w:rFonts w:ascii="Arial" w:hAnsi="Arial" w:cs="Arial"/>
                <w:b/>
                <w:sz w:val="20"/>
                <w:szCs w:val="20"/>
              </w:rPr>
              <w:t xml:space="preserve"> DO </w:t>
            </w:r>
            <w:r>
              <w:rPr>
                <w:rFonts w:ascii="Arial" w:hAnsi="Arial" w:cs="Arial"/>
                <w:b/>
                <w:sz w:val="20"/>
                <w:szCs w:val="20"/>
              </w:rPr>
              <w:t xml:space="preserve">OPERADOR DO </w:t>
            </w:r>
            <w:r w:rsidRPr="008E2F0D">
              <w:rPr>
                <w:rFonts w:ascii="Arial" w:hAnsi="Arial" w:cs="Arial"/>
                <w:b/>
                <w:sz w:val="20"/>
                <w:szCs w:val="20"/>
              </w:rPr>
              <w:t>AERÓDROMO</w:t>
            </w:r>
          </w:p>
        </w:tc>
      </w:tr>
      <w:tr w:rsidR="00583D2A" w:rsidRPr="008E2F0D" w14:paraId="1B423189" w14:textId="77777777" w:rsidTr="008D6160">
        <w:trPr>
          <w:trHeight w:val="284"/>
        </w:trPr>
        <w:tc>
          <w:tcPr>
            <w:tcW w:w="9072" w:type="dxa"/>
            <w:gridSpan w:val="2"/>
            <w:shd w:val="clear" w:color="auto" w:fill="auto"/>
            <w:vAlign w:val="center"/>
          </w:tcPr>
          <w:p w14:paraId="09624D75" w14:textId="77777777" w:rsidR="00583D2A" w:rsidRPr="008E2F0D" w:rsidRDefault="00583D2A" w:rsidP="00DD59C8">
            <w:pPr>
              <w:spacing w:after="0"/>
              <w:rPr>
                <w:rFonts w:ascii="Arial" w:hAnsi="Arial" w:cs="Arial"/>
                <w:sz w:val="20"/>
                <w:szCs w:val="20"/>
              </w:rPr>
            </w:pPr>
            <w:r w:rsidRPr="008E2F0D">
              <w:rPr>
                <w:rFonts w:ascii="Arial" w:hAnsi="Arial" w:cs="Arial"/>
                <w:sz w:val="20"/>
                <w:szCs w:val="20"/>
              </w:rPr>
              <w:t>Nome completo:</w:t>
            </w:r>
          </w:p>
        </w:tc>
      </w:tr>
      <w:tr w:rsidR="00583D2A" w:rsidRPr="008E2F0D" w14:paraId="6F06F32C" w14:textId="77777777" w:rsidTr="008D6160">
        <w:trPr>
          <w:trHeight w:val="284"/>
        </w:trPr>
        <w:tc>
          <w:tcPr>
            <w:tcW w:w="4252" w:type="dxa"/>
            <w:shd w:val="clear" w:color="auto" w:fill="auto"/>
            <w:vAlign w:val="center"/>
          </w:tcPr>
          <w:p w14:paraId="557318CE" w14:textId="77777777" w:rsidR="00583D2A" w:rsidRPr="008E2F0D" w:rsidRDefault="00583D2A" w:rsidP="00DD59C8">
            <w:pPr>
              <w:spacing w:after="0"/>
              <w:rPr>
                <w:rFonts w:ascii="Arial" w:hAnsi="Arial" w:cs="Arial"/>
                <w:sz w:val="20"/>
                <w:szCs w:val="20"/>
              </w:rPr>
            </w:pPr>
            <w:r w:rsidRPr="008E2F0D">
              <w:rPr>
                <w:rFonts w:ascii="Arial" w:hAnsi="Arial" w:cs="Arial"/>
                <w:sz w:val="20"/>
                <w:szCs w:val="20"/>
              </w:rPr>
              <w:t>CPF:</w:t>
            </w:r>
          </w:p>
        </w:tc>
        <w:tc>
          <w:tcPr>
            <w:tcW w:w="4820" w:type="dxa"/>
            <w:shd w:val="clear" w:color="auto" w:fill="auto"/>
            <w:vAlign w:val="center"/>
          </w:tcPr>
          <w:p w14:paraId="3B8B6DFA" w14:textId="77777777" w:rsidR="00583D2A" w:rsidRPr="008E2F0D" w:rsidRDefault="00583D2A" w:rsidP="00DD59C8">
            <w:pPr>
              <w:spacing w:after="0"/>
              <w:rPr>
                <w:rFonts w:ascii="Arial" w:hAnsi="Arial" w:cs="Arial"/>
                <w:sz w:val="20"/>
                <w:szCs w:val="20"/>
              </w:rPr>
            </w:pPr>
            <w:r w:rsidRPr="008E2F0D">
              <w:rPr>
                <w:rFonts w:ascii="Arial" w:hAnsi="Arial" w:cs="Arial"/>
                <w:sz w:val="20"/>
                <w:szCs w:val="20"/>
              </w:rPr>
              <w:t>Nome do cargo:</w:t>
            </w:r>
          </w:p>
        </w:tc>
      </w:tr>
      <w:tr w:rsidR="00583D2A" w:rsidRPr="008E2F0D" w14:paraId="0D057D9A" w14:textId="77777777" w:rsidTr="008D6160">
        <w:trPr>
          <w:trHeight w:val="284"/>
        </w:trPr>
        <w:tc>
          <w:tcPr>
            <w:tcW w:w="4252" w:type="dxa"/>
            <w:shd w:val="clear" w:color="auto" w:fill="auto"/>
            <w:vAlign w:val="center"/>
          </w:tcPr>
          <w:p w14:paraId="78ABD9A4" w14:textId="77777777" w:rsidR="00583D2A" w:rsidRPr="008E2F0D" w:rsidRDefault="00583D2A" w:rsidP="00DD59C8">
            <w:pPr>
              <w:spacing w:after="0"/>
              <w:rPr>
                <w:rFonts w:ascii="Arial" w:hAnsi="Arial" w:cs="Arial"/>
                <w:sz w:val="20"/>
                <w:szCs w:val="20"/>
              </w:rPr>
            </w:pPr>
            <w:r w:rsidRPr="008E2F0D">
              <w:rPr>
                <w:rFonts w:ascii="Arial" w:hAnsi="Arial" w:cs="Arial"/>
                <w:sz w:val="20"/>
                <w:szCs w:val="20"/>
              </w:rPr>
              <w:t>Telefone:</w:t>
            </w:r>
          </w:p>
        </w:tc>
        <w:tc>
          <w:tcPr>
            <w:tcW w:w="4820" w:type="dxa"/>
            <w:shd w:val="clear" w:color="auto" w:fill="auto"/>
            <w:vAlign w:val="center"/>
          </w:tcPr>
          <w:p w14:paraId="73C94FC0" w14:textId="77777777" w:rsidR="00583D2A" w:rsidRPr="008E2F0D" w:rsidRDefault="00583D2A" w:rsidP="00DD59C8">
            <w:pPr>
              <w:spacing w:after="0"/>
              <w:rPr>
                <w:rFonts w:ascii="Arial" w:hAnsi="Arial" w:cs="Arial"/>
                <w:sz w:val="20"/>
                <w:szCs w:val="20"/>
              </w:rPr>
            </w:pPr>
            <w:r w:rsidRPr="008E2F0D">
              <w:rPr>
                <w:rFonts w:ascii="Arial" w:hAnsi="Arial" w:cs="Arial"/>
                <w:sz w:val="20"/>
                <w:szCs w:val="20"/>
              </w:rPr>
              <w:t>E-mail:</w:t>
            </w:r>
          </w:p>
        </w:tc>
      </w:tr>
      <w:tr w:rsidR="00E76947" w:rsidRPr="008E2F0D" w14:paraId="103C3855" w14:textId="77777777" w:rsidTr="008D6160">
        <w:trPr>
          <w:trHeight w:val="284"/>
        </w:trPr>
        <w:tc>
          <w:tcPr>
            <w:tcW w:w="9072" w:type="dxa"/>
            <w:gridSpan w:val="2"/>
            <w:shd w:val="clear" w:color="auto" w:fill="auto"/>
            <w:vAlign w:val="center"/>
          </w:tcPr>
          <w:p w14:paraId="2D0ABE88" w14:textId="7093BAF0" w:rsidR="00E76947" w:rsidRPr="008E2F0D" w:rsidRDefault="00E76947" w:rsidP="00DD59C8">
            <w:pPr>
              <w:spacing w:after="0"/>
              <w:rPr>
                <w:rFonts w:ascii="Arial" w:hAnsi="Arial" w:cs="Arial"/>
                <w:sz w:val="20"/>
                <w:szCs w:val="20"/>
              </w:rPr>
            </w:pPr>
            <w:r>
              <w:rPr>
                <w:rFonts w:ascii="Arial" w:hAnsi="Arial" w:cs="Arial"/>
                <w:sz w:val="20"/>
                <w:szCs w:val="20"/>
              </w:rPr>
              <w:t>Ato que lhe dá poderes de representação</w:t>
            </w:r>
            <w:r w:rsidR="00864FBE">
              <w:rPr>
                <w:rFonts w:ascii="Arial" w:hAnsi="Arial" w:cs="Arial"/>
                <w:sz w:val="20"/>
                <w:szCs w:val="20"/>
              </w:rPr>
              <w:t xml:space="preserve"> junto à ANAC</w:t>
            </w:r>
            <w:r>
              <w:rPr>
                <w:rFonts w:ascii="Arial" w:hAnsi="Arial" w:cs="Arial"/>
                <w:sz w:val="20"/>
                <w:szCs w:val="20"/>
              </w:rPr>
              <w:t>:</w:t>
            </w:r>
          </w:p>
        </w:tc>
      </w:tr>
    </w:tbl>
    <w:bookmarkEnd w:id="97"/>
    <w:p w14:paraId="5D9A7126" w14:textId="371C3A23" w:rsidR="00583D2A" w:rsidRDefault="008D6160" w:rsidP="00F855FF">
      <w:pPr>
        <w:rPr>
          <w:rFonts w:asciiTheme="minorHAnsi" w:hAnsiTheme="minorHAnsi"/>
        </w:rPr>
      </w:pPr>
      <w:r w:rsidRPr="00124D3C">
        <w:rPr>
          <w:rFonts w:asciiTheme="minorHAnsi" w:hAnsiTheme="minorHAnsi"/>
          <w:b/>
          <w:noProof/>
          <w:sz w:val="48"/>
          <w:szCs w:val="48"/>
          <w:lang w:eastAsia="pt-BR"/>
        </w:rPr>
        <mc:AlternateContent>
          <mc:Choice Requires="wps">
            <w:drawing>
              <wp:anchor distT="0" distB="0" distL="114300" distR="114300" simplePos="0" relativeHeight="251969536" behindDoc="0" locked="0" layoutInCell="1" allowOverlap="0" wp14:anchorId="3AA3CC4E" wp14:editId="23809ED4">
                <wp:simplePos x="0" y="0"/>
                <wp:positionH relativeFrom="margin">
                  <wp:align>right</wp:align>
                </wp:positionH>
                <wp:positionV relativeFrom="paragraph">
                  <wp:posOffset>236220</wp:posOffset>
                </wp:positionV>
                <wp:extent cx="5748655" cy="1811655"/>
                <wp:effectExtent l="0" t="0" r="23495" b="17145"/>
                <wp:wrapSquare wrapText="bothSides"/>
                <wp:docPr id="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1811655"/>
                        </a:xfrm>
                        <a:prstGeom prst="rect">
                          <a:avLst/>
                        </a:prstGeom>
                        <a:solidFill>
                          <a:srgbClr val="6DD9FF"/>
                        </a:solidFill>
                        <a:ln w="9525">
                          <a:solidFill>
                            <a:schemeClr val="bg1"/>
                          </a:solidFill>
                          <a:miter lim="800000"/>
                          <a:headEnd/>
                          <a:tailEnd/>
                        </a:ln>
                      </wps:spPr>
                      <wps:txbx>
                        <w:txbxContent>
                          <w:p w14:paraId="6990C433" w14:textId="77777777" w:rsidR="009E79DF" w:rsidRPr="00032436" w:rsidRDefault="009E79DF" w:rsidP="002C0465">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2048FCCC" w14:textId="77777777" w:rsidR="009E79DF" w:rsidRDefault="009E79DF" w:rsidP="002C0465">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As responsabilidades do operador do aeródromo descritas a seguir são baseadas na Seção 153.13 do RBAC nº 153. </w:t>
                            </w:r>
                          </w:p>
                          <w:p w14:paraId="279D356F" w14:textId="5B7B3264" w:rsidR="009E79DF" w:rsidRDefault="009E79DF" w:rsidP="002C0465">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Entretanto, o MOPS do aeródromo deve refletir as responsabilidades que de fato são atribuídas ao operador de aeródromo no que se refere à segurança operacional, manutenção, operação aeroportuária e resposta à emergência. </w:t>
                            </w:r>
                          </w:p>
                          <w:p w14:paraId="1DD30F1F" w14:textId="72EAF0D6" w:rsidR="009E79DF" w:rsidRPr="00032436" w:rsidRDefault="009E79DF" w:rsidP="0083662F">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Deste modo, caso por opção da organização outras responsabilidades e prerrogativas lhe sejam imputadas, estas devem ser acrescidas ao conteúdo abaixo.</w:t>
                            </w:r>
                          </w:p>
                          <w:p w14:paraId="71C3C5EC" w14:textId="44F7D674" w:rsidR="009E79DF" w:rsidRPr="00032436" w:rsidRDefault="009E79DF" w:rsidP="002C0465">
                            <w:pPr>
                              <w:spacing w:before="120" w:after="0"/>
                              <w:rPr>
                                <w:rFonts w:asciiTheme="minorHAnsi" w:hAnsiTheme="minorHAnsi"/>
                                <w:bCs/>
                                <w:color w:val="000000"/>
                                <w:sz w:val="22"/>
                                <w14:textFill>
                                  <w14:solidFill>
                                    <w14:srgbClr w14:val="000000">
                                      <w14:alpha w14:val="5000"/>
                                    </w14:srgbClr>
                                  </w14:soli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3CC4E" id="_x0000_s1039" type="#_x0000_t202" style="position:absolute;left:0;text-align:left;margin-left:401.45pt;margin-top:18.6pt;width:452.65pt;height:142.65pt;z-index:251969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" o:allowoverlap="f" fillcolor="#6dd9ff" strokecolor="white [3212]">
                <v:textbox>
                  <w:txbxContent>
                    <w:p w14:paraId="6990C433" w14:textId="77777777" w:rsidR="009E79DF" w:rsidRPr="00032436" w:rsidRDefault="009E79DF" w:rsidP="002C0465">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2048FCCC" w14:textId="77777777" w:rsidR="009E79DF" w:rsidRDefault="009E79DF" w:rsidP="002C0465">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As responsabilidades do operador do aeródromo descritas a seguir são baseadas na Seção 153.13 do RBAC nº 153. </w:t>
                      </w:r>
                    </w:p>
                    <w:p w14:paraId="279D356F" w14:textId="5B7B3264" w:rsidR="009E79DF" w:rsidRDefault="009E79DF" w:rsidP="002C0465">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Entretanto, o MOPS do aeródromo deve refletir as responsabilidades que de fato são atribuídas ao operador de aeródromo no que se refere à segurança operacional, manutenção, operação aeroportuária e resposta à emergência. </w:t>
                      </w:r>
                    </w:p>
                    <w:p w14:paraId="1DD30F1F" w14:textId="72EAF0D6" w:rsidR="009E79DF" w:rsidRPr="00032436" w:rsidRDefault="009E79DF" w:rsidP="0083662F">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Deste modo, caso por opção da organização outras responsabilidades e prerrogativas lhe sejam imputadas, estas devem ser acrescidas ao conteúdo abaixo.</w:t>
                      </w:r>
                    </w:p>
                    <w:p w14:paraId="71C3C5EC" w14:textId="44F7D674" w:rsidR="009E79DF" w:rsidRPr="00032436" w:rsidRDefault="009E79DF" w:rsidP="002C0465">
                      <w:pPr>
                        <w:spacing w:before="120" w:after="0"/>
                        <w:rPr>
                          <w:rFonts w:asciiTheme="minorHAnsi" w:hAnsiTheme="minorHAnsi"/>
                          <w:bCs/>
                          <w:color w:val="000000"/>
                          <w:sz w:val="22"/>
                          <w14:textFill>
                            <w14:solidFill>
                              <w14:srgbClr w14:val="000000">
                                <w14:alpha w14:val="5000"/>
                              </w14:srgbClr>
                            </w14:solidFill>
                          </w14:textFill>
                        </w:rPr>
                      </w:pPr>
                    </w:p>
                  </w:txbxContent>
                </v:textbox>
                <w10:wrap type="square" anchorx="margin"/>
              </v:shape>
            </w:pict>
          </mc:Fallback>
        </mc:AlternateContent>
      </w:r>
    </w:p>
    <w:p w14:paraId="41C7FB55" w14:textId="77777777" w:rsidR="008D6160" w:rsidRDefault="008D6160" w:rsidP="00F855FF">
      <w:pPr>
        <w:rPr>
          <w:rFonts w:asciiTheme="minorHAnsi" w:hAnsiTheme="minorHAnsi"/>
        </w:rPr>
      </w:pPr>
    </w:p>
    <w:p w14:paraId="4C77684F" w14:textId="77777777" w:rsidR="00665C88" w:rsidRDefault="00665C88" w:rsidP="00F855FF">
      <w:pPr>
        <w:rPr>
          <w:rFonts w:asciiTheme="minorHAnsi" w:hAnsiTheme="minorHAnsi"/>
        </w:rPr>
      </w:pPr>
    </w:p>
    <w:p w14:paraId="68DB9F9E" w14:textId="77777777" w:rsidR="00665C88" w:rsidRDefault="00665C88" w:rsidP="00F855FF">
      <w:pPr>
        <w:rPr>
          <w:rFonts w:asciiTheme="minorHAnsi" w:hAnsiTheme="minorHAnsi"/>
        </w:rPr>
      </w:pPr>
    </w:p>
    <w:p w14:paraId="1B69358A" w14:textId="1BE9868D" w:rsidR="00F855FF" w:rsidRDefault="00F855FF" w:rsidP="00F855FF">
      <w:pPr>
        <w:rPr>
          <w:rFonts w:asciiTheme="minorHAnsi" w:hAnsiTheme="minorHAnsi"/>
        </w:rPr>
      </w:pPr>
      <w:r>
        <w:rPr>
          <w:rFonts w:asciiTheme="minorHAnsi" w:hAnsiTheme="minorHAnsi"/>
        </w:rPr>
        <w:lastRenderedPageBreak/>
        <w:t xml:space="preserve">O </w:t>
      </w:r>
      <w:r w:rsidRPr="00124D3C">
        <w:rPr>
          <w:rFonts w:asciiTheme="minorHAnsi" w:hAnsiTheme="minorHAnsi"/>
        </w:rPr>
        <w:t xml:space="preserve">operador do </w:t>
      </w:r>
      <w:r w:rsidRPr="00027E64">
        <w:rPr>
          <w:rFonts w:asciiTheme="minorHAnsi" w:hAnsiTheme="minorHAnsi"/>
          <w:highlight w:val="yellow"/>
        </w:rPr>
        <w:t>&lt;</w:t>
      </w:r>
      <w:r w:rsidR="00687074">
        <w:rPr>
          <w:rFonts w:asciiTheme="minorHAnsi" w:hAnsiTheme="minorHAnsi"/>
          <w:highlight w:val="yellow"/>
        </w:rPr>
        <w:t>n</w:t>
      </w:r>
      <w:r w:rsidRPr="00027E64">
        <w:rPr>
          <w:rFonts w:asciiTheme="minorHAnsi" w:hAnsiTheme="minorHAnsi"/>
          <w:highlight w:val="yellow"/>
        </w:rPr>
        <w:t xml:space="preserve">ome do </w:t>
      </w:r>
      <w:r w:rsidR="00687074">
        <w:rPr>
          <w:rFonts w:asciiTheme="minorHAnsi" w:hAnsiTheme="minorHAnsi"/>
          <w:highlight w:val="yellow"/>
        </w:rPr>
        <w:t>a</w:t>
      </w:r>
      <w:r w:rsidRPr="00027E64">
        <w:rPr>
          <w:rFonts w:asciiTheme="minorHAnsi" w:hAnsiTheme="minorHAnsi"/>
          <w:highlight w:val="yellow"/>
        </w:rPr>
        <w:t>eródromo&gt;</w:t>
      </w:r>
      <w:r w:rsidRPr="00124D3C">
        <w:rPr>
          <w:rFonts w:asciiTheme="minorHAnsi" w:hAnsiTheme="minorHAnsi"/>
        </w:rPr>
        <w:t xml:space="preserve"> </w:t>
      </w:r>
      <w:r>
        <w:rPr>
          <w:rFonts w:asciiTheme="minorHAnsi" w:hAnsiTheme="minorHAnsi"/>
        </w:rPr>
        <w:t>é responsável por</w:t>
      </w:r>
      <w:r w:rsidRPr="00124D3C">
        <w:rPr>
          <w:rFonts w:asciiTheme="minorHAnsi" w:hAnsiTheme="minorHAnsi"/>
        </w:rPr>
        <w:t>:</w:t>
      </w:r>
    </w:p>
    <w:p w14:paraId="78FEF9D2" w14:textId="63C75358" w:rsidR="007E3A23" w:rsidRPr="0011143D" w:rsidRDefault="007E3A23" w:rsidP="004A3C8F">
      <w:pPr>
        <w:pStyle w:val="PargrafodaLista"/>
        <w:widowControl w:val="0"/>
        <w:numPr>
          <w:ilvl w:val="1"/>
          <w:numId w:val="44"/>
        </w:numPr>
        <w:tabs>
          <w:tab w:val="left" w:pos="1134"/>
        </w:tabs>
        <w:suppressAutoHyphens/>
        <w:adjustRightInd w:val="0"/>
        <w:contextualSpacing w:val="0"/>
        <w:textAlignment w:val="baseline"/>
      </w:pPr>
      <w:r w:rsidRPr="0011143D">
        <w:t xml:space="preserve">cumprir e fazer cumprir, no sítio aeroportuário, os requisitos definidos </w:t>
      </w:r>
      <w:r w:rsidR="00582DBB">
        <w:t>no RBAC</w:t>
      </w:r>
      <w:r w:rsidR="000F6774">
        <w:t xml:space="preserve"> nº</w:t>
      </w:r>
      <w:r w:rsidR="00582DBB">
        <w:t xml:space="preserve"> 153</w:t>
      </w:r>
      <w:r w:rsidRPr="0011143D">
        <w:t xml:space="preserve"> e nas demais normas vigentes</w:t>
      </w:r>
      <w:r w:rsidR="00582DBB">
        <w:t xml:space="preserve"> da Agência</w:t>
      </w:r>
      <w:r w:rsidRPr="0011143D">
        <w:t>;</w:t>
      </w:r>
    </w:p>
    <w:p w14:paraId="68C2EBFE" w14:textId="77777777" w:rsidR="007E3A23" w:rsidRPr="00F5220D" w:rsidRDefault="007E3A23" w:rsidP="004A3C8F">
      <w:pPr>
        <w:pStyle w:val="PargrafodaLista"/>
        <w:widowControl w:val="0"/>
        <w:numPr>
          <w:ilvl w:val="1"/>
          <w:numId w:val="44"/>
        </w:numPr>
        <w:tabs>
          <w:tab w:val="left" w:pos="1134"/>
        </w:tabs>
        <w:suppressAutoHyphens/>
        <w:adjustRightInd w:val="0"/>
        <w:contextualSpacing w:val="0"/>
        <w:textAlignment w:val="baseline"/>
        <w:rPr>
          <w:rFonts w:eastAsia="Times New (W1)"/>
          <w:color w:val="0000FF"/>
        </w:rPr>
      </w:pPr>
      <w:r w:rsidRPr="0011143D">
        <w:t xml:space="preserve">manter o aeródromo dentro de níveis aceitáveis </w:t>
      </w:r>
      <w:r>
        <w:t xml:space="preserve">de segurança operacional, conforme requisitos estabelecidos </w:t>
      </w:r>
      <w:r w:rsidRPr="0011143D">
        <w:t>pela ANAC;</w:t>
      </w:r>
    </w:p>
    <w:p w14:paraId="18E44F1C" w14:textId="6F3F7921" w:rsidR="007E3A23" w:rsidRDefault="007E3A23" w:rsidP="004A3C8F">
      <w:pPr>
        <w:pStyle w:val="PargrafodaLista"/>
        <w:widowControl w:val="0"/>
        <w:numPr>
          <w:ilvl w:val="1"/>
          <w:numId w:val="44"/>
        </w:numPr>
        <w:tabs>
          <w:tab w:val="left" w:pos="1134"/>
        </w:tabs>
        <w:suppressAutoHyphens/>
        <w:adjustRightInd w:val="0"/>
        <w:contextualSpacing w:val="0"/>
        <w:textAlignment w:val="baseline"/>
      </w:pPr>
      <w:r w:rsidRPr="0011143D">
        <w:t xml:space="preserve">estabelecer, implementar e garantir o funcionamento de um </w:t>
      </w:r>
      <w:r w:rsidR="00B164C3">
        <w:t xml:space="preserve">Sistema de Gerenciamento </w:t>
      </w:r>
      <w:r>
        <w:t xml:space="preserve">de </w:t>
      </w:r>
      <w:r w:rsidR="00B164C3">
        <w:t xml:space="preserve">Segurança Operacional (SGSO) </w:t>
      </w:r>
      <w:r w:rsidRPr="0011143D">
        <w:t xml:space="preserve">que </w:t>
      </w:r>
      <w:r>
        <w:t>assegure</w:t>
      </w:r>
      <w:r w:rsidRPr="0011143D">
        <w:t xml:space="preserve"> a execução das atividades do aeródromo dentro dos padrões estabelecidos na Subparte C </w:t>
      </w:r>
      <w:r w:rsidR="00582DBB">
        <w:t>do RBAC 153</w:t>
      </w:r>
      <w:r w:rsidRPr="0011143D">
        <w:t xml:space="preserve"> e no PSOE/ANAC;</w:t>
      </w:r>
    </w:p>
    <w:p w14:paraId="09BBA4DD" w14:textId="0EE67CB4" w:rsidR="007E3A23" w:rsidRDefault="007E3A23" w:rsidP="004A3C8F">
      <w:pPr>
        <w:pStyle w:val="PargrafodaLista"/>
        <w:widowControl w:val="0"/>
        <w:numPr>
          <w:ilvl w:val="1"/>
          <w:numId w:val="44"/>
        </w:numPr>
        <w:tabs>
          <w:tab w:val="left" w:pos="1134"/>
        </w:tabs>
        <w:suppressAutoHyphens/>
        <w:adjustRightInd w:val="0"/>
        <w:contextualSpacing w:val="0"/>
        <w:textAlignment w:val="baseline"/>
      </w:pPr>
      <w:r w:rsidRPr="00261B81">
        <w:t xml:space="preserve">estabelecer, implantar e manter operacional um </w:t>
      </w:r>
      <w:r w:rsidR="00D04F19" w:rsidRPr="00A14B50">
        <w:t>Sistema de Resposta à Emergência Aeroportuária</w:t>
      </w:r>
      <w:r w:rsidR="00D04F19" w:rsidRPr="00261B81">
        <w:t xml:space="preserve"> </w:t>
      </w:r>
      <w:r w:rsidR="00D04F19">
        <w:t>(</w:t>
      </w:r>
      <w:r w:rsidRPr="00261B81">
        <w:t>SREA</w:t>
      </w:r>
      <w:r w:rsidR="00D04F19">
        <w:t>)</w:t>
      </w:r>
      <w:r w:rsidRPr="00261B81">
        <w:t xml:space="preserve"> adequado ao tipo e ao porte das operações aéreas do aeródromo e que atenda aos requisitos constantes nas Subpartes F e G d</w:t>
      </w:r>
      <w:r w:rsidR="00582DBB">
        <w:t xml:space="preserve">o RBAC </w:t>
      </w:r>
      <w:r w:rsidR="008C572D">
        <w:t xml:space="preserve">nº </w:t>
      </w:r>
      <w:r w:rsidR="00582DBB">
        <w:t>153</w:t>
      </w:r>
      <w:r w:rsidRPr="0011143D">
        <w:t>;</w:t>
      </w:r>
    </w:p>
    <w:p w14:paraId="7EB074E5" w14:textId="77777777" w:rsidR="007E3A23" w:rsidRDefault="007E3A23" w:rsidP="004A3C8F">
      <w:pPr>
        <w:pStyle w:val="PargrafodaLista"/>
        <w:widowControl w:val="0"/>
        <w:numPr>
          <w:ilvl w:val="1"/>
          <w:numId w:val="44"/>
        </w:numPr>
        <w:tabs>
          <w:tab w:val="left" w:pos="1134"/>
        </w:tabs>
        <w:suppressAutoHyphens/>
        <w:adjustRightInd w:val="0"/>
        <w:contextualSpacing w:val="0"/>
        <w:textAlignment w:val="baseline"/>
      </w:pPr>
      <w:r w:rsidRPr="0011143D">
        <w:t xml:space="preserve">garantir a prestação dos serviços aeronáuticos e aeroportuários </w:t>
      </w:r>
      <w:r>
        <w:t>de</w:t>
      </w:r>
      <w:r w:rsidRPr="0011143D">
        <w:t xml:space="preserve"> acordo com a infraestrutura e serviços disponíveis;</w:t>
      </w:r>
    </w:p>
    <w:p w14:paraId="5110E8B7" w14:textId="6C7F8754" w:rsidR="007E3A23" w:rsidRDefault="007E3A23" w:rsidP="004A3C8F">
      <w:pPr>
        <w:pStyle w:val="PargrafodaLista"/>
        <w:widowControl w:val="0"/>
        <w:numPr>
          <w:ilvl w:val="1"/>
          <w:numId w:val="44"/>
        </w:numPr>
        <w:tabs>
          <w:tab w:val="left" w:pos="1134"/>
        </w:tabs>
        <w:suppressAutoHyphens/>
        <w:adjustRightInd w:val="0"/>
        <w:contextualSpacing w:val="0"/>
        <w:textAlignment w:val="baseline"/>
      </w:pPr>
      <w:r w:rsidRPr="0011143D">
        <w:t xml:space="preserve">informar à ANAC </w:t>
      </w:r>
      <w:r w:rsidR="00132E23">
        <w:t>fechamento temporário</w:t>
      </w:r>
      <w:r w:rsidRPr="0011143D">
        <w:t xml:space="preserve"> ou </w:t>
      </w:r>
      <w:r w:rsidR="00132E23">
        <w:t>reabertura</w:t>
      </w:r>
      <w:r w:rsidR="001138CD">
        <w:t xml:space="preserve"> de</w:t>
      </w:r>
      <w:r w:rsidRPr="0011143D">
        <w:t xml:space="preserve"> seu aeródromo</w:t>
      </w:r>
      <w:r>
        <w:t>;</w:t>
      </w:r>
    </w:p>
    <w:p w14:paraId="4881F7E5" w14:textId="35532075" w:rsidR="007E3A23" w:rsidRDefault="007E3A23" w:rsidP="004A3C8F">
      <w:pPr>
        <w:pStyle w:val="PargrafodaLista"/>
        <w:widowControl w:val="0"/>
        <w:numPr>
          <w:ilvl w:val="1"/>
          <w:numId w:val="44"/>
        </w:numPr>
        <w:tabs>
          <w:tab w:val="left" w:pos="1134"/>
        </w:tabs>
        <w:suppressAutoHyphens/>
        <w:adjustRightInd w:val="0"/>
        <w:contextualSpacing w:val="0"/>
        <w:textAlignment w:val="baseline"/>
      </w:pPr>
      <w:r w:rsidRPr="0011143D">
        <w:t>manter a infraestrutura aeroportuária e aeronáutica, sob sua responsabilidade, em condições operacionais para a garantia da segurança e regularidade dos serviços disponíveis</w:t>
      </w:r>
      <w:r>
        <w:t>;</w:t>
      </w:r>
    </w:p>
    <w:p w14:paraId="3D0FD95E" w14:textId="57CFB989" w:rsidR="007E3A23" w:rsidRDefault="007E3A23" w:rsidP="004A3C8F">
      <w:pPr>
        <w:pStyle w:val="PargrafodaLista"/>
        <w:widowControl w:val="0"/>
        <w:numPr>
          <w:ilvl w:val="1"/>
          <w:numId w:val="44"/>
        </w:numPr>
        <w:tabs>
          <w:tab w:val="left" w:pos="1134"/>
        </w:tabs>
        <w:suppressAutoHyphens/>
        <w:adjustRightInd w:val="0"/>
        <w:contextualSpacing w:val="0"/>
        <w:textAlignment w:val="baseline"/>
      </w:pPr>
      <w:r w:rsidRPr="00C2239C">
        <w:t>garantir a coordenação de pessoal próprio, terceirizado e demais organizações envolvidas na execução das atividades operacionais do aeródromo</w:t>
      </w:r>
      <w:r>
        <w:t>;</w:t>
      </w:r>
    </w:p>
    <w:p w14:paraId="4D0662A7" w14:textId="1CDC866F" w:rsidR="007E3A23" w:rsidRPr="00605E3E" w:rsidRDefault="007E3A23" w:rsidP="004A3C8F">
      <w:pPr>
        <w:pStyle w:val="PargrafodaLista"/>
        <w:widowControl w:val="0"/>
        <w:numPr>
          <w:ilvl w:val="1"/>
          <w:numId w:val="44"/>
        </w:numPr>
        <w:tabs>
          <w:tab w:val="left" w:pos="1134"/>
        </w:tabs>
        <w:suppressAutoHyphens/>
        <w:adjustRightInd w:val="0"/>
        <w:contextualSpacing w:val="0"/>
        <w:textAlignment w:val="baseline"/>
      </w:pPr>
      <w:r w:rsidRPr="002A7ACD">
        <w:t>informar previamente à comunidade aeroportuária sobre mudança em procedimentos operacionais no aeródromo</w:t>
      </w:r>
      <w:r w:rsidR="00605E3E">
        <w:rPr>
          <w:rFonts w:eastAsia="Times New (W1)"/>
        </w:rPr>
        <w:t>; e</w:t>
      </w:r>
    </w:p>
    <w:p w14:paraId="0B50ACDD" w14:textId="2F2A37F2" w:rsidR="00605E3E" w:rsidRPr="005B5E7F" w:rsidRDefault="00605E3E" w:rsidP="004A3C8F">
      <w:pPr>
        <w:pStyle w:val="PargrafodaLista"/>
        <w:widowControl w:val="0"/>
        <w:numPr>
          <w:ilvl w:val="1"/>
          <w:numId w:val="44"/>
        </w:numPr>
        <w:tabs>
          <w:tab w:val="left" w:pos="1134"/>
        </w:tabs>
        <w:suppressAutoHyphens/>
        <w:adjustRightInd w:val="0"/>
        <w:contextualSpacing w:val="0"/>
        <w:textAlignment w:val="baseline"/>
      </w:pPr>
      <w:r>
        <w:t>responder</w:t>
      </w:r>
      <w:r w:rsidRPr="00B14E2E">
        <w:t xml:space="preserve"> solid</w:t>
      </w:r>
      <w:r>
        <w:t>a</w:t>
      </w:r>
      <w:r w:rsidRPr="00B14E2E">
        <w:t>ri</w:t>
      </w:r>
      <w:r>
        <w:t>amente</w:t>
      </w:r>
      <w:r w:rsidRPr="00B14E2E">
        <w:t xml:space="preserve"> nos casos de delegação das </w:t>
      </w:r>
      <w:r>
        <w:t xml:space="preserve">atividades e </w:t>
      </w:r>
      <w:r w:rsidRPr="00B14E2E">
        <w:t>responsabilidades</w:t>
      </w:r>
      <w:r>
        <w:t xml:space="preserve"> quanto ao cumprimento dos requisitos estabelecidos no RBAC </w:t>
      </w:r>
      <w:r w:rsidR="00424AE5">
        <w:t xml:space="preserve">nº </w:t>
      </w:r>
      <w:r>
        <w:t>153 à terceiros.</w:t>
      </w:r>
    </w:p>
    <w:p w14:paraId="1CF8EEA8" w14:textId="27C21BF7" w:rsidR="00E311B4" w:rsidRPr="00162123" w:rsidRDefault="00E311B4" w:rsidP="00B371A4">
      <w:pPr>
        <w:widowControl w:val="0"/>
        <w:tabs>
          <w:tab w:val="left" w:pos="1134"/>
        </w:tabs>
        <w:suppressAutoHyphens/>
        <w:adjustRightInd w:val="0"/>
        <w:ind w:left="851"/>
        <w:jc w:val="center"/>
        <w:textAlignment w:val="baseline"/>
      </w:pPr>
      <w:r w:rsidRPr="00413E27">
        <w:rPr>
          <w:rFonts w:asciiTheme="minorHAnsi" w:hAnsiTheme="minorHAnsi" w:cstheme="minorHAnsi"/>
          <w:i/>
          <w:highlight w:val="yellow"/>
        </w:rPr>
        <w:t>&lt;Continuar, caso julgue necessário&gt;</w:t>
      </w:r>
    </w:p>
    <w:p w14:paraId="02B1E245" w14:textId="77777777" w:rsidR="000D63F8" w:rsidRDefault="000D63F8" w:rsidP="00F855FF"/>
    <w:p w14:paraId="7FD01F96" w14:textId="2933427E" w:rsidR="0043266C" w:rsidRDefault="00542351" w:rsidP="00F855FF">
      <w:pPr>
        <w:rPr>
          <w:rFonts w:asciiTheme="minorHAnsi" w:hAnsiTheme="minorHAnsi"/>
        </w:rPr>
      </w:pPr>
      <w:r w:rsidRPr="00124D3C">
        <w:rPr>
          <w:rFonts w:asciiTheme="minorHAnsi" w:hAnsiTheme="minorHAnsi"/>
          <w:b/>
          <w:noProof/>
          <w:sz w:val="48"/>
          <w:szCs w:val="48"/>
          <w:lang w:eastAsia="pt-BR"/>
        </w:rPr>
        <mc:AlternateContent>
          <mc:Choice Requires="wps">
            <w:drawing>
              <wp:anchor distT="0" distB="0" distL="114300" distR="114300" simplePos="0" relativeHeight="252099584" behindDoc="0" locked="0" layoutInCell="1" allowOverlap="0" wp14:anchorId="5C613A48" wp14:editId="52BC22CB">
                <wp:simplePos x="0" y="0"/>
                <wp:positionH relativeFrom="margin">
                  <wp:align>left</wp:align>
                </wp:positionH>
                <wp:positionV relativeFrom="paragraph">
                  <wp:posOffset>356235</wp:posOffset>
                </wp:positionV>
                <wp:extent cx="5748655" cy="563880"/>
                <wp:effectExtent l="0" t="0" r="23495" b="26670"/>
                <wp:wrapSquare wrapText="bothSides"/>
                <wp:docPr id="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563880"/>
                        </a:xfrm>
                        <a:prstGeom prst="rect">
                          <a:avLst/>
                        </a:prstGeom>
                        <a:solidFill>
                          <a:srgbClr val="6DD9FF"/>
                        </a:solidFill>
                        <a:ln w="9525">
                          <a:solidFill>
                            <a:schemeClr val="bg1"/>
                          </a:solidFill>
                          <a:miter lim="800000"/>
                          <a:headEnd/>
                          <a:tailEnd/>
                        </a:ln>
                      </wps:spPr>
                      <wps:txbx>
                        <w:txbxContent>
                          <w:p w14:paraId="7BE6C9D5" w14:textId="77777777" w:rsidR="009E79DF" w:rsidRPr="00032436" w:rsidRDefault="009E79DF" w:rsidP="00542351">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5FD9F12E" w14:textId="5C357E36" w:rsidR="009E79DF" w:rsidRPr="00032436" w:rsidRDefault="009E79DF" w:rsidP="00542351">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Caso não haja atividade delegada, o quadro abaixo deve ser excluído do MOPS do aeródromo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13A48" id="_x0000_s1040" type="#_x0000_t202" style="position:absolute;left:0;text-align:left;margin-left:0;margin-top:28.05pt;width:452.65pt;height:44.4pt;z-index:252099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" o:allowoverlap="f" fillcolor="#6dd9ff" strokecolor="white [3212]">
                <v:textbox>
                  <w:txbxContent>
                    <w:p w14:paraId="7BE6C9D5" w14:textId="77777777" w:rsidR="009E79DF" w:rsidRPr="00032436" w:rsidRDefault="009E79DF" w:rsidP="00542351">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5FD9F12E" w14:textId="5C357E36" w:rsidR="009E79DF" w:rsidRPr="00032436" w:rsidRDefault="009E79DF" w:rsidP="00542351">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Caso não haja atividade delegada, o quadro abaixo deve ser excluído do MOPS do aeródromo</w:t>
                      </w:r>
                    </w:p>
                  </w:txbxContent>
                </v:textbox>
                <w10:wrap type="square" anchorx="margin"/>
              </v:shape>
            </w:pict>
          </mc:Fallback>
        </mc:AlternateContent>
      </w:r>
      <w:r w:rsidR="006D46EE">
        <w:t xml:space="preserve">No </w:t>
      </w:r>
      <w:r w:rsidR="006D46EE" w:rsidRPr="00027E64">
        <w:rPr>
          <w:rFonts w:asciiTheme="minorHAnsi" w:hAnsiTheme="minorHAnsi"/>
          <w:highlight w:val="yellow"/>
        </w:rPr>
        <w:t>&lt;</w:t>
      </w:r>
      <w:r>
        <w:rPr>
          <w:rFonts w:asciiTheme="minorHAnsi" w:hAnsiTheme="minorHAnsi"/>
          <w:highlight w:val="yellow"/>
        </w:rPr>
        <w:t>n</w:t>
      </w:r>
      <w:r w:rsidR="006D46EE" w:rsidRPr="00027E64">
        <w:rPr>
          <w:rFonts w:asciiTheme="minorHAnsi" w:hAnsiTheme="minorHAnsi"/>
          <w:highlight w:val="yellow"/>
        </w:rPr>
        <w:t xml:space="preserve">ome do </w:t>
      </w:r>
      <w:r>
        <w:rPr>
          <w:rFonts w:asciiTheme="minorHAnsi" w:hAnsiTheme="minorHAnsi"/>
          <w:highlight w:val="yellow"/>
        </w:rPr>
        <w:t>a</w:t>
      </w:r>
      <w:r w:rsidR="006D46EE" w:rsidRPr="00027E64">
        <w:rPr>
          <w:rFonts w:asciiTheme="minorHAnsi" w:hAnsiTheme="minorHAnsi"/>
          <w:highlight w:val="yellow"/>
        </w:rPr>
        <w:t>eródromo&gt;</w:t>
      </w:r>
      <w:r w:rsidR="006D46EE" w:rsidRPr="00124D3C">
        <w:rPr>
          <w:rFonts w:asciiTheme="minorHAnsi" w:hAnsiTheme="minorHAnsi"/>
        </w:rPr>
        <w:t xml:space="preserve"> </w:t>
      </w:r>
      <w:r w:rsidR="006D46EE">
        <w:rPr>
          <w:rFonts w:asciiTheme="minorHAnsi" w:hAnsiTheme="minorHAnsi"/>
        </w:rPr>
        <w:t xml:space="preserve">as atividades operacionais delegadas </w:t>
      </w:r>
      <w:r w:rsidR="00370AFC">
        <w:rPr>
          <w:rFonts w:asciiTheme="minorHAnsi" w:hAnsiTheme="minorHAnsi"/>
        </w:rPr>
        <w:t xml:space="preserve">a </w:t>
      </w:r>
      <w:r w:rsidR="006D46EE">
        <w:rPr>
          <w:rFonts w:asciiTheme="minorHAnsi" w:hAnsiTheme="minorHAnsi"/>
        </w:rPr>
        <w:t>terceiros</w:t>
      </w:r>
      <w:r w:rsidR="0028634F">
        <w:rPr>
          <w:rFonts w:asciiTheme="minorHAnsi" w:hAnsiTheme="minorHAnsi"/>
        </w:rPr>
        <w:t xml:space="preserve"> são</w:t>
      </w:r>
      <w:r w:rsidR="006D46EE">
        <w:rPr>
          <w:rFonts w:asciiTheme="minorHAnsi" w:hAnsiTheme="minorHAnsi"/>
        </w:rPr>
        <w:t>:</w:t>
      </w:r>
    </w:p>
    <w:p w14:paraId="3727787B" w14:textId="150CDAD1" w:rsidR="00542351" w:rsidRDefault="00542351" w:rsidP="00F855FF">
      <w:pPr>
        <w:rPr>
          <w:rFonts w:asciiTheme="minorHAnsi" w:hAnsiTheme="minorHAnsi"/>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4678"/>
        <w:gridCol w:w="1417"/>
      </w:tblGrid>
      <w:tr w:rsidR="006B7436" w:rsidRPr="008E2F0D" w14:paraId="1CC77D00" w14:textId="48CD62B7" w:rsidTr="00F45A31">
        <w:trPr>
          <w:trHeight w:val="284"/>
        </w:trPr>
        <w:tc>
          <w:tcPr>
            <w:tcW w:w="2972" w:type="dxa"/>
            <w:shd w:val="clear" w:color="auto" w:fill="D9D9D9" w:themeFill="background1" w:themeFillShade="D9"/>
            <w:vAlign w:val="center"/>
          </w:tcPr>
          <w:p w14:paraId="2C1CCDC5" w14:textId="69B74A78" w:rsidR="006B7436" w:rsidRPr="008E2F0D" w:rsidRDefault="006B7436" w:rsidP="006B7436">
            <w:pPr>
              <w:spacing w:after="0"/>
              <w:jc w:val="center"/>
              <w:rPr>
                <w:rFonts w:ascii="Arial" w:hAnsi="Arial" w:cs="Arial"/>
                <w:b/>
                <w:bCs/>
                <w:sz w:val="20"/>
                <w:szCs w:val="20"/>
              </w:rPr>
            </w:pPr>
            <w:r w:rsidRPr="008E2F0D">
              <w:rPr>
                <w:rFonts w:ascii="Arial" w:hAnsi="Arial" w:cs="Arial"/>
                <w:b/>
                <w:bCs/>
                <w:sz w:val="20"/>
                <w:szCs w:val="20"/>
              </w:rPr>
              <w:t>ATIVIDADE</w:t>
            </w:r>
          </w:p>
        </w:tc>
        <w:tc>
          <w:tcPr>
            <w:tcW w:w="4678" w:type="dxa"/>
            <w:shd w:val="clear" w:color="auto" w:fill="D9D9D9" w:themeFill="background1" w:themeFillShade="D9"/>
            <w:vAlign w:val="center"/>
          </w:tcPr>
          <w:p w14:paraId="680ED9D4" w14:textId="1525F318" w:rsidR="006B7436" w:rsidRPr="008E2F0D" w:rsidRDefault="006B7436" w:rsidP="006B7436">
            <w:pPr>
              <w:spacing w:after="0"/>
              <w:jc w:val="center"/>
              <w:rPr>
                <w:rFonts w:ascii="Arial" w:hAnsi="Arial" w:cs="Arial"/>
                <w:b/>
                <w:bCs/>
                <w:sz w:val="20"/>
                <w:szCs w:val="20"/>
              </w:rPr>
            </w:pPr>
            <w:r w:rsidRPr="008E2F0D">
              <w:rPr>
                <w:rFonts w:ascii="Arial" w:hAnsi="Arial" w:cs="Arial"/>
                <w:b/>
                <w:bCs/>
                <w:sz w:val="20"/>
                <w:szCs w:val="20"/>
              </w:rPr>
              <w:t>DELEGATÁRIO</w:t>
            </w:r>
          </w:p>
        </w:tc>
        <w:tc>
          <w:tcPr>
            <w:tcW w:w="1417" w:type="dxa"/>
            <w:shd w:val="clear" w:color="auto" w:fill="D9D9D9" w:themeFill="background1" w:themeFillShade="D9"/>
            <w:vAlign w:val="center"/>
          </w:tcPr>
          <w:p w14:paraId="0A50D72F" w14:textId="4BB66614" w:rsidR="006B7436" w:rsidRPr="008E2F0D" w:rsidRDefault="006B7436" w:rsidP="006B7436">
            <w:pPr>
              <w:spacing w:after="0"/>
              <w:jc w:val="center"/>
              <w:rPr>
                <w:rFonts w:ascii="Arial" w:hAnsi="Arial" w:cs="Arial"/>
                <w:b/>
                <w:bCs/>
                <w:sz w:val="20"/>
                <w:szCs w:val="20"/>
              </w:rPr>
            </w:pPr>
            <w:r w:rsidRPr="008E2F0D">
              <w:rPr>
                <w:rFonts w:ascii="Arial" w:hAnsi="Arial" w:cs="Arial"/>
                <w:b/>
                <w:bCs/>
                <w:sz w:val="20"/>
                <w:szCs w:val="20"/>
              </w:rPr>
              <w:t>CONTRATO</w:t>
            </w:r>
          </w:p>
        </w:tc>
      </w:tr>
      <w:tr w:rsidR="006B7436" w:rsidRPr="008E2F0D" w14:paraId="27D2D5B5" w14:textId="5A5BCB3D" w:rsidTr="00F45A31">
        <w:trPr>
          <w:trHeight w:val="284"/>
        </w:trPr>
        <w:tc>
          <w:tcPr>
            <w:tcW w:w="2972" w:type="dxa"/>
            <w:vAlign w:val="center"/>
          </w:tcPr>
          <w:p w14:paraId="5EE8707F" w14:textId="08A927FA" w:rsidR="006B7436" w:rsidRPr="008E2F0D" w:rsidRDefault="00C80D70" w:rsidP="00197657">
            <w:pPr>
              <w:spacing w:after="0"/>
              <w:jc w:val="left"/>
              <w:rPr>
                <w:rFonts w:ascii="Arial" w:hAnsi="Arial" w:cs="Arial"/>
                <w:sz w:val="20"/>
                <w:szCs w:val="20"/>
              </w:rPr>
            </w:pPr>
            <w:r>
              <w:rPr>
                <w:rFonts w:ascii="Arial" w:hAnsi="Arial" w:cs="Arial"/>
                <w:sz w:val="20"/>
                <w:szCs w:val="20"/>
              </w:rPr>
              <w:t>&lt;</w:t>
            </w:r>
            <w:r w:rsidRPr="00C80D70">
              <w:rPr>
                <w:rFonts w:ascii="Arial" w:hAnsi="Arial" w:cs="Arial"/>
                <w:sz w:val="20"/>
                <w:szCs w:val="20"/>
                <w:highlight w:val="yellow"/>
              </w:rPr>
              <w:t>tipo de atividade</w:t>
            </w:r>
            <w:r>
              <w:rPr>
                <w:rFonts w:ascii="Arial" w:hAnsi="Arial" w:cs="Arial"/>
                <w:sz w:val="20"/>
                <w:szCs w:val="20"/>
              </w:rPr>
              <w:t>&gt;</w:t>
            </w:r>
          </w:p>
        </w:tc>
        <w:tc>
          <w:tcPr>
            <w:tcW w:w="4678" w:type="dxa"/>
            <w:vAlign w:val="center"/>
          </w:tcPr>
          <w:p w14:paraId="63149632" w14:textId="7441DABB" w:rsidR="006B7436" w:rsidRPr="008E2F0D" w:rsidRDefault="006B7436" w:rsidP="003E28F8">
            <w:pPr>
              <w:spacing w:after="0"/>
              <w:jc w:val="left"/>
              <w:rPr>
                <w:rFonts w:ascii="Arial" w:hAnsi="Arial" w:cs="Arial"/>
                <w:sz w:val="20"/>
                <w:szCs w:val="20"/>
              </w:rPr>
            </w:pPr>
          </w:p>
        </w:tc>
        <w:tc>
          <w:tcPr>
            <w:tcW w:w="1417" w:type="dxa"/>
            <w:vAlign w:val="center"/>
          </w:tcPr>
          <w:p w14:paraId="0E90C099" w14:textId="579E11B8" w:rsidR="006B7436" w:rsidRPr="008E2F0D" w:rsidRDefault="0043266C" w:rsidP="0043266C">
            <w:pPr>
              <w:spacing w:after="0"/>
              <w:jc w:val="center"/>
              <w:rPr>
                <w:rFonts w:ascii="Arial" w:hAnsi="Arial" w:cs="Arial"/>
                <w:sz w:val="20"/>
                <w:szCs w:val="20"/>
                <w:highlight w:val="yellow"/>
              </w:rPr>
            </w:pPr>
            <w:r w:rsidRPr="008E2F0D">
              <w:rPr>
                <w:rFonts w:ascii="Arial" w:hAnsi="Arial" w:cs="Arial"/>
                <w:sz w:val="20"/>
                <w:szCs w:val="20"/>
              </w:rPr>
              <w:t xml:space="preserve">Anexo </w:t>
            </w:r>
            <w:r w:rsidRPr="008E2F0D">
              <w:rPr>
                <w:rFonts w:ascii="Arial" w:hAnsi="Arial" w:cs="Arial"/>
                <w:sz w:val="20"/>
                <w:szCs w:val="20"/>
                <w:highlight w:val="yellow"/>
              </w:rPr>
              <w:t>&lt;Nº&gt;</w:t>
            </w:r>
          </w:p>
        </w:tc>
      </w:tr>
      <w:tr w:rsidR="006B7436" w:rsidRPr="008E2F0D" w14:paraId="35AC0F0A" w14:textId="62397476" w:rsidTr="00F45A31">
        <w:trPr>
          <w:trHeight w:val="284"/>
        </w:trPr>
        <w:tc>
          <w:tcPr>
            <w:tcW w:w="2972" w:type="dxa"/>
            <w:vAlign w:val="center"/>
          </w:tcPr>
          <w:p w14:paraId="5E5D368D" w14:textId="5AA12F04" w:rsidR="006B7436" w:rsidRPr="008E2F0D" w:rsidRDefault="00C80D70" w:rsidP="00197657">
            <w:pPr>
              <w:spacing w:after="0"/>
              <w:jc w:val="left"/>
              <w:rPr>
                <w:rFonts w:ascii="Arial" w:hAnsi="Arial" w:cs="Arial"/>
                <w:sz w:val="20"/>
                <w:szCs w:val="20"/>
              </w:rPr>
            </w:pPr>
            <w:r>
              <w:rPr>
                <w:rFonts w:ascii="Arial" w:hAnsi="Arial" w:cs="Arial"/>
                <w:sz w:val="20"/>
                <w:szCs w:val="20"/>
              </w:rPr>
              <w:t>&lt;</w:t>
            </w:r>
            <w:r w:rsidRPr="00C80D70">
              <w:rPr>
                <w:rFonts w:ascii="Arial" w:hAnsi="Arial" w:cs="Arial"/>
                <w:sz w:val="20"/>
                <w:szCs w:val="20"/>
                <w:highlight w:val="yellow"/>
              </w:rPr>
              <w:t>tipo de atividade</w:t>
            </w:r>
            <w:r>
              <w:rPr>
                <w:rFonts w:ascii="Arial" w:hAnsi="Arial" w:cs="Arial"/>
                <w:sz w:val="20"/>
                <w:szCs w:val="20"/>
              </w:rPr>
              <w:t>&gt;</w:t>
            </w:r>
          </w:p>
        </w:tc>
        <w:tc>
          <w:tcPr>
            <w:tcW w:w="4678" w:type="dxa"/>
            <w:vAlign w:val="center"/>
          </w:tcPr>
          <w:p w14:paraId="361DF0CF" w14:textId="1D711AEB" w:rsidR="006B7436" w:rsidRPr="008E2F0D" w:rsidRDefault="006B7436" w:rsidP="00197657">
            <w:pPr>
              <w:spacing w:after="0"/>
              <w:jc w:val="left"/>
              <w:rPr>
                <w:rFonts w:ascii="Arial" w:hAnsi="Arial" w:cs="Arial"/>
                <w:sz w:val="20"/>
                <w:szCs w:val="20"/>
              </w:rPr>
            </w:pPr>
          </w:p>
        </w:tc>
        <w:tc>
          <w:tcPr>
            <w:tcW w:w="1417" w:type="dxa"/>
            <w:vAlign w:val="center"/>
          </w:tcPr>
          <w:p w14:paraId="5135CCA0" w14:textId="26885FBE" w:rsidR="006B7436" w:rsidRPr="008E2F0D" w:rsidRDefault="0043266C" w:rsidP="0043266C">
            <w:pPr>
              <w:spacing w:after="0"/>
              <w:jc w:val="center"/>
              <w:rPr>
                <w:rFonts w:ascii="Arial" w:hAnsi="Arial" w:cs="Arial"/>
                <w:sz w:val="20"/>
                <w:szCs w:val="20"/>
                <w:highlight w:val="yellow"/>
              </w:rPr>
            </w:pPr>
            <w:r w:rsidRPr="008E2F0D">
              <w:rPr>
                <w:rFonts w:ascii="Arial" w:hAnsi="Arial" w:cs="Arial"/>
                <w:sz w:val="20"/>
                <w:szCs w:val="20"/>
              </w:rPr>
              <w:t xml:space="preserve">Anexo </w:t>
            </w:r>
            <w:r w:rsidRPr="008E2F0D">
              <w:rPr>
                <w:rFonts w:ascii="Arial" w:hAnsi="Arial" w:cs="Arial"/>
                <w:sz w:val="20"/>
                <w:szCs w:val="20"/>
                <w:highlight w:val="yellow"/>
              </w:rPr>
              <w:t>&lt;Nº&gt;</w:t>
            </w:r>
          </w:p>
        </w:tc>
      </w:tr>
    </w:tbl>
    <w:p w14:paraId="78B1963A" w14:textId="6FF61A51" w:rsidR="0035541E" w:rsidRDefault="0035541E" w:rsidP="000D63F8">
      <w:pPr>
        <w:pStyle w:val="Ttulo2"/>
        <w:numPr>
          <w:ilvl w:val="1"/>
          <w:numId w:val="15"/>
        </w:numPr>
        <w:spacing w:before="240" w:after="120"/>
        <w:ind w:left="426"/>
        <w:rPr>
          <w:rFonts w:asciiTheme="minorHAnsi" w:hAnsiTheme="minorHAnsi"/>
          <w:sz w:val="28"/>
          <w:szCs w:val="28"/>
        </w:rPr>
      </w:pPr>
      <w:bookmarkStart w:id="98" w:name="_Toc129163371"/>
      <w:r w:rsidRPr="00B44EE8">
        <w:rPr>
          <w:rFonts w:asciiTheme="minorHAnsi" w:hAnsiTheme="minorHAnsi"/>
          <w:sz w:val="28"/>
          <w:szCs w:val="28"/>
        </w:rPr>
        <w:lastRenderedPageBreak/>
        <w:t>Responsáveis pelas atividades operacionais</w:t>
      </w:r>
      <w:bookmarkEnd w:id="98"/>
    </w:p>
    <w:p w14:paraId="580C49C0" w14:textId="136949B2" w:rsidR="0009246C" w:rsidRDefault="00795880" w:rsidP="000D63F8">
      <w:pPr>
        <w:rPr>
          <w:rFonts w:asciiTheme="minorHAnsi" w:hAnsiTheme="minorHAnsi"/>
        </w:rPr>
      </w:pPr>
      <w:r w:rsidRPr="00124D3C">
        <w:rPr>
          <w:rFonts w:asciiTheme="minorHAnsi" w:hAnsiTheme="minorHAnsi"/>
          <w:b/>
          <w:noProof/>
          <w:sz w:val="48"/>
          <w:szCs w:val="48"/>
          <w:lang w:eastAsia="pt-BR"/>
        </w:rPr>
        <mc:AlternateContent>
          <mc:Choice Requires="wps">
            <w:drawing>
              <wp:anchor distT="0" distB="0" distL="114300" distR="114300" simplePos="0" relativeHeight="251967488" behindDoc="0" locked="0" layoutInCell="1" allowOverlap="0" wp14:anchorId="658E2B26" wp14:editId="2CB7D59B">
                <wp:simplePos x="0" y="0"/>
                <wp:positionH relativeFrom="margin">
                  <wp:align>left</wp:align>
                </wp:positionH>
                <wp:positionV relativeFrom="paragraph">
                  <wp:posOffset>222885</wp:posOffset>
                </wp:positionV>
                <wp:extent cx="5748655" cy="3154680"/>
                <wp:effectExtent l="0" t="0" r="23495" b="26670"/>
                <wp:wrapSquare wrapText="bothSides"/>
                <wp:docPr id="6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3154680"/>
                        </a:xfrm>
                        <a:prstGeom prst="rect">
                          <a:avLst/>
                        </a:prstGeom>
                        <a:solidFill>
                          <a:srgbClr val="6DD9FF"/>
                        </a:solidFill>
                        <a:ln w="9525">
                          <a:solidFill>
                            <a:schemeClr val="bg1"/>
                          </a:solidFill>
                          <a:miter lim="800000"/>
                          <a:headEnd/>
                          <a:tailEnd/>
                        </a:ln>
                      </wps:spPr>
                      <wps:txbx>
                        <w:txbxContent>
                          <w:p w14:paraId="7D295EB2" w14:textId="77777777" w:rsidR="009E79DF" w:rsidRPr="00032436" w:rsidRDefault="009E79DF" w:rsidP="00795880">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3722E081" w14:textId="339C1F6C" w:rsidR="009E79DF" w:rsidRDefault="009E79DF" w:rsidP="00795880">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Nos quadros a seguir devem ser utilizados os nomes dos cargos que correspondem a cada um dos responsáveis operacionais exigidos pela Seção nº 153.15 do RBAC nº 153, de acordo com a aplicabilidade de seu Anexo A e estrutura organizacional do aeródromo.</w:t>
                            </w:r>
                          </w:p>
                          <w:p w14:paraId="0121125D" w14:textId="2C341C5C" w:rsidR="009E79DF" w:rsidRDefault="009E79DF" w:rsidP="00795880">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Caso haja acumulação de responsáveis operacionais em um único cargo, quando permitido pelo Apêndice A do RBAC nº 153, indicar quais responsabilidades operacionais definidas no parágrafo 153.15(a) estão sendo acumuladas no mencionado cargo. Isso pode se dar pela indicação no quadro que contém as informações de seu ocupante ou na descrição das responsabilidades e prerrogativas do cargo, sendo esta última opção a mais adequada.</w:t>
                            </w:r>
                          </w:p>
                          <w:p w14:paraId="6630B509" w14:textId="03EC24A8" w:rsidR="009E79DF" w:rsidRPr="00032436" w:rsidRDefault="009E79DF" w:rsidP="00795880">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No Modelo de MOPS apresentado, o responsável pela manutenção aeroportuária detém também a qualificação exigida pelo parágrafo 153.35(b) do RBAC nº 153, sendo, portanto, o </w:t>
                            </w:r>
                            <w:r w:rsidRPr="00FA6B32">
                              <w:rPr>
                                <w:rFonts w:asciiTheme="minorHAnsi" w:hAnsiTheme="minorHAnsi"/>
                                <w:bCs/>
                                <w:color w:val="000000"/>
                                <w:sz w:val="22"/>
                                <w14:textFill>
                                  <w14:solidFill>
                                    <w14:srgbClr w14:val="000000">
                                      <w14:alpha w14:val="5000"/>
                                    </w14:srgbClr>
                                  </w14:solidFill>
                                </w14:textFill>
                              </w:rPr>
                              <w:t xml:space="preserve">responsável técnico pelos serviços referentes à área de manutenção aeroportuária e demais atividades de engenharia executadas </w:t>
                            </w:r>
                            <w:r>
                              <w:rPr>
                                <w:rFonts w:asciiTheme="minorHAnsi" w:hAnsiTheme="minorHAnsi"/>
                                <w:bCs/>
                                <w:color w:val="000000"/>
                                <w:sz w:val="22"/>
                                <w14:textFill>
                                  <w14:solidFill>
                                    <w14:srgbClr w14:val="000000">
                                      <w14:alpha w14:val="5000"/>
                                    </w14:srgbClr>
                                  </w14:solidFill>
                                </w14:textFill>
                              </w:rPr>
                              <w:t>no</w:t>
                            </w:r>
                            <w:r w:rsidRPr="00FA6B32">
                              <w:rPr>
                                <w:rFonts w:asciiTheme="minorHAnsi" w:hAnsiTheme="minorHAnsi"/>
                                <w:bCs/>
                                <w:color w:val="000000"/>
                                <w:sz w:val="22"/>
                                <w14:textFill>
                                  <w14:solidFill>
                                    <w14:srgbClr w14:val="000000">
                                      <w14:alpha w14:val="5000"/>
                                    </w14:srgbClr>
                                  </w14:solidFill>
                                </w14:textFill>
                              </w:rPr>
                              <w:t xml:space="preserve"> aeródromo.</w:t>
                            </w:r>
                            <w:r>
                              <w:rPr>
                                <w:rFonts w:asciiTheme="minorHAnsi" w:hAnsiTheme="minorHAnsi"/>
                                <w:bCs/>
                                <w:color w:val="000000"/>
                                <w:sz w:val="22"/>
                                <w14:textFill>
                                  <w14:solidFill>
                                    <w14:srgbClr w14:val="000000">
                                      <w14:alpha w14:val="5000"/>
                                    </w14:srgbClr>
                                  </w14:solidFill>
                                </w14:textFill>
                              </w:rPr>
                              <w:t xml:space="preserve"> Entretanto, essa acumulação não é exigida, podendo o operador de aeródromo atribuir essa função a profissional diferente, seja da equipe do aeródromo ou terceiro contratado. Destaca-se que o requisito trazido pelo mencionado parágrafo 153.35(b) não é aplicável aos aeródromos de Classe 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E2B26" id="_x0000_s1041" type="#_x0000_t202" style="position:absolute;left:0;text-align:left;margin-left:0;margin-top:17.55pt;width:452.65pt;height:248.4pt;z-index:25196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" o:allowoverlap="f" fillcolor="#6dd9ff" strokecolor="white [3212]">
                <v:textbox>
                  <w:txbxContent>
                    <w:p w14:paraId="7D295EB2" w14:textId="77777777" w:rsidR="009E79DF" w:rsidRPr="00032436" w:rsidRDefault="009E79DF" w:rsidP="00795880">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3722E081" w14:textId="339C1F6C" w:rsidR="009E79DF" w:rsidRDefault="009E79DF" w:rsidP="00795880">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Nos quadros a seguir devem ser utilizados os nomes dos cargos que correspondem a cada um dos responsáveis operacionais exigidos pela Seção nº 153.15 do RBAC nº 153, de acordo com a aplicabilidade de seu Anexo A e estrutura organizacional do aeródromo.</w:t>
                      </w:r>
                    </w:p>
                    <w:p w14:paraId="0121125D" w14:textId="2C341C5C" w:rsidR="009E79DF" w:rsidRDefault="009E79DF" w:rsidP="00795880">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Caso haja acumulação de responsáveis operacionais em um único cargo, quando permitido pelo Apêndice A do RBAC nº 153, indicar quais responsabilidades operacionais definidas no parágrafo 153.15(a) estão sendo acumuladas no mencionado cargo. Isso pode se dar pela indicação no quadro que contém as informações de seu ocupante ou na descrição das responsabilidades e prerrogativas do cargo, sendo esta última opção a mais adequada.</w:t>
                      </w:r>
                    </w:p>
                    <w:p w14:paraId="6630B509" w14:textId="03EC24A8" w:rsidR="009E79DF" w:rsidRPr="00032436" w:rsidRDefault="009E79DF" w:rsidP="00795880">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No Modelo de MOPS apresentado, o responsável pela manutenção aeroportuária detém também a qualificação exigida pelo parágrafo 153.35(b) do RBAC nº 153, sendo, portanto, o </w:t>
                      </w:r>
                      <w:r w:rsidRPr="00FA6B32">
                        <w:rPr>
                          <w:rFonts w:asciiTheme="minorHAnsi" w:hAnsiTheme="minorHAnsi"/>
                          <w:bCs/>
                          <w:color w:val="000000"/>
                          <w:sz w:val="22"/>
                          <w14:textFill>
                            <w14:solidFill>
                              <w14:srgbClr w14:val="000000">
                                <w14:alpha w14:val="5000"/>
                              </w14:srgbClr>
                            </w14:solidFill>
                          </w14:textFill>
                        </w:rPr>
                        <w:t xml:space="preserve">responsável técnico pelos serviços referentes à área de manutenção aeroportuária e demais atividades de engenharia executadas </w:t>
                      </w:r>
                      <w:r>
                        <w:rPr>
                          <w:rFonts w:asciiTheme="minorHAnsi" w:hAnsiTheme="minorHAnsi"/>
                          <w:bCs/>
                          <w:color w:val="000000"/>
                          <w:sz w:val="22"/>
                          <w14:textFill>
                            <w14:solidFill>
                              <w14:srgbClr w14:val="000000">
                                <w14:alpha w14:val="5000"/>
                              </w14:srgbClr>
                            </w14:solidFill>
                          </w14:textFill>
                        </w:rPr>
                        <w:t>no</w:t>
                      </w:r>
                      <w:r w:rsidRPr="00FA6B32">
                        <w:rPr>
                          <w:rFonts w:asciiTheme="minorHAnsi" w:hAnsiTheme="minorHAnsi"/>
                          <w:bCs/>
                          <w:color w:val="000000"/>
                          <w:sz w:val="22"/>
                          <w14:textFill>
                            <w14:solidFill>
                              <w14:srgbClr w14:val="000000">
                                <w14:alpha w14:val="5000"/>
                              </w14:srgbClr>
                            </w14:solidFill>
                          </w14:textFill>
                        </w:rPr>
                        <w:t xml:space="preserve"> aeródromo.</w:t>
                      </w:r>
                      <w:r>
                        <w:rPr>
                          <w:rFonts w:asciiTheme="minorHAnsi" w:hAnsiTheme="minorHAnsi"/>
                          <w:bCs/>
                          <w:color w:val="000000"/>
                          <w:sz w:val="22"/>
                          <w14:textFill>
                            <w14:solidFill>
                              <w14:srgbClr w14:val="000000">
                                <w14:alpha w14:val="5000"/>
                              </w14:srgbClr>
                            </w14:solidFill>
                          </w14:textFill>
                        </w:rPr>
                        <w:t xml:space="preserve"> Entretanto, essa acumulação não é exigida, podendo o operador de aeródromo atribuir essa função a profissional diferente, seja da equipe do aeródromo ou terceiro contratado. Destaca-se que o requisito trazido pelo mencionado parágrafo 153.35(b) não é aplicável aos aeródromos de Classe I.</w:t>
                      </w:r>
                    </w:p>
                  </w:txbxContent>
                </v:textbox>
                <w10:wrap type="square" anchorx="margin"/>
              </v:shape>
            </w:pict>
          </mc:Fallback>
        </mc:AlternateContent>
      </w:r>
    </w:p>
    <w:p w14:paraId="72DC0143" w14:textId="58825720" w:rsidR="00795880" w:rsidRDefault="00795880" w:rsidP="008E2F0D">
      <w:pPr>
        <w:jc w:val="center"/>
        <w:rPr>
          <w:rFonts w:asciiTheme="minorHAnsi" w:hAnsiTheme="minorHAnsi"/>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820"/>
      </w:tblGrid>
      <w:tr w:rsidR="0009246C" w:rsidRPr="008E2F0D" w14:paraId="2F03D6D5" w14:textId="77777777" w:rsidTr="00440057">
        <w:trPr>
          <w:trHeight w:val="284"/>
        </w:trPr>
        <w:tc>
          <w:tcPr>
            <w:tcW w:w="9067" w:type="dxa"/>
            <w:gridSpan w:val="2"/>
            <w:shd w:val="clear" w:color="auto" w:fill="D9D9D9" w:themeFill="background1" w:themeFillShade="D9"/>
            <w:vAlign w:val="center"/>
          </w:tcPr>
          <w:p w14:paraId="784CA286" w14:textId="6353C009" w:rsidR="0009246C" w:rsidRPr="008E2F0D" w:rsidRDefault="008E2F0D" w:rsidP="00DD59C8">
            <w:pPr>
              <w:spacing w:after="0"/>
              <w:jc w:val="center"/>
              <w:rPr>
                <w:rFonts w:ascii="Arial" w:hAnsi="Arial" w:cs="Arial"/>
                <w:b/>
                <w:sz w:val="20"/>
                <w:szCs w:val="20"/>
              </w:rPr>
            </w:pPr>
            <w:r w:rsidRPr="008E2F0D">
              <w:rPr>
                <w:rFonts w:ascii="Arial" w:hAnsi="Arial" w:cs="Arial"/>
                <w:sz w:val="20"/>
                <w:szCs w:val="20"/>
              </w:rPr>
              <w:br w:type="page"/>
            </w:r>
            <w:r w:rsidR="007745C8">
              <w:rPr>
                <w:rFonts w:ascii="Arial" w:hAnsi="Arial" w:cs="Arial"/>
                <w:sz w:val="20"/>
                <w:szCs w:val="20"/>
              </w:rPr>
              <w:t>&lt;</w:t>
            </w:r>
            <w:r w:rsidR="00C04B83" w:rsidRPr="00C04B83">
              <w:rPr>
                <w:rFonts w:ascii="Arial" w:hAnsi="Arial" w:cs="Arial"/>
                <w:b/>
                <w:bCs/>
                <w:sz w:val="20"/>
                <w:szCs w:val="20"/>
                <w:highlight w:val="yellow"/>
              </w:rPr>
              <w:t>inserir o cargo correspondente ao</w:t>
            </w:r>
            <w:r w:rsidR="006871DF" w:rsidRPr="00C04B83">
              <w:rPr>
                <w:rFonts w:ascii="Arial" w:hAnsi="Arial" w:cs="Arial"/>
                <w:b/>
                <w:bCs/>
                <w:sz w:val="20"/>
                <w:szCs w:val="20"/>
                <w:highlight w:val="yellow"/>
              </w:rPr>
              <w:t xml:space="preserve"> “GESTOR</w:t>
            </w:r>
            <w:r w:rsidR="006871DF" w:rsidRPr="00C04B83">
              <w:rPr>
                <w:rFonts w:ascii="Arial" w:hAnsi="Arial" w:cs="Arial"/>
                <w:sz w:val="20"/>
                <w:szCs w:val="20"/>
                <w:highlight w:val="yellow"/>
              </w:rPr>
              <w:t xml:space="preserve"> </w:t>
            </w:r>
            <w:r w:rsidRPr="00C04B83">
              <w:rPr>
                <w:rFonts w:ascii="Arial" w:hAnsi="Arial" w:cs="Arial"/>
                <w:b/>
                <w:sz w:val="20"/>
                <w:szCs w:val="20"/>
                <w:highlight w:val="yellow"/>
              </w:rPr>
              <w:t xml:space="preserve">RESPONSÁVEL </w:t>
            </w:r>
            <w:r w:rsidR="00F4287C">
              <w:rPr>
                <w:rFonts w:ascii="Arial" w:hAnsi="Arial" w:cs="Arial"/>
                <w:b/>
                <w:sz w:val="20"/>
                <w:szCs w:val="20"/>
                <w:highlight w:val="yellow"/>
              </w:rPr>
              <w:t>PEL</w:t>
            </w:r>
            <w:r w:rsidRPr="00C04B83">
              <w:rPr>
                <w:rFonts w:ascii="Arial" w:hAnsi="Arial" w:cs="Arial"/>
                <w:b/>
                <w:sz w:val="20"/>
                <w:szCs w:val="20"/>
                <w:highlight w:val="yellow"/>
              </w:rPr>
              <w:t>O AERÓDROMO</w:t>
            </w:r>
            <w:r w:rsidR="00C04B83">
              <w:rPr>
                <w:rFonts w:ascii="Arial" w:hAnsi="Arial" w:cs="Arial"/>
                <w:b/>
                <w:sz w:val="20"/>
                <w:szCs w:val="20"/>
              </w:rPr>
              <w:t>”&gt;</w:t>
            </w:r>
          </w:p>
        </w:tc>
      </w:tr>
      <w:tr w:rsidR="0009246C" w:rsidRPr="008E2F0D" w14:paraId="05A0EF29" w14:textId="77777777" w:rsidTr="00440057">
        <w:trPr>
          <w:trHeight w:val="284"/>
        </w:trPr>
        <w:tc>
          <w:tcPr>
            <w:tcW w:w="9067" w:type="dxa"/>
            <w:gridSpan w:val="2"/>
            <w:shd w:val="clear" w:color="auto" w:fill="auto"/>
            <w:vAlign w:val="center"/>
          </w:tcPr>
          <w:p w14:paraId="41556F70" w14:textId="77777777" w:rsidR="0009246C" w:rsidRPr="008E2F0D" w:rsidRDefault="0009246C" w:rsidP="00DD59C8">
            <w:pPr>
              <w:spacing w:after="0"/>
              <w:rPr>
                <w:rFonts w:ascii="Arial" w:hAnsi="Arial" w:cs="Arial"/>
                <w:sz w:val="20"/>
                <w:szCs w:val="20"/>
              </w:rPr>
            </w:pPr>
            <w:r w:rsidRPr="008E2F0D">
              <w:rPr>
                <w:rFonts w:ascii="Arial" w:hAnsi="Arial" w:cs="Arial"/>
                <w:sz w:val="20"/>
                <w:szCs w:val="20"/>
              </w:rPr>
              <w:t>Nome completo:</w:t>
            </w:r>
          </w:p>
        </w:tc>
      </w:tr>
      <w:tr w:rsidR="003F624D" w:rsidRPr="008E2F0D" w14:paraId="4C11DE00" w14:textId="77777777" w:rsidTr="00310C4B">
        <w:trPr>
          <w:trHeight w:val="284"/>
        </w:trPr>
        <w:tc>
          <w:tcPr>
            <w:tcW w:w="9067" w:type="dxa"/>
            <w:gridSpan w:val="2"/>
            <w:shd w:val="clear" w:color="auto" w:fill="auto"/>
            <w:vAlign w:val="center"/>
          </w:tcPr>
          <w:p w14:paraId="5F4261FE" w14:textId="77777777" w:rsidR="003F624D" w:rsidRPr="008E2F0D" w:rsidRDefault="003F624D" w:rsidP="00DD59C8">
            <w:pPr>
              <w:spacing w:after="0"/>
              <w:rPr>
                <w:rFonts w:ascii="Arial" w:hAnsi="Arial" w:cs="Arial"/>
                <w:sz w:val="20"/>
                <w:szCs w:val="20"/>
              </w:rPr>
            </w:pPr>
            <w:r w:rsidRPr="008E2F0D">
              <w:rPr>
                <w:rFonts w:ascii="Arial" w:hAnsi="Arial" w:cs="Arial"/>
                <w:sz w:val="20"/>
                <w:szCs w:val="20"/>
              </w:rPr>
              <w:t>E-mail:</w:t>
            </w:r>
          </w:p>
          <w:p w14:paraId="4BD1D62A" w14:textId="66111866" w:rsidR="003F624D" w:rsidRPr="008E2F0D" w:rsidRDefault="003F624D" w:rsidP="00DD59C8">
            <w:pPr>
              <w:spacing w:after="0"/>
              <w:rPr>
                <w:rFonts w:ascii="Arial" w:hAnsi="Arial" w:cs="Arial"/>
                <w:sz w:val="20"/>
                <w:szCs w:val="20"/>
              </w:rPr>
            </w:pPr>
          </w:p>
        </w:tc>
      </w:tr>
      <w:tr w:rsidR="003F624D" w:rsidRPr="008E2F0D" w14:paraId="4547E54D" w14:textId="77777777" w:rsidTr="00310C4B">
        <w:trPr>
          <w:trHeight w:val="284"/>
        </w:trPr>
        <w:tc>
          <w:tcPr>
            <w:tcW w:w="9067" w:type="dxa"/>
            <w:gridSpan w:val="2"/>
            <w:shd w:val="clear" w:color="auto" w:fill="auto"/>
            <w:vAlign w:val="center"/>
          </w:tcPr>
          <w:p w14:paraId="667C2FF0" w14:textId="113ECDDA" w:rsidR="003F624D" w:rsidRPr="008E2F0D" w:rsidRDefault="003F624D" w:rsidP="00DD59C8">
            <w:pPr>
              <w:spacing w:after="0"/>
              <w:rPr>
                <w:rFonts w:ascii="Arial" w:hAnsi="Arial" w:cs="Arial"/>
                <w:sz w:val="20"/>
                <w:szCs w:val="20"/>
              </w:rPr>
            </w:pPr>
            <w:r w:rsidRPr="008E2F0D">
              <w:rPr>
                <w:rFonts w:ascii="Arial" w:hAnsi="Arial" w:cs="Arial"/>
                <w:sz w:val="20"/>
                <w:szCs w:val="20"/>
              </w:rPr>
              <w:t>Telefone:</w:t>
            </w:r>
          </w:p>
        </w:tc>
      </w:tr>
      <w:tr w:rsidR="0009246C" w:rsidRPr="008E2F0D" w14:paraId="1254EF44" w14:textId="77777777" w:rsidTr="00440057">
        <w:trPr>
          <w:trHeight w:val="284"/>
        </w:trPr>
        <w:tc>
          <w:tcPr>
            <w:tcW w:w="4247" w:type="dxa"/>
            <w:shd w:val="clear" w:color="auto" w:fill="auto"/>
            <w:vAlign w:val="center"/>
          </w:tcPr>
          <w:p w14:paraId="76A359B5" w14:textId="663E38F8" w:rsidR="0009246C" w:rsidRPr="008E2F0D" w:rsidRDefault="0009246C" w:rsidP="00DD59C8">
            <w:pPr>
              <w:spacing w:after="0"/>
              <w:rPr>
                <w:rFonts w:ascii="Arial" w:hAnsi="Arial" w:cs="Arial"/>
                <w:sz w:val="20"/>
                <w:szCs w:val="20"/>
              </w:rPr>
            </w:pPr>
            <w:r w:rsidRPr="008E2F0D">
              <w:rPr>
                <w:rFonts w:ascii="Arial" w:hAnsi="Arial" w:cs="Arial"/>
                <w:sz w:val="20"/>
                <w:szCs w:val="20"/>
              </w:rPr>
              <w:t xml:space="preserve">Critérios de qualificação: Anexo </w:t>
            </w:r>
            <w:r w:rsidRPr="008E2F0D">
              <w:rPr>
                <w:rFonts w:ascii="Arial" w:hAnsi="Arial" w:cs="Arial"/>
                <w:sz w:val="20"/>
                <w:szCs w:val="20"/>
                <w:highlight w:val="yellow"/>
              </w:rPr>
              <w:t>&lt;Nº&gt;</w:t>
            </w:r>
          </w:p>
        </w:tc>
        <w:tc>
          <w:tcPr>
            <w:tcW w:w="4820" w:type="dxa"/>
            <w:shd w:val="clear" w:color="auto" w:fill="auto"/>
            <w:vAlign w:val="center"/>
          </w:tcPr>
          <w:p w14:paraId="73B56E4A" w14:textId="67F9C63E" w:rsidR="0009246C" w:rsidRPr="008E2F0D" w:rsidRDefault="0009246C" w:rsidP="00DD59C8">
            <w:pPr>
              <w:spacing w:after="0"/>
              <w:rPr>
                <w:rFonts w:ascii="Arial" w:hAnsi="Arial" w:cs="Arial"/>
                <w:sz w:val="20"/>
                <w:szCs w:val="20"/>
              </w:rPr>
            </w:pPr>
            <w:r w:rsidRPr="008E2F0D">
              <w:rPr>
                <w:rFonts w:ascii="Arial" w:hAnsi="Arial" w:cs="Arial"/>
                <w:sz w:val="20"/>
                <w:szCs w:val="20"/>
              </w:rPr>
              <w:t xml:space="preserve">Ato de designação: Anexo </w:t>
            </w:r>
            <w:r w:rsidRPr="008E2F0D">
              <w:rPr>
                <w:rFonts w:ascii="Arial" w:hAnsi="Arial" w:cs="Arial"/>
                <w:sz w:val="20"/>
                <w:szCs w:val="20"/>
                <w:highlight w:val="yellow"/>
              </w:rPr>
              <w:t>&lt;Nº&gt;</w:t>
            </w:r>
          </w:p>
        </w:tc>
      </w:tr>
      <w:tr w:rsidR="0009246C" w:rsidRPr="008E2F0D" w14:paraId="58907B55" w14:textId="77777777" w:rsidTr="00440057">
        <w:trPr>
          <w:trHeight w:val="284"/>
        </w:trPr>
        <w:tc>
          <w:tcPr>
            <w:tcW w:w="4247" w:type="dxa"/>
            <w:tcBorders>
              <w:left w:val="nil"/>
              <w:right w:val="nil"/>
            </w:tcBorders>
            <w:shd w:val="clear" w:color="auto" w:fill="auto"/>
            <w:vAlign w:val="center"/>
          </w:tcPr>
          <w:p w14:paraId="72349003" w14:textId="77777777" w:rsidR="0009246C" w:rsidRPr="008E2F0D" w:rsidRDefault="0009246C" w:rsidP="00DD59C8">
            <w:pPr>
              <w:spacing w:after="0"/>
              <w:rPr>
                <w:rFonts w:ascii="Arial" w:hAnsi="Arial" w:cs="Arial"/>
                <w:b/>
                <w:sz w:val="20"/>
                <w:szCs w:val="20"/>
              </w:rPr>
            </w:pPr>
          </w:p>
        </w:tc>
        <w:tc>
          <w:tcPr>
            <w:tcW w:w="4820" w:type="dxa"/>
            <w:tcBorders>
              <w:left w:val="nil"/>
              <w:right w:val="nil"/>
            </w:tcBorders>
            <w:shd w:val="clear" w:color="auto" w:fill="auto"/>
            <w:vAlign w:val="center"/>
          </w:tcPr>
          <w:p w14:paraId="6585C982" w14:textId="77777777" w:rsidR="0009246C" w:rsidRPr="008E2F0D" w:rsidRDefault="0009246C" w:rsidP="00DD59C8">
            <w:pPr>
              <w:spacing w:after="0"/>
              <w:rPr>
                <w:rFonts w:ascii="Arial" w:hAnsi="Arial" w:cs="Arial"/>
                <w:b/>
                <w:sz w:val="20"/>
                <w:szCs w:val="20"/>
              </w:rPr>
            </w:pPr>
          </w:p>
        </w:tc>
      </w:tr>
      <w:tr w:rsidR="0009246C" w:rsidRPr="008E2F0D" w14:paraId="3B7878AD" w14:textId="77777777" w:rsidTr="00440057">
        <w:trPr>
          <w:trHeight w:val="284"/>
        </w:trPr>
        <w:tc>
          <w:tcPr>
            <w:tcW w:w="9067" w:type="dxa"/>
            <w:gridSpan w:val="2"/>
            <w:shd w:val="clear" w:color="auto" w:fill="D9D9D9" w:themeFill="background1" w:themeFillShade="D9"/>
            <w:vAlign w:val="center"/>
          </w:tcPr>
          <w:p w14:paraId="6503B3E1" w14:textId="77777777" w:rsidR="0009246C" w:rsidRDefault="00E700A8" w:rsidP="00DD59C8">
            <w:pPr>
              <w:spacing w:after="0"/>
              <w:jc w:val="center"/>
              <w:rPr>
                <w:rFonts w:ascii="Arial" w:hAnsi="Arial" w:cs="Arial"/>
                <w:b/>
                <w:sz w:val="20"/>
                <w:szCs w:val="20"/>
              </w:rPr>
            </w:pPr>
            <w:r>
              <w:rPr>
                <w:rFonts w:ascii="Arial" w:hAnsi="Arial" w:cs="Arial"/>
                <w:sz w:val="20"/>
                <w:szCs w:val="20"/>
              </w:rPr>
              <w:t>&lt;</w:t>
            </w:r>
            <w:r w:rsidRPr="00C04B83">
              <w:rPr>
                <w:rFonts w:ascii="Arial" w:hAnsi="Arial" w:cs="Arial"/>
                <w:b/>
                <w:bCs/>
                <w:sz w:val="20"/>
                <w:szCs w:val="20"/>
                <w:highlight w:val="yellow"/>
              </w:rPr>
              <w:t>inserir o cargo correspondente ao</w:t>
            </w:r>
            <w:r w:rsidRPr="0056444C">
              <w:rPr>
                <w:rFonts w:ascii="Arial" w:hAnsi="Arial" w:cs="Arial"/>
                <w:b/>
                <w:bCs/>
                <w:sz w:val="20"/>
                <w:szCs w:val="20"/>
                <w:highlight w:val="yellow"/>
              </w:rPr>
              <w:t xml:space="preserve"> “</w:t>
            </w:r>
            <w:r w:rsidR="008E2F0D" w:rsidRPr="0056444C">
              <w:rPr>
                <w:rFonts w:ascii="Arial" w:hAnsi="Arial" w:cs="Arial"/>
                <w:b/>
                <w:sz w:val="20"/>
                <w:szCs w:val="20"/>
                <w:highlight w:val="yellow"/>
              </w:rPr>
              <w:t>RESPONSÁVEL PELO GERENCIAMENTO DA SEGURANÇA OPERACIONAL</w:t>
            </w:r>
            <w:r w:rsidR="0056444C">
              <w:rPr>
                <w:rFonts w:ascii="Arial" w:hAnsi="Arial" w:cs="Arial"/>
                <w:b/>
                <w:sz w:val="20"/>
                <w:szCs w:val="20"/>
              </w:rPr>
              <w:t>”&gt;</w:t>
            </w:r>
          </w:p>
          <w:p w14:paraId="39D8566D" w14:textId="58A327B2" w:rsidR="003013A6" w:rsidRPr="00BD30BD" w:rsidRDefault="005D1F7E" w:rsidP="00DD59C8">
            <w:pPr>
              <w:spacing w:after="0"/>
              <w:jc w:val="center"/>
              <w:rPr>
                <w:rFonts w:ascii="Arial" w:hAnsi="Arial" w:cs="Arial"/>
                <w:bCs/>
                <w:i/>
                <w:iCs/>
                <w:sz w:val="16"/>
                <w:szCs w:val="16"/>
              </w:rPr>
            </w:pPr>
            <w:r w:rsidRPr="00BD30BD">
              <w:rPr>
                <w:rFonts w:ascii="Arial" w:hAnsi="Arial" w:cs="Arial"/>
                <w:bCs/>
                <w:i/>
                <w:iCs/>
                <w:color w:val="FF0000"/>
                <w:sz w:val="16"/>
                <w:szCs w:val="16"/>
              </w:rPr>
              <w:t>(</w:t>
            </w:r>
            <w:r w:rsidRPr="00BD30BD">
              <w:rPr>
                <w:rFonts w:ascii="Arial" w:hAnsi="Arial" w:cs="Arial"/>
                <w:b/>
                <w:i/>
                <w:iCs/>
                <w:color w:val="FF0000"/>
                <w:sz w:val="16"/>
                <w:szCs w:val="16"/>
              </w:rPr>
              <w:t>não</w:t>
            </w:r>
            <w:r w:rsidRPr="00BD30BD">
              <w:rPr>
                <w:rFonts w:ascii="Arial" w:hAnsi="Arial" w:cs="Arial"/>
                <w:bCs/>
                <w:i/>
                <w:iCs/>
                <w:color w:val="FF0000"/>
                <w:sz w:val="16"/>
                <w:szCs w:val="16"/>
              </w:rPr>
              <w:t xml:space="preserve"> exigido para aeródromos </w:t>
            </w:r>
            <w:r w:rsidR="00C9434C" w:rsidRPr="00BD30BD">
              <w:rPr>
                <w:rFonts w:ascii="Arial" w:hAnsi="Arial" w:cs="Arial"/>
                <w:bCs/>
                <w:i/>
                <w:iCs/>
                <w:color w:val="FF0000"/>
                <w:sz w:val="16"/>
                <w:szCs w:val="16"/>
              </w:rPr>
              <w:t>C</w:t>
            </w:r>
            <w:r w:rsidRPr="00BD30BD">
              <w:rPr>
                <w:rFonts w:ascii="Arial" w:hAnsi="Arial" w:cs="Arial"/>
                <w:bCs/>
                <w:i/>
                <w:iCs/>
                <w:color w:val="FF0000"/>
                <w:sz w:val="16"/>
                <w:szCs w:val="16"/>
              </w:rPr>
              <w:t>lasse I que não operem RBAC nº 121)</w:t>
            </w:r>
          </w:p>
        </w:tc>
      </w:tr>
      <w:tr w:rsidR="0009246C" w:rsidRPr="008E2F0D" w14:paraId="64003569" w14:textId="77777777" w:rsidTr="00440057">
        <w:trPr>
          <w:trHeight w:val="284"/>
        </w:trPr>
        <w:tc>
          <w:tcPr>
            <w:tcW w:w="9067" w:type="dxa"/>
            <w:gridSpan w:val="2"/>
            <w:shd w:val="clear" w:color="auto" w:fill="auto"/>
            <w:vAlign w:val="center"/>
          </w:tcPr>
          <w:p w14:paraId="17BA5FF7" w14:textId="77777777" w:rsidR="0009246C" w:rsidRPr="008E2F0D" w:rsidRDefault="0009246C" w:rsidP="00DD59C8">
            <w:pPr>
              <w:spacing w:after="0"/>
              <w:rPr>
                <w:rFonts w:ascii="Arial" w:hAnsi="Arial" w:cs="Arial"/>
                <w:sz w:val="20"/>
                <w:szCs w:val="20"/>
              </w:rPr>
            </w:pPr>
            <w:r w:rsidRPr="008E2F0D">
              <w:rPr>
                <w:rFonts w:ascii="Arial" w:hAnsi="Arial" w:cs="Arial"/>
                <w:sz w:val="20"/>
                <w:szCs w:val="20"/>
              </w:rPr>
              <w:t>Nome completo:</w:t>
            </w:r>
          </w:p>
        </w:tc>
      </w:tr>
      <w:tr w:rsidR="003013A6" w:rsidRPr="008E2F0D" w14:paraId="1A42B9BC" w14:textId="77777777" w:rsidTr="00310C4B">
        <w:trPr>
          <w:trHeight w:val="284"/>
        </w:trPr>
        <w:tc>
          <w:tcPr>
            <w:tcW w:w="9067" w:type="dxa"/>
            <w:gridSpan w:val="2"/>
            <w:shd w:val="clear" w:color="auto" w:fill="auto"/>
            <w:vAlign w:val="center"/>
          </w:tcPr>
          <w:p w14:paraId="10623008" w14:textId="77777777" w:rsidR="003013A6" w:rsidRPr="008E2F0D" w:rsidRDefault="003013A6" w:rsidP="00DD59C8">
            <w:pPr>
              <w:spacing w:after="0"/>
              <w:rPr>
                <w:rFonts w:ascii="Arial" w:hAnsi="Arial" w:cs="Arial"/>
                <w:sz w:val="20"/>
                <w:szCs w:val="20"/>
              </w:rPr>
            </w:pPr>
            <w:r w:rsidRPr="008E2F0D">
              <w:rPr>
                <w:rFonts w:ascii="Arial" w:hAnsi="Arial" w:cs="Arial"/>
                <w:sz w:val="20"/>
                <w:szCs w:val="20"/>
              </w:rPr>
              <w:t>E-mail:</w:t>
            </w:r>
          </w:p>
          <w:p w14:paraId="69EBE87C" w14:textId="38E1FD49" w:rsidR="003013A6" w:rsidRPr="008E2F0D" w:rsidRDefault="003013A6" w:rsidP="00DD59C8">
            <w:pPr>
              <w:spacing w:after="0"/>
              <w:rPr>
                <w:rFonts w:ascii="Arial" w:hAnsi="Arial" w:cs="Arial"/>
                <w:sz w:val="20"/>
                <w:szCs w:val="20"/>
              </w:rPr>
            </w:pPr>
          </w:p>
        </w:tc>
      </w:tr>
      <w:tr w:rsidR="0009246C" w:rsidRPr="008E2F0D" w14:paraId="56C90DBD" w14:textId="77777777" w:rsidTr="00440057">
        <w:trPr>
          <w:trHeight w:val="284"/>
        </w:trPr>
        <w:tc>
          <w:tcPr>
            <w:tcW w:w="4247" w:type="dxa"/>
            <w:shd w:val="clear" w:color="auto" w:fill="auto"/>
            <w:vAlign w:val="center"/>
          </w:tcPr>
          <w:p w14:paraId="0CDC2F3A" w14:textId="77777777" w:rsidR="0009246C" w:rsidRPr="008E2F0D" w:rsidRDefault="0009246C" w:rsidP="00DD59C8">
            <w:pPr>
              <w:spacing w:after="0"/>
              <w:rPr>
                <w:rFonts w:ascii="Arial" w:hAnsi="Arial" w:cs="Arial"/>
                <w:sz w:val="20"/>
                <w:szCs w:val="20"/>
              </w:rPr>
            </w:pPr>
            <w:r w:rsidRPr="008E2F0D">
              <w:rPr>
                <w:rFonts w:ascii="Arial" w:hAnsi="Arial" w:cs="Arial"/>
                <w:sz w:val="20"/>
                <w:szCs w:val="20"/>
              </w:rPr>
              <w:t>Telefone:</w:t>
            </w:r>
          </w:p>
        </w:tc>
        <w:tc>
          <w:tcPr>
            <w:tcW w:w="4820" w:type="dxa"/>
            <w:shd w:val="clear" w:color="auto" w:fill="auto"/>
            <w:vAlign w:val="center"/>
          </w:tcPr>
          <w:p w14:paraId="760C73F2" w14:textId="036B9D28" w:rsidR="0009246C" w:rsidRPr="008E2F0D" w:rsidRDefault="0009246C" w:rsidP="00DD59C8">
            <w:pPr>
              <w:spacing w:after="0"/>
              <w:rPr>
                <w:rFonts w:ascii="Arial" w:hAnsi="Arial" w:cs="Arial"/>
                <w:sz w:val="20"/>
                <w:szCs w:val="20"/>
              </w:rPr>
            </w:pPr>
          </w:p>
        </w:tc>
      </w:tr>
      <w:tr w:rsidR="0009246C" w:rsidRPr="008E2F0D" w14:paraId="01A28A2E" w14:textId="77777777" w:rsidTr="00440057">
        <w:trPr>
          <w:trHeight w:val="284"/>
        </w:trPr>
        <w:tc>
          <w:tcPr>
            <w:tcW w:w="4247" w:type="dxa"/>
            <w:shd w:val="clear" w:color="auto" w:fill="auto"/>
            <w:vAlign w:val="center"/>
          </w:tcPr>
          <w:p w14:paraId="7FC08079" w14:textId="77777777" w:rsidR="0009246C" w:rsidRPr="008E2F0D" w:rsidRDefault="0009246C" w:rsidP="00DD59C8">
            <w:pPr>
              <w:spacing w:after="0"/>
              <w:rPr>
                <w:rFonts w:ascii="Arial" w:hAnsi="Arial" w:cs="Arial"/>
                <w:sz w:val="20"/>
                <w:szCs w:val="20"/>
              </w:rPr>
            </w:pPr>
            <w:r w:rsidRPr="008E2F0D">
              <w:rPr>
                <w:rFonts w:ascii="Arial" w:hAnsi="Arial" w:cs="Arial"/>
                <w:sz w:val="20"/>
                <w:szCs w:val="20"/>
              </w:rPr>
              <w:t xml:space="preserve">Critérios de qualificação: Anexo </w:t>
            </w:r>
            <w:r w:rsidRPr="008E2F0D">
              <w:rPr>
                <w:rFonts w:ascii="Arial" w:hAnsi="Arial" w:cs="Arial"/>
                <w:sz w:val="20"/>
                <w:szCs w:val="20"/>
                <w:highlight w:val="yellow"/>
              </w:rPr>
              <w:t>&lt;Nº&gt;</w:t>
            </w:r>
          </w:p>
        </w:tc>
        <w:tc>
          <w:tcPr>
            <w:tcW w:w="4820" w:type="dxa"/>
            <w:shd w:val="clear" w:color="auto" w:fill="auto"/>
            <w:vAlign w:val="center"/>
          </w:tcPr>
          <w:p w14:paraId="170DA5E9" w14:textId="77777777" w:rsidR="0009246C" w:rsidRPr="008E2F0D" w:rsidRDefault="0009246C" w:rsidP="00DD59C8">
            <w:pPr>
              <w:spacing w:after="0"/>
              <w:rPr>
                <w:rFonts w:ascii="Arial" w:hAnsi="Arial" w:cs="Arial"/>
                <w:sz w:val="20"/>
                <w:szCs w:val="20"/>
              </w:rPr>
            </w:pPr>
            <w:r w:rsidRPr="008E2F0D">
              <w:rPr>
                <w:rFonts w:ascii="Arial" w:hAnsi="Arial" w:cs="Arial"/>
                <w:sz w:val="20"/>
                <w:szCs w:val="20"/>
              </w:rPr>
              <w:t xml:space="preserve">Ato de designação: Anexo </w:t>
            </w:r>
            <w:r w:rsidRPr="008E2F0D">
              <w:rPr>
                <w:rFonts w:ascii="Arial" w:hAnsi="Arial" w:cs="Arial"/>
                <w:sz w:val="20"/>
                <w:szCs w:val="20"/>
                <w:highlight w:val="yellow"/>
              </w:rPr>
              <w:t>&lt;Nº&gt;</w:t>
            </w:r>
          </w:p>
        </w:tc>
      </w:tr>
      <w:tr w:rsidR="0009246C" w:rsidRPr="008E2F0D" w14:paraId="7A7FAE36" w14:textId="77777777" w:rsidTr="00440057">
        <w:trPr>
          <w:trHeight w:val="284"/>
        </w:trPr>
        <w:tc>
          <w:tcPr>
            <w:tcW w:w="4247" w:type="dxa"/>
            <w:tcBorders>
              <w:left w:val="nil"/>
              <w:right w:val="nil"/>
            </w:tcBorders>
            <w:shd w:val="clear" w:color="auto" w:fill="auto"/>
            <w:vAlign w:val="center"/>
          </w:tcPr>
          <w:p w14:paraId="7A20EB31" w14:textId="77777777" w:rsidR="0009246C" w:rsidRPr="008E2F0D" w:rsidRDefault="0009246C" w:rsidP="00DD59C8">
            <w:pPr>
              <w:spacing w:after="0"/>
              <w:rPr>
                <w:rFonts w:ascii="Arial" w:hAnsi="Arial" w:cs="Arial"/>
                <w:b/>
                <w:sz w:val="20"/>
                <w:szCs w:val="20"/>
              </w:rPr>
            </w:pPr>
          </w:p>
        </w:tc>
        <w:tc>
          <w:tcPr>
            <w:tcW w:w="4820" w:type="dxa"/>
            <w:tcBorders>
              <w:left w:val="nil"/>
              <w:right w:val="nil"/>
            </w:tcBorders>
            <w:shd w:val="clear" w:color="auto" w:fill="auto"/>
            <w:vAlign w:val="center"/>
          </w:tcPr>
          <w:p w14:paraId="5BEBA757" w14:textId="77777777" w:rsidR="0009246C" w:rsidRPr="008E2F0D" w:rsidRDefault="0009246C" w:rsidP="00DD59C8">
            <w:pPr>
              <w:spacing w:after="0"/>
              <w:rPr>
                <w:rFonts w:ascii="Arial" w:hAnsi="Arial" w:cs="Arial"/>
                <w:b/>
                <w:sz w:val="20"/>
                <w:szCs w:val="20"/>
              </w:rPr>
            </w:pPr>
          </w:p>
        </w:tc>
      </w:tr>
      <w:tr w:rsidR="0009246C" w:rsidRPr="00BD30BD" w14:paraId="55D2F02C" w14:textId="77777777" w:rsidTr="00440057">
        <w:trPr>
          <w:trHeight w:val="284"/>
        </w:trPr>
        <w:tc>
          <w:tcPr>
            <w:tcW w:w="9067" w:type="dxa"/>
            <w:gridSpan w:val="2"/>
            <w:shd w:val="clear" w:color="auto" w:fill="D9D9D9" w:themeFill="background1" w:themeFillShade="D9"/>
            <w:vAlign w:val="center"/>
          </w:tcPr>
          <w:p w14:paraId="2D30F190" w14:textId="77777777" w:rsidR="0009246C" w:rsidRPr="00885ACA" w:rsidRDefault="00715ADE" w:rsidP="00DD59C8">
            <w:pPr>
              <w:spacing w:after="0"/>
              <w:jc w:val="center"/>
              <w:rPr>
                <w:rFonts w:ascii="Arial" w:hAnsi="Arial" w:cs="Arial"/>
                <w:b/>
                <w:sz w:val="20"/>
                <w:szCs w:val="20"/>
              </w:rPr>
            </w:pPr>
            <w:r w:rsidRPr="00885ACA">
              <w:rPr>
                <w:rFonts w:ascii="Arial" w:hAnsi="Arial" w:cs="Arial"/>
                <w:b/>
                <w:sz w:val="20"/>
                <w:szCs w:val="20"/>
                <w:highlight w:val="yellow"/>
              </w:rPr>
              <w:t>&lt;inserir o cargo correspondente ao “</w:t>
            </w:r>
            <w:r w:rsidR="008E2F0D" w:rsidRPr="00885ACA">
              <w:rPr>
                <w:rFonts w:ascii="Arial" w:hAnsi="Arial" w:cs="Arial"/>
                <w:b/>
                <w:sz w:val="20"/>
                <w:szCs w:val="20"/>
                <w:highlight w:val="yellow"/>
              </w:rPr>
              <w:t>RESPONSÁVEL PELAS OPERAÇÕES AEROPORTUÁRIAS</w:t>
            </w:r>
            <w:r w:rsidRPr="00885ACA">
              <w:rPr>
                <w:rFonts w:ascii="Arial" w:hAnsi="Arial" w:cs="Arial"/>
                <w:b/>
                <w:sz w:val="20"/>
                <w:szCs w:val="20"/>
                <w:highlight w:val="yellow"/>
              </w:rPr>
              <w:t>”&gt;</w:t>
            </w:r>
          </w:p>
          <w:p w14:paraId="0F4B4641" w14:textId="1B6765C8" w:rsidR="00342A63" w:rsidRPr="00885ACA" w:rsidRDefault="00342A63" w:rsidP="00DD59C8">
            <w:pPr>
              <w:spacing w:after="0"/>
              <w:jc w:val="center"/>
              <w:rPr>
                <w:rFonts w:ascii="Arial" w:hAnsi="Arial" w:cs="Arial"/>
                <w:bCs/>
                <w:i/>
                <w:iCs/>
                <w:color w:val="FF0000"/>
                <w:sz w:val="16"/>
                <w:szCs w:val="16"/>
              </w:rPr>
            </w:pPr>
            <w:r w:rsidRPr="00885ACA">
              <w:rPr>
                <w:rFonts w:ascii="Arial" w:hAnsi="Arial" w:cs="Arial"/>
                <w:bCs/>
                <w:i/>
                <w:iCs/>
                <w:color w:val="FF0000"/>
                <w:sz w:val="16"/>
                <w:szCs w:val="16"/>
              </w:rPr>
              <w:t xml:space="preserve">(não exigido para aeródromos </w:t>
            </w:r>
            <w:r w:rsidR="00C9434C" w:rsidRPr="00885ACA">
              <w:rPr>
                <w:rFonts w:ascii="Arial" w:hAnsi="Arial" w:cs="Arial"/>
                <w:bCs/>
                <w:i/>
                <w:iCs/>
                <w:color w:val="FF0000"/>
                <w:sz w:val="16"/>
                <w:szCs w:val="16"/>
              </w:rPr>
              <w:t>C</w:t>
            </w:r>
            <w:r w:rsidRPr="00885ACA">
              <w:rPr>
                <w:rFonts w:ascii="Arial" w:hAnsi="Arial" w:cs="Arial"/>
                <w:bCs/>
                <w:i/>
                <w:iCs/>
                <w:color w:val="FF0000"/>
                <w:sz w:val="16"/>
                <w:szCs w:val="16"/>
              </w:rPr>
              <w:t>lasse I que não operem RBAC nº 121)</w:t>
            </w:r>
          </w:p>
        </w:tc>
      </w:tr>
      <w:tr w:rsidR="0009246C" w:rsidRPr="008E2F0D" w14:paraId="02F90002" w14:textId="77777777" w:rsidTr="00440057">
        <w:trPr>
          <w:trHeight w:val="284"/>
        </w:trPr>
        <w:tc>
          <w:tcPr>
            <w:tcW w:w="9067" w:type="dxa"/>
            <w:gridSpan w:val="2"/>
            <w:shd w:val="clear" w:color="auto" w:fill="auto"/>
            <w:vAlign w:val="center"/>
          </w:tcPr>
          <w:p w14:paraId="1854A98B" w14:textId="77777777" w:rsidR="0009246C" w:rsidRPr="008E2F0D" w:rsidRDefault="0009246C" w:rsidP="00DD59C8">
            <w:pPr>
              <w:spacing w:after="0"/>
              <w:rPr>
                <w:rFonts w:ascii="Arial" w:hAnsi="Arial" w:cs="Arial"/>
                <w:sz w:val="20"/>
                <w:szCs w:val="20"/>
              </w:rPr>
            </w:pPr>
            <w:r w:rsidRPr="008E2F0D">
              <w:rPr>
                <w:rFonts w:ascii="Arial" w:hAnsi="Arial" w:cs="Arial"/>
                <w:sz w:val="20"/>
                <w:szCs w:val="20"/>
              </w:rPr>
              <w:t>Nome completo:</w:t>
            </w:r>
          </w:p>
        </w:tc>
      </w:tr>
      <w:tr w:rsidR="0009246C" w:rsidRPr="008E2F0D" w14:paraId="211F0EF9" w14:textId="77777777" w:rsidTr="00440057">
        <w:trPr>
          <w:trHeight w:val="284"/>
        </w:trPr>
        <w:tc>
          <w:tcPr>
            <w:tcW w:w="4247" w:type="dxa"/>
            <w:shd w:val="clear" w:color="auto" w:fill="auto"/>
            <w:vAlign w:val="center"/>
          </w:tcPr>
          <w:p w14:paraId="2581FD48" w14:textId="2FAD5649" w:rsidR="0009246C" w:rsidRPr="008E2F0D" w:rsidRDefault="00696897" w:rsidP="00DD59C8">
            <w:pPr>
              <w:spacing w:after="0"/>
              <w:rPr>
                <w:rFonts w:ascii="Arial" w:hAnsi="Arial" w:cs="Arial"/>
                <w:sz w:val="20"/>
                <w:szCs w:val="20"/>
              </w:rPr>
            </w:pPr>
            <w:r w:rsidRPr="008E2F0D">
              <w:rPr>
                <w:rFonts w:ascii="Arial" w:hAnsi="Arial" w:cs="Arial"/>
                <w:sz w:val="20"/>
                <w:szCs w:val="20"/>
              </w:rPr>
              <w:t>E-mail:</w:t>
            </w:r>
          </w:p>
        </w:tc>
        <w:tc>
          <w:tcPr>
            <w:tcW w:w="4820" w:type="dxa"/>
            <w:shd w:val="clear" w:color="auto" w:fill="auto"/>
            <w:vAlign w:val="center"/>
          </w:tcPr>
          <w:p w14:paraId="06DE819D" w14:textId="77777777" w:rsidR="0009246C" w:rsidRPr="008E2F0D" w:rsidRDefault="0009246C" w:rsidP="00DD59C8">
            <w:pPr>
              <w:spacing w:after="0"/>
              <w:rPr>
                <w:rFonts w:ascii="Arial" w:hAnsi="Arial" w:cs="Arial"/>
                <w:sz w:val="20"/>
                <w:szCs w:val="20"/>
              </w:rPr>
            </w:pPr>
            <w:r w:rsidRPr="008E2F0D">
              <w:rPr>
                <w:rFonts w:ascii="Arial" w:hAnsi="Arial" w:cs="Arial"/>
                <w:sz w:val="20"/>
                <w:szCs w:val="20"/>
              </w:rPr>
              <w:t>Nome do cargo:</w:t>
            </w:r>
          </w:p>
        </w:tc>
      </w:tr>
      <w:tr w:rsidR="0009246C" w:rsidRPr="008E2F0D" w14:paraId="5324520B" w14:textId="77777777" w:rsidTr="00440057">
        <w:trPr>
          <w:trHeight w:val="284"/>
        </w:trPr>
        <w:tc>
          <w:tcPr>
            <w:tcW w:w="4247" w:type="dxa"/>
            <w:shd w:val="clear" w:color="auto" w:fill="auto"/>
            <w:vAlign w:val="center"/>
          </w:tcPr>
          <w:p w14:paraId="3F8E1D01" w14:textId="77777777" w:rsidR="0009246C" w:rsidRPr="008E2F0D" w:rsidRDefault="0009246C" w:rsidP="00DD59C8">
            <w:pPr>
              <w:spacing w:after="0"/>
              <w:rPr>
                <w:rFonts w:ascii="Arial" w:hAnsi="Arial" w:cs="Arial"/>
                <w:sz w:val="20"/>
                <w:szCs w:val="20"/>
              </w:rPr>
            </w:pPr>
            <w:r w:rsidRPr="008E2F0D">
              <w:rPr>
                <w:rFonts w:ascii="Arial" w:hAnsi="Arial" w:cs="Arial"/>
                <w:sz w:val="20"/>
                <w:szCs w:val="20"/>
              </w:rPr>
              <w:t>Telefone:</w:t>
            </w:r>
          </w:p>
        </w:tc>
        <w:tc>
          <w:tcPr>
            <w:tcW w:w="4820" w:type="dxa"/>
            <w:shd w:val="clear" w:color="auto" w:fill="auto"/>
            <w:vAlign w:val="center"/>
          </w:tcPr>
          <w:p w14:paraId="49FB9232" w14:textId="511FB36B" w:rsidR="0009246C" w:rsidRPr="008E2F0D" w:rsidRDefault="0009246C" w:rsidP="00DD59C8">
            <w:pPr>
              <w:spacing w:after="0"/>
              <w:rPr>
                <w:rFonts w:ascii="Arial" w:hAnsi="Arial" w:cs="Arial"/>
                <w:sz w:val="20"/>
                <w:szCs w:val="20"/>
              </w:rPr>
            </w:pPr>
          </w:p>
        </w:tc>
      </w:tr>
      <w:tr w:rsidR="0009246C" w:rsidRPr="008E2F0D" w14:paraId="6F0A9D49" w14:textId="77777777" w:rsidTr="00440057">
        <w:trPr>
          <w:trHeight w:val="284"/>
        </w:trPr>
        <w:tc>
          <w:tcPr>
            <w:tcW w:w="4247" w:type="dxa"/>
            <w:shd w:val="clear" w:color="auto" w:fill="auto"/>
            <w:vAlign w:val="center"/>
          </w:tcPr>
          <w:p w14:paraId="539BB278" w14:textId="77777777" w:rsidR="0009246C" w:rsidRPr="008E2F0D" w:rsidRDefault="0009246C" w:rsidP="00DD59C8">
            <w:pPr>
              <w:spacing w:after="0"/>
              <w:rPr>
                <w:rFonts w:ascii="Arial" w:hAnsi="Arial" w:cs="Arial"/>
                <w:sz w:val="20"/>
                <w:szCs w:val="20"/>
              </w:rPr>
            </w:pPr>
            <w:r w:rsidRPr="008E2F0D">
              <w:rPr>
                <w:rFonts w:ascii="Arial" w:hAnsi="Arial" w:cs="Arial"/>
                <w:sz w:val="20"/>
                <w:szCs w:val="20"/>
              </w:rPr>
              <w:t xml:space="preserve">Critérios de qualificação: Anexo </w:t>
            </w:r>
            <w:r w:rsidRPr="008E2F0D">
              <w:rPr>
                <w:rFonts w:ascii="Arial" w:hAnsi="Arial" w:cs="Arial"/>
                <w:sz w:val="20"/>
                <w:szCs w:val="20"/>
                <w:highlight w:val="yellow"/>
              </w:rPr>
              <w:t>&lt;Nº&gt;</w:t>
            </w:r>
          </w:p>
        </w:tc>
        <w:tc>
          <w:tcPr>
            <w:tcW w:w="4820" w:type="dxa"/>
            <w:shd w:val="clear" w:color="auto" w:fill="auto"/>
            <w:vAlign w:val="center"/>
          </w:tcPr>
          <w:p w14:paraId="171A826F" w14:textId="77777777" w:rsidR="0009246C" w:rsidRPr="008E2F0D" w:rsidRDefault="0009246C" w:rsidP="00DD59C8">
            <w:pPr>
              <w:spacing w:after="0"/>
              <w:rPr>
                <w:rFonts w:ascii="Arial" w:hAnsi="Arial" w:cs="Arial"/>
                <w:sz w:val="20"/>
                <w:szCs w:val="20"/>
              </w:rPr>
            </w:pPr>
            <w:r w:rsidRPr="008E2F0D">
              <w:rPr>
                <w:rFonts w:ascii="Arial" w:hAnsi="Arial" w:cs="Arial"/>
                <w:sz w:val="20"/>
                <w:szCs w:val="20"/>
              </w:rPr>
              <w:t xml:space="preserve">Ato de designação: Anexo </w:t>
            </w:r>
            <w:r w:rsidRPr="008E2F0D">
              <w:rPr>
                <w:rFonts w:ascii="Arial" w:hAnsi="Arial" w:cs="Arial"/>
                <w:sz w:val="20"/>
                <w:szCs w:val="20"/>
                <w:highlight w:val="yellow"/>
              </w:rPr>
              <w:t>&lt;Nº&gt;</w:t>
            </w:r>
          </w:p>
        </w:tc>
      </w:tr>
      <w:tr w:rsidR="0009246C" w:rsidRPr="008E2F0D" w14:paraId="76C8326D" w14:textId="77777777" w:rsidTr="00440057">
        <w:trPr>
          <w:trHeight w:val="284"/>
        </w:trPr>
        <w:tc>
          <w:tcPr>
            <w:tcW w:w="4247" w:type="dxa"/>
            <w:tcBorders>
              <w:left w:val="nil"/>
              <w:right w:val="nil"/>
            </w:tcBorders>
            <w:shd w:val="clear" w:color="auto" w:fill="auto"/>
            <w:vAlign w:val="center"/>
          </w:tcPr>
          <w:p w14:paraId="336C4D95" w14:textId="77777777" w:rsidR="0009246C" w:rsidRPr="008E2F0D" w:rsidRDefault="0009246C" w:rsidP="00DD59C8">
            <w:pPr>
              <w:spacing w:after="0"/>
              <w:rPr>
                <w:rFonts w:ascii="Arial" w:hAnsi="Arial" w:cs="Arial"/>
                <w:b/>
                <w:sz w:val="20"/>
                <w:szCs w:val="20"/>
              </w:rPr>
            </w:pPr>
          </w:p>
        </w:tc>
        <w:tc>
          <w:tcPr>
            <w:tcW w:w="4820" w:type="dxa"/>
            <w:tcBorders>
              <w:left w:val="nil"/>
              <w:right w:val="nil"/>
            </w:tcBorders>
            <w:shd w:val="clear" w:color="auto" w:fill="auto"/>
            <w:vAlign w:val="center"/>
          </w:tcPr>
          <w:p w14:paraId="5CE921F2" w14:textId="77777777" w:rsidR="0009246C" w:rsidRPr="008E2F0D" w:rsidRDefault="0009246C" w:rsidP="00DD59C8">
            <w:pPr>
              <w:spacing w:after="0"/>
              <w:rPr>
                <w:rFonts w:ascii="Arial" w:hAnsi="Arial" w:cs="Arial"/>
                <w:b/>
                <w:sz w:val="20"/>
                <w:szCs w:val="20"/>
              </w:rPr>
            </w:pPr>
          </w:p>
        </w:tc>
      </w:tr>
      <w:tr w:rsidR="0009246C" w:rsidRPr="008E2F0D" w14:paraId="2E9BC103" w14:textId="77777777" w:rsidTr="00440057">
        <w:trPr>
          <w:trHeight w:val="284"/>
        </w:trPr>
        <w:tc>
          <w:tcPr>
            <w:tcW w:w="9067" w:type="dxa"/>
            <w:gridSpan w:val="2"/>
            <w:shd w:val="clear" w:color="auto" w:fill="D9D9D9" w:themeFill="background1" w:themeFillShade="D9"/>
            <w:vAlign w:val="center"/>
          </w:tcPr>
          <w:p w14:paraId="3B283374" w14:textId="77777777" w:rsidR="0009246C" w:rsidRDefault="00715ADE" w:rsidP="00DD59C8">
            <w:pPr>
              <w:spacing w:after="0"/>
              <w:jc w:val="center"/>
              <w:rPr>
                <w:rFonts w:ascii="Arial" w:hAnsi="Arial" w:cs="Arial"/>
                <w:b/>
                <w:sz w:val="20"/>
                <w:szCs w:val="20"/>
              </w:rPr>
            </w:pPr>
            <w:r>
              <w:rPr>
                <w:rFonts w:ascii="Arial" w:hAnsi="Arial" w:cs="Arial"/>
                <w:sz w:val="20"/>
                <w:szCs w:val="20"/>
              </w:rPr>
              <w:lastRenderedPageBreak/>
              <w:t>&lt;</w:t>
            </w:r>
            <w:r w:rsidRPr="00C04B83">
              <w:rPr>
                <w:rFonts w:ascii="Arial" w:hAnsi="Arial" w:cs="Arial"/>
                <w:b/>
                <w:bCs/>
                <w:sz w:val="20"/>
                <w:szCs w:val="20"/>
                <w:highlight w:val="yellow"/>
              </w:rPr>
              <w:t>inserir o cargo correspondente ao</w:t>
            </w:r>
            <w:r w:rsidRPr="0056444C">
              <w:rPr>
                <w:rFonts w:ascii="Arial" w:hAnsi="Arial" w:cs="Arial"/>
                <w:b/>
                <w:bCs/>
                <w:sz w:val="20"/>
                <w:szCs w:val="20"/>
                <w:highlight w:val="yellow"/>
              </w:rPr>
              <w:t xml:space="preserve"> </w:t>
            </w:r>
            <w:r w:rsidRPr="00715ADE">
              <w:rPr>
                <w:rFonts w:ascii="Arial" w:hAnsi="Arial" w:cs="Arial"/>
                <w:b/>
                <w:bCs/>
                <w:sz w:val="20"/>
                <w:szCs w:val="20"/>
                <w:highlight w:val="yellow"/>
              </w:rPr>
              <w:t>“</w:t>
            </w:r>
            <w:r w:rsidR="008E2F0D" w:rsidRPr="00342A63">
              <w:rPr>
                <w:rFonts w:ascii="Arial" w:hAnsi="Arial" w:cs="Arial"/>
                <w:b/>
                <w:sz w:val="20"/>
                <w:szCs w:val="20"/>
                <w:highlight w:val="yellow"/>
              </w:rPr>
              <w:t>RESPONSÁVEL PELA MANUTENÇÃO AEROPORTUÁRIA</w:t>
            </w:r>
            <w:r w:rsidRPr="00342A63">
              <w:rPr>
                <w:rFonts w:ascii="Arial" w:hAnsi="Arial" w:cs="Arial"/>
                <w:b/>
                <w:sz w:val="20"/>
                <w:szCs w:val="20"/>
                <w:highlight w:val="yellow"/>
              </w:rPr>
              <w:t>”</w:t>
            </w:r>
            <w:r>
              <w:rPr>
                <w:rFonts w:ascii="Arial" w:hAnsi="Arial" w:cs="Arial"/>
                <w:b/>
                <w:sz w:val="20"/>
                <w:szCs w:val="20"/>
              </w:rPr>
              <w:t>&gt;</w:t>
            </w:r>
          </w:p>
          <w:p w14:paraId="794386EA" w14:textId="284D26A9" w:rsidR="00342A63" w:rsidRPr="00BD30BD" w:rsidRDefault="00342A63" w:rsidP="00DD59C8">
            <w:pPr>
              <w:spacing w:after="0"/>
              <w:jc w:val="center"/>
              <w:rPr>
                <w:rFonts w:ascii="Arial" w:hAnsi="Arial" w:cs="Arial"/>
                <w:b/>
                <w:sz w:val="16"/>
                <w:szCs w:val="16"/>
              </w:rPr>
            </w:pPr>
            <w:r w:rsidRPr="00BD30BD">
              <w:rPr>
                <w:rFonts w:ascii="Arial" w:hAnsi="Arial" w:cs="Arial"/>
                <w:bCs/>
                <w:i/>
                <w:iCs/>
                <w:color w:val="FF0000"/>
                <w:sz w:val="16"/>
                <w:szCs w:val="16"/>
              </w:rPr>
              <w:t>(</w:t>
            </w:r>
            <w:r w:rsidRPr="00BD30BD">
              <w:rPr>
                <w:rFonts w:ascii="Arial" w:hAnsi="Arial" w:cs="Arial"/>
                <w:b/>
                <w:i/>
                <w:iCs/>
                <w:color w:val="FF0000"/>
                <w:sz w:val="16"/>
                <w:szCs w:val="16"/>
              </w:rPr>
              <w:t>não</w:t>
            </w:r>
            <w:r w:rsidRPr="00BD30BD">
              <w:rPr>
                <w:rFonts w:ascii="Arial" w:hAnsi="Arial" w:cs="Arial"/>
                <w:bCs/>
                <w:i/>
                <w:iCs/>
                <w:color w:val="FF0000"/>
                <w:sz w:val="16"/>
                <w:szCs w:val="16"/>
              </w:rPr>
              <w:t xml:space="preserve"> exigido para aeródromos </w:t>
            </w:r>
            <w:r w:rsidR="00C9434C" w:rsidRPr="00BD30BD">
              <w:rPr>
                <w:rFonts w:ascii="Arial" w:hAnsi="Arial" w:cs="Arial"/>
                <w:bCs/>
                <w:i/>
                <w:iCs/>
                <w:color w:val="FF0000"/>
                <w:sz w:val="16"/>
                <w:szCs w:val="16"/>
              </w:rPr>
              <w:t>C</w:t>
            </w:r>
            <w:r w:rsidRPr="00BD30BD">
              <w:rPr>
                <w:rFonts w:ascii="Arial" w:hAnsi="Arial" w:cs="Arial"/>
                <w:bCs/>
                <w:i/>
                <w:iCs/>
                <w:color w:val="FF0000"/>
                <w:sz w:val="16"/>
                <w:szCs w:val="16"/>
              </w:rPr>
              <w:t>lasse I que não operem RBAC nº 121)</w:t>
            </w:r>
          </w:p>
        </w:tc>
      </w:tr>
      <w:tr w:rsidR="0009246C" w:rsidRPr="008E2F0D" w14:paraId="782F5984" w14:textId="77777777" w:rsidTr="00440057">
        <w:trPr>
          <w:trHeight w:val="284"/>
        </w:trPr>
        <w:tc>
          <w:tcPr>
            <w:tcW w:w="9067" w:type="dxa"/>
            <w:gridSpan w:val="2"/>
            <w:shd w:val="clear" w:color="auto" w:fill="auto"/>
            <w:vAlign w:val="center"/>
          </w:tcPr>
          <w:p w14:paraId="28484943" w14:textId="77777777" w:rsidR="0009246C" w:rsidRPr="008E2F0D" w:rsidRDefault="0009246C" w:rsidP="00DD59C8">
            <w:pPr>
              <w:spacing w:after="0"/>
              <w:rPr>
                <w:rFonts w:ascii="Arial" w:hAnsi="Arial" w:cs="Arial"/>
                <w:sz w:val="20"/>
                <w:szCs w:val="20"/>
              </w:rPr>
            </w:pPr>
            <w:r w:rsidRPr="008E2F0D">
              <w:rPr>
                <w:rFonts w:ascii="Arial" w:hAnsi="Arial" w:cs="Arial"/>
                <w:sz w:val="20"/>
                <w:szCs w:val="20"/>
              </w:rPr>
              <w:t>Nome completo:</w:t>
            </w:r>
          </w:p>
        </w:tc>
      </w:tr>
      <w:tr w:rsidR="0009246C" w:rsidRPr="008E2F0D" w14:paraId="60E59EFD" w14:textId="77777777" w:rsidTr="00440057">
        <w:trPr>
          <w:trHeight w:val="284"/>
        </w:trPr>
        <w:tc>
          <w:tcPr>
            <w:tcW w:w="4247" w:type="dxa"/>
            <w:shd w:val="clear" w:color="auto" w:fill="auto"/>
            <w:vAlign w:val="center"/>
          </w:tcPr>
          <w:p w14:paraId="4B8A1669" w14:textId="5A515C5C" w:rsidR="0009246C" w:rsidRPr="008E2F0D" w:rsidRDefault="00696897" w:rsidP="00DD59C8">
            <w:pPr>
              <w:spacing w:after="0"/>
              <w:rPr>
                <w:rFonts w:ascii="Arial" w:hAnsi="Arial" w:cs="Arial"/>
                <w:sz w:val="20"/>
                <w:szCs w:val="20"/>
              </w:rPr>
            </w:pPr>
            <w:r w:rsidRPr="008E2F0D">
              <w:rPr>
                <w:rFonts w:ascii="Arial" w:hAnsi="Arial" w:cs="Arial"/>
                <w:sz w:val="20"/>
                <w:szCs w:val="20"/>
              </w:rPr>
              <w:t>E-mail:</w:t>
            </w:r>
          </w:p>
        </w:tc>
        <w:tc>
          <w:tcPr>
            <w:tcW w:w="4820" w:type="dxa"/>
            <w:shd w:val="clear" w:color="auto" w:fill="auto"/>
            <w:vAlign w:val="center"/>
          </w:tcPr>
          <w:p w14:paraId="0B8AA4EC" w14:textId="77777777" w:rsidR="0009246C" w:rsidRPr="008E2F0D" w:rsidRDefault="0009246C" w:rsidP="00DD59C8">
            <w:pPr>
              <w:spacing w:after="0"/>
              <w:rPr>
                <w:rFonts w:ascii="Arial" w:hAnsi="Arial" w:cs="Arial"/>
                <w:sz w:val="20"/>
                <w:szCs w:val="20"/>
              </w:rPr>
            </w:pPr>
            <w:r w:rsidRPr="008E2F0D">
              <w:rPr>
                <w:rFonts w:ascii="Arial" w:hAnsi="Arial" w:cs="Arial"/>
                <w:sz w:val="20"/>
                <w:szCs w:val="20"/>
              </w:rPr>
              <w:t>Nome do cargo:</w:t>
            </w:r>
          </w:p>
        </w:tc>
      </w:tr>
      <w:tr w:rsidR="0009246C" w:rsidRPr="008E2F0D" w14:paraId="457FA4D3" w14:textId="77777777" w:rsidTr="00440057">
        <w:trPr>
          <w:trHeight w:val="284"/>
        </w:trPr>
        <w:tc>
          <w:tcPr>
            <w:tcW w:w="4247" w:type="dxa"/>
            <w:shd w:val="clear" w:color="auto" w:fill="auto"/>
            <w:vAlign w:val="center"/>
          </w:tcPr>
          <w:p w14:paraId="64114505" w14:textId="77777777" w:rsidR="0009246C" w:rsidRPr="008E2F0D" w:rsidRDefault="0009246C" w:rsidP="00DD59C8">
            <w:pPr>
              <w:spacing w:after="0"/>
              <w:rPr>
                <w:rFonts w:ascii="Arial" w:hAnsi="Arial" w:cs="Arial"/>
                <w:sz w:val="20"/>
                <w:szCs w:val="20"/>
              </w:rPr>
            </w:pPr>
            <w:r w:rsidRPr="008E2F0D">
              <w:rPr>
                <w:rFonts w:ascii="Arial" w:hAnsi="Arial" w:cs="Arial"/>
                <w:sz w:val="20"/>
                <w:szCs w:val="20"/>
              </w:rPr>
              <w:t>Telefone:</w:t>
            </w:r>
          </w:p>
        </w:tc>
        <w:tc>
          <w:tcPr>
            <w:tcW w:w="4820" w:type="dxa"/>
            <w:shd w:val="clear" w:color="auto" w:fill="auto"/>
            <w:vAlign w:val="center"/>
          </w:tcPr>
          <w:p w14:paraId="0591CD5A" w14:textId="7A66268C" w:rsidR="0009246C" w:rsidRPr="008E2F0D" w:rsidRDefault="0009246C" w:rsidP="00DD59C8">
            <w:pPr>
              <w:spacing w:after="0"/>
              <w:rPr>
                <w:rFonts w:ascii="Arial" w:hAnsi="Arial" w:cs="Arial"/>
                <w:sz w:val="20"/>
                <w:szCs w:val="20"/>
              </w:rPr>
            </w:pPr>
          </w:p>
        </w:tc>
      </w:tr>
      <w:tr w:rsidR="0009246C" w:rsidRPr="008E2F0D" w14:paraId="355F56D8" w14:textId="77777777" w:rsidTr="00440057">
        <w:trPr>
          <w:trHeight w:val="284"/>
        </w:trPr>
        <w:tc>
          <w:tcPr>
            <w:tcW w:w="4247" w:type="dxa"/>
            <w:shd w:val="clear" w:color="auto" w:fill="auto"/>
            <w:vAlign w:val="center"/>
          </w:tcPr>
          <w:p w14:paraId="0540E5DF" w14:textId="77777777" w:rsidR="0009246C" w:rsidRPr="008E2F0D" w:rsidRDefault="0009246C" w:rsidP="00DD59C8">
            <w:pPr>
              <w:spacing w:after="0"/>
              <w:rPr>
                <w:rFonts w:ascii="Arial" w:hAnsi="Arial" w:cs="Arial"/>
                <w:sz w:val="20"/>
                <w:szCs w:val="20"/>
              </w:rPr>
            </w:pPr>
            <w:r w:rsidRPr="008E2F0D">
              <w:rPr>
                <w:rFonts w:ascii="Arial" w:hAnsi="Arial" w:cs="Arial"/>
                <w:sz w:val="20"/>
                <w:szCs w:val="20"/>
              </w:rPr>
              <w:t xml:space="preserve">Critérios de qualificação: Anexo </w:t>
            </w:r>
            <w:r w:rsidRPr="00B3144D">
              <w:rPr>
                <w:rFonts w:ascii="Arial" w:hAnsi="Arial" w:cs="Arial"/>
                <w:sz w:val="20"/>
                <w:szCs w:val="20"/>
                <w:highlight w:val="yellow"/>
              </w:rPr>
              <w:t>&lt;Nº&gt;</w:t>
            </w:r>
          </w:p>
        </w:tc>
        <w:tc>
          <w:tcPr>
            <w:tcW w:w="4820" w:type="dxa"/>
            <w:shd w:val="clear" w:color="auto" w:fill="auto"/>
            <w:vAlign w:val="center"/>
          </w:tcPr>
          <w:p w14:paraId="25BF424D" w14:textId="77777777" w:rsidR="0009246C" w:rsidRPr="008E2F0D" w:rsidRDefault="0009246C" w:rsidP="00DD59C8">
            <w:pPr>
              <w:spacing w:after="0"/>
              <w:rPr>
                <w:rFonts w:ascii="Arial" w:hAnsi="Arial" w:cs="Arial"/>
                <w:sz w:val="20"/>
                <w:szCs w:val="20"/>
              </w:rPr>
            </w:pPr>
            <w:r w:rsidRPr="008E2F0D">
              <w:rPr>
                <w:rFonts w:ascii="Arial" w:hAnsi="Arial" w:cs="Arial"/>
                <w:sz w:val="20"/>
                <w:szCs w:val="20"/>
              </w:rPr>
              <w:t xml:space="preserve">Ato de designação: Anexo </w:t>
            </w:r>
            <w:r w:rsidRPr="008E2F0D">
              <w:rPr>
                <w:rFonts w:ascii="Arial" w:hAnsi="Arial" w:cs="Arial"/>
                <w:sz w:val="20"/>
                <w:szCs w:val="20"/>
                <w:highlight w:val="yellow"/>
              </w:rPr>
              <w:t>&lt;Nº&gt;</w:t>
            </w:r>
          </w:p>
        </w:tc>
      </w:tr>
      <w:tr w:rsidR="00B3144D" w:rsidRPr="008E2F0D" w14:paraId="22E6FED1" w14:textId="77777777" w:rsidTr="00440057">
        <w:trPr>
          <w:trHeight w:val="284"/>
        </w:trPr>
        <w:tc>
          <w:tcPr>
            <w:tcW w:w="4247" w:type="dxa"/>
            <w:shd w:val="clear" w:color="auto" w:fill="auto"/>
            <w:vAlign w:val="center"/>
          </w:tcPr>
          <w:p w14:paraId="0F6693ED" w14:textId="3B223715" w:rsidR="00B3144D" w:rsidRPr="008E2F0D" w:rsidRDefault="00B3144D" w:rsidP="00DD59C8">
            <w:pPr>
              <w:spacing w:after="0"/>
              <w:rPr>
                <w:rFonts w:ascii="Arial" w:hAnsi="Arial" w:cs="Arial"/>
                <w:sz w:val="20"/>
                <w:szCs w:val="20"/>
              </w:rPr>
            </w:pPr>
            <w:r>
              <w:rPr>
                <w:rFonts w:ascii="Arial" w:hAnsi="Arial" w:cs="Arial"/>
                <w:sz w:val="20"/>
                <w:szCs w:val="20"/>
              </w:rPr>
              <w:t>R</w:t>
            </w:r>
            <w:r w:rsidRPr="00B3144D">
              <w:rPr>
                <w:rFonts w:ascii="Arial" w:hAnsi="Arial" w:cs="Arial"/>
                <w:sz w:val="20"/>
                <w:szCs w:val="20"/>
              </w:rPr>
              <w:t>egistr</w:t>
            </w:r>
            <w:r>
              <w:rPr>
                <w:rFonts w:ascii="Arial" w:hAnsi="Arial" w:cs="Arial"/>
                <w:sz w:val="20"/>
                <w:szCs w:val="20"/>
              </w:rPr>
              <w:t>o</w:t>
            </w:r>
            <w:r w:rsidRPr="00B3144D">
              <w:rPr>
                <w:rFonts w:ascii="Arial" w:hAnsi="Arial" w:cs="Arial"/>
                <w:sz w:val="20"/>
                <w:szCs w:val="20"/>
              </w:rPr>
              <w:t xml:space="preserve"> </w:t>
            </w:r>
            <w:r>
              <w:rPr>
                <w:rFonts w:ascii="Arial" w:hAnsi="Arial" w:cs="Arial"/>
                <w:sz w:val="20"/>
                <w:szCs w:val="20"/>
              </w:rPr>
              <w:t>c</w:t>
            </w:r>
            <w:r w:rsidRPr="00B3144D">
              <w:rPr>
                <w:rFonts w:ascii="Arial" w:hAnsi="Arial" w:cs="Arial"/>
                <w:sz w:val="20"/>
                <w:szCs w:val="20"/>
              </w:rPr>
              <w:t>onselho profissional</w:t>
            </w:r>
            <w:r>
              <w:rPr>
                <w:rFonts w:ascii="Arial" w:hAnsi="Arial" w:cs="Arial"/>
                <w:sz w:val="20"/>
                <w:szCs w:val="20"/>
              </w:rPr>
              <w:t xml:space="preserve">: </w:t>
            </w:r>
            <w:r w:rsidRPr="008E2F0D">
              <w:rPr>
                <w:rFonts w:ascii="Arial" w:hAnsi="Arial" w:cs="Arial"/>
                <w:sz w:val="20"/>
                <w:szCs w:val="20"/>
              </w:rPr>
              <w:t xml:space="preserve">Anexo </w:t>
            </w:r>
            <w:r w:rsidRPr="00B3144D">
              <w:rPr>
                <w:rFonts w:ascii="Arial" w:hAnsi="Arial" w:cs="Arial"/>
                <w:sz w:val="20"/>
                <w:szCs w:val="20"/>
                <w:highlight w:val="yellow"/>
              </w:rPr>
              <w:t>&lt;Nº&gt;</w:t>
            </w:r>
          </w:p>
        </w:tc>
        <w:tc>
          <w:tcPr>
            <w:tcW w:w="4820" w:type="dxa"/>
            <w:shd w:val="clear" w:color="auto" w:fill="auto"/>
            <w:vAlign w:val="center"/>
          </w:tcPr>
          <w:p w14:paraId="6D459EB9" w14:textId="77777777" w:rsidR="00B3144D" w:rsidRPr="008E2F0D" w:rsidRDefault="00B3144D" w:rsidP="00DD59C8">
            <w:pPr>
              <w:spacing w:after="0"/>
              <w:rPr>
                <w:rFonts w:ascii="Arial" w:hAnsi="Arial" w:cs="Arial"/>
                <w:sz w:val="20"/>
                <w:szCs w:val="20"/>
              </w:rPr>
            </w:pPr>
          </w:p>
        </w:tc>
      </w:tr>
      <w:tr w:rsidR="0009246C" w:rsidRPr="008E2F0D" w14:paraId="2DCFBDB3" w14:textId="77777777" w:rsidTr="00440057">
        <w:trPr>
          <w:trHeight w:val="284"/>
        </w:trPr>
        <w:tc>
          <w:tcPr>
            <w:tcW w:w="4247" w:type="dxa"/>
            <w:tcBorders>
              <w:left w:val="nil"/>
              <w:right w:val="nil"/>
            </w:tcBorders>
            <w:shd w:val="clear" w:color="auto" w:fill="auto"/>
            <w:vAlign w:val="center"/>
          </w:tcPr>
          <w:p w14:paraId="4CE31628" w14:textId="77777777" w:rsidR="0009246C" w:rsidRPr="008E2F0D" w:rsidRDefault="0009246C" w:rsidP="00DD59C8">
            <w:pPr>
              <w:spacing w:after="0"/>
              <w:rPr>
                <w:rFonts w:ascii="Arial" w:hAnsi="Arial" w:cs="Arial"/>
                <w:b/>
                <w:sz w:val="20"/>
                <w:szCs w:val="20"/>
              </w:rPr>
            </w:pPr>
          </w:p>
        </w:tc>
        <w:tc>
          <w:tcPr>
            <w:tcW w:w="4820" w:type="dxa"/>
            <w:tcBorders>
              <w:left w:val="nil"/>
              <w:right w:val="nil"/>
            </w:tcBorders>
            <w:shd w:val="clear" w:color="auto" w:fill="auto"/>
            <w:vAlign w:val="center"/>
          </w:tcPr>
          <w:p w14:paraId="3ED5DEC3" w14:textId="77777777" w:rsidR="0009246C" w:rsidRPr="008E2F0D" w:rsidRDefault="0009246C" w:rsidP="00DD59C8">
            <w:pPr>
              <w:spacing w:after="0"/>
              <w:rPr>
                <w:rFonts w:ascii="Arial" w:hAnsi="Arial" w:cs="Arial"/>
                <w:b/>
                <w:sz w:val="20"/>
                <w:szCs w:val="20"/>
              </w:rPr>
            </w:pPr>
          </w:p>
        </w:tc>
      </w:tr>
      <w:tr w:rsidR="0009246C" w:rsidRPr="008E2F0D" w14:paraId="3584BA2B" w14:textId="77777777" w:rsidTr="00440057">
        <w:trPr>
          <w:trHeight w:val="284"/>
        </w:trPr>
        <w:tc>
          <w:tcPr>
            <w:tcW w:w="9067" w:type="dxa"/>
            <w:gridSpan w:val="2"/>
            <w:shd w:val="clear" w:color="auto" w:fill="D9D9D9" w:themeFill="background1" w:themeFillShade="D9"/>
            <w:vAlign w:val="center"/>
          </w:tcPr>
          <w:p w14:paraId="5E0CE9A2" w14:textId="77777777" w:rsidR="0009246C" w:rsidRDefault="0081748F" w:rsidP="00DD59C8">
            <w:pPr>
              <w:spacing w:after="0"/>
              <w:jc w:val="center"/>
              <w:rPr>
                <w:rFonts w:ascii="Arial" w:hAnsi="Arial" w:cs="Arial"/>
                <w:b/>
                <w:sz w:val="20"/>
                <w:szCs w:val="20"/>
              </w:rPr>
            </w:pPr>
            <w:r>
              <w:rPr>
                <w:rFonts w:ascii="Arial" w:hAnsi="Arial" w:cs="Arial"/>
                <w:sz w:val="20"/>
                <w:szCs w:val="20"/>
              </w:rPr>
              <w:t>&lt;</w:t>
            </w:r>
            <w:r w:rsidRPr="00C04B83">
              <w:rPr>
                <w:rFonts w:ascii="Arial" w:hAnsi="Arial" w:cs="Arial"/>
                <w:b/>
                <w:bCs/>
                <w:sz w:val="20"/>
                <w:szCs w:val="20"/>
                <w:highlight w:val="yellow"/>
              </w:rPr>
              <w:t>inserir o cargo correspondente ao</w:t>
            </w:r>
            <w:r w:rsidRPr="0081748F">
              <w:rPr>
                <w:rFonts w:ascii="Arial" w:hAnsi="Arial" w:cs="Arial"/>
                <w:b/>
                <w:bCs/>
                <w:sz w:val="20"/>
                <w:szCs w:val="20"/>
                <w:highlight w:val="yellow"/>
              </w:rPr>
              <w:t xml:space="preserve"> </w:t>
            </w:r>
            <w:r w:rsidRPr="00342A63">
              <w:rPr>
                <w:rFonts w:ascii="Arial" w:hAnsi="Arial" w:cs="Arial"/>
                <w:b/>
                <w:bCs/>
                <w:sz w:val="20"/>
                <w:szCs w:val="20"/>
                <w:highlight w:val="yellow"/>
              </w:rPr>
              <w:t>“</w:t>
            </w:r>
            <w:r w:rsidR="008E2F0D" w:rsidRPr="00342A63">
              <w:rPr>
                <w:rFonts w:ascii="Arial" w:hAnsi="Arial" w:cs="Arial"/>
                <w:b/>
                <w:sz w:val="20"/>
                <w:szCs w:val="20"/>
                <w:highlight w:val="yellow"/>
              </w:rPr>
              <w:t>RESPONSÁVEL PELA RESPOSTA À EMERGÊNCIA AEROPORTUÁRIA</w:t>
            </w:r>
            <w:r w:rsidRPr="00342A63">
              <w:rPr>
                <w:rFonts w:ascii="Arial" w:hAnsi="Arial" w:cs="Arial"/>
                <w:b/>
                <w:sz w:val="20"/>
                <w:szCs w:val="20"/>
                <w:highlight w:val="yellow"/>
              </w:rPr>
              <w:t>”</w:t>
            </w:r>
            <w:r>
              <w:rPr>
                <w:rFonts w:ascii="Arial" w:hAnsi="Arial" w:cs="Arial"/>
                <w:b/>
                <w:sz w:val="20"/>
                <w:szCs w:val="20"/>
              </w:rPr>
              <w:t>&gt;</w:t>
            </w:r>
          </w:p>
          <w:p w14:paraId="15AD5439" w14:textId="3B712908" w:rsidR="00342A63" w:rsidRPr="00BD30BD" w:rsidRDefault="00342A63" w:rsidP="00DD59C8">
            <w:pPr>
              <w:spacing w:after="0"/>
              <w:jc w:val="center"/>
              <w:rPr>
                <w:rFonts w:ascii="Arial" w:hAnsi="Arial" w:cs="Arial"/>
                <w:b/>
                <w:sz w:val="16"/>
                <w:szCs w:val="16"/>
              </w:rPr>
            </w:pPr>
            <w:r w:rsidRPr="00BD30BD">
              <w:rPr>
                <w:rFonts w:ascii="Arial" w:hAnsi="Arial" w:cs="Arial"/>
                <w:bCs/>
                <w:i/>
                <w:iCs/>
                <w:color w:val="FF0000"/>
                <w:sz w:val="16"/>
                <w:szCs w:val="16"/>
              </w:rPr>
              <w:t>(</w:t>
            </w:r>
            <w:r w:rsidRPr="00BD30BD">
              <w:rPr>
                <w:rFonts w:ascii="Arial" w:hAnsi="Arial" w:cs="Arial"/>
                <w:b/>
                <w:i/>
                <w:iCs/>
                <w:color w:val="FF0000"/>
                <w:sz w:val="16"/>
                <w:szCs w:val="16"/>
              </w:rPr>
              <w:t>não</w:t>
            </w:r>
            <w:r w:rsidRPr="00BD30BD">
              <w:rPr>
                <w:rFonts w:ascii="Arial" w:hAnsi="Arial" w:cs="Arial"/>
                <w:bCs/>
                <w:i/>
                <w:iCs/>
                <w:color w:val="FF0000"/>
                <w:sz w:val="16"/>
                <w:szCs w:val="16"/>
              </w:rPr>
              <w:t xml:space="preserve"> exigido para aeródromos </w:t>
            </w:r>
            <w:r w:rsidR="00562322" w:rsidRPr="00BD30BD">
              <w:rPr>
                <w:rFonts w:ascii="Arial" w:hAnsi="Arial" w:cs="Arial"/>
                <w:bCs/>
                <w:i/>
                <w:iCs/>
                <w:color w:val="FF0000"/>
                <w:sz w:val="16"/>
                <w:szCs w:val="16"/>
              </w:rPr>
              <w:t>C</w:t>
            </w:r>
            <w:r w:rsidRPr="00BD30BD">
              <w:rPr>
                <w:rFonts w:ascii="Arial" w:hAnsi="Arial" w:cs="Arial"/>
                <w:bCs/>
                <w:i/>
                <w:iCs/>
                <w:color w:val="FF0000"/>
                <w:sz w:val="16"/>
                <w:szCs w:val="16"/>
              </w:rPr>
              <w:t>lasse I que não operem RBAC nº 121)</w:t>
            </w:r>
          </w:p>
        </w:tc>
      </w:tr>
      <w:tr w:rsidR="0009246C" w:rsidRPr="008E2F0D" w14:paraId="1310747A" w14:textId="77777777" w:rsidTr="00440057">
        <w:trPr>
          <w:trHeight w:val="284"/>
        </w:trPr>
        <w:tc>
          <w:tcPr>
            <w:tcW w:w="9067" w:type="dxa"/>
            <w:gridSpan w:val="2"/>
            <w:shd w:val="clear" w:color="auto" w:fill="auto"/>
            <w:vAlign w:val="center"/>
          </w:tcPr>
          <w:p w14:paraId="3FE6C496" w14:textId="77777777" w:rsidR="0009246C" w:rsidRPr="008E2F0D" w:rsidRDefault="0009246C" w:rsidP="00DD59C8">
            <w:pPr>
              <w:spacing w:after="0"/>
              <w:rPr>
                <w:rFonts w:ascii="Arial" w:hAnsi="Arial" w:cs="Arial"/>
                <w:sz w:val="20"/>
                <w:szCs w:val="20"/>
              </w:rPr>
            </w:pPr>
            <w:r w:rsidRPr="008E2F0D">
              <w:rPr>
                <w:rFonts w:ascii="Arial" w:hAnsi="Arial" w:cs="Arial"/>
                <w:sz w:val="20"/>
                <w:szCs w:val="20"/>
              </w:rPr>
              <w:t>Nome completo:</w:t>
            </w:r>
          </w:p>
        </w:tc>
      </w:tr>
      <w:tr w:rsidR="0009246C" w:rsidRPr="008E2F0D" w14:paraId="10124788" w14:textId="77777777" w:rsidTr="00440057">
        <w:trPr>
          <w:trHeight w:val="284"/>
        </w:trPr>
        <w:tc>
          <w:tcPr>
            <w:tcW w:w="4247" w:type="dxa"/>
            <w:shd w:val="clear" w:color="auto" w:fill="auto"/>
            <w:vAlign w:val="center"/>
          </w:tcPr>
          <w:p w14:paraId="795138D2" w14:textId="13D8E268" w:rsidR="0009246C" w:rsidRPr="008E2F0D" w:rsidRDefault="00696897" w:rsidP="00DD59C8">
            <w:pPr>
              <w:spacing w:after="0"/>
              <w:rPr>
                <w:rFonts w:ascii="Arial" w:hAnsi="Arial" w:cs="Arial"/>
                <w:sz w:val="20"/>
                <w:szCs w:val="20"/>
              </w:rPr>
            </w:pPr>
            <w:r w:rsidRPr="008E2F0D">
              <w:rPr>
                <w:rFonts w:ascii="Arial" w:hAnsi="Arial" w:cs="Arial"/>
                <w:sz w:val="20"/>
                <w:szCs w:val="20"/>
              </w:rPr>
              <w:t>E-mail:</w:t>
            </w:r>
          </w:p>
        </w:tc>
        <w:tc>
          <w:tcPr>
            <w:tcW w:w="4820" w:type="dxa"/>
            <w:shd w:val="clear" w:color="auto" w:fill="auto"/>
            <w:vAlign w:val="center"/>
          </w:tcPr>
          <w:p w14:paraId="3BFDBB96" w14:textId="77777777" w:rsidR="0009246C" w:rsidRPr="008E2F0D" w:rsidRDefault="0009246C" w:rsidP="00DD59C8">
            <w:pPr>
              <w:spacing w:after="0"/>
              <w:rPr>
                <w:rFonts w:ascii="Arial" w:hAnsi="Arial" w:cs="Arial"/>
                <w:sz w:val="20"/>
                <w:szCs w:val="20"/>
              </w:rPr>
            </w:pPr>
            <w:r w:rsidRPr="008E2F0D">
              <w:rPr>
                <w:rFonts w:ascii="Arial" w:hAnsi="Arial" w:cs="Arial"/>
                <w:sz w:val="20"/>
                <w:szCs w:val="20"/>
              </w:rPr>
              <w:t>Nome do cargo:</w:t>
            </w:r>
          </w:p>
        </w:tc>
      </w:tr>
      <w:tr w:rsidR="0009246C" w:rsidRPr="008E2F0D" w14:paraId="1EE37F9E" w14:textId="77777777" w:rsidTr="00440057">
        <w:trPr>
          <w:trHeight w:val="284"/>
        </w:trPr>
        <w:tc>
          <w:tcPr>
            <w:tcW w:w="4247" w:type="dxa"/>
            <w:shd w:val="clear" w:color="auto" w:fill="auto"/>
            <w:vAlign w:val="center"/>
          </w:tcPr>
          <w:p w14:paraId="284EDE4F" w14:textId="77777777" w:rsidR="0009246C" w:rsidRPr="008E2F0D" w:rsidRDefault="0009246C" w:rsidP="00DD59C8">
            <w:pPr>
              <w:spacing w:after="0"/>
              <w:rPr>
                <w:rFonts w:ascii="Arial" w:hAnsi="Arial" w:cs="Arial"/>
                <w:sz w:val="20"/>
                <w:szCs w:val="20"/>
              </w:rPr>
            </w:pPr>
            <w:r w:rsidRPr="008E2F0D">
              <w:rPr>
                <w:rFonts w:ascii="Arial" w:hAnsi="Arial" w:cs="Arial"/>
                <w:sz w:val="20"/>
                <w:szCs w:val="20"/>
              </w:rPr>
              <w:t>Telefone:</w:t>
            </w:r>
          </w:p>
        </w:tc>
        <w:tc>
          <w:tcPr>
            <w:tcW w:w="4820" w:type="dxa"/>
            <w:shd w:val="clear" w:color="auto" w:fill="auto"/>
            <w:vAlign w:val="center"/>
          </w:tcPr>
          <w:p w14:paraId="74B3557D" w14:textId="0C8DBA27" w:rsidR="0009246C" w:rsidRPr="008E2F0D" w:rsidRDefault="0009246C" w:rsidP="00DD59C8">
            <w:pPr>
              <w:spacing w:after="0"/>
              <w:rPr>
                <w:rFonts w:ascii="Arial" w:hAnsi="Arial" w:cs="Arial"/>
                <w:sz w:val="20"/>
                <w:szCs w:val="20"/>
              </w:rPr>
            </w:pPr>
          </w:p>
        </w:tc>
      </w:tr>
      <w:tr w:rsidR="0009246C" w:rsidRPr="008E2F0D" w14:paraId="420B6DCE" w14:textId="77777777" w:rsidTr="00440057">
        <w:trPr>
          <w:trHeight w:val="284"/>
        </w:trPr>
        <w:tc>
          <w:tcPr>
            <w:tcW w:w="4247" w:type="dxa"/>
            <w:tcBorders>
              <w:top w:val="single" w:sz="4" w:space="0" w:color="auto"/>
              <w:left w:val="single" w:sz="4" w:space="0" w:color="auto"/>
              <w:bottom w:val="single" w:sz="4" w:space="0" w:color="auto"/>
              <w:right w:val="single" w:sz="4" w:space="0" w:color="auto"/>
            </w:tcBorders>
            <w:shd w:val="clear" w:color="auto" w:fill="auto"/>
            <w:vAlign w:val="center"/>
          </w:tcPr>
          <w:p w14:paraId="25937243" w14:textId="77777777" w:rsidR="0009246C" w:rsidRPr="008E2F0D" w:rsidRDefault="0009246C" w:rsidP="00DD59C8">
            <w:pPr>
              <w:spacing w:after="0"/>
              <w:rPr>
                <w:rFonts w:ascii="Arial" w:hAnsi="Arial" w:cs="Arial"/>
                <w:sz w:val="20"/>
                <w:szCs w:val="20"/>
              </w:rPr>
            </w:pPr>
            <w:r w:rsidRPr="008E2F0D">
              <w:rPr>
                <w:rFonts w:ascii="Arial" w:hAnsi="Arial" w:cs="Arial"/>
                <w:sz w:val="20"/>
                <w:szCs w:val="20"/>
              </w:rPr>
              <w:t xml:space="preserve">Critérios de qualificação: Anexo </w:t>
            </w:r>
            <w:r w:rsidRPr="008E2F0D">
              <w:rPr>
                <w:rFonts w:ascii="Arial" w:hAnsi="Arial" w:cs="Arial"/>
                <w:sz w:val="20"/>
                <w:szCs w:val="20"/>
                <w:highlight w:val="yellow"/>
              </w:rPr>
              <w:t>&lt;Nº&gt;</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4934D5B" w14:textId="77777777" w:rsidR="0009246C" w:rsidRPr="008E2F0D" w:rsidRDefault="0009246C" w:rsidP="00DD59C8">
            <w:pPr>
              <w:spacing w:after="0"/>
              <w:rPr>
                <w:rFonts w:ascii="Arial" w:hAnsi="Arial" w:cs="Arial"/>
                <w:sz w:val="20"/>
                <w:szCs w:val="20"/>
              </w:rPr>
            </w:pPr>
            <w:r w:rsidRPr="008E2F0D">
              <w:rPr>
                <w:rFonts w:ascii="Arial" w:hAnsi="Arial" w:cs="Arial"/>
                <w:sz w:val="20"/>
                <w:szCs w:val="20"/>
              </w:rPr>
              <w:t xml:space="preserve">Ato de designação: Anexo </w:t>
            </w:r>
            <w:r w:rsidRPr="008E2F0D">
              <w:rPr>
                <w:rFonts w:ascii="Arial" w:hAnsi="Arial" w:cs="Arial"/>
                <w:sz w:val="20"/>
                <w:szCs w:val="20"/>
                <w:highlight w:val="yellow"/>
              </w:rPr>
              <w:t>&lt;Nº&gt;</w:t>
            </w:r>
          </w:p>
        </w:tc>
      </w:tr>
    </w:tbl>
    <w:p w14:paraId="6A910EDA" w14:textId="77777777" w:rsidR="0009246C" w:rsidRDefault="0009246C">
      <w:pPr>
        <w:rPr>
          <w:rFonts w:asciiTheme="minorHAnsi" w:hAnsiTheme="minorHAnsi"/>
        </w:rPr>
      </w:pPr>
    </w:p>
    <w:p w14:paraId="0D59133E" w14:textId="65BB8C99" w:rsidR="0059572F" w:rsidRDefault="003B3DC7" w:rsidP="004A3C8F">
      <w:pPr>
        <w:pStyle w:val="Ttulo2"/>
        <w:numPr>
          <w:ilvl w:val="1"/>
          <w:numId w:val="15"/>
        </w:numPr>
        <w:spacing w:before="240" w:after="120"/>
        <w:ind w:left="426"/>
        <w:rPr>
          <w:rFonts w:asciiTheme="minorHAnsi" w:hAnsiTheme="minorHAnsi"/>
          <w:sz w:val="28"/>
          <w:szCs w:val="28"/>
        </w:rPr>
      </w:pPr>
      <w:bookmarkStart w:id="99" w:name="_Toc129163372"/>
      <w:r w:rsidRPr="00124D3C">
        <w:rPr>
          <w:rFonts w:asciiTheme="minorHAnsi" w:hAnsiTheme="minorHAnsi"/>
          <w:b w:val="0"/>
          <w:noProof/>
          <w:sz w:val="48"/>
          <w:szCs w:val="48"/>
          <w:lang w:eastAsia="pt-BR"/>
        </w:rPr>
        <mc:AlternateContent>
          <mc:Choice Requires="wps">
            <w:drawing>
              <wp:anchor distT="0" distB="0" distL="114300" distR="114300" simplePos="0" relativeHeight="251981824" behindDoc="0" locked="0" layoutInCell="1" allowOverlap="0" wp14:anchorId="5FC22877" wp14:editId="366724B0">
                <wp:simplePos x="0" y="0"/>
                <wp:positionH relativeFrom="margin">
                  <wp:align>left</wp:align>
                </wp:positionH>
                <wp:positionV relativeFrom="paragraph">
                  <wp:posOffset>506095</wp:posOffset>
                </wp:positionV>
                <wp:extent cx="5748655" cy="2377440"/>
                <wp:effectExtent l="0" t="0" r="23495" b="22860"/>
                <wp:wrapSquare wrapText="bothSides"/>
                <wp:docPr id="7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2377440"/>
                        </a:xfrm>
                        <a:prstGeom prst="rect">
                          <a:avLst/>
                        </a:prstGeom>
                        <a:solidFill>
                          <a:srgbClr val="6DD9FF"/>
                        </a:solidFill>
                        <a:ln w="9525">
                          <a:solidFill>
                            <a:schemeClr val="bg1"/>
                          </a:solidFill>
                          <a:miter lim="800000"/>
                          <a:headEnd/>
                          <a:tailEnd/>
                        </a:ln>
                      </wps:spPr>
                      <wps:txbx>
                        <w:txbxContent>
                          <w:p w14:paraId="5A2ED544" w14:textId="77777777" w:rsidR="009E79DF" w:rsidRPr="00032436" w:rsidRDefault="009E79DF" w:rsidP="003B3DC7">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31A3F64E" w14:textId="1C0DFC39" w:rsidR="009E79DF" w:rsidRDefault="009E79DF" w:rsidP="00C7374A">
                            <w:pPr>
                              <w:spacing w:before="120" w:after="0"/>
                              <w:rPr>
                                <w:rFonts w:asciiTheme="minorHAnsi" w:hAnsiTheme="minorHAnsi"/>
                                <w:bCs/>
                                <w:color w:val="000000"/>
                                <w:sz w:val="22"/>
                                <w14:textFill>
                                  <w14:solidFill>
                                    <w14:srgbClr w14:val="000000">
                                      <w14:alpha w14:val="5000"/>
                                    </w14:srgbClr>
                                  </w14:solidFill>
                                </w14:textFill>
                              </w:rPr>
                            </w:pPr>
                            <w:r w:rsidRPr="00C7374A">
                              <w:rPr>
                                <w:rFonts w:asciiTheme="minorHAnsi" w:hAnsiTheme="minorHAnsi"/>
                                <w:bCs/>
                                <w:color w:val="000000"/>
                                <w:sz w:val="22"/>
                                <w14:textFill>
                                  <w14:solidFill>
                                    <w14:srgbClr w14:val="000000">
                                      <w14:alpha w14:val="5000"/>
                                    </w14:srgbClr>
                                  </w14:solidFill>
                                </w14:textFill>
                              </w:rPr>
                              <w:t xml:space="preserve">O </w:t>
                            </w:r>
                            <w:r>
                              <w:rPr>
                                <w:rFonts w:asciiTheme="minorHAnsi" w:hAnsiTheme="minorHAnsi"/>
                                <w:bCs/>
                                <w:color w:val="000000"/>
                                <w:sz w:val="22"/>
                                <w14:textFill>
                                  <w14:solidFill>
                                    <w14:srgbClr w14:val="000000">
                                      <w14:alpha w14:val="5000"/>
                                    </w14:srgbClr>
                                  </w14:solidFill>
                                </w14:textFill>
                              </w:rPr>
                              <w:t>o</w:t>
                            </w:r>
                            <w:r w:rsidRPr="00C7374A">
                              <w:rPr>
                                <w:rFonts w:asciiTheme="minorHAnsi" w:hAnsiTheme="minorHAnsi"/>
                                <w:bCs/>
                                <w:color w:val="000000"/>
                                <w:sz w:val="22"/>
                                <w14:textFill>
                                  <w14:solidFill>
                                    <w14:srgbClr w14:val="000000">
                                      <w14:alpha w14:val="5000"/>
                                    </w14:srgbClr>
                                  </w14:solidFill>
                                </w14:textFill>
                              </w:rPr>
                              <w:t>perador de aeródromo deve fazer uma breve explanação</w:t>
                            </w:r>
                            <w:r>
                              <w:rPr>
                                <w:rFonts w:asciiTheme="minorHAnsi" w:hAnsiTheme="minorHAnsi"/>
                                <w:bCs/>
                                <w:color w:val="000000"/>
                                <w:sz w:val="22"/>
                                <w14:textFill>
                                  <w14:solidFill>
                                    <w14:srgbClr w14:val="000000">
                                      <w14:alpha w14:val="5000"/>
                                    </w14:srgbClr>
                                  </w14:solidFill>
                                </w14:textFill>
                              </w:rPr>
                              <w:t xml:space="preserve"> </w:t>
                            </w:r>
                            <w:r w:rsidRPr="002E32A6">
                              <w:rPr>
                                <w:rFonts w:asciiTheme="minorHAnsi" w:hAnsiTheme="minorHAnsi"/>
                                <w:bCs/>
                                <w:color w:val="000000"/>
                                <w:sz w:val="22"/>
                                <w14:textFill>
                                  <w14:solidFill>
                                    <w14:srgbClr w14:val="000000">
                                      <w14:alpha w14:val="5000"/>
                                    </w14:srgbClr>
                                  </w14:solidFill>
                                </w14:textFill>
                              </w:rPr>
                              <w:t xml:space="preserve">sobre </w:t>
                            </w:r>
                            <w:r>
                              <w:rPr>
                                <w:rFonts w:asciiTheme="minorHAnsi" w:hAnsiTheme="minorHAnsi"/>
                                <w:bCs/>
                                <w:color w:val="000000"/>
                                <w:sz w:val="22"/>
                                <w14:textFill>
                                  <w14:solidFill>
                                    <w14:srgbClr w14:val="000000">
                                      <w14:alpha w14:val="5000"/>
                                    </w14:srgbClr>
                                  </w14:solidFill>
                                </w14:textFill>
                              </w:rPr>
                              <w:t>sua</w:t>
                            </w:r>
                            <w:r w:rsidRPr="002E32A6">
                              <w:rPr>
                                <w:rFonts w:asciiTheme="minorHAnsi" w:hAnsiTheme="minorHAnsi"/>
                                <w:bCs/>
                                <w:color w:val="000000"/>
                                <w:sz w:val="22"/>
                                <w14:textFill>
                                  <w14:solidFill>
                                    <w14:srgbClr w14:val="000000">
                                      <w14:alpha w14:val="5000"/>
                                    </w14:srgbClr>
                                  </w14:solidFill>
                                </w14:textFill>
                              </w:rPr>
                              <w:t xml:space="preserve"> </w:t>
                            </w:r>
                            <w:r w:rsidRPr="00C7374A">
                              <w:rPr>
                                <w:rFonts w:asciiTheme="minorHAnsi" w:hAnsiTheme="minorHAnsi"/>
                                <w:bCs/>
                                <w:color w:val="000000"/>
                                <w:sz w:val="22"/>
                                <w14:textFill>
                                  <w14:solidFill>
                                    <w14:srgbClr w14:val="000000">
                                      <w14:alpha w14:val="5000"/>
                                    </w14:srgbClr>
                                  </w14:solidFill>
                                </w14:textFill>
                              </w:rPr>
                              <w:t>estrutura organizacional</w:t>
                            </w:r>
                            <w:r>
                              <w:rPr>
                                <w:rFonts w:asciiTheme="minorHAnsi" w:hAnsiTheme="minorHAnsi"/>
                                <w:bCs/>
                                <w:color w:val="000000"/>
                                <w:sz w:val="22"/>
                                <w14:textFill>
                                  <w14:solidFill>
                                    <w14:srgbClr w14:val="000000">
                                      <w14:alpha w14:val="5000"/>
                                    </w14:srgbClr>
                                  </w14:solidFill>
                                </w14:textFill>
                              </w:rPr>
                              <w:t>, informando</w:t>
                            </w:r>
                            <w:r w:rsidRPr="00C7374A">
                              <w:rPr>
                                <w:rFonts w:asciiTheme="minorHAnsi" w:hAnsiTheme="minorHAnsi"/>
                                <w:bCs/>
                                <w:color w:val="000000"/>
                                <w:sz w:val="22"/>
                                <w14:textFill>
                                  <w14:solidFill>
                                    <w14:srgbClr w14:val="000000">
                                      <w14:alpha w14:val="5000"/>
                                    </w14:srgbClr>
                                  </w14:solidFill>
                                </w14:textFill>
                              </w:rPr>
                              <w:t xml:space="preserve"> as áreas e setores responsáveis pelas atividades descritas no MOPS e suas relações hierárquicas, sendo o organograma </w:t>
                            </w:r>
                            <w:r>
                              <w:rPr>
                                <w:rFonts w:asciiTheme="minorHAnsi" w:hAnsiTheme="minorHAnsi"/>
                                <w:bCs/>
                                <w:color w:val="000000"/>
                                <w:sz w:val="22"/>
                                <w14:textFill>
                                  <w14:solidFill>
                                    <w14:srgbClr w14:val="000000">
                                      <w14:alpha w14:val="5000"/>
                                    </w14:srgbClr>
                                  </w14:solidFill>
                                </w14:textFill>
                              </w:rPr>
                              <w:t>abaixo</w:t>
                            </w:r>
                            <w:r w:rsidRPr="00C7374A">
                              <w:rPr>
                                <w:rFonts w:asciiTheme="minorHAnsi" w:hAnsiTheme="minorHAnsi"/>
                                <w:bCs/>
                                <w:color w:val="000000"/>
                                <w:sz w:val="22"/>
                                <w14:textFill>
                                  <w14:solidFill>
                                    <w14:srgbClr w14:val="000000">
                                      <w14:alpha w14:val="5000"/>
                                    </w14:srgbClr>
                                  </w14:solidFill>
                                </w14:textFill>
                              </w:rPr>
                              <w:t xml:space="preserve"> um exemplo.</w:t>
                            </w:r>
                            <w:r>
                              <w:rPr>
                                <w:rFonts w:asciiTheme="minorHAnsi" w:hAnsiTheme="minorHAnsi"/>
                                <w:bCs/>
                                <w:color w:val="000000"/>
                                <w:sz w:val="22"/>
                                <w14:textFill>
                                  <w14:solidFill>
                                    <w14:srgbClr w14:val="000000">
                                      <w14:alpha w14:val="5000"/>
                                    </w14:srgbClr>
                                  </w14:solidFill>
                                </w14:textFill>
                              </w:rPr>
                              <w:t xml:space="preserve"> </w:t>
                            </w:r>
                          </w:p>
                          <w:p w14:paraId="70540E04" w14:textId="77777777" w:rsidR="009E79DF" w:rsidRDefault="009E79DF" w:rsidP="00C7374A">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Destaca-se que é exigido tão somente a apresentação no organograma dos cargos correspondentes aos responsáveis operacionais definidos no parágrafo 153.15(a) do RBAC nº 153 e sua relação hierárquica dentro da estrutura organizacional do operador do aeródromo. </w:t>
                            </w:r>
                          </w:p>
                          <w:p w14:paraId="31E51F36" w14:textId="26784DF9" w:rsidR="009E79DF" w:rsidRPr="00C7374A" w:rsidRDefault="009E79DF" w:rsidP="00C7374A">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A inclusão de outros cargos ou funções no organograma que comporá o MOPS do aeródromo fica a critério do operador quando de sua elaboração.</w:t>
                            </w:r>
                          </w:p>
                          <w:p w14:paraId="4BF5416C" w14:textId="5E40940B" w:rsidR="009E79DF" w:rsidRPr="00032436" w:rsidRDefault="009E79DF" w:rsidP="004243CA">
                            <w:pPr>
                              <w:spacing w:before="120" w:after="0"/>
                              <w:rPr>
                                <w:rFonts w:asciiTheme="minorHAnsi" w:hAnsiTheme="minorHAnsi"/>
                                <w:bCs/>
                                <w:color w:val="000000"/>
                                <w:sz w:val="22"/>
                                <w14:textFill>
                                  <w14:solidFill>
                                    <w14:srgbClr w14:val="000000">
                                      <w14:alpha w14:val="5000"/>
                                    </w14:srgbClr>
                                  </w14:solidFill>
                                </w14:textFill>
                              </w:rPr>
                            </w:pPr>
                            <w:r w:rsidRPr="00C7374A">
                              <w:rPr>
                                <w:rFonts w:asciiTheme="minorHAnsi" w:hAnsiTheme="minorHAnsi"/>
                                <w:bCs/>
                                <w:color w:val="000000"/>
                                <w:sz w:val="22"/>
                                <w14:textFill>
                                  <w14:solidFill>
                                    <w14:srgbClr w14:val="000000">
                                      <w14:alpha w14:val="5000"/>
                                    </w14:srgbClr>
                                  </w14:solidFill>
                                </w14:textFill>
                              </w:rPr>
                              <w:t>O organograma visa facilitar o entendimento dos setores e suas relações e deve refletir a realidade gerencial do operador de aeródromo.</w:t>
                            </w:r>
                            <w:r>
                              <w:rPr>
                                <w:rFonts w:asciiTheme="minorHAnsi" w:hAnsiTheme="minorHAnsi"/>
                                <w:bCs/>
                                <w:color w:val="000000"/>
                                <w:sz w:val="22"/>
                                <w14:textFill>
                                  <w14:solidFill>
                                    <w14:srgbClr w14:val="000000">
                                      <w14:alpha w14:val="5000"/>
                                    </w14:srgbClr>
                                  </w14:solidFill>
                                </w14:textFil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22877" id="_x0000_s1042" type="#_x0000_t202" style="position:absolute;left:0;text-align:left;margin-left:0;margin-top:39.85pt;width:452.65pt;height:187.2pt;z-index:251981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" o:allowoverlap="f" fillcolor="#6dd9ff" strokecolor="white [3212]">
                <v:textbox>
                  <w:txbxContent>
                    <w:p w14:paraId="5A2ED544" w14:textId="77777777" w:rsidR="009E79DF" w:rsidRPr="00032436" w:rsidRDefault="009E79DF" w:rsidP="003B3DC7">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31A3F64E" w14:textId="1C0DFC39" w:rsidR="009E79DF" w:rsidRDefault="009E79DF" w:rsidP="00C7374A">
                      <w:pPr>
                        <w:spacing w:before="120" w:after="0"/>
                        <w:rPr>
                          <w:rFonts w:asciiTheme="minorHAnsi" w:hAnsiTheme="minorHAnsi"/>
                          <w:bCs/>
                          <w:color w:val="000000"/>
                          <w:sz w:val="22"/>
                          <w14:textFill>
                            <w14:solidFill>
                              <w14:srgbClr w14:val="000000">
                                <w14:alpha w14:val="5000"/>
                              </w14:srgbClr>
                            </w14:solidFill>
                          </w14:textFill>
                        </w:rPr>
                      </w:pPr>
                      <w:r w:rsidRPr="00C7374A">
                        <w:rPr>
                          <w:rFonts w:asciiTheme="minorHAnsi" w:hAnsiTheme="minorHAnsi"/>
                          <w:bCs/>
                          <w:color w:val="000000"/>
                          <w:sz w:val="22"/>
                          <w14:textFill>
                            <w14:solidFill>
                              <w14:srgbClr w14:val="000000">
                                <w14:alpha w14:val="5000"/>
                              </w14:srgbClr>
                            </w14:solidFill>
                          </w14:textFill>
                        </w:rPr>
                        <w:t xml:space="preserve">O </w:t>
                      </w:r>
                      <w:r>
                        <w:rPr>
                          <w:rFonts w:asciiTheme="minorHAnsi" w:hAnsiTheme="minorHAnsi"/>
                          <w:bCs/>
                          <w:color w:val="000000"/>
                          <w:sz w:val="22"/>
                          <w14:textFill>
                            <w14:solidFill>
                              <w14:srgbClr w14:val="000000">
                                <w14:alpha w14:val="5000"/>
                              </w14:srgbClr>
                            </w14:solidFill>
                          </w14:textFill>
                        </w:rPr>
                        <w:t>o</w:t>
                      </w:r>
                      <w:r w:rsidRPr="00C7374A">
                        <w:rPr>
                          <w:rFonts w:asciiTheme="minorHAnsi" w:hAnsiTheme="minorHAnsi"/>
                          <w:bCs/>
                          <w:color w:val="000000"/>
                          <w:sz w:val="22"/>
                          <w14:textFill>
                            <w14:solidFill>
                              <w14:srgbClr w14:val="000000">
                                <w14:alpha w14:val="5000"/>
                              </w14:srgbClr>
                            </w14:solidFill>
                          </w14:textFill>
                        </w:rPr>
                        <w:t>perador de aeródromo deve fazer uma breve explanação</w:t>
                      </w:r>
                      <w:r>
                        <w:rPr>
                          <w:rFonts w:asciiTheme="minorHAnsi" w:hAnsiTheme="minorHAnsi"/>
                          <w:bCs/>
                          <w:color w:val="000000"/>
                          <w:sz w:val="22"/>
                          <w14:textFill>
                            <w14:solidFill>
                              <w14:srgbClr w14:val="000000">
                                <w14:alpha w14:val="5000"/>
                              </w14:srgbClr>
                            </w14:solidFill>
                          </w14:textFill>
                        </w:rPr>
                        <w:t xml:space="preserve"> </w:t>
                      </w:r>
                      <w:r w:rsidRPr="002E32A6">
                        <w:rPr>
                          <w:rFonts w:asciiTheme="minorHAnsi" w:hAnsiTheme="minorHAnsi"/>
                          <w:bCs/>
                          <w:color w:val="000000"/>
                          <w:sz w:val="22"/>
                          <w14:textFill>
                            <w14:solidFill>
                              <w14:srgbClr w14:val="000000">
                                <w14:alpha w14:val="5000"/>
                              </w14:srgbClr>
                            </w14:solidFill>
                          </w14:textFill>
                        </w:rPr>
                        <w:t xml:space="preserve">sobre </w:t>
                      </w:r>
                      <w:r>
                        <w:rPr>
                          <w:rFonts w:asciiTheme="minorHAnsi" w:hAnsiTheme="minorHAnsi"/>
                          <w:bCs/>
                          <w:color w:val="000000"/>
                          <w:sz w:val="22"/>
                          <w14:textFill>
                            <w14:solidFill>
                              <w14:srgbClr w14:val="000000">
                                <w14:alpha w14:val="5000"/>
                              </w14:srgbClr>
                            </w14:solidFill>
                          </w14:textFill>
                        </w:rPr>
                        <w:t>sua</w:t>
                      </w:r>
                      <w:r w:rsidRPr="002E32A6">
                        <w:rPr>
                          <w:rFonts w:asciiTheme="minorHAnsi" w:hAnsiTheme="minorHAnsi"/>
                          <w:bCs/>
                          <w:color w:val="000000"/>
                          <w:sz w:val="22"/>
                          <w14:textFill>
                            <w14:solidFill>
                              <w14:srgbClr w14:val="000000">
                                <w14:alpha w14:val="5000"/>
                              </w14:srgbClr>
                            </w14:solidFill>
                          </w14:textFill>
                        </w:rPr>
                        <w:t xml:space="preserve"> </w:t>
                      </w:r>
                      <w:r w:rsidRPr="00C7374A">
                        <w:rPr>
                          <w:rFonts w:asciiTheme="minorHAnsi" w:hAnsiTheme="minorHAnsi"/>
                          <w:bCs/>
                          <w:color w:val="000000"/>
                          <w:sz w:val="22"/>
                          <w14:textFill>
                            <w14:solidFill>
                              <w14:srgbClr w14:val="000000">
                                <w14:alpha w14:val="5000"/>
                              </w14:srgbClr>
                            </w14:solidFill>
                          </w14:textFill>
                        </w:rPr>
                        <w:t>estrutura organizacional</w:t>
                      </w:r>
                      <w:r>
                        <w:rPr>
                          <w:rFonts w:asciiTheme="minorHAnsi" w:hAnsiTheme="minorHAnsi"/>
                          <w:bCs/>
                          <w:color w:val="000000"/>
                          <w:sz w:val="22"/>
                          <w14:textFill>
                            <w14:solidFill>
                              <w14:srgbClr w14:val="000000">
                                <w14:alpha w14:val="5000"/>
                              </w14:srgbClr>
                            </w14:solidFill>
                          </w14:textFill>
                        </w:rPr>
                        <w:t>, informando</w:t>
                      </w:r>
                      <w:r w:rsidRPr="00C7374A">
                        <w:rPr>
                          <w:rFonts w:asciiTheme="minorHAnsi" w:hAnsiTheme="minorHAnsi"/>
                          <w:bCs/>
                          <w:color w:val="000000"/>
                          <w:sz w:val="22"/>
                          <w14:textFill>
                            <w14:solidFill>
                              <w14:srgbClr w14:val="000000">
                                <w14:alpha w14:val="5000"/>
                              </w14:srgbClr>
                            </w14:solidFill>
                          </w14:textFill>
                        </w:rPr>
                        <w:t xml:space="preserve"> as áreas e setores responsáveis pelas atividades descritas no MOPS e suas relações hierárquicas, sendo o organograma </w:t>
                      </w:r>
                      <w:r>
                        <w:rPr>
                          <w:rFonts w:asciiTheme="minorHAnsi" w:hAnsiTheme="minorHAnsi"/>
                          <w:bCs/>
                          <w:color w:val="000000"/>
                          <w:sz w:val="22"/>
                          <w14:textFill>
                            <w14:solidFill>
                              <w14:srgbClr w14:val="000000">
                                <w14:alpha w14:val="5000"/>
                              </w14:srgbClr>
                            </w14:solidFill>
                          </w14:textFill>
                        </w:rPr>
                        <w:t>abaixo</w:t>
                      </w:r>
                      <w:r w:rsidRPr="00C7374A">
                        <w:rPr>
                          <w:rFonts w:asciiTheme="minorHAnsi" w:hAnsiTheme="minorHAnsi"/>
                          <w:bCs/>
                          <w:color w:val="000000"/>
                          <w:sz w:val="22"/>
                          <w14:textFill>
                            <w14:solidFill>
                              <w14:srgbClr w14:val="000000">
                                <w14:alpha w14:val="5000"/>
                              </w14:srgbClr>
                            </w14:solidFill>
                          </w14:textFill>
                        </w:rPr>
                        <w:t xml:space="preserve"> um exemplo.</w:t>
                      </w:r>
                      <w:r>
                        <w:rPr>
                          <w:rFonts w:asciiTheme="minorHAnsi" w:hAnsiTheme="minorHAnsi"/>
                          <w:bCs/>
                          <w:color w:val="000000"/>
                          <w:sz w:val="22"/>
                          <w14:textFill>
                            <w14:solidFill>
                              <w14:srgbClr w14:val="000000">
                                <w14:alpha w14:val="5000"/>
                              </w14:srgbClr>
                            </w14:solidFill>
                          </w14:textFill>
                        </w:rPr>
                        <w:t xml:space="preserve"> </w:t>
                      </w:r>
                    </w:p>
                    <w:p w14:paraId="70540E04" w14:textId="77777777" w:rsidR="009E79DF" w:rsidRDefault="009E79DF" w:rsidP="00C7374A">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Destaca-se que é exigido tão somente a apresentação no organograma dos cargos correspondentes aos responsáveis operacionais definidos no parágrafo 153.15(a) do RBAC nº 153 e sua relação hierárquica dentro da estrutura organizacional do operador do aeródromo. </w:t>
                      </w:r>
                    </w:p>
                    <w:p w14:paraId="31E51F36" w14:textId="26784DF9" w:rsidR="009E79DF" w:rsidRPr="00C7374A" w:rsidRDefault="009E79DF" w:rsidP="00C7374A">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A inclusão de outros cargos ou funções no organograma que comporá o MOPS do aeródromo fica a critério do operador quando de sua elaboração.</w:t>
                      </w:r>
                    </w:p>
                    <w:p w14:paraId="4BF5416C" w14:textId="5E40940B" w:rsidR="009E79DF" w:rsidRPr="00032436" w:rsidRDefault="009E79DF" w:rsidP="004243CA">
                      <w:pPr>
                        <w:spacing w:before="120" w:after="0"/>
                        <w:rPr>
                          <w:rFonts w:asciiTheme="minorHAnsi" w:hAnsiTheme="minorHAnsi"/>
                          <w:bCs/>
                          <w:color w:val="000000"/>
                          <w:sz w:val="22"/>
                          <w14:textFill>
                            <w14:solidFill>
                              <w14:srgbClr w14:val="000000">
                                <w14:alpha w14:val="5000"/>
                              </w14:srgbClr>
                            </w14:solidFill>
                          </w14:textFill>
                        </w:rPr>
                      </w:pPr>
                      <w:r w:rsidRPr="00C7374A">
                        <w:rPr>
                          <w:rFonts w:asciiTheme="minorHAnsi" w:hAnsiTheme="minorHAnsi"/>
                          <w:bCs/>
                          <w:color w:val="000000"/>
                          <w:sz w:val="22"/>
                          <w14:textFill>
                            <w14:solidFill>
                              <w14:srgbClr w14:val="000000">
                                <w14:alpha w14:val="5000"/>
                              </w14:srgbClr>
                            </w14:solidFill>
                          </w14:textFill>
                        </w:rPr>
                        <w:t>O organograma visa facilitar o entendimento dos setores e suas relações e deve refletir a realidade gerencial do operador de aeródromo.</w:t>
                      </w:r>
                      <w:r>
                        <w:rPr>
                          <w:rFonts w:asciiTheme="minorHAnsi" w:hAnsiTheme="minorHAnsi"/>
                          <w:bCs/>
                          <w:color w:val="000000"/>
                          <w:sz w:val="22"/>
                          <w14:textFill>
                            <w14:solidFill>
                              <w14:srgbClr w14:val="000000">
                                <w14:alpha w14:val="5000"/>
                              </w14:srgbClr>
                            </w14:solidFill>
                          </w14:textFill>
                        </w:rPr>
                        <w:t xml:space="preserve"> </w:t>
                      </w:r>
                    </w:p>
                  </w:txbxContent>
                </v:textbox>
                <w10:wrap type="square" anchorx="margin"/>
              </v:shape>
            </w:pict>
          </mc:Fallback>
        </mc:AlternateContent>
      </w:r>
      <w:r w:rsidR="0059572F" w:rsidRPr="00B44EE8">
        <w:rPr>
          <w:rFonts w:asciiTheme="minorHAnsi" w:hAnsiTheme="minorHAnsi"/>
          <w:sz w:val="28"/>
          <w:szCs w:val="28"/>
        </w:rPr>
        <w:t>Organograma</w:t>
      </w:r>
      <w:bookmarkEnd w:id="99"/>
    </w:p>
    <w:p w14:paraId="18BEB545" w14:textId="77777777" w:rsidR="009C3C87" w:rsidRPr="008D100F" w:rsidRDefault="009C3C87" w:rsidP="008D100F"/>
    <w:p w14:paraId="2D43E90C" w14:textId="77777777" w:rsidR="0059572F" w:rsidRPr="00124D3C" w:rsidRDefault="0059572F" w:rsidP="00F55A90">
      <w:pPr>
        <w:ind w:left="709"/>
        <w:rPr>
          <w:rFonts w:asciiTheme="minorHAnsi" w:hAnsiTheme="minorHAnsi"/>
        </w:rPr>
      </w:pPr>
      <w:r w:rsidRPr="005E1FC3">
        <w:rPr>
          <w:rFonts w:asciiTheme="minorHAnsi" w:hAnsiTheme="minorHAnsi"/>
          <w:noProof/>
          <w:lang w:eastAsia="pt-BR"/>
        </w:rPr>
        <w:drawing>
          <wp:inline distT="0" distB="0" distL="0" distR="0" wp14:anchorId="1E0EAFF9" wp14:editId="2F7FC03D">
            <wp:extent cx="5156200" cy="2005965"/>
            <wp:effectExtent l="0" t="0" r="0" b="13335"/>
            <wp:docPr id="20" name="Diagrama 20">
              <a:extLst xmlns:a="http://schemas.openxmlformats.org/drawingml/2006/main">
                <a:ext uri="{FF2B5EF4-FFF2-40B4-BE49-F238E27FC236}">
                  <a16:creationId xmlns:a16="http://schemas.microsoft.com/office/drawing/2014/main" id="{4243439B-40FF-4401-AA18-FF427B14FBD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29FD9A2A" w14:textId="1D093C5B" w:rsidR="00C75D13" w:rsidRPr="00162123" w:rsidRDefault="00F55A90" w:rsidP="004A3C8F">
      <w:pPr>
        <w:pStyle w:val="Ttulo2"/>
        <w:numPr>
          <w:ilvl w:val="1"/>
          <w:numId w:val="15"/>
        </w:numPr>
        <w:spacing w:before="240" w:after="120"/>
        <w:ind w:left="426"/>
        <w:rPr>
          <w:rFonts w:asciiTheme="minorHAnsi" w:hAnsiTheme="minorHAnsi"/>
          <w:sz w:val="28"/>
          <w:szCs w:val="28"/>
        </w:rPr>
      </w:pPr>
      <w:bookmarkStart w:id="100" w:name="_Toc129163373"/>
      <w:r w:rsidRPr="00124D3C">
        <w:rPr>
          <w:rFonts w:asciiTheme="minorHAnsi" w:hAnsiTheme="minorHAnsi"/>
          <w:b w:val="0"/>
          <w:noProof/>
          <w:sz w:val="48"/>
          <w:szCs w:val="48"/>
          <w:lang w:eastAsia="pt-BR"/>
        </w:rPr>
        <w:lastRenderedPageBreak/>
        <mc:AlternateContent>
          <mc:Choice Requires="wps">
            <w:drawing>
              <wp:anchor distT="0" distB="0" distL="114300" distR="114300" simplePos="0" relativeHeight="251971584" behindDoc="0" locked="0" layoutInCell="1" allowOverlap="0" wp14:anchorId="40E41EDC" wp14:editId="185E6462">
                <wp:simplePos x="0" y="0"/>
                <wp:positionH relativeFrom="margin">
                  <wp:align>left</wp:align>
                </wp:positionH>
                <wp:positionV relativeFrom="paragraph">
                  <wp:posOffset>591185</wp:posOffset>
                </wp:positionV>
                <wp:extent cx="5748655" cy="1790700"/>
                <wp:effectExtent l="0" t="0" r="23495" b="19050"/>
                <wp:wrapSquare wrapText="bothSides"/>
                <wp:docPr id="6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1790700"/>
                        </a:xfrm>
                        <a:prstGeom prst="rect">
                          <a:avLst/>
                        </a:prstGeom>
                        <a:solidFill>
                          <a:srgbClr val="6DD9FF"/>
                        </a:solidFill>
                        <a:ln w="9525">
                          <a:solidFill>
                            <a:schemeClr val="bg1"/>
                          </a:solidFill>
                          <a:miter lim="800000"/>
                          <a:headEnd/>
                          <a:tailEnd/>
                        </a:ln>
                      </wps:spPr>
                      <wps:txbx>
                        <w:txbxContent>
                          <w:p w14:paraId="0AF00D96" w14:textId="77777777" w:rsidR="009E79DF" w:rsidRPr="00032436" w:rsidRDefault="009E79DF" w:rsidP="00301A59">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078C2B90" w14:textId="77777777" w:rsidR="009E79DF" w:rsidRDefault="009E79DF" w:rsidP="00301A59">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As responsabilidades e prerrogativas do gestor responsável pelo aeródromo descritas a seguir são baseadas na Seção 153.23 do RBAC nº 153. </w:t>
                            </w:r>
                          </w:p>
                          <w:p w14:paraId="3645E98E" w14:textId="01E349A0" w:rsidR="009E79DF" w:rsidRDefault="009E79DF" w:rsidP="00301A59">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Entretanto, o MOPS do aeródromo deve refletir as responsabilidades e prerrogativas que de fato são atribuídas a ele no que se refere à segurança operacional, operação, manutenção e resposta à emergência. </w:t>
                            </w:r>
                          </w:p>
                          <w:p w14:paraId="331DCC4C" w14:textId="69220F6C" w:rsidR="009E79DF" w:rsidRPr="00032436" w:rsidRDefault="009E79DF" w:rsidP="00301A59">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Deste modo, caso por opção da organização outras responsabilidades e prerrogativas lhe sejam imputadas, estas devem ser acrescidas ao conteúdo abaixo.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41EDC" id="_x0000_s1043" type="#_x0000_t202" style="position:absolute;left:0;text-align:left;margin-left:0;margin-top:46.55pt;width:452.65pt;height:141pt;z-index:251971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" o:allowoverlap="f" fillcolor="#6dd9ff" strokecolor="white [3212]">
                <v:textbox>
                  <w:txbxContent>
                    <w:p w14:paraId="0AF00D96" w14:textId="77777777" w:rsidR="009E79DF" w:rsidRPr="00032436" w:rsidRDefault="009E79DF" w:rsidP="00301A59">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078C2B90" w14:textId="77777777" w:rsidR="009E79DF" w:rsidRDefault="009E79DF" w:rsidP="00301A59">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As responsabilidades e prerrogativas do gestor responsável pelo aeródromo descritas a seguir são baseadas na Seção 153.23 do RBAC nº 153. </w:t>
                      </w:r>
                    </w:p>
                    <w:p w14:paraId="3645E98E" w14:textId="01E349A0" w:rsidR="009E79DF" w:rsidRDefault="009E79DF" w:rsidP="00301A59">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Entretanto, o MOPS do aeródromo deve refletir as responsabilidades e prerrogativas que de fato são atribuídas a ele no que se refere à segurança operacional, operação, manutenção e resposta à emergência. </w:t>
                      </w:r>
                    </w:p>
                    <w:p w14:paraId="331DCC4C" w14:textId="69220F6C" w:rsidR="009E79DF" w:rsidRPr="00032436" w:rsidRDefault="009E79DF" w:rsidP="00301A59">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Deste modo, caso por opção da organização outras responsabilidades e prerrogativas lhe sejam imputadas, estas devem ser acrescidas ao conteúdo abaixo.</w:t>
                      </w:r>
                    </w:p>
                  </w:txbxContent>
                </v:textbox>
                <w10:wrap type="square" anchorx="margin"/>
              </v:shape>
            </w:pict>
          </mc:Fallback>
        </mc:AlternateContent>
      </w:r>
      <w:r w:rsidR="00C75D13" w:rsidRPr="00162123">
        <w:rPr>
          <w:rFonts w:asciiTheme="minorHAnsi" w:hAnsiTheme="minorHAnsi"/>
          <w:sz w:val="28"/>
          <w:szCs w:val="28"/>
        </w:rPr>
        <w:t>Responsabilidades</w:t>
      </w:r>
      <w:r w:rsidR="00B104B4" w:rsidRPr="00162123">
        <w:rPr>
          <w:rFonts w:asciiTheme="minorHAnsi" w:hAnsiTheme="minorHAnsi"/>
          <w:sz w:val="28"/>
          <w:szCs w:val="28"/>
        </w:rPr>
        <w:t xml:space="preserve"> e prerrogativas</w:t>
      </w:r>
      <w:r w:rsidR="00C75D13" w:rsidRPr="00162123">
        <w:rPr>
          <w:rFonts w:asciiTheme="minorHAnsi" w:hAnsiTheme="minorHAnsi"/>
          <w:sz w:val="28"/>
          <w:szCs w:val="28"/>
        </w:rPr>
        <w:t xml:space="preserve"> do </w:t>
      </w:r>
      <w:r w:rsidR="00177A44" w:rsidRPr="00177A44">
        <w:rPr>
          <w:rFonts w:asciiTheme="minorHAnsi" w:hAnsiTheme="minorHAnsi"/>
          <w:sz w:val="28"/>
          <w:szCs w:val="28"/>
          <w:highlight w:val="yellow"/>
        </w:rPr>
        <w:t xml:space="preserve">&lt;inserir o nome do cargo correspondente ao </w:t>
      </w:r>
      <w:r w:rsidR="00021AF9">
        <w:rPr>
          <w:rFonts w:asciiTheme="minorHAnsi" w:hAnsiTheme="minorHAnsi"/>
          <w:sz w:val="28"/>
          <w:szCs w:val="28"/>
          <w:highlight w:val="yellow"/>
        </w:rPr>
        <w:t>“</w:t>
      </w:r>
      <w:r w:rsidR="00177A44" w:rsidRPr="00177A44">
        <w:rPr>
          <w:rFonts w:asciiTheme="minorHAnsi" w:hAnsiTheme="minorHAnsi"/>
          <w:sz w:val="28"/>
          <w:szCs w:val="28"/>
          <w:highlight w:val="yellow"/>
        </w:rPr>
        <w:t>g</w:t>
      </w:r>
      <w:r w:rsidR="00C75D13" w:rsidRPr="00177A44">
        <w:rPr>
          <w:rFonts w:asciiTheme="minorHAnsi" w:hAnsiTheme="minorHAnsi"/>
          <w:sz w:val="28"/>
          <w:szCs w:val="28"/>
          <w:highlight w:val="yellow"/>
        </w:rPr>
        <w:t>estor</w:t>
      </w:r>
      <w:r w:rsidR="00AF45BF" w:rsidRPr="00177A44">
        <w:rPr>
          <w:rFonts w:asciiTheme="minorHAnsi" w:hAnsiTheme="minorHAnsi"/>
          <w:sz w:val="28"/>
          <w:szCs w:val="28"/>
          <w:highlight w:val="yellow"/>
        </w:rPr>
        <w:t xml:space="preserve"> </w:t>
      </w:r>
      <w:r w:rsidR="002C0465">
        <w:rPr>
          <w:rFonts w:asciiTheme="minorHAnsi" w:hAnsiTheme="minorHAnsi"/>
          <w:sz w:val="28"/>
          <w:szCs w:val="28"/>
          <w:highlight w:val="yellow"/>
        </w:rPr>
        <w:t xml:space="preserve">responsável </w:t>
      </w:r>
      <w:r w:rsidR="00021AF9">
        <w:rPr>
          <w:rFonts w:asciiTheme="minorHAnsi" w:hAnsiTheme="minorHAnsi"/>
          <w:sz w:val="28"/>
          <w:szCs w:val="28"/>
          <w:highlight w:val="yellow"/>
        </w:rPr>
        <w:t>pel</w:t>
      </w:r>
      <w:r w:rsidR="00C75D13" w:rsidRPr="00177A44">
        <w:rPr>
          <w:rFonts w:asciiTheme="minorHAnsi" w:hAnsiTheme="minorHAnsi"/>
          <w:sz w:val="28"/>
          <w:szCs w:val="28"/>
          <w:highlight w:val="yellow"/>
        </w:rPr>
        <w:t xml:space="preserve">o </w:t>
      </w:r>
      <w:r w:rsidR="00177A44" w:rsidRPr="00177A44">
        <w:rPr>
          <w:rFonts w:asciiTheme="minorHAnsi" w:hAnsiTheme="minorHAnsi"/>
          <w:sz w:val="28"/>
          <w:szCs w:val="28"/>
          <w:highlight w:val="yellow"/>
        </w:rPr>
        <w:t>aeródromo</w:t>
      </w:r>
      <w:r w:rsidR="002C0465">
        <w:rPr>
          <w:rFonts w:asciiTheme="minorHAnsi" w:hAnsiTheme="minorHAnsi"/>
          <w:sz w:val="28"/>
          <w:szCs w:val="28"/>
          <w:highlight w:val="yellow"/>
        </w:rPr>
        <w:t>”</w:t>
      </w:r>
      <w:r w:rsidR="00177A44" w:rsidRPr="00177A44">
        <w:rPr>
          <w:rFonts w:asciiTheme="minorHAnsi" w:hAnsiTheme="minorHAnsi"/>
          <w:sz w:val="28"/>
          <w:szCs w:val="28"/>
          <w:highlight w:val="yellow"/>
        </w:rPr>
        <w:t>&gt;</w:t>
      </w:r>
      <w:bookmarkEnd w:id="100"/>
    </w:p>
    <w:p w14:paraId="4766627C" w14:textId="272A4E44" w:rsidR="00162123" w:rsidRPr="002C118F" w:rsidRDefault="00162123" w:rsidP="00C75D13">
      <w:pPr>
        <w:rPr>
          <w:rFonts w:asciiTheme="minorHAnsi" w:hAnsiTheme="minorHAnsi" w:cstheme="minorHAnsi"/>
          <w:sz w:val="16"/>
          <w:szCs w:val="16"/>
        </w:rPr>
      </w:pPr>
    </w:p>
    <w:p w14:paraId="01100D23" w14:textId="4E440EFE" w:rsidR="00C75D13" w:rsidRPr="00C75D13" w:rsidRDefault="00C75D13" w:rsidP="00C75D13">
      <w:pPr>
        <w:rPr>
          <w:rFonts w:asciiTheme="minorHAnsi" w:hAnsiTheme="minorHAnsi" w:cstheme="minorHAnsi"/>
        </w:rPr>
      </w:pPr>
      <w:r w:rsidRPr="00C75D13">
        <w:rPr>
          <w:rFonts w:asciiTheme="minorHAnsi" w:hAnsiTheme="minorHAnsi" w:cstheme="minorHAnsi"/>
        </w:rPr>
        <w:t xml:space="preserve">O </w:t>
      </w:r>
      <w:r w:rsidR="00107CBF">
        <w:rPr>
          <w:rFonts w:asciiTheme="minorHAnsi" w:hAnsiTheme="minorHAnsi" w:cstheme="minorHAnsi"/>
        </w:rPr>
        <w:t>&lt;</w:t>
      </w:r>
      <w:r w:rsidR="00107CBF" w:rsidRPr="00F33777">
        <w:rPr>
          <w:rFonts w:asciiTheme="minorHAnsi" w:hAnsiTheme="minorHAnsi" w:cstheme="minorHAnsi"/>
          <w:highlight w:val="yellow"/>
        </w:rPr>
        <w:t xml:space="preserve">cargo </w:t>
      </w:r>
      <w:r w:rsidR="00AC5A41">
        <w:rPr>
          <w:rFonts w:asciiTheme="minorHAnsi" w:hAnsiTheme="minorHAnsi" w:cstheme="minorHAnsi"/>
          <w:highlight w:val="yellow"/>
        </w:rPr>
        <w:t>d</w:t>
      </w:r>
      <w:r w:rsidR="00107CBF" w:rsidRPr="00F33777">
        <w:rPr>
          <w:rFonts w:asciiTheme="minorHAnsi" w:hAnsiTheme="minorHAnsi" w:cstheme="minorHAnsi"/>
          <w:highlight w:val="yellow"/>
        </w:rPr>
        <w:t xml:space="preserve">o </w:t>
      </w:r>
      <w:r w:rsidR="00162123" w:rsidRPr="00F33777">
        <w:rPr>
          <w:rFonts w:asciiTheme="minorHAnsi" w:hAnsiTheme="minorHAnsi" w:cstheme="minorHAnsi"/>
          <w:highlight w:val="yellow"/>
        </w:rPr>
        <w:t xml:space="preserve">gestor </w:t>
      </w:r>
      <w:r w:rsidR="00B104B4" w:rsidRPr="00F33777">
        <w:rPr>
          <w:rFonts w:asciiTheme="minorHAnsi" w:hAnsiTheme="minorHAnsi" w:cstheme="minorHAnsi"/>
          <w:highlight w:val="yellow"/>
        </w:rPr>
        <w:t>r</w:t>
      </w:r>
      <w:r w:rsidRPr="00F33777">
        <w:rPr>
          <w:rFonts w:asciiTheme="minorHAnsi" w:hAnsiTheme="minorHAnsi" w:cstheme="minorHAnsi"/>
          <w:highlight w:val="yellow"/>
        </w:rPr>
        <w:t xml:space="preserve">esponsável </w:t>
      </w:r>
      <w:r w:rsidR="00152FF5">
        <w:rPr>
          <w:rFonts w:asciiTheme="minorHAnsi" w:hAnsiTheme="minorHAnsi" w:cstheme="minorHAnsi"/>
          <w:highlight w:val="yellow"/>
        </w:rPr>
        <w:t>pel</w:t>
      </w:r>
      <w:r w:rsidR="00F33777" w:rsidRPr="00F33777">
        <w:rPr>
          <w:rFonts w:asciiTheme="minorHAnsi" w:hAnsiTheme="minorHAnsi" w:cstheme="minorHAnsi"/>
          <w:highlight w:val="yellow"/>
        </w:rPr>
        <w:t xml:space="preserve">o </w:t>
      </w:r>
      <w:r w:rsidRPr="00F33777">
        <w:rPr>
          <w:rFonts w:asciiTheme="minorHAnsi" w:hAnsiTheme="minorHAnsi" w:cstheme="minorHAnsi"/>
          <w:highlight w:val="yellow"/>
        </w:rPr>
        <w:t>aeródromo</w:t>
      </w:r>
      <w:r w:rsidR="00F33777">
        <w:rPr>
          <w:rFonts w:asciiTheme="minorHAnsi" w:hAnsiTheme="minorHAnsi" w:cstheme="minorHAnsi"/>
        </w:rPr>
        <w:t>&gt;</w:t>
      </w:r>
      <w:r w:rsidRPr="00C75D13">
        <w:rPr>
          <w:rFonts w:asciiTheme="minorHAnsi" w:hAnsiTheme="minorHAnsi" w:cstheme="minorHAnsi"/>
        </w:rPr>
        <w:t xml:space="preserve"> possui responsabilidades diretas no </w:t>
      </w:r>
      <w:r w:rsidR="00162123">
        <w:rPr>
          <w:rFonts w:asciiTheme="minorHAnsi" w:hAnsiTheme="minorHAnsi" w:cstheme="minorHAnsi"/>
        </w:rPr>
        <w:t>g</w:t>
      </w:r>
      <w:r w:rsidRPr="00C75D13">
        <w:rPr>
          <w:rFonts w:asciiTheme="minorHAnsi" w:hAnsiTheme="minorHAnsi" w:cstheme="minorHAnsi"/>
        </w:rPr>
        <w:t xml:space="preserve">erenciamento da </w:t>
      </w:r>
      <w:r w:rsidR="00162123">
        <w:rPr>
          <w:rFonts w:asciiTheme="minorHAnsi" w:hAnsiTheme="minorHAnsi" w:cstheme="minorHAnsi"/>
        </w:rPr>
        <w:t>s</w:t>
      </w:r>
      <w:r w:rsidRPr="00C75D13">
        <w:rPr>
          <w:rFonts w:asciiTheme="minorHAnsi" w:hAnsiTheme="minorHAnsi" w:cstheme="minorHAnsi"/>
        </w:rPr>
        <w:t xml:space="preserve">egurança </w:t>
      </w:r>
      <w:r w:rsidR="00162123">
        <w:rPr>
          <w:rFonts w:asciiTheme="minorHAnsi" w:hAnsiTheme="minorHAnsi" w:cstheme="minorHAnsi"/>
        </w:rPr>
        <w:t>o</w:t>
      </w:r>
      <w:r w:rsidRPr="00C75D13">
        <w:rPr>
          <w:rFonts w:asciiTheme="minorHAnsi" w:hAnsiTheme="minorHAnsi" w:cstheme="minorHAnsi"/>
        </w:rPr>
        <w:t>peracional, dentre outras, as de:</w:t>
      </w:r>
    </w:p>
    <w:p w14:paraId="313DF03F" w14:textId="44B3A4B4" w:rsidR="0028634F" w:rsidRDefault="0028634F" w:rsidP="004A3C8F">
      <w:pPr>
        <w:pStyle w:val="PargrafodaLista"/>
        <w:widowControl w:val="0"/>
        <w:numPr>
          <w:ilvl w:val="1"/>
          <w:numId w:val="43"/>
        </w:numPr>
        <w:tabs>
          <w:tab w:val="left" w:pos="1134"/>
        </w:tabs>
        <w:suppressAutoHyphens/>
        <w:adjustRightInd w:val="0"/>
        <w:ind w:left="0" w:firstLine="567"/>
        <w:contextualSpacing w:val="0"/>
        <w:textAlignment w:val="baseline"/>
      </w:pPr>
      <w:r>
        <w:t xml:space="preserve">garantir o atendimento a todos os requisitos normativos constantes </w:t>
      </w:r>
      <w:r w:rsidR="00A1119E">
        <w:t xml:space="preserve">no RBAC </w:t>
      </w:r>
      <w:r w:rsidR="00E0031C">
        <w:t xml:space="preserve">nº </w:t>
      </w:r>
      <w:r w:rsidR="00A1119E">
        <w:t>153</w:t>
      </w:r>
      <w:r>
        <w:t xml:space="preserve"> e nas demais normas vigentes;</w:t>
      </w:r>
    </w:p>
    <w:p w14:paraId="3036752F" w14:textId="38985E10" w:rsidR="0028634F" w:rsidRDefault="0028634F" w:rsidP="004A3C8F">
      <w:pPr>
        <w:pStyle w:val="PargrafodaLista"/>
        <w:widowControl w:val="0"/>
        <w:numPr>
          <w:ilvl w:val="1"/>
          <w:numId w:val="43"/>
        </w:numPr>
        <w:tabs>
          <w:tab w:val="left" w:pos="1134"/>
        </w:tabs>
        <w:suppressAutoHyphens/>
        <w:adjustRightInd w:val="0"/>
        <w:ind w:left="0" w:firstLine="567"/>
        <w:contextualSpacing w:val="0"/>
        <w:textAlignment w:val="baseline"/>
      </w:pPr>
      <w:r>
        <w:t xml:space="preserve">manter o aeródromo dentro das condições operacionais e de infraestrutura requeridas </w:t>
      </w:r>
      <w:r w:rsidR="00A1119E">
        <w:t xml:space="preserve">no RBAC </w:t>
      </w:r>
      <w:r w:rsidR="002A6358">
        <w:t xml:space="preserve">nº </w:t>
      </w:r>
      <w:r w:rsidR="00A1119E">
        <w:t>153</w:t>
      </w:r>
      <w:r>
        <w:t xml:space="preserve"> e nas demais normas vigentes;</w:t>
      </w:r>
    </w:p>
    <w:p w14:paraId="343A4CD0" w14:textId="5320DC46" w:rsidR="0028634F" w:rsidRDefault="0028634F" w:rsidP="004A3C8F">
      <w:pPr>
        <w:pStyle w:val="PargrafodaLista"/>
        <w:widowControl w:val="0"/>
        <w:numPr>
          <w:ilvl w:val="1"/>
          <w:numId w:val="43"/>
        </w:numPr>
        <w:tabs>
          <w:tab w:val="left" w:pos="1134"/>
        </w:tabs>
        <w:suppressAutoHyphens/>
        <w:adjustRightInd w:val="0"/>
        <w:ind w:left="0" w:firstLine="567"/>
        <w:contextualSpacing w:val="0"/>
        <w:textAlignment w:val="baseline"/>
      </w:pPr>
      <w:r>
        <w:t xml:space="preserve">assegurar que o </w:t>
      </w:r>
      <w:r w:rsidRPr="005D4F64">
        <w:t>gerenciamento da segurança operacional</w:t>
      </w:r>
      <w:r w:rsidRPr="005D4F64" w:rsidDel="005D4F64">
        <w:t xml:space="preserve"> </w:t>
      </w:r>
      <w:r>
        <w:t>seja implementado de maneira efetiva em todas as áreas da organização do operador de aeródromo, em conformidade com os requisitos aplicáveis, de modo compatível com o porte e a complexidade das operações;</w:t>
      </w:r>
    </w:p>
    <w:p w14:paraId="21F1153F" w14:textId="61141399" w:rsidR="0028634F" w:rsidRDefault="0028634F" w:rsidP="004A3C8F">
      <w:pPr>
        <w:pStyle w:val="PargrafodaLista"/>
        <w:widowControl w:val="0"/>
        <w:numPr>
          <w:ilvl w:val="1"/>
          <w:numId w:val="43"/>
        </w:numPr>
        <w:tabs>
          <w:tab w:val="left" w:pos="1134"/>
        </w:tabs>
        <w:suppressAutoHyphens/>
        <w:adjustRightInd w:val="0"/>
        <w:ind w:left="0" w:firstLine="567"/>
        <w:contextualSpacing w:val="0"/>
        <w:textAlignment w:val="baseline"/>
      </w:pPr>
      <w:r>
        <w:t>assegurar a disponibilidade dos recursos necessários para garantir o alcance dos objetivos da segurança operacional e para a gestão do risco;</w:t>
      </w:r>
    </w:p>
    <w:p w14:paraId="38C8D420" w14:textId="77777777" w:rsidR="0028634F" w:rsidRDefault="0028634F" w:rsidP="004A3C8F">
      <w:pPr>
        <w:pStyle w:val="PargrafodaLista"/>
        <w:widowControl w:val="0"/>
        <w:numPr>
          <w:ilvl w:val="1"/>
          <w:numId w:val="43"/>
        </w:numPr>
        <w:tabs>
          <w:tab w:val="left" w:pos="1134"/>
        </w:tabs>
        <w:suppressAutoHyphens/>
        <w:adjustRightInd w:val="0"/>
        <w:ind w:left="0" w:firstLine="567"/>
        <w:contextualSpacing w:val="0"/>
        <w:textAlignment w:val="baseline"/>
      </w:pPr>
      <w:r>
        <w:t>assegurar que as tomadas de decisão dos demais gestores sejam orientadas por um processo institucionalizado de avaliação de riscos, considerando os impactos potenciais de suas decisões para a segurança operacional;</w:t>
      </w:r>
    </w:p>
    <w:p w14:paraId="0B7E98FC" w14:textId="7EC952E5" w:rsidR="0028634F" w:rsidRDefault="0028634F" w:rsidP="004A3C8F">
      <w:pPr>
        <w:pStyle w:val="PargrafodaLista"/>
        <w:widowControl w:val="0"/>
        <w:numPr>
          <w:ilvl w:val="1"/>
          <w:numId w:val="43"/>
        </w:numPr>
        <w:tabs>
          <w:tab w:val="left" w:pos="1134"/>
        </w:tabs>
        <w:suppressAutoHyphens/>
        <w:adjustRightInd w:val="0"/>
        <w:ind w:left="0" w:firstLine="567"/>
        <w:contextualSpacing w:val="0"/>
        <w:textAlignment w:val="baseline"/>
      </w:pPr>
      <w:r>
        <w:t xml:space="preserve">conduzir análises críticas relacionadas ao </w:t>
      </w:r>
      <w:r w:rsidRPr="005D4F64">
        <w:t>gerenciamento da segurança operacional</w:t>
      </w:r>
      <w:r>
        <w:t>, visando assegurar sua melhoria contínua;</w:t>
      </w:r>
    </w:p>
    <w:p w14:paraId="12BFA85B" w14:textId="568395F2" w:rsidR="0028634F" w:rsidRDefault="0028634F" w:rsidP="004A3C8F">
      <w:pPr>
        <w:pStyle w:val="PargrafodaLista"/>
        <w:widowControl w:val="0"/>
        <w:numPr>
          <w:ilvl w:val="1"/>
          <w:numId w:val="43"/>
        </w:numPr>
        <w:tabs>
          <w:tab w:val="left" w:pos="1134"/>
        </w:tabs>
        <w:suppressAutoHyphens/>
        <w:adjustRightInd w:val="0"/>
        <w:ind w:left="0" w:firstLine="567"/>
        <w:contextualSpacing w:val="0"/>
        <w:textAlignment w:val="baseline"/>
      </w:pPr>
      <w:r>
        <w:t>rever regularmente o desempenho de segurança operacional do operador de aeródromo e tomar as medidas necessárias para tratamento de eventual desempenho insatisfatório de segurança operacional;</w:t>
      </w:r>
    </w:p>
    <w:p w14:paraId="5DAA765C" w14:textId="3A984B1D" w:rsidR="0028634F" w:rsidRDefault="0028634F" w:rsidP="004A3C8F">
      <w:pPr>
        <w:pStyle w:val="PargrafodaLista"/>
        <w:widowControl w:val="0"/>
        <w:numPr>
          <w:ilvl w:val="1"/>
          <w:numId w:val="43"/>
        </w:numPr>
        <w:tabs>
          <w:tab w:val="left" w:pos="1134"/>
        </w:tabs>
        <w:suppressAutoHyphens/>
        <w:adjustRightInd w:val="0"/>
        <w:ind w:left="0" w:firstLine="567"/>
        <w:contextualSpacing w:val="0"/>
        <w:textAlignment w:val="baseline"/>
      </w:pPr>
      <w:r>
        <w:t>assegurar que as prerrogativas e responsabilidades acerca do gerenciamento da segurança operacional sejam clara</w:t>
      </w:r>
      <w:r w:rsidR="007A69E5">
        <w:t>s</w:t>
      </w:r>
      <w:r>
        <w:t xml:space="preserve"> e objetivamente estabelecidas e comunicadas em todas as áreas da organização do operador de aeródromo;</w:t>
      </w:r>
    </w:p>
    <w:p w14:paraId="6F8B9650" w14:textId="77777777" w:rsidR="0028634F" w:rsidRDefault="0028634F" w:rsidP="004A3C8F">
      <w:pPr>
        <w:pStyle w:val="PargrafodaLista"/>
        <w:widowControl w:val="0"/>
        <w:numPr>
          <w:ilvl w:val="1"/>
          <w:numId w:val="43"/>
        </w:numPr>
        <w:tabs>
          <w:tab w:val="left" w:pos="1134"/>
        </w:tabs>
        <w:suppressAutoHyphens/>
        <w:adjustRightInd w:val="0"/>
        <w:ind w:left="0" w:firstLine="567"/>
        <w:contextualSpacing w:val="0"/>
        <w:textAlignment w:val="baseline"/>
      </w:pPr>
      <w:r>
        <w:t xml:space="preserve">assegurar que todo o pessoal da organização envolvido em atividades com impacto na segurança operacional cumpra com os requisitos aplicáveis e critérios internos de competência, experiência e treinamento para o exercício de suas prerrogativas e </w:t>
      </w:r>
      <w:r>
        <w:lastRenderedPageBreak/>
        <w:t>responsabilidades;</w:t>
      </w:r>
    </w:p>
    <w:p w14:paraId="591274AB" w14:textId="0E84DBD2" w:rsidR="0028634F" w:rsidRDefault="0028634F" w:rsidP="004A3C8F">
      <w:pPr>
        <w:pStyle w:val="PargrafodaLista"/>
        <w:widowControl w:val="0"/>
        <w:numPr>
          <w:ilvl w:val="1"/>
          <w:numId w:val="43"/>
        </w:numPr>
        <w:tabs>
          <w:tab w:val="left" w:pos="1134"/>
        </w:tabs>
        <w:suppressAutoHyphens/>
        <w:adjustRightInd w:val="0"/>
        <w:ind w:left="0" w:firstLine="567"/>
        <w:contextualSpacing w:val="0"/>
        <w:textAlignment w:val="baseline"/>
      </w:pPr>
      <w:r>
        <w:t>assegurar que os objetivos da segurança operacional sejam estabelecidos, e que sejam mensuráveis e alinhados com as estratégias da organização;</w:t>
      </w:r>
      <w:r w:rsidR="00EE50F9">
        <w:t xml:space="preserve"> e</w:t>
      </w:r>
    </w:p>
    <w:p w14:paraId="01228EDA" w14:textId="77777777" w:rsidR="00A1119E" w:rsidRDefault="0028634F" w:rsidP="004A3C8F">
      <w:pPr>
        <w:pStyle w:val="PargrafodaLista"/>
        <w:widowControl w:val="0"/>
        <w:numPr>
          <w:ilvl w:val="1"/>
          <w:numId w:val="43"/>
        </w:numPr>
        <w:tabs>
          <w:tab w:val="left" w:pos="1134"/>
        </w:tabs>
        <w:suppressAutoHyphens/>
        <w:adjustRightInd w:val="0"/>
        <w:ind w:left="0" w:firstLine="567"/>
        <w:contextualSpacing w:val="0"/>
        <w:textAlignment w:val="baseline"/>
      </w:pPr>
      <w:r>
        <w:t xml:space="preserve">assegurar a integridade e o desempenho do </w:t>
      </w:r>
      <w:r w:rsidRPr="00D53529">
        <w:t>gerenciamento da segurança operacional</w:t>
      </w:r>
      <w:r>
        <w:t>, em face de mudanças internas (na organização ou no seu próprio gerenciamento) ou mudanças externas que tenham impactos potenciais sobre a operação do operador de aeródromo.</w:t>
      </w:r>
    </w:p>
    <w:p w14:paraId="012A39F1" w14:textId="6ED911B3" w:rsidR="00C75D13" w:rsidRPr="00162123" w:rsidRDefault="00A86D36" w:rsidP="00B23903">
      <w:pPr>
        <w:widowControl w:val="0"/>
        <w:tabs>
          <w:tab w:val="left" w:pos="1134"/>
        </w:tabs>
        <w:suppressAutoHyphens/>
        <w:adjustRightInd w:val="0"/>
        <w:ind w:left="567"/>
        <w:jc w:val="center"/>
        <w:textAlignment w:val="baseline"/>
      </w:pPr>
      <w:r>
        <w:rPr>
          <w:rFonts w:asciiTheme="minorHAnsi" w:hAnsiTheme="minorHAnsi" w:cstheme="minorHAnsi"/>
          <w:i/>
          <w:highlight w:val="yellow"/>
        </w:rPr>
        <w:t>&lt;</w:t>
      </w:r>
      <w:r w:rsidR="00C75D13" w:rsidRPr="00A86D36">
        <w:rPr>
          <w:rFonts w:asciiTheme="minorHAnsi" w:hAnsiTheme="minorHAnsi" w:cstheme="minorHAnsi"/>
          <w:i/>
          <w:highlight w:val="yellow"/>
        </w:rPr>
        <w:t>Continuar, caso julgue necessário</w:t>
      </w:r>
      <w:r>
        <w:rPr>
          <w:rFonts w:asciiTheme="minorHAnsi" w:hAnsiTheme="minorHAnsi" w:cstheme="minorHAnsi"/>
          <w:i/>
          <w:highlight w:val="yellow"/>
        </w:rPr>
        <w:t>&gt;</w:t>
      </w:r>
      <w:bookmarkStart w:id="101" w:name="_Toc509846059"/>
    </w:p>
    <w:p w14:paraId="03EC6B4D" w14:textId="77777777" w:rsidR="00162123" w:rsidRPr="00162123" w:rsidRDefault="00162123" w:rsidP="00162123">
      <w:pPr>
        <w:pStyle w:val="PargrafodaLista"/>
        <w:widowControl w:val="0"/>
        <w:tabs>
          <w:tab w:val="left" w:pos="1134"/>
        </w:tabs>
        <w:suppressAutoHyphens/>
        <w:adjustRightInd w:val="0"/>
        <w:ind w:left="567"/>
        <w:contextualSpacing w:val="0"/>
        <w:textAlignment w:val="baseline"/>
      </w:pPr>
    </w:p>
    <w:p w14:paraId="7855F137" w14:textId="4A5AA24E" w:rsidR="00162123" w:rsidRDefault="00162123" w:rsidP="00162123">
      <w:pPr>
        <w:widowControl w:val="0"/>
        <w:suppressAutoHyphens/>
        <w:adjustRightInd w:val="0"/>
        <w:textAlignment w:val="baseline"/>
      </w:pPr>
      <w:r>
        <w:t xml:space="preserve">São prerrogativas do </w:t>
      </w:r>
      <w:r w:rsidR="004B4450">
        <w:t>&lt;</w:t>
      </w:r>
      <w:r w:rsidR="004B4450" w:rsidRPr="00AC5A41">
        <w:rPr>
          <w:highlight w:val="yellow"/>
        </w:rPr>
        <w:t xml:space="preserve">cargo do </w:t>
      </w:r>
      <w:r w:rsidRPr="00AC5A41">
        <w:rPr>
          <w:highlight w:val="yellow"/>
        </w:rPr>
        <w:t xml:space="preserve">gestor responsável </w:t>
      </w:r>
      <w:r w:rsidR="004B4450" w:rsidRPr="00AC5A41">
        <w:rPr>
          <w:highlight w:val="yellow"/>
        </w:rPr>
        <w:t>pel</w:t>
      </w:r>
      <w:r w:rsidRPr="00AC5A41">
        <w:rPr>
          <w:highlight w:val="yellow"/>
        </w:rPr>
        <w:t>o aeródromo</w:t>
      </w:r>
      <w:r w:rsidR="004B4450">
        <w:t>&gt;</w:t>
      </w:r>
      <w:r>
        <w:t>, sem prejuízo de outras definidas pelo operador de aeródromo:</w:t>
      </w:r>
    </w:p>
    <w:p w14:paraId="1413B768" w14:textId="77777777" w:rsidR="00162123" w:rsidRDefault="00162123" w:rsidP="004A3C8F">
      <w:pPr>
        <w:pStyle w:val="PargrafodaLista"/>
        <w:widowControl w:val="0"/>
        <w:numPr>
          <w:ilvl w:val="1"/>
          <w:numId w:val="45"/>
        </w:numPr>
        <w:tabs>
          <w:tab w:val="left" w:pos="1134"/>
        </w:tabs>
        <w:suppressAutoHyphens/>
        <w:adjustRightInd w:val="0"/>
        <w:ind w:left="0" w:firstLine="567"/>
        <w:contextualSpacing w:val="0"/>
        <w:textAlignment w:val="baseline"/>
      </w:pPr>
      <w:r>
        <w:t>possuir a autoridade final sobre as operações conduzidas sob os regulamentos aplicáveis ao operador de aeródromo;</w:t>
      </w:r>
    </w:p>
    <w:p w14:paraId="536FBDF6" w14:textId="77777777" w:rsidR="00162123" w:rsidRDefault="00162123" w:rsidP="004A3C8F">
      <w:pPr>
        <w:pStyle w:val="PargrafodaLista"/>
        <w:widowControl w:val="0"/>
        <w:numPr>
          <w:ilvl w:val="1"/>
          <w:numId w:val="45"/>
        </w:numPr>
        <w:tabs>
          <w:tab w:val="left" w:pos="1134"/>
        </w:tabs>
        <w:suppressAutoHyphens/>
        <w:adjustRightInd w:val="0"/>
        <w:ind w:left="0" w:firstLine="567"/>
        <w:contextualSpacing w:val="0"/>
        <w:textAlignment w:val="baseline"/>
      </w:pPr>
      <w:r>
        <w:t>decidir sobre a alocação de recursos humanos, financeiros e técnicos do aeródromo; e</w:t>
      </w:r>
    </w:p>
    <w:p w14:paraId="0F897FF4" w14:textId="49A570A8" w:rsidR="00162123" w:rsidRDefault="00162123" w:rsidP="004A3C8F">
      <w:pPr>
        <w:pStyle w:val="PargrafodaLista"/>
        <w:widowControl w:val="0"/>
        <w:numPr>
          <w:ilvl w:val="1"/>
          <w:numId w:val="45"/>
        </w:numPr>
        <w:tabs>
          <w:tab w:val="left" w:pos="1134"/>
        </w:tabs>
        <w:suppressAutoHyphens/>
        <w:adjustRightInd w:val="0"/>
        <w:ind w:left="0" w:firstLine="567"/>
        <w:contextualSpacing w:val="0"/>
        <w:textAlignment w:val="baseline"/>
      </w:pPr>
      <w:r>
        <w:t>prestar contas pelo desempenho de segurança operacional do operador de aeródromo.</w:t>
      </w:r>
    </w:p>
    <w:p w14:paraId="012FE09D" w14:textId="0D34A0DA" w:rsidR="00EE50F9" w:rsidRPr="00162123" w:rsidRDefault="00A86D36" w:rsidP="00AC5A41">
      <w:pPr>
        <w:widowControl w:val="0"/>
        <w:tabs>
          <w:tab w:val="left" w:pos="1134"/>
        </w:tabs>
        <w:suppressAutoHyphens/>
        <w:adjustRightInd w:val="0"/>
        <w:ind w:left="567"/>
        <w:jc w:val="center"/>
        <w:textAlignment w:val="baseline"/>
      </w:pPr>
      <w:r w:rsidRPr="00A86D36">
        <w:rPr>
          <w:rFonts w:asciiTheme="minorHAnsi" w:hAnsiTheme="minorHAnsi" w:cstheme="minorHAnsi"/>
          <w:i/>
          <w:highlight w:val="yellow"/>
        </w:rPr>
        <w:t>&lt;</w:t>
      </w:r>
      <w:r w:rsidR="00EE50F9" w:rsidRPr="00A86D36">
        <w:rPr>
          <w:rFonts w:asciiTheme="minorHAnsi" w:hAnsiTheme="minorHAnsi" w:cstheme="minorHAnsi"/>
          <w:i/>
          <w:highlight w:val="yellow"/>
        </w:rPr>
        <w:t>Continuar, caso julgue necessário</w:t>
      </w:r>
      <w:r w:rsidRPr="00A86D36">
        <w:rPr>
          <w:rFonts w:asciiTheme="minorHAnsi" w:hAnsiTheme="minorHAnsi" w:cstheme="minorHAnsi"/>
          <w:i/>
          <w:highlight w:val="yellow"/>
        </w:rPr>
        <w:t>&gt;</w:t>
      </w:r>
    </w:p>
    <w:p w14:paraId="42200312" w14:textId="77777777" w:rsidR="00162123" w:rsidRPr="00A1119E" w:rsidRDefault="00162123" w:rsidP="00162123">
      <w:pPr>
        <w:widowControl w:val="0"/>
        <w:tabs>
          <w:tab w:val="left" w:pos="1134"/>
        </w:tabs>
        <w:suppressAutoHyphens/>
        <w:adjustRightInd w:val="0"/>
        <w:textAlignment w:val="baseline"/>
      </w:pPr>
    </w:p>
    <w:p w14:paraId="4BFD940A" w14:textId="3041F2A5" w:rsidR="00C75D13" w:rsidRDefault="00C75D13" w:rsidP="004A3C8F">
      <w:pPr>
        <w:pStyle w:val="Ttulo2"/>
        <w:numPr>
          <w:ilvl w:val="1"/>
          <w:numId w:val="15"/>
        </w:numPr>
        <w:spacing w:before="240" w:after="120"/>
        <w:ind w:left="426"/>
        <w:rPr>
          <w:rFonts w:asciiTheme="minorHAnsi" w:hAnsiTheme="minorHAnsi"/>
          <w:sz w:val="28"/>
          <w:szCs w:val="28"/>
        </w:rPr>
      </w:pPr>
      <w:bookmarkStart w:id="102" w:name="_Toc129163374"/>
      <w:r w:rsidRPr="00162123">
        <w:rPr>
          <w:rFonts w:asciiTheme="minorHAnsi" w:hAnsiTheme="minorHAnsi"/>
          <w:sz w:val="28"/>
          <w:szCs w:val="28"/>
        </w:rPr>
        <w:t xml:space="preserve">Responsabilidades </w:t>
      </w:r>
      <w:r w:rsidR="00162123">
        <w:rPr>
          <w:rFonts w:asciiTheme="minorHAnsi" w:hAnsiTheme="minorHAnsi"/>
          <w:sz w:val="28"/>
          <w:szCs w:val="28"/>
        </w:rPr>
        <w:t xml:space="preserve">e prerrogativas </w:t>
      </w:r>
      <w:r w:rsidRPr="00162123">
        <w:rPr>
          <w:rFonts w:asciiTheme="minorHAnsi" w:hAnsiTheme="minorHAnsi"/>
          <w:sz w:val="28"/>
          <w:szCs w:val="28"/>
        </w:rPr>
        <w:t xml:space="preserve">do </w:t>
      </w:r>
      <w:r w:rsidR="009B1AED" w:rsidRPr="00A361D9">
        <w:rPr>
          <w:rFonts w:asciiTheme="minorHAnsi" w:hAnsiTheme="minorHAnsi"/>
          <w:sz w:val="28"/>
          <w:szCs w:val="28"/>
          <w:highlight w:val="yellow"/>
        </w:rPr>
        <w:t xml:space="preserve">&lt;inserir o </w:t>
      </w:r>
      <w:r w:rsidR="007D0B2C" w:rsidRPr="00A361D9">
        <w:rPr>
          <w:rFonts w:asciiTheme="minorHAnsi" w:hAnsiTheme="minorHAnsi"/>
          <w:sz w:val="28"/>
          <w:szCs w:val="28"/>
          <w:highlight w:val="yellow"/>
        </w:rPr>
        <w:t xml:space="preserve">nome do </w:t>
      </w:r>
      <w:r w:rsidR="009B1AED" w:rsidRPr="00A361D9">
        <w:rPr>
          <w:rFonts w:asciiTheme="minorHAnsi" w:hAnsiTheme="minorHAnsi"/>
          <w:sz w:val="28"/>
          <w:szCs w:val="28"/>
          <w:highlight w:val="yellow"/>
        </w:rPr>
        <w:t xml:space="preserve">cargo correspondente ao </w:t>
      </w:r>
      <w:r w:rsidR="007D0B2C" w:rsidRPr="00A361D9">
        <w:rPr>
          <w:rFonts w:asciiTheme="minorHAnsi" w:hAnsiTheme="minorHAnsi"/>
          <w:sz w:val="28"/>
          <w:szCs w:val="28"/>
          <w:highlight w:val="yellow"/>
        </w:rPr>
        <w:t>“responsável pelo gerenciamento da s</w:t>
      </w:r>
      <w:r w:rsidRPr="00A361D9">
        <w:rPr>
          <w:rFonts w:asciiTheme="minorHAnsi" w:hAnsiTheme="minorHAnsi"/>
          <w:sz w:val="28"/>
          <w:szCs w:val="28"/>
          <w:highlight w:val="yellow"/>
        </w:rPr>
        <w:t xml:space="preserve">egurança </w:t>
      </w:r>
      <w:bookmarkEnd w:id="101"/>
      <w:r w:rsidR="007D0B2C" w:rsidRPr="00A361D9">
        <w:rPr>
          <w:rFonts w:asciiTheme="minorHAnsi" w:hAnsiTheme="minorHAnsi"/>
          <w:sz w:val="28"/>
          <w:szCs w:val="28"/>
          <w:highlight w:val="yellow"/>
        </w:rPr>
        <w:t>operacional”&gt;</w:t>
      </w:r>
      <w:bookmarkEnd w:id="102"/>
    </w:p>
    <w:p w14:paraId="7960028F" w14:textId="1F8629C5" w:rsidR="00476953" w:rsidRPr="00476953" w:rsidRDefault="00476953" w:rsidP="00476953">
      <w:pPr>
        <w:jc w:val="center"/>
      </w:pPr>
      <w:r w:rsidRPr="00124D3C">
        <w:rPr>
          <w:rFonts w:asciiTheme="minorHAnsi" w:hAnsiTheme="minorHAnsi"/>
          <w:b/>
          <w:noProof/>
          <w:sz w:val="48"/>
          <w:szCs w:val="48"/>
          <w:lang w:eastAsia="pt-BR"/>
        </w:rPr>
        <mc:AlternateContent>
          <mc:Choice Requires="wps">
            <w:drawing>
              <wp:anchor distT="0" distB="0" distL="114300" distR="114300" simplePos="0" relativeHeight="251973632" behindDoc="0" locked="0" layoutInCell="1" allowOverlap="0" wp14:anchorId="37D80591" wp14:editId="64CF65DD">
                <wp:simplePos x="0" y="0"/>
                <wp:positionH relativeFrom="margin">
                  <wp:align>center</wp:align>
                </wp:positionH>
                <wp:positionV relativeFrom="paragraph">
                  <wp:posOffset>269240</wp:posOffset>
                </wp:positionV>
                <wp:extent cx="5748655" cy="1569720"/>
                <wp:effectExtent l="0" t="0" r="23495" b="11430"/>
                <wp:wrapSquare wrapText="bothSides"/>
                <wp:docPr id="6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1569720"/>
                        </a:xfrm>
                        <a:prstGeom prst="rect">
                          <a:avLst/>
                        </a:prstGeom>
                        <a:solidFill>
                          <a:srgbClr val="6DD9FF"/>
                        </a:solidFill>
                        <a:ln w="9525">
                          <a:solidFill>
                            <a:schemeClr val="bg1"/>
                          </a:solidFill>
                          <a:miter lim="800000"/>
                          <a:headEnd/>
                          <a:tailEnd/>
                        </a:ln>
                      </wps:spPr>
                      <wps:txbx>
                        <w:txbxContent>
                          <w:p w14:paraId="3EEB8D52" w14:textId="77777777" w:rsidR="009E79DF" w:rsidRPr="00032436" w:rsidRDefault="009E79DF" w:rsidP="009B1AED">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3007DE8A" w14:textId="77777777" w:rsidR="009E79DF" w:rsidRDefault="009E79DF" w:rsidP="009B1AED">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As responsabilidades e prerrogativas do profissional responsável pelo gerenciamento da segurança operacional descritas a seguir são baseadas na Seção 153.25 do RBAC nº 153. </w:t>
                            </w:r>
                          </w:p>
                          <w:p w14:paraId="6D994998" w14:textId="10B5F86B" w:rsidR="009E79DF" w:rsidRDefault="009E79DF" w:rsidP="009B1AED">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Entretanto, o MOPS do aeródromo deve refletir as responsabilidades e prerrogativas que de fato são atribuídas a ele no que se refere à segurança operacional. </w:t>
                            </w:r>
                          </w:p>
                          <w:p w14:paraId="2CA93F03" w14:textId="77777777" w:rsidR="009E79DF" w:rsidRPr="00032436" w:rsidRDefault="009E79DF" w:rsidP="009B1AED">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Deste modo, caso por opção da organização outras responsabilidades e prerrogativas lhe sejam imputadas, estas devem ser acrescidas ao conteúdo abaixo.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80591" id="_x0000_s1044" type="#_x0000_t202" style="position:absolute;left:0;text-align:left;margin-left:0;margin-top:21.2pt;width:452.65pt;height:123.6pt;z-index:25197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" o:allowoverlap="f" fillcolor="#6dd9ff" strokecolor="white [3212]">
                <v:textbox>
                  <w:txbxContent>
                    <w:p w14:paraId="3EEB8D52" w14:textId="77777777" w:rsidR="009E79DF" w:rsidRPr="00032436" w:rsidRDefault="009E79DF" w:rsidP="009B1AED">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3007DE8A" w14:textId="77777777" w:rsidR="009E79DF" w:rsidRDefault="009E79DF" w:rsidP="009B1AED">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As responsabilidades e prerrogativas do profissional responsável pelo gerenciamento da segurança operacional descritas a seguir são baseadas na Seção 153.25 do RBAC nº 153. </w:t>
                      </w:r>
                    </w:p>
                    <w:p w14:paraId="6D994998" w14:textId="10B5F86B" w:rsidR="009E79DF" w:rsidRDefault="009E79DF" w:rsidP="009B1AED">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Entretanto, o MOPS do aeródromo deve refletir as responsabilidades e prerrogativas que de fato são atribuídas a ele no que se refere à segurança operacional. </w:t>
                      </w:r>
                    </w:p>
                    <w:p w14:paraId="2CA93F03" w14:textId="77777777" w:rsidR="009E79DF" w:rsidRPr="00032436" w:rsidRDefault="009E79DF" w:rsidP="009B1AED">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Deste modo, caso por opção da organização outras responsabilidades e prerrogativas lhe sejam imputadas, estas devem ser acrescidas ao conteúdo abaixo.</w:t>
                      </w:r>
                    </w:p>
                  </w:txbxContent>
                </v:textbox>
                <w10:wrap type="square" anchorx="margin"/>
              </v:shape>
            </w:pict>
          </mc:Fallback>
        </mc:AlternateContent>
      </w:r>
      <w:r w:rsidRPr="007D23D0">
        <w:rPr>
          <w:rFonts w:ascii="Arial" w:hAnsi="Arial" w:cs="Arial"/>
          <w:bCs/>
          <w:i/>
          <w:iCs/>
          <w:color w:val="FF0000"/>
          <w:sz w:val="18"/>
          <w:szCs w:val="18"/>
        </w:rPr>
        <w:t>(</w:t>
      </w:r>
      <w:r w:rsidRPr="007D23D0">
        <w:rPr>
          <w:rFonts w:ascii="Arial" w:hAnsi="Arial" w:cs="Arial"/>
          <w:b/>
          <w:i/>
          <w:iCs/>
          <w:color w:val="FF0000"/>
          <w:sz w:val="18"/>
          <w:szCs w:val="18"/>
        </w:rPr>
        <w:t>não</w:t>
      </w:r>
      <w:r w:rsidRPr="007D23D0">
        <w:rPr>
          <w:rFonts w:ascii="Arial" w:hAnsi="Arial" w:cs="Arial"/>
          <w:bCs/>
          <w:i/>
          <w:iCs/>
          <w:color w:val="FF0000"/>
          <w:sz w:val="18"/>
          <w:szCs w:val="18"/>
        </w:rPr>
        <w:t xml:space="preserve"> exigido para aeródromos Classe I que não operem RBAC nº 121)</w:t>
      </w:r>
    </w:p>
    <w:p w14:paraId="4A151948" w14:textId="4D6E479E" w:rsidR="009B1AED" w:rsidRPr="009B1AED" w:rsidRDefault="009B1AED" w:rsidP="009B1AED"/>
    <w:p w14:paraId="5A251408" w14:textId="590C91BC" w:rsidR="00C75D13" w:rsidRPr="002C118F" w:rsidRDefault="00C75D13" w:rsidP="00C75D13">
      <w:pPr>
        <w:rPr>
          <w:rFonts w:asciiTheme="minorHAnsi" w:hAnsiTheme="minorHAnsi" w:cstheme="minorHAnsi"/>
        </w:rPr>
      </w:pPr>
      <w:r w:rsidRPr="002C118F">
        <w:rPr>
          <w:rFonts w:asciiTheme="minorHAnsi" w:hAnsiTheme="minorHAnsi" w:cstheme="minorHAnsi"/>
        </w:rPr>
        <w:t xml:space="preserve">O </w:t>
      </w:r>
      <w:r w:rsidR="00562322">
        <w:rPr>
          <w:rFonts w:asciiTheme="minorHAnsi" w:hAnsiTheme="minorHAnsi" w:cstheme="minorHAnsi"/>
        </w:rPr>
        <w:t>&lt;</w:t>
      </w:r>
      <w:r w:rsidR="00562322" w:rsidRPr="00562322">
        <w:rPr>
          <w:rFonts w:asciiTheme="minorHAnsi" w:hAnsiTheme="minorHAnsi" w:cstheme="minorHAnsi"/>
          <w:highlight w:val="yellow"/>
        </w:rPr>
        <w:t xml:space="preserve">cargo </w:t>
      </w:r>
      <w:r w:rsidR="00837250">
        <w:rPr>
          <w:rFonts w:asciiTheme="minorHAnsi" w:hAnsiTheme="minorHAnsi" w:cstheme="minorHAnsi"/>
          <w:highlight w:val="yellow"/>
        </w:rPr>
        <w:t>d</w:t>
      </w:r>
      <w:r w:rsidR="00562322" w:rsidRPr="00562322">
        <w:rPr>
          <w:rFonts w:asciiTheme="minorHAnsi" w:hAnsiTheme="minorHAnsi" w:cstheme="minorHAnsi"/>
          <w:highlight w:val="yellow"/>
        </w:rPr>
        <w:t xml:space="preserve">o </w:t>
      </w:r>
      <w:r w:rsidR="002C118F" w:rsidRPr="00562322">
        <w:rPr>
          <w:rFonts w:asciiTheme="minorHAnsi" w:hAnsiTheme="minorHAnsi" w:cstheme="minorHAnsi"/>
          <w:highlight w:val="yellow"/>
        </w:rPr>
        <w:t>r</w:t>
      </w:r>
      <w:r w:rsidRPr="00562322">
        <w:rPr>
          <w:rFonts w:asciiTheme="minorHAnsi" w:hAnsiTheme="minorHAnsi" w:cstheme="minorHAnsi"/>
          <w:highlight w:val="yellow"/>
        </w:rPr>
        <w:t xml:space="preserve">esponsável pelo </w:t>
      </w:r>
      <w:r w:rsidR="002C118F" w:rsidRPr="00562322">
        <w:rPr>
          <w:rFonts w:asciiTheme="minorHAnsi" w:hAnsiTheme="minorHAnsi" w:cstheme="minorHAnsi"/>
          <w:highlight w:val="yellow"/>
        </w:rPr>
        <w:t>gerenciamento da segurança operacional</w:t>
      </w:r>
      <w:r w:rsidR="00562322">
        <w:rPr>
          <w:rFonts w:asciiTheme="minorHAnsi" w:hAnsiTheme="minorHAnsi" w:cstheme="minorHAnsi"/>
        </w:rPr>
        <w:t>&gt;</w:t>
      </w:r>
      <w:r w:rsidRPr="002C118F">
        <w:rPr>
          <w:rFonts w:asciiTheme="minorHAnsi" w:hAnsiTheme="minorHAnsi" w:cstheme="minorHAnsi"/>
        </w:rPr>
        <w:t xml:space="preserve"> possui responsabilidades diretas no </w:t>
      </w:r>
      <w:r w:rsidR="002C118F" w:rsidRPr="002C118F">
        <w:rPr>
          <w:rFonts w:asciiTheme="minorHAnsi" w:hAnsiTheme="minorHAnsi" w:cstheme="minorHAnsi"/>
        </w:rPr>
        <w:t>gerenciamento da segurança operacional</w:t>
      </w:r>
      <w:r w:rsidR="009F2B88">
        <w:rPr>
          <w:rFonts w:asciiTheme="minorHAnsi" w:hAnsiTheme="minorHAnsi" w:cstheme="minorHAnsi"/>
        </w:rPr>
        <w:t>,</w:t>
      </w:r>
      <w:r w:rsidR="002C118F" w:rsidRPr="002C118F">
        <w:rPr>
          <w:rFonts w:asciiTheme="minorHAnsi" w:hAnsiTheme="minorHAnsi" w:cstheme="minorHAnsi"/>
        </w:rPr>
        <w:t xml:space="preserve"> </w:t>
      </w:r>
      <w:r w:rsidRPr="002C118F">
        <w:rPr>
          <w:rFonts w:asciiTheme="minorHAnsi" w:hAnsiTheme="minorHAnsi" w:cstheme="minorHAnsi"/>
        </w:rPr>
        <w:t>dentre outras</w:t>
      </w:r>
      <w:r w:rsidR="009F2B88">
        <w:rPr>
          <w:rFonts w:asciiTheme="minorHAnsi" w:hAnsiTheme="minorHAnsi" w:cstheme="minorHAnsi"/>
        </w:rPr>
        <w:t>,</w:t>
      </w:r>
      <w:r w:rsidRPr="002C118F">
        <w:rPr>
          <w:rFonts w:asciiTheme="minorHAnsi" w:hAnsiTheme="minorHAnsi" w:cstheme="minorHAnsi"/>
        </w:rPr>
        <w:t xml:space="preserve"> as de:</w:t>
      </w:r>
    </w:p>
    <w:p w14:paraId="1D37EE95" w14:textId="0E7886F0" w:rsidR="002C118F" w:rsidRDefault="002C118F" w:rsidP="004A3C8F">
      <w:pPr>
        <w:pStyle w:val="PargrafodaLista"/>
        <w:widowControl w:val="0"/>
        <w:numPr>
          <w:ilvl w:val="1"/>
          <w:numId w:val="46"/>
        </w:numPr>
        <w:tabs>
          <w:tab w:val="left" w:pos="1134"/>
        </w:tabs>
        <w:suppressAutoHyphens/>
        <w:adjustRightInd w:val="0"/>
        <w:ind w:left="0" w:firstLine="567"/>
        <w:contextualSpacing w:val="0"/>
        <w:textAlignment w:val="baseline"/>
      </w:pPr>
      <w:r>
        <w:t>coordenar a implementação, manutenção</w:t>
      </w:r>
      <w:r w:rsidRPr="00240479">
        <w:t>, melhoria contínua</w:t>
      </w:r>
      <w:r>
        <w:t xml:space="preserve"> e integração do </w:t>
      </w:r>
      <w:r w:rsidRPr="002665ED">
        <w:t xml:space="preserve">gerenciamento da segurança operacional </w:t>
      </w:r>
      <w:r>
        <w:t xml:space="preserve">em todas as áreas da organização do operador de aeródromo, em conformidade com os requisitos aplicáveis e padrões estabelecidos pelo </w:t>
      </w:r>
      <w:r>
        <w:lastRenderedPageBreak/>
        <w:t xml:space="preserve">operador de aeródromo; </w:t>
      </w:r>
    </w:p>
    <w:p w14:paraId="05C87B83" w14:textId="43FD12ED" w:rsidR="002C118F" w:rsidRPr="002C118F" w:rsidRDefault="002C118F" w:rsidP="004A3C8F">
      <w:pPr>
        <w:pStyle w:val="PargrafodaLista"/>
        <w:widowControl w:val="0"/>
        <w:numPr>
          <w:ilvl w:val="1"/>
          <w:numId w:val="46"/>
        </w:numPr>
        <w:tabs>
          <w:tab w:val="left" w:pos="1134"/>
        </w:tabs>
        <w:suppressAutoHyphens/>
        <w:adjustRightInd w:val="0"/>
        <w:ind w:left="0" w:firstLine="567"/>
        <w:contextualSpacing w:val="0"/>
        <w:textAlignment w:val="baseline"/>
      </w:pPr>
      <w:r>
        <w:t>prover os recursos técnicos para a identificação de perigos e a análise de riscos à segurança operacional</w:t>
      </w:r>
      <w:r w:rsidRPr="002C118F">
        <w:t xml:space="preserve">; </w:t>
      </w:r>
    </w:p>
    <w:p w14:paraId="7736F899" w14:textId="4A3DB892" w:rsidR="002C118F" w:rsidRDefault="002C118F" w:rsidP="004A3C8F">
      <w:pPr>
        <w:pStyle w:val="PargrafodaLista"/>
        <w:widowControl w:val="0"/>
        <w:numPr>
          <w:ilvl w:val="1"/>
          <w:numId w:val="46"/>
        </w:numPr>
        <w:tabs>
          <w:tab w:val="left" w:pos="1134"/>
        </w:tabs>
        <w:suppressAutoHyphens/>
        <w:adjustRightInd w:val="0"/>
        <w:ind w:left="0" w:firstLine="567"/>
        <w:contextualSpacing w:val="0"/>
        <w:textAlignment w:val="baseline"/>
      </w:pPr>
      <w:r>
        <w:t xml:space="preserve">monitorar a efetividade dos controles de risco à segurança operacional; </w:t>
      </w:r>
    </w:p>
    <w:p w14:paraId="12EC05A3" w14:textId="1C668D87" w:rsidR="002C118F" w:rsidRDefault="002C118F" w:rsidP="004A3C8F">
      <w:pPr>
        <w:pStyle w:val="PargrafodaLista"/>
        <w:widowControl w:val="0"/>
        <w:numPr>
          <w:ilvl w:val="1"/>
          <w:numId w:val="46"/>
        </w:numPr>
        <w:tabs>
          <w:tab w:val="left" w:pos="1134"/>
        </w:tabs>
        <w:suppressAutoHyphens/>
        <w:adjustRightInd w:val="0"/>
        <w:ind w:left="0" w:firstLine="567"/>
        <w:contextualSpacing w:val="0"/>
        <w:textAlignment w:val="baseline"/>
      </w:pPr>
      <w:r>
        <w:t>formalizar junto</w:t>
      </w:r>
      <w:r w:rsidR="0083701E">
        <w:t xml:space="preserve"> ao</w:t>
      </w:r>
      <w:r>
        <w:t xml:space="preserve"> </w:t>
      </w:r>
      <w:r w:rsidR="00CB29A1">
        <w:t>&lt;</w:t>
      </w:r>
      <w:r w:rsidR="00CB29A1" w:rsidRPr="00CB29A1">
        <w:rPr>
          <w:highlight w:val="yellow"/>
        </w:rPr>
        <w:t xml:space="preserve">cargo </w:t>
      </w:r>
      <w:r w:rsidR="0083701E">
        <w:rPr>
          <w:highlight w:val="yellow"/>
        </w:rPr>
        <w:t>d</w:t>
      </w:r>
      <w:r w:rsidRPr="00CB29A1">
        <w:rPr>
          <w:highlight w:val="yellow"/>
        </w:rPr>
        <w:t xml:space="preserve">o gestor responsável </w:t>
      </w:r>
      <w:r w:rsidR="0083701E">
        <w:rPr>
          <w:highlight w:val="yellow"/>
        </w:rPr>
        <w:t>pelo</w:t>
      </w:r>
      <w:r w:rsidRPr="00CB29A1">
        <w:rPr>
          <w:highlight w:val="yellow"/>
        </w:rPr>
        <w:t xml:space="preserve"> aeródromo</w:t>
      </w:r>
      <w:r w:rsidR="00CB29A1">
        <w:t>&gt;</w:t>
      </w:r>
      <w:r>
        <w:t xml:space="preserve"> a necessidade de alocação de recursos demandados para implementação, manutenção e melhoria contínua do </w:t>
      </w:r>
      <w:r w:rsidRPr="002665ED">
        <w:t>gerenciamento da segurança operacional</w:t>
      </w:r>
      <w:r>
        <w:t xml:space="preserve">; </w:t>
      </w:r>
    </w:p>
    <w:p w14:paraId="03A10207" w14:textId="77777777" w:rsidR="002C118F" w:rsidRDefault="002C118F" w:rsidP="004A3C8F">
      <w:pPr>
        <w:pStyle w:val="PargrafodaLista"/>
        <w:widowControl w:val="0"/>
        <w:numPr>
          <w:ilvl w:val="1"/>
          <w:numId w:val="46"/>
        </w:numPr>
        <w:tabs>
          <w:tab w:val="left" w:pos="1134"/>
        </w:tabs>
        <w:suppressAutoHyphens/>
        <w:adjustRightInd w:val="0"/>
        <w:ind w:left="0" w:firstLine="567"/>
        <w:contextualSpacing w:val="0"/>
        <w:textAlignment w:val="baseline"/>
      </w:pPr>
      <w:r>
        <w:t>planejar e facilitar a promoção da segurança operacional em todas as áreas da organização do operador de aeródromo;</w:t>
      </w:r>
    </w:p>
    <w:p w14:paraId="52D788C7" w14:textId="1DC4DC78" w:rsidR="002C118F" w:rsidRDefault="002C118F" w:rsidP="004A3C8F">
      <w:pPr>
        <w:pStyle w:val="PargrafodaLista"/>
        <w:widowControl w:val="0"/>
        <w:numPr>
          <w:ilvl w:val="1"/>
          <w:numId w:val="46"/>
        </w:numPr>
        <w:tabs>
          <w:tab w:val="left" w:pos="1134"/>
        </w:tabs>
        <w:suppressAutoHyphens/>
        <w:adjustRightInd w:val="0"/>
        <w:ind w:left="0" w:firstLine="567"/>
        <w:contextualSpacing w:val="0"/>
        <w:textAlignment w:val="baseline"/>
      </w:pPr>
      <w:r>
        <w:t xml:space="preserve">relatar regularmente ao </w:t>
      </w:r>
      <w:r w:rsidR="004D2052">
        <w:t>&lt;</w:t>
      </w:r>
      <w:r w:rsidR="00FA5AA1" w:rsidRPr="00CB29A1">
        <w:rPr>
          <w:highlight w:val="yellow"/>
        </w:rPr>
        <w:t xml:space="preserve">cargo </w:t>
      </w:r>
      <w:r w:rsidR="00FA5AA1">
        <w:rPr>
          <w:highlight w:val="yellow"/>
        </w:rPr>
        <w:t>d</w:t>
      </w:r>
      <w:r w:rsidR="00FA5AA1" w:rsidRPr="00CB29A1">
        <w:rPr>
          <w:highlight w:val="yellow"/>
        </w:rPr>
        <w:t xml:space="preserve">o gestor responsável </w:t>
      </w:r>
      <w:r w:rsidR="00FA5AA1">
        <w:rPr>
          <w:highlight w:val="yellow"/>
        </w:rPr>
        <w:t>pelo</w:t>
      </w:r>
      <w:r w:rsidR="00FA5AA1" w:rsidRPr="00CB29A1">
        <w:rPr>
          <w:highlight w:val="yellow"/>
        </w:rPr>
        <w:t xml:space="preserve"> aeródromo</w:t>
      </w:r>
      <w:r w:rsidR="00CB29A1">
        <w:t>&gt;</w:t>
      </w:r>
      <w:r>
        <w:t xml:space="preserve"> sobre o desempenho do </w:t>
      </w:r>
      <w:r w:rsidRPr="002665ED">
        <w:t>gerenciamento da segurança operacional</w:t>
      </w:r>
      <w:r w:rsidR="00E7181D">
        <w:t xml:space="preserve"> </w:t>
      </w:r>
      <w:r>
        <w:t xml:space="preserve">e qualquer necessidade de melhoria; e </w:t>
      </w:r>
    </w:p>
    <w:p w14:paraId="31A72A03" w14:textId="1F9A3D20" w:rsidR="002C118F" w:rsidRDefault="002C118F" w:rsidP="004A3C8F">
      <w:pPr>
        <w:pStyle w:val="PargrafodaLista"/>
        <w:widowControl w:val="0"/>
        <w:numPr>
          <w:ilvl w:val="1"/>
          <w:numId w:val="46"/>
        </w:numPr>
        <w:tabs>
          <w:tab w:val="left" w:pos="1134"/>
        </w:tabs>
        <w:suppressAutoHyphens/>
        <w:adjustRightInd w:val="0"/>
        <w:ind w:left="0" w:firstLine="567"/>
        <w:contextualSpacing w:val="0"/>
        <w:textAlignment w:val="baseline"/>
      </w:pPr>
      <w:r>
        <w:t xml:space="preserve">assessorar o </w:t>
      </w:r>
      <w:r w:rsidR="00421ED4">
        <w:t>&lt;</w:t>
      </w:r>
      <w:r w:rsidR="00FA5AA1" w:rsidRPr="00FA5AA1">
        <w:rPr>
          <w:highlight w:val="yellow"/>
        </w:rPr>
        <w:t xml:space="preserve"> </w:t>
      </w:r>
      <w:r w:rsidR="00FA5AA1" w:rsidRPr="00CB29A1">
        <w:rPr>
          <w:highlight w:val="yellow"/>
        </w:rPr>
        <w:t xml:space="preserve">cargo </w:t>
      </w:r>
      <w:r w:rsidR="00FA5AA1">
        <w:rPr>
          <w:highlight w:val="yellow"/>
        </w:rPr>
        <w:t>d</w:t>
      </w:r>
      <w:r w:rsidR="00FA5AA1" w:rsidRPr="00CB29A1">
        <w:rPr>
          <w:highlight w:val="yellow"/>
        </w:rPr>
        <w:t xml:space="preserve">o gestor responsável </w:t>
      </w:r>
      <w:r w:rsidR="00FA5AA1">
        <w:rPr>
          <w:highlight w:val="yellow"/>
        </w:rPr>
        <w:t>pelo</w:t>
      </w:r>
      <w:r w:rsidR="00FA5AA1" w:rsidRPr="00CB29A1">
        <w:rPr>
          <w:highlight w:val="yellow"/>
        </w:rPr>
        <w:t xml:space="preserve"> aeródromo</w:t>
      </w:r>
      <w:r w:rsidR="00FA5AA1">
        <w:t xml:space="preserve"> </w:t>
      </w:r>
      <w:r w:rsidR="00421ED4">
        <w:t>&gt;</w:t>
      </w:r>
      <w:r>
        <w:t xml:space="preserve"> no exercício de suas responsabilidades relacionadas ao gerenciamento da segurança operacional, fornecendo subsídios para a tomada de decisões.</w:t>
      </w:r>
    </w:p>
    <w:p w14:paraId="6A239C89" w14:textId="74D59367" w:rsidR="00EE50F9" w:rsidRPr="00162123" w:rsidRDefault="00A86D36" w:rsidP="0083701E">
      <w:pPr>
        <w:widowControl w:val="0"/>
        <w:tabs>
          <w:tab w:val="left" w:pos="1134"/>
        </w:tabs>
        <w:suppressAutoHyphens/>
        <w:adjustRightInd w:val="0"/>
        <w:ind w:left="567"/>
        <w:jc w:val="center"/>
        <w:textAlignment w:val="baseline"/>
      </w:pPr>
      <w:r>
        <w:rPr>
          <w:rFonts w:asciiTheme="minorHAnsi" w:hAnsiTheme="minorHAnsi" w:cstheme="minorHAnsi"/>
          <w:i/>
          <w:highlight w:val="yellow"/>
        </w:rPr>
        <w:t>&lt;</w:t>
      </w:r>
      <w:r w:rsidR="00EE50F9" w:rsidRPr="00A86D36">
        <w:rPr>
          <w:rFonts w:asciiTheme="minorHAnsi" w:hAnsiTheme="minorHAnsi" w:cstheme="minorHAnsi"/>
          <w:i/>
          <w:highlight w:val="yellow"/>
        </w:rPr>
        <w:t>Continuar, caso julgue necessário</w:t>
      </w:r>
      <w:r>
        <w:rPr>
          <w:rFonts w:asciiTheme="minorHAnsi" w:hAnsiTheme="minorHAnsi" w:cstheme="minorHAnsi"/>
          <w:i/>
          <w:highlight w:val="yellow"/>
        </w:rPr>
        <w:t>&gt;</w:t>
      </w:r>
    </w:p>
    <w:p w14:paraId="6344DBA0" w14:textId="5ECBEA55" w:rsidR="006C418C" w:rsidRDefault="006C418C" w:rsidP="006C418C">
      <w:pPr>
        <w:widowControl w:val="0"/>
        <w:suppressAutoHyphens/>
        <w:adjustRightInd w:val="0"/>
        <w:textAlignment w:val="baseline"/>
      </w:pPr>
    </w:p>
    <w:p w14:paraId="75038842" w14:textId="16C93E9F" w:rsidR="002C118F" w:rsidRDefault="002C118F" w:rsidP="006C418C">
      <w:pPr>
        <w:widowControl w:val="0"/>
        <w:suppressAutoHyphens/>
        <w:adjustRightInd w:val="0"/>
        <w:textAlignment w:val="baseline"/>
      </w:pPr>
      <w:r>
        <w:t xml:space="preserve">São prerrogativas do </w:t>
      </w:r>
      <w:r w:rsidR="00421ED4">
        <w:rPr>
          <w:rFonts w:asciiTheme="minorHAnsi" w:hAnsiTheme="minorHAnsi" w:cstheme="minorHAnsi"/>
        </w:rPr>
        <w:t>&lt;</w:t>
      </w:r>
      <w:r w:rsidR="00FA5AA1" w:rsidRPr="00FA5AA1">
        <w:rPr>
          <w:rFonts w:asciiTheme="minorHAnsi" w:hAnsiTheme="minorHAnsi" w:cstheme="minorHAnsi"/>
          <w:highlight w:val="yellow"/>
        </w:rPr>
        <w:t xml:space="preserve"> </w:t>
      </w:r>
      <w:r w:rsidR="00FA5AA1" w:rsidRPr="00562322">
        <w:rPr>
          <w:rFonts w:asciiTheme="minorHAnsi" w:hAnsiTheme="minorHAnsi" w:cstheme="minorHAnsi"/>
          <w:highlight w:val="yellow"/>
        </w:rPr>
        <w:t xml:space="preserve">cargo </w:t>
      </w:r>
      <w:r w:rsidR="00FA5AA1">
        <w:rPr>
          <w:rFonts w:asciiTheme="minorHAnsi" w:hAnsiTheme="minorHAnsi" w:cstheme="minorHAnsi"/>
          <w:highlight w:val="yellow"/>
        </w:rPr>
        <w:t>d</w:t>
      </w:r>
      <w:r w:rsidR="00FA5AA1" w:rsidRPr="00562322">
        <w:rPr>
          <w:rFonts w:asciiTheme="minorHAnsi" w:hAnsiTheme="minorHAnsi" w:cstheme="minorHAnsi"/>
          <w:highlight w:val="yellow"/>
        </w:rPr>
        <w:t>o responsável pelo gerenciamento da segurança operacional</w:t>
      </w:r>
      <w:r w:rsidR="00421ED4">
        <w:rPr>
          <w:rFonts w:asciiTheme="minorHAnsi" w:hAnsiTheme="minorHAnsi" w:cstheme="minorHAnsi"/>
        </w:rPr>
        <w:t>&gt;</w:t>
      </w:r>
      <w:r>
        <w:t>, sem prejuízo de outras definidas pelo operador de aeródromo:</w:t>
      </w:r>
    </w:p>
    <w:p w14:paraId="238F3DA5" w14:textId="2078C99D" w:rsidR="002C118F" w:rsidRDefault="002C118F" w:rsidP="004A3C8F">
      <w:pPr>
        <w:pStyle w:val="PargrafodaLista"/>
        <w:widowControl w:val="0"/>
        <w:numPr>
          <w:ilvl w:val="1"/>
          <w:numId w:val="47"/>
        </w:numPr>
        <w:tabs>
          <w:tab w:val="left" w:pos="1134"/>
        </w:tabs>
        <w:suppressAutoHyphens/>
        <w:adjustRightInd w:val="0"/>
        <w:ind w:left="0" w:firstLine="567"/>
        <w:contextualSpacing w:val="0"/>
        <w:textAlignment w:val="baseline"/>
      </w:pPr>
      <w:r>
        <w:t xml:space="preserve">ter acesso direto ao </w:t>
      </w:r>
      <w:r w:rsidR="00AF5974">
        <w:t>&lt;</w:t>
      </w:r>
      <w:r w:rsidR="004D2052" w:rsidRPr="00CB29A1">
        <w:rPr>
          <w:highlight w:val="yellow"/>
        </w:rPr>
        <w:t xml:space="preserve">cargo </w:t>
      </w:r>
      <w:r w:rsidR="004D2052">
        <w:rPr>
          <w:highlight w:val="yellow"/>
        </w:rPr>
        <w:t>d</w:t>
      </w:r>
      <w:r w:rsidR="004D2052" w:rsidRPr="00CB29A1">
        <w:rPr>
          <w:highlight w:val="yellow"/>
        </w:rPr>
        <w:t xml:space="preserve">o gestor responsável </w:t>
      </w:r>
      <w:r w:rsidR="004D2052">
        <w:rPr>
          <w:highlight w:val="yellow"/>
        </w:rPr>
        <w:t>pelo</w:t>
      </w:r>
      <w:r w:rsidR="004D2052" w:rsidRPr="00CB29A1">
        <w:rPr>
          <w:highlight w:val="yellow"/>
        </w:rPr>
        <w:t xml:space="preserve"> aeródromo</w:t>
      </w:r>
      <w:r w:rsidR="00AF5974">
        <w:t>&gt;</w:t>
      </w:r>
      <w:r>
        <w:t>; e</w:t>
      </w:r>
    </w:p>
    <w:p w14:paraId="493CAB8C" w14:textId="26EB9DD6" w:rsidR="002C118F" w:rsidRDefault="002C118F" w:rsidP="004A3C8F">
      <w:pPr>
        <w:pStyle w:val="PargrafodaLista"/>
        <w:widowControl w:val="0"/>
        <w:numPr>
          <w:ilvl w:val="1"/>
          <w:numId w:val="47"/>
        </w:numPr>
        <w:tabs>
          <w:tab w:val="left" w:pos="1134"/>
        </w:tabs>
        <w:suppressAutoHyphens/>
        <w:adjustRightInd w:val="0"/>
        <w:ind w:left="0" w:firstLine="567"/>
        <w:contextualSpacing w:val="0"/>
        <w:textAlignment w:val="baseline"/>
      </w:pPr>
      <w:r>
        <w:t>ter acesso aos dados e informações de segurança operacional necessários ao exercício d</w:t>
      </w:r>
      <w:r w:rsidR="00EE50F9">
        <w:t>e suas</w:t>
      </w:r>
      <w:r>
        <w:t xml:space="preserve"> responsabilidades.</w:t>
      </w:r>
    </w:p>
    <w:p w14:paraId="6FBD56C2" w14:textId="63707D76" w:rsidR="002C118F" w:rsidRPr="00C545F1" w:rsidRDefault="00A86D36" w:rsidP="004D2052">
      <w:pPr>
        <w:widowControl w:val="0"/>
        <w:tabs>
          <w:tab w:val="left" w:pos="1134"/>
        </w:tabs>
        <w:suppressAutoHyphens/>
        <w:adjustRightInd w:val="0"/>
        <w:ind w:left="567"/>
        <w:jc w:val="center"/>
        <w:textAlignment w:val="baseline"/>
      </w:pPr>
      <w:r>
        <w:rPr>
          <w:rFonts w:asciiTheme="minorHAnsi" w:hAnsiTheme="minorHAnsi" w:cstheme="minorHAnsi"/>
          <w:i/>
          <w:highlight w:val="yellow"/>
        </w:rPr>
        <w:t>&lt;</w:t>
      </w:r>
      <w:r w:rsidR="00EE50F9" w:rsidRPr="00A86D36">
        <w:rPr>
          <w:rFonts w:asciiTheme="minorHAnsi" w:hAnsiTheme="minorHAnsi" w:cstheme="minorHAnsi"/>
          <w:i/>
          <w:highlight w:val="yellow"/>
        </w:rPr>
        <w:t>Continuar, caso julgue necessário</w:t>
      </w:r>
      <w:r>
        <w:rPr>
          <w:rFonts w:asciiTheme="minorHAnsi" w:hAnsiTheme="minorHAnsi" w:cstheme="minorHAnsi"/>
          <w:i/>
          <w:highlight w:val="yellow"/>
        </w:rPr>
        <w:t>&gt;</w:t>
      </w:r>
    </w:p>
    <w:p w14:paraId="65843D7E" w14:textId="295A15D1" w:rsidR="002C118F" w:rsidRDefault="002C118F" w:rsidP="002C118F">
      <w:pPr>
        <w:spacing w:after="160" w:line="259" w:lineRule="auto"/>
        <w:rPr>
          <w:rFonts w:asciiTheme="minorHAnsi" w:hAnsiTheme="minorHAnsi" w:cstheme="minorHAnsi"/>
        </w:rPr>
      </w:pPr>
    </w:p>
    <w:p w14:paraId="0003AAFA" w14:textId="106423F0" w:rsidR="00C545F1" w:rsidRDefault="00C545F1" w:rsidP="004A3C8F">
      <w:pPr>
        <w:pStyle w:val="Ttulo2"/>
        <w:numPr>
          <w:ilvl w:val="1"/>
          <w:numId w:val="15"/>
        </w:numPr>
        <w:spacing w:before="240" w:after="120"/>
        <w:ind w:left="426"/>
        <w:rPr>
          <w:rFonts w:asciiTheme="minorHAnsi" w:hAnsiTheme="minorHAnsi"/>
          <w:sz w:val="28"/>
          <w:szCs w:val="28"/>
        </w:rPr>
      </w:pPr>
      <w:bookmarkStart w:id="103" w:name="_Toc129163375"/>
      <w:r w:rsidRPr="00162123">
        <w:rPr>
          <w:rFonts w:asciiTheme="minorHAnsi" w:hAnsiTheme="minorHAnsi"/>
          <w:sz w:val="28"/>
          <w:szCs w:val="28"/>
        </w:rPr>
        <w:t>Responsabilidade</w:t>
      </w:r>
      <w:r>
        <w:rPr>
          <w:rFonts w:asciiTheme="minorHAnsi" w:hAnsiTheme="minorHAnsi"/>
          <w:sz w:val="28"/>
          <w:szCs w:val="28"/>
        </w:rPr>
        <w:t xml:space="preserve">s </w:t>
      </w:r>
      <w:r w:rsidRPr="00162123">
        <w:rPr>
          <w:rFonts w:asciiTheme="minorHAnsi" w:hAnsiTheme="minorHAnsi"/>
          <w:sz w:val="28"/>
          <w:szCs w:val="28"/>
        </w:rPr>
        <w:t xml:space="preserve">do </w:t>
      </w:r>
      <w:r w:rsidR="00FD7855">
        <w:rPr>
          <w:rFonts w:asciiTheme="minorHAnsi" w:hAnsiTheme="minorHAnsi"/>
          <w:sz w:val="28"/>
          <w:szCs w:val="28"/>
        </w:rPr>
        <w:t>&lt;</w:t>
      </w:r>
      <w:r w:rsidR="00FD7855" w:rsidRPr="00117E75">
        <w:rPr>
          <w:rFonts w:asciiTheme="minorHAnsi" w:hAnsiTheme="minorHAnsi"/>
          <w:sz w:val="28"/>
          <w:szCs w:val="28"/>
          <w:highlight w:val="yellow"/>
        </w:rPr>
        <w:t>inserir o nome do cargo do</w:t>
      </w:r>
      <w:r w:rsidRPr="00117E75">
        <w:rPr>
          <w:rFonts w:asciiTheme="minorHAnsi" w:hAnsiTheme="minorHAnsi"/>
          <w:sz w:val="28"/>
          <w:szCs w:val="28"/>
          <w:highlight w:val="yellow"/>
        </w:rPr>
        <w:t xml:space="preserve"> </w:t>
      </w:r>
      <w:r w:rsidR="00C14B3D">
        <w:rPr>
          <w:rFonts w:asciiTheme="minorHAnsi" w:hAnsiTheme="minorHAnsi"/>
          <w:sz w:val="28"/>
          <w:szCs w:val="28"/>
          <w:highlight w:val="yellow"/>
        </w:rPr>
        <w:t>“</w:t>
      </w:r>
      <w:r w:rsidRPr="00117E75">
        <w:rPr>
          <w:rFonts w:asciiTheme="minorHAnsi" w:hAnsiTheme="minorHAnsi"/>
          <w:sz w:val="28"/>
          <w:szCs w:val="28"/>
          <w:highlight w:val="yellow"/>
        </w:rPr>
        <w:t>responsável pela operação aeroportuária</w:t>
      </w:r>
      <w:r w:rsidR="00C14B3D">
        <w:rPr>
          <w:rFonts w:asciiTheme="minorHAnsi" w:hAnsiTheme="minorHAnsi"/>
          <w:sz w:val="28"/>
          <w:szCs w:val="28"/>
        </w:rPr>
        <w:t>”</w:t>
      </w:r>
      <w:r w:rsidR="00BF14C0">
        <w:rPr>
          <w:rFonts w:asciiTheme="minorHAnsi" w:hAnsiTheme="minorHAnsi"/>
          <w:sz w:val="28"/>
          <w:szCs w:val="28"/>
        </w:rPr>
        <w:t>&gt;</w:t>
      </w:r>
      <w:bookmarkEnd w:id="103"/>
    </w:p>
    <w:p w14:paraId="71ECA11E" w14:textId="419737E3" w:rsidR="00476953" w:rsidRPr="000F0E87" w:rsidRDefault="00210CF1" w:rsidP="000F0E87">
      <w:pPr>
        <w:jc w:val="center"/>
        <w:rPr>
          <w:i/>
          <w:iCs/>
          <w:color w:val="FF0000"/>
          <w:sz w:val="16"/>
          <w:szCs w:val="16"/>
        </w:rPr>
      </w:pPr>
      <w:r w:rsidRPr="00124D3C">
        <w:rPr>
          <w:rFonts w:asciiTheme="minorHAnsi" w:hAnsiTheme="minorHAnsi"/>
          <w:b/>
          <w:noProof/>
          <w:sz w:val="48"/>
          <w:szCs w:val="48"/>
          <w:lang w:eastAsia="pt-BR"/>
        </w:rPr>
        <mc:AlternateContent>
          <mc:Choice Requires="wps">
            <w:drawing>
              <wp:anchor distT="0" distB="0" distL="114300" distR="114300" simplePos="0" relativeHeight="251975680" behindDoc="0" locked="0" layoutInCell="1" allowOverlap="0" wp14:anchorId="1A639957" wp14:editId="17B2829E">
                <wp:simplePos x="0" y="0"/>
                <wp:positionH relativeFrom="margin">
                  <wp:align>left</wp:align>
                </wp:positionH>
                <wp:positionV relativeFrom="paragraph">
                  <wp:posOffset>304165</wp:posOffset>
                </wp:positionV>
                <wp:extent cx="5748655" cy="1584960"/>
                <wp:effectExtent l="0" t="0" r="23495" b="15240"/>
                <wp:wrapSquare wrapText="bothSides"/>
                <wp:docPr id="6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1584960"/>
                        </a:xfrm>
                        <a:prstGeom prst="rect">
                          <a:avLst/>
                        </a:prstGeom>
                        <a:solidFill>
                          <a:srgbClr val="6DD9FF"/>
                        </a:solidFill>
                        <a:ln w="9525">
                          <a:solidFill>
                            <a:schemeClr val="bg1"/>
                          </a:solidFill>
                          <a:miter lim="800000"/>
                          <a:headEnd/>
                          <a:tailEnd/>
                        </a:ln>
                      </wps:spPr>
                      <wps:txbx>
                        <w:txbxContent>
                          <w:p w14:paraId="1EEA08F1" w14:textId="77777777" w:rsidR="009E79DF" w:rsidRPr="00032436" w:rsidRDefault="009E79DF" w:rsidP="00476953">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081F3282" w14:textId="77777777" w:rsidR="009E79DF" w:rsidRDefault="009E79DF" w:rsidP="00476953">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As responsabilidades do profissional responsável pela operação aeroportuária descritas a seguir são baseadas na Seção 153.27 do RBAC nº 153. </w:t>
                            </w:r>
                          </w:p>
                          <w:p w14:paraId="1365D162" w14:textId="4CA59A59" w:rsidR="009E79DF" w:rsidRDefault="009E79DF" w:rsidP="00476953">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Entretanto, o MOPS do aeródromo deve refletir as responsabilidades e prerrogativas que de fato são atribuídas a ele no que se refere à operação aeroportuária com foco na segurança operacional. </w:t>
                            </w:r>
                          </w:p>
                          <w:p w14:paraId="441E492F" w14:textId="77777777" w:rsidR="009E79DF" w:rsidRPr="00032436" w:rsidRDefault="009E79DF" w:rsidP="00476953">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Deste modo, caso por opção da organização outras responsabilidades e prerrogativas lhe sejam imputadas, estas devem ser acrescidas ao conteúdo abaixo.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39957" id="_x0000_s1045" type="#_x0000_t202" style="position:absolute;left:0;text-align:left;margin-left:0;margin-top:23.95pt;width:452.65pt;height:124.8pt;z-index:25197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" o:allowoverlap="f" fillcolor="#6dd9ff" strokecolor="white [3212]">
                <v:textbox>
                  <w:txbxContent>
                    <w:p w14:paraId="1EEA08F1" w14:textId="77777777" w:rsidR="009E79DF" w:rsidRPr="00032436" w:rsidRDefault="009E79DF" w:rsidP="00476953">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081F3282" w14:textId="77777777" w:rsidR="009E79DF" w:rsidRDefault="009E79DF" w:rsidP="00476953">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As responsabilidades do profissional responsável pela operação aeroportuária descritas a seguir são baseadas na Seção 153.27 do RBAC nº 153. </w:t>
                      </w:r>
                    </w:p>
                    <w:p w14:paraId="1365D162" w14:textId="4CA59A59" w:rsidR="009E79DF" w:rsidRDefault="009E79DF" w:rsidP="00476953">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Entretanto, o MOPS do aeródromo deve refletir as responsabilidades e prerrogativas que de fato são atribuídas a ele no que se refere à operação aeroportuária com foco na segurança operacional. </w:t>
                      </w:r>
                    </w:p>
                    <w:p w14:paraId="441E492F" w14:textId="77777777" w:rsidR="009E79DF" w:rsidRPr="00032436" w:rsidRDefault="009E79DF" w:rsidP="00476953">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Deste modo, caso por opção da organização outras responsabilidades e prerrogativas lhe sejam imputadas, estas devem ser acrescidas ao conteúdo abaixo.</w:t>
                      </w:r>
                    </w:p>
                  </w:txbxContent>
                </v:textbox>
                <w10:wrap type="square" anchorx="margin"/>
              </v:shape>
            </w:pict>
          </mc:Fallback>
        </mc:AlternateContent>
      </w:r>
      <w:r w:rsidR="007D23D0" w:rsidRPr="00476953">
        <w:rPr>
          <w:rFonts w:ascii="Arial" w:hAnsi="Arial" w:cs="Arial"/>
          <w:bCs/>
          <w:i/>
          <w:iCs/>
          <w:color w:val="FF0000"/>
          <w:sz w:val="18"/>
          <w:szCs w:val="18"/>
        </w:rPr>
        <w:t>(</w:t>
      </w:r>
      <w:r w:rsidR="007D23D0" w:rsidRPr="00476953">
        <w:rPr>
          <w:rFonts w:ascii="Arial" w:hAnsi="Arial" w:cs="Arial"/>
          <w:b/>
          <w:i/>
          <w:iCs/>
          <w:color w:val="FF0000"/>
          <w:sz w:val="18"/>
          <w:szCs w:val="18"/>
        </w:rPr>
        <w:t>não</w:t>
      </w:r>
      <w:r w:rsidR="007D23D0" w:rsidRPr="00476953">
        <w:rPr>
          <w:rFonts w:ascii="Arial" w:hAnsi="Arial" w:cs="Arial"/>
          <w:bCs/>
          <w:i/>
          <w:iCs/>
          <w:color w:val="FF0000"/>
          <w:sz w:val="18"/>
          <w:szCs w:val="18"/>
        </w:rPr>
        <w:t xml:space="preserve"> exigido para aeródromos Classe I que não operem RBAC nº 121)</w:t>
      </w:r>
    </w:p>
    <w:p w14:paraId="364DB85E" w14:textId="77777777" w:rsidR="00210CF1" w:rsidRDefault="00210CF1" w:rsidP="000F0E87">
      <w:pPr>
        <w:widowControl w:val="0"/>
        <w:suppressAutoHyphens/>
        <w:adjustRightInd w:val="0"/>
        <w:textAlignment w:val="baseline"/>
      </w:pPr>
    </w:p>
    <w:p w14:paraId="5E03DF84" w14:textId="4C49A116" w:rsidR="000F0E87" w:rsidRPr="0011143D" w:rsidRDefault="000F0E87" w:rsidP="000F0E87">
      <w:pPr>
        <w:widowControl w:val="0"/>
        <w:suppressAutoHyphens/>
        <w:adjustRightInd w:val="0"/>
        <w:textAlignment w:val="baseline"/>
      </w:pPr>
      <w:r w:rsidRPr="0011143D">
        <w:lastRenderedPageBreak/>
        <w:t xml:space="preserve">O </w:t>
      </w:r>
      <w:r w:rsidR="00464228">
        <w:t>&lt;</w:t>
      </w:r>
      <w:r w:rsidR="00464228" w:rsidRPr="00684787">
        <w:rPr>
          <w:highlight w:val="yellow"/>
        </w:rPr>
        <w:t xml:space="preserve">cargo </w:t>
      </w:r>
      <w:r w:rsidR="00911835">
        <w:rPr>
          <w:highlight w:val="yellow"/>
        </w:rPr>
        <w:t>d</w:t>
      </w:r>
      <w:r w:rsidR="00464228" w:rsidRPr="00684787">
        <w:rPr>
          <w:highlight w:val="yellow"/>
        </w:rPr>
        <w:t xml:space="preserve">o </w:t>
      </w:r>
      <w:r w:rsidRPr="00684787">
        <w:rPr>
          <w:highlight w:val="yellow"/>
        </w:rPr>
        <w:t>responsável pela operação aeroportuária</w:t>
      </w:r>
      <w:r w:rsidR="00464228">
        <w:t>&gt;</w:t>
      </w:r>
      <w:r w:rsidRPr="0011143D">
        <w:t xml:space="preserve"> deve</w:t>
      </w:r>
      <w:r w:rsidR="006C0051">
        <w:t>, quanto à segurança operacional do aeródromo</w:t>
      </w:r>
      <w:r w:rsidRPr="0011143D">
        <w:t>:</w:t>
      </w:r>
    </w:p>
    <w:p w14:paraId="55A2B487" w14:textId="45C818BE" w:rsidR="000F0E87" w:rsidRPr="0011143D" w:rsidRDefault="000F0E87" w:rsidP="004A3C8F">
      <w:pPr>
        <w:pStyle w:val="PargrafodaLista"/>
        <w:widowControl w:val="0"/>
        <w:numPr>
          <w:ilvl w:val="1"/>
          <w:numId w:val="48"/>
        </w:numPr>
        <w:tabs>
          <w:tab w:val="left" w:pos="1134"/>
        </w:tabs>
        <w:suppressAutoHyphens/>
        <w:adjustRightInd w:val="0"/>
        <w:ind w:left="0" w:firstLine="567"/>
        <w:contextualSpacing w:val="0"/>
        <w:textAlignment w:val="baseline"/>
      </w:pPr>
      <w:r w:rsidRPr="0011143D">
        <w:t xml:space="preserve">manter as atividades em conformidade com os requisitos estabelecidos na </w:t>
      </w:r>
      <w:r w:rsidRPr="00472BB7">
        <w:t>Subparte D do RBAC</w:t>
      </w:r>
      <w:r w:rsidR="00464228" w:rsidRPr="00472BB7">
        <w:t xml:space="preserve"> nº</w:t>
      </w:r>
      <w:r w:rsidRPr="00472BB7">
        <w:t xml:space="preserve"> 153</w:t>
      </w:r>
      <w:r w:rsidRPr="0011143D">
        <w:t>;</w:t>
      </w:r>
    </w:p>
    <w:p w14:paraId="5DF47642" w14:textId="60AA9270" w:rsidR="000F0E87" w:rsidRPr="0011143D" w:rsidRDefault="000F0E87" w:rsidP="004A3C8F">
      <w:pPr>
        <w:pStyle w:val="PargrafodaLista"/>
        <w:widowControl w:val="0"/>
        <w:numPr>
          <w:ilvl w:val="1"/>
          <w:numId w:val="48"/>
        </w:numPr>
        <w:tabs>
          <w:tab w:val="left" w:pos="1134"/>
        </w:tabs>
        <w:suppressAutoHyphens/>
        <w:adjustRightInd w:val="0"/>
        <w:ind w:left="0" w:firstLine="567"/>
        <w:contextualSpacing w:val="0"/>
        <w:textAlignment w:val="baseline"/>
      </w:pPr>
      <w:r w:rsidRPr="00254DB0">
        <w:t xml:space="preserve">assessorar o </w:t>
      </w:r>
      <w:r w:rsidR="00FF5BFD">
        <w:t>&lt;</w:t>
      </w:r>
      <w:r w:rsidR="00911835" w:rsidRPr="00CB29A1">
        <w:rPr>
          <w:highlight w:val="yellow"/>
        </w:rPr>
        <w:t xml:space="preserve">cargo </w:t>
      </w:r>
      <w:r w:rsidR="00911835">
        <w:rPr>
          <w:highlight w:val="yellow"/>
        </w:rPr>
        <w:t>d</w:t>
      </w:r>
      <w:r w:rsidR="00911835" w:rsidRPr="00CB29A1">
        <w:rPr>
          <w:highlight w:val="yellow"/>
        </w:rPr>
        <w:t xml:space="preserve">o gestor responsável </w:t>
      </w:r>
      <w:r w:rsidR="00911835">
        <w:rPr>
          <w:highlight w:val="yellow"/>
        </w:rPr>
        <w:t>pelo</w:t>
      </w:r>
      <w:r w:rsidR="00911835" w:rsidRPr="00CB29A1">
        <w:rPr>
          <w:highlight w:val="yellow"/>
        </w:rPr>
        <w:t xml:space="preserve"> aeródromo</w:t>
      </w:r>
      <w:r w:rsidR="00FF5BFD">
        <w:t>&gt;</w:t>
      </w:r>
      <w:r w:rsidRPr="00254DB0">
        <w:t xml:space="preserve"> no processo de identificação de perigos, análise e gerenciamento de risco</w:t>
      </w:r>
      <w:r w:rsidRPr="0011143D">
        <w:t>;</w:t>
      </w:r>
      <w:r>
        <w:t xml:space="preserve"> </w:t>
      </w:r>
    </w:p>
    <w:p w14:paraId="0669AC4E" w14:textId="1A636ECC" w:rsidR="000F0E87" w:rsidRPr="0011143D" w:rsidRDefault="000F0E87" w:rsidP="004A3C8F">
      <w:pPr>
        <w:pStyle w:val="PargrafodaLista"/>
        <w:widowControl w:val="0"/>
        <w:numPr>
          <w:ilvl w:val="1"/>
          <w:numId w:val="48"/>
        </w:numPr>
        <w:tabs>
          <w:tab w:val="left" w:pos="1134"/>
        </w:tabs>
        <w:suppressAutoHyphens/>
        <w:adjustRightInd w:val="0"/>
        <w:ind w:left="0" w:firstLine="567"/>
        <w:contextualSpacing w:val="0"/>
        <w:textAlignment w:val="baseline"/>
      </w:pPr>
      <w:r w:rsidRPr="0011143D">
        <w:t>propor ações para eliminar ou mitigar risco relacionado a perigo identificado;</w:t>
      </w:r>
      <w:r>
        <w:t xml:space="preserve"> e</w:t>
      </w:r>
    </w:p>
    <w:p w14:paraId="1C395D3D" w14:textId="02C777F7" w:rsidR="000F0E87" w:rsidRDefault="000F0E87" w:rsidP="004A3C8F">
      <w:pPr>
        <w:pStyle w:val="PargrafodaLista"/>
        <w:widowControl w:val="0"/>
        <w:numPr>
          <w:ilvl w:val="1"/>
          <w:numId w:val="48"/>
        </w:numPr>
        <w:tabs>
          <w:tab w:val="left" w:pos="1134"/>
        </w:tabs>
        <w:suppressAutoHyphens/>
        <w:adjustRightInd w:val="0"/>
        <w:ind w:left="0" w:firstLine="567"/>
        <w:contextualSpacing w:val="0"/>
        <w:textAlignment w:val="baseline"/>
      </w:pPr>
      <w:r w:rsidRPr="0011143D">
        <w:t>executar ações que garantam a segurança das operações aéreas e aeroportuária</w:t>
      </w:r>
      <w:r>
        <w:t>s</w:t>
      </w:r>
      <w:r w:rsidRPr="0011143D">
        <w:t>.</w:t>
      </w:r>
    </w:p>
    <w:p w14:paraId="1B96D62E" w14:textId="230F6F0E" w:rsidR="000F0E87" w:rsidRPr="00C545F1" w:rsidRDefault="00A86D36" w:rsidP="00911835">
      <w:pPr>
        <w:widowControl w:val="0"/>
        <w:tabs>
          <w:tab w:val="left" w:pos="1134"/>
        </w:tabs>
        <w:suppressAutoHyphens/>
        <w:adjustRightInd w:val="0"/>
        <w:ind w:left="567"/>
        <w:jc w:val="center"/>
        <w:textAlignment w:val="baseline"/>
      </w:pPr>
      <w:r>
        <w:rPr>
          <w:rFonts w:asciiTheme="minorHAnsi" w:hAnsiTheme="minorHAnsi" w:cstheme="minorHAnsi"/>
          <w:i/>
          <w:highlight w:val="yellow"/>
        </w:rPr>
        <w:t>&lt;</w:t>
      </w:r>
      <w:r w:rsidR="000F0E87" w:rsidRPr="00A86D36">
        <w:rPr>
          <w:rFonts w:asciiTheme="minorHAnsi" w:hAnsiTheme="minorHAnsi" w:cstheme="minorHAnsi"/>
          <w:i/>
          <w:highlight w:val="yellow"/>
        </w:rPr>
        <w:t>Continuar, caso julgue necessário</w:t>
      </w:r>
      <w:r>
        <w:rPr>
          <w:rFonts w:asciiTheme="minorHAnsi" w:hAnsiTheme="minorHAnsi" w:cstheme="minorHAnsi"/>
          <w:i/>
          <w:highlight w:val="yellow"/>
        </w:rPr>
        <w:t>&gt;</w:t>
      </w:r>
    </w:p>
    <w:p w14:paraId="244D7CCC" w14:textId="77777777" w:rsidR="00210CF1" w:rsidRDefault="00210CF1" w:rsidP="000F0E87"/>
    <w:p w14:paraId="4C2337F4" w14:textId="7C054745" w:rsidR="0035739D" w:rsidRDefault="0035739D" w:rsidP="004A3C8F">
      <w:pPr>
        <w:pStyle w:val="Ttulo2"/>
        <w:numPr>
          <w:ilvl w:val="1"/>
          <w:numId w:val="15"/>
        </w:numPr>
        <w:spacing w:before="240" w:after="120"/>
        <w:ind w:left="426"/>
        <w:rPr>
          <w:rFonts w:asciiTheme="minorHAnsi" w:hAnsiTheme="minorHAnsi"/>
          <w:sz w:val="28"/>
          <w:szCs w:val="28"/>
        </w:rPr>
      </w:pPr>
      <w:bookmarkStart w:id="104" w:name="_Toc129163376"/>
      <w:r w:rsidRPr="00162123">
        <w:rPr>
          <w:rFonts w:asciiTheme="minorHAnsi" w:hAnsiTheme="minorHAnsi"/>
          <w:sz w:val="28"/>
          <w:szCs w:val="28"/>
        </w:rPr>
        <w:t>Responsabilidade</w:t>
      </w:r>
      <w:r>
        <w:rPr>
          <w:rFonts w:asciiTheme="minorHAnsi" w:hAnsiTheme="minorHAnsi"/>
          <w:sz w:val="28"/>
          <w:szCs w:val="28"/>
        </w:rPr>
        <w:t xml:space="preserve">s </w:t>
      </w:r>
      <w:r w:rsidRPr="00162123">
        <w:rPr>
          <w:rFonts w:asciiTheme="minorHAnsi" w:hAnsiTheme="minorHAnsi"/>
          <w:sz w:val="28"/>
          <w:szCs w:val="28"/>
        </w:rPr>
        <w:t xml:space="preserve">do </w:t>
      </w:r>
      <w:r w:rsidR="00117E75">
        <w:rPr>
          <w:rFonts w:asciiTheme="minorHAnsi" w:hAnsiTheme="minorHAnsi"/>
          <w:sz w:val="28"/>
          <w:szCs w:val="28"/>
        </w:rPr>
        <w:t>&lt;</w:t>
      </w:r>
      <w:r w:rsidR="00117E75" w:rsidRPr="00117E75">
        <w:rPr>
          <w:rFonts w:asciiTheme="minorHAnsi" w:hAnsiTheme="minorHAnsi"/>
          <w:sz w:val="28"/>
          <w:szCs w:val="28"/>
          <w:highlight w:val="yellow"/>
        </w:rPr>
        <w:t xml:space="preserve">inserir o cargo correspondente ao </w:t>
      </w:r>
      <w:r w:rsidRPr="00117E75">
        <w:rPr>
          <w:rFonts w:asciiTheme="minorHAnsi" w:hAnsiTheme="minorHAnsi"/>
          <w:sz w:val="28"/>
          <w:szCs w:val="28"/>
          <w:highlight w:val="yellow"/>
        </w:rPr>
        <w:t>responsável pela manutenção aeroportuária</w:t>
      </w:r>
      <w:r w:rsidR="00117E75">
        <w:rPr>
          <w:rFonts w:asciiTheme="minorHAnsi" w:hAnsiTheme="minorHAnsi"/>
          <w:sz w:val="28"/>
          <w:szCs w:val="28"/>
        </w:rPr>
        <w:t>&gt;</w:t>
      </w:r>
      <w:bookmarkEnd w:id="104"/>
    </w:p>
    <w:p w14:paraId="7E2678F5" w14:textId="080F5E1D" w:rsidR="0035739D" w:rsidRDefault="00117E75" w:rsidP="0035739D">
      <w:pPr>
        <w:jc w:val="center"/>
        <w:rPr>
          <w:i/>
          <w:iCs/>
          <w:color w:val="FF0000"/>
          <w:sz w:val="16"/>
          <w:szCs w:val="16"/>
        </w:rPr>
      </w:pPr>
      <w:r w:rsidRPr="00476953">
        <w:rPr>
          <w:rFonts w:ascii="Arial" w:hAnsi="Arial" w:cs="Arial"/>
          <w:bCs/>
          <w:i/>
          <w:iCs/>
          <w:color w:val="FF0000"/>
          <w:sz w:val="18"/>
          <w:szCs w:val="18"/>
        </w:rPr>
        <w:t>(</w:t>
      </w:r>
      <w:r w:rsidRPr="00476953">
        <w:rPr>
          <w:rFonts w:ascii="Arial" w:hAnsi="Arial" w:cs="Arial"/>
          <w:b/>
          <w:i/>
          <w:iCs/>
          <w:color w:val="FF0000"/>
          <w:sz w:val="18"/>
          <w:szCs w:val="18"/>
        </w:rPr>
        <w:t>não</w:t>
      </w:r>
      <w:r w:rsidRPr="00476953">
        <w:rPr>
          <w:rFonts w:ascii="Arial" w:hAnsi="Arial" w:cs="Arial"/>
          <w:bCs/>
          <w:i/>
          <w:iCs/>
          <w:color w:val="FF0000"/>
          <w:sz w:val="18"/>
          <w:szCs w:val="18"/>
        </w:rPr>
        <w:t xml:space="preserve"> exigido para aeródromos Classe I que não operem RBAC nº 121)</w:t>
      </w:r>
    </w:p>
    <w:p w14:paraId="48BD3E27" w14:textId="230F1AE2" w:rsidR="00117E75" w:rsidRDefault="00117E75" w:rsidP="0035739D">
      <w:pPr>
        <w:jc w:val="center"/>
        <w:rPr>
          <w:i/>
          <w:iCs/>
          <w:color w:val="FF0000"/>
          <w:sz w:val="16"/>
          <w:szCs w:val="16"/>
        </w:rPr>
      </w:pPr>
      <w:r w:rsidRPr="00124D3C">
        <w:rPr>
          <w:rFonts w:asciiTheme="minorHAnsi" w:hAnsiTheme="minorHAnsi"/>
          <w:b/>
          <w:noProof/>
          <w:sz w:val="48"/>
          <w:szCs w:val="48"/>
          <w:lang w:eastAsia="pt-BR"/>
        </w:rPr>
        <mc:AlternateContent>
          <mc:Choice Requires="wps">
            <w:drawing>
              <wp:anchor distT="0" distB="0" distL="114300" distR="114300" simplePos="0" relativeHeight="251977728" behindDoc="0" locked="0" layoutInCell="1" allowOverlap="0" wp14:anchorId="15871257" wp14:editId="2E6D0847">
                <wp:simplePos x="0" y="0"/>
                <wp:positionH relativeFrom="margin">
                  <wp:align>left</wp:align>
                </wp:positionH>
                <wp:positionV relativeFrom="paragraph">
                  <wp:posOffset>121920</wp:posOffset>
                </wp:positionV>
                <wp:extent cx="5748655" cy="1584960"/>
                <wp:effectExtent l="0" t="0" r="23495" b="15240"/>
                <wp:wrapSquare wrapText="bothSides"/>
                <wp:docPr id="6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1584960"/>
                        </a:xfrm>
                        <a:prstGeom prst="rect">
                          <a:avLst/>
                        </a:prstGeom>
                        <a:solidFill>
                          <a:srgbClr val="6DD9FF"/>
                        </a:solidFill>
                        <a:ln w="9525">
                          <a:solidFill>
                            <a:schemeClr val="bg1"/>
                          </a:solidFill>
                          <a:miter lim="800000"/>
                          <a:headEnd/>
                          <a:tailEnd/>
                        </a:ln>
                      </wps:spPr>
                      <wps:txbx>
                        <w:txbxContent>
                          <w:p w14:paraId="1AA71C62" w14:textId="77777777" w:rsidR="009E79DF" w:rsidRPr="00032436" w:rsidRDefault="009E79DF" w:rsidP="00117E75">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17F89C58" w14:textId="7899BDCD" w:rsidR="009E79DF" w:rsidRDefault="009E79DF" w:rsidP="00117E75">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As responsabilidades do profissional responsável pela manutenção aeroportuária descritas a seguir são baseadas na Seção 153.29 do RBAC nº 153. Entretanto, o MOPS do aeródromo deve refletir as responsabilidades e prerrogativas que de fato são atribuídas a ele no que se refere à manutenção aeroportuária com foco na segurança operacional. </w:t>
                            </w:r>
                          </w:p>
                          <w:p w14:paraId="37928D0C" w14:textId="77777777" w:rsidR="009E79DF" w:rsidRPr="00032436" w:rsidRDefault="009E79DF" w:rsidP="00117E75">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Deste modo, caso por opção da organização outras responsabilidades e prerrogativas lhe sejam imputadas, estas devem ser acrescidas ao conteúdo abaixo.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71257" id="_x0000_s1046" type="#_x0000_t202" style="position:absolute;left:0;text-align:left;margin-left:0;margin-top:9.6pt;width:452.65pt;height:124.8pt;z-index:25197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" o:allowoverlap="f" fillcolor="#6dd9ff" strokecolor="white [3212]">
                <v:textbox>
                  <w:txbxContent>
                    <w:p w14:paraId="1AA71C62" w14:textId="77777777" w:rsidR="009E79DF" w:rsidRPr="00032436" w:rsidRDefault="009E79DF" w:rsidP="00117E75">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17F89C58" w14:textId="7899BDCD" w:rsidR="009E79DF" w:rsidRDefault="009E79DF" w:rsidP="00117E75">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As responsabilidades do profissional responsável pela manutenção aeroportuária descritas a seguir são baseadas na Seção 153.29 do RBAC nº 153. Entretanto, o MOPS do aeródromo deve refletir as responsabilidades e prerrogativas que de fato são atribuídas a ele no que se refere à manutenção aeroportuária com foco na segurança operacional. </w:t>
                      </w:r>
                    </w:p>
                    <w:p w14:paraId="37928D0C" w14:textId="77777777" w:rsidR="009E79DF" w:rsidRPr="00032436" w:rsidRDefault="009E79DF" w:rsidP="00117E75">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Deste modo, caso por opção da organização outras responsabilidades e prerrogativas lhe sejam imputadas, estas devem ser acrescidas ao conteúdo abaixo.</w:t>
                      </w:r>
                    </w:p>
                  </w:txbxContent>
                </v:textbox>
                <w10:wrap type="square" anchorx="margin"/>
              </v:shape>
            </w:pict>
          </mc:Fallback>
        </mc:AlternateContent>
      </w:r>
    </w:p>
    <w:p w14:paraId="2F9DE4F6" w14:textId="748D097E" w:rsidR="000F0E87" w:rsidRDefault="0035739D" w:rsidP="00010064">
      <w:pPr>
        <w:widowControl w:val="0"/>
        <w:suppressAutoHyphens/>
        <w:adjustRightInd w:val="0"/>
        <w:textAlignment w:val="baseline"/>
      </w:pPr>
      <w:r w:rsidRPr="0011143D">
        <w:t xml:space="preserve">O </w:t>
      </w:r>
      <w:r w:rsidR="000E0B2F">
        <w:t>&lt;</w:t>
      </w:r>
      <w:r w:rsidR="000E0B2F" w:rsidRPr="00FB3AEC">
        <w:rPr>
          <w:highlight w:val="yellow"/>
        </w:rPr>
        <w:t xml:space="preserve">cargo </w:t>
      </w:r>
      <w:r w:rsidR="00FB3AEC">
        <w:rPr>
          <w:highlight w:val="yellow"/>
        </w:rPr>
        <w:t>correspondente ao</w:t>
      </w:r>
      <w:r w:rsidR="000E0B2F" w:rsidRPr="00FB3AEC">
        <w:rPr>
          <w:highlight w:val="yellow"/>
        </w:rPr>
        <w:t xml:space="preserve"> </w:t>
      </w:r>
      <w:r w:rsidRPr="00FB3AEC">
        <w:rPr>
          <w:highlight w:val="yellow"/>
        </w:rPr>
        <w:t xml:space="preserve">responsável pela </w:t>
      </w:r>
      <w:r w:rsidR="00010064" w:rsidRPr="00FB3AEC">
        <w:rPr>
          <w:highlight w:val="yellow"/>
        </w:rPr>
        <w:t>manutenção</w:t>
      </w:r>
      <w:r w:rsidRPr="00FB3AEC">
        <w:rPr>
          <w:highlight w:val="yellow"/>
        </w:rPr>
        <w:t xml:space="preserve"> aeroportuária</w:t>
      </w:r>
      <w:r w:rsidR="00FB3AEC">
        <w:t>&gt;</w:t>
      </w:r>
      <w:r w:rsidRPr="0011143D">
        <w:t xml:space="preserve"> deve</w:t>
      </w:r>
      <w:r w:rsidR="00FB3AEC">
        <w:t>, quanto à segurança operacional do aeródromo</w:t>
      </w:r>
      <w:r w:rsidRPr="0011143D">
        <w:t>:</w:t>
      </w:r>
    </w:p>
    <w:p w14:paraId="65E3AC13" w14:textId="2954C964" w:rsidR="00010064" w:rsidRPr="0011143D" w:rsidRDefault="00010064" w:rsidP="004A3C8F">
      <w:pPr>
        <w:pStyle w:val="PargrafodaLista"/>
        <w:widowControl w:val="0"/>
        <w:numPr>
          <w:ilvl w:val="1"/>
          <w:numId w:val="49"/>
        </w:numPr>
        <w:tabs>
          <w:tab w:val="left" w:pos="1134"/>
        </w:tabs>
        <w:suppressAutoHyphens/>
        <w:adjustRightInd w:val="0"/>
        <w:ind w:left="0" w:firstLine="567"/>
        <w:contextualSpacing w:val="0"/>
        <w:textAlignment w:val="baseline"/>
      </w:pPr>
      <w:r w:rsidRPr="0011143D">
        <w:t xml:space="preserve">manter as atividades em conformidade com os requisitos estabelecidos na </w:t>
      </w:r>
      <w:r w:rsidRPr="00472BB7">
        <w:t>Subparte E do RBAC</w:t>
      </w:r>
      <w:r w:rsidR="00FB3AEC" w:rsidRPr="00472BB7">
        <w:t xml:space="preserve"> nº</w:t>
      </w:r>
      <w:r w:rsidRPr="00472BB7">
        <w:t xml:space="preserve"> 153</w:t>
      </w:r>
      <w:r w:rsidRPr="0011143D">
        <w:t>;</w:t>
      </w:r>
    </w:p>
    <w:p w14:paraId="6A4D50C2" w14:textId="61B21285" w:rsidR="00010064" w:rsidRPr="0011143D" w:rsidRDefault="00010064" w:rsidP="004A3C8F">
      <w:pPr>
        <w:pStyle w:val="PargrafodaLista"/>
        <w:widowControl w:val="0"/>
        <w:numPr>
          <w:ilvl w:val="1"/>
          <w:numId w:val="49"/>
        </w:numPr>
        <w:tabs>
          <w:tab w:val="left" w:pos="1134"/>
        </w:tabs>
        <w:suppressAutoHyphens/>
        <w:adjustRightInd w:val="0"/>
        <w:ind w:left="0" w:firstLine="567"/>
        <w:contextualSpacing w:val="0"/>
        <w:textAlignment w:val="baseline"/>
      </w:pPr>
      <w:r w:rsidRPr="00254DB0">
        <w:t xml:space="preserve">assessorar o </w:t>
      </w:r>
      <w:r w:rsidR="00863B2D">
        <w:t>&lt;</w:t>
      </w:r>
      <w:r w:rsidR="00863B2D" w:rsidRPr="00684787">
        <w:rPr>
          <w:highlight w:val="yellow"/>
        </w:rPr>
        <w:t>cargo correspondente ao gestor responsável do aeródromo</w:t>
      </w:r>
      <w:r w:rsidR="00863B2D">
        <w:t>&gt;</w:t>
      </w:r>
      <w:r w:rsidR="00863B2D" w:rsidRPr="00254DB0">
        <w:t xml:space="preserve"> </w:t>
      </w:r>
      <w:r w:rsidRPr="00254DB0">
        <w:t>no processo de identificação de perigos, análise e gerenciamento de risco</w:t>
      </w:r>
      <w:r w:rsidRPr="0011143D">
        <w:t>;</w:t>
      </w:r>
    </w:p>
    <w:p w14:paraId="332005FC" w14:textId="333E7B6A" w:rsidR="00010064" w:rsidRPr="0011143D" w:rsidRDefault="00010064" w:rsidP="004A3C8F">
      <w:pPr>
        <w:pStyle w:val="PargrafodaLista"/>
        <w:widowControl w:val="0"/>
        <w:numPr>
          <w:ilvl w:val="1"/>
          <w:numId w:val="49"/>
        </w:numPr>
        <w:tabs>
          <w:tab w:val="left" w:pos="1134"/>
        </w:tabs>
        <w:suppressAutoHyphens/>
        <w:adjustRightInd w:val="0"/>
        <w:ind w:left="0" w:firstLine="567"/>
        <w:contextualSpacing w:val="0"/>
        <w:textAlignment w:val="baseline"/>
      </w:pPr>
      <w:r w:rsidRPr="0011143D">
        <w:t>propor ações para eliminar ou mitigar risco relacionado a perigo identificado;</w:t>
      </w:r>
      <w:r>
        <w:t xml:space="preserve"> e</w:t>
      </w:r>
    </w:p>
    <w:p w14:paraId="3C225D3B" w14:textId="6E925069" w:rsidR="00010064" w:rsidRDefault="00010064" w:rsidP="004A3C8F">
      <w:pPr>
        <w:pStyle w:val="PargrafodaLista"/>
        <w:widowControl w:val="0"/>
        <w:numPr>
          <w:ilvl w:val="1"/>
          <w:numId w:val="49"/>
        </w:numPr>
        <w:tabs>
          <w:tab w:val="left" w:pos="1134"/>
        </w:tabs>
        <w:suppressAutoHyphens/>
        <w:adjustRightInd w:val="0"/>
        <w:ind w:left="0" w:firstLine="567"/>
        <w:contextualSpacing w:val="0"/>
        <w:textAlignment w:val="baseline"/>
      </w:pPr>
      <w:r w:rsidRPr="0011143D">
        <w:t>executar ações que garantam a segurança das operações aéreas e aeroportuária</w:t>
      </w:r>
      <w:r>
        <w:t>s</w:t>
      </w:r>
      <w:r w:rsidRPr="0011143D">
        <w:t>.</w:t>
      </w:r>
    </w:p>
    <w:p w14:paraId="77AC0D6D" w14:textId="06C35861" w:rsidR="00010064" w:rsidRPr="00C545F1" w:rsidRDefault="00A86D36" w:rsidP="00A86D36">
      <w:pPr>
        <w:widowControl w:val="0"/>
        <w:tabs>
          <w:tab w:val="left" w:pos="1134"/>
        </w:tabs>
        <w:suppressAutoHyphens/>
        <w:adjustRightInd w:val="0"/>
        <w:ind w:left="567"/>
        <w:textAlignment w:val="baseline"/>
      </w:pPr>
      <w:r>
        <w:rPr>
          <w:rFonts w:asciiTheme="minorHAnsi" w:hAnsiTheme="minorHAnsi" w:cstheme="minorHAnsi"/>
          <w:i/>
          <w:highlight w:val="yellow"/>
        </w:rPr>
        <w:t>&lt;</w:t>
      </w:r>
      <w:r w:rsidR="00010064" w:rsidRPr="00A86D36">
        <w:rPr>
          <w:rFonts w:asciiTheme="minorHAnsi" w:hAnsiTheme="minorHAnsi" w:cstheme="minorHAnsi"/>
          <w:i/>
          <w:highlight w:val="yellow"/>
        </w:rPr>
        <w:t>Continuar, caso julgue necessário</w:t>
      </w:r>
      <w:r>
        <w:rPr>
          <w:rFonts w:asciiTheme="minorHAnsi" w:hAnsiTheme="minorHAnsi" w:cstheme="minorHAnsi"/>
          <w:i/>
          <w:highlight w:val="yellow"/>
        </w:rPr>
        <w:t>&gt;</w:t>
      </w:r>
    </w:p>
    <w:p w14:paraId="1F2E0BC8" w14:textId="39860E6F" w:rsidR="00010064" w:rsidRDefault="00010064" w:rsidP="00010064">
      <w:pPr>
        <w:widowControl w:val="0"/>
        <w:suppressAutoHyphens/>
        <w:adjustRightInd w:val="0"/>
        <w:textAlignment w:val="baseline"/>
      </w:pPr>
    </w:p>
    <w:p w14:paraId="66E49D67" w14:textId="77777777" w:rsidR="003749CF" w:rsidRDefault="003749CF" w:rsidP="00010064">
      <w:pPr>
        <w:widowControl w:val="0"/>
        <w:suppressAutoHyphens/>
        <w:adjustRightInd w:val="0"/>
        <w:textAlignment w:val="baseline"/>
      </w:pPr>
    </w:p>
    <w:p w14:paraId="72C6E687" w14:textId="17520BCD" w:rsidR="00010064" w:rsidRDefault="00010064" w:rsidP="004A3C8F">
      <w:pPr>
        <w:pStyle w:val="Ttulo2"/>
        <w:numPr>
          <w:ilvl w:val="1"/>
          <w:numId w:val="15"/>
        </w:numPr>
        <w:spacing w:before="240" w:after="120"/>
        <w:ind w:left="426"/>
        <w:rPr>
          <w:rFonts w:asciiTheme="minorHAnsi" w:hAnsiTheme="minorHAnsi"/>
          <w:sz w:val="28"/>
          <w:szCs w:val="28"/>
        </w:rPr>
      </w:pPr>
      <w:bookmarkStart w:id="105" w:name="_Toc129163377"/>
      <w:r w:rsidRPr="00162123">
        <w:rPr>
          <w:rFonts w:asciiTheme="minorHAnsi" w:hAnsiTheme="minorHAnsi"/>
          <w:sz w:val="28"/>
          <w:szCs w:val="28"/>
        </w:rPr>
        <w:lastRenderedPageBreak/>
        <w:t>Responsabilidade</w:t>
      </w:r>
      <w:r>
        <w:rPr>
          <w:rFonts w:asciiTheme="minorHAnsi" w:hAnsiTheme="minorHAnsi"/>
          <w:sz w:val="28"/>
          <w:szCs w:val="28"/>
        </w:rPr>
        <w:t xml:space="preserve">s </w:t>
      </w:r>
      <w:r w:rsidRPr="00162123">
        <w:rPr>
          <w:rFonts w:asciiTheme="minorHAnsi" w:hAnsiTheme="minorHAnsi"/>
          <w:sz w:val="28"/>
          <w:szCs w:val="28"/>
        </w:rPr>
        <w:t xml:space="preserve">do </w:t>
      </w:r>
      <w:r w:rsidR="00472BB7">
        <w:rPr>
          <w:rFonts w:asciiTheme="minorHAnsi" w:hAnsiTheme="minorHAnsi"/>
          <w:sz w:val="28"/>
          <w:szCs w:val="28"/>
        </w:rPr>
        <w:t>&lt;</w:t>
      </w:r>
      <w:r w:rsidR="00472BB7" w:rsidRPr="00472BB7">
        <w:rPr>
          <w:rFonts w:asciiTheme="minorHAnsi" w:hAnsiTheme="minorHAnsi"/>
          <w:sz w:val="28"/>
          <w:szCs w:val="28"/>
          <w:highlight w:val="yellow"/>
        </w:rPr>
        <w:t xml:space="preserve">inserir o cargo correspondente ao </w:t>
      </w:r>
      <w:r w:rsidRPr="00472BB7">
        <w:rPr>
          <w:rFonts w:asciiTheme="minorHAnsi" w:hAnsiTheme="minorHAnsi"/>
          <w:sz w:val="28"/>
          <w:szCs w:val="28"/>
          <w:highlight w:val="yellow"/>
        </w:rPr>
        <w:t>profissional responsável pela resposta à emergência aeroportuária</w:t>
      </w:r>
      <w:r w:rsidR="00472BB7">
        <w:rPr>
          <w:rFonts w:asciiTheme="minorHAnsi" w:hAnsiTheme="minorHAnsi"/>
          <w:sz w:val="28"/>
          <w:szCs w:val="28"/>
        </w:rPr>
        <w:t>&gt;</w:t>
      </w:r>
      <w:bookmarkEnd w:id="105"/>
    </w:p>
    <w:p w14:paraId="5386B085" w14:textId="49350F77" w:rsidR="00010064" w:rsidRDefault="00644A7D" w:rsidP="00010064">
      <w:pPr>
        <w:jc w:val="center"/>
        <w:rPr>
          <w:i/>
          <w:iCs/>
          <w:color w:val="FF0000"/>
          <w:sz w:val="16"/>
          <w:szCs w:val="16"/>
        </w:rPr>
      </w:pPr>
      <w:r w:rsidRPr="00476953">
        <w:rPr>
          <w:rFonts w:ascii="Arial" w:hAnsi="Arial" w:cs="Arial"/>
          <w:bCs/>
          <w:i/>
          <w:iCs/>
          <w:color w:val="FF0000"/>
          <w:sz w:val="18"/>
          <w:szCs w:val="18"/>
        </w:rPr>
        <w:t>(</w:t>
      </w:r>
      <w:r w:rsidRPr="00476953">
        <w:rPr>
          <w:rFonts w:ascii="Arial" w:hAnsi="Arial" w:cs="Arial"/>
          <w:b/>
          <w:i/>
          <w:iCs/>
          <w:color w:val="FF0000"/>
          <w:sz w:val="18"/>
          <w:szCs w:val="18"/>
        </w:rPr>
        <w:t>não</w:t>
      </w:r>
      <w:r w:rsidRPr="00476953">
        <w:rPr>
          <w:rFonts w:ascii="Arial" w:hAnsi="Arial" w:cs="Arial"/>
          <w:bCs/>
          <w:i/>
          <w:iCs/>
          <w:color w:val="FF0000"/>
          <w:sz w:val="18"/>
          <w:szCs w:val="18"/>
        </w:rPr>
        <w:t xml:space="preserve"> exigido para aeródromos Classe I que não operem RBAC nº 121)</w:t>
      </w:r>
    </w:p>
    <w:p w14:paraId="29A04A45" w14:textId="1E5F6856" w:rsidR="003E232F" w:rsidRDefault="003E232F" w:rsidP="00010064">
      <w:pPr>
        <w:jc w:val="center"/>
        <w:rPr>
          <w:i/>
          <w:iCs/>
          <w:color w:val="FF0000"/>
          <w:sz w:val="16"/>
          <w:szCs w:val="16"/>
        </w:rPr>
      </w:pPr>
      <w:r w:rsidRPr="00124D3C">
        <w:rPr>
          <w:rFonts w:asciiTheme="minorHAnsi" w:hAnsiTheme="minorHAnsi"/>
          <w:b/>
          <w:noProof/>
          <w:sz w:val="48"/>
          <w:szCs w:val="48"/>
          <w:lang w:eastAsia="pt-BR"/>
        </w:rPr>
        <mc:AlternateContent>
          <mc:Choice Requires="wps">
            <w:drawing>
              <wp:anchor distT="0" distB="0" distL="114300" distR="114300" simplePos="0" relativeHeight="251979776" behindDoc="0" locked="0" layoutInCell="1" allowOverlap="0" wp14:anchorId="4D327C77" wp14:editId="24DDB72D">
                <wp:simplePos x="0" y="0"/>
                <wp:positionH relativeFrom="margin">
                  <wp:posOffset>0</wp:posOffset>
                </wp:positionH>
                <wp:positionV relativeFrom="paragraph">
                  <wp:posOffset>198120</wp:posOffset>
                </wp:positionV>
                <wp:extent cx="5748655" cy="1584960"/>
                <wp:effectExtent l="0" t="0" r="23495" b="15240"/>
                <wp:wrapSquare wrapText="bothSides"/>
                <wp:docPr id="7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1584960"/>
                        </a:xfrm>
                        <a:prstGeom prst="rect">
                          <a:avLst/>
                        </a:prstGeom>
                        <a:solidFill>
                          <a:srgbClr val="6DD9FF"/>
                        </a:solidFill>
                        <a:ln w="9525">
                          <a:solidFill>
                            <a:schemeClr val="bg1"/>
                          </a:solidFill>
                          <a:miter lim="800000"/>
                          <a:headEnd/>
                          <a:tailEnd/>
                        </a:ln>
                      </wps:spPr>
                      <wps:txbx>
                        <w:txbxContent>
                          <w:p w14:paraId="77F50D6E" w14:textId="77777777" w:rsidR="009E79DF" w:rsidRPr="00032436" w:rsidRDefault="009E79DF" w:rsidP="003E232F">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0F11231C" w14:textId="4B07F704" w:rsidR="009E79DF" w:rsidRDefault="009E79DF" w:rsidP="003E232F">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As responsabilidades do profissional responsável pela resposta à emergência aeroportuária descritas a seguir são baseadas na Seção 153.31 do RBAC nº 153. Entretanto, o MOPS do aeródromo deve refletir as responsabilidades e prerrogativas que de fato são atribuídas a ele no que se refere à resposta à emergência com foco na segurança operacional. </w:t>
                            </w:r>
                          </w:p>
                          <w:p w14:paraId="1F7C9D40" w14:textId="77777777" w:rsidR="009E79DF" w:rsidRPr="00032436" w:rsidRDefault="009E79DF" w:rsidP="003E232F">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Deste modo, caso por opção da organização outras responsabilidades e prerrogativas lhe sejam imputadas, estas devem ser acrescidas ao conteúdo abaixo.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27C77" id="_x0000_s1047" type="#_x0000_t202" style="position:absolute;left:0;text-align:left;margin-left:0;margin-top:15.6pt;width:452.65pt;height:124.8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" o:allowoverlap="f" fillcolor="#6dd9ff" strokecolor="white [3212]">
                <v:textbox>
                  <w:txbxContent>
                    <w:p w14:paraId="77F50D6E" w14:textId="77777777" w:rsidR="009E79DF" w:rsidRPr="00032436" w:rsidRDefault="009E79DF" w:rsidP="003E232F">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0F11231C" w14:textId="4B07F704" w:rsidR="009E79DF" w:rsidRDefault="009E79DF" w:rsidP="003E232F">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As responsabilidades do profissional responsável pela resposta à emergência aeroportuária descritas a seguir são baseadas na Seção 153.31 do RBAC nº 153. Entretanto, o MOPS do aeródromo deve refletir as responsabilidades e prerrogativas que de fato são atribuídas a ele no que se refere à resposta à emergência com foco na segurança operacional. </w:t>
                      </w:r>
                    </w:p>
                    <w:p w14:paraId="1F7C9D40" w14:textId="77777777" w:rsidR="009E79DF" w:rsidRPr="00032436" w:rsidRDefault="009E79DF" w:rsidP="003E232F">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Deste modo, caso por opção da organização outras responsabilidades e prerrogativas lhe sejam imputadas, estas devem ser acrescidas ao conteúdo abaixo.</w:t>
                      </w:r>
                    </w:p>
                  </w:txbxContent>
                </v:textbox>
                <w10:wrap type="square" anchorx="margin"/>
              </v:shape>
            </w:pict>
          </mc:Fallback>
        </mc:AlternateContent>
      </w:r>
    </w:p>
    <w:p w14:paraId="5ADF5EBA" w14:textId="77777777" w:rsidR="002A55BD" w:rsidRPr="000F0E87" w:rsidRDefault="002A55BD" w:rsidP="00010064">
      <w:pPr>
        <w:jc w:val="center"/>
        <w:rPr>
          <w:i/>
          <w:iCs/>
          <w:color w:val="FF0000"/>
          <w:sz w:val="16"/>
          <w:szCs w:val="16"/>
        </w:rPr>
      </w:pPr>
    </w:p>
    <w:p w14:paraId="712EB24F" w14:textId="5BCC5D73" w:rsidR="00010064" w:rsidRDefault="00010064" w:rsidP="00010064">
      <w:pPr>
        <w:widowControl w:val="0"/>
        <w:suppressAutoHyphens/>
        <w:adjustRightInd w:val="0"/>
        <w:textAlignment w:val="baseline"/>
      </w:pPr>
      <w:r w:rsidRPr="0011143D">
        <w:t xml:space="preserve">O </w:t>
      </w:r>
      <w:r w:rsidR="003F0240">
        <w:t>&lt;</w:t>
      </w:r>
      <w:r w:rsidR="003F0240" w:rsidRPr="003F0240">
        <w:rPr>
          <w:highlight w:val="yellow"/>
        </w:rPr>
        <w:t xml:space="preserve">cargo correspondente ao </w:t>
      </w:r>
      <w:r w:rsidRPr="003F0240">
        <w:rPr>
          <w:highlight w:val="yellow"/>
        </w:rPr>
        <w:t>responsável pela resposta à emergência aeroportuária</w:t>
      </w:r>
      <w:r w:rsidR="003F0240">
        <w:t>&gt;</w:t>
      </w:r>
      <w:r>
        <w:t xml:space="preserve"> </w:t>
      </w:r>
      <w:r w:rsidRPr="0011143D">
        <w:t>deve</w:t>
      </w:r>
      <w:r w:rsidR="003F0240">
        <w:t>, quanto à segurança operacional do aeródromo</w:t>
      </w:r>
      <w:r w:rsidRPr="0011143D">
        <w:t>:</w:t>
      </w:r>
    </w:p>
    <w:p w14:paraId="23284638" w14:textId="722C16E3" w:rsidR="00010064" w:rsidRDefault="00010064" w:rsidP="004A3C8F">
      <w:pPr>
        <w:pStyle w:val="PargrafodaLista"/>
        <w:widowControl w:val="0"/>
        <w:numPr>
          <w:ilvl w:val="1"/>
          <w:numId w:val="50"/>
        </w:numPr>
        <w:tabs>
          <w:tab w:val="left" w:pos="1134"/>
        </w:tabs>
        <w:suppressAutoHyphens/>
        <w:adjustRightInd w:val="0"/>
        <w:ind w:left="0" w:firstLine="567"/>
        <w:contextualSpacing w:val="0"/>
        <w:textAlignment w:val="baseline"/>
      </w:pPr>
      <w:r w:rsidRPr="00261B81">
        <w:t xml:space="preserve">manter as atividades em conformidade com os requisitos estabelecidos nas </w:t>
      </w:r>
      <w:r w:rsidRPr="004E5E21">
        <w:t xml:space="preserve">Subpartes F e G do RBAC </w:t>
      </w:r>
      <w:r w:rsidR="003F0240" w:rsidRPr="004E5E21">
        <w:t xml:space="preserve">nº </w:t>
      </w:r>
      <w:r w:rsidRPr="004E5E21">
        <w:t>153</w:t>
      </w:r>
      <w:r w:rsidRPr="0011143D">
        <w:t>;</w:t>
      </w:r>
    </w:p>
    <w:p w14:paraId="5B1A94E1" w14:textId="443F9A35" w:rsidR="00010064" w:rsidRPr="0011143D" w:rsidRDefault="00010064" w:rsidP="004A3C8F">
      <w:pPr>
        <w:pStyle w:val="PargrafodaLista"/>
        <w:widowControl w:val="0"/>
        <w:numPr>
          <w:ilvl w:val="1"/>
          <w:numId w:val="50"/>
        </w:numPr>
        <w:tabs>
          <w:tab w:val="left" w:pos="1134"/>
        </w:tabs>
        <w:suppressAutoHyphens/>
        <w:adjustRightInd w:val="0"/>
        <w:ind w:left="0" w:firstLine="567"/>
        <w:contextualSpacing w:val="0"/>
        <w:textAlignment w:val="baseline"/>
      </w:pPr>
      <w:r w:rsidRPr="00254DB0">
        <w:t xml:space="preserve">assessorar o </w:t>
      </w:r>
      <w:r w:rsidR="003F0240">
        <w:t>&lt;</w:t>
      </w:r>
      <w:r w:rsidR="003F0240" w:rsidRPr="00684787">
        <w:rPr>
          <w:highlight w:val="yellow"/>
        </w:rPr>
        <w:t>cargo correspondente ao gestor responsável do aeródromo</w:t>
      </w:r>
      <w:r w:rsidR="003F0240">
        <w:t xml:space="preserve">&gt; </w:t>
      </w:r>
      <w:r w:rsidRPr="00254DB0">
        <w:t>no processo de identificação de perigos, análise e gerenciamento de risco</w:t>
      </w:r>
      <w:r w:rsidRPr="0011143D">
        <w:t>;</w:t>
      </w:r>
    </w:p>
    <w:p w14:paraId="25CE60F8" w14:textId="11784CD1" w:rsidR="00010064" w:rsidRPr="0011143D" w:rsidRDefault="00010064" w:rsidP="004A3C8F">
      <w:pPr>
        <w:pStyle w:val="PargrafodaLista"/>
        <w:widowControl w:val="0"/>
        <w:numPr>
          <w:ilvl w:val="1"/>
          <w:numId w:val="50"/>
        </w:numPr>
        <w:tabs>
          <w:tab w:val="left" w:pos="1134"/>
        </w:tabs>
        <w:suppressAutoHyphens/>
        <w:adjustRightInd w:val="0"/>
        <w:ind w:left="0" w:firstLine="567"/>
        <w:contextualSpacing w:val="0"/>
        <w:textAlignment w:val="baseline"/>
      </w:pPr>
      <w:r w:rsidRPr="0011143D">
        <w:t>propor ações para eliminar ou mitigar risco relacionado a perigo identificado;</w:t>
      </w:r>
      <w:r>
        <w:t xml:space="preserve"> e</w:t>
      </w:r>
    </w:p>
    <w:p w14:paraId="796ACCC7" w14:textId="77777777" w:rsidR="00010064" w:rsidRDefault="00010064" w:rsidP="004A3C8F">
      <w:pPr>
        <w:pStyle w:val="PargrafodaLista"/>
        <w:widowControl w:val="0"/>
        <w:numPr>
          <w:ilvl w:val="1"/>
          <w:numId w:val="50"/>
        </w:numPr>
        <w:tabs>
          <w:tab w:val="left" w:pos="1134"/>
        </w:tabs>
        <w:suppressAutoHyphens/>
        <w:adjustRightInd w:val="0"/>
        <w:ind w:left="0" w:firstLine="567"/>
        <w:contextualSpacing w:val="0"/>
        <w:textAlignment w:val="baseline"/>
      </w:pPr>
      <w:r w:rsidRPr="0011143D">
        <w:t>executar ações que garantam a segurança das operações aéreas e aeroportuária</w:t>
      </w:r>
      <w:r>
        <w:t>s</w:t>
      </w:r>
      <w:r w:rsidRPr="0011143D">
        <w:t>.</w:t>
      </w:r>
    </w:p>
    <w:p w14:paraId="4FE3BC32" w14:textId="6D300C04" w:rsidR="00010064" w:rsidRDefault="0079596A" w:rsidP="00C16BB0">
      <w:pPr>
        <w:widowControl w:val="0"/>
        <w:tabs>
          <w:tab w:val="left" w:pos="1134"/>
        </w:tabs>
        <w:suppressAutoHyphens/>
        <w:adjustRightInd w:val="0"/>
        <w:ind w:left="567"/>
        <w:jc w:val="center"/>
        <w:textAlignment w:val="baseline"/>
      </w:pPr>
      <w:r>
        <w:rPr>
          <w:rFonts w:asciiTheme="minorHAnsi" w:hAnsiTheme="minorHAnsi" w:cstheme="minorHAnsi"/>
          <w:i/>
          <w:highlight w:val="yellow"/>
        </w:rPr>
        <w:t>&lt;</w:t>
      </w:r>
      <w:r w:rsidR="00010064" w:rsidRPr="0079596A">
        <w:rPr>
          <w:rFonts w:asciiTheme="minorHAnsi" w:hAnsiTheme="minorHAnsi" w:cstheme="minorHAnsi"/>
          <w:i/>
          <w:highlight w:val="yellow"/>
        </w:rPr>
        <w:t>Continuar, caso julgue necessário</w:t>
      </w:r>
      <w:r>
        <w:rPr>
          <w:rFonts w:asciiTheme="minorHAnsi" w:hAnsiTheme="minorHAnsi" w:cstheme="minorHAnsi"/>
          <w:i/>
          <w:highlight w:val="yellow"/>
        </w:rPr>
        <w:t>&gt;</w:t>
      </w:r>
    </w:p>
    <w:p w14:paraId="7F19EA11" w14:textId="77777777" w:rsidR="00010064" w:rsidRPr="000F0E87" w:rsidRDefault="00010064" w:rsidP="00010064">
      <w:pPr>
        <w:widowControl w:val="0"/>
        <w:suppressAutoHyphens/>
        <w:adjustRightInd w:val="0"/>
        <w:textAlignment w:val="baseline"/>
      </w:pPr>
    </w:p>
    <w:p w14:paraId="07522178" w14:textId="3BD80154" w:rsidR="00C75D13" w:rsidRPr="008B6B97" w:rsidRDefault="00C75D13" w:rsidP="004A3C8F">
      <w:pPr>
        <w:pStyle w:val="Ttulo2"/>
        <w:numPr>
          <w:ilvl w:val="1"/>
          <w:numId w:val="15"/>
        </w:numPr>
        <w:spacing w:before="240" w:after="120"/>
        <w:ind w:left="426"/>
        <w:rPr>
          <w:rFonts w:asciiTheme="minorHAnsi" w:hAnsiTheme="minorHAnsi"/>
          <w:sz w:val="28"/>
          <w:szCs w:val="28"/>
        </w:rPr>
      </w:pPr>
      <w:bookmarkStart w:id="106" w:name="_Toc509846061"/>
      <w:bookmarkStart w:id="107" w:name="_Toc129163378"/>
      <w:r w:rsidRPr="008B6B97">
        <w:rPr>
          <w:rFonts w:asciiTheme="minorHAnsi" w:hAnsiTheme="minorHAnsi"/>
          <w:sz w:val="28"/>
          <w:szCs w:val="28"/>
        </w:rPr>
        <w:t>Responsabilidades dos demais entes que atuam no aeródromo</w:t>
      </w:r>
      <w:bookmarkEnd w:id="106"/>
      <w:bookmarkEnd w:id="107"/>
    </w:p>
    <w:p w14:paraId="74DAA4F3" w14:textId="289C8D87" w:rsidR="00C75D13" w:rsidRPr="00C75D13" w:rsidRDefault="00C75D13" w:rsidP="00C75D13">
      <w:pPr>
        <w:rPr>
          <w:rFonts w:asciiTheme="minorHAnsi" w:hAnsiTheme="minorHAnsi" w:cstheme="minorHAnsi"/>
        </w:rPr>
      </w:pPr>
      <w:r w:rsidRPr="00C75D13">
        <w:rPr>
          <w:rFonts w:asciiTheme="minorHAnsi" w:hAnsiTheme="minorHAnsi" w:cstheme="minorHAnsi"/>
        </w:rPr>
        <w:t xml:space="preserve">A segurança operacional do </w:t>
      </w:r>
      <w:r w:rsidR="00024A68">
        <w:rPr>
          <w:rFonts w:asciiTheme="minorHAnsi" w:hAnsiTheme="minorHAnsi" w:cstheme="minorHAnsi"/>
        </w:rPr>
        <w:t>aeródromo</w:t>
      </w:r>
      <w:r w:rsidRPr="00C75D13">
        <w:rPr>
          <w:rFonts w:asciiTheme="minorHAnsi" w:hAnsiTheme="minorHAnsi" w:cstheme="minorHAnsi"/>
        </w:rPr>
        <w:t xml:space="preserve"> é responsabilidade de todos e os procedimentos estabelecidos neste documento devem ser obedecidos por </w:t>
      </w:r>
      <w:r w:rsidR="0034373A">
        <w:rPr>
          <w:rFonts w:asciiTheme="minorHAnsi" w:hAnsiTheme="minorHAnsi" w:cstheme="minorHAnsi"/>
        </w:rPr>
        <w:t>gestores, funcionários</w:t>
      </w:r>
      <w:r w:rsidRPr="00C75D13">
        <w:rPr>
          <w:rFonts w:asciiTheme="minorHAnsi" w:hAnsiTheme="minorHAnsi" w:cstheme="minorHAnsi"/>
        </w:rPr>
        <w:t>,</w:t>
      </w:r>
      <w:r w:rsidR="0034373A">
        <w:rPr>
          <w:rFonts w:asciiTheme="minorHAnsi" w:hAnsiTheme="minorHAnsi" w:cstheme="minorHAnsi"/>
        </w:rPr>
        <w:t xml:space="preserve"> </w:t>
      </w:r>
      <w:r w:rsidRPr="00C75D13">
        <w:rPr>
          <w:rFonts w:asciiTheme="minorHAnsi" w:hAnsiTheme="minorHAnsi" w:cstheme="minorHAnsi"/>
        </w:rPr>
        <w:t>contratados</w:t>
      </w:r>
      <w:r w:rsidR="0034373A">
        <w:rPr>
          <w:rFonts w:asciiTheme="minorHAnsi" w:hAnsiTheme="minorHAnsi" w:cstheme="minorHAnsi"/>
        </w:rPr>
        <w:t xml:space="preserve"> ou</w:t>
      </w:r>
      <w:r w:rsidRPr="00C75D13">
        <w:rPr>
          <w:rFonts w:asciiTheme="minorHAnsi" w:hAnsiTheme="minorHAnsi" w:cstheme="minorHAnsi"/>
        </w:rPr>
        <w:t xml:space="preserve"> prestadores de serviços, ESATAS, empresas aéreas que estão diretamente ou indiretamente envolvid</w:t>
      </w:r>
      <w:r w:rsidR="0034373A">
        <w:rPr>
          <w:rFonts w:asciiTheme="minorHAnsi" w:hAnsiTheme="minorHAnsi" w:cstheme="minorHAnsi"/>
        </w:rPr>
        <w:t>a</w:t>
      </w:r>
      <w:r w:rsidRPr="00C75D13">
        <w:rPr>
          <w:rFonts w:asciiTheme="minorHAnsi" w:hAnsiTheme="minorHAnsi" w:cstheme="minorHAnsi"/>
        </w:rPr>
        <w:t xml:space="preserve">s na prestação de serviços e atividades desenvolvidas no lado ar ou que tenham impacto </w:t>
      </w:r>
      <w:r w:rsidR="0034373A">
        <w:rPr>
          <w:rFonts w:asciiTheme="minorHAnsi" w:hAnsiTheme="minorHAnsi" w:cstheme="minorHAnsi"/>
        </w:rPr>
        <w:t>n</w:t>
      </w:r>
      <w:r w:rsidRPr="00C75D13">
        <w:rPr>
          <w:rFonts w:asciiTheme="minorHAnsi" w:hAnsiTheme="minorHAnsi" w:cstheme="minorHAnsi"/>
        </w:rPr>
        <w:t>a segurança operacional.</w:t>
      </w:r>
    </w:p>
    <w:p w14:paraId="02F6EC80" w14:textId="16DC96BC" w:rsidR="00C75D13" w:rsidRDefault="0079596A" w:rsidP="00132ECB">
      <w:pPr>
        <w:spacing w:after="160" w:line="259" w:lineRule="auto"/>
        <w:ind w:left="720"/>
        <w:jc w:val="center"/>
        <w:rPr>
          <w:rFonts w:asciiTheme="minorHAnsi" w:hAnsiTheme="minorHAnsi" w:cstheme="minorHAnsi"/>
          <w:i/>
        </w:rPr>
      </w:pPr>
      <w:r>
        <w:rPr>
          <w:rFonts w:asciiTheme="minorHAnsi" w:hAnsiTheme="minorHAnsi" w:cstheme="minorHAnsi"/>
          <w:i/>
          <w:highlight w:val="yellow"/>
        </w:rPr>
        <w:t>&lt;</w:t>
      </w:r>
      <w:r w:rsidR="00C75D13" w:rsidRPr="00C75D13">
        <w:rPr>
          <w:rFonts w:asciiTheme="minorHAnsi" w:hAnsiTheme="minorHAnsi" w:cstheme="minorHAnsi"/>
          <w:i/>
          <w:highlight w:val="yellow"/>
        </w:rPr>
        <w:t>Continuar, caso julgue necessário</w:t>
      </w:r>
      <w:r w:rsidRPr="0079596A">
        <w:rPr>
          <w:rFonts w:asciiTheme="minorHAnsi" w:hAnsiTheme="minorHAnsi" w:cstheme="minorHAnsi"/>
          <w:i/>
          <w:highlight w:val="yellow"/>
        </w:rPr>
        <w:t>&gt;</w:t>
      </w:r>
    </w:p>
    <w:p w14:paraId="6CD0D4F0" w14:textId="4015E96D" w:rsidR="00D870F1" w:rsidRDefault="00D870F1" w:rsidP="00D870F1">
      <w:pPr>
        <w:spacing w:after="160" w:line="259" w:lineRule="auto"/>
        <w:rPr>
          <w:rFonts w:asciiTheme="minorHAnsi" w:hAnsiTheme="minorHAnsi" w:cstheme="minorHAnsi"/>
          <w:i/>
        </w:rPr>
      </w:pPr>
    </w:p>
    <w:p w14:paraId="05070A20" w14:textId="59CCDA54" w:rsidR="00D870F1" w:rsidRPr="008B6B97" w:rsidRDefault="00D870F1" w:rsidP="004A3C8F">
      <w:pPr>
        <w:pStyle w:val="Ttulo2"/>
        <w:numPr>
          <w:ilvl w:val="1"/>
          <w:numId w:val="15"/>
        </w:numPr>
        <w:spacing w:before="240" w:after="120"/>
        <w:ind w:left="426"/>
        <w:rPr>
          <w:rFonts w:asciiTheme="minorHAnsi" w:hAnsiTheme="minorHAnsi"/>
          <w:sz w:val="28"/>
          <w:szCs w:val="28"/>
        </w:rPr>
      </w:pPr>
      <w:bookmarkStart w:id="108" w:name="_Toc129163379"/>
      <w:r w:rsidRPr="008B6B97">
        <w:rPr>
          <w:rFonts w:asciiTheme="minorHAnsi" w:hAnsiTheme="minorHAnsi"/>
          <w:sz w:val="28"/>
          <w:szCs w:val="28"/>
        </w:rPr>
        <w:t xml:space="preserve">Responsabilidades </w:t>
      </w:r>
      <w:r w:rsidR="004B6D71">
        <w:rPr>
          <w:rFonts w:asciiTheme="minorHAnsi" w:hAnsiTheme="minorHAnsi"/>
          <w:sz w:val="28"/>
          <w:szCs w:val="28"/>
        </w:rPr>
        <w:t xml:space="preserve">na </w:t>
      </w:r>
      <w:r w:rsidR="004B6D71" w:rsidRPr="004B6D71">
        <w:rPr>
          <w:rFonts w:asciiTheme="minorHAnsi" w:hAnsiTheme="minorHAnsi"/>
          <w:sz w:val="28"/>
          <w:szCs w:val="28"/>
        </w:rPr>
        <w:t>movimentação de aeronave em solo</w:t>
      </w:r>
      <w:bookmarkEnd w:id="108"/>
      <w:r w:rsidR="004B6D71" w:rsidRPr="004B6D71">
        <w:rPr>
          <w:rFonts w:asciiTheme="minorHAnsi" w:hAnsiTheme="minorHAnsi"/>
          <w:sz w:val="28"/>
          <w:szCs w:val="28"/>
        </w:rPr>
        <w:t xml:space="preserve"> </w:t>
      </w:r>
    </w:p>
    <w:p w14:paraId="62990F6E" w14:textId="10CE76B7" w:rsidR="00D870F1" w:rsidRDefault="004B6D71" w:rsidP="004B6D71">
      <w:pPr>
        <w:spacing w:after="160" w:line="259" w:lineRule="auto"/>
        <w:jc w:val="center"/>
        <w:rPr>
          <w:i/>
          <w:color w:val="FF0000"/>
          <w:sz w:val="16"/>
          <w:szCs w:val="16"/>
        </w:rPr>
      </w:pPr>
      <w:r w:rsidRPr="004B6D71">
        <w:rPr>
          <w:rFonts w:asciiTheme="minorHAnsi" w:hAnsiTheme="minorHAnsi" w:cstheme="minorHAnsi"/>
          <w:i/>
          <w:color w:val="FF0000"/>
          <w:sz w:val="16"/>
          <w:szCs w:val="16"/>
        </w:rPr>
        <w:t>[</w:t>
      </w:r>
      <w:r w:rsidRPr="0029446E">
        <w:rPr>
          <w:rFonts w:asciiTheme="minorHAnsi" w:hAnsiTheme="minorHAnsi" w:cstheme="minorHAnsi"/>
          <w:b/>
          <w:bCs/>
          <w:i/>
          <w:color w:val="FF0000"/>
          <w:sz w:val="16"/>
          <w:szCs w:val="16"/>
        </w:rPr>
        <w:t>não</w:t>
      </w:r>
      <w:r w:rsidRPr="004B6D71">
        <w:rPr>
          <w:rFonts w:asciiTheme="minorHAnsi" w:hAnsiTheme="minorHAnsi" w:cstheme="minorHAnsi"/>
          <w:i/>
          <w:color w:val="FF0000"/>
          <w:sz w:val="16"/>
          <w:szCs w:val="16"/>
        </w:rPr>
        <w:t xml:space="preserve"> aplicável para </w:t>
      </w:r>
      <w:r w:rsidRPr="004B6D71">
        <w:rPr>
          <w:i/>
          <w:color w:val="FF0000"/>
          <w:sz w:val="16"/>
          <w:szCs w:val="16"/>
        </w:rPr>
        <w:t>aeródromo que tenha órgão ATS</w:t>
      </w:r>
      <w:r w:rsidR="009F719E">
        <w:rPr>
          <w:i/>
          <w:color w:val="FF0000"/>
          <w:sz w:val="16"/>
          <w:szCs w:val="16"/>
        </w:rPr>
        <w:t xml:space="preserve"> em funcionamento</w:t>
      </w:r>
      <w:r w:rsidRPr="004B6D71">
        <w:rPr>
          <w:i/>
          <w:color w:val="FF0000"/>
          <w:sz w:val="16"/>
          <w:szCs w:val="16"/>
        </w:rPr>
        <w:t>]</w:t>
      </w:r>
    </w:p>
    <w:p w14:paraId="44FE834F" w14:textId="3373B044" w:rsidR="004B6D71" w:rsidRDefault="004B6D71" w:rsidP="004B6D71">
      <w:pPr>
        <w:widowControl w:val="0"/>
        <w:suppressAutoHyphens/>
        <w:adjustRightInd w:val="0"/>
        <w:textAlignment w:val="baseline"/>
        <w:rPr>
          <w:color w:val="0000FF"/>
        </w:rPr>
      </w:pPr>
      <w:r>
        <w:t>A</w:t>
      </w:r>
      <w:r w:rsidRPr="000A4CF0">
        <w:t xml:space="preserve"> </w:t>
      </w:r>
      <w:r w:rsidRPr="008677E3">
        <w:t>distribuição de responsabilidades durante a movimentação de aeronave em solo se dar</w:t>
      </w:r>
      <w:r w:rsidR="00EB7672">
        <w:t>á</w:t>
      </w:r>
      <w:r w:rsidRPr="008677E3">
        <w:t xml:space="preserve"> como descrito a seguir:</w:t>
      </w:r>
      <w:r>
        <w:t xml:space="preserve"> </w:t>
      </w:r>
    </w:p>
    <w:p w14:paraId="4E20792D" w14:textId="1649B39F" w:rsidR="004B6D71" w:rsidRPr="00591200" w:rsidRDefault="004B6D71" w:rsidP="004A3C8F">
      <w:pPr>
        <w:pStyle w:val="PargrafodaLista"/>
        <w:widowControl w:val="0"/>
        <w:numPr>
          <w:ilvl w:val="1"/>
          <w:numId w:val="51"/>
        </w:numPr>
        <w:tabs>
          <w:tab w:val="left" w:pos="1134"/>
        </w:tabs>
        <w:suppressAutoHyphens/>
        <w:adjustRightInd w:val="0"/>
        <w:ind w:left="0" w:firstLine="567"/>
        <w:contextualSpacing w:val="0"/>
        <w:textAlignment w:val="baseline"/>
      </w:pPr>
      <w:r w:rsidRPr="00591200">
        <w:lastRenderedPageBreak/>
        <w:t>em procedimentos de partida de aeronave, o operador de aeródromo é o responsável pela liberação da saída da aeronave da posição de estacionamento e orientação de sua movimentação até seu alinhamento com a pista de rolagem para saída por meios próprios, a partir da qual a responsabilidade cabe ao operador da aeronave;</w:t>
      </w:r>
      <w:r w:rsidR="00512C61">
        <w:t xml:space="preserve"> e</w:t>
      </w:r>
    </w:p>
    <w:p w14:paraId="4ED5980D" w14:textId="77777777" w:rsidR="004B6D71" w:rsidRPr="00591200" w:rsidRDefault="004B6D71" w:rsidP="004A3C8F">
      <w:pPr>
        <w:pStyle w:val="PargrafodaLista"/>
        <w:widowControl w:val="0"/>
        <w:numPr>
          <w:ilvl w:val="1"/>
          <w:numId w:val="51"/>
        </w:numPr>
        <w:tabs>
          <w:tab w:val="left" w:pos="1134"/>
        </w:tabs>
        <w:suppressAutoHyphens/>
        <w:adjustRightInd w:val="0"/>
        <w:ind w:left="0" w:firstLine="567"/>
        <w:contextualSpacing w:val="0"/>
        <w:textAlignment w:val="baseline"/>
      </w:pPr>
      <w:r w:rsidRPr="00591200">
        <w:t>em procedimentos de chegada de aeronave, o operador da aeronave é o responsável pela movimentação da aeronave na área de manobras até o seu alinhamento com a posição de estacionamento, a partir da qual sua orientação é de responsabilidade do operador de aeródromo.</w:t>
      </w:r>
    </w:p>
    <w:p w14:paraId="51326E0E" w14:textId="77777777" w:rsidR="00A9689A" w:rsidRPr="00124D3C" w:rsidRDefault="00A9689A">
      <w:pPr>
        <w:rPr>
          <w:rFonts w:asciiTheme="minorHAnsi" w:hAnsiTheme="minorHAnsi"/>
        </w:rPr>
      </w:pPr>
    </w:p>
    <w:p w14:paraId="16B4FB23" w14:textId="4A0A1ADF" w:rsidR="00163090" w:rsidRDefault="00177AE0" w:rsidP="004A3C8F">
      <w:pPr>
        <w:pStyle w:val="Ttulo2"/>
        <w:numPr>
          <w:ilvl w:val="1"/>
          <w:numId w:val="15"/>
        </w:numPr>
        <w:spacing w:before="240" w:after="120"/>
        <w:ind w:left="426"/>
        <w:rPr>
          <w:rFonts w:asciiTheme="minorHAnsi" w:hAnsiTheme="minorHAnsi"/>
          <w:sz w:val="28"/>
          <w:szCs w:val="28"/>
        </w:rPr>
      </w:pPr>
      <w:bookmarkStart w:id="109" w:name="_Toc129163380"/>
      <w:r w:rsidRPr="00B44EE8">
        <w:rPr>
          <w:rFonts w:asciiTheme="minorHAnsi" w:hAnsiTheme="minorHAnsi"/>
          <w:sz w:val="28"/>
          <w:szCs w:val="28"/>
        </w:rPr>
        <w:t>Documentação</w:t>
      </w:r>
      <w:bookmarkEnd w:id="109"/>
    </w:p>
    <w:p w14:paraId="471552A4" w14:textId="057BD66D" w:rsidR="009F119C" w:rsidRDefault="003138DC" w:rsidP="009F119C">
      <w:pPr>
        <w:widowControl w:val="0"/>
        <w:suppressAutoHyphens/>
        <w:adjustRightInd w:val="0"/>
        <w:textAlignment w:val="baseline"/>
      </w:pPr>
      <w:r>
        <w:t>A</w:t>
      </w:r>
      <w:r w:rsidRPr="0011143D">
        <w:t xml:space="preserve"> documentação</w:t>
      </w:r>
      <w:r>
        <w:t xml:space="preserve"> que comprova o atendimento aos requisitos contidos no RBAC </w:t>
      </w:r>
      <w:r w:rsidR="000F739C">
        <w:t xml:space="preserve">nº </w:t>
      </w:r>
      <w:r>
        <w:t xml:space="preserve">153 e normas correlatas será </w:t>
      </w:r>
      <w:r w:rsidRPr="0011143D">
        <w:t>mant</w:t>
      </w:r>
      <w:r>
        <w:t>ida</w:t>
      </w:r>
      <w:r w:rsidRPr="0011143D">
        <w:t xml:space="preserve"> pelo período mínimo de 05 </w:t>
      </w:r>
      <w:r w:rsidR="00F75438">
        <w:t xml:space="preserve">(cinco) </w:t>
      </w:r>
      <w:r w:rsidRPr="0011143D">
        <w:t>anos</w:t>
      </w:r>
      <w:r>
        <w:t xml:space="preserve">, exceto quando </w:t>
      </w:r>
      <w:r w:rsidR="009F119C">
        <w:t>for estabelecido</w:t>
      </w:r>
      <w:r w:rsidRPr="0011143D">
        <w:t xml:space="preserve"> prazo regulamentar </w:t>
      </w:r>
      <w:r w:rsidR="000332AE">
        <w:t>diferente</w:t>
      </w:r>
      <w:r w:rsidRPr="0011143D">
        <w:t xml:space="preserve"> para documentos específicos</w:t>
      </w:r>
      <w:r w:rsidR="009F119C">
        <w:t>.</w:t>
      </w:r>
    </w:p>
    <w:p w14:paraId="1F86E198" w14:textId="2BA379DD" w:rsidR="00A42B5C" w:rsidRDefault="00A66829" w:rsidP="009F119C">
      <w:pPr>
        <w:widowControl w:val="0"/>
        <w:suppressAutoHyphens/>
        <w:adjustRightInd w:val="0"/>
        <w:textAlignment w:val="baseline"/>
      </w:pPr>
      <w:r>
        <w:t>Deve ser dada preferência à guarda de documentos por meio digital</w:t>
      </w:r>
      <w:r w:rsidR="00F614E1">
        <w:t xml:space="preserve">, devendo os documentos serem rastreáveis e de fácil </w:t>
      </w:r>
      <w:r w:rsidR="006B0E1D">
        <w:t xml:space="preserve">identificação e </w:t>
      </w:r>
      <w:r w:rsidR="00F614E1">
        <w:t>consulta</w:t>
      </w:r>
    </w:p>
    <w:p w14:paraId="43BC50ED" w14:textId="6B8FAEF1" w:rsidR="003138DC" w:rsidRPr="0011143D" w:rsidRDefault="003138DC" w:rsidP="009F119C">
      <w:pPr>
        <w:widowControl w:val="0"/>
        <w:suppressAutoHyphens/>
        <w:adjustRightInd w:val="0"/>
        <w:textAlignment w:val="baseline"/>
      </w:pPr>
      <w:r>
        <w:t xml:space="preserve">Os documentos exigidos </w:t>
      </w:r>
      <w:r w:rsidR="00E17EE7">
        <w:t>no</w:t>
      </w:r>
      <w:r w:rsidR="009F119C">
        <w:t xml:space="preserve"> RAC </w:t>
      </w:r>
      <w:r w:rsidR="007D51CE">
        <w:t xml:space="preserve">nº </w:t>
      </w:r>
      <w:r w:rsidR="009F119C">
        <w:t>153,</w:t>
      </w:r>
      <w:r>
        <w:t xml:space="preserve"> quando enviados à ANAC, s</w:t>
      </w:r>
      <w:r w:rsidR="009F119C">
        <w:t>erão</w:t>
      </w:r>
      <w:r>
        <w:t xml:space="preserve"> </w:t>
      </w:r>
      <w:r w:rsidR="00E17EE7">
        <w:t>acompanhados</w:t>
      </w:r>
      <w:r w:rsidR="009F119C">
        <w:t xml:space="preserve"> de</w:t>
      </w:r>
      <w:r>
        <w:t xml:space="preserve"> arquivo eletrônico que permita a extração do texto</w:t>
      </w:r>
      <w:r w:rsidR="009F119C">
        <w:t>, sendo que as r</w:t>
      </w:r>
      <w:r>
        <w:t xml:space="preserve">evisões, atualizações e emendas dos documentos </w:t>
      </w:r>
      <w:r w:rsidR="009F119C">
        <w:t xml:space="preserve">serão encaminhadas com </w:t>
      </w:r>
      <w:r>
        <w:t xml:space="preserve">controle das alterações </w:t>
      </w:r>
      <w:r w:rsidR="009F119C">
        <w:t xml:space="preserve">e as devidas </w:t>
      </w:r>
      <w:r w:rsidRPr="008F414A">
        <w:t>justifica</w:t>
      </w:r>
      <w:r w:rsidR="009F119C">
        <w:t xml:space="preserve">tivas </w:t>
      </w:r>
      <w:r w:rsidRPr="008F414A">
        <w:t>sempre que possível</w:t>
      </w:r>
      <w:r>
        <w:t>.</w:t>
      </w:r>
    </w:p>
    <w:p w14:paraId="315769DC" w14:textId="459AF399" w:rsidR="00E17EE7" w:rsidRPr="00C27476" w:rsidRDefault="00E17EE7" w:rsidP="004A3C8F">
      <w:pPr>
        <w:pStyle w:val="Rodap"/>
        <w:numPr>
          <w:ilvl w:val="2"/>
          <w:numId w:val="29"/>
        </w:numPr>
        <w:ind w:left="567" w:hanging="567"/>
        <w:rPr>
          <w:rFonts w:asciiTheme="minorHAnsi" w:hAnsiTheme="minorHAnsi"/>
          <w:b/>
          <w:bCs/>
          <w:i/>
          <w:iCs/>
        </w:rPr>
      </w:pPr>
      <w:r w:rsidRPr="00C27476">
        <w:rPr>
          <w:rFonts w:asciiTheme="minorHAnsi" w:hAnsiTheme="minorHAnsi"/>
          <w:b/>
          <w:bCs/>
          <w:i/>
          <w:iCs/>
        </w:rPr>
        <w:t>Informações cadastrais</w:t>
      </w:r>
    </w:p>
    <w:p w14:paraId="0184D858" w14:textId="53D7CF5A" w:rsidR="00E17EE7" w:rsidRPr="00124D3C" w:rsidRDefault="00E17EE7" w:rsidP="00E17EE7">
      <w:pPr>
        <w:rPr>
          <w:rFonts w:asciiTheme="minorHAnsi" w:hAnsiTheme="minorHAnsi"/>
        </w:rPr>
      </w:pPr>
      <w:r w:rsidRPr="00124D3C">
        <w:rPr>
          <w:rFonts w:asciiTheme="minorHAnsi" w:hAnsiTheme="minorHAnsi"/>
        </w:rPr>
        <w:t>O responsável</w:t>
      </w:r>
      <w:r>
        <w:rPr>
          <w:rFonts w:asciiTheme="minorHAnsi" w:hAnsiTheme="minorHAnsi"/>
        </w:rPr>
        <w:t xml:space="preserve"> por manter as informações cadastrais atualizadas junto à ANAC é o</w:t>
      </w:r>
      <w:r w:rsidR="00A3465F">
        <w:rPr>
          <w:rFonts w:asciiTheme="minorHAnsi" w:hAnsiTheme="minorHAnsi"/>
        </w:rPr>
        <w:t xml:space="preserve"> </w:t>
      </w:r>
      <w:r w:rsidR="00A3465F" w:rsidRPr="00B8205A">
        <w:rPr>
          <w:highlight w:val="yellow"/>
        </w:rPr>
        <w:t>&lt;</w:t>
      </w:r>
      <w:r w:rsidR="00033AE0">
        <w:rPr>
          <w:highlight w:val="yellow"/>
        </w:rPr>
        <w:t>n</w:t>
      </w:r>
      <w:r w:rsidR="00A3465F" w:rsidRPr="00B8205A">
        <w:rPr>
          <w:highlight w:val="yellow"/>
        </w:rPr>
        <w:t xml:space="preserve">ome do setor </w:t>
      </w:r>
      <w:r w:rsidR="00A3465F">
        <w:rPr>
          <w:highlight w:val="yellow"/>
        </w:rPr>
        <w:t xml:space="preserve">ou cargo </w:t>
      </w:r>
      <w:r w:rsidR="00A3465F" w:rsidRPr="00B8205A">
        <w:rPr>
          <w:highlight w:val="yellow"/>
        </w:rPr>
        <w:t>responsável&gt;</w:t>
      </w:r>
    </w:p>
    <w:p w14:paraId="38131E58" w14:textId="77777777" w:rsidR="00BE7087" w:rsidRPr="00DB352F" w:rsidRDefault="00BE7087" w:rsidP="004A3C8F">
      <w:pPr>
        <w:pStyle w:val="Rodap"/>
        <w:numPr>
          <w:ilvl w:val="2"/>
          <w:numId w:val="29"/>
        </w:numPr>
        <w:ind w:left="567" w:hanging="567"/>
        <w:rPr>
          <w:rFonts w:asciiTheme="minorHAnsi" w:hAnsiTheme="minorHAnsi"/>
          <w:b/>
          <w:bCs/>
          <w:i/>
          <w:iCs/>
        </w:rPr>
      </w:pPr>
      <w:r w:rsidRPr="00DB352F">
        <w:rPr>
          <w:rFonts w:asciiTheme="minorHAnsi" w:hAnsiTheme="minorHAnsi"/>
          <w:b/>
          <w:bCs/>
          <w:i/>
          <w:iCs/>
        </w:rPr>
        <w:t>Dados de movimentação de passageiros</w:t>
      </w:r>
    </w:p>
    <w:p w14:paraId="44877567" w14:textId="75F1BBFB" w:rsidR="00A3465F" w:rsidRPr="00A3465F" w:rsidRDefault="00EB125F" w:rsidP="00E25394">
      <w:pPr>
        <w:rPr>
          <w:rFonts w:asciiTheme="minorHAnsi" w:hAnsiTheme="minorHAnsi"/>
        </w:rPr>
      </w:pPr>
      <w:r w:rsidRPr="00124D3C">
        <w:rPr>
          <w:rFonts w:asciiTheme="minorHAnsi" w:hAnsiTheme="minorHAnsi"/>
        </w:rPr>
        <w:t>O r</w:t>
      </w:r>
      <w:r w:rsidR="00BE7087" w:rsidRPr="00124D3C">
        <w:rPr>
          <w:rFonts w:asciiTheme="minorHAnsi" w:hAnsiTheme="minorHAnsi"/>
        </w:rPr>
        <w:t>esponsável</w:t>
      </w:r>
      <w:r w:rsidR="0027705F">
        <w:rPr>
          <w:rFonts w:asciiTheme="minorHAnsi" w:hAnsiTheme="minorHAnsi"/>
        </w:rPr>
        <w:t xml:space="preserve"> pela coleta e registro dos dados de movimentação de passageiros é o</w:t>
      </w:r>
      <w:r w:rsidR="00A3465F">
        <w:rPr>
          <w:rFonts w:asciiTheme="minorHAnsi" w:hAnsiTheme="minorHAnsi"/>
        </w:rPr>
        <w:t xml:space="preserve"> </w:t>
      </w:r>
      <w:r w:rsidR="00A3465F" w:rsidRPr="00E25394">
        <w:rPr>
          <w:rFonts w:asciiTheme="minorHAnsi" w:hAnsiTheme="minorHAnsi"/>
          <w:highlight w:val="yellow"/>
        </w:rPr>
        <w:t>&lt;</w:t>
      </w:r>
      <w:r w:rsidR="00033AE0">
        <w:rPr>
          <w:rFonts w:asciiTheme="minorHAnsi" w:hAnsiTheme="minorHAnsi"/>
          <w:highlight w:val="yellow"/>
        </w:rPr>
        <w:t>n</w:t>
      </w:r>
      <w:r w:rsidR="00A3465F" w:rsidRPr="00E25394">
        <w:rPr>
          <w:rFonts w:asciiTheme="minorHAnsi" w:hAnsiTheme="minorHAnsi"/>
          <w:highlight w:val="yellow"/>
        </w:rPr>
        <w:t>ome do setor ou cargo responsável&gt;</w:t>
      </w:r>
    </w:p>
    <w:p w14:paraId="0A8A41DB" w14:textId="03613DAB" w:rsidR="00BE7087" w:rsidRPr="00DB352F" w:rsidRDefault="00BE7087" w:rsidP="004A3C8F">
      <w:pPr>
        <w:pStyle w:val="Rodap"/>
        <w:numPr>
          <w:ilvl w:val="2"/>
          <w:numId w:val="29"/>
        </w:numPr>
        <w:ind w:left="567" w:hanging="567"/>
        <w:rPr>
          <w:rFonts w:asciiTheme="minorHAnsi" w:hAnsiTheme="minorHAnsi"/>
          <w:b/>
          <w:bCs/>
          <w:i/>
          <w:iCs/>
        </w:rPr>
      </w:pPr>
      <w:r w:rsidRPr="00DB352F">
        <w:rPr>
          <w:rFonts w:asciiTheme="minorHAnsi" w:hAnsiTheme="minorHAnsi"/>
          <w:b/>
          <w:bCs/>
          <w:i/>
          <w:iCs/>
        </w:rPr>
        <w:t>Dados de movimentação de aeronaves</w:t>
      </w:r>
    </w:p>
    <w:p w14:paraId="369E61A9" w14:textId="1659E722" w:rsidR="00C27476" w:rsidRDefault="00EB125F" w:rsidP="00BE7087">
      <w:pPr>
        <w:rPr>
          <w:rFonts w:asciiTheme="minorHAnsi" w:hAnsiTheme="minorHAnsi"/>
        </w:rPr>
      </w:pPr>
      <w:r w:rsidRPr="00124D3C">
        <w:rPr>
          <w:rFonts w:asciiTheme="minorHAnsi" w:hAnsiTheme="minorHAnsi"/>
        </w:rPr>
        <w:t>O r</w:t>
      </w:r>
      <w:r w:rsidR="00BE7087" w:rsidRPr="00124D3C">
        <w:rPr>
          <w:rFonts w:asciiTheme="minorHAnsi" w:hAnsiTheme="minorHAnsi"/>
        </w:rPr>
        <w:t>esponsável</w:t>
      </w:r>
      <w:r w:rsidR="0027705F">
        <w:rPr>
          <w:rFonts w:asciiTheme="minorHAnsi" w:hAnsiTheme="minorHAnsi"/>
        </w:rPr>
        <w:t xml:space="preserve"> pela coleta e registro dos dados de movimentação de aeronaves é o</w:t>
      </w:r>
      <w:r w:rsidR="00A3465F">
        <w:rPr>
          <w:rFonts w:asciiTheme="minorHAnsi" w:hAnsiTheme="minorHAnsi"/>
        </w:rPr>
        <w:t xml:space="preserve"> </w:t>
      </w:r>
      <w:r w:rsidR="00A3465F" w:rsidRPr="00A91E96">
        <w:rPr>
          <w:rFonts w:asciiTheme="minorHAnsi" w:hAnsiTheme="minorHAnsi"/>
          <w:highlight w:val="yellow"/>
        </w:rPr>
        <w:t>&lt;</w:t>
      </w:r>
      <w:r w:rsidR="00033AE0">
        <w:rPr>
          <w:rFonts w:asciiTheme="minorHAnsi" w:hAnsiTheme="minorHAnsi"/>
          <w:highlight w:val="yellow"/>
        </w:rPr>
        <w:t>n</w:t>
      </w:r>
      <w:r w:rsidR="00A3465F" w:rsidRPr="00A91E96">
        <w:rPr>
          <w:rFonts w:asciiTheme="minorHAnsi" w:hAnsiTheme="minorHAnsi"/>
          <w:highlight w:val="yellow"/>
        </w:rPr>
        <w:t>ome do setor ou cargo responsável&gt;</w:t>
      </w:r>
    </w:p>
    <w:p w14:paraId="35644E6C" w14:textId="77777777" w:rsidR="00A3465F" w:rsidRDefault="00A3465F" w:rsidP="00BE7087">
      <w:pPr>
        <w:rPr>
          <w:rFonts w:asciiTheme="minorHAnsi" w:hAnsiTheme="minorHAnsi" w:cstheme="minorHAnsi"/>
          <w:i/>
          <w:highlight w:val="yellow"/>
        </w:rPr>
      </w:pPr>
    </w:p>
    <w:p w14:paraId="0D664A3B" w14:textId="51D95FA7" w:rsidR="00C27476" w:rsidRDefault="00C27476" w:rsidP="00033AE0">
      <w:pPr>
        <w:jc w:val="center"/>
        <w:rPr>
          <w:rFonts w:asciiTheme="minorHAnsi" w:hAnsiTheme="minorHAnsi" w:cstheme="minorHAnsi"/>
          <w:i/>
        </w:rPr>
      </w:pPr>
      <w:r>
        <w:rPr>
          <w:rFonts w:asciiTheme="minorHAnsi" w:hAnsiTheme="minorHAnsi" w:cstheme="minorHAnsi"/>
          <w:i/>
          <w:highlight w:val="yellow"/>
        </w:rPr>
        <w:t>&lt;inserir</w:t>
      </w:r>
      <w:r w:rsidR="00380932">
        <w:rPr>
          <w:rFonts w:asciiTheme="minorHAnsi" w:hAnsiTheme="minorHAnsi" w:cstheme="minorHAnsi"/>
          <w:i/>
          <w:highlight w:val="yellow"/>
        </w:rPr>
        <w:t>, caso julgue necessário,</w:t>
      </w:r>
      <w:r>
        <w:rPr>
          <w:rFonts w:asciiTheme="minorHAnsi" w:hAnsiTheme="minorHAnsi" w:cstheme="minorHAnsi"/>
          <w:i/>
          <w:highlight w:val="yellow"/>
        </w:rPr>
        <w:t xml:space="preserve"> outros documentos ou </w:t>
      </w:r>
      <w:r w:rsidR="00E63631">
        <w:rPr>
          <w:rFonts w:asciiTheme="minorHAnsi" w:hAnsiTheme="minorHAnsi" w:cstheme="minorHAnsi"/>
          <w:i/>
          <w:highlight w:val="yellow"/>
        </w:rPr>
        <w:t>dados/</w:t>
      </w:r>
      <w:r>
        <w:rPr>
          <w:rFonts w:asciiTheme="minorHAnsi" w:hAnsiTheme="minorHAnsi" w:cstheme="minorHAnsi"/>
          <w:i/>
          <w:highlight w:val="yellow"/>
        </w:rPr>
        <w:t xml:space="preserve">informações </w:t>
      </w:r>
      <w:r w:rsidR="00E63631">
        <w:rPr>
          <w:rFonts w:asciiTheme="minorHAnsi" w:hAnsiTheme="minorHAnsi" w:cstheme="minorHAnsi"/>
          <w:i/>
          <w:highlight w:val="yellow"/>
        </w:rPr>
        <w:t>a serem col</w:t>
      </w:r>
      <w:r w:rsidR="00D10E26">
        <w:rPr>
          <w:rFonts w:asciiTheme="minorHAnsi" w:hAnsiTheme="minorHAnsi" w:cstheme="minorHAnsi"/>
          <w:i/>
          <w:highlight w:val="yellow"/>
        </w:rPr>
        <w:t>e</w:t>
      </w:r>
      <w:r w:rsidR="00E63631">
        <w:rPr>
          <w:rFonts w:asciiTheme="minorHAnsi" w:hAnsiTheme="minorHAnsi" w:cstheme="minorHAnsi"/>
          <w:i/>
          <w:highlight w:val="yellow"/>
        </w:rPr>
        <w:t>t</w:t>
      </w:r>
      <w:r w:rsidR="0054358B">
        <w:rPr>
          <w:rFonts w:asciiTheme="minorHAnsi" w:hAnsiTheme="minorHAnsi" w:cstheme="minorHAnsi"/>
          <w:i/>
          <w:highlight w:val="yellow"/>
        </w:rPr>
        <w:t>ad</w:t>
      </w:r>
      <w:r w:rsidR="00E63631">
        <w:rPr>
          <w:rFonts w:asciiTheme="minorHAnsi" w:hAnsiTheme="minorHAnsi" w:cstheme="minorHAnsi"/>
          <w:i/>
          <w:highlight w:val="yellow"/>
        </w:rPr>
        <w:t xml:space="preserve">os e que sejam </w:t>
      </w:r>
      <w:r>
        <w:rPr>
          <w:rFonts w:asciiTheme="minorHAnsi" w:hAnsiTheme="minorHAnsi" w:cstheme="minorHAnsi"/>
          <w:i/>
          <w:highlight w:val="yellow"/>
        </w:rPr>
        <w:t>associad</w:t>
      </w:r>
      <w:r w:rsidR="0054358B">
        <w:rPr>
          <w:rFonts w:asciiTheme="minorHAnsi" w:hAnsiTheme="minorHAnsi" w:cstheme="minorHAnsi"/>
          <w:i/>
          <w:highlight w:val="yellow"/>
        </w:rPr>
        <w:t>o</w:t>
      </w:r>
      <w:r>
        <w:rPr>
          <w:rFonts w:asciiTheme="minorHAnsi" w:hAnsiTheme="minorHAnsi" w:cstheme="minorHAnsi"/>
          <w:i/>
          <w:highlight w:val="yellow"/>
        </w:rPr>
        <w:t>s ao RBAC nº 153 ou RBAC nº 139 e Instruções Suplementares correspondentes</w:t>
      </w:r>
      <w:r w:rsidR="00380932">
        <w:rPr>
          <w:rFonts w:asciiTheme="minorHAnsi" w:hAnsiTheme="minorHAnsi" w:cstheme="minorHAnsi"/>
          <w:i/>
          <w:highlight w:val="yellow"/>
        </w:rPr>
        <w:t xml:space="preserve">, </w:t>
      </w:r>
      <w:r w:rsidR="0054358B">
        <w:rPr>
          <w:rFonts w:asciiTheme="minorHAnsi" w:hAnsiTheme="minorHAnsi" w:cstheme="minorHAnsi"/>
          <w:i/>
          <w:highlight w:val="yellow"/>
        </w:rPr>
        <w:t>sempre indicando o cargo do responsável</w:t>
      </w:r>
      <w:r w:rsidR="00D10E26">
        <w:rPr>
          <w:rFonts w:asciiTheme="minorHAnsi" w:hAnsiTheme="minorHAnsi" w:cstheme="minorHAnsi"/>
          <w:i/>
          <w:highlight w:val="yellow"/>
        </w:rPr>
        <w:t xml:space="preserve"> por tal coleta</w:t>
      </w:r>
      <w:r w:rsidR="00B533FD">
        <w:rPr>
          <w:rFonts w:asciiTheme="minorHAnsi" w:hAnsiTheme="minorHAnsi" w:cstheme="minorHAnsi"/>
          <w:i/>
          <w:highlight w:val="yellow"/>
        </w:rPr>
        <w:t>. Também pode ser inserido neste tópico uma tabela indicando o tempo de guarda de cada documento utilizado no aeródromo</w:t>
      </w:r>
      <w:r w:rsidRPr="0079596A">
        <w:rPr>
          <w:rFonts w:asciiTheme="minorHAnsi" w:hAnsiTheme="minorHAnsi" w:cstheme="minorHAnsi"/>
          <w:i/>
          <w:highlight w:val="yellow"/>
        </w:rPr>
        <w:t>&gt;</w:t>
      </w:r>
    </w:p>
    <w:p w14:paraId="428D06DD" w14:textId="77777777" w:rsidR="00C27476" w:rsidRPr="00124D3C" w:rsidRDefault="00C27476" w:rsidP="00BE7087">
      <w:pPr>
        <w:rPr>
          <w:rFonts w:asciiTheme="minorHAnsi" w:hAnsiTheme="minorHAnsi"/>
        </w:rPr>
      </w:pPr>
    </w:p>
    <w:p w14:paraId="3609902A" w14:textId="6F72D6A4" w:rsidR="00BB084E" w:rsidRDefault="002915BB" w:rsidP="004A3C8F">
      <w:pPr>
        <w:pStyle w:val="Ttulo2"/>
        <w:numPr>
          <w:ilvl w:val="1"/>
          <w:numId w:val="15"/>
        </w:numPr>
        <w:spacing w:before="240" w:after="120"/>
        <w:ind w:left="426"/>
        <w:rPr>
          <w:rFonts w:asciiTheme="minorHAnsi" w:hAnsiTheme="minorHAnsi"/>
          <w:sz w:val="28"/>
          <w:szCs w:val="28"/>
        </w:rPr>
      </w:pPr>
      <w:bookmarkStart w:id="110" w:name="_Toc129163381"/>
      <w:r w:rsidRPr="00124D3C">
        <w:rPr>
          <w:rFonts w:asciiTheme="minorHAnsi" w:hAnsiTheme="minorHAnsi"/>
          <w:b w:val="0"/>
          <w:noProof/>
          <w:sz w:val="48"/>
          <w:szCs w:val="48"/>
          <w:lang w:eastAsia="pt-BR"/>
        </w:rPr>
        <w:lastRenderedPageBreak/>
        <mc:AlternateContent>
          <mc:Choice Requires="wps">
            <w:drawing>
              <wp:anchor distT="0" distB="0" distL="114300" distR="114300" simplePos="0" relativeHeight="251983872" behindDoc="0" locked="0" layoutInCell="1" allowOverlap="0" wp14:anchorId="3C30D6F6" wp14:editId="2FD39853">
                <wp:simplePos x="0" y="0"/>
                <wp:positionH relativeFrom="margin">
                  <wp:align>left</wp:align>
                </wp:positionH>
                <wp:positionV relativeFrom="paragraph">
                  <wp:posOffset>329141</wp:posOffset>
                </wp:positionV>
                <wp:extent cx="5748655" cy="1889760"/>
                <wp:effectExtent l="0" t="0" r="23495" b="15240"/>
                <wp:wrapSquare wrapText="bothSides"/>
                <wp:docPr id="7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1889760"/>
                        </a:xfrm>
                        <a:prstGeom prst="rect">
                          <a:avLst/>
                        </a:prstGeom>
                        <a:solidFill>
                          <a:srgbClr val="6DD9FF"/>
                        </a:solidFill>
                        <a:ln w="9525">
                          <a:solidFill>
                            <a:schemeClr val="bg1"/>
                          </a:solidFill>
                          <a:miter lim="800000"/>
                          <a:headEnd/>
                          <a:tailEnd/>
                        </a:ln>
                      </wps:spPr>
                      <wps:txbx>
                        <w:txbxContent>
                          <w:p w14:paraId="59AAEFB8" w14:textId="77777777" w:rsidR="009E79DF" w:rsidRPr="00032436" w:rsidRDefault="009E79DF" w:rsidP="007E0E0C">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66109104" w14:textId="62117ED3" w:rsidR="009E79DF" w:rsidRDefault="009E79DF" w:rsidP="007E0E0C">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Todo o conteúdo dos treinamentos aplicados pelo operador de aeródromo, seu monitoramento e controle de eficácia devem estar inseridos no Programa de Instrução de Segurança Operacional (PISOA).</w:t>
                            </w:r>
                          </w:p>
                          <w:p w14:paraId="1A46AE73" w14:textId="72FF9EC4" w:rsidR="009E79DF" w:rsidRDefault="009E79DF" w:rsidP="007E0E0C">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Para sua elaboração, observar o que define a Seção 153.37 do RBAC nº 153 e a Instrução Suplementar – IS nº 153.37-001.</w:t>
                            </w:r>
                          </w:p>
                          <w:p w14:paraId="62A19B11" w14:textId="6DA12658" w:rsidR="009E79DF" w:rsidRPr="00032436" w:rsidRDefault="009E79DF" w:rsidP="007E0E0C">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Recomenda-se que sejam seguidas as orientações trazidas pelo “Manual para a Elaboração e Avaliação de Eficácia do Programa de Instrução de Segurança Operacional (PISOA)” disponível no sítio eletrônico da ANAC.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0D6F6" id="_x0000_s1048" type="#_x0000_t202" style="position:absolute;left:0;text-align:left;margin-left:0;margin-top:25.9pt;width:452.65pt;height:148.8pt;z-index:25198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" o:allowoverlap="f" fillcolor="#6dd9ff" strokecolor="white [3212]">
                <v:textbox>
                  <w:txbxContent>
                    <w:p w14:paraId="59AAEFB8" w14:textId="77777777" w:rsidR="009E79DF" w:rsidRPr="00032436" w:rsidRDefault="009E79DF" w:rsidP="007E0E0C">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66109104" w14:textId="62117ED3" w:rsidR="009E79DF" w:rsidRDefault="009E79DF" w:rsidP="007E0E0C">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Todo o conteúdo dos treinamentos aplicados pelo operador de aeródromo, seu monitoramento e controle de eficácia devem estar inseridos no Programa de Instrução de Segurança Operacional (PISOA).</w:t>
                      </w:r>
                    </w:p>
                    <w:p w14:paraId="1A46AE73" w14:textId="72FF9EC4" w:rsidR="009E79DF" w:rsidRDefault="009E79DF" w:rsidP="007E0E0C">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Para sua elaboração, observar o que define a Seção 153.37 do RBAC nº 153 e a Instrução Suplementar – IS nº 153.37-001.</w:t>
                      </w:r>
                    </w:p>
                    <w:p w14:paraId="62A19B11" w14:textId="6DA12658" w:rsidR="009E79DF" w:rsidRPr="00032436" w:rsidRDefault="009E79DF" w:rsidP="007E0E0C">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Recomenda-se que sejam seguidas as orientações trazidas pelo “Manual para a Elaboração e Avaliação de Eficácia do Programa de Instrução de Segurança Operacional (PISOA)” disponível no sítio eletrônico da ANAC. </w:t>
                      </w:r>
                    </w:p>
                  </w:txbxContent>
                </v:textbox>
                <w10:wrap type="square" anchorx="margin"/>
              </v:shape>
            </w:pict>
          </mc:Fallback>
        </mc:AlternateContent>
      </w:r>
      <w:r w:rsidR="00BB084E" w:rsidRPr="00B44EE8">
        <w:rPr>
          <w:rFonts w:asciiTheme="minorHAnsi" w:hAnsiTheme="minorHAnsi"/>
          <w:sz w:val="28"/>
          <w:szCs w:val="28"/>
        </w:rPr>
        <w:t>Treinamento</w:t>
      </w:r>
      <w:bookmarkEnd w:id="110"/>
    </w:p>
    <w:p w14:paraId="193A2A5C" w14:textId="574AE653" w:rsidR="004B3D59" w:rsidRPr="000E6F14" w:rsidRDefault="004B3D59" w:rsidP="000E6F14">
      <w:pPr>
        <w:jc w:val="center"/>
        <w:rPr>
          <w:i/>
          <w:iCs/>
          <w:color w:val="FF0000"/>
          <w:sz w:val="16"/>
          <w:szCs w:val="16"/>
        </w:rPr>
      </w:pPr>
    </w:p>
    <w:p w14:paraId="3152DFED" w14:textId="0A345F8D" w:rsidR="000F3730" w:rsidRPr="00124D3C" w:rsidRDefault="0087438B" w:rsidP="00760EAB">
      <w:pPr>
        <w:rPr>
          <w:rFonts w:asciiTheme="minorHAnsi" w:hAnsiTheme="minorHAnsi"/>
          <w:bCs/>
          <w:lang w:eastAsia="pt-BR"/>
        </w:rPr>
      </w:pPr>
      <w:r>
        <w:t>Para que executem suas atividades no aeródromo,</w:t>
      </w:r>
      <w:r w:rsidR="00B406C2" w:rsidRPr="0011143D">
        <w:t xml:space="preserve"> os profissionais que trabalham na área operacional </w:t>
      </w:r>
      <w:r w:rsidR="00B406C2">
        <w:t>ou em</w:t>
      </w:r>
      <w:r w:rsidR="00B406C2" w:rsidRPr="0011143D">
        <w:t xml:space="preserve"> atividades relacionadas com a segurança operacional</w:t>
      </w:r>
      <w:r>
        <w:t xml:space="preserve"> devem ser aprovados nos treinamentos definidos</w:t>
      </w:r>
      <w:r w:rsidR="001B1204">
        <w:t xml:space="preserve"> </w:t>
      </w:r>
      <w:r w:rsidR="00940651">
        <w:t xml:space="preserve">no </w:t>
      </w:r>
      <w:r w:rsidR="009437C4">
        <w:t>Programa de Instrução de Segurança Operacional (</w:t>
      </w:r>
      <w:r w:rsidR="00940651">
        <w:t>PISOA</w:t>
      </w:r>
      <w:r w:rsidR="009437C4">
        <w:t>)</w:t>
      </w:r>
      <w:r w:rsidR="00940651">
        <w:t xml:space="preserve">, o qual encontra-se disponível no Anexo </w:t>
      </w:r>
      <w:r w:rsidR="001B1204">
        <w:t>&lt;</w:t>
      </w:r>
      <w:r w:rsidR="001D110B" w:rsidRPr="001D110B">
        <w:rPr>
          <w:highlight w:val="yellow"/>
        </w:rPr>
        <w:t>Nº</w:t>
      </w:r>
      <w:r w:rsidR="001B1204">
        <w:t>&gt;</w:t>
      </w:r>
      <w:r w:rsidR="00940651">
        <w:t xml:space="preserve"> deste MOPS</w:t>
      </w:r>
      <w:r w:rsidR="00164DD2">
        <w:t>.</w:t>
      </w:r>
      <w:r w:rsidR="00B406C2">
        <w:t xml:space="preserve"> </w:t>
      </w:r>
      <w:r w:rsidR="00FA7D65">
        <w:t xml:space="preserve">Para mais informações sobre o PISOA, vide o </w:t>
      </w:r>
      <w:r w:rsidR="001B1204">
        <w:t xml:space="preserve">mencionado </w:t>
      </w:r>
      <w:r w:rsidR="00FA7D65">
        <w:t>Anexo.</w:t>
      </w:r>
      <w:r w:rsidR="00D517E6">
        <w:rPr>
          <w:rFonts w:asciiTheme="minorHAnsi" w:hAnsiTheme="minorHAnsi"/>
          <w:bCs/>
        </w:rPr>
        <w:t xml:space="preserve"> </w:t>
      </w:r>
      <w:r w:rsidR="000F3730" w:rsidRPr="00124D3C">
        <w:rPr>
          <w:rFonts w:asciiTheme="minorHAnsi" w:hAnsiTheme="minorHAnsi"/>
          <w:bCs/>
        </w:rPr>
        <w:br w:type="page"/>
      </w:r>
    </w:p>
    <w:p w14:paraId="53654789" w14:textId="42B6623A" w:rsidR="00F05FEF" w:rsidRDefault="00601C05" w:rsidP="004A3C8F">
      <w:pPr>
        <w:pStyle w:val="Ttulo1"/>
        <w:numPr>
          <w:ilvl w:val="0"/>
          <w:numId w:val="15"/>
        </w:numPr>
      </w:pPr>
      <w:bookmarkStart w:id="111" w:name="_Toc442458146"/>
      <w:bookmarkStart w:id="112" w:name="_Toc449441060"/>
      <w:bookmarkStart w:id="113" w:name="_Toc460912168"/>
      <w:bookmarkStart w:id="114" w:name="_Toc129163382"/>
      <w:bookmarkStart w:id="115" w:name="_Toc442458148"/>
      <w:bookmarkStart w:id="116" w:name="_Toc450572791"/>
      <w:bookmarkStart w:id="117" w:name="_Toc442458160"/>
      <w:bookmarkStart w:id="118" w:name="_Toc449613948"/>
      <w:r w:rsidRPr="00124D3C">
        <w:rPr>
          <w:b w:val="0"/>
          <w:noProof/>
          <w:sz w:val="48"/>
          <w:szCs w:val="48"/>
          <w:lang w:eastAsia="pt-BR"/>
        </w:rPr>
        <w:lastRenderedPageBreak/>
        <mc:AlternateContent>
          <mc:Choice Requires="wps">
            <w:drawing>
              <wp:anchor distT="0" distB="0" distL="114300" distR="114300" simplePos="0" relativeHeight="251985920" behindDoc="0" locked="0" layoutInCell="1" allowOverlap="0" wp14:anchorId="038E5F86" wp14:editId="49C55DAD">
                <wp:simplePos x="0" y="0"/>
                <wp:positionH relativeFrom="margin">
                  <wp:align>left</wp:align>
                </wp:positionH>
                <wp:positionV relativeFrom="paragraph">
                  <wp:posOffset>648335</wp:posOffset>
                </wp:positionV>
                <wp:extent cx="5748655" cy="1569720"/>
                <wp:effectExtent l="0" t="0" r="23495" b="11430"/>
                <wp:wrapSquare wrapText="bothSides"/>
                <wp:docPr id="8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1569720"/>
                        </a:xfrm>
                        <a:prstGeom prst="rect">
                          <a:avLst/>
                        </a:prstGeom>
                        <a:solidFill>
                          <a:srgbClr val="6DD9FF"/>
                        </a:solidFill>
                        <a:ln w="9525">
                          <a:solidFill>
                            <a:schemeClr val="bg1"/>
                          </a:solidFill>
                          <a:miter lim="800000"/>
                          <a:headEnd/>
                          <a:tailEnd/>
                        </a:ln>
                      </wps:spPr>
                      <wps:txbx>
                        <w:txbxContent>
                          <w:p w14:paraId="7E4C2F59" w14:textId="77777777" w:rsidR="009E79DF" w:rsidRPr="00032436" w:rsidRDefault="009E79DF" w:rsidP="00397D42">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00D5588C" w14:textId="7F59DBDD" w:rsidR="009E79DF" w:rsidRDefault="009E79DF" w:rsidP="00397D42">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Para elaboração do Sistema de Gerenciamento da Segurança Operacional (SGSO) devem ser observados, em especial, as Subpartes B e C do RBAC nº 153 e a IS nº 153.51-001. </w:t>
                            </w:r>
                          </w:p>
                          <w:p w14:paraId="7CB841DD" w14:textId="77777777" w:rsidR="009E79DF" w:rsidRDefault="009E79DF" w:rsidP="00A03B1D">
                            <w:pPr>
                              <w:spacing w:before="120" w:after="0"/>
                              <w:rPr>
                                <w:rFonts w:asciiTheme="minorHAnsi" w:hAnsiTheme="minorHAnsi"/>
                                <w:bCs/>
                                <w:color w:val="000000"/>
                                <w:sz w:val="22"/>
                                <w14:textFill>
                                  <w14:solidFill>
                                    <w14:srgbClr w14:val="000000">
                                      <w14:alpha w14:val="5000"/>
                                    </w14:srgbClr>
                                  </w14:solidFill>
                                </w14:textFill>
                              </w:rPr>
                            </w:pPr>
                            <w:r w:rsidRPr="00A03B1D">
                              <w:rPr>
                                <w:rFonts w:asciiTheme="minorHAnsi" w:hAnsiTheme="minorHAnsi"/>
                                <w:bCs/>
                                <w:color w:val="000000"/>
                                <w:sz w:val="22"/>
                                <w14:textFill>
                                  <w14:solidFill>
                                    <w14:srgbClr w14:val="000000">
                                      <w14:alpha w14:val="5000"/>
                                    </w14:srgbClr>
                                  </w14:solidFill>
                                </w14:textFill>
                              </w:rPr>
                              <w:t xml:space="preserve">Descrições detalhadas dos componentes e dos elementos do SGSO do aeródromo são inseridas no </w:t>
                            </w:r>
                            <w:r>
                              <w:rPr>
                                <w:rFonts w:asciiTheme="minorHAnsi" w:hAnsiTheme="minorHAnsi"/>
                                <w:bCs/>
                                <w:color w:val="000000"/>
                                <w:sz w:val="22"/>
                                <w14:textFill>
                                  <w14:solidFill>
                                    <w14:srgbClr w14:val="000000">
                                      <w14:alpha w14:val="5000"/>
                                    </w14:srgbClr>
                                  </w14:solidFill>
                                </w14:textFill>
                              </w:rPr>
                              <w:t>Manual de Gerenciamento da Segurança Operacional (</w:t>
                            </w:r>
                            <w:r w:rsidRPr="00A03B1D">
                              <w:rPr>
                                <w:rFonts w:asciiTheme="minorHAnsi" w:hAnsiTheme="minorHAnsi"/>
                                <w:bCs/>
                                <w:color w:val="000000"/>
                                <w:sz w:val="22"/>
                                <w14:textFill>
                                  <w14:solidFill>
                                    <w14:srgbClr w14:val="000000">
                                      <w14:alpha w14:val="5000"/>
                                    </w14:srgbClr>
                                  </w14:solidFill>
                                </w14:textFill>
                              </w:rPr>
                              <w:t>MGSO</w:t>
                            </w:r>
                            <w:r>
                              <w:rPr>
                                <w:rFonts w:asciiTheme="minorHAnsi" w:hAnsiTheme="minorHAnsi"/>
                                <w:bCs/>
                                <w:color w:val="000000"/>
                                <w:sz w:val="22"/>
                                <w14:textFill>
                                  <w14:solidFill>
                                    <w14:srgbClr w14:val="000000">
                                      <w14:alpha w14:val="5000"/>
                                    </w14:srgbClr>
                                  </w14:solidFill>
                                </w14:textFill>
                              </w:rPr>
                              <w:t>)</w:t>
                            </w:r>
                            <w:r w:rsidRPr="00A03B1D">
                              <w:rPr>
                                <w:rFonts w:asciiTheme="minorHAnsi" w:hAnsiTheme="minorHAnsi"/>
                                <w:bCs/>
                                <w:color w:val="000000"/>
                                <w:sz w:val="22"/>
                                <w14:textFill>
                                  <w14:solidFill>
                                    <w14:srgbClr w14:val="000000">
                                      <w14:alpha w14:val="5000"/>
                                    </w14:srgbClr>
                                  </w14:solidFill>
                                </w14:textFill>
                              </w:rPr>
                              <w:t xml:space="preserve">, que constitui um anexo ao MOPS. </w:t>
                            </w:r>
                          </w:p>
                          <w:p w14:paraId="7837FF04" w14:textId="62A55B9B" w:rsidR="009E79DF" w:rsidRPr="00A03B1D" w:rsidRDefault="009E79DF" w:rsidP="00A03B1D">
                            <w:pPr>
                              <w:spacing w:before="120" w:after="0"/>
                              <w:rPr>
                                <w:rFonts w:asciiTheme="minorHAnsi" w:hAnsiTheme="minorHAnsi"/>
                                <w:bCs/>
                                <w:color w:val="000000"/>
                                <w:sz w:val="22"/>
                                <w14:textFill>
                                  <w14:solidFill>
                                    <w14:srgbClr w14:val="000000">
                                      <w14:alpha w14:val="5000"/>
                                    </w14:srgbClr>
                                  </w14:solidFill>
                                </w14:textFill>
                              </w:rPr>
                            </w:pPr>
                            <w:r w:rsidRPr="00A03B1D">
                              <w:rPr>
                                <w:rFonts w:asciiTheme="minorHAnsi" w:hAnsiTheme="minorHAnsi"/>
                                <w:bCs/>
                                <w:color w:val="000000"/>
                                <w:sz w:val="22"/>
                                <w14:textFill>
                                  <w14:solidFill>
                                    <w14:srgbClr w14:val="000000">
                                      <w14:alpha w14:val="5000"/>
                                    </w14:srgbClr>
                                  </w14:solidFill>
                                </w14:textFill>
                              </w:rPr>
                              <w:t xml:space="preserve">Um modelo de MGSO é disponibilizado no sítio eletrônico da ANAC: </w:t>
                            </w:r>
                            <w:hyperlink r:id="rId29" w:history="1">
                              <w:r w:rsidRPr="00A03B1D">
                                <w:rPr>
                                  <w:bCs/>
                                  <w:color w:val="000000"/>
                                  <w:sz w:val="22"/>
                                  <w14:textFill>
                                    <w14:solidFill>
                                      <w14:srgbClr w14:val="000000">
                                        <w14:alpha w14:val="5000"/>
                                      </w14:srgbClr>
                                    </w14:solidFill>
                                  </w14:textFill>
                                </w:rPr>
                                <w:t>https://www.gov.br/anac/pt-br/assuntos/regulados/aerodromos/seguranca-operacional/sgso-aerodromos</w:t>
                              </w:r>
                            </w:hyperlink>
                            <w:r w:rsidRPr="00A03B1D">
                              <w:rPr>
                                <w:rFonts w:asciiTheme="minorHAnsi" w:hAnsiTheme="minorHAnsi"/>
                                <w:bCs/>
                                <w:color w:val="000000"/>
                                <w:sz w:val="22"/>
                                <w14:textFill>
                                  <w14:solidFill>
                                    <w14:srgbClr w14:val="000000">
                                      <w14:alpha w14:val="5000"/>
                                    </w14:srgbClr>
                                  </w14:solidFill>
                                </w14:textFill>
                              </w:rPr>
                              <w:t xml:space="preserve"> .</w:t>
                            </w:r>
                          </w:p>
                          <w:p w14:paraId="066BFF91" w14:textId="77777777" w:rsidR="009E79DF" w:rsidRDefault="009E79DF" w:rsidP="00397D42">
                            <w:pPr>
                              <w:spacing w:before="120" w:after="0"/>
                              <w:rPr>
                                <w:rFonts w:asciiTheme="minorHAnsi" w:hAnsiTheme="minorHAnsi"/>
                                <w:bCs/>
                                <w:color w:val="000000"/>
                                <w:sz w:val="22"/>
                                <w14:textFill>
                                  <w14:solidFill>
                                    <w14:srgbClr w14:val="000000">
                                      <w14:alpha w14:val="5000"/>
                                    </w14:srgbClr>
                                  </w14:solidFill>
                                </w14:textFill>
                              </w:rPr>
                            </w:pPr>
                          </w:p>
                          <w:p w14:paraId="1FA8E8FA" w14:textId="484C831D" w:rsidR="009E79DF" w:rsidRPr="00032436" w:rsidRDefault="009E79DF" w:rsidP="00397D42">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E5F86" id="_x0000_s1049" type="#_x0000_t202" style="position:absolute;left:0;text-align:left;margin-left:0;margin-top:51.05pt;width:452.65pt;height:123.6pt;z-index:251985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" o:allowoverlap="f" fillcolor="#6dd9ff" strokecolor="white [3212]">
                <v:textbox>
                  <w:txbxContent>
                    <w:p w14:paraId="7E4C2F59" w14:textId="77777777" w:rsidR="009E79DF" w:rsidRPr="00032436" w:rsidRDefault="009E79DF" w:rsidP="00397D42">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00D5588C" w14:textId="7F59DBDD" w:rsidR="009E79DF" w:rsidRDefault="009E79DF" w:rsidP="00397D42">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Para elaboração do Sistema de Gerenciamento da Segurança Operacional (SGSO) devem ser observados, em especial, as Subpartes B e C do RBAC nº 153 e a IS nº 153.51-001. </w:t>
                      </w:r>
                    </w:p>
                    <w:p w14:paraId="7CB841DD" w14:textId="77777777" w:rsidR="009E79DF" w:rsidRDefault="009E79DF" w:rsidP="00A03B1D">
                      <w:pPr>
                        <w:spacing w:before="120" w:after="0"/>
                        <w:rPr>
                          <w:rFonts w:asciiTheme="minorHAnsi" w:hAnsiTheme="minorHAnsi"/>
                          <w:bCs/>
                          <w:color w:val="000000"/>
                          <w:sz w:val="22"/>
                          <w14:textFill>
                            <w14:solidFill>
                              <w14:srgbClr w14:val="000000">
                                <w14:alpha w14:val="5000"/>
                              </w14:srgbClr>
                            </w14:solidFill>
                          </w14:textFill>
                        </w:rPr>
                      </w:pPr>
                      <w:r w:rsidRPr="00A03B1D">
                        <w:rPr>
                          <w:rFonts w:asciiTheme="minorHAnsi" w:hAnsiTheme="minorHAnsi"/>
                          <w:bCs/>
                          <w:color w:val="000000"/>
                          <w:sz w:val="22"/>
                          <w14:textFill>
                            <w14:solidFill>
                              <w14:srgbClr w14:val="000000">
                                <w14:alpha w14:val="5000"/>
                              </w14:srgbClr>
                            </w14:solidFill>
                          </w14:textFill>
                        </w:rPr>
                        <w:t xml:space="preserve">Descrições detalhadas dos componentes e dos elementos do SGSO do aeródromo são inseridas no </w:t>
                      </w:r>
                      <w:r>
                        <w:rPr>
                          <w:rFonts w:asciiTheme="minorHAnsi" w:hAnsiTheme="minorHAnsi"/>
                          <w:bCs/>
                          <w:color w:val="000000"/>
                          <w:sz w:val="22"/>
                          <w14:textFill>
                            <w14:solidFill>
                              <w14:srgbClr w14:val="000000">
                                <w14:alpha w14:val="5000"/>
                              </w14:srgbClr>
                            </w14:solidFill>
                          </w14:textFill>
                        </w:rPr>
                        <w:t>Manual de Gerenciamento da Segurança Operacional (</w:t>
                      </w:r>
                      <w:r w:rsidRPr="00A03B1D">
                        <w:rPr>
                          <w:rFonts w:asciiTheme="minorHAnsi" w:hAnsiTheme="minorHAnsi"/>
                          <w:bCs/>
                          <w:color w:val="000000"/>
                          <w:sz w:val="22"/>
                          <w14:textFill>
                            <w14:solidFill>
                              <w14:srgbClr w14:val="000000">
                                <w14:alpha w14:val="5000"/>
                              </w14:srgbClr>
                            </w14:solidFill>
                          </w14:textFill>
                        </w:rPr>
                        <w:t>MGSO</w:t>
                      </w:r>
                      <w:r>
                        <w:rPr>
                          <w:rFonts w:asciiTheme="minorHAnsi" w:hAnsiTheme="minorHAnsi"/>
                          <w:bCs/>
                          <w:color w:val="000000"/>
                          <w:sz w:val="22"/>
                          <w14:textFill>
                            <w14:solidFill>
                              <w14:srgbClr w14:val="000000">
                                <w14:alpha w14:val="5000"/>
                              </w14:srgbClr>
                            </w14:solidFill>
                          </w14:textFill>
                        </w:rPr>
                        <w:t>)</w:t>
                      </w:r>
                      <w:r w:rsidRPr="00A03B1D">
                        <w:rPr>
                          <w:rFonts w:asciiTheme="minorHAnsi" w:hAnsiTheme="minorHAnsi"/>
                          <w:bCs/>
                          <w:color w:val="000000"/>
                          <w:sz w:val="22"/>
                          <w14:textFill>
                            <w14:solidFill>
                              <w14:srgbClr w14:val="000000">
                                <w14:alpha w14:val="5000"/>
                              </w14:srgbClr>
                            </w14:solidFill>
                          </w14:textFill>
                        </w:rPr>
                        <w:t xml:space="preserve">, que constitui um anexo ao MOPS. </w:t>
                      </w:r>
                    </w:p>
                    <w:p w14:paraId="7837FF04" w14:textId="62A55B9B" w:rsidR="009E79DF" w:rsidRPr="00A03B1D" w:rsidRDefault="009E79DF" w:rsidP="00A03B1D">
                      <w:pPr>
                        <w:spacing w:before="120" w:after="0"/>
                        <w:rPr>
                          <w:rFonts w:asciiTheme="minorHAnsi" w:hAnsiTheme="minorHAnsi"/>
                          <w:bCs/>
                          <w:color w:val="000000"/>
                          <w:sz w:val="22"/>
                          <w14:textFill>
                            <w14:solidFill>
                              <w14:srgbClr w14:val="000000">
                                <w14:alpha w14:val="5000"/>
                              </w14:srgbClr>
                            </w14:solidFill>
                          </w14:textFill>
                        </w:rPr>
                      </w:pPr>
                      <w:r w:rsidRPr="00A03B1D">
                        <w:rPr>
                          <w:rFonts w:asciiTheme="minorHAnsi" w:hAnsiTheme="minorHAnsi"/>
                          <w:bCs/>
                          <w:color w:val="000000"/>
                          <w:sz w:val="22"/>
                          <w14:textFill>
                            <w14:solidFill>
                              <w14:srgbClr w14:val="000000">
                                <w14:alpha w14:val="5000"/>
                              </w14:srgbClr>
                            </w14:solidFill>
                          </w14:textFill>
                        </w:rPr>
                        <w:t xml:space="preserve">Um modelo de MGSO é disponibilizado no sítio eletrônico da ANAC: </w:t>
                      </w:r>
                      <w:hyperlink r:id="rId30" w:history="1">
                        <w:r w:rsidRPr="00A03B1D">
                          <w:rPr>
                            <w:bCs/>
                            <w:color w:val="000000"/>
                            <w:sz w:val="22"/>
                            <w14:textFill>
                              <w14:solidFill>
                                <w14:srgbClr w14:val="000000">
                                  <w14:alpha w14:val="5000"/>
                                </w14:srgbClr>
                              </w14:solidFill>
                            </w14:textFill>
                          </w:rPr>
                          <w:t>https://www.gov.br/anac/pt-br/assuntos/regulados/aerodromos/seguranca-operacional/sgso-aerodromos</w:t>
                        </w:r>
                      </w:hyperlink>
                      <w:r w:rsidRPr="00A03B1D">
                        <w:rPr>
                          <w:rFonts w:asciiTheme="minorHAnsi" w:hAnsiTheme="minorHAnsi"/>
                          <w:bCs/>
                          <w:color w:val="000000"/>
                          <w:sz w:val="22"/>
                          <w14:textFill>
                            <w14:solidFill>
                              <w14:srgbClr w14:val="000000">
                                <w14:alpha w14:val="5000"/>
                              </w14:srgbClr>
                            </w14:solidFill>
                          </w14:textFill>
                        </w:rPr>
                        <w:t xml:space="preserve"> .</w:t>
                      </w:r>
                    </w:p>
                    <w:p w14:paraId="066BFF91" w14:textId="77777777" w:rsidR="009E79DF" w:rsidRDefault="009E79DF" w:rsidP="00397D42">
                      <w:pPr>
                        <w:spacing w:before="120" w:after="0"/>
                        <w:rPr>
                          <w:rFonts w:asciiTheme="minorHAnsi" w:hAnsiTheme="minorHAnsi"/>
                          <w:bCs/>
                          <w:color w:val="000000"/>
                          <w:sz w:val="22"/>
                          <w14:textFill>
                            <w14:solidFill>
                              <w14:srgbClr w14:val="000000">
                                <w14:alpha w14:val="5000"/>
                              </w14:srgbClr>
                            </w14:solidFill>
                          </w14:textFill>
                        </w:rPr>
                      </w:pPr>
                    </w:p>
                    <w:p w14:paraId="1FA8E8FA" w14:textId="484C831D" w:rsidR="009E79DF" w:rsidRPr="00032436" w:rsidRDefault="009E79DF" w:rsidP="00397D42">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 </w:t>
                      </w:r>
                    </w:p>
                  </w:txbxContent>
                </v:textbox>
                <w10:wrap type="square" anchorx="margin"/>
              </v:shape>
            </w:pict>
          </mc:Fallback>
        </mc:AlternateContent>
      </w:r>
      <w:r w:rsidR="00F05FEF" w:rsidRPr="00FD6B75">
        <w:t>SISTEMA</w:t>
      </w:r>
      <w:r w:rsidR="00F05FEF" w:rsidRPr="00124D3C">
        <w:t xml:space="preserve"> DE GERENCIAMENTO DA SEGURANÇA OPERACIONAL </w:t>
      </w:r>
      <w:r w:rsidR="00945D3E">
        <w:t>(</w:t>
      </w:r>
      <w:r w:rsidR="00F05FEF" w:rsidRPr="00124D3C">
        <w:t>SGSO</w:t>
      </w:r>
      <w:bookmarkEnd w:id="111"/>
      <w:bookmarkEnd w:id="112"/>
      <w:bookmarkEnd w:id="113"/>
      <w:r w:rsidR="00945D3E">
        <w:t>)</w:t>
      </w:r>
      <w:bookmarkEnd w:id="114"/>
    </w:p>
    <w:p w14:paraId="6EF1FB81" w14:textId="77777777" w:rsidR="005E542E" w:rsidRDefault="005E542E" w:rsidP="00F05FEF">
      <w:pPr>
        <w:autoSpaceDE w:val="0"/>
        <w:autoSpaceDN w:val="0"/>
        <w:adjustRightInd w:val="0"/>
        <w:spacing w:before="120" w:after="240"/>
        <w:rPr>
          <w:szCs w:val="24"/>
        </w:rPr>
      </w:pPr>
    </w:p>
    <w:p w14:paraId="5688E1EA" w14:textId="601A606C" w:rsidR="00DC2DA3" w:rsidRDefault="00DC2DA3" w:rsidP="00F05FEF">
      <w:pPr>
        <w:autoSpaceDE w:val="0"/>
        <w:autoSpaceDN w:val="0"/>
        <w:adjustRightInd w:val="0"/>
        <w:spacing w:before="120" w:after="240"/>
        <w:rPr>
          <w:szCs w:val="24"/>
        </w:rPr>
      </w:pPr>
      <w:r w:rsidRPr="00BA22CC">
        <w:rPr>
          <w:szCs w:val="24"/>
        </w:rPr>
        <w:t xml:space="preserve">O objetivo do gerenciamento da segurança operacional é desenvolver e implementar medidas apropriadas e efetivas para mitigação dos riscos à segurança operacional </w:t>
      </w:r>
      <w:r w:rsidR="00C763FB">
        <w:rPr>
          <w:szCs w:val="24"/>
        </w:rPr>
        <w:t>do aeródromo</w:t>
      </w:r>
      <w:r>
        <w:rPr>
          <w:szCs w:val="24"/>
        </w:rPr>
        <w:t>.</w:t>
      </w:r>
    </w:p>
    <w:p w14:paraId="57691E6A" w14:textId="181E4429" w:rsidR="00F05FEF" w:rsidRPr="00E74F43" w:rsidRDefault="00E74F43" w:rsidP="00E74F43">
      <w:pPr>
        <w:autoSpaceDE w:val="0"/>
        <w:autoSpaceDN w:val="0"/>
        <w:adjustRightInd w:val="0"/>
        <w:spacing w:before="120" w:after="240"/>
        <w:rPr>
          <w:rFonts w:asciiTheme="minorHAnsi" w:eastAsia="Calibri" w:hAnsiTheme="minorHAnsi"/>
        </w:rPr>
      </w:pPr>
      <w:r>
        <w:rPr>
          <w:rFonts w:asciiTheme="minorHAnsi" w:eastAsia="Calibri" w:hAnsiTheme="minorHAnsi"/>
        </w:rPr>
        <w:t xml:space="preserve">O SGSO do </w:t>
      </w:r>
      <w:r w:rsidR="00FC03E6">
        <w:rPr>
          <w:rFonts w:asciiTheme="minorHAnsi" w:eastAsia="Calibri" w:hAnsiTheme="minorHAnsi"/>
        </w:rPr>
        <w:t>&lt;</w:t>
      </w:r>
      <w:r w:rsidR="00F566ED">
        <w:rPr>
          <w:szCs w:val="24"/>
          <w:highlight w:val="yellow"/>
        </w:rPr>
        <w:t>n</w:t>
      </w:r>
      <w:r w:rsidRPr="00A93B32">
        <w:rPr>
          <w:szCs w:val="24"/>
          <w:highlight w:val="yellow"/>
        </w:rPr>
        <w:t xml:space="preserve">ome </w:t>
      </w:r>
      <w:r w:rsidR="00F566ED">
        <w:rPr>
          <w:szCs w:val="24"/>
          <w:highlight w:val="yellow"/>
        </w:rPr>
        <w:t>a</w:t>
      </w:r>
      <w:r w:rsidRPr="00A93B32">
        <w:rPr>
          <w:szCs w:val="24"/>
          <w:highlight w:val="yellow"/>
        </w:rPr>
        <w:t>eródromo&gt;</w:t>
      </w:r>
      <w:r w:rsidRPr="00A93B32">
        <w:rPr>
          <w:szCs w:val="24"/>
        </w:rPr>
        <w:t xml:space="preserve"> - </w:t>
      </w:r>
      <w:r w:rsidRPr="00A93B32">
        <w:rPr>
          <w:szCs w:val="24"/>
          <w:highlight w:val="yellow"/>
        </w:rPr>
        <w:t>&lt;Código OACI&gt;</w:t>
      </w:r>
      <w:r>
        <w:rPr>
          <w:rFonts w:asciiTheme="minorHAnsi" w:eastAsia="Calibri" w:hAnsiTheme="minorHAnsi"/>
        </w:rPr>
        <w:t>, materializado no Manual de Gerenciamento da Segurança Operacional – MGSO (</w:t>
      </w:r>
      <w:r w:rsidRPr="00AD3228">
        <w:rPr>
          <w:rFonts w:asciiTheme="minorHAnsi" w:eastAsia="Calibri" w:hAnsiTheme="minorHAnsi"/>
        </w:rPr>
        <w:t>Anexo</w:t>
      </w:r>
      <w:r w:rsidR="00CC12E0" w:rsidRPr="00AD3228">
        <w:rPr>
          <w:rFonts w:asciiTheme="minorHAnsi" w:eastAsia="Calibri" w:hAnsiTheme="minorHAnsi"/>
        </w:rPr>
        <w:t xml:space="preserve"> </w:t>
      </w:r>
      <w:r w:rsidR="00AD3228">
        <w:rPr>
          <w:rFonts w:asciiTheme="minorHAnsi" w:eastAsia="Calibri" w:hAnsiTheme="minorHAnsi"/>
        </w:rPr>
        <w:t>&lt;</w:t>
      </w:r>
      <w:r w:rsidR="00F566ED" w:rsidRPr="00F566ED">
        <w:rPr>
          <w:rFonts w:asciiTheme="minorHAnsi" w:eastAsia="Calibri" w:hAnsiTheme="minorHAnsi"/>
          <w:highlight w:val="yellow"/>
        </w:rPr>
        <w:t>Nº</w:t>
      </w:r>
      <w:r w:rsidR="00AD3228">
        <w:rPr>
          <w:rFonts w:asciiTheme="minorHAnsi" w:eastAsia="Calibri" w:hAnsiTheme="minorHAnsi"/>
        </w:rPr>
        <w:t>&gt;</w:t>
      </w:r>
      <w:r w:rsidR="00F566ED">
        <w:rPr>
          <w:rFonts w:asciiTheme="minorHAnsi" w:eastAsia="Calibri" w:hAnsiTheme="minorHAnsi"/>
        </w:rPr>
        <w:t xml:space="preserve"> deste MOPS</w:t>
      </w:r>
      <w:r w:rsidR="00AD3228">
        <w:rPr>
          <w:rFonts w:asciiTheme="minorHAnsi" w:eastAsia="Calibri" w:hAnsiTheme="minorHAnsi"/>
        </w:rPr>
        <w:t>)</w:t>
      </w:r>
      <w:r>
        <w:rPr>
          <w:rFonts w:asciiTheme="minorHAnsi" w:eastAsia="Calibri" w:hAnsiTheme="minorHAnsi"/>
        </w:rPr>
        <w:t xml:space="preserve">, </w:t>
      </w:r>
      <w:r w:rsidRPr="00917EEB">
        <w:rPr>
          <w:szCs w:val="24"/>
        </w:rPr>
        <w:t xml:space="preserve">apresenta o conjunto de ferramentas gerenciais e métodos organizados de forma sistêmica utilizados para apoiar as decisões a serem tomadas em relação ao risco das atividades </w:t>
      </w:r>
      <w:r>
        <w:rPr>
          <w:szCs w:val="24"/>
        </w:rPr>
        <w:t xml:space="preserve">realizadas </w:t>
      </w:r>
      <w:r w:rsidRPr="00917EEB">
        <w:rPr>
          <w:szCs w:val="24"/>
        </w:rPr>
        <w:t>di</w:t>
      </w:r>
      <w:r>
        <w:rPr>
          <w:szCs w:val="24"/>
        </w:rPr>
        <w:t>ariamente.</w:t>
      </w:r>
      <w:r w:rsidR="00507931" w:rsidRPr="00E74F43">
        <w:rPr>
          <w:rFonts w:asciiTheme="minorHAnsi" w:hAnsiTheme="minorHAnsi"/>
          <w:bCs/>
        </w:rPr>
        <w:br w:type="page"/>
      </w:r>
    </w:p>
    <w:p w14:paraId="76C0A0EC" w14:textId="0322A4F4" w:rsidR="003F60D3" w:rsidRDefault="00E75047" w:rsidP="004A3C8F">
      <w:pPr>
        <w:pStyle w:val="Ttulo1"/>
        <w:numPr>
          <w:ilvl w:val="0"/>
          <w:numId w:val="15"/>
        </w:numPr>
      </w:pPr>
      <w:bookmarkStart w:id="119" w:name="_Toc129163383"/>
      <w:r w:rsidRPr="00124D3C">
        <w:rPr>
          <w:b w:val="0"/>
          <w:noProof/>
          <w:sz w:val="48"/>
          <w:szCs w:val="48"/>
          <w:lang w:eastAsia="pt-BR"/>
        </w:rPr>
        <w:lastRenderedPageBreak/>
        <mc:AlternateContent>
          <mc:Choice Requires="wps">
            <w:drawing>
              <wp:anchor distT="0" distB="0" distL="114300" distR="114300" simplePos="0" relativeHeight="251987968" behindDoc="0" locked="0" layoutInCell="1" allowOverlap="0" wp14:anchorId="7F05ED1F" wp14:editId="163F8D0B">
                <wp:simplePos x="0" y="0"/>
                <wp:positionH relativeFrom="margin">
                  <wp:align>left</wp:align>
                </wp:positionH>
                <wp:positionV relativeFrom="paragraph">
                  <wp:posOffset>407670</wp:posOffset>
                </wp:positionV>
                <wp:extent cx="5748655" cy="2868295"/>
                <wp:effectExtent l="0" t="0" r="23495" b="27305"/>
                <wp:wrapSquare wrapText="bothSides"/>
                <wp:docPr id="8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2868386"/>
                        </a:xfrm>
                        <a:prstGeom prst="rect">
                          <a:avLst/>
                        </a:prstGeom>
                        <a:solidFill>
                          <a:srgbClr val="6DD9FF"/>
                        </a:solidFill>
                        <a:ln w="9525">
                          <a:solidFill>
                            <a:schemeClr val="bg1"/>
                          </a:solidFill>
                          <a:miter lim="800000"/>
                          <a:headEnd/>
                          <a:tailEnd/>
                        </a:ln>
                      </wps:spPr>
                      <wps:txbx>
                        <w:txbxContent>
                          <w:p w14:paraId="4A8147B8" w14:textId="77777777" w:rsidR="009E79DF" w:rsidRPr="00032436" w:rsidRDefault="009E79DF" w:rsidP="00E472F3">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705424BC" w14:textId="03D83916" w:rsidR="009E79DF" w:rsidRPr="005766CC" w:rsidRDefault="009E79DF" w:rsidP="005766CC">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Nesta parte</w:t>
                            </w:r>
                            <w:r w:rsidRPr="005766CC">
                              <w:rPr>
                                <w:rFonts w:asciiTheme="minorHAnsi" w:hAnsiTheme="minorHAnsi"/>
                                <w:bCs/>
                                <w:color w:val="000000"/>
                                <w:sz w:val="22"/>
                                <w14:textFill>
                                  <w14:solidFill>
                                    <w14:srgbClr w14:val="000000">
                                      <w14:alpha w14:val="5000"/>
                                    </w14:srgbClr>
                                  </w14:solidFill>
                                </w14:textFill>
                              </w:rPr>
                              <w:t xml:space="preserve"> do MOPS deverão ser </w:t>
                            </w:r>
                            <w:r>
                              <w:rPr>
                                <w:rFonts w:asciiTheme="minorHAnsi" w:hAnsiTheme="minorHAnsi"/>
                                <w:bCs/>
                                <w:color w:val="000000"/>
                                <w:sz w:val="22"/>
                                <w14:textFill>
                                  <w14:solidFill>
                                    <w14:srgbClr w14:val="000000">
                                      <w14:alpha w14:val="5000"/>
                                    </w14:srgbClr>
                                  </w14:solidFill>
                                </w14:textFill>
                              </w:rPr>
                              <w:t>descritos os</w:t>
                            </w:r>
                            <w:r w:rsidRPr="005766CC">
                              <w:rPr>
                                <w:rFonts w:asciiTheme="minorHAnsi" w:hAnsiTheme="minorHAnsi"/>
                                <w:bCs/>
                                <w:color w:val="000000"/>
                                <w:sz w:val="22"/>
                                <w14:textFill>
                                  <w14:solidFill>
                                    <w14:srgbClr w14:val="000000">
                                      <w14:alpha w14:val="5000"/>
                                    </w14:srgbClr>
                                  </w14:solidFill>
                                </w14:textFill>
                              </w:rPr>
                              <w:t xml:space="preserve"> procedimentos operacionais adotados </w:t>
                            </w:r>
                            <w:r>
                              <w:rPr>
                                <w:rFonts w:asciiTheme="minorHAnsi" w:hAnsiTheme="minorHAnsi"/>
                                <w:bCs/>
                                <w:color w:val="000000"/>
                                <w:sz w:val="22"/>
                                <w14:textFill>
                                  <w14:solidFill>
                                    <w14:srgbClr w14:val="000000">
                                      <w14:alpha w14:val="5000"/>
                                    </w14:srgbClr>
                                  </w14:solidFill>
                                </w14:textFill>
                              </w:rPr>
                              <w:t>na área operacional, em observância à Subparte D do RBAC nº 153 e Instruções Suplementares correlatas</w:t>
                            </w:r>
                            <w:r w:rsidRPr="005766CC">
                              <w:rPr>
                                <w:rFonts w:asciiTheme="minorHAnsi" w:hAnsiTheme="minorHAnsi"/>
                                <w:bCs/>
                                <w:color w:val="000000"/>
                                <w:sz w:val="22"/>
                                <w14:textFill>
                                  <w14:solidFill>
                                    <w14:srgbClr w14:val="000000">
                                      <w14:alpha w14:val="5000"/>
                                    </w14:srgbClr>
                                  </w14:solidFill>
                                </w14:textFill>
                              </w:rPr>
                              <w:t>.</w:t>
                            </w:r>
                          </w:p>
                          <w:p w14:paraId="67123AF4" w14:textId="23EEF5B5" w:rsidR="009E79DF" w:rsidRDefault="009E79DF" w:rsidP="005766CC">
                            <w:pPr>
                              <w:spacing w:before="120" w:after="0"/>
                              <w:rPr>
                                <w:rFonts w:asciiTheme="minorHAnsi" w:hAnsiTheme="minorHAnsi"/>
                                <w:bCs/>
                                <w:color w:val="000000"/>
                                <w:sz w:val="22"/>
                                <w14:textFill>
                                  <w14:solidFill>
                                    <w14:srgbClr w14:val="000000">
                                      <w14:alpha w14:val="5000"/>
                                    </w14:srgbClr>
                                  </w14:solidFill>
                                </w14:textFill>
                              </w:rPr>
                            </w:pPr>
                            <w:r w:rsidRPr="005766CC">
                              <w:rPr>
                                <w:rFonts w:asciiTheme="minorHAnsi" w:hAnsiTheme="minorHAnsi"/>
                                <w:bCs/>
                                <w:color w:val="000000"/>
                                <w:sz w:val="22"/>
                                <w14:textFill>
                                  <w14:solidFill>
                                    <w14:srgbClr w14:val="000000">
                                      <w14:alpha w14:val="5000"/>
                                    </w14:srgbClr>
                                  </w14:solidFill>
                                </w14:textFill>
                              </w:rPr>
                              <w:t xml:space="preserve">Para a descrição dos procedimentos operacionais, </w:t>
                            </w:r>
                            <w:r>
                              <w:rPr>
                                <w:rFonts w:asciiTheme="minorHAnsi" w:hAnsiTheme="minorHAnsi"/>
                                <w:bCs/>
                                <w:color w:val="000000"/>
                                <w:sz w:val="22"/>
                                <w14:textFill>
                                  <w14:solidFill>
                                    <w14:srgbClr w14:val="000000">
                                      <w14:alpha w14:val="5000"/>
                                    </w14:srgbClr>
                                  </w14:solidFill>
                                </w14:textFill>
                              </w:rPr>
                              <w:t xml:space="preserve">é recomendado que seja feito, sempre que possível, o </w:t>
                            </w:r>
                            <w:r w:rsidRPr="005766CC">
                              <w:rPr>
                                <w:rFonts w:asciiTheme="minorHAnsi" w:hAnsiTheme="minorHAnsi"/>
                                <w:bCs/>
                                <w:color w:val="000000"/>
                                <w:sz w:val="22"/>
                                <w14:textFill>
                                  <w14:solidFill>
                                    <w14:srgbClr w14:val="000000">
                                      <w14:alpha w14:val="5000"/>
                                    </w14:srgbClr>
                                  </w14:solidFill>
                                </w14:textFill>
                              </w:rPr>
                              <w:t xml:space="preserve">uso de tabelas, figuras e fluxogramas a fim </w:t>
                            </w:r>
                            <w:r>
                              <w:rPr>
                                <w:rFonts w:asciiTheme="minorHAnsi" w:hAnsiTheme="minorHAnsi"/>
                                <w:bCs/>
                                <w:color w:val="000000"/>
                                <w:sz w:val="22"/>
                                <w14:textFill>
                                  <w14:solidFill>
                                    <w14:srgbClr w14:val="000000">
                                      <w14:alpha w14:val="5000"/>
                                    </w14:srgbClr>
                                  </w14:solidFill>
                                </w14:textFill>
                              </w:rPr>
                              <w:t xml:space="preserve">de </w:t>
                            </w:r>
                            <w:r w:rsidRPr="005766CC">
                              <w:rPr>
                                <w:rFonts w:asciiTheme="minorHAnsi" w:hAnsiTheme="minorHAnsi"/>
                                <w:bCs/>
                                <w:color w:val="000000"/>
                                <w:sz w:val="22"/>
                                <w14:textFill>
                                  <w14:solidFill>
                                    <w14:srgbClr w14:val="000000">
                                      <w14:alpha w14:val="5000"/>
                                    </w14:srgbClr>
                                  </w14:solidFill>
                                </w14:textFill>
                              </w:rPr>
                              <w:t>proporcionar entendimento fácil e rápido pelo pessoal operacional.</w:t>
                            </w:r>
                          </w:p>
                          <w:p w14:paraId="2154EB89" w14:textId="6416890C" w:rsidR="009E79DF" w:rsidRPr="005766CC" w:rsidRDefault="009E79DF" w:rsidP="005766CC">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Neste Modelo de MOPS optou-se por levar requisitos que necessitavam de monitoramento para uma ficha de vistoria da área operacional. Porém, a utilização de ficha ou de outro mecanismo é escolha do operador de aeródromo. Ainda, caso opte pelo uso de ficha, a utilização de ficha única, como proposto no Anexo a este Modelo de MOPS, ou separada por elementos ou áreas de fiscalização é uma decisão do operador de aeródromo, o qual deverá escolher a opção que melhor se adaptar à realidade do aeródromo.</w:t>
                            </w:r>
                          </w:p>
                          <w:p w14:paraId="5876C04D" w14:textId="51072A23" w:rsidR="009E79DF" w:rsidRPr="00032436" w:rsidRDefault="009E79DF" w:rsidP="005E69FA">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Por fim, é muito importante que sejam identificados os responsáveis pela execução dos procedimentos.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5ED1F" id="_x0000_s1050" type="#_x0000_t202" style="position:absolute;left:0;text-align:left;margin-left:0;margin-top:32.1pt;width:452.65pt;height:225.85pt;z-index:251987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" o:allowoverlap="f" fillcolor="#6dd9ff" strokecolor="white [3212]">
                <v:textbox>
                  <w:txbxContent>
                    <w:p w14:paraId="4A8147B8" w14:textId="77777777" w:rsidR="009E79DF" w:rsidRPr="00032436" w:rsidRDefault="009E79DF" w:rsidP="00E472F3">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705424BC" w14:textId="03D83916" w:rsidR="009E79DF" w:rsidRPr="005766CC" w:rsidRDefault="009E79DF" w:rsidP="005766CC">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Nesta parte</w:t>
                      </w:r>
                      <w:r w:rsidRPr="005766CC">
                        <w:rPr>
                          <w:rFonts w:asciiTheme="minorHAnsi" w:hAnsiTheme="minorHAnsi"/>
                          <w:bCs/>
                          <w:color w:val="000000"/>
                          <w:sz w:val="22"/>
                          <w14:textFill>
                            <w14:solidFill>
                              <w14:srgbClr w14:val="000000">
                                <w14:alpha w14:val="5000"/>
                              </w14:srgbClr>
                            </w14:solidFill>
                          </w14:textFill>
                        </w:rPr>
                        <w:t xml:space="preserve"> do MOPS deverão ser </w:t>
                      </w:r>
                      <w:r>
                        <w:rPr>
                          <w:rFonts w:asciiTheme="minorHAnsi" w:hAnsiTheme="minorHAnsi"/>
                          <w:bCs/>
                          <w:color w:val="000000"/>
                          <w:sz w:val="22"/>
                          <w14:textFill>
                            <w14:solidFill>
                              <w14:srgbClr w14:val="000000">
                                <w14:alpha w14:val="5000"/>
                              </w14:srgbClr>
                            </w14:solidFill>
                          </w14:textFill>
                        </w:rPr>
                        <w:t>descritos os</w:t>
                      </w:r>
                      <w:r w:rsidRPr="005766CC">
                        <w:rPr>
                          <w:rFonts w:asciiTheme="minorHAnsi" w:hAnsiTheme="minorHAnsi"/>
                          <w:bCs/>
                          <w:color w:val="000000"/>
                          <w:sz w:val="22"/>
                          <w14:textFill>
                            <w14:solidFill>
                              <w14:srgbClr w14:val="000000">
                                <w14:alpha w14:val="5000"/>
                              </w14:srgbClr>
                            </w14:solidFill>
                          </w14:textFill>
                        </w:rPr>
                        <w:t xml:space="preserve"> procedimentos operacionais adotados </w:t>
                      </w:r>
                      <w:r>
                        <w:rPr>
                          <w:rFonts w:asciiTheme="minorHAnsi" w:hAnsiTheme="minorHAnsi"/>
                          <w:bCs/>
                          <w:color w:val="000000"/>
                          <w:sz w:val="22"/>
                          <w14:textFill>
                            <w14:solidFill>
                              <w14:srgbClr w14:val="000000">
                                <w14:alpha w14:val="5000"/>
                              </w14:srgbClr>
                            </w14:solidFill>
                          </w14:textFill>
                        </w:rPr>
                        <w:t>na área operacional, em observância à Subparte D do RBAC nº 153 e Instruções Suplementares correlatas</w:t>
                      </w:r>
                      <w:r w:rsidRPr="005766CC">
                        <w:rPr>
                          <w:rFonts w:asciiTheme="minorHAnsi" w:hAnsiTheme="minorHAnsi"/>
                          <w:bCs/>
                          <w:color w:val="000000"/>
                          <w:sz w:val="22"/>
                          <w14:textFill>
                            <w14:solidFill>
                              <w14:srgbClr w14:val="000000">
                                <w14:alpha w14:val="5000"/>
                              </w14:srgbClr>
                            </w14:solidFill>
                          </w14:textFill>
                        </w:rPr>
                        <w:t>.</w:t>
                      </w:r>
                    </w:p>
                    <w:p w14:paraId="67123AF4" w14:textId="23EEF5B5" w:rsidR="009E79DF" w:rsidRDefault="009E79DF" w:rsidP="005766CC">
                      <w:pPr>
                        <w:spacing w:before="120" w:after="0"/>
                        <w:rPr>
                          <w:rFonts w:asciiTheme="minorHAnsi" w:hAnsiTheme="minorHAnsi"/>
                          <w:bCs/>
                          <w:color w:val="000000"/>
                          <w:sz w:val="22"/>
                          <w14:textFill>
                            <w14:solidFill>
                              <w14:srgbClr w14:val="000000">
                                <w14:alpha w14:val="5000"/>
                              </w14:srgbClr>
                            </w14:solidFill>
                          </w14:textFill>
                        </w:rPr>
                      </w:pPr>
                      <w:r w:rsidRPr="005766CC">
                        <w:rPr>
                          <w:rFonts w:asciiTheme="minorHAnsi" w:hAnsiTheme="minorHAnsi"/>
                          <w:bCs/>
                          <w:color w:val="000000"/>
                          <w:sz w:val="22"/>
                          <w14:textFill>
                            <w14:solidFill>
                              <w14:srgbClr w14:val="000000">
                                <w14:alpha w14:val="5000"/>
                              </w14:srgbClr>
                            </w14:solidFill>
                          </w14:textFill>
                        </w:rPr>
                        <w:t xml:space="preserve">Para a descrição dos procedimentos operacionais, </w:t>
                      </w:r>
                      <w:r>
                        <w:rPr>
                          <w:rFonts w:asciiTheme="minorHAnsi" w:hAnsiTheme="minorHAnsi"/>
                          <w:bCs/>
                          <w:color w:val="000000"/>
                          <w:sz w:val="22"/>
                          <w14:textFill>
                            <w14:solidFill>
                              <w14:srgbClr w14:val="000000">
                                <w14:alpha w14:val="5000"/>
                              </w14:srgbClr>
                            </w14:solidFill>
                          </w14:textFill>
                        </w:rPr>
                        <w:t xml:space="preserve">é recomendado que seja feito, sempre que possível, o </w:t>
                      </w:r>
                      <w:r w:rsidRPr="005766CC">
                        <w:rPr>
                          <w:rFonts w:asciiTheme="minorHAnsi" w:hAnsiTheme="minorHAnsi"/>
                          <w:bCs/>
                          <w:color w:val="000000"/>
                          <w:sz w:val="22"/>
                          <w14:textFill>
                            <w14:solidFill>
                              <w14:srgbClr w14:val="000000">
                                <w14:alpha w14:val="5000"/>
                              </w14:srgbClr>
                            </w14:solidFill>
                          </w14:textFill>
                        </w:rPr>
                        <w:t xml:space="preserve">uso de tabelas, figuras e fluxogramas a fim </w:t>
                      </w:r>
                      <w:r>
                        <w:rPr>
                          <w:rFonts w:asciiTheme="minorHAnsi" w:hAnsiTheme="minorHAnsi"/>
                          <w:bCs/>
                          <w:color w:val="000000"/>
                          <w:sz w:val="22"/>
                          <w14:textFill>
                            <w14:solidFill>
                              <w14:srgbClr w14:val="000000">
                                <w14:alpha w14:val="5000"/>
                              </w14:srgbClr>
                            </w14:solidFill>
                          </w14:textFill>
                        </w:rPr>
                        <w:t xml:space="preserve">de </w:t>
                      </w:r>
                      <w:r w:rsidRPr="005766CC">
                        <w:rPr>
                          <w:rFonts w:asciiTheme="minorHAnsi" w:hAnsiTheme="minorHAnsi"/>
                          <w:bCs/>
                          <w:color w:val="000000"/>
                          <w:sz w:val="22"/>
                          <w14:textFill>
                            <w14:solidFill>
                              <w14:srgbClr w14:val="000000">
                                <w14:alpha w14:val="5000"/>
                              </w14:srgbClr>
                            </w14:solidFill>
                          </w14:textFill>
                        </w:rPr>
                        <w:t>proporcionar entendimento fácil e rápido pelo pessoal operacional.</w:t>
                      </w:r>
                    </w:p>
                    <w:p w14:paraId="2154EB89" w14:textId="6416890C" w:rsidR="009E79DF" w:rsidRPr="005766CC" w:rsidRDefault="009E79DF" w:rsidP="005766CC">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Neste Modelo de MOPS optou-se por levar requisitos que necessitavam de monitoramento para uma ficha de vistoria da área operacional. Porém, a utilização de ficha ou de outro mecanismo é escolha do operador de aeródromo. Ainda, caso opte pelo uso de ficha, a utilização de ficha única, como proposto no Anexo a este Modelo de MOPS, ou separada por elementos ou áreas de fiscalização é uma decisão do operador de aeródromo, o qual deverá escolher a opção que melhor se adaptar à realidade do aeródromo.</w:t>
                      </w:r>
                    </w:p>
                    <w:p w14:paraId="5876C04D" w14:textId="51072A23" w:rsidR="009E79DF" w:rsidRPr="00032436" w:rsidRDefault="009E79DF" w:rsidP="005E69FA">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Por fim, é muito importante que sejam identificados os responsáveis pela execução dos procedimentos.</w:t>
                      </w:r>
                    </w:p>
                  </w:txbxContent>
                </v:textbox>
                <w10:wrap type="square" anchorx="margin"/>
              </v:shape>
            </w:pict>
          </mc:Fallback>
        </mc:AlternateContent>
      </w:r>
      <w:r w:rsidR="003F60D3" w:rsidRPr="00124D3C">
        <w:t>OPERAÇÕES AEROPORTUÁRIAS</w:t>
      </w:r>
      <w:bookmarkEnd w:id="115"/>
      <w:bookmarkEnd w:id="116"/>
      <w:bookmarkEnd w:id="119"/>
    </w:p>
    <w:p w14:paraId="1E41B995" w14:textId="77777777" w:rsidR="00A54F72" w:rsidRDefault="00A54F72" w:rsidP="0032271B">
      <w:pPr>
        <w:rPr>
          <w:rFonts w:asciiTheme="minorHAnsi" w:hAnsiTheme="minorHAnsi"/>
        </w:rPr>
      </w:pPr>
    </w:p>
    <w:p w14:paraId="56EA6476" w14:textId="598D56A4" w:rsidR="0032271B" w:rsidRPr="00124D3C" w:rsidRDefault="00094A64" w:rsidP="0032271B">
      <w:pPr>
        <w:rPr>
          <w:rFonts w:asciiTheme="minorHAnsi" w:hAnsiTheme="minorHAnsi"/>
        </w:rPr>
      </w:pPr>
      <w:r>
        <w:rPr>
          <w:rFonts w:asciiTheme="minorHAnsi" w:hAnsiTheme="minorHAnsi"/>
        </w:rPr>
        <w:t xml:space="preserve">Esta seção apresenta a descrição dos procedimentos operacionais adotados </w:t>
      </w:r>
      <w:r w:rsidR="00E472F3">
        <w:rPr>
          <w:rFonts w:asciiTheme="minorHAnsi" w:hAnsiTheme="minorHAnsi"/>
        </w:rPr>
        <w:t>na área operacional</w:t>
      </w:r>
      <w:r>
        <w:rPr>
          <w:rFonts w:asciiTheme="minorHAnsi" w:hAnsiTheme="minorHAnsi"/>
        </w:rPr>
        <w:t xml:space="preserve"> do aeródromo.</w:t>
      </w:r>
    </w:p>
    <w:p w14:paraId="2B4D1918" w14:textId="6F5DDE57" w:rsidR="0074261C" w:rsidRDefault="00EC2B24" w:rsidP="004A3C8F">
      <w:pPr>
        <w:pStyle w:val="Ttulo2"/>
        <w:numPr>
          <w:ilvl w:val="1"/>
          <w:numId w:val="15"/>
        </w:numPr>
        <w:spacing w:before="240" w:after="120"/>
        <w:ind w:left="426"/>
        <w:rPr>
          <w:rFonts w:asciiTheme="minorHAnsi" w:hAnsiTheme="minorHAnsi"/>
          <w:sz w:val="28"/>
          <w:szCs w:val="28"/>
        </w:rPr>
      </w:pPr>
      <w:bookmarkStart w:id="120" w:name="_Toc129163384"/>
      <w:r>
        <w:rPr>
          <w:rFonts w:asciiTheme="minorHAnsi" w:hAnsiTheme="minorHAnsi"/>
          <w:sz w:val="28"/>
          <w:szCs w:val="28"/>
        </w:rPr>
        <w:t>Posicionamento de equipamentos na área operacional do aeródromo</w:t>
      </w:r>
      <w:bookmarkEnd w:id="120"/>
      <w:r w:rsidR="0074261C">
        <w:rPr>
          <w:rFonts w:asciiTheme="minorHAnsi" w:hAnsiTheme="minorHAnsi"/>
          <w:sz w:val="28"/>
          <w:szCs w:val="28"/>
        </w:rPr>
        <w:t xml:space="preserve"> </w:t>
      </w:r>
    </w:p>
    <w:p w14:paraId="41CBB48F" w14:textId="7BEC5B33" w:rsidR="0005241D" w:rsidRPr="00DC7594" w:rsidRDefault="0005241D" w:rsidP="0005241D">
      <w:pPr>
        <w:tabs>
          <w:tab w:val="left" w:pos="851"/>
        </w:tabs>
        <w:autoSpaceDE w:val="0"/>
        <w:autoSpaceDN w:val="0"/>
        <w:adjustRightInd w:val="0"/>
        <w:spacing w:before="120"/>
        <w:jc w:val="center"/>
        <w:rPr>
          <w:i/>
          <w:iCs/>
          <w:color w:val="FF0000"/>
          <w:sz w:val="16"/>
          <w:szCs w:val="16"/>
        </w:rPr>
      </w:pPr>
      <w:r w:rsidRPr="00DC7594">
        <w:rPr>
          <w:i/>
          <w:iCs/>
          <w:color w:val="FF0000"/>
          <w:sz w:val="16"/>
          <w:szCs w:val="16"/>
        </w:rPr>
        <w:t xml:space="preserve">[procedimento </w:t>
      </w:r>
      <w:r w:rsidRPr="001B475A">
        <w:rPr>
          <w:b/>
          <w:bCs/>
          <w:i/>
          <w:iCs/>
          <w:color w:val="FF0000"/>
          <w:sz w:val="16"/>
          <w:szCs w:val="16"/>
        </w:rPr>
        <w:t>não</w:t>
      </w:r>
      <w:r w:rsidRPr="00DC7594">
        <w:rPr>
          <w:i/>
          <w:iCs/>
          <w:color w:val="FF0000"/>
          <w:sz w:val="16"/>
          <w:szCs w:val="16"/>
        </w:rPr>
        <w:t xml:space="preserve"> exigido para aeródromos Classe I quando não operar RBAC nº 135 </w:t>
      </w:r>
      <w:r w:rsidR="00D42515">
        <w:rPr>
          <w:i/>
          <w:iCs/>
          <w:color w:val="FF0000"/>
          <w:sz w:val="16"/>
          <w:szCs w:val="16"/>
        </w:rPr>
        <w:t>ao público</w:t>
      </w:r>
      <w:r w:rsidRPr="00DC7594">
        <w:rPr>
          <w:i/>
          <w:iCs/>
          <w:color w:val="FF0000"/>
          <w:sz w:val="16"/>
          <w:szCs w:val="16"/>
        </w:rPr>
        <w:t xml:space="preserve"> ou RBAC nº 121]</w:t>
      </w:r>
    </w:p>
    <w:p w14:paraId="62301018" w14:textId="5CE4EE4D" w:rsidR="009C49DC" w:rsidRPr="009C49DC" w:rsidRDefault="009C49DC" w:rsidP="009C49DC">
      <w:pPr>
        <w:tabs>
          <w:tab w:val="left" w:pos="851"/>
        </w:tabs>
        <w:autoSpaceDE w:val="0"/>
        <w:autoSpaceDN w:val="0"/>
        <w:adjustRightInd w:val="0"/>
        <w:spacing w:before="120"/>
        <w:rPr>
          <w:rFonts w:asciiTheme="minorHAnsi" w:hAnsiTheme="minorHAnsi"/>
        </w:rPr>
      </w:pPr>
      <w:r w:rsidRPr="009C49DC">
        <w:rPr>
          <w:rFonts w:asciiTheme="minorHAnsi" w:hAnsiTheme="minorHAnsi"/>
        </w:rPr>
        <w:t xml:space="preserve">A pista de pouso e decolagem </w:t>
      </w:r>
      <w:r w:rsidR="0052520A">
        <w:rPr>
          <w:rFonts w:asciiTheme="minorHAnsi" w:hAnsiTheme="minorHAnsi"/>
        </w:rPr>
        <w:t>deve permanecer</w:t>
      </w:r>
      <w:r w:rsidR="0052520A" w:rsidRPr="009C49DC">
        <w:rPr>
          <w:rFonts w:asciiTheme="minorHAnsi" w:hAnsiTheme="minorHAnsi"/>
        </w:rPr>
        <w:t xml:space="preserve"> </w:t>
      </w:r>
      <w:r w:rsidRPr="009C49DC">
        <w:rPr>
          <w:rFonts w:asciiTheme="minorHAnsi" w:hAnsiTheme="minorHAnsi"/>
        </w:rPr>
        <w:t>livre de obstáculos que comprometam a segurança das operações de pouso e decolagem</w:t>
      </w:r>
      <w:r>
        <w:rPr>
          <w:rFonts w:asciiTheme="minorHAnsi" w:hAnsiTheme="minorHAnsi"/>
        </w:rPr>
        <w:t>.</w:t>
      </w:r>
    </w:p>
    <w:p w14:paraId="6379DB5B" w14:textId="04C95013" w:rsidR="00EC2B24" w:rsidRDefault="00EC2B24" w:rsidP="009C49DC">
      <w:pPr>
        <w:tabs>
          <w:tab w:val="left" w:pos="851"/>
        </w:tabs>
        <w:autoSpaceDE w:val="0"/>
        <w:autoSpaceDN w:val="0"/>
        <w:adjustRightInd w:val="0"/>
        <w:spacing w:before="120"/>
        <w:rPr>
          <w:rFonts w:asciiTheme="minorHAnsi" w:hAnsiTheme="minorHAnsi"/>
        </w:rPr>
      </w:pPr>
      <w:r>
        <w:rPr>
          <w:rFonts w:asciiTheme="minorHAnsi" w:hAnsiTheme="minorHAnsi"/>
        </w:rPr>
        <w:t xml:space="preserve">Nenhum equipamento ou instalação poderá ser instalado na faixa de pista da pista de pouso e decolagem, nas </w:t>
      </w:r>
      <w:proofErr w:type="spellStart"/>
      <w:r>
        <w:rPr>
          <w:rFonts w:asciiTheme="minorHAnsi" w:hAnsiTheme="minorHAnsi"/>
        </w:rPr>
        <w:t>RESAs</w:t>
      </w:r>
      <w:proofErr w:type="spellEnd"/>
      <w:r>
        <w:rPr>
          <w:rFonts w:asciiTheme="minorHAnsi" w:hAnsiTheme="minorHAnsi"/>
        </w:rPr>
        <w:t>, na faixa de pista de táxi e na zona desimpedida</w:t>
      </w:r>
      <w:r w:rsidR="005A5DF9">
        <w:rPr>
          <w:rFonts w:asciiTheme="minorHAnsi" w:hAnsiTheme="minorHAnsi"/>
        </w:rPr>
        <w:t xml:space="preserve"> (</w:t>
      </w:r>
      <w:proofErr w:type="spellStart"/>
      <w:r w:rsidR="005A5DF9" w:rsidRPr="005C3619">
        <w:rPr>
          <w:rFonts w:asciiTheme="minorHAnsi" w:hAnsiTheme="minorHAnsi"/>
          <w:i/>
          <w:iCs/>
        </w:rPr>
        <w:t>clearway</w:t>
      </w:r>
      <w:proofErr w:type="spellEnd"/>
      <w:r w:rsidR="005A5DF9">
        <w:rPr>
          <w:rFonts w:asciiTheme="minorHAnsi" w:hAnsiTheme="minorHAnsi"/>
        </w:rPr>
        <w:t>)</w:t>
      </w:r>
      <w:r>
        <w:rPr>
          <w:rFonts w:asciiTheme="minorHAnsi" w:hAnsiTheme="minorHAnsi"/>
        </w:rPr>
        <w:t xml:space="preserve">, ressalvado </w:t>
      </w:r>
      <w:r w:rsidR="005C3619">
        <w:rPr>
          <w:rFonts w:asciiTheme="minorHAnsi" w:hAnsiTheme="minorHAnsi"/>
        </w:rPr>
        <w:t xml:space="preserve">quando </w:t>
      </w:r>
      <w:r w:rsidR="005C3619">
        <w:t>necessário para o desempenho de suas funções de navegação aérea ou de segurança operacional e desde que esteja de acordo com os requisitos estabelecidos no RBAC nº 154</w:t>
      </w:r>
      <w:r w:rsidR="009973C7">
        <w:rPr>
          <w:rFonts w:asciiTheme="minorHAnsi" w:hAnsiTheme="minorHAnsi"/>
        </w:rPr>
        <w:t>.</w:t>
      </w:r>
      <w:r>
        <w:rPr>
          <w:rFonts w:asciiTheme="minorHAnsi" w:hAnsiTheme="minorHAnsi"/>
        </w:rPr>
        <w:t xml:space="preserve">   </w:t>
      </w:r>
    </w:p>
    <w:p w14:paraId="766E6C97" w14:textId="586424B5" w:rsidR="009C49DC" w:rsidRDefault="009C49DC" w:rsidP="009C49DC">
      <w:pPr>
        <w:tabs>
          <w:tab w:val="left" w:pos="851"/>
        </w:tabs>
        <w:autoSpaceDE w:val="0"/>
        <w:autoSpaceDN w:val="0"/>
        <w:adjustRightInd w:val="0"/>
        <w:spacing w:before="120"/>
        <w:rPr>
          <w:rFonts w:asciiTheme="minorHAnsi" w:hAnsiTheme="minorHAnsi"/>
        </w:rPr>
      </w:pPr>
      <w:r w:rsidRPr="00124D3C">
        <w:rPr>
          <w:rFonts w:asciiTheme="minorHAnsi" w:hAnsiTheme="minorHAnsi"/>
        </w:rPr>
        <w:t>O responsável pel</w:t>
      </w:r>
      <w:r>
        <w:rPr>
          <w:rFonts w:asciiTheme="minorHAnsi" w:hAnsiTheme="minorHAnsi"/>
        </w:rPr>
        <w:t>o</w:t>
      </w:r>
      <w:r w:rsidRPr="00124D3C">
        <w:rPr>
          <w:rFonts w:asciiTheme="minorHAnsi" w:hAnsiTheme="minorHAnsi"/>
        </w:rPr>
        <w:t xml:space="preserve"> </w:t>
      </w:r>
      <w:r>
        <w:rPr>
          <w:rFonts w:asciiTheme="minorHAnsi" w:hAnsiTheme="minorHAnsi"/>
        </w:rPr>
        <w:t xml:space="preserve">cumprimento dessa proibição é </w:t>
      </w:r>
      <w:r w:rsidRPr="00124D3C">
        <w:rPr>
          <w:rFonts w:asciiTheme="minorHAnsi" w:hAnsiTheme="minorHAnsi"/>
        </w:rPr>
        <w:t xml:space="preserve">o </w:t>
      </w:r>
      <w:r w:rsidRPr="00277EB8">
        <w:rPr>
          <w:rFonts w:asciiTheme="minorHAnsi" w:hAnsiTheme="minorHAnsi"/>
          <w:highlight w:val="yellow"/>
        </w:rPr>
        <w:t>&lt;</w:t>
      </w:r>
      <w:r w:rsidR="000C03BE">
        <w:rPr>
          <w:rFonts w:asciiTheme="minorHAnsi" w:hAnsiTheme="minorHAnsi"/>
          <w:highlight w:val="yellow"/>
        </w:rPr>
        <w:t>cargo do responsável, sendo recomendado que seja profissional da área de operações do aeródromo</w:t>
      </w:r>
      <w:r w:rsidRPr="00277EB8">
        <w:rPr>
          <w:rFonts w:asciiTheme="minorHAnsi" w:hAnsiTheme="minorHAnsi"/>
          <w:highlight w:val="yellow"/>
        </w:rPr>
        <w:t>&gt;</w:t>
      </w:r>
      <w:r w:rsidRPr="00124D3C">
        <w:rPr>
          <w:rFonts w:asciiTheme="minorHAnsi" w:hAnsiTheme="minorHAnsi"/>
        </w:rPr>
        <w:t>.</w:t>
      </w:r>
    </w:p>
    <w:p w14:paraId="0548CD40" w14:textId="07C6516E" w:rsidR="009C49DC" w:rsidRDefault="009C49DC" w:rsidP="009C49DC">
      <w:pPr>
        <w:tabs>
          <w:tab w:val="left" w:pos="851"/>
        </w:tabs>
        <w:autoSpaceDE w:val="0"/>
        <w:autoSpaceDN w:val="0"/>
        <w:adjustRightInd w:val="0"/>
        <w:spacing w:before="120"/>
        <w:rPr>
          <w:rFonts w:asciiTheme="minorHAnsi" w:hAnsiTheme="minorHAnsi"/>
        </w:rPr>
      </w:pPr>
      <w:r w:rsidRPr="00EC2B24">
        <w:rPr>
          <w:rFonts w:asciiTheme="minorHAnsi" w:hAnsiTheme="minorHAnsi"/>
        </w:rPr>
        <w:t xml:space="preserve">O desenho </w:t>
      </w:r>
      <w:r>
        <w:rPr>
          <w:rFonts w:asciiTheme="minorHAnsi" w:hAnsiTheme="minorHAnsi"/>
        </w:rPr>
        <w:t xml:space="preserve">constante no </w:t>
      </w:r>
      <w:r w:rsidRPr="00AC1487">
        <w:rPr>
          <w:rFonts w:asciiTheme="minorHAnsi" w:hAnsiTheme="minorHAnsi"/>
        </w:rPr>
        <w:t xml:space="preserve">Anexo </w:t>
      </w:r>
      <w:r w:rsidR="00AC1487">
        <w:rPr>
          <w:rFonts w:asciiTheme="minorHAnsi" w:hAnsiTheme="minorHAnsi"/>
        </w:rPr>
        <w:t>&lt;</w:t>
      </w:r>
      <w:r w:rsidR="00605B56" w:rsidRPr="00640AFD">
        <w:rPr>
          <w:rFonts w:asciiTheme="minorHAnsi" w:hAnsiTheme="minorHAnsi"/>
          <w:highlight w:val="yellow"/>
        </w:rPr>
        <w:t>N</w:t>
      </w:r>
      <w:r w:rsidR="00D52A2D" w:rsidRPr="00AC1487">
        <w:rPr>
          <w:rFonts w:asciiTheme="minorHAnsi" w:hAnsiTheme="minorHAnsi"/>
          <w:highlight w:val="yellow"/>
        </w:rPr>
        <w:t>º</w:t>
      </w:r>
      <w:r w:rsidR="002411DD">
        <w:rPr>
          <w:rFonts w:asciiTheme="minorHAnsi" w:hAnsiTheme="minorHAnsi"/>
        </w:rPr>
        <w:t>&gt;</w:t>
      </w:r>
      <w:r>
        <w:rPr>
          <w:rFonts w:asciiTheme="minorHAnsi" w:hAnsiTheme="minorHAnsi"/>
        </w:rPr>
        <w:t xml:space="preserve"> apresenta o posicionamento dos equipamentos e instalações de auxílios à navegação aérea localizados no sítio aeroportuário e em suas imediações.</w:t>
      </w:r>
    </w:p>
    <w:p w14:paraId="10311E80" w14:textId="7DBD5A40" w:rsidR="00033F2C" w:rsidRDefault="00ED0646" w:rsidP="00033F2C">
      <w:pPr>
        <w:autoSpaceDE w:val="0"/>
        <w:autoSpaceDN w:val="0"/>
        <w:adjustRightInd w:val="0"/>
        <w:rPr>
          <w:rFonts w:asciiTheme="minorHAnsi" w:eastAsia="Calibri" w:hAnsiTheme="minorHAnsi"/>
        </w:rPr>
      </w:pPr>
      <w:r>
        <w:rPr>
          <w:rFonts w:asciiTheme="minorHAnsi" w:eastAsia="Calibri" w:hAnsiTheme="minorHAnsi"/>
        </w:rPr>
        <w:t>No</w:t>
      </w:r>
      <w:r w:rsidR="00033F2C">
        <w:rPr>
          <w:rFonts w:asciiTheme="minorHAnsi" w:eastAsia="Calibri" w:hAnsiTheme="minorHAnsi"/>
        </w:rPr>
        <w:t xml:space="preserve"> monitoramento dos obstáculos, realizado por </w:t>
      </w:r>
      <w:r w:rsidR="00033F2C" w:rsidRPr="00277EB8">
        <w:rPr>
          <w:rFonts w:asciiTheme="minorHAnsi" w:hAnsiTheme="minorHAnsi"/>
          <w:highlight w:val="yellow"/>
        </w:rPr>
        <w:t>&lt;</w:t>
      </w:r>
      <w:r w:rsidR="00033F2C">
        <w:rPr>
          <w:rFonts w:asciiTheme="minorHAnsi" w:hAnsiTheme="minorHAnsi"/>
          <w:highlight w:val="yellow"/>
        </w:rPr>
        <w:t>cargo do responsável, sendo recomendado que seja profissional da área de operações do aeródromo</w:t>
      </w:r>
      <w:r w:rsidR="00033F2C" w:rsidRPr="00277EB8">
        <w:rPr>
          <w:rFonts w:asciiTheme="minorHAnsi" w:hAnsiTheme="minorHAnsi"/>
          <w:highlight w:val="yellow"/>
        </w:rPr>
        <w:t>&gt;</w:t>
      </w:r>
      <w:r w:rsidR="00FA51F7">
        <w:rPr>
          <w:rFonts w:asciiTheme="minorHAnsi" w:eastAsia="Calibri" w:hAnsiTheme="minorHAnsi"/>
        </w:rPr>
        <w:t xml:space="preserve">, </w:t>
      </w:r>
      <w:r w:rsidR="00033F2C">
        <w:rPr>
          <w:rFonts w:asciiTheme="minorHAnsi" w:eastAsia="Calibri" w:hAnsiTheme="minorHAnsi"/>
        </w:rPr>
        <w:t xml:space="preserve">deve </w:t>
      </w:r>
      <w:r>
        <w:rPr>
          <w:rFonts w:asciiTheme="minorHAnsi" w:eastAsia="Calibri" w:hAnsiTheme="minorHAnsi"/>
        </w:rPr>
        <w:t>ser utilizada</w:t>
      </w:r>
      <w:r w:rsidR="00033F2C">
        <w:rPr>
          <w:rFonts w:asciiTheme="minorHAnsi" w:eastAsia="Calibri" w:hAnsiTheme="minorHAnsi"/>
        </w:rPr>
        <w:t xml:space="preserve"> a Ficha de Controle de Obstáculos, apresentada no Anexo </w:t>
      </w:r>
      <w:r w:rsidR="00FA51F7">
        <w:rPr>
          <w:rFonts w:asciiTheme="minorHAnsi" w:eastAsia="Calibri" w:hAnsiTheme="minorHAnsi"/>
        </w:rPr>
        <w:t>&lt;</w:t>
      </w:r>
      <w:r w:rsidR="00AC1487" w:rsidRPr="00AC1487">
        <w:rPr>
          <w:rFonts w:asciiTheme="minorHAnsi" w:eastAsia="Calibri" w:hAnsiTheme="minorHAnsi"/>
          <w:highlight w:val="yellow"/>
        </w:rPr>
        <w:t>Nº</w:t>
      </w:r>
      <w:r w:rsidR="00FA51F7">
        <w:rPr>
          <w:rFonts w:asciiTheme="minorHAnsi" w:eastAsia="Calibri" w:hAnsiTheme="minorHAnsi"/>
        </w:rPr>
        <w:t>&gt;</w:t>
      </w:r>
      <w:r w:rsidR="00AC1487">
        <w:rPr>
          <w:rFonts w:asciiTheme="minorHAnsi" w:eastAsia="Calibri" w:hAnsiTheme="minorHAnsi"/>
        </w:rPr>
        <w:t xml:space="preserve"> deste MOPS</w:t>
      </w:r>
      <w:r w:rsidR="00033F2C">
        <w:rPr>
          <w:rFonts w:asciiTheme="minorHAnsi" w:eastAsia="Calibri" w:hAnsiTheme="minorHAnsi"/>
        </w:rPr>
        <w:t xml:space="preserve">. </w:t>
      </w:r>
      <w:r>
        <w:rPr>
          <w:rFonts w:asciiTheme="minorHAnsi" w:eastAsia="Calibri" w:hAnsiTheme="minorHAnsi"/>
        </w:rPr>
        <w:t>As vistorias devem ser</w:t>
      </w:r>
      <w:r w:rsidR="00033F2C">
        <w:rPr>
          <w:rFonts w:asciiTheme="minorHAnsi" w:eastAsia="Calibri" w:hAnsiTheme="minorHAnsi"/>
        </w:rPr>
        <w:t xml:space="preserve"> realizadas </w:t>
      </w:r>
      <w:r w:rsidR="00033F2C" w:rsidRPr="00C437F2">
        <w:rPr>
          <w:rFonts w:asciiTheme="minorHAnsi" w:eastAsia="Calibri" w:hAnsiTheme="minorHAnsi"/>
          <w:highlight w:val="yellow"/>
        </w:rPr>
        <w:t>&lt;frequência definida&gt;</w:t>
      </w:r>
      <w:r w:rsidR="00033F2C">
        <w:rPr>
          <w:rFonts w:asciiTheme="minorHAnsi" w:eastAsia="Calibri" w:hAnsiTheme="minorHAnsi"/>
        </w:rPr>
        <w:t xml:space="preserve"> ou quando houver relato de aparecimento de obstáculos.</w:t>
      </w:r>
    </w:p>
    <w:p w14:paraId="476BDFA7" w14:textId="0501E53B" w:rsidR="00033F2C" w:rsidRDefault="009D7C3C" w:rsidP="00033F2C">
      <w:pPr>
        <w:autoSpaceDE w:val="0"/>
        <w:autoSpaceDN w:val="0"/>
        <w:adjustRightInd w:val="0"/>
        <w:rPr>
          <w:rFonts w:asciiTheme="minorHAnsi" w:eastAsia="Calibri" w:hAnsiTheme="minorHAnsi"/>
        </w:rPr>
      </w:pPr>
      <w:r>
        <w:rPr>
          <w:rFonts w:asciiTheme="minorHAnsi" w:eastAsia="Calibri" w:hAnsiTheme="minorHAnsi"/>
        </w:rPr>
        <w:lastRenderedPageBreak/>
        <w:t>Na</w:t>
      </w:r>
      <w:r w:rsidR="00033F2C">
        <w:rPr>
          <w:rFonts w:asciiTheme="minorHAnsi" w:eastAsia="Calibri" w:hAnsiTheme="minorHAnsi"/>
        </w:rPr>
        <w:t xml:space="preserve"> inspeção deve </w:t>
      </w:r>
      <w:r>
        <w:rPr>
          <w:rFonts w:asciiTheme="minorHAnsi" w:eastAsia="Calibri" w:hAnsiTheme="minorHAnsi"/>
        </w:rPr>
        <w:t xml:space="preserve">ser </w:t>
      </w:r>
      <w:r w:rsidR="00033F2C">
        <w:rPr>
          <w:rFonts w:asciiTheme="minorHAnsi" w:eastAsia="Calibri" w:hAnsiTheme="minorHAnsi"/>
        </w:rPr>
        <w:t>verifica</w:t>
      </w:r>
      <w:r>
        <w:rPr>
          <w:rFonts w:asciiTheme="minorHAnsi" w:eastAsia="Calibri" w:hAnsiTheme="minorHAnsi"/>
        </w:rPr>
        <w:t>do</w:t>
      </w:r>
      <w:r w:rsidR="00033F2C">
        <w:rPr>
          <w:rFonts w:asciiTheme="minorHAnsi" w:eastAsia="Calibri" w:hAnsiTheme="minorHAnsi"/>
        </w:rPr>
        <w:t xml:space="preserve"> se houve alteração de altura de todos os obstáculos listados na Ficha</w:t>
      </w:r>
      <w:r>
        <w:rPr>
          <w:rFonts w:asciiTheme="minorHAnsi" w:eastAsia="Calibri" w:hAnsiTheme="minorHAnsi"/>
        </w:rPr>
        <w:t xml:space="preserve"> de Controle de Obstáculos</w:t>
      </w:r>
      <w:r w:rsidR="00033F2C">
        <w:rPr>
          <w:rFonts w:asciiTheme="minorHAnsi" w:eastAsia="Calibri" w:hAnsiTheme="minorHAnsi"/>
        </w:rPr>
        <w:t>, fazendo registro fotográfico de todos eles</w:t>
      </w:r>
      <w:r w:rsidR="002B437E">
        <w:rPr>
          <w:rFonts w:asciiTheme="minorHAnsi" w:eastAsia="Calibri" w:hAnsiTheme="minorHAnsi"/>
        </w:rPr>
        <w:t xml:space="preserve"> e</w:t>
      </w:r>
      <w:r w:rsidR="00033F2C">
        <w:rPr>
          <w:rFonts w:asciiTheme="minorHAnsi" w:eastAsia="Calibri" w:hAnsiTheme="minorHAnsi"/>
        </w:rPr>
        <w:t xml:space="preserve"> verifica</w:t>
      </w:r>
      <w:r w:rsidR="00EC3C79">
        <w:rPr>
          <w:rFonts w:asciiTheme="minorHAnsi" w:eastAsia="Calibri" w:hAnsiTheme="minorHAnsi"/>
        </w:rPr>
        <w:t>n</w:t>
      </w:r>
      <w:r w:rsidR="00033F2C">
        <w:rPr>
          <w:rFonts w:asciiTheme="minorHAnsi" w:eastAsia="Calibri" w:hAnsiTheme="minorHAnsi"/>
        </w:rPr>
        <w:t>d</w:t>
      </w:r>
      <w:r w:rsidR="00EC3C79">
        <w:rPr>
          <w:rFonts w:asciiTheme="minorHAnsi" w:eastAsia="Calibri" w:hAnsiTheme="minorHAnsi"/>
        </w:rPr>
        <w:t>o</w:t>
      </w:r>
      <w:r w:rsidR="00033F2C">
        <w:rPr>
          <w:rFonts w:asciiTheme="minorHAnsi" w:eastAsia="Calibri" w:hAnsiTheme="minorHAnsi"/>
        </w:rPr>
        <w:t xml:space="preserve">, também, </w:t>
      </w:r>
      <w:r w:rsidR="002B437E">
        <w:rPr>
          <w:rFonts w:asciiTheme="minorHAnsi" w:eastAsia="Calibri" w:hAnsiTheme="minorHAnsi"/>
        </w:rPr>
        <w:t>su</w:t>
      </w:r>
      <w:r w:rsidR="00033F2C">
        <w:rPr>
          <w:rFonts w:asciiTheme="minorHAnsi" w:eastAsia="Calibri" w:hAnsiTheme="minorHAnsi"/>
        </w:rPr>
        <w:t xml:space="preserve">a </w:t>
      </w:r>
      <w:r w:rsidR="00241888">
        <w:rPr>
          <w:rFonts w:asciiTheme="minorHAnsi" w:eastAsia="Calibri" w:hAnsiTheme="minorHAnsi"/>
        </w:rPr>
        <w:t>iluminação</w:t>
      </w:r>
      <w:r w:rsidR="002B437E">
        <w:rPr>
          <w:rFonts w:asciiTheme="minorHAnsi" w:eastAsia="Calibri" w:hAnsiTheme="minorHAnsi"/>
        </w:rPr>
        <w:t>, quando houver</w:t>
      </w:r>
      <w:r w:rsidR="00033F2C">
        <w:rPr>
          <w:rFonts w:asciiTheme="minorHAnsi" w:eastAsia="Calibri" w:hAnsiTheme="minorHAnsi"/>
        </w:rPr>
        <w:t>.</w:t>
      </w:r>
    </w:p>
    <w:p w14:paraId="453FFFFC" w14:textId="77777777" w:rsidR="00FA51F7" w:rsidRDefault="00FA51F7" w:rsidP="00FA51F7">
      <w:pPr>
        <w:tabs>
          <w:tab w:val="left" w:pos="851"/>
        </w:tabs>
        <w:autoSpaceDE w:val="0"/>
        <w:autoSpaceDN w:val="0"/>
        <w:adjustRightInd w:val="0"/>
        <w:spacing w:before="120"/>
        <w:rPr>
          <w:rFonts w:asciiTheme="minorHAnsi" w:hAnsiTheme="minorHAnsi"/>
        </w:rPr>
      </w:pPr>
      <w:r>
        <w:rPr>
          <w:rFonts w:asciiTheme="minorHAnsi" w:hAnsiTheme="minorHAnsi"/>
        </w:rPr>
        <w:t>Caso seja identificado equipamento ou instalação que não atenda aos critérios acima, constituindo-se em obstáculo, as seguintes medidas devem ser tomadas:</w:t>
      </w:r>
    </w:p>
    <w:p w14:paraId="54E11663" w14:textId="06C184AD" w:rsidR="00EC2B24" w:rsidRDefault="00FA51F7" w:rsidP="008C0827">
      <w:pPr>
        <w:tabs>
          <w:tab w:val="left" w:pos="851"/>
        </w:tabs>
        <w:autoSpaceDE w:val="0"/>
        <w:autoSpaceDN w:val="0"/>
        <w:adjustRightInd w:val="0"/>
        <w:spacing w:before="120"/>
        <w:jc w:val="center"/>
        <w:rPr>
          <w:rFonts w:asciiTheme="minorHAnsi" w:hAnsiTheme="minorHAnsi"/>
        </w:rPr>
      </w:pPr>
      <w:r>
        <w:rPr>
          <w:rFonts w:asciiTheme="minorHAnsi" w:hAnsiTheme="minorHAnsi"/>
        </w:rPr>
        <w:t>&lt;</w:t>
      </w:r>
      <w:r w:rsidRPr="00640AFD">
        <w:rPr>
          <w:rFonts w:asciiTheme="minorHAnsi" w:hAnsiTheme="minorHAnsi"/>
          <w:highlight w:val="yellow"/>
        </w:rPr>
        <w:t>inserir medidas mitigadoras definidas em função das características do aeródromo e das regras do Comando da Aeronáutica</w:t>
      </w:r>
      <w:r w:rsidRPr="00B86C89">
        <w:rPr>
          <w:rFonts w:asciiTheme="minorHAnsi" w:hAnsiTheme="minorHAnsi"/>
          <w:highlight w:val="yellow"/>
        </w:rPr>
        <w:t xml:space="preserve">. Recomenda-se que tais medidas sejam </w:t>
      </w:r>
      <w:r w:rsidRPr="00FA51F7">
        <w:rPr>
          <w:rFonts w:asciiTheme="minorHAnsi" w:hAnsiTheme="minorHAnsi"/>
          <w:highlight w:val="yellow"/>
        </w:rPr>
        <w:t>definidas em conjunto com a área do aeródromo responsável pelo SGSO e que contemplem a comunicação ao Comando da Aeronáutica para providência</w:t>
      </w:r>
      <w:r>
        <w:rPr>
          <w:rFonts w:asciiTheme="minorHAnsi" w:hAnsiTheme="minorHAnsi"/>
          <w:highlight w:val="yellow"/>
        </w:rPr>
        <w:t>s</w:t>
      </w:r>
      <w:r w:rsidRPr="00FA51F7">
        <w:rPr>
          <w:rFonts w:asciiTheme="minorHAnsi" w:hAnsiTheme="minorHAnsi"/>
          <w:highlight w:val="yellow"/>
        </w:rPr>
        <w:t xml:space="preserve"> cabíveis</w:t>
      </w:r>
      <w:r>
        <w:rPr>
          <w:rFonts w:asciiTheme="minorHAnsi" w:hAnsiTheme="minorHAnsi"/>
        </w:rPr>
        <w:t>&gt;</w:t>
      </w:r>
    </w:p>
    <w:p w14:paraId="490B9812" w14:textId="77777777" w:rsidR="00E016A2" w:rsidRPr="00124D3C" w:rsidRDefault="00E016A2" w:rsidP="008C0827">
      <w:pPr>
        <w:tabs>
          <w:tab w:val="left" w:pos="851"/>
        </w:tabs>
        <w:autoSpaceDE w:val="0"/>
        <w:autoSpaceDN w:val="0"/>
        <w:adjustRightInd w:val="0"/>
        <w:spacing w:before="120"/>
        <w:jc w:val="center"/>
        <w:rPr>
          <w:rFonts w:asciiTheme="minorHAnsi" w:hAnsiTheme="minorHAnsi"/>
        </w:rPr>
      </w:pPr>
    </w:p>
    <w:p w14:paraId="342C037B" w14:textId="5687285B" w:rsidR="0032271B" w:rsidRPr="00507931" w:rsidRDefault="00C9539A" w:rsidP="004A3C8F">
      <w:pPr>
        <w:pStyle w:val="Ttulo2"/>
        <w:numPr>
          <w:ilvl w:val="1"/>
          <w:numId w:val="15"/>
        </w:numPr>
        <w:spacing w:before="240" w:after="120"/>
        <w:ind w:left="426"/>
        <w:rPr>
          <w:rFonts w:asciiTheme="minorHAnsi" w:hAnsiTheme="minorHAnsi"/>
          <w:sz w:val="28"/>
          <w:szCs w:val="28"/>
        </w:rPr>
      </w:pPr>
      <w:bookmarkStart w:id="121" w:name="_Toc129163385"/>
      <w:r w:rsidRPr="00B44EE8">
        <w:rPr>
          <w:rFonts w:asciiTheme="minorHAnsi" w:hAnsiTheme="minorHAnsi"/>
          <w:sz w:val="28"/>
          <w:szCs w:val="28"/>
        </w:rPr>
        <w:t>Condição operacional para a infraestrutura disponível</w:t>
      </w:r>
      <w:bookmarkEnd w:id="121"/>
    </w:p>
    <w:p w14:paraId="154F2755" w14:textId="5FCE2A9F" w:rsidR="00C9539A" w:rsidRDefault="00C9539A" w:rsidP="00EF189E">
      <w:pPr>
        <w:pStyle w:val="Ttulo2"/>
        <w:numPr>
          <w:ilvl w:val="2"/>
          <w:numId w:val="15"/>
        </w:numPr>
        <w:spacing w:before="240" w:after="120"/>
        <w:ind w:left="851" w:hanging="851"/>
        <w:rPr>
          <w:rFonts w:asciiTheme="minorHAnsi" w:hAnsiTheme="minorHAnsi"/>
          <w:sz w:val="28"/>
          <w:szCs w:val="28"/>
        </w:rPr>
      </w:pPr>
      <w:bookmarkStart w:id="122" w:name="_Toc129163386"/>
      <w:r w:rsidRPr="00F4549E">
        <w:rPr>
          <w:rFonts w:asciiTheme="minorHAnsi" w:hAnsiTheme="minorHAnsi"/>
          <w:sz w:val="28"/>
          <w:szCs w:val="28"/>
        </w:rPr>
        <w:t>Condições operacionais quanto ao pavimento</w:t>
      </w:r>
      <w:bookmarkEnd w:id="122"/>
    </w:p>
    <w:p w14:paraId="0345FC45" w14:textId="6802BC8C" w:rsidR="00364B8B" w:rsidRPr="008165A7" w:rsidRDefault="0034230C" w:rsidP="00E016A2">
      <w:pPr>
        <w:tabs>
          <w:tab w:val="left" w:pos="851"/>
        </w:tabs>
        <w:autoSpaceDE w:val="0"/>
        <w:autoSpaceDN w:val="0"/>
        <w:adjustRightInd w:val="0"/>
        <w:spacing w:before="120"/>
        <w:jc w:val="center"/>
      </w:pPr>
      <w:r w:rsidRPr="00124D3C">
        <w:rPr>
          <w:rFonts w:asciiTheme="minorHAnsi" w:hAnsiTheme="minorHAnsi"/>
          <w:b/>
          <w:noProof/>
          <w:sz w:val="48"/>
          <w:szCs w:val="48"/>
          <w:lang w:eastAsia="pt-BR"/>
        </w:rPr>
        <mc:AlternateContent>
          <mc:Choice Requires="wps">
            <w:drawing>
              <wp:anchor distT="0" distB="0" distL="114300" distR="114300" simplePos="0" relativeHeight="251992064" behindDoc="0" locked="0" layoutInCell="1" allowOverlap="0" wp14:anchorId="142F02C1" wp14:editId="4E5D891A">
                <wp:simplePos x="0" y="0"/>
                <wp:positionH relativeFrom="margin">
                  <wp:align>left</wp:align>
                </wp:positionH>
                <wp:positionV relativeFrom="paragraph">
                  <wp:posOffset>290830</wp:posOffset>
                </wp:positionV>
                <wp:extent cx="5748655" cy="777240"/>
                <wp:effectExtent l="0" t="0" r="23495" b="22860"/>
                <wp:wrapSquare wrapText="bothSides"/>
                <wp:docPr id="8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777240"/>
                        </a:xfrm>
                        <a:prstGeom prst="rect">
                          <a:avLst/>
                        </a:prstGeom>
                        <a:solidFill>
                          <a:srgbClr val="6DD9FF"/>
                        </a:solidFill>
                        <a:ln w="9525">
                          <a:solidFill>
                            <a:schemeClr val="bg1"/>
                          </a:solidFill>
                          <a:miter lim="800000"/>
                          <a:headEnd/>
                          <a:tailEnd/>
                        </a:ln>
                      </wps:spPr>
                      <wps:txbx>
                        <w:txbxContent>
                          <w:p w14:paraId="7DF45300" w14:textId="77777777" w:rsidR="009E79DF" w:rsidRPr="00032436" w:rsidRDefault="009E79DF" w:rsidP="0034230C">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41AB550C" w14:textId="640D8221" w:rsidR="009E79DF" w:rsidRPr="00032436" w:rsidRDefault="009E79DF" w:rsidP="005E69FA">
                            <w:pPr>
                              <w:spacing w:before="120" w:after="0"/>
                              <w:rPr>
                                <w:rFonts w:asciiTheme="minorHAnsi" w:hAnsiTheme="minorHAnsi"/>
                                <w:bCs/>
                                <w:color w:val="000000"/>
                                <w:sz w:val="22"/>
                                <w14:textFill>
                                  <w14:solidFill>
                                    <w14:srgbClr w14:val="000000">
                                      <w14:alpha w14:val="5000"/>
                                    </w14:srgbClr>
                                  </w14:solidFill>
                                </w14:textFill>
                              </w:rPr>
                            </w:pPr>
                            <w:r w:rsidRPr="00594FFA">
                              <w:rPr>
                                <w:rFonts w:asciiTheme="minorHAnsi" w:hAnsiTheme="minorHAnsi"/>
                                <w:bCs/>
                                <w:color w:val="000000"/>
                                <w:sz w:val="22"/>
                                <w14:textFill>
                                  <w14:solidFill>
                                    <w14:srgbClr w14:val="000000">
                                      <w14:alpha w14:val="5000"/>
                                    </w14:srgbClr>
                                  </w14:solidFill>
                                </w14:textFill>
                              </w:rPr>
                              <w:t>Descrever os procedimentos adotados pelo operador de aeródromo para prevenir que operações de sobrecarga ultrapassem os limites definidos no 153.103(a)</w:t>
                            </w:r>
                            <w:r>
                              <w:rPr>
                                <w:rFonts w:asciiTheme="minorHAnsi" w:hAnsiTheme="minorHAnsi"/>
                                <w:bCs/>
                                <w:color w:val="000000"/>
                                <w:sz w:val="22"/>
                                <w14:textFill>
                                  <w14:solidFill>
                                    <w14:srgbClr w14:val="000000">
                                      <w14:alpha w14:val="5000"/>
                                    </w14:srgbClr>
                                  </w14:solidFill>
                                </w14:textFill>
                              </w:rPr>
                              <w:t xml:space="preserve"> do RBAC nº 153</w:t>
                            </w:r>
                            <w:r w:rsidRPr="00594FFA">
                              <w:rPr>
                                <w:rFonts w:asciiTheme="minorHAnsi" w:hAnsiTheme="minorHAnsi"/>
                                <w:bCs/>
                                <w:color w:val="000000"/>
                                <w:sz w:val="22"/>
                                <w14:textFill>
                                  <w14:solidFill>
                                    <w14:srgbClr w14:val="000000">
                                      <w14:alpha w14:val="5000"/>
                                    </w14:srgbClr>
                                  </w14:solidFill>
                                </w14:textFil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F02C1" id="_x0000_s1051" type="#_x0000_t202" style="position:absolute;left:0;text-align:left;margin-left:0;margin-top:22.9pt;width:452.65pt;height:61.2pt;z-index:251992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" o:allowoverlap="f" fillcolor="#6dd9ff" strokecolor="white [3212]">
                <v:textbox>
                  <w:txbxContent>
                    <w:p w14:paraId="7DF45300" w14:textId="77777777" w:rsidR="009E79DF" w:rsidRPr="00032436" w:rsidRDefault="009E79DF" w:rsidP="0034230C">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41AB550C" w14:textId="640D8221" w:rsidR="009E79DF" w:rsidRPr="00032436" w:rsidRDefault="009E79DF" w:rsidP="005E69FA">
                      <w:pPr>
                        <w:spacing w:before="120" w:after="0"/>
                        <w:rPr>
                          <w:rFonts w:asciiTheme="minorHAnsi" w:hAnsiTheme="minorHAnsi"/>
                          <w:bCs/>
                          <w:color w:val="000000"/>
                          <w:sz w:val="22"/>
                          <w14:textFill>
                            <w14:solidFill>
                              <w14:srgbClr w14:val="000000">
                                <w14:alpha w14:val="5000"/>
                              </w14:srgbClr>
                            </w14:solidFill>
                          </w14:textFill>
                        </w:rPr>
                      </w:pPr>
                      <w:r w:rsidRPr="00594FFA">
                        <w:rPr>
                          <w:rFonts w:asciiTheme="minorHAnsi" w:hAnsiTheme="minorHAnsi"/>
                          <w:bCs/>
                          <w:color w:val="000000"/>
                          <w:sz w:val="22"/>
                          <w14:textFill>
                            <w14:solidFill>
                              <w14:srgbClr w14:val="000000">
                                <w14:alpha w14:val="5000"/>
                              </w14:srgbClr>
                            </w14:solidFill>
                          </w14:textFill>
                        </w:rPr>
                        <w:t>Descrever os procedimentos adotados pelo operador de aeródromo para prevenir que operações de sobrecarga ultrapassem os limites definidos no 153.103(a)</w:t>
                      </w:r>
                      <w:r>
                        <w:rPr>
                          <w:rFonts w:asciiTheme="minorHAnsi" w:hAnsiTheme="minorHAnsi"/>
                          <w:bCs/>
                          <w:color w:val="000000"/>
                          <w:sz w:val="22"/>
                          <w14:textFill>
                            <w14:solidFill>
                              <w14:srgbClr w14:val="000000">
                                <w14:alpha w14:val="5000"/>
                              </w14:srgbClr>
                            </w14:solidFill>
                          </w14:textFill>
                        </w:rPr>
                        <w:t xml:space="preserve"> do RBAC nº 153</w:t>
                      </w:r>
                      <w:r w:rsidRPr="00594FFA">
                        <w:rPr>
                          <w:rFonts w:asciiTheme="minorHAnsi" w:hAnsiTheme="minorHAnsi"/>
                          <w:bCs/>
                          <w:color w:val="000000"/>
                          <w:sz w:val="22"/>
                          <w14:textFill>
                            <w14:solidFill>
                              <w14:srgbClr w14:val="000000">
                                <w14:alpha w14:val="5000"/>
                              </w14:srgbClr>
                            </w14:solidFill>
                          </w14:textFill>
                        </w:rPr>
                        <w:t xml:space="preserve">. </w:t>
                      </w:r>
                    </w:p>
                  </w:txbxContent>
                </v:textbox>
                <w10:wrap type="square" anchorx="margin"/>
              </v:shape>
            </w:pict>
          </mc:Fallback>
        </mc:AlternateContent>
      </w:r>
      <w:r w:rsidR="00364B8B" w:rsidRPr="00364B8B">
        <w:rPr>
          <w:i/>
          <w:iCs/>
          <w:color w:val="FF0000"/>
          <w:sz w:val="16"/>
          <w:szCs w:val="16"/>
        </w:rPr>
        <w:t xml:space="preserve">[procedimento </w:t>
      </w:r>
      <w:r w:rsidR="00364B8B" w:rsidRPr="0034230C">
        <w:rPr>
          <w:b/>
          <w:bCs/>
          <w:i/>
          <w:iCs/>
          <w:color w:val="FF0000"/>
          <w:sz w:val="16"/>
          <w:szCs w:val="16"/>
        </w:rPr>
        <w:t>não</w:t>
      </w:r>
      <w:r w:rsidR="00364B8B" w:rsidRPr="00364B8B">
        <w:rPr>
          <w:i/>
          <w:iCs/>
          <w:color w:val="FF0000"/>
          <w:sz w:val="16"/>
          <w:szCs w:val="16"/>
        </w:rPr>
        <w:t xml:space="preserve"> exigido para aeródromos Classe I quando não operar RBAC nº 135 </w:t>
      </w:r>
      <w:r w:rsidR="00E016A2">
        <w:rPr>
          <w:i/>
          <w:iCs/>
          <w:color w:val="FF0000"/>
          <w:sz w:val="16"/>
          <w:szCs w:val="16"/>
        </w:rPr>
        <w:t xml:space="preserve">ao público </w:t>
      </w:r>
      <w:r w:rsidR="00364B8B" w:rsidRPr="00364B8B">
        <w:rPr>
          <w:i/>
          <w:iCs/>
          <w:color w:val="FF0000"/>
          <w:sz w:val="16"/>
          <w:szCs w:val="16"/>
        </w:rPr>
        <w:t>ou RBAC nº 121]</w:t>
      </w:r>
    </w:p>
    <w:p w14:paraId="697E8783" w14:textId="77777777" w:rsidR="00E016A2" w:rsidRDefault="00E016A2" w:rsidP="00414E70">
      <w:pPr>
        <w:ind w:firstLine="709"/>
        <w:rPr>
          <w:rFonts w:asciiTheme="minorHAnsi" w:hAnsiTheme="minorHAnsi"/>
        </w:rPr>
      </w:pPr>
    </w:p>
    <w:p w14:paraId="60DC589F" w14:textId="6BBCECD1" w:rsidR="00902EEB" w:rsidRDefault="00C9539A" w:rsidP="00414E70">
      <w:pPr>
        <w:ind w:firstLine="709"/>
        <w:rPr>
          <w:rFonts w:asciiTheme="minorHAnsi" w:hAnsiTheme="minorHAnsi"/>
        </w:rPr>
      </w:pPr>
      <w:r w:rsidRPr="00124D3C">
        <w:rPr>
          <w:rFonts w:asciiTheme="minorHAnsi" w:hAnsiTheme="minorHAnsi"/>
        </w:rPr>
        <w:t xml:space="preserve">A </w:t>
      </w:r>
      <w:r w:rsidR="0070502C" w:rsidRPr="0070502C">
        <w:rPr>
          <w:rFonts w:asciiTheme="minorHAnsi" w:hAnsiTheme="minorHAnsi"/>
          <w:highlight w:val="yellow"/>
        </w:rPr>
        <w:t>&lt;</w:t>
      </w:r>
      <w:r w:rsidR="00414E70">
        <w:rPr>
          <w:rFonts w:asciiTheme="minorHAnsi" w:hAnsiTheme="minorHAnsi"/>
          <w:highlight w:val="yellow"/>
        </w:rPr>
        <w:t>área</w:t>
      </w:r>
      <w:r w:rsidR="00CC3FDD">
        <w:rPr>
          <w:rFonts w:asciiTheme="minorHAnsi" w:hAnsiTheme="minorHAnsi"/>
          <w:highlight w:val="yellow"/>
        </w:rPr>
        <w:t xml:space="preserve"> responsável, sendo recomendado que seja </w:t>
      </w:r>
      <w:r w:rsidR="00414E70">
        <w:rPr>
          <w:rFonts w:asciiTheme="minorHAnsi" w:hAnsiTheme="minorHAnsi"/>
          <w:highlight w:val="yellow"/>
        </w:rPr>
        <w:t>a</w:t>
      </w:r>
      <w:r w:rsidR="00CC3FDD">
        <w:rPr>
          <w:rFonts w:asciiTheme="minorHAnsi" w:hAnsiTheme="minorHAnsi"/>
          <w:highlight w:val="yellow"/>
        </w:rPr>
        <w:t xml:space="preserve"> área de operações do aeródromo</w:t>
      </w:r>
      <w:r w:rsidR="0070502C" w:rsidRPr="0070502C">
        <w:rPr>
          <w:rFonts w:asciiTheme="minorHAnsi" w:hAnsiTheme="minorHAnsi"/>
          <w:highlight w:val="yellow"/>
        </w:rPr>
        <w:t>&gt;</w:t>
      </w:r>
      <w:r w:rsidR="0070502C">
        <w:rPr>
          <w:rFonts w:asciiTheme="minorHAnsi" w:hAnsiTheme="minorHAnsi"/>
        </w:rPr>
        <w:t xml:space="preserve"> </w:t>
      </w:r>
      <w:r w:rsidRPr="00124D3C">
        <w:rPr>
          <w:rFonts w:asciiTheme="minorHAnsi" w:hAnsiTheme="minorHAnsi"/>
        </w:rPr>
        <w:t xml:space="preserve">é a </w:t>
      </w:r>
      <w:r w:rsidR="00890803">
        <w:rPr>
          <w:rFonts w:asciiTheme="minorHAnsi" w:hAnsiTheme="minorHAnsi"/>
        </w:rPr>
        <w:t xml:space="preserve">área </w:t>
      </w:r>
      <w:r w:rsidRPr="00124D3C">
        <w:rPr>
          <w:rFonts w:asciiTheme="minorHAnsi" w:hAnsiTheme="minorHAnsi"/>
        </w:rPr>
        <w:t xml:space="preserve">responsável por analisar os pedidos de voos no </w:t>
      </w:r>
      <w:r w:rsidR="00024A68">
        <w:rPr>
          <w:rFonts w:asciiTheme="minorHAnsi" w:hAnsiTheme="minorHAnsi"/>
        </w:rPr>
        <w:t>aeródromo</w:t>
      </w:r>
      <w:r w:rsidR="004E4E65">
        <w:rPr>
          <w:rFonts w:asciiTheme="minorHAnsi" w:hAnsiTheme="minorHAnsi"/>
        </w:rPr>
        <w:t>, devendo</w:t>
      </w:r>
      <w:r w:rsidR="00BB2F18">
        <w:rPr>
          <w:rFonts w:asciiTheme="minorHAnsi" w:hAnsiTheme="minorHAnsi"/>
        </w:rPr>
        <w:t>,</w:t>
      </w:r>
      <w:r w:rsidR="004E4E65">
        <w:rPr>
          <w:rFonts w:asciiTheme="minorHAnsi" w:hAnsiTheme="minorHAnsi"/>
        </w:rPr>
        <w:t xml:space="preserve"> </w:t>
      </w:r>
      <w:r w:rsidR="00860F63">
        <w:rPr>
          <w:rFonts w:asciiTheme="minorHAnsi" w:hAnsiTheme="minorHAnsi"/>
        </w:rPr>
        <w:t xml:space="preserve">quando de </w:t>
      </w:r>
      <w:r w:rsidR="004E4E65">
        <w:rPr>
          <w:rFonts w:asciiTheme="minorHAnsi" w:hAnsiTheme="minorHAnsi"/>
        </w:rPr>
        <w:t>sua</w:t>
      </w:r>
      <w:r w:rsidR="00BB2F18">
        <w:rPr>
          <w:rFonts w:asciiTheme="minorHAnsi" w:hAnsiTheme="minorHAnsi"/>
        </w:rPr>
        <w:t xml:space="preserve"> análise, </w:t>
      </w:r>
      <w:r w:rsidR="00414E70" w:rsidRPr="00124D3C">
        <w:rPr>
          <w:rFonts w:asciiTheme="minorHAnsi" w:hAnsiTheme="minorHAnsi"/>
        </w:rPr>
        <w:t>observar os limites de sobrecarga no pavimento</w:t>
      </w:r>
      <w:r w:rsidR="004C294D">
        <w:rPr>
          <w:rFonts w:asciiTheme="minorHAnsi" w:hAnsiTheme="minorHAnsi"/>
        </w:rPr>
        <w:t>.</w:t>
      </w:r>
    </w:p>
    <w:p w14:paraId="2260E9F3" w14:textId="7AEB0F14" w:rsidR="00414E70" w:rsidRPr="00124D3C" w:rsidRDefault="00902EEB" w:rsidP="00414E70">
      <w:pPr>
        <w:ind w:firstLine="709"/>
        <w:rPr>
          <w:rFonts w:asciiTheme="minorHAnsi" w:hAnsiTheme="minorHAnsi"/>
        </w:rPr>
      </w:pPr>
      <w:r>
        <w:rPr>
          <w:rFonts w:asciiTheme="minorHAnsi" w:hAnsiTheme="minorHAnsi"/>
        </w:rPr>
        <w:t xml:space="preserve">Como se trata de </w:t>
      </w:r>
      <w:r w:rsidR="005B760F">
        <w:rPr>
          <w:rFonts w:asciiTheme="minorHAnsi" w:hAnsiTheme="minorHAnsi"/>
        </w:rPr>
        <w:t>um sistema de pistas</w:t>
      </w:r>
      <w:r>
        <w:rPr>
          <w:rFonts w:asciiTheme="minorHAnsi" w:hAnsiTheme="minorHAnsi"/>
        </w:rPr>
        <w:t xml:space="preserve"> com pavimento </w:t>
      </w:r>
      <w:r w:rsidR="00E051AC">
        <w:rPr>
          <w:rFonts w:asciiTheme="minorHAnsi" w:hAnsiTheme="minorHAnsi"/>
        </w:rPr>
        <w:t>&lt;</w:t>
      </w:r>
      <w:r w:rsidR="00E051AC" w:rsidRPr="00AF770E">
        <w:rPr>
          <w:rFonts w:asciiTheme="minorHAnsi" w:hAnsiTheme="minorHAnsi"/>
          <w:highlight w:val="yellow"/>
        </w:rPr>
        <w:t xml:space="preserve">inserir se pavimento </w:t>
      </w:r>
      <w:r w:rsidR="002C4186" w:rsidRPr="00AF770E">
        <w:rPr>
          <w:rFonts w:asciiTheme="minorHAnsi" w:hAnsiTheme="minorHAnsi"/>
          <w:highlight w:val="yellow"/>
        </w:rPr>
        <w:t>rígido</w:t>
      </w:r>
      <w:r w:rsidR="00E051AC" w:rsidRPr="00AF770E">
        <w:rPr>
          <w:rFonts w:asciiTheme="minorHAnsi" w:hAnsiTheme="minorHAnsi"/>
          <w:highlight w:val="yellow"/>
        </w:rPr>
        <w:t xml:space="preserve">, flexível ou </w:t>
      </w:r>
      <w:r w:rsidR="00991887" w:rsidRPr="00AF770E">
        <w:rPr>
          <w:rFonts w:asciiTheme="minorHAnsi" w:hAnsiTheme="minorHAnsi"/>
          <w:highlight w:val="yellow"/>
        </w:rPr>
        <w:t>com estrutura desconhecida</w:t>
      </w:r>
      <w:r w:rsidR="00991887">
        <w:rPr>
          <w:rFonts w:asciiTheme="minorHAnsi" w:hAnsiTheme="minorHAnsi"/>
        </w:rPr>
        <w:t>&gt;</w:t>
      </w:r>
      <w:r w:rsidR="000020A4">
        <w:rPr>
          <w:rFonts w:asciiTheme="minorHAnsi" w:hAnsiTheme="minorHAnsi"/>
        </w:rPr>
        <w:t xml:space="preserve">, </w:t>
      </w:r>
      <w:r w:rsidR="008139EB">
        <w:rPr>
          <w:rFonts w:asciiTheme="minorHAnsi" w:hAnsiTheme="minorHAnsi"/>
        </w:rPr>
        <w:t>os</w:t>
      </w:r>
      <w:r w:rsidR="00096226">
        <w:rPr>
          <w:rFonts w:asciiTheme="minorHAnsi" w:hAnsiTheme="minorHAnsi"/>
        </w:rPr>
        <w:t xml:space="preserve"> limites são:</w:t>
      </w:r>
    </w:p>
    <w:p w14:paraId="6304F062" w14:textId="52B46494" w:rsidR="006E7230" w:rsidRDefault="00C9539A" w:rsidP="00EA6F5D">
      <w:pPr>
        <w:pStyle w:val="PargrafodaLista"/>
        <w:numPr>
          <w:ilvl w:val="0"/>
          <w:numId w:val="124"/>
        </w:numPr>
        <w:ind w:left="1066" w:hanging="357"/>
        <w:contextualSpacing w:val="0"/>
        <w:rPr>
          <w:rFonts w:asciiTheme="minorHAnsi" w:hAnsiTheme="minorHAnsi"/>
        </w:rPr>
      </w:pPr>
      <w:r w:rsidRPr="002345D9">
        <w:rPr>
          <w:rFonts w:asciiTheme="minorHAnsi" w:hAnsiTheme="minorHAnsi"/>
        </w:rPr>
        <w:t xml:space="preserve">movimento total de aeronaves </w:t>
      </w:r>
      <w:r w:rsidR="00F86B7F">
        <w:rPr>
          <w:rFonts w:asciiTheme="minorHAnsi" w:hAnsiTheme="minorHAnsi"/>
        </w:rPr>
        <w:t xml:space="preserve">que possuam </w:t>
      </w:r>
      <w:r w:rsidRPr="002345D9">
        <w:rPr>
          <w:rFonts w:asciiTheme="minorHAnsi" w:hAnsiTheme="minorHAnsi"/>
        </w:rPr>
        <w:t>ACN maior que o PCN não</w:t>
      </w:r>
      <w:r w:rsidR="007A6470" w:rsidRPr="002345D9">
        <w:rPr>
          <w:rFonts w:asciiTheme="minorHAnsi" w:hAnsiTheme="minorHAnsi"/>
        </w:rPr>
        <w:t xml:space="preserve"> deve</w:t>
      </w:r>
      <w:r w:rsidRPr="002345D9">
        <w:rPr>
          <w:rFonts w:asciiTheme="minorHAnsi" w:hAnsiTheme="minorHAnsi"/>
        </w:rPr>
        <w:t xml:space="preserve"> </w:t>
      </w:r>
      <w:r w:rsidR="007A6470" w:rsidRPr="002345D9">
        <w:rPr>
          <w:rFonts w:asciiTheme="minorHAnsi" w:hAnsiTheme="minorHAnsi"/>
        </w:rPr>
        <w:t xml:space="preserve">ultrapassar </w:t>
      </w:r>
      <w:r w:rsidRPr="002345D9">
        <w:rPr>
          <w:rFonts w:asciiTheme="minorHAnsi" w:hAnsiTheme="minorHAnsi"/>
          <w:u w:val="single"/>
        </w:rPr>
        <w:t>5% do total de movimentos de aeronaves</w:t>
      </w:r>
      <w:r w:rsidRPr="002345D9">
        <w:rPr>
          <w:rFonts w:asciiTheme="minorHAnsi" w:hAnsiTheme="minorHAnsi"/>
        </w:rPr>
        <w:t xml:space="preserve"> nos últimos 12 meses</w:t>
      </w:r>
      <w:r w:rsidR="006E7230">
        <w:rPr>
          <w:rFonts w:asciiTheme="minorHAnsi" w:hAnsiTheme="minorHAnsi"/>
        </w:rPr>
        <w:t>;</w:t>
      </w:r>
    </w:p>
    <w:p w14:paraId="0A7A6C77" w14:textId="7C8F7967" w:rsidR="005B760F" w:rsidRDefault="006C4843" w:rsidP="00EA6F5D">
      <w:pPr>
        <w:pStyle w:val="PargrafodaLista"/>
        <w:numPr>
          <w:ilvl w:val="0"/>
          <w:numId w:val="124"/>
        </w:numPr>
        <w:ind w:left="1066" w:hanging="357"/>
        <w:contextualSpacing w:val="0"/>
        <w:rPr>
          <w:rFonts w:asciiTheme="minorHAnsi" w:hAnsiTheme="minorHAnsi"/>
        </w:rPr>
      </w:pPr>
      <w:r>
        <w:t>a</w:t>
      </w:r>
      <w:r w:rsidR="00EA6F5D" w:rsidRPr="0011143D">
        <w:t xml:space="preserve">dmitida sobrecarga </w:t>
      </w:r>
      <w:r w:rsidR="00EA6F5D">
        <w:t xml:space="preserve">individual </w:t>
      </w:r>
      <w:r w:rsidR="00EA6F5D" w:rsidRPr="0011143D">
        <w:t xml:space="preserve">máxima </w:t>
      </w:r>
      <w:r w:rsidR="00EA6F5D">
        <w:t xml:space="preserve">de 10% (dez por cento), quando utilizado o método </w:t>
      </w:r>
      <w:r w:rsidR="00EA6F5D" w:rsidRPr="0011143D">
        <w:t>ACN</w:t>
      </w:r>
      <w:r w:rsidR="00EA6F5D">
        <w:t>/PCN</w:t>
      </w:r>
      <w:r w:rsidR="00EA6F5D">
        <w:rPr>
          <w:rFonts w:asciiTheme="minorHAnsi" w:hAnsiTheme="minorHAnsi"/>
        </w:rPr>
        <w:t xml:space="preserve"> </w:t>
      </w:r>
      <w:r w:rsidR="005B760F">
        <w:rPr>
          <w:rFonts w:asciiTheme="minorHAnsi" w:hAnsiTheme="minorHAnsi"/>
        </w:rPr>
        <w:t>&lt;</w:t>
      </w:r>
      <w:r w:rsidR="005B760F" w:rsidRPr="00991887">
        <w:rPr>
          <w:rFonts w:asciiTheme="minorHAnsi" w:hAnsiTheme="minorHAnsi"/>
          <w:highlight w:val="yellow"/>
        </w:rPr>
        <w:t>inserir se pavimento flexível</w:t>
      </w:r>
      <w:r w:rsidR="00EA6F5D" w:rsidRPr="00991887" w:rsidDel="00EA6F5D">
        <w:rPr>
          <w:rFonts w:asciiTheme="minorHAnsi" w:hAnsiTheme="minorHAnsi"/>
          <w:highlight w:val="yellow"/>
        </w:rPr>
        <w:t xml:space="preserve"> </w:t>
      </w:r>
      <w:r w:rsidR="005B760F">
        <w:rPr>
          <w:rFonts w:asciiTheme="minorHAnsi" w:hAnsiTheme="minorHAnsi"/>
        </w:rPr>
        <w:t>&gt;</w:t>
      </w:r>
      <w:r w:rsidR="00523535">
        <w:rPr>
          <w:rFonts w:asciiTheme="minorHAnsi" w:hAnsiTheme="minorHAnsi"/>
        </w:rPr>
        <w:t>.</w:t>
      </w:r>
    </w:p>
    <w:p w14:paraId="00A7868B" w14:textId="16630463" w:rsidR="00C9539A" w:rsidRPr="00EA6F5D" w:rsidRDefault="00C70E1C" w:rsidP="00EA6F5D">
      <w:pPr>
        <w:pStyle w:val="PargrafodaLista"/>
        <w:numPr>
          <w:ilvl w:val="0"/>
          <w:numId w:val="124"/>
        </w:numPr>
        <w:ind w:left="1066" w:hanging="357"/>
        <w:contextualSpacing w:val="0"/>
        <w:rPr>
          <w:rFonts w:asciiTheme="minorHAnsi" w:hAnsiTheme="minorHAnsi"/>
        </w:rPr>
      </w:pPr>
      <w:r>
        <w:rPr>
          <w:rFonts w:asciiTheme="minorHAnsi" w:hAnsiTheme="minorHAnsi"/>
        </w:rPr>
        <w:t>p</w:t>
      </w:r>
      <w:r w:rsidR="006E7230">
        <w:rPr>
          <w:rFonts w:asciiTheme="minorHAnsi" w:hAnsiTheme="minorHAnsi"/>
        </w:rPr>
        <w:t xml:space="preserve">ermitida sobrecarga </w:t>
      </w:r>
      <w:r w:rsidR="006C2935">
        <w:rPr>
          <w:rFonts w:asciiTheme="minorHAnsi" w:hAnsiTheme="minorHAnsi"/>
        </w:rPr>
        <w:t>individual máxima de 5%</w:t>
      </w:r>
      <w:r>
        <w:rPr>
          <w:rFonts w:asciiTheme="minorHAnsi" w:hAnsiTheme="minorHAnsi"/>
        </w:rPr>
        <w:t>,</w:t>
      </w:r>
      <w:r w:rsidR="006C2935">
        <w:rPr>
          <w:rFonts w:asciiTheme="minorHAnsi" w:hAnsiTheme="minorHAnsi"/>
        </w:rPr>
        <w:t xml:space="preserve"> </w:t>
      </w:r>
      <w:r w:rsidR="002345D9">
        <w:rPr>
          <w:rFonts w:asciiTheme="minorHAnsi" w:hAnsiTheme="minorHAnsi"/>
        </w:rPr>
        <w:t>quando utilizado o método ACN/PCN.</w:t>
      </w:r>
      <w:r w:rsidR="005B760F" w:rsidRPr="005B760F">
        <w:rPr>
          <w:rFonts w:asciiTheme="minorHAnsi" w:hAnsiTheme="minorHAnsi"/>
        </w:rPr>
        <w:t xml:space="preserve"> </w:t>
      </w:r>
      <w:r w:rsidR="005B760F">
        <w:rPr>
          <w:rFonts w:asciiTheme="minorHAnsi" w:hAnsiTheme="minorHAnsi"/>
        </w:rPr>
        <w:t>&lt;</w:t>
      </w:r>
      <w:r w:rsidR="005B760F" w:rsidRPr="00991887">
        <w:rPr>
          <w:rFonts w:asciiTheme="minorHAnsi" w:hAnsiTheme="minorHAnsi"/>
          <w:highlight w:val="yellow"/>
        </w:rPr>
        <w:t>inserir se pavimento rígido ou com estrutura desconhecida</w:t>
      </w:r>
      <w:r w:rsidR="005B760F">
        <w:rPr>
          <w:rFonts w:asciiTheme="minorHAnsi" w:hAnsiTheme="minorHAnsi"/>
        </w:rPr>
        <w:t>&gt;</w:t>
      </w:r>
    </w:p>
    <w:p w14:paraId="35E12B09" w14:textId="36CD0B34" w:rsidR="00C9539A" w:rsidRDefault="00BF1889" w:rsidP="00B44EE8">
      <w:pPr>
        <w:ind w:firstLine="709"/>
        <w:rPr>
          <w:rFonts w:asciiTheme="minorHAnsi" w:hAnsiTheme="minorHAnsi"/>
        </w:rPr>
      </w:pPr>
      <w:r>
        <w:rPr>
          <w:rFonts w:asciiTheme="minorHAnsi" w:hAnsiTheme="minorHAnsi"/>
        </w:rPr>
        <w:t>Com base em tais parâmetros, p</w:t>
      </w:r>
      <w:r w:rsidR="00C9539A" w:rsidRPr="00124D3C">
        <w:rPr>
          <w:rFonts w:asciiTheme="minorHAnsi" w:hAnsiTheme="minorHAnsi"/>
        </w:rPr>
        <w:t>ara a análise do pedido de voo</w:t>
      </w:r>
      <w:r w:rsidR="0052354F">
        <w:rPr>
          <w:rFonts w:asciiTheme="minorHAnsi" w:hAnsiTheme="minorHAnsi"/>
        </w:rPr>
        <w:t xml:space="preserve"> devem ser consideradas</w:t>
      </w:r>
      <w:r w:rsidR="00C9539A" w:rsidRPr="00124D3C">
        <w:rPr>
          <w:rFonts w:asciiTheme="minorHAnsi" w:hAnsiTheme="minorHAnsi"/>
        </w:rPr>
        <w:t xml:space="preserve"> as seguintes informações</w:t>
      </w:r>
      <w:r w:rsidR="00B67EE3">
        <w:rPr>
          <w:rFonts w:asciiTheme="minorHAnsi" w:hAnsiTheme="minorHAnsi"/>
        </w:rPr>
        <w:t xml:space="preserve"> referentes ao aeródromo</w:t>
      </w:r>
      <w:r w:rsidR="00C9539A" w:rsidRPr="00124D3C">
        <w:rPr>
          <w:rFonts w:asciiTheme="minorHAnsi" w:hAnsiTheme="minorHAnsi"/>
        </w:rPr>
        <w:t>:</w:t>
      </w:r>
    </w:p>
    <w:p w14:paraId="547E2622" w14:textId="47133B01" w:rsidR="0052354F" w:rsidRDefault="004962F1" w:rsidP="004962F1">
      <w:pPr>
        <w:pStyle w:val="PargrafodaLista"/>
        <w:numPr>
          <w:ilvl w:val="0"/>
          <w:numId w:val="125"/>
        </w:numPr>
        <w:rPr>
          <w:rFonts w:asciiTheme="minorHAnsi" w:hAnsiTheme="minorHAnsi"/>
        </w:rPr>
      </w:pPr>
      <w:r>
        <w:rPr>
          <w:rFonts w:asciiTheme="minorHAnsi" w:hAnsiTheme="minorHAnsi"/>
        </w:rPr>
        <w:t>PCN;</w:t>
      </w:r>
    </w:p>
    <w:p w14:paraId="47CB7FB0" w14:textId="20ADE606" w:rsidR="004962F1" w:rsidRDefault="004962F1" w:rsidP="004962F1">
      <w:pPr>
        <w:pStyle w:val="PargrafodaLista"/>
        <w:numPr>
          <w:ilvl w:val="0"/>
          <w:numId w:val="125"/>
        </w:numPr>
        <w:rPr>
          <w:rFonts w:asciiTheme="minorHAnsi" w:hAnsiTheme="minorHAnsi"/>
        </w:rPr>
      </w:pPr>
      <w:r>
        <w:rPr>
          <w:rFonts w:asciiTheme="minorHAnsi" w:hAnsiTheme="minorHAnsi"/>
        </w:rPr>
        <w:t>Tipo de pavimento (flexível, rígido ou com estrutura desconhecida);</w:t>
      </w:r>
    </w:p>
    <w:p w14:paraId="4A5E3A3D" w14:textId="2F1E6578" w:rsidR="004962F1" w:rsidRDefault="004962F1" w:rsidP="004962F1">
      <w:pPr>
        <w:pStyle w:val="PargrafodaLista"/>
        <w:numPr>
          <w:ilvl w:val="0"/>
          <w:numId w:val="125"/>
        </w:numPr>
        <w:rPr>
          <w:rFonts w:asciiTheme="minorHAnsi" w:hAnsiTheme="minorHAnsi"/>
        </w:rPr>
      </w:pPr>
      <w:r>
        <w:rPr>
          <w:rFonts w:asciiTheme="minorHAnsi" w:hAnsiTheme="minorHAnsi"/>
        </w:rPr>
        <w:t>Pista de pouso e decolagem a ser utilizada</w:t>
      </w:r>
      <w:r w:rsidR="00286595">
        <w:rPr>
          <w:rFonts w:asciiTheme="minorHAnsi" w:hAnsiTheme="minorHAnsi"/>
        </w:rPr>
        <w:t>;</w:t>
      </w:r>
    </w:p>
    <w:p w14:paraId="1AA6E213" w14:textId="77777777" w:rsidR="001824CE" w:rsidRDefault="00286595" w:rsidP="00467D80">
      <w:pPr>
        <w:pStyle w:val="PargrafodaLista"/>
        <w:numPr>
          <w:ilvl w:val="0"/>
          <w:numId w:val="125"/>
        </w:numPr>
        <w:rPr>
          <w:rFonts w:asciiTheme="minorHAnsi" w:hAnsiTheme="minorHAnsi"/>
        </w:rPr>
      </w:pPr>
      <w:r>
        <w:rPr>
          <w:rFonts w:asciiTheme="minorHAnsi" w:hAnsiTheme="minorHAnsi"/>
        </w:rPr>
        <w:t xml:space="preserve">Movimento de aeronaves nos últimos </w:t>
      </w:r>
      <w:r w:rsidR="00B67EE3">
        <w:rPr>
          <w:rFonts w:asciiTheme="minorHAnsi" w:hAnsiTheme="minorHAnsi"/>
        </w:rPr>
        <w:t>12 (</w:t>
      </w:r>
      <w:r>
        <w:rPr>
          <w:rFonts w:asciiTheme="minorHAnsi" w:hAnsiTheme="minorHAnsi"/>
        </w:rPr>
        <w:t>doze</w:t>
      </w:r>
      <w:r w:rsidR="00B67EE3">
        <w:rPr>
          <w:rFonts w:asciiTheme="minorHAnsi" w:hAnsiTheme="minorHAnsi"/>
        </w:rPr>
        <w:t>)</w:t>
      </w:r>
      <w:r>
        <w:rPr>
          <w:rFonts w:asciiTheme="minorHAnsi" w:hAnsiTheme="minorHAnsi"/>
        </w:rPr>
        <w:t xml:space="preserve"> meses.</w:t>
      </w:r>
    </w:p>
    <w:p w14:paraId="168EE045" w14:textId="37CEFC03" w:rsidR="00C8107E" w:rsidRDefault="00286595" w:rsidP="001824CE">
      <w:pPr>
        <w:ind w:firstLine="709"/>
        <w:rPr>
          <w:rFonts w:asciiTheme="minorHAnsi" w:hAnsiTheme="minorHAnsi"/>
        </w:rPr>
      </w:pPr>
      <w:r>
        <w:rPr>
          <w:rFonts w:asciiTheme="minorHAnsi" w:hAnsiTheme="minorHAnsi"/>
        </w:rPr>
        <w:lastRenderedPageBreak/>
        <w:t xml:space="preserve">De posse dessas informações e dos </w:t>
      </w:r>
      <w:r w:rsidR="006307CE">
        <w:rPr>
          <w:rFonts w:asciiTheme="minorHAnsi" w:hAnsiTheme="minorHAnsi"/>
        </w:rPr>
        <w:t>limites de sobrecarga acima definidos, passa-se a analisar a possibilidade de aprovação do voo solicitado</w:t>
      </w:r>
      <w:r w:rsidR="00C8107E">
        <w:rPr>
          <w:rFonts w:asciiTheme="minorHAnsi" w:hAnsiTheme="minorHAnsi"/>
        </w:rPr>
        <w:t>:</w:t>
      </w:r>
    </w:p>
    <w:p w14:paraId="3D0BAB42" w14:textId="77777777" w:rsidR="00D76901" w:rsidRDefault="00C8107E" w:rsidP="00221A99">
      <w:pPr>
        <w:pStyle w:val="PargrafodaLista"/>
        <w:numPr>
          <w:ilvl w:val="0"/>
          <w:numId w:val="126"/>
        </w:numPr>
        <w:contextualSpacing w:val="0"/>
        <w:rPr>
          <w:rFonts w:asciiTheme="minorHAnsi" w:hAnsiTheme="minorHAnsi"/>
        </w:rPr>
      </w:pPr>
      <w:r w:rsidRPr="00124D3C">
        <w:rPr>
          <w:rFonts w:asciiTheme="minorHAnsi" w:hAnsiTheme="minorHAnsi"/>
        </w:rPr>
        <w:t>Verificar se</w:t>
      </w:r>
      <w:r>
        <w:rPr>
          <w:rFonts w:asciiTheme="minorHAnsi" w:hAnsiTheme="minorHAnsi"/>
        </w:rPr>
        <w:t xml:space="preserve"> a</w:t>
      </w:r>
      <w:r w:rsidRPr="00124D3C">
        <w:rPr>
          <w:rFonts w:asciiTheme="minorHAnsi" w:hAnsiTheme="minorHAnsi"/>
        </w:rPr>
        <w:t xml:space="preserve"> aeronave possui um ACN maior que</w:t>
      </w:r>
      <w:r>
        <w:rPr>
          <w:rFonts w:asciiTheme="minorHAnsi" w:hAnsiTheme="minorHAnsi"/>
        </w:rPr>
        <w:t xml:space="preserve"> o PCN</w:t>
      </w:r>
      <w:r w:rsidR="00D76901">
        <w:rPr>
          <w:rFonts w:asciiTheme="minorHAnsi" w:hAnsiTheme="minorHAnsi"/>
        </w:rPr>
        <w:t>:</w:t>
      </w:r>
    </w:p>
    <w:p w14:paraId="3189D126" w14:textId="4D5CCFAF" w:rsidR="00C8107E" w:rsidRDefault="00D76901" w:rsidP="00221A99">
      <w:pPr>
        <w:pStyle w:val="PargrafodaLista"/>
        <w:numPr>
          <w:ilvl w:val="1"/>
          <w:numId w:val="126"/>
        </w:numPr>
        <w:contextualSpacing w:val="0"/>
        <w:rPr>
          <w:rFonts w:asciiTheme="minorHAnsi" w:hAnsiTheme="minorHAnsi"/>
        </w:rPr>
      </w:pPr>
      <w:r w:rsidRPr="00733ABA">
        <w:rPr>
          <w:rFonts w:asciiTheme="minorHAnsi" w:hAnsiTheme="minorHAnsi"/>
          <w:b/>
          <w:bCs/>
        </w:rPr>
        <w:t>Não possui</w:t>
      </w:r>
      <w:r>
        <w:rPr>
          <w:rFonts w:asciiTheme="minorHAnsi" w:hAnsiTheme="minorHAnsi"/>
        </w:rPr>
        <w:t xml:space="preserve"> </w:t>
      </w:r>
      <w:r w:rsidR="001658A7">
        <w:rPr>
          <w:rFonts w:asciiTheme="minorHAnsi" w:hAnsiTheme="minorHAnsi"/>
        </w:rPr>
        <w:t>–</w:t>
      </w:r>
      <w:r>
        <w:rPr>
          <w:rFonts w:asciiTheme="minorHAnsi" w:hAnsiTheme="minorHAnsi"/>
        </w:rPr>
        <w:t xml:space="preserve"> </w:t>
      </w:r>
      <w:r w:rsidR="001658A7">
        <w:rPr>
          <w:rFonts w:asciiTheme="minorHAnsi" w:hAnsiTheme="minorHAnsi"/>
        </w:rPr>
        <w:t>pedido aceito</w:t>
      </w:r>
      <w:r w:rsidR="00C8107E">
        <w:rPr>
          <w:rFonts w:asciiTheme="minorHAnsi" w:hAnsiTheme="minorHAnsi"/>
        </w:rPr>
        <w:t>;</w:t>
      </w:r>
    </w:p>
    <w:p w14:paraId="6ABCBE69" w14:textId="08CC87FF" w:rsidR="001658A7" w:rsidRDefault="001658A7" w:rsidP="00221A99">
      <w:pPr>
        <w:pStyle w:val="PargrafodaLista"/>
        <w:numPr>
          <w:ilvl w:val="1"/>
          <w:numId w:val="126"/>
        </w:numPr>
        <w:contextualSpacing w:val="0"/>
        <w:rPr>
          <w:rFonts w:asciiTheme="minorHAnsi" w:hAnsiTheme="minorHAnsi"/>
        </w:rPr>
      </w:pPr>
      <w:r w:rsidRPr="00733ABA">
        <w:rPr>
          <w:rFonts w:asciiTheme="minorHAnsi" w:hAnsiTheme="minorHAnsi"/>
          <w:b/>
          <w:bCs/>
        </w:rPr>
        <w:t>Possui</w:t>
      </w:r>
      <w:r>
        <w:rPr>
          <w:rFonts w:asciiTheme="minorHAnsi" w:hAnsiTheme="minorHAnsi"/>
        </w:rPr>
        <w:t xml:space="preserve"> – passar para o próximo critério.</w:t>
      </w:r>
    </w:p>
    <w:p w14:paraId="307B71C8" w14:textId="5AC26732" w:rsidR="00C8107E" w:rsidRDefault="00386791" w:rsidP="00221A99">
      <w:pPr>
        <w:pStyle w:val="PargrafodaLista"/>
        <w:numPr>
          <w:ilvl w:val="0"/>
          <w:numId w:val="126"/>
        </w:numPr>
        <w:contextualSpacing w:val="0"/>
        <w:rPr>
          <w:rFonts w:asciiTheme="minorHAnsi" w:hAnsiTheme="minorHAnsi"/>
        </w:rPr>
      </w:pPr>
      <w:r>
        <w:rPr>
          <w:rFonts w:asciiTheme="minorHAnsi" w:hAnsiTheme="minorHAnsi"/>
        </w:rPr>
        <w:t xml:space="preserve">Verificar se o limite de 5% </w:t>
      </w:r>
      <w:r w:rsidR="00090E39" w:rsidRPr="00733ABA">
        <w:rPr>
          <w:rFonts w:asciiTheme="minorHAnsi" w:hAnsiTheme="minorHAnsi"/>
        </w:rPr>
        <w:t>do total de movimentos de aeronaves</w:t>
      </w:r>
      <w:r w:rsidR="00090E39" w:rsidRPr="002345D9">
        <w:rPr>
          <w:rFonts w:asciiTheme="minorHAnsi" w:hAnsiTheme="minorHAnsi"/>
        </w:rPr>
        <w:t xml:space="preserve"> nos últimos 12 </w:t>
      </w:r>
      <w:r w:rsidR="009638FA">
        <w:rPr>
          <w:rFonts w:asciiTheme="minorHAnsi" w:hAnsiTheme="minorHAnsi"/>
        </w:rPr>
        <w:t xml:space="preserve">(doze) </w:t>
      </w:r>
      <w:r w:rsidR="00090E39" w:rsidRPr="002345D9">
        <w:rPr>
          <w:rFonts w:asciiTheme="minorHAnsi" w:hAnsiTheme="minorHAnsi"/>
        </w:rPr>
        <w:t>meses</w:t>
      </w:r>
      <w:r w:rsidR="00090E39">
        <w:rPr>
          <w:rFonts w:asciiTheme="minorHAnsi" w:hAnsiTheme="minorHAnsi"/>
        </w:rPr>
        <w:t xml:space="preserve"> foi atingido:</w:t>
      </w:r>
    </w:p>
    <w:p w14:paraId="4DAFEBF8" w14:textId="753608A4" w:rsidR="00090E39" w:rsidRPr="00AE49AE" w:rsidRDefault="00090E39" w:rsidP="00F32A24">
      <w:pPr>
        <w:pStyle w:val="PargrafodaLista"/>
        <w:numPr>
          <w:ilvl w:val="1"/>
          <w:numId w:val="126"/>
        </w:numPr>
        <w:contextualSpacing w:val="0"/>
        <w:rPr>
          <w:rFonts w:asciiTheme="minorHAnsi" w:hAnsiTheme="minorHAnsi"/>
        </w:rPr>
      </w:pPr>
      <w:r w:rsidRPr="00F32A24">
        <w:rPr>
          <w:rFonts w:asciiTheme="minorHAnsi" w:hAnsiTheme="minorHAnsi"/>
          <w:b/>
          <w:bCs/>
        </w:rPr>
        <w:t xml:space="preserve">Limite </w:t>
      </w:r>
      <w:r w:rsidRPr="0019190A">
        <w:rPr>
          <w:rFonts w:asciiTheme="minorHAnsi" w:hAnsiTheme="minorHAnsi"/>
          <w:b/>
          <w:bCs/>
        </w:rPr>
        <w:t>atingido</w:t>
      </w:r>
      <w:r w:rsidRPr="00AE49AE">
        <w:rPr>
          <w:rFonts w:asciiTheme="minorHAnsi" w:hAnsiTheme="minorHAnsi"/>
        </w:rPr>
        <w:t xml:space="preserve"> – pedido negado</w:t>
      </w:r>
      <w:r w:rsidR="00F32A24" w:rsidRPr="00AE49AE">
        <w:rPr>
          <w:rFonts w:asciiTheme="minorHAnsi" w:hAnsiTheme="minorHAnsi"/>
        </w:rPr>
        <w:t xml:space="preserve"> </w:t>
      </w:r>
      <w:r w:rsidR="00F32A24" w:rsidRPr="00BB7E16">
        <w:rPr>
          <w:rFonts w:asciiTheme="minorHAnsi" w:hAnsiTheme="minorHAnsi"/>
        </w:rPr>
        <w:t xml:space="preserve">ou realização de Análise de Impacto sobre a Segurança Operacional </w:t>
      </w:r>
      <w:r w:rsidR="00F32A24" w:rsidRPr="00F32A24">
        <w:rPr>
          <w:rFonts w:asciiTheme="minorHAnsi" w:hAnsiTheme="minorHAnsi"/>
        </w:rPr>
        <w:t xml:space="preserve">(AISO) para avaliar possibilidade de deferimento do pedido em caráter extraordinário. O modelo de AISO encontra-se disponível no MGSO (Anexo </w:t>
      </w:r>
      <w:r w:rsidR="000D1F65">
        <w:rPr>
          <w:rFonts w:asciiTheme="minorHAnsi" w:hAnsiTheme="minorHAnsi"/>
        </w:rPr>
        <w:t>&lt;</w:t>
      </w:r>
      <w:r w:rsidR="000D1F65" w:rsidRPr="000D1F65">
        <w:rPr>
          <w:rFonts w:asciiTheme="minorHAnsi" w:hAnsiTheme="minorHAnsi"/>
          <w:highlight w:val="yellow"/>
        </w:rPr>
        <w:t>Nº</w:t>
      </w:r>
      <w:r w:rsidR="000D1F65">
        <w:rPr>
          <w:rFonts w:asciiTheme="minorHAnsi" w:hAnsiTheme="minorHAnsi"/>
        </w:rPr>
        <w:t>&gt;</w:t>
      </w:r>
      <w:r w:rsidR="00F32A24" w:rsidRPr="00F32A24">
        <w:rPr>
          <w:rFonts w:asciiTheme="minorHAnsi" w:hAnsiTheme="minorHAnsi"/>
        </w:rPr>
        <w:t xml:space="preserve"> deste MOPS)</w:t>
      </w:r>
      <w:r w:rsidRPr="00F32A24">
        <w:rPr>
          <w:rFonts w:asciiTheme="minorHAnsi" w:hAnsiTheme="minorHAnsi"/>
        </w:rPr>
        <w:t>;</w:t>
      </w:r>
    </w:p>
    <w:p w14:paraId="70FC688D" w14:textId="3C9C2678" w:rsidR="00090E39" w:rsidRDefault="00090E39" w:rsidP="00221A99">
      <w:pPr>
        <w:pStyle w:val="PargrafodaLista"/>
        <w:numPr>
          <w:ilvl w:val="1"/>
          <w:numId w:val="126"/>
        </w:numPr>
        <w:contextualSpacing w:val="0"/>
        <w:rPr>
          <w:rFonts w:asciiTheme="minorHAnsi" w:hAnsiTheme="minorHAnsi"/>
        </w:rPr>
      </w:pPr>
      <w:r>
        <w:rPr>
          <w:rFonts w:asciiTheme="minorHAnsi" w:hAnsiTheme="minorHAnsi"/>
          <w:b/>
          <w:bCs/>
        </w:rPr>
        <w:t>Limit</w:t>
      </w:r>
      <w:r w:rsidR="00783DFE">
        <w:rPr>
          <w:rFonts w:asciiTheme="minorHAnsi" w:hAnsiTheme="minorHAnsi"/>
          <w:b/>
          <w:bCs/>
        </w:rPr>
        <w:t>e não atingido</w:t>
      </w:r>
      <w:r>
        <w:rPr>
          <w:rFonts w:asciiTheme="minorHAnsi" w:hAnsiTheme="minorHAnsi"/>
        </w:rPr>
        <w:t xml:space="preserve"> – passar para o próximo critério.</w:t>
      </w:r>
    </w:p>
    <w:p w14:paraId="4D7CA0F6" w14:textId="77777777" w:rsidR="00D0503F" w:rsidRDefault="00D0503F" w:rsidP="00D0503F">
      <w:pPr>
        <w:pStyle w:val="PargrafodaLista"/>
        <w:ind w:left="2149"/>
        <w:contextualSpacing w:val="0"/>
        <w:rPr>
          <w:rFonts w:asciiTheme="minorHAnsi" w:hAnsiTheme="minorHAnsi"/>
        </w:rPr>
      </w:pPr>
    </w:p>
    <w:p w14:paraId="0A6F20E0" w14:textId="05C48711" w:rsidR="00090E39" w:rsidRPr="00733ABA" w:rsidRDefault="00541964" w:rsidP="00221A99">
      <w:pPr>
        <w:pStyle w:val="PargrafodaLista"/>
        <w:numPr>
          <w:ilvl w:val="0"/>
          <w:numId w:val="126"/>
        </w:numPr>
        <w:contextualSpacing w:val="0"/>
        <w:rPr>
          <w:rFonts w:asciiTheme="minorHAnsi" w:hAnsiTheme="minorHAnsi"/>
        </w:rPr>
      </w:pPr>
      <w:r>
        <w:rPr>
          <w:rFonts w:asciiTheme="minorHAnsi" w:hAnsiTheme="minorHAnsi"/>
        </w:rPr>
        <w:t>&lt;</w:t>
      </w:r>
      <w:r w:rsidRPr="00733ABA">
        <w:rPr>
          <w:rFonts w:asciiTheme="minorHAnsi" w:hAnsiTheme="minorHAnsi"/>
          <w:highlight w:val="yellow"/>
        </w:rPr>
        <w:t>se pavimento flexível</w:t>
      </w:r>
      <w:r>
        <w:rPr>
          <w:rFonts w:asciiTheme="minorHAnsi" w:hAnsiTheme="minorHAnsi"/>
        </w:rPr>
        <w:t xml:space="preserve">&gt; </w:t>
      </w:r>
      <w:r w:rsidR="00783DFE">
        <w:rPr>
          <w:rFonts w:asciiTheme="minorHAnsi" w:hAnsiTheme="minorHAnsi"/>
        </w:rPr>
        <w:t xml:space="preserve">Verificar se o </w:t>
      </w:r>
      <w:r w:rsidR="00AF770E">
        <w:rPr>
          <w:rFonts w:asciiTheme="minorHAnsi" w:hAnsiTheme="minorHAnsi"/>
        </w:rPr>
        <w:t>ACN</w:t>
      </w:r>
      <w:r w:rsidR="00E20548">
        <w:rPr>
          <w:rFonts w:asciiTheme="minorHAnsi" w:hAnsiTheme="minorHAnsi"/>
        </w:rPr>
        <w:t xml:space="preserve"> é até 10% superior ao PCN</w:t>
      </w:r>
      <w:r w:rsidR="0083413B">
        <w:rPr>
          <w:rFonts w:asciiTheme="minorHAnsi" w:hAnsiTheme="minorHAnsi"/>
        </w:rPr>
        <w:t>:</w:t>
      </w:r>
    </w:p>
    <w:p w14:paraId="6E8A4C2D" w14:textId="77422FD4" w:rsidR="00C133D3" w:rsidRPr="00C133D3" w:rsidRDefault="00C133D3" w:rsidP="00221A99">
      <w:pPr>
        <w:pStyle w:val="PargrafodaLista"/>
        <w:numPr>
          <w:ilvl w:val="1"/>
          <w:numId w:val="126"/>
        </w:numPr>
        <w:contextualSpacing w:val="0"/>
        <w:rPr>
          <w:rFonts w:asciiTheme="minorHAnsi" w:hAnsiTheme="minorHAnsi"/>
        </w:rPr>
      </w:pPr>
      <w:r>
        <w:rPr>
          <w:rFonts w:asciiTheme="minorHAnsi" w:hAnsiTheme="minorHAnsi"/>
          <w:b/>
          <w:bCs/>
        </w:rPr>
        <w:t>ACN menor ou igual a 110% do PCN</w:t>
      </w:r>
      <w:r>
        <w:rPr>
          <w:rFonts w:asciiTheme="minorHAnsi" w:hAnsiTheme="minorHAnsi"/>
        </w:rPr>
        <w:t xml:space="preserve"> – pedido aceito;</w:t>
      </w:r>
    </w:p>
    <w:p w14:paraId="2EFFE430" w14:textId="050F89AE" w:rsidR="0083413B" w:rsidRPr="00C133D3" w:rsidRDefault="0083413B" w:rsidP="00C133D3">
      <w:pPr>
        <w:pStyle w:val="PargrafodaLista"/>
        <w:numPr>
          <w:ilvl w:val="1"/>
          <w:numId w:val="126"/>
        </w:numPr>
        <w:contextualSpacing w:val="0"/>
        <w:rPr>
          <w:rFonts w:asciiTheme="minorHAnsi" w:hAnsiTheme="minorHAnsi"/>
        </w:rPr>
      </w:pPr>
      <w:r>
        <w:rPr>
          <w:rFonts w:asciiTheme="minorHAnsi" w:hAnsiTheme="minorHAnsi"/>
          <w:b/>
          <w:bCs/>
        </w:rPr>
        <w:t xml:space="preserve">ACN maior </w:t>
      </w:r>
      <w:r w:rsidR="007412E3">
        <w:rPr>
          <w:rFonts w:asciiTheme="minorHAnsi" w:hAnsiTheme="minorHAnsi"/>
          <w:b/>
          <w:bCs/>
        </w:rPr>
        <w:t>que 110% do PCN</w:t>
      </w:r>
      <w:r>
        <w:rPr>
          <w:rFonts w:asciiTheme="minorHAnsi" w:hAnsiTheme="minorHAnsi"/>
        </w:rPr>
        <w:t xml:space="preserve"> – pedido negado</w:t>
      </w:r>
      <w:r w:rsidR="009638FA">
        <w:rPr>
          <w:rFonts w:asciiTheme="minorHAnsi" w:hAnsiTheme="minorHAnsi"/>
        </w:rPr>
        <w:t xml:space="preserve"> ou realização de Análise de Impacto sobre a Segurança Operacional (AISO) para avaliar possibilidade de deferimento do pedido em caráter extraordinário. O modelo de AISO encontra-se disponível no MGSO (Anexo </w:t>
      </w:r>
      <w:r w:rsidR="00C133D3">
        <w:rPr>
          <w:rFonts w:asciiTheme="minorHAnsi" w:hAnsiTheme="minorHAnsi"/>
        </w:rPr>
        <w:t>&lt;</w:t>
      </w:r>
      <w:r w:rsidR="00C133D3" w:rsidRPr="000D1F65">
        <w:rPr>
          <w:rFonts w:asciiTheme="minorHAnsi" w:hAnsiTheme="minorHAnsi"/>
          <w:highlight w:val="yellow"/>
        </w:rPr>
        <w:t>Nº</w:t>
      </w:r>
      <w:r w:rsidR="00C133D3">
        <w:rPr>
          <w:rFonts w:asciiTheme="minorHAnsi" w:hAnsiTheme="minorHAnsi"/>
        </w:rPr>
        <w:t>&gt;</w:t>
      </w:r>
      <w:r w:rsidR="00C133D3" w:rsidRPr="00F32A24">
        <w:rPr>
          <w:rFonts w:asciiTheme="minorHAnsi" w:hAnsiTheme="minorHAnsi"/>
        </w:rPr>
        <w:t xml:space="preserve"> </w:t>
      </w:r>
      <w:r w:rsidR="009638FA">
        <w:rPr>
          <w:rFonts w:asciiTheme="minorHAnsi" w:hAnsiTheme="minorHAnsi"/>
        </w:rPr>
        <w:t>deste MOPS)</w:t>
      </w:r>
      <w:r w:rsidRPr="00C133D3">
        <w:rPr>
          <w:rFonts w:asciiTheme="minorHAnsi" w:hAnsiTheme="minorHAnsi"/>
        </w:rPr>
        <w:t>.</w:t>
      </w:r>
    </w:p>
    <w:p w14:paraId="615DEBA3" w14:textId="77777777" w:rsidR="006F7875" w:rsidRDefault="006F7875" w:rsidP="006F7875">
      <w:pPr>
        <w:pStyle w:val="PargrafodaLista"/>
        <w:ind w:left="2149"/>
        <w:contextualSpacing w:val="0"/>
        <w:rPr>
          <w:rFonts w:asciiTheme="minorHAnsi" w:hAnsiTheme="minorHAnsi"/>
        </w:rPr>
      </w:pPr>
    </w:p>
    <w:p w14:paraId="768895FE" w14:textId="0DBDCFFF" w:rsidR="00BF2A7D" w:rsidRPr="00D41C77" w:rsidRDefault="006F7875" w:rsidP="006F7875">
      <w:pPr>
        <w:pStyle w:val="PargrafodaLista"/>
        <w:ind w:left="1560" w:hanging="567"/>
        <w:contextualSpacing w:val="0"/>
        <w:rPr>
          <w:rFonts w:asciiTheme="minorHAnsi" w:hAnsiTheme="minorHAnsi"/>
        </w:rPr>
      </w:pPr>
      <w:r>
        <w:rPr>
          <w:rFonts w:asciiTheme="minorHAnsi" w:hAnsiTheme="minorHAnsi"/>
        </w:rPr>
        <w:t xml:space="preserve">3º) </w:t>
      </w:r>
      <w:r w:rsidR="00BF2A7D">
        <w:rPr>
          <w:rFonts w:asciiTheme="minorHAnsi" w:hAnsiTheme="minorHAnsi"/>
        </w:rPr>
        <w:t>&lt;</w:t>
      </w:r>
      <w:r w:rsidR="00BF2A7D" w:rsidRPr="00D41C77">
        <w:rPr>
          <w:rFonts w:asciiTheme="minorHAnsi" w:hAnsiTheme="minorHAnsi"/>
          <w:highlight w:val="yellow"/>
        </w:rPr>
        <w:t xml:space="preserve">se pavimento </w:t>
      </w:r>
      <w:r w:rsidR="00BF2A7D" w:rsidRPr="00733ABA">
        <w:rPr>
          <w:rFonts w:asciiTheme="minorHAnsi" w:hAnsiTheme="minorHAnsi"/>
          <w:highlight w:val="yellow"/>
        </w:rPr>
        <w:t>rígido ou com estrutura desconhecida</w:t>
      </w:r>
      <w:r w:rsidR="00BF2A7D">
        <w:rPr>
          <w:rFonts w:asciiTheme="minorHAnsi" w:hAnsiTheme="minorHAnsi"/>
        </w:rPr>
        <w:t xml:space="preserve">&gt; Verificar se o ACN é até </w:t>
      </w:r>
      <w:r w:rsidR="00E27741">
        <w:rPr>
          <w:rFonts w:asciiTheme="minorHAnsi" w:hAnsiTheme="minorHAnsi"/>
        </w:rPr>
        <w:t>5</w:t>
      </w:r>
      <w:r w:rsidR="00BF2A7D">
        <w:rPr>
          <w:rFonts w:asciiTheme="minorHAnsi" w:hAnsiTheme="minorHAnsi"/>
        </w:rPr>
        <w:t>% superior ao PCN:</w:t>
      </w:r>
    </w:p>
    <w:p w14:paraId="68C12B74" w14:textId="77777777" w:rsidR="00C133D3" w:rsidRPr="00C133D3" w:rsidRDefault="00C133D3" w:rsidP="00221A99">
      <w:pPr>
        <w:pStyle w:val="PargrafodaLista"/>
        <w:numPr>
          <w:ilvl w:val="1"/>
          <w:numId w:val="126"/>
        </w:numPr>
        <w:contextualSpacing w:val="0"/>
        <w:rPr>
          <w:rFonts w:asciiTheme="minorHAnsi" w:hAnsiTheme="minorHAnsi"/>
        </w:rPr>
      </w:pPr>
      <w:r>
        <w:rPr>
          <w:rFonts w:asciiTheme="minorHAnsi" w:hAnsiTheme="minorHAnsi"/>
          <w:b/>
          <w:bCs/>
        </w:rPr>
        <w:t>ACN menor ou igual a 105% do PCN</w:t>
      </w:r>
      <w:r>
        <w:rPr>
          <w:rFonts w:asciiTheme="minorHAnsi" w:hAnsiTheme="minorHAnsi"/>
        </w:rPr>
        <w:t xml:space="preserve"> – pedido aceito;</w:t>
      </w:r>
      <w:r>
        <w:rPr>
          <w:rFonts w:asciiTheme="minorHAnsi" w:hAnsiTheme="minorHAnsi"/>
          <w:b/>
          <w:bCs/>
        </w:rPr>
        <w:t xml:space="preserve"> </w:t>
      </w:r>
    </w:p>
    <w:p w14:paraId="240D5E46" w14:textId="195D73CA" w:rsidR="00BF2A7D" w:rsidRPr="00C133D3" w:rsidRDefault="00BF2A7D" w:rsidP="00C133D3">
      <w:pPr>
        <w:pStyle w:val="PargrafodaLista"/>
        <w:numPr>
          <w:ilvl w:val="1"/>
          <w:numId w:val="126"/>
        </w:numPr>
        <w:contextualSpacing w:val="0"/>
        <w:rPr>
          <w:rFonts w:asciiTheme="minorHAnsi" w:hAnsiTheme="minorHAnsi"/>
        </w:rPr>
      </w:pPr>
      <w:r>
        <w:rPr>
          <w:rFonts w:asciiTheme="minorHAnsi" w:hAnsiTheme="minorHAnsi"/>
          <w:b/>
          <w:bCs/>
        </w:rPr>
        <w:t>ACN maior que 1</w:t>
      </w:r>
      <w:r w:rsidR="00E27741">
        <w:rPr>
          <w:rFonts w:asciiTheme="minorHAnsi" w:hAnsiTheme="minorHAnsi"/>
          <w:b/>
          <w:bCs/>
        </w:rPr>
        <w:t>05</w:t>
      </w:r>
      <w:r>
        <w:rPr>
          <w:rFonts w:asciiTheme="minorHAnsi" w:hAnsiTheme="minorHAnsi"/>
          <w:b/>
          <w:bCs/>
        </w:rPr>
        <w:t>% do PCN</w:t>
      </w:r>
      <w:r>
        <w:rPr>
          <w:rFonts w:asciiTheme="minorHAnsi" w:hAnsiTheme="minorHAnsi"/>
        </w:rPr>
        <w:t xml:space="preserve"> – pedido negado</w:t>
      </w:r>
      <w:r w:rsidR="00603330">
        <w:rPr>
          <w:rFonts w:asciiTheme="minorHAnsi" w:hAnsiTheme="minorHAnsi"/>
        </w:rPr>
        <w:t xml:space="preserve"> ou realização de Análise de Impacto sobre a Segurança Operacional </w:t>
      </w:r>
      <w:r w:rsidR="00CE548E">
        <w:rPr>
          <w:rFonts w:asciiTheme="minorHAnsi" w:hAnsiTheme="minorHAnsi"/>
        </w:rPr>
        <w:t>(AISO) para avaliar possibilidade de deferimento do pedido em caráter extraordinário</w:t>
      </w:r>
      <w:r w:rsidR="009755F1">
        <w:rPr>
          <w:rFonts w:asciiTheme="minorHAnsi" w:hAnsiTheme="minorHAnsi"/>
        </w:rPr>
        <w:t xml:space="preserve">. O modelo de AISO encontra-se disponível no MGSO (Anexo </w:t>
      </w:r>
      <w:r w:rsidR="00C404E3">
        <w:rPr>
          <w:rFonts w:asciiTheme="minorHAnsi" w:hAnsiTheme="minorHAnsi"/>
        </w:rPr>
        <w:t>&lt;</w:t>
      </w:r>
      <w:r w:rsidR="00C404E3" w:rsidRPr="000D1F65">
        <w:rPr>
          <w:rFonts w:asciiTheme="minorHAnsi" w:hAnsiTheme="minorHAnsi"/>
          <w:highlight w:val="yellow"/>
        </w:rPr>
        <w:t>Nº</w:t>
      </w:r>
      <w:r w:rsidR="00C404E3">
        <w:rPr>
          <w:rFonts w:asciiTheme="minorHAnsi" w:hAnsiTheme="minorHAnsi"/>
        </w:rPr>
        <w:t>&gt;</w:t>
      </w:r>
      <w:r w:rsidR="00C404E3" w:rsidRPr="00F32A24">
        <w:rPr>
          <w:rFonts w:asciiTheme="minorHAnsi" w:hAnsiTheme="minorHAnsi"/>
        </w:rPr>
        <w:t xml:space="preserve"> </w:t>
      </w:r>
      <w:r w:rsidR="009755F1">
        <w:rPr>
          <w:rFonts w:asciiTheme="minorHAnsi" w:hAnsiTheme="minorHAnsi"/>
        </w:rPr>
        <w:t>deste MOPS)</w:t>
      </w:r>
      <w:r w:rsidRPr="00C133D3">
        <w:rPr>
          <w:rFonts w:asciiTheme="minorHAnsi" w:hAnsiTheme="minorHAnsi"/>
        </w:rPr>
        <w:t>.</w:t>
      </w:r>
    </w:p>
    <w:p w14:paraId="07AF9E3E" w14:textId="2033E912" w:rsidR="00AB08CF" w:rsidRDefault="00AB08CF" w:rsidP="00AB08CF">
      <w:pPr>
        <w:pStyle w:val="PargrafodaLista"/>
        <w:ind w:left="2149"/>
        <w:rPr>
          <w:rFonts w:asciiTheme="minorHAnsi" w:hAnsiTheme="minorHAnsi"/>
        </w:rPr>
      </w:pPr>
    </w:p>
    <w:p w14:paraId="02810E2A" w14:textId="2D22239F" w:rsidR="00A5143D" w:rsidRDefault="00A5143D" w:rsidP="00A5143D">
      <w:pPr>
        <w:pStyle w:val="PargrafodaLista"/>
        <w:ind w:left="0"/>
        <w:jc w:val="center"/>
        <w:rPr>
          <w:rFonts w:asciiTheme="minorHAnsi" w:hAnsiTheme="minorHAnsi"/>
        </w:rPr>
      </w:pPr>
      <w:r>
        <w:rPr>
          <w:rFonts w:asciiTheme="minorHAnsi" w:hAnsiTheme="minorHAnsi"/>
        </w:rPr>
        <w:t>&lt;</w:t>
      </w:r>
      <w:r w:rsidRPr="00A5143D">
        <w:rPr>
          <w:rFonts w:asciiTheme="minorHAnsi" w:hAnsiTheme="minorHAnsi"/>
          <w:highlight w:val="yellow"/>
        </w:rPr>
        <w:t>inserir fluxograma com o sequenciamento de atividades que descreve</w:t>
      </w:r>
      <w:r w:rsidR="00AE49AE">
        <w:rPr>
          <w:rFonts w:asciiTheme="minorHAnsi" w:hAnsiTheme="minorHAnsi"/>
          <w:highlight w:val="yellow"/>
        </w:rPr>
        <w:t>m</w:t>
      </w:r>
      <w:r w:rsidRPr="00A5143D">
        <w:rPr>
          <w:rFonts w:asciiTheme="minorHAnsi" w:hAnsiTheme="minorHAnsi"/>
          <w:highlight w:val="yellow"/>
        </w:rPr>
        <w:t xml:space="preserve"> o procedimento de análise de voo quanto aos critérios de sobrecarga</w:t>
      </w:r>
      <w:r>
        <w:rPr>
          <w:rFonts w:asciiTheme="minorHAnsi" w:hAnsiTheme="minorHAnsi"/>
        </w:rPr>
        <w:t>&gt;</w:t>
      </w:r>
    </w:p>
    <w:p w14:paraId="11BD5984" w14:textId="77777777" w:rsidR="001A063B" w:rsidRDefault="001A063B" w:rsidP="00A5143D">
      <w:pPr>
        <w:pStyle w:val="PargrafodaLista"/>
        <w:ind w:left="0"/>
        <w:jc w:val="center"/>
        <w:rPr>
          <w:rFonts w:asciiTheme="minorHAnsi" w:hAnsiTheme="minorHAnsi"/>
        </w:rPr>
      </w:pPr>
    </w:p>
    <w:p w14:paraId="68001DB7" w14:textId="1FBA0CAB" w:rsidR="00733ABA" w:rsidRDefault="00733ABA" w:rsidP="002B1A56">
      <w:pPr>
        <w:pBdr>
          <w:top w:val="single" w:sz="4" w:space="1" w:color="auto"/>
          <w:left w:val="single" w:sz="4" w:space="4" w:color="auto"/>
          <w:bottom w:val="single" w:sz="4" w:space="1" w:color="auto"/>
          <w:right w:val="single" w:sz="4" w:space="4" w:color="auto"/>
        </w:pBdr>
        <w:rPr>
          <w:rFonts w:asciiTheme="minorHAnsi" w:hAnsiTheme="minorHAnsi"/>
        </w:rPr>
      </w:pPr>
      <w:r w:rsidRPr="00733ABA">
        <w:rPr>
          <w:rFonts w:asciiTheme="minorHAnsi" w:hAnsiTheme="minorHAnsi"/>
          <w:b/>
          <w:bCs/>
          <w:color w:val="FF0000"/>
        </w:rPr>
        <w:t>ATENÇÃO!</w:t>
      </w:r>
      <w:r w:rsidRPr="00733ABA">
        <w:rPr>
          <w:rFonts w:asciiTheme="minorHAnsi" w:hAnsiTheme="minorHAnsi"/>
          <w:color w:val="FF0000"/>
        </w:rPr>
        <w:t xml:space="preserve"> </w:t>
      </w:r>
      <w:r w:rsidRPr="00733ABA">
        <w:rPr>
          <w:rFonts w:asciiTheme="minorHAnsi" w:hAnsiTheme="minorHAnsi"/>
        </w:rPr>
        <w:t>Se o pavimento da pista apresentar sinais de desgaste ou falha, aeronaves com ACN maior que o PCN não devem ser permitidas. Na dúvida, o analista deve consultar a &lt;</w:t>
      </w:r>
      <w:r w:rsidR="00095C41" w:rsidRPr="00095C41">
        <w:rPr>
          <w:rFonts w:asciiTheme="minorHAnsi" w:hAnsiTheme="minorHAnsi"/>
          <w:highlight w:val="yellow"/>
        </w:rPr>
        <w:t>área responsável pela</w:t>
      </w:r>
      <w:r w:rsidRPr="00095C41">
        <w:rPr>
          <w:rFonts w:asciiTheme="minorHAnsi" w:hAnsiTheme="minorHAnsi"/>
          <w:highlight w:val="yellow"/>
        </w:rPr>
        <w:t xml:space="preserve"> manutenção</w:t>
      </w:r>
      <w:r w:rsidR="00095C41" w:rsidRPr="00095C41">
        <w:rPr>
          <w:rFonts w:asciiTheme="minorHAnsi" w:hAnsiTheme="minorHAnsi"/>
          <w:highlight w:val="yellow"/>
        </w:rPr>
        <w:t xml:space="preserve"> aeroportuária no aeródromo</w:t>
      </w:r>
      <w:r w:rsidRPr="00733ABA">
        <w:rPr>
          <w:rFonts w:asciiTheme="minorHAnsi" w:hAnsiTheme="minorHAnsi"/>
        </w:rPr>
        <w:t>&gt;.</w:t>
      </w:r>
    </w:p>
    <w:p w14:paraId="66FF03F8" w14:textId="77777777" w:rsidR="001A063B" w:rsidRDefault="001A063B" w:rsidP="00641BF6">
      <w:pPr>
        <w:ind w:firstLine="709"/>
        <w:rPr>
          <w:rFonts w:asciiTheme="minorHAnsi" w:hAnsiTheme="minorHAnsi"/>
        </w:rPr>
      </w:pPr>
    </w:p>
    <w:p w14:paraId="59946A00" w14:textId="281FCCC2" w:rsidR="00641BF6" w:rsidRDefault="00641BF6" w:rsidP="00641BF6">
      <w:pPr>
        <w:ind w:firstLine="709"/>
        <w:rPr>
          <w:rFonts w:asciiTheme="minorHAnsi" w:hAnsiTheme="minorHAnsi"/>
        </w:rPr>
      </w:pPr>
      <w:r w:rsidRPr="00124D3C">
        <w:rPr>
          <w:rFonts w:asciiTheme="minorHAnsi" w:hAnsiTheme="minorHAnsi"/>
        </w:rPr>
        <w:lastRenderedPageBreak/>
        <w:t xml:space="preserve">A lista com o ACN das aeronaves pode ser obtida no Apêndice A da </w:t>
      </w:r>
      <w:r>
        <w:rPr>
          <w:rFonts w:asciiTheme="minorHAnsi" w:hAnsiTheme="minorHAnsi"/>
        </w:rPr>
        <w:t>Instrução Suplementar - IS nº</w:t>
      </w:r>
      <w:r w:rsidRPr="00124D3C">
        <w:rPr>
          <w:rFonts w:asciiTheme="minorHAnsi" w:hAnsiTheme="minorHAnsi"/>
        </w:rPr>
        <w:t xml:space="preserve"> 153.103-001</w:t>
      </w:r>
      <w:r>
        <w:rPr>
          <w:rFonts w:asciiTheme="minorHAnsi" w:hAnsiTheme="minorHAnsi"/>
        </w:rPr>
        <w:t xml:space="preserve"> da ANAC</w:t>
      </w:r>
      <w:r w:rsidRPr="00124D3C">
        <w:rPr>
          <w:rFonts w:asciiTheme="minorHAnsi" w:hAnsiTheme="minorHAnsi"/>
        </w:rPr>
        <w:t>.</w:t>
      </w:r>
    </w:p>
    <w:p w14:paraId="341A92AD" w14:textId="3E0E4A01" w:rsidR="00C625A5" w:rsidRDefault="00562871" w:rsidP="008132BC">
      <w:pPr>
        <w:ind w:firstLine="709"/>
        <w:rPr>
          <w:rFonts w:asciiTheme="minorHAnsi" w:hAnsiTheme="minorHAnsi"/>
          <w:sz w:val="28"/>
          <w:szCs w:val="28"/>
        </w:rPr>
      </w:pPr>
      <w:r w:rsidRPr="00124D3C">
        <w:rPr>
          <w:rFonts w:asciiTheme="minorHAnsi" w:hAnsiTheme="minorHAnsi"/>
          <w:b/>
          <w:noProof/>
          <w:sz w:val="48"/>
          <w:szCs w:val="48"/>
          <w:lang w:eastAsia="pt-BR"/>
        </w:rPr>
        <mc:AlternateContent>
          <mc:Choice Requires="wps">
            <w:drawing>
              <wp:anchor distT="0" distB="0" distL="114300" distR="114300" simplePos="0" relativeHeight="252095488" behindDoc="0" locked="0" layoutInCell="1" allowOverlap="1" wp14:anchorId="13C403D0" wp14:editId="62DAB348">
                <wp:simplePos x="0" y="0"/>
                <wp:positionH relativeFrom="margin">
                  <wp:align>left</wp:align>
                </wp:positionH>
                <wp:positionV relativeFrom="paragraph">
                  <wp:posOffset>0</wp:posOffset>
                </wp:positionV>
                <wp:extent cx="5748655" cy="3162300"/>
                <wp:effectExtent l="0" t="0" r="23495" b="19050"/>
                <wp:wrapSquare wrapText="bothSides"/>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3162300"/>
                        </a:xfrm>
                        <a:prstGeom prst="rect">
                          <a:avLst/>
                        </a:prstGeom>
                        <a:solidFill>
                          <a:srgbClr val="99FFCC"/>
                        </a:solidFill>
                        <a:ln w="9525">
                          <a:solidFill>
                            <a:schemeClr val="bg1"/>
                          </a:solidFill>
                          <a:miter lim="800000"/>
                          <a:headEnd/>
                          <a:tailEnd/>
                        </a:ln>
                      </wps:spPr>
                      <wps:txbx>
                        <w:txbxContent>
                          <w:p w14:paraId="388D3063" w14:textId="77777777" w:rsidR="009E79DF" w:rsidRPr="00032436" w:rsidRDefault="009E79DF" w:rsidP="00562871">
                            <w:pPr>
                              <w:spacing w:after="0"/>
                              <w:jc w:val="left"/>
                              <w:rPr>
                                <w:rFonts w:asciiTheme="minorHAnsi" w:hAnsiTheme="minorHAnsi"/>
                                <w:b/>
                                <w:bCs/>
                                <w:color w:val="000000"/>
                                <w:sz w:val="22"/>
                                <w:u w:val="single"/>
                                <w14:textFill>
                                  <w14:solidFill>
                                    <w14:srgbClr w14:val="000000">
                                      <w14:alpha w14:val="5000"/>
                                    </w14:srgbClr>
                                  </w14:solidFill>
                                </w14:textFill>
                              </w:rPr>
                            </w:pPr>
                            <w:r>
                              <w:rPr>
                                <w:rFonts w:asciiTheme="minorHAnsi" w:hAnsiTheme="minorHAnsi"/>
                                <w:b/>
                                <w:bCs/>
                                <w:color w:val="000000"/>
                                <w:sz w:val="22"/>
                                <w:u w:val="single"/>
                                <w14:textFill>
                                  <w14:solidFill>
                                    <w14:srgbClr w14:val="000000">
                                      <w14:alpha w14:val="5000"/>
                                    </w14:srgbClr>
                                  </w14:solidFill>
                                </w14:textFill>
                              </w:rPr>
                              <w:t>EXEMPLO</w:t>
                            </w:r>
                            <w:r w:rsidRPr="00032436">
                              <w:rPr>
                                <w:rFonts w:asciiTheme="minorHAnsi" w:hAnsiTheme="minorHAnsi"/>
                                <w:b/>
                                <w:bCs/>
                                <w:color w:val="000000"/>
                                <w:sz w:val="22"/>
                                <w:u w:val="single"/>
                                <w14:textFill>
                                  <w14:solidFill>
                                    <w14:srgbClr w14:val="000000">
                                      <w14:alpha w14:val="5000"/>
                                    </w14:srgbClr>
                                  </w14:solidFill>
                                </w14:textFill>
                              </w:rPr>
                              <w:t>:</w:t>
                            </w:r>
                          </w:p>
                          <w:p w14:paraId="1B861EC2" w14:textId="06467A89" w:rsidR="009E79DF" w:rsidRDefault="009E79DF" w:rsidP="00562871">
                            <w:pPr>
                              <w:spacing w:before="120" w:after="0"/>
                              <w:rPr>
                                <w:rFonts w:asciiTheme="minorHAnsi" w:hAnsiTheme="minorHAnsi"/>
                                <w:bCs/>
                                <w:color w:val="000000"/>
                                <w:sz w:val="22"/>
                                <w14:textFill>
                                  <w14:solidFill>
                                    <w14:srgbClr w14:val="000000">
                                      <w14:alpha w14:val="5000"/>
                                    </w14:srgbClr>
                                  </w14:solidFill>
                                </w14:textFill>
                              </w:rPr>
                            </w:pPr>
                            <w:r w:rsidRPr="00EF5824">
                              <w:rPr>
                                <w:rFonts w:asciiTheme="minorHAnsi" w:hAnsiTheme="minorHAnsi"/>
                                <w:b/>
                                <w:i/>
                                <w:iCs/>
                                <w:color w:val="000000"/>
                                <w:sz w:val="22"/>
                                <w14:textFill>
                                  <w14:solidFill>
                                    <w14:srgbClr w14:val="000000">
                                      <w14:alpha w14:val="5000"/>
                                    </w14:srgbClr>
                                  </w14:solidFill>
                                </w14:textFill>
                              </w:rPr>
                              <w:t>Caso hipotético</w:t>
                            </w:r>
                            <w:r>
                              <w:rPr>
                                <w:rFonts w:asciiTheme="minorHAnsi" w:hAnsiTheme="minorHAnsi"/>
                                <w:bCs/>
                                <w:color w:val="000000"/>
                                <w:sz w:val="22"/>
                                <w14:textFill>
                                  <w14:solidFill>
                                    <w14:srgbClr w14:val="000000">
                                      <w14:alpha w14:val="5000"/>
                                    </w14:srgbClr>
                                  </w14:solidFill>
                                </w14:textFill>
                              </w:rPr>
                              <w:t xml:space="preserve">: aeródromo com PPD 15/33 em pavimento flexível com PCN 29/F/A/X/T e movimentação total de aeronaves nos últimos 12 (doze) meses de 10.000 movimentos. Já a aeronave cujo pedido de pouso é solicitado tem ACN de 30. </w:t>
                            </w:r>
                          </w:p>
                          <w:p w14:paraId="0356B553" w14:textId="77777777" w:rsidR="009E79DF" w:rsidRDefault="009E79DF" w:rsidP="00562871">
                            <w:pPr>
                              <w:pStyle w:val="PargrafodaLista"/>
                              <w:numPr>
                                <w:ilvl w:val="0"/>
                                <w:numId w:val="126"/>
                              </w:numPr>
                              <w:spacing w:before="120"/>
                              <w:contextualSpacing w:val="0"/>
                              <w:rPr>
                                <w:rFonts w:asciiTheme="minorHAnsi" w:hAnsiTheme="minorHAnsi"/>
                              </w:rPr>
                            </w:pPr>
                            <w:r>
                              <w:rPr>
                                <w:rFonts w:asciiTheme="minorHAnsi" w:hAnsiTheme="minorHAnsi"/>
                              </w:rPr>
                              <w:t>ACN da aeronave (30) é maior que o PCN (29), avaliar a quantidade de movimentos com sobrecarga.</w:t>
                            </w:r>
                          </w:p>
                          <w:p w14:paraId="3076D126" w14:textId="5FB182CD" w:rsidR="009E79DF" w:rsidRDefault="009E79DF" w:rsidP="00562871">
                            <w:pPr>
                              <w:pStyle w:val="PargrafodaLista"/>
                              <w:numPr>
                                <w:ilvl w:val="0"/>
                                <w:numId w:val="126"/>
                              </w:numPr>
                              <w:spacing w:before="120"/>
                              <w:contextualSpacing w:val="0"/>
                              <w:rPr>
                                <w:rFonts w:asciiTheme="minorHAnsi" w:hAnsiTheme="minorHAnsi"/>
                              </w:rPr>
                            </w:pPr>
                            <w:r>
                              <w:rPr>
                                <w:rFonts w:asciiTheme="minorHAnsi" w:hAnsiTheme="minorHAnsi"/>
                              </w:rPr>
                              <w:t xml:space="preserve">Verificar se o limite de 5% </w:t>
                            </w:r>
                            <w:r w:rsidRPr="00733ABA">
                              <w:rPr>
                                <w:rFonts w:asciiTheme="minorHAnsi" w:hAnsiTheme="minorHAnsi"/>
                              </w:rPr>
                              <w:t>do total de movimentos de aeronaves</w:t>
                            </w:r>
                            <w:r w:rsidRPr="002345D9">
                              <w:rPr>
                                <w:rFonts w:asciiTheme="minorHAnsi" w:hAnsiTheme="minorHAnsi"/>
                              </w:rPr>
                              <w:t xml:space="preserve"> nos últimos 12 </w:t>
                            </w:r>
                            <w:r>
                              <w:rPr>
                                <w:rFonts w:asciiTheme="minorHAnsi" w:hAnsiTheme="minorHAnsi"/>
                              </w:rPr>
                              <w:t xml:space="preserve">(doze) </w:t>
                            </w:r>
                            <w:r w:rsidRPr="002345D9">
                              <w:rPr>
                                <w:rFonts w:asciiTheme="minorHAnsi" w:hAnsiTheme="minorHAnsi"/>
                              </w:rPr>
                              <w:t>meses</w:t>
                            </w:r>
                            <w:r>
                              <w:rPr>
                                <w:rFonts w:asciiTheme="minorHAnsi" w:hAnsiTheme="minorHAnsi"/>
                              </w:rPr>
                              <w:t xml:space="preserve"> foi atingido. Como foi registrado 10.000 movimentos nos últimos 12 (doze) meses, tem-se o percentual de 5% equivalente a 500 (quinhentos) movimentos, o que daria 1,39 movimentos/dia, ou seja, cerca de 1 (um) pouso ou decolagem com sobrecarga permitida ao dia. </w:t>
                            </w:r>
                          </w:p>
                          <w:p w14:paraId="594267C9" w14:textId="77777777" w:rsidR="009E79DF" w:rsidRDefault="009E79DF" w:rsidP="00562871">
                            <w:pPr>
                              <w:pStyle w:val="PargrafodaLista"/>
                              <w:numPr>
                                <w:ilvl w:val="0"/>
                                <w:numId w:val="126"/>
                              </w:numPr>
                              <w:spacing w:before="120"/>
                              <w:contextualSpacing w:val="0"/>
                              <w:rPr>
                                <w:rFonts w:asciiTheme="minorHAnsi" w:hAnsiTheme="minorHAnsi"/>
                              </w:rPr>
                            </w:pPr>
                            <w:r>
                              <w:rPr>
                                <w:rFonts w:asciiTheme="minorHAnsi" w:hAnsiTheme="minorHAnsi"/>
                              </w:rPr>
                              <w:t xml:space="preserve">ACN da aeronave (30) é maior que o PCN (29), mas está dentro do limite de 110% do PCN (32). </w:t>
                            </w:r>
                          </w:p>
                          <w:p w14:paraId="639460B6" w14:textId="77777777" w:rsidR="009E79DF" w:rsidRPr="00733ABA" w:rsidRDefault="009E79DF" w:rsidP="00562871">
                            <w:pPr>
                              <w:pStyle w:val="PargrafodaLista"/>
                              <w:numPr>
                                <w:ilvl w:val="0"/>
                                <w:numId w:val="126"/>
                              </w:numPr>
                              <w:spacing w:before="120"/>
                              <w:contextualSpacing w:val="0"/>
                              <w:rPr>
                                <w:rFonts w:asciiTheme="minorHAnsi" w:hAnsiTheme="minorHAnsi"/>
                              </w:rPr>
                            </w:pPr>
                            <w:r>
                              <w:rPr>
                                <w:rFonts w:asciiTheme="minorHAnsi" w:hAnsiTheme="minorHAnsi"/>
                              </w:rPr>
                              <w:t>Todos os critérios atendidos. Pedido aceito.</w:t>
                            </w:r>
                          </w:p>
                          <w:p w14:paraId="4E4F0606" w14:textId="77777777" w:rsidR="009E79DF" w:rsidRDefault="009E79DF" w:rsidP="00562871">
                            <w:pPr>
                              <w:spacing w:before="120" w:after="0"/>
                              <w:rPr>
                                <w:rFonts w:asciiTheme="minorHAnsi" w:hAnsiTheme="minorHAnsi"/>
                                <w:bCs/>
                                <w:color w:val="000000"/>
                                <w:sz w:val="22"/>
                                <w14:textFill>
                                  <w14:solidFill>
                                    <w14:srgbClr w14:val="000000">
                                      <w14:alpha w14:val="5000"/>
                                    </w14:srgbClr>
                                  </w14:solidFill>
                                </w14:textFill>
                              </w:rPr>
                            </w:pPr>
                          </w:p>
                          <w:p w14:paraId="48A70133" w14:textId="77777777" w:rsidR="009E79DF" w:rsidRPr="00032436" w:rsidRDefault="009E79DF" w:rsidP="00562871">
                            <w:pPr>
                              <w:spacing w:before="120" w:after="0"/>
                              <w:rPr>
                                <w:rFonts w:asciiTheme="minorHAnsi" w:hAnsiTheme="minorHAnsi"/>
                                <w:bCs/>
                                <w:color w:val="000000"/>
                                <w:sz w:val="22"/>
                                <w14:textFill>
                                  <w14:solidFill>
                                    <w14:srgbClr w14:val="000000">
                                      <w14:alpha w14:val="5000"/>
                                    </w14:srgbClr>
                                  </w14:solidFill>
                                </w14:textFill>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3C403D0" id="_x0000_s1052" type="#_x0000_t202" style="position:absolute;left:0;text-align:left;margin-left:0;margin-top:0;width:452.65pt;height:249pt;z-index:2520954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" fillcolor="#9fc" strokecolor="white [3212]">
                <v:textbox>
                  <w:txbxContent>
                    <w:p w14:paraId="388D3063" w14:textId="77777777" w:rsidR="009E79DF" w:rsidRPr="00032436" w:rsidRDefault="009E79DF" w:rsidP="00562871">
                      <w:pPr>
                        <w:spacing w:after="0"/>
                        <w:jc w:val="left"/>
                        <w:rPr>
                          <w:rFonts w:asciiTheme="minorHAnsi" w:hAnsiTheme="minorHAnsi"/>
                          <w:b/>
                          <w:bCs/>
                          <w:color w:val="000000"/>
                          <w:sz w:val="22"/>
                          <w:u w:val="single"/>
                          <w14:textFill>
                            <w14:solidFill>
                              <w14:srgbClr w14:val="000000">
                                <w14:alpha w14:val="5000"/>
                              </w14:srgbClr>
                            </w14:solidFill>
                          </w14:textFill>
                        </w:rPr>
                      </w:pPr>
                      <w:r>
                        <w:rPr>
                          <w:rFonts w:asciiTheme="minorHAnsi" w:hAnsiTheme="minorHAnsi"/>
                          <w:b/>
                          <w:bCs/>
                          <w:color w:val="000000"/>
                          <w:sz w:val="22"/>
                          <w:u w:val="single"/>
                          <w14:textFill>
                            <w14:solidFill>
                              <w14:srgbClr w14:val="000000">
                                <w14:alpha w14:val="5000"/>
                              </w14:srgbClr>
                            </w14:solidFill>
                          </w14:textFill>
                        </w:rPr>
                        <w:t>EXEMPLO</w:t>
                      </w:r>
                      <w:r w:rsidRPr="00032436">
                        <w:rPr>
                          <w:rFonts w:asciiTheme="minorHAnsi" w:hAnsiTheme="minorHAnsi"/>
                          <w:b/>
                          <w:bCs/>
                          <w:color w:val="000000"/>
                          <w:sz w:val="22"/>
                          <w:u w:val="single"/>
                          <w14:textFill>
                            <w14:solidFill>
                              <w14:srgbClr w14:val="000000">
                                <w14:alpha w14:val="5000"/>
                              </w14:srgbClr>
                            </w14:solidFill>
                          </w14:textFill>
                        </w:rPr>
                        <w:t>:</w:t>
                      </w:r>
                    </w:p>
                    <w:p w14:paraId="1B861EC2" w14:textId="06467A89" w:rsidR="009E79DF" w:rsidRDefault="009E79DF" w:rsidP="00562871">
                      <w:pPr>
                        <w:spacing w:before="120" w:after="0"/>
                        <w:rPr>
                          <w:rFonts w:asciiTheme="minorHAnsi" w:hAnsiTheme="minorHAnsi"/>
                          <w:bCs/>
                          <w:color w:val="000000"/>
                          <w:sz w:val="22"/>
                          <w14:textFill>
                            <w14:solidFill>
                              <w14:srgbClr w14:val="000000">
                                <w14:alpha w14:val="5000"/>
                              </w14:srgbClr>
                            </w14:solidFill>
                          </w14:textFill>
                        </w:rPr>
                      </w:pPr>
                      <w:r w:rsidRPr="00EF5824">
                        <w:rPr>
                          <w:rFonts w:asciiTheme="minorHAnsi" w:hAnsiTheme="minorHAnsi"/>
                          <w:b/>
                          <w:i/>
                          <w:iCs/>
                          <w:color w:val="000000"/>
                          <w:sz w:val="22"/>
                          <w14:textFill>
                            <w14:solidFill>
                              <w14:srgbClr w14:val="000000">
                                <w14:alpha w14:val="5000"/>
                              </w14:srgbClr>
                            </w14:solidFill>
                          </w14:textFill>
                        </w:rPr>
                        <w:t>Caso hipotético</w:t>
                      </w:r>
                      <w:r>
                        <w:rPr>
                          <w:rFonts w:asciiTheme="minorHAnsi" w:hAnsiTheme="minorHAnsi"/>
                          <w:bCs/>
                          <w:color w:val="000000"/>
                          <w:sz w:val="22"/>
                          <w14:textFill>
                            <w14:solidFill>
                              <w14:srgbClr w14:val="000000">
                                <w14:alpha w14:val="5000"/>
                              </w14:srgbClr>
                            </w14:solidFill>
                          </w14:textFill>
                        </w:rPr>
                        <w:t xml:space="preserve">: aeródromo com PPD 15/33 em pavimento flexível com PCN 29/F/A/X/T e movimentação total de aeronaves nos últimos 12 (doze) meses de 10.000 movimentos. Já a aeronave cujo pedido de pouso é solicitado tem ACN de 30. </w:t>
                      </w:r>
                    </w:p>
                    <w:p w14:paraId="0356B553" w14:textId="77777777" w:rsidR="009E79DF" w:rsidRDefault="009E79DF" w:rsidP="00562871">
                      <w:pPr>
                        <w:pStyle w:val="PargrafodaLista"/>
                        <w:numPr>
                          <w:ilvl w:val="0"/>
                          <w:numId w:val="126"/>
                        </w:numPr>
                        <w:spacing w:before="120"/>
                        <w:contextualSpacing w:val="0"/>
                        <w:rPr>
                          <w:rFonts w:asciiTheme="minorHAnsi" w:hAnsiTheme="minorHAnsi"/>
                        </w:rPr>
                      </w:pPr>
                      <w:r>
                        <w:rPr>
                          <w:rFonts w:asciiTheme="minorHAnsi" w:hAnsiTheme="minorHAnsi"/>
                        </w:rPr>
                        <w:t>ACN da aeronave (30) é maior que o PCN (29), avaliar a quantidade de movimentos com sobrecarga.</w:t>
                      </w:r>
                    </w:p>
                    <w:p w14:paraId="3076D126" w14:textId="5FB182CD" w:rsidR="009E79DF" w:rsidRDefault="009E79DF" w:rsidP="00562871">
                      <w:pPr>
                        <w:pStyle w:val="PargrafodaLista"/>
                        <w:numPr>
                          <w:ilvl w:val="0"/>
                          <w:numId w:val="126"/>
                        </w:numPr>
                        <w:spacing w:before="120"/>
                        <w:contextualSpacing w:val="0"/>
                        <w:rPr>
                          <w:rFonts w:asciiTheme="minorHAnsi" w:hAnsiTheme="minorHAnsi"/>
                        </w:rPr>
                      </w:pPr>
                      <w:r>
                        <w:rPr>
                          <w:rFonts w:asciiTheme="minorHAnsi" w:hAnsiTheme="minorHAnsi"/>
                        </w:rPr>
                        <w:t xml:space="preserve">Verificar se o limite de 5% </w:t>
                      </w:r>
                      <w:r w:rsidRPr="00733ABA">
                        <w:rPr>
                          <w:rFonts w:asciiTheme="minorHAnsi" w:hAnsiTheme="minorHAnsi"/>
                        </w:rPr>
                        <w:t>do total de movimentos de aeronaves</w:t>
                      </w:r>
                      <w:r w:rsidRPr="002345D9">
                        <w:rPr>
                          <w:rFonts w:asciiTheme="minorHAnsi" w:hAnsiTheme="minorHAnsi"/>
                        </w:rPr>
                        <w:t xml:space="preserve"> nos últimos 12 </w:t>
                      </w:r>
                      <w:r>
                        <w:rPr>
                          <w:rFonts w:asciiTheme="minorHAnsi" w:hAnsiTheme="minorHAnsi"/>
                        </w:rPr>
                        <w:t xml:space="preserve">(doze) </w:t>
                      </w:r>
                      <w:r w:rsidRPr="002345D9">
                        <w:rPr>
                          <w:rFonts w:asciiTheme="minorHAnsi" w:hAnsiTheme="minorHAnsi"/>
                        </w:rPr>
                        <w:t>meses</w:t>
                      </w:r>
                      <w:r>
                        <w:rPr>
                          <w:rFonts w:asciiTheme="minorHAnsi" w:hAnsiTheme="minorHAnsi"/>
                        </w:rPr>
                        <w:t xml:space="preserve"> foi atingido. Como foi registrado 10.000 movimentos nos últimos 12 (doze) meses, tem-se o percentual de 5% equivalente a 500 (quinhentos) movimentos, o que daria 1,39 movimentos/dia, ou seja, cerca de 1 (um) pouso ou decolagem com sobrecarga permitida ao dia. </w:t>
                      </w:r>
                    </w:p>
                    <w:p w14:paraId="594267C9" w14:textId="77777777" w:rsidR="009E79DF" w:rsidRDefault="009E79DF" w:rsidP="00562871">
                      <w:pPr>
                        <w:pStyle w:val="PargrafodaLista"/>
                        <w:numPr>
                          <w:ilvl w:val="0"/>
                          <w:numId w:val="126"/>
                        </w:numPr>
                        <w:spacing w:before="120"/>
                        <w:contextualSpacing w:val="0"/>
                        <w:rPr>
                          <w:rFonts w:asciiTheme="minorHAnsi" w:hAnsiTheme="minorHAnsi"/>
                        </w:rPr>
                      </w:pPr>
                      <w:r>
                        <w:rPr>
                          <w:rFonts w:asciiTheme="minorHAnsi" w:hAnsiTheme="minorHAnsi"/>
                        </w:rPr>
                        <w:t xml:space="preserve">ACN da aeronave (30) é maior que o PCN (29), mas está dentro do limite de 110% do PCN (32). </w:t>
                      </w:r>
                    </w:p>
                    <w:p w14:paraId="639460B6" w14:textId="77777777" w:rsidR="009E79DF" w:rsidRPr="00733ABA" w:rsidRDefault="009E79DF" w:rsidP="00562871">
                      <w:pPr>
                        <w:pStyle w:val="PargrafodaLista"/>
                        <w:numPr>
                          <w:ilvl w:val="0"/>
                          <w:numId w:val="126"/>
                        </w:numPr>
                        <w:spacing w:before="120"/>
                        <w:contextualSpacing w:val="0"/>
                        <w:rPr>
                          <w:rFonts w:asciiTheme="minorHAnsi" w:hAnsiTheme="minorHAnsi"/>
                        </w:rPr>
                      </w:pPr>
                      <w:r>
                        <w:rPr>
                          <w:rFonts w:asciiTheme="minorHAnsi" w:hAnsiTheme="minorHAnsi"/>
                        </w:rPr>
                        <w:t>Todos os critérios atendidos. Pedido aceito.</w:t>
                      </w:r>
                    </w:p>
                    <w:p w14:paraId="4E4F0606" w14:textId="77777777" w:rsidR="009E79DF" w:rsidRDefault="009E79DF" w:rsidP="00562871">
                      <w:pPr>
                        <w:spacing w:before="120" w:after="0"/>
                        <w:rPr>
                          <w:rFonts w:asciiTheme="minorHAnsi" w:hAnsiTheme="minorHAnsi"/>
                          <w:bCs/>
                          <w:color w:val="000000"/>
                          <w:sz w:val="22"/>
                          <w14:textFill>
                            <w14:solidFill>
                              <w14:srgbClr w14:val="000000">
                                <w14:alpha w14:val="5000"/>
                              </w14:srgbClr>
                            </w14:solidFill>
                          </w14:textFill>
                        </w:rPr>
                      </w:pPr>
                    </w:p>
                    <w:p w14:paraId="48A70133" w14:textId="77777777" w:rsidR="009E79DF" w:rsidRPr="00032436" w:rsidRDefault="009E79DF" w:rsidP="00562871">
                      <w:pPr>
                        <w:spacing w:before="120" w:after="0"/>
                        <w:rPr>
                          <w:rFonts w:asciiTheme="minorHAnsi" w:hAnsiTheme="minorHAnsi"/>
                          <w:bCs/>
                          <w:color w:val="000000"/>
                          <w:sz w:val="22"/>
                          <w14:textFill>
                            <w14:solidFill>
                              <w14:srgbClr w14:val="000000">
                                <w14:alpha w14:val="5000"/>
                              </w14:srgbClr>
                            </w14:solidFill>
                          </w14:textFill>
                        </w:rPr>
                      </w:pPr>
                    </w:p>
                  </w:txbxContent>
                </v:textbox>
                <w10:wrap type="square" anchorx="margin"/>
              </v:shape>
            </w:pict>
          </mc:Fallback>
        </mc:AlternateContent>
      </w:r>
    </w:p>
    <w:p w14:paraId="0E514BB1" w14:textId="79E21B86" w:rsidR="00C9539A" w:rsidRDefault="00C9539A" w:rsidP="00EF189E">
      <w:pPr>
        <w:pStyle w:val="Ttulo2"/>
        <w:numPr>
          <w:ilvl w:val="2"/>
          <w:numId w:val="15"/>
        </w:numPr>
        <w:spacing w:before="240" w:after="120"/>
        <w:ind w:left="851" w:hanging="851"/>
        <w:rPr>
          <w:rFonts w:asciiTheme="minorHAnsi" w:hAnsiTheme="minorHAnsi"/>
          <w:sz w:val="28"/>
          <w:szCs w:val="28"/>
        </w:rPr>
      </w:pPr>
      <w:bookmarkStart w:id="123" w:name="_Toc129163387"/>
      <w:r w:rsidRPr="00F4549E">
        <w:rPr>
          <w:rFonts w:asciiTheme="minorHAnsi" w:hAnsiTheme="minorHAnsi"/>
          <w:sz w:val="28"/>
          <w:szCs w:val="28"/>
        </w:rPr>
        <w:t xml:space="preserve">Condições operacionais quanto às luzes </w:t>
      </w:r>
      <w:r w:rsidR="00292394">
        <w:rPr>
          <w:rFonts w:asciiTheme="minorHAnsi" w:hAnsiTheme="minorHAnsi"/>
          <w:sz w:val="28"/>
          <w:szCs w:val="28"/>
        </w:rPr>
        <w:t xml:space="preserve">dos auxílios visuais </w:t>
      </w:r>
      <w:r w:rsidR="004857A2">
        <w:rPr>
          <w:rFonts w:asciiTheme="minorHAnsi" w:hAnsiTheme="minorHAnsi"/>
          <w:sz w:val="28"/>
          <w:szCs w:val="28"/>
        </w:rPr>
        <w:t>para navegação aérea</w:t>
      </w:r>
      <w:bookmarkEnd w:id="123"/>
    </w:p>
    <w:p w14:paraId="26710D02" w14:textId="03AAB3FE" w:rsidR="00C625A5" w:rsidRPr="00AE4C91" w:rsidRDefault="0065244F" w:rsidP="00AE4C91">
      <w:pPr>
        <w:tabs>
          <w:tab w:val="left" w:pos="851"/>
        </w:tabs>
        <w:autoSpaceDE w:val="0"/>
        <w:autoSpaceDN w:val="0"/>
        <w:adjustRightInd w:val="0"/>
        <w:spacing w:before="120"/>
        <w:jc w:val="center"/>
        <w:rPr>
          <w:i/>
          <w:iCs/>
          <w:color w:val="FF0000"/>
          <w:sz w:val="16"/>
          <w:szCs w:val="16"/>
        </w:rPr>
      </w:pPr>
      <w:r w:rsidRPr="00124D3C">
        <w:rPr>
          <w:rFonts w:asciiTheme="minorHAnsi" w:hAnsiTheme="minorHAnsi"/>
          <w:b/>
          <w:noProof/>
          <w:sz w:val="48"/>
          <w:szCs w:val="48"/>
          <w:lang w:eastAsia="pt-BR"/>
        </w:rPr>
        <mc:AlternateContent>
          <mc:Choice Requires="wps">
            <w:drawing>
              <wp:anchor distT="0" distB="0" distL="114300" distR="114300" simplePos="0" relativeHeight="251994112" behindDoc="0" locked="0" layoutInCell="1" allowOverlap="0" wp14:anchorId="2C6F9193" wp14:editId="07C8DD5A">
                <wp:simplePos x="0" y="0"/>
                <wp:positionH relativeFrom="margin">
                  <wp:posOffset>-3810</wp:posOffset>
                </wp:positionH>
                <wp:positionV relativeFrom="paragraph">
                  <wp:posOffset>299085</wp:posOffset>
                </wp:positionV>
                <wp:extent cx="5748655" cy="3019425"/>
                <wp:effectExtent l="0" t="0" r="23495" b="28575"/>
                <wp:wrapSquare wrapText="bothSides"/>
                <wp:docPr id="8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3019425"/>
                        </a:xfrm>
                        <a:prstGeom prst="rect">
                          <a:avLst/>
                        </a:prstGeom>
                        <a:solidFill>
                          <a:srgbClr val="6DD9FF"/>
                        </a:solidFill>
                        <a:ln w="9525">
                          <a:solidFill>
                            <a:schemeClr val="bg1"/>
                          </a:solidFill>
                          <a:miter lim="800000"/>
                          <a:headEnd/>
                          <a:tailEnd/>
                        </a:ln>
                      </wps:spPr>
                      <wps:txbx>
                        <w:txbxContent>
                          <w:p w14:paraId="16E8E60E" w14:textId="77777777" w:rsidR="009E79DF" w:rsidRPr="00032436" w:rsidRDefault="009E79DF" w:rsidP="001601FE">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143E1F8E" w14:textId="77777777" w:rsidR="009E79DF" w:rsidRDefault="009E79DF" w:rsidP="001601FE">
                            <w:pPr>
                              <w:spacing w:before="120" w:after="0"/>
                              <w:rPr>
                                <w:rFonts w:asciiTheme="minorHAnsi" w:hAnsiTheme="minorHAnsi"/>
                                <w:bCs/>
                                <w:color w:val="000000"/>
                                <w:sz w:val="22"/>
                                <w14:textFill>
                                  <w14:solidFill>
                                    <w14:srgbClr w14:val="000000">
                                      <w14:alpha w14:val="5000"/>
                                    </w14:srgbClr>
                                  </w14:solidFill>
                                </w14:textFill>
                              </w:rPr>
                            </w:pPr>
                            <w:r w:rsidRPr="00594FFA">
                              <w:rPr>
                                <w:rFonts w:asciiTheme="minorHAnsi" w:hAnsiTheme="minorHAnsi"/>
                                <w:bCs/>
                                <w:color w:val="000000"/>
                                <w:sz w:val="22"/>
                                <w14:textFill>
                                  <w14:solidFill>
                                    <w14:srgbClr w14:val="000000">
                                      <w14:alpha w14:val="5000"/>
                                    </w14:srgbClr>
                                  </w14:solidFill>
                                </w14:textFill>
                              </w:rPr>
                              <w:t xml:space="preserve">Descrever os procedimentos para verificar se as luzes de auxílio à navegação estão atendendo ao mínimo operacional previsto no 153.103(b) </w:t>
                            </w:r>
                            <w:r>
                              <w:rPr>
                                <w:rFonts w:asciiTheme="minorHAnsi" w:hAnsiTheme="minorHAnsi"/>
                                <w:bCs/>
                                <w:color w:val="000000"/>
                                <w:sz w:val="22"/>
                                <w14:textFill>
                                  <w14:solidFill>
                                    <w14:srgbClr w14:val="000000">
                                      <w14:alpha w14:val="5000"/>
                                    </w14:srgbClr>
                                  </w14:solidFill>
                                </w14:textFill>
                              </w:rPr>
                              <w:t>do RBAC nº 153</w:t>
                            </w:r>
                            <w:r w:rsidRPr="00594FFA">
                              <w:rPr>
                                <w:rFonts w:asciiTheme="minorHAnsi" w:hAnsiTheme="minorHAnsi"/>
                                <w:bCs/>
                                <w:color w:val="000000"/>
                                <w:sz w:val="22"/>
                                <w14:textFill>
                                  <w14:solidFill>
                                    <w14:srgbClr w14:val="000000">
                                      <w14:alpha w14:val="5000"/>
                                    </w14:srgbClr>
                                  </w14:solidFill>
                                </w14:textFill>
                              </w:rPr>
                              <w:t>. Abaixo segue</w:t>
                            </w:r>
                            <w:r>
                              <w:rPr>
                                <w:rFonts w:asciiTheme="minorHAnsi" w:hAnsiTheme="minorHAnsi"/>
                                <w:bCs/>
                                <w:color w:val="000000"/>
                                <w:sz w:val="22"/>
                                <w14:textFill>
                                  <w14:solidFill>
                                    <w14:srgbClr w14:val="000000">
                                      <w14:alpha w14:val="5000"/>
                                    </w14:srgbClr>
                                  </w14:solidFill>
                                </w14:textFill>
                              </w:rPr>
                              <w:t>m</w:t>
                            </w:r>
                            <w:r w:rsidRPr="00594FFA">
                              <w:rPr>
                                <w:rFonts w:asciiTheme="minorHAnsi" w:hAnsiTheme="minorHAnsi"/>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algumas situações identificadas, não esgotando os cenários possíveis</w:t>
                            </w:r>
                            <w:r w:rsidRPr="00594FFA">
                              <w:rPr>
                                <w:rFonts w:asciiTheme="minorHAnsi" w:hAnsiTheme="minorHAnsi"/>
                                <w:bCs/>
                                <w:color w:val="000000"/>
                                <w:sz w:val="22"/>
                                <w14:textFill>
                                  <w14:solidFill>
                                    <w14:srgbClr w14:val="000000">
                                      <w14:alpha w14:val="5000"/>
                                    </w14:srgbClr>
                                  </w14:solidFill>
                                </w14:textFill>
                              </w:rPr>
                              <w:t>.</w:t>
                            </w:r>
                            <w:r>
                              <w:rPr>
                                <w:rFonts w:asciiTheme="minorHAnsi" w:hAnsiTheme="minorHAnsi"/>
                                <w:bCs/>
                                <w:color w:val="000000"/>
                                <w:sz w:val="22"/>
                                <w14:textFill>
                                  <w14:solidFill>
                                    <w14:srgbClr w14:val="000000">
                                      <w14:alpha w14:val="5000"/>
                                    </w14:srgbClr>
                                  </w14:solidFill>
                                </w14:textFill>
                              </w:rPr>
                              <w:t xml:space="preserve">  </w:t>
                            </w:r>
                          </w:p>
                          <w:p w14:paraId="62F37B8A" w14:textId="0B78283F" w:rsidR="009E79DF" w:rsidRPr="009E79DF" w:rsidRDefault="009E79DF" w:rsidP="001601FE">
                            <w:pPr>
                              <w:spacing w:before="120" w:after="0"/>
                              <w:rPr>
                                <w:rFonts w:asciiTheme="minorHAnsi" w:hAnsiTheme="minorHAnsi"/>
                                <w:b/>
                                <w:color w:val="FF0000"/>
                                <w:sz w:val="22"/>
                                <w14:textFill>
                                  <w14:solidFill>
                                    <w14:srgbClr w14:val="FF0000">
                                      <w14:alpha w14:val="5000"/>
                                    </w14:srgbClr>
                                  </w14:solidFill>
                                </w14:textFill>
                              </w:rPr>
                            </w:pPr>
                            <w:r>
                              <w:rPr>
                                <w:rFonts w:asciiTheme="minorHAnsi" w:hAnsiTheme="minorHAnsi"/>
                                <w:bCs/>
                                <w:color w:val="000000"/>
                                <w:sz w:val="22"/>
                                <w14:textFill>
                                  <w14:solidFill>
                                    <w14:srgbClr w14:val="000000">
                                      <w14:alpha w14:val="5000"/>
                                    </w14:srgbClr>
                                  </w14:solidFill>
                                </w14:textFill>
                              </w:rPr>
                              <w:t>Contudo, o MOPS original do aeródromo deve refletir unicamente os tipos de operação que realmente ocorrem no aeródromo e, caso existente, o que estiver estabelecido em acordo operacional com o órgão de navegação aérea.</w:t>
                            </w:r>
                            <w:r w:rsidRPr="00A91642">
                              <w:rPr>
                                <w:rFonts w:asciiTheme="minorHAnsi" w:hAnsiTheme="minorHAnsi"/>
                                <w:b/>
                                <w:color w:val="FF0000"/>
                                <w:sz w:val="22"/>
                                <w14:textFill>
                                  <w14:solidFill>
                                    <w14:srgbClr w14:val="FF0000">
                                      <w14:alpha w14:val="5000"/>
                                    </w14:srgbClr>
                                  </w14:solidFill>
                                </w14:textFill>
                              </w:rPr>
                              <w:t xml:space="preserve"> Também é necessário que o Manual </w:t>
                            </w:r>
                            <w:r>
                              <w:rPr>
                                <w:rFonts w:asciiTheme="minorHAnsi" w:hAnsiTheme="minorHAnsi"/>
                                <w:b/>
                                <w:color w:val="FF0000"/>
                                <w:sz w:val="22"/>
                                <w14:textFill>
                                  <w14:solidFill>
                                    <w14:srgbClr w14:val="FF0000">
                                      <w14:alpha w14:val="5000"/>
                                    </w14:srgbClr>
                                  </w14:solidFill>
                                </w14:textFill>
                              </w:rPr>
                              <w:t>identifique</w:t>
                            </w:r>
                            <w:r w:rsidRPr="00A91642">
                              <w:rPr>
                                <w:rFonts w:asciiTheme="minorHAnsi" w:hAnsiTheme="minorHAnsi"/>
                                <w:b/>
                                <w:color w:val="FF0000"/>
                                <w:sz w:val="22"/>
                                <w14:textFill>
                                  <w14:solidFill>
                                    <w14:srgbClr w14:val="FF0000">
                                      <w14:alpha w14:val="5000"/>
                                    </w14:srgbClr>
                                  </w14:solidFill>
                                </w14:textFill>
                              </w:rPr>
                              <w:t>, em números absolutos, a</w:t>
                            </w:r>
                            <w:r>
                              <w:rPr>
                                <w:rFonts w:asciiTheme="minorHAnsi" w:hAnsiTheme="minorHAnsi"/>
                                <w:b/>
                                <w:color w:val="FF0000"/>
                                <w:sz w:val="22"/>
                                <w14:textFill>
                                  <w14:solidFill>
                                    <w14:srgbClr w14:val="FF0000">
                                      <w14:alpha w14:val="5000"/>
                                    </w14:srgbClr>
                                  </w14:solidFill>
                                </w14:textFill>
                              </w:rPr>
                              <w:t>s</w:t>
                            </w:r>
                            <w:r w:rsidRPr="00A91642">
                              <w:rPr>
                                <w:rFonts w:asciiTheme="minorHAnsi" w:hAnsiTheme="minorHAnsi"/>
                                <w:b/>
                                <w:color w:val="FF0000"/>
                                <w:sz w:val="22"/>
                                <w14:textFill>
                                  <w14:solidFill>
                                    <w14:srgbClr w14:val="FF0000">
                                      <w14:alpha w14:val="5000"/>
                                    </w14:srgbClr>
                                  </w14:solidFill>
                                </w14:textFill>
                              </w:rPr>
                              <w:t xml:space="preserve"> quantidades máxima</w:t>
                            </w:r>
                            <w:r w:rsidR="00353B32">
                              <w:rPr>
                                <w:rFonts w:asciiTheme="minorHAnsi" w:hAnsiTheme="minorHAnsi"/>
                                <w:b/>
                                <w:color w:val="FF0000"/>
                                <w:sz w:val="22"/>
                                <w14:textFill>
                                  <w14:solidFill>
                                    <w14:srgbClr w14:val="FF0000">
                                      <w14:alpha w14:val="5000"/>
                                    </w14:srgbClr>
                                  </w14:solidFill>
                                </w14:textFill>
                              </w:rPr>
                              <w:t>s</w:t>
                            </w:r>
                            <w:r w:rsidRPr="00A91642">
                              <w:rPr>
                                <w:rFonts w:asciiTheme="minorHAnsi" w:hAnsiTheme="minorHAnsi"/>
                                <w:b/>
                                <w:color w:val="FF0000"/>
                                <w:sz w:val="22"/>
                                <w14:textFill>
                                  <w14:solidFill>
                                    <w14:srgbClr w14:val="FF0000">
                                      <w14:alpha w14:val="5000"/>
                                    </w14:srgbClr>
                                  </w14:solidFill>
                                </w14:textFill>
                              </w:rPr>
                              <w:t xml:space="preserve"> de luzes inoperantes </w:t>
                            </w:r>
                            <w:r>
                              <w:rPr>
                                <w:rFonts w:asciiTheme="minorHAnsi" w:hAnsiTheme="minorHAnsi"/>
                                <w:b/>
                                <w:color w:val="FF0000"/>
                                <w:sz w:val="22"/>
                                <w14:textFill>
                                  <w14:solidFill>
                                    <w14:srgbClr w14:val="FF0000">
                                      <w14:alpha w14:val="5000"/>
                                    </w14:srgbClr>
                                  </w14:solidFill>
                                </w14:textFill>
                              </w:rPr>
                              <w:t>em cada seção do balizamento, devendo ser disponibilizadas tais informações aos profissionais</w:t>
                            </w:r>
                            <w:r w:rsidRPr="009E79DF">
                              <w:rPr>
                                <w:rFonts w:asciiTheme="minorHAnsi" w:hAnsiTheme="minorHAnsi"/>
                                <w:b/>
                                <w:color w:val="FF0000"/>
                                <w:sz w:val="22"/>
                                <w14:textFill>
                                  <w14:solidFill>
                                    <w14:srgbClr w14:val="FF0000">
                                      <w14:alpha w14:val="5000"/>
                                    </w14:srgbClr>
                                  </w14:solidFill>
                                </w14:textFill>
                              </w:rPr>
                              <w:t xml:space="preserve"> que realizam as inspeções diárias na área de movimento</w:t>
                            </w:r>
                            <w:r>
                              <w:rPr>
                                <w:rFonts w:asciiTheme="minorHAnsi" w:hAnsiTheme="minorHAnsi"/>
                                <w:b/>
                                <w:color w:val="FF0000"/>
                                <w:sz w:val="22"/>
                                <w14:textFill>
                                  <w14:solidFill>
                                    <w14:srgbClr w14:val="FF0000">
                                      <w14:alpha w14:val="5000"/>
                                    </w14:srgbClr>
                                  </w14:solidFill>
                                </w14:textFill>
                              </w:rPr>
                              <w:t>, a fim de garantir o cumprimento do requisito 153.103(b) do RBAC 153</w:t>
                            </w:r>
                            <w:r w:rsidRPr="009E79DF">
                              <w:rPr>
                                <w:rFonts w:asciiTheme="minorHAnsi" w:hAnsiTheme="minorHAnsi"/>
                                <w:b/>
                                <w:color w:val="FF0000"/>
                                <w:sz w:val="22"/>
                                <w14:textFill>
                                  <w14:solidFill>
                                    <w14:srgbClr w14:val="FF0000">
                                      <w14:alpha w14:val="5000"/>
                                    </w14:srgbClr>
                                  </w14:solidFill>
                                </w14:textFill>
                              </w:rPr>
                              <w:t>.</w:t>
                            </w:r>
                          </w:p>
                          <w:p w14:paraId="111796DF" w14:textId="4333A089" w:rsidR="009E79DF" w:rsidRPr="00032436" w:rsidRDefault="009E79DF" w:rsidP="001601FE">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Além do contido nos exemplos a seguir, é recomendado que sejam inseridos quaisquer outros auxílios não listados, mas que existam no aeródromo, bem como que sejam observadas as normas do Comando da Aeronáutica sobre a matéria, com atenção especial para a “ICA 100-1 – Requisitos para Operação VRF ou IFR em Aeródromos”.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F9193" id="_x0000_s1053" type="#_x0000_t202" style="position:absolute;left:0;text-align:left;margin-left:-.3pt;margin-top:23.55pt;width:452.65pt;height:237.75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" o:allowoverlap="f" fillcolor="#6dd9ff" strokecolor="white [3212]">
                <v:textbox>
                  <w:txbxContent>
                    <w:p w14:paraId="16E8E60E" w14:textId="77777777" w:rsidR="009E79DF" w:rsidRPr="00032436" w:rsidRDefault="009E79DF" w:rsidP="001601FE">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143E1F8E" w14:textId="77777777" w:rsidR="009E79DF" w:rsidRDefault="009E79DF" w:rsidP="001601FE">
                      <w:pPr>
                        <w:spacing w:before="120" w:after="0"/>
                        <w:rPr>
                          <w:rFonts w:asciiTheme="minorHAnsi" w:hAnsiTheme="minorHAnsi"/>
                          <w:bCs/>
                          <w:color w:val="000000"/>
                          <w:sz w:val="22"/>
                          <w14:textFill>
                            <w14:solidFill>
                              <w14:srgbClr w14:val="000000">
                                <w14:alpha w14:val="5000"/>
                              </w14:srgbClr>
                            </w14:solidFill>
                          </w14:textFill>
                        </w:rPr>
                      </w:pPr>
                      <w:r w:rsidRPr="00594FFA">
                        <w:rPr>
                          <w:rFonts w:asciiTheme="minorHAnsi" w:hAnsiTheme="minorHAnsi"/>
                          <w:bCs/>
                          <w:color w:val="000000"/>
                          <w:sz w:val="22"/>
                          <w14:textFill>
                            <w14:solidFill>
                              <w14:srgbClr w14:val="000000">
                                <w14:alpha w14:val="5000"/>
                              </w14:srgbClr>
                            </w14:solidFill>
                          </w14:textFill>
                        </w:rPr>
                        <w:t xml:space="preserve">Descrever os procedimentos para verificar se as luzes de auxílio à navegação estão atendendo ao mínimo operacional previsto no 153.103(b) </w:t>
                      </w:r>
                      <w:r>
                        <w:rPr>
                          <w:rFonts w:asciiTheme="minorHAnsi" w:hAnsiTheme="minorHAnsi"/>
                          <w:bCs/>
                          <w:color w:val="000000"/>
                          <w:sz w:val="22"/>
                          <w14:textFill>
                            <w14:solidFill>
                              <w14:srgbClr w14:val="000000">
                                <w14:alpha w14:val="5000"/>
                              </w14:srgbClr>
                            </w14:solidFill>
                          </w14:textFill>
                        </w:rPr>
                        <w:t>do RBAC nº 153</w:t>
                      </w:r>
                      <w:r w:rsidRPr="00594FFA">
                        <w:rPr>
                          <w:rFonts w:asciiTheme="minorHAnsi" w:hAnsiTheme="minorHAnsi"/>
                          <w:bCs/>
                          <w:color w:val="000000"/>
                          <w:sz w:val="22"/>
                          <w14:textFill>
                            <w14:solidFill>
                              <w14:srgbClr w14:val="000000">
                                <w14:alpha w14:val="5000"/>
                              </w14:srgbClr>
                            </w14:solidFill>
                          </w14:textFill>
                        </w:rPr>
                        <w:t>. Abaixo segue</w:t>
                      </w:r>
                      <w:r>
                        <w:rPr>
                          <w:rFonts w:asciiTheme="minorHAnsi" w:hAnsiTheme="minorHAnsi"/>
                          <w:bCs/>
                          <w:color w:val="000000"/>
                          <w:sz w:val="22"/>
                          <w14:textFill>
                            <w14:solidFill>
                              <w14:srgbClr w14:val="000000">
                                <w14:alpha w14:val="5000"/>
                              </w14:srgbClr>
                            </w14:solidFill>
                          </w14:textFill>
                        </w:rPr>
                        <w:t>m</w:t>
                      </w:r>
                      <w:r w:rsidRPr="00594FFA">
                        <w:rPr>
                          <w:rFonts w:asciiTheme="minorHAnsi" w:hAnsiTheme="minorHAnsi"/>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algumas situações identificadas, não esgotando os cenários possíveis</w:t>
                      </w:r>
                      <w:r w:rsidRPr="00594FFA">
                        <w:rPr>
                          <w:rFonts w:asciiTheme="minorHAnsi" w:hAnsiTheme="minorHAnsi"/>
                          <w:bCs/>
                          <w:color w:val="000000"/>
                          <w:sz w:val="22"/>
                          <w14:textFill>
                            <w14:solidFill>
                              <w14:srgbClr w14:val="000000">
                                <w14:alpha w14:val="5000"/>
                              </w14:srgbClr>
                            </w14:solidFill>
                          </w14:textFill>
                        </w:rPr>
                        <w:t>.</w:t>
                      </w:r>
                      <w:r>
                        <w:rPr>
                          <w:rFonts w:asciiTheme="minorHAnsi" w:hAnsiTheme="minorHAnsi"/>
                          <w:bCs/>
                          <w:color w:val="000000"/>
                          <w:sz w:val="22"/>
                          <w14:textFill>
                            <w14:solidFill>
                              <w14:srgbClr w14:val="000000">
                                <w14:alpha w14:val="5000"/>
                              </w14:srgbClr>
                            </w14:solidFill>
                          </w14:textFill>
                        </w:rPr>
                        <w:t xml:space="preserve">  </w:t>
                      </w:r>
                    </w:p>
                    <w:p w14:paraId="62F37B8A" w14:textId="0B78283F" w:rsidR="009E79DF" w:rsidRPr="009E79DF" w:rsidRDefault="009E79DF" w:rsidP="001601FE">
                      <w:pPr>
                        <w:spacing w:before="120" w:after="0"/>
                        <w:rPr>
                          <w:rFonts w:asciiTheme="minorHAnsi" w:hAnsiTheme="minorHAnsi"/>
                          <w:b/>
                          <w:color w:val="FF0000"/>
                          <w:sz w:val="22"/>
                          <w14:textFill>
                            <w14:solidFill>
                              <w14:srgbClr w14:val="FF0000">
                                <w14:alpha w14:val="5000"/>
                              </w14:srgbClr>
                            </w14:solidFill>
                          </w14:textFill>
                        </w:rPr>
                      </w:pPr>
                      <w:r>
                        <w:rPr>
                          <w:rFonts w:asciiTheme="minorHAnsi" w:hAnsiTheme="minorHAnsi"/>
                          <w:bCs/>
                          <w:color w:val="000000"/>
                          <w:sz w:val="22"/>
                          <w14:textFill>
                            <w14:solidFill>
                              <w14:srgbClr w14:val="000000">
                                <w14:alpha w14:val="5000"/>
                              </w14:srgbClr>
                            </w14:solidFill>
                          </w14:textFill>
                        </w:rPr>
                        <w:t>Contudo, o MOPS original do aeródromo deve refletir unicamente os tipos de operação que realmente ocorrem no aeródromo e, caso existente, o que estiver estabelecido em acordo operacional com o órgão de navegação aérea.</w:t>
                      </w:r>
                      <w:r w:rsidRPr="00A91642">
                        <w:rPr>
                          <w:rFonts w:asciiTheme="minorHAnsi" w:hAnsiTheme="minorHAnsi"/>
                          <w:b/>
                          <w:color w:val="FF0000"/>
                          <w:sz w:val="22"/>
                          <w14:textFill>
                            <w14:solidFill>
                              <w14:srgbClr w14:val="FF0000">
                                <w14:alpha w14:val="5000"/>
                              </w14:srgbClr>
                            </w14:solidFill>
                          </w14:textFill>
                        </w:rPr>
                        <w:t xml:space="preserve"> Também é necessário que o Manual </w:t>
                      </w:r>
                      <w:r>
                        <w:rPr>
                          <w:rFonts w:asciiTheme="minorHAnsi" w:hAnsiTheme="minorHAnsi"/>
                          <w:b/>
                          <w:color w:val="FF0000"/>
                          <w:sz w:val="22"/>
                          <w14:textFill>
                            <w14:solidFill>
                              <w14:srgbClr w14:val="FF0000">
                                <w14:alpha w14:val="5000"/>
                              </w14:srgbClr>
                            </w14:solidFill>
                          </w14:textFill>
                        </w:rPr>
                        <w:t>identifique</w:t>
                      </w:r>
                      <w:r w:rsidRPr="00A91642">
                        <w:rPr>
                          <w:rFonts w:asciiTheme="minorHAnsi" w:hAnsiTheme="minorHAnsi"/>
                          <w:b/>
                          <w:color w:val="FF0000"/>
                          <w:sz w:val="22"/>
                          <w14:textFill>
                            <w14:solidFill>
                              <w14:srgbClr w14:val="FF0000">
                                <w14:alpha w14:val="5000"/>
                              </w14:srgbClr>
                            </w14:solidFill>
                          </w14:textFill>
                        </w:rPr>
                        <w:t>, em números absolutos, a</w:t>
                      </w:r>
                      <w:r>
                        <w:rPr>
                          <w:rFonts w:asciiTheme="minorHAnsi" w:hAnsiTheme="minorHAnsi"/>
                          <w:b/>
                          <w:color w:val="FF0000"/>
                          <w:sz w:val="22"/>
                          <w14:textFill>
                            <w14:solidFill>
                              <w14:srgbClr w14:val="FF0000">
                                <w14:alpha w14:val="5000"/>
                              </w14:srgbClr>
                            </w14:solidFill>
                          </w14:textFill>
                        </w:rPr>
                        <w:t>s</w:t>
                      </w:r>
                      <w:r w:rsidRPr="00A91642">
                        <w:rPr>
                          <w:rFonts w:asciiTheme="minorHAnsi" w:hAnsiTheme="minorHAnsi"/>
                          <w:b/>
                          <w:color w:val="FF0000"/>
                          <w:sz w:val="22"/>
                          <w14:textFill>
                            <w14:solidFill>
                              <w14:srgbClr w14:val="FF0000">
                                <w14:alpha w14:val="5000"/>
                              </w14:srgbClr>
                            </w14:solidFill>
                          </w14:textFill>
                        </w:rPr>
                        <w:t xml:space="preserve"> quantidades máxima</w:t>
                      </w:r>
                      <w:r w:rsidR="00353B32">
                        <w:rPr>
                          <w:rFonts w:asciiTheme="minorHAnsi" w:hAnsiTheme="minorHAnsi"/>
                          <w:b/>
                          <w:color w:val="FF0000"/>
                          <w:sz w:val="22"/>
                          <w14:textFill>
                            <w14:solidFill>
                              <w14:srgbClr w14:val="FF0000">
                                <w14:alpha w14:val="5000"/>
                              </w14:srgbClr>
                            </w14:solidFill>
                          </w14:textFill>
                        </w:rPr>
                        <w:t>s</w:t>
                      </w:r>
                      <w:r w:rsidRPr="00A91642">
                        <w:rPr>
                          <w:rFonts w:asciiTheme="minorHAnsi" w:hAnsiTheme="minorHAnsi"/>
                          <w:b/>
                          <w:color w:val="FF0000"/>
                          <w:sz w:val="22"/>
                          <w14:textFill>
                            <w14:solidFill>
                              <w14:srgbClr w14:val="FF0000">
                                <w14:alpha w14:val="5000"/>
                              </w14:srgbClr>
                            </w14:solidFill>
                          </w14:textFill>
                        </w:rPr>
                        <w:t xml:space="preserve"> de luzes inoperantes </w:t>
                      </w:r>
                      <w:r>
                        <w:rPr>
                          <w:rFonts w:asciiTheme="minorHAnsi" w:hAnsiTheme="minorHAnsi"/>
                          <w:b/>
                          <w:color w:val="FF0000"/>
                          <w:sz w:val="22"/>
                          <w14:textFill>
                            <w14:solidFill>
                              <w14:srgbClr w14:val="FF0000">
                                <w14:alpha w14:val="5000"/>
                              </w14:srgbClr>
                            </w14:solidFill>
                          </w14:textFill>
                        </w:rPr>
                        <w:t>em cada seção do balizamento, devendo ser disponibilizadas tais informações aos profissionais</w:t>
                      </w:r>
                      <w:r w:rsidRPr="009E79DF">
                        <w:rPr>
                          <w:rFonts w:asciiTheme="minorHAnsi" w:hAnsiTheme="minorHAnsi"/>
                          <w:b/>
                          <w:color w:val="FF0000"/>
                          <w:sz w:val="22"/>
                          <w14:textFill>
                            <w14:solidFill>
                              <w14:srgbClr w14:val="FF0000">
                                <w14:alpha w14:val="5000"/>
                              </w14:srgbClr>
                            </w14:solidFill>
                          </w14:textFill>
                        </w:rPr>
                        <w:t xml:space="preserve"> que realizam as inspeções diárias na área de movimento</w:t>
                      </w:r>
                      <w:r>
                        <w:rPr>
                          <w:rFonts w:asciiTheme="minorHAnsi" w:hAnsiTheme="minorHAnsi"/>
                          <w:b/>
                          <w:color w:val="FF0000"/>
                          <w:sz w:val="22"/>
                          <w14:textFill>
                            <w14:solidFill>
                              <w14:srgbClr w14:val="FF0000">
                                <w14:alpha w14:val="5000"/>
                              </w14:srgbClr>
                            </w14:solidFill>
                          </w14:textFill>
                        </w:rPr>
                        <w:t>, a fim de garantir o cumprimento do requisito 153.103(b) do RBAC 153</w:t>
                      </w:r>
                      <w:r w:rsidRPr="009E79DF">
                        <w:rPr>
                          <w:rFonts w:asciiTheme="minorHAnsi" w:hAnsiTheme="minorHAnsi"/>
                          <w:b/>
                          <w:color w:val="FF0000"/>
                          <w:sz w:val="22"/>
                          <w14:textFill>
                            <w14:solidFill>
                              <w14:srgbClr w14:val="FF0000">
                                <w14:alpha w14:val="5000"/>
                              </w14:srgbClr>
                            </w14:solidFill>
                          </w14:textFill>
                        </w:rPr>
                        <w:t>.</w:t>
                      </w:r>
                    </w:p>
                    <w:p w14:paraId="111796DF" w14:textId="4333A089" w:rsidR="009E79DF" w:rsidRPr="00032436" w:rsidRDefault="009E79DF" w:rsidP="001601FE">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Além do contido nos exemplos a seguir, é recomendado que sejam inseridos quaisquer outros auxílios não listados, mas que existam no aeródromo, bem como que sejam observadas as normas do Comando da Aeronáutica sobre a matéria, com atenção especial para a “ICA 100-1 – Requisitos para Operação VRF ou IFR em Aeródromos”. </w:t>
                      </w:r>
                    </w:p>
                  </w:txbxContent>
                </v:textbox>
                <w10:wrap type="square" anchorx="margin"/>
              </v:shape>
            </w:pict>
          </mc:Fallback>
        </mc:AlternateContent>
      </w:r>
      <w:r w:rsidR="00C328B8">
        <w:rPr>
          <w:i/>
          <w:iCs/>
          <w:color w:val="FF0000"/>
          <w:sz w:val="16"/>
          <w:szCs w:val="16"/>
        </w:rPr>
        <w:t>(</w:t>
      </w:r>
      <w:r w:rsidR="00C625A5" w:rsidRPr="00AE4C91">
        <w:rPr>
          <w:i/>
          <w:iCs/>
          <w:color w:val="FF0000"/>
          <w:sz w:val="16"/>
          <w:szCs w:val="16"/>
        </w:rPr>
        <w:t xml:space="preserve">procedimento </w:t>
      </w:r>
      <w:r w:rsidR="00C625A5" w:rsidRPr="00AE4C91">
        <w:rPr>
          <w:b/>
          <w:bCs/>
          <w:i/>
          <w:iCs/>
          <w:color w:val="FF0000"/>
          <w:sz w:val="16"/>
          <w:szCs w:val="16"/>
        </w:rPr>
        <w:t>não</w:t>
      </w:r>
      <w:r w:rsidR="00C625A5" w:rsidRPr="00AE4C91">
        <w:rPr>
          <w:i/>
          <w:iCs/>
          <w:color w:val="FF0000"/>
          <w:sz w:val="16"/>
          <w:szCs w:val="16"/>
        </w:rPr>
        <w:t xml:space="preserve"> exigido para aeródromos Classe I quando </w:t>
      </w:r>
      <w:r w:rsidR="00AE4C91">
        <w:rPr>
          <w:i/>
          <w:iCs/>
          <w:color w:val="FF0000"/>
          <w:sz w:val="16"/>
          <w:szCs w:val="16"/>
        </w:rPr>
        <w:t>as luzes não estiverem associadas à operação da pista de pouso e decolagem</w:t>
      </w:r>
      <w:r w:rsidR="00C625A5" w:rsidRPr="00AE4C91">
        <w:rPr>
          <w:i/>
          <w:iCs/>
          <w:color w:val="FF0000"/>
          <w:sz w:val="16"/>
          <w:szCs w:val="16"/>
        </w:rPr>
        <w:t>]</w:t>
      </w:r>
    </w:p>
    <w:p w14:paraId="043F61AA" w14:textId="3D266691" w:rsidR="001601FE" w:rsidRDefault="001601FE" w:rsidP="00C9539A">
      <w:pPr>
        <w:tabs>
          <w:tab w:val="left" w:pos="851"/>
        </w:tabs>
        <w:autoSpaceDE w:val="0"/>
        <w:autoSpaceDN w:val="0"/>
        <w:adjustRightInd w:val="0"/>
        <w:spacing w:before="120"/>
        <w:rPr>
          <w:rFonts w:asciiTheme="minorHAnsi" w:hAnsiTheme="minorHAnsi"/>
        </w:rPr>
      </w:pPr>
    </w:p>
    <w:p w14:paraId="5FD1733B" w14:textId="502A5925" w:rsidR="00C9539A" w:rsidRPr="00124D3C" w:rsidRDefault="0018550B" w:rsidP="00C9539A">
      <w:pPr>
        <w:tabs>
          <w:tab w:val="left" w:pos="851"/>
        </w:tabs>
        <w:autoSpaceDE w:val="0"/>
        <w:autoSpaceDN w:val="0"/>
        <w:adjustRightInd w:val="0"/>
        <w:spacing w:before="120"/>
        <w:rPr>
          <w:rFonts w:asciiTheme="minorHAnsi" w:hAnsiTheme="minorHAnsi"/>
        </w:rPr>
      </w:pPr>
      <w:r w:rsidRPr="00491196">
        <w:rPr>
          <w:rFonts w:asciiTheme="minorHAnsi" w:hAnsiTheme="minorHAnsi"/>
          <w:b/>
          <w:bCs/>
          <w:highlight w:val="yellow"/>
        </w:rPr>
        <w:lastRenderedPageBreak/>
        <w:t xml:space="preserve">&lt;inserir se </w:t>
      </w:r>
      <w:r w:rsidR="00117ED6" w:rsidRPr="00491196">
        <w:rPr>
          <w:rFonts w:asciiTheme="minorHAnsi" w:hAnsiTheme="minorHAnsi"/>
          <w:b/>
          <w:bCs/>
          <w:highlight w:val="yellow"/>
        </w:rPr>
        <w:t xml:space="preserve">o aeródromo operar sob condição </w:t>
      </w:r>
      <w:r w:rsidRPr="00491196">
        <w:rPr>
          <w:rFonts w:asciiTheme="minorHAnsi" w:hAnsiTheme="minorHAnsi"/>
          <w:b/>
          <w:bCs/>
          <w:highlight w:val="yellow"/>
        </w:rPr>
        <w:t>VFR noturna&gt;</w:t>
      </w:r>
      <w:r>
        <w:rPr>
          <w:rFonts w:asciiTheme="minorHAnsi" w:hAnsiTheme="minorHAnsi"/>
        </w:rPr>
        <w:t xml:space="preserve"> </w:t>
      </w:r>
      <w:r w:rsidR="00C9539A" w:rsidRPr="00124D3C">
        <w:rPr>
          <w:rFonts w:asciiTheme="minorHAnsi" w:hAnsiTheme="minorHAnsi"/>
        </w:rPr>
        <w:t xml:space="preserve">A operação </w:t>
      </w:r>
      <w:r w:rsidR="00C9539A" w:rsidRPr="0018550B">
        <w:rPr>
          <w:rFonts w:asciiTheme="minorHAnsi" w:hAnsiTheme="minorHAnsi"/>
          <w:b/>
        </w:rPr>
        <w:t>VFR noturna</w:t>
      </w:r>
      <w:r w:rsidR="00C9539A" w:rsidRPr="00124D3C">
        <w:rPr>
          <w:rFonts w:asciiTheme="minorHAnsi" w:hAnsiTheme="minorHAnsi"/>
        </w:rPr>
        <w:t xml:space="preserve"> somente poderá ser realizada se as luzes dos auxílios visuais para navegação aérea atender</w:t>
      </w:r>
      <w:r w:rsidR="00086620">
        <w:rPr>
          <w:rFonts w:asciiTheme="minorHAnsi" w:hAnsiTheme="minorHAnsi"/>
        </w:rPr>
        <w:t>em</w:t>
      </w:r>
      <w:r w:rsidR="00C9539A" w:rsidRPr="00124D3C">
        <w:rPr>
          <w:rFonts w:asciiTheme="minorHAnsi" w:hAnsiTheme="minorHAnsi"/>
        </w:rPr>
        <w:t xml:space="preserve"> as seguintes condições operacionais:</w:t>
      </w:r>
    </w:p>
    <w:p w14:paraId="6953C7C8" w14:textId="0251FE3B" w:rsidR="00E71FC7" w:rsidRDefault="00683986" w:rsidP="00117ED6">
      <w:pPr>
        <w:numPr>
          <w:ilvl w:val="0"/>
          <w:numId w:val="2"/>
        </w:numPr>
        <w:spacing w:before="120" w:after="0"/>
        <w:ind w:left="714" w:hanging="357"/>
        <w:rPr>
          <w:rFonts w:asciiTheme="minorHAnsi" w:hAnsiTheme="minorHAnsi"/>
        </w:rPr>
      </w:pPr>
      <w:r>
        <w:rPr>
          <w:rFonts w:asciiTheme="minorHAnsi" w:hAnsiTheme="minorHAnsi"/>
        </w:rPr>
        <w:t>no máximo 1</w:t>
      </w:r>
      <w:r w:rsidR="00E71FC7" w:rsidRPr="00E02B1C">
        <w:rPr>
          <w:rFonts w:asciiTheme="minorHAnsi" w:hAnsiTheme="minorHAnsi"/>
        </w:rPr>
        <w:t>5% das</w:t>
      </w:r>
      <w:r w:rsidR="00E71FC7" w:rsidRPr="00E84F98">
        <w:rPr>
          <w:rFonts w:asciiTheme="minorHAnsi" w:hAnsiTheme="minorHAnsi"/>
        </w:rPr>
        <w:t xml:space="preserve"> luzes de</w:t>
      </w:r>
      <w:r w:rsidR="00E71FC7">
        <w:rPr>
          <w:rFonts w:asciiTheme="minorHAnsi" w:hAnsiTheme="minorHAnsi"/>
        </w:rPr>
        <w:t xml:space="preserve"> cabeceira de pista de pouso e decolagem </w:t>
      </w:r>
      <w:r w:rsidR="00314528">
        <w:rPr>
          <w:rFonts w:asciiTheme="minorHAnsi" w:hAnsiTheme="minorHAnsi"/>
        </w:rPr>
        <w:t xml:space="preserve">podem estar </w:t>
      </w:r>
      <w:r>
        <w:rPr>
          <w:rFonts w:asciiTheme="minorHAnsi" w:hAnsiTheme="minorHAnsi"/>
        </w:rPr>
        <w:t>in</w:t>
      </w:r>
      <w:r w:rsidR="00E71FC7">
        <w:rPr>
          <w:rFonts w:asciiTheme="minorHAnsi" w:hAnsiTheme="minorHAnsi"/>
        </w:rPr>
        <w:t>operantes, sem que haja 2 (duas) luzes consecutivas, o que equivale a um total de &lt;</w:t>
      </w:r>
      <w:r w:rsidR="00E71FC7" w:rsidRPr="00735A1E">
        <w:rPr>
          <w:rFonts w:asciiTheme="minorHAnsi" w:hAnsiTheme="minorHAnsi"/>
          <w:highlight w:val="yellow"/>
        </w:rPr>
        <w:t xml:space="preserve">inserir quantidade </w:t>
      </w:r>
      <w:r w:rsidR="00314528">
        <w:rPr>
          <w:rFonts w:asciiTheme="minorHAnsi" w:hAnsiTheme="minorHAnsi"/>
          <w:highlight w:val="yellow"/>
        </w:rPr>
        <w:t xml:space="preserve">máxima </w:t>
      </w:r>
      <w:r w:rsidR="00E71FC7" w:rsidRPr="00735A1E">
        <w:rPr>
          <w:rFonts w:asciiTheme="minorHAnsi" w:hAnsiTheme="minorHAnsi"/>
          <w:highlight w:val="yellow"/>
        </w:rPr>
        <w:t xml:space="preserve">de luzes </w:t>
      </w:r>
      <w:r w:rsidR="00314528">
        <w:rPr>
          <w:rFonts w:asciiTheme="minorHAnsi" w:hAnsiTheme="minorHAnsi"/>
          <w:highlight w:val="yellow"/>
        </w:rPr>
        <w:t>inoperantes</w:t>
      </w:r>
      <w:r w:rsidR="00C4105B">
        <w:rPr>
          <w:rFonts w:asciiTheme="minorHAnsi" w:hAnsiTheme="minorHAnsi"/>
          <w:highlight w:val="yellow"/>
        </w:rPr>
        <w:t>,</w:t>
      </w:r>
      <w:r w:rsidR="00314528">
        <w:rPr>
          <w:rFonts w:asciiTheme="minorHAnsi" w:hAnsiTheme="minorHAnsi"/>
          <w:highlight w:val="yellow"/>
        </w:rPr>
        <w:t xml:space="preserve"> </w:t>
      </w:r>
      <w:r w:rsidR="00E71FC7" w:rsidRPr="00735A1E">
        <w:rPr>
          <w:rFonts w:asciiTheme="minorHAnsi" w:hAnsiTheme="minorHAnsi"/>
          <w:highlight w:val="yellow"/>
        </w:rPr>
        <w:t xml:space="preserve">em </w:t>
      </w:r>
      <w:r w:rsidR="00E71FC7" w:rsidRPr="009E79DF">
        <w:rPr>
          <w:rFonts w:asciiTheme="minorHAnsi" w:hAnsiTheme="minorHAnsi"/>
          <w:color w:val="000000"/>
          <w:szCs w:val="24"/>
          <w:highlight w:val="yellow"/>
          <w14:textFill>
            <w14:solidFill>
              <w14:srgbClr w14:val="000000">
                <w14:alpha w14:val="5000"/>
              </w14:srgbClr>
            </w14:solidFill>
          </w14:textFill>
        </w:rPr>
        <w:t>números absolutos</w:t>
      </w:r>
      <w:r w:rsidR="00E71FC7" w:rsidRPr="009E79DF">
        <w:rPr>
          <w:rFonts w:asciiTheme="minorHAnsi" w:hAnsiTheme="minorHAnsi"/>
          <w:color w:val="000000"/>
          <w:sz w:val="22"/>
          <w14:textFill>
            <w14:solidFill>
              <w14:srgbClr w14:val="000000">
                <w14:alpha w14:val="5000"/>
              </w14:srgbClr>
            </w14:solidFill>
          </w14:textFill>
        </w:rPr>
        <w:t>&gt;</w:t>
      </w:r>
      <w:r w:rsidR="00E71FC7">
        <w:rPr>
          <w:rFonts w:asciiTheme="minorHAnsi" w:hAnsiTheme="minorHAnsi"/>
        </w:rPr>
        <w:t>;</w:t>
      </w:r>
    </w:p>
    <w:p w14:paraId="06AD9708" w14:textId="390D1390" w:rsidR="00D301F5" w:rsidRDefault="00683986" w:rsidP="00117ED6">
      <w:pPr>
        <w:numPr>
          <w:ilvl w:val="0"/>
          <w:numId w:val="2"/>
        </w:numPr>
        <w:spacing w:before="120" w:after="0"/>
        <w:ind w:left="714" w:hanging="357"/>
        <w:rPr>
          <w:rFonts w:asciiTheme="minorHAnsi" w:hAnsiTheme="minorHAnsi"/>
        </w:rPr>
      </w:pPr>
      <w:r>
        <w:rPr>
          <w:rFonts w:asciiTheme="minorHAnsi" w:hAnsiTheme="minorHAnsi"/>
        </w:rPr>
        <w:t>no máximo 1</w:t>
      </w:r>
      <w:r w:rsidR="00C9539A" w:rsidRPr="00E02B1C">
        <w:rPr>
          <w:rFonts w:asciiTheme="minorHAnsi" w:hAnsiTheme="minorHAnsi"/>
        </w:rPr>
        <w:t xml:space="preserve">5% </w:t>
      </w:r>
      <w:r w:rsidR="00E02B1C" w:rsidRPr="00E02B1C">
        <w:rPr>
          <w:rFonts w:asciiTheme="minorHAnsi" w:hAnsiTheme="minorHAnsi"/>
        </w:rPr>
        <w:t>das</w:t>
      </w:r>
      <w:r w:rsidR="00E02B1C" w:rsidRPr="00E84F98">
        <w:rPr>
          <w:rFonts w:asciiTheme="minorHAnsi" w:hAnsiTheme="minorHAnsi"/>
        </w:rPr>
        <w:t xml:space="preserve"> luzes</w:t>
      </w:r>
      <w:r w:rsidR="00C9539A" w:rsidRPr="00E84F98">
        <w:rPr>
          <w:rFonts w:asciiTheme="minorHAnsi" w:hAnsiTheme="minorHAnsi"/>
        </w:rPr>
        <w:t xml:space="preserve"> de</w:t>
      </w:r>
      <w:r w:rsidR="00FC6AC1">
        <w:rPr>
          <w:rFonts w:asciiTheme="minorHAnsi" w:hAnsiTheme="minorHAnsi"/>
        </w:rPr>
        <w:t xml:space="preserve"> </w:t>
      </w:r>
      <w:r>
        <w:rPr>
          <w:rFonts w:asciiTheme="minorHAnsi" w:hAnsiTheme="minorHAnsi"/>
        </w:rPr>
        <w:t xml:space="preserve">borda </w:t>
      </w:r>
      <w:r w:rsidR="00FC6AC1">
        <w:rPr>
          <w:rFonts w:asciiTheme="minorHAnsi" w:hAnsiTheme="minorHAnsi"/>
        </w:rPr>
        <w:t>de pista de pous</w:t>
      </w:r>
      <w:r w:rsidR="00BD2815">
        <w:rPr>
          <w:rFonts w:asciiTheme="minorHAnsi" w:hAnsiTheme="minorHAnsi"/>
        </w:rPr>
        <w:t xml:space="preserve">o e decolagem </w:t>
      </w:r>
      <w:r w:rsidR="00314528">
        <w:rPr>
          <w:rFonts w:asciiTheme="minorHAnsi" w:hAnsiTheme="minorHAnsi"/>
        </w:rPr>
        <w:t xml:space="preserve">podem estar </w:t>
      </w:r>
      <w:r>
        <w:rPr>
          <w:rFonts w:asciiTheme="minorHAnsi" w:hAnsiTheme="minorHAnsi"/>
        </w:rPr>
        <w:t>in</w:t>
      </w:r>
      <w:r w:rsidR="00BD2815">
        <w:rPr>
          <w:rFonts w:asciiTheme="minorHAnsi" w:hAnsiTheme="minorHAnsi"/>
        </w:rPr>
        <w:t>operantes, sem que haja 2 (duas) luzes consecutivas</w:t>
      </w:r>
      <w:r w:rsidR="00E67DD2">
        <w:rPr>
          <w:rFonts w:asciiTheme="minorHAnsi" w:hAnsiTheme="minorHAnsi"/>
        </w:rPr>
        <w:t>, o que equivale a um total de &lt;</w:t>
      </w:r>
      <w:r w:rsidR="00E67DD2" w:rsidRPr="009E79DF">
        <w:rPr>
          <w:rFonts w:asciiTheme="minorHAnsi" w:hAnsiTheme="minorHAnsi"/>
          <w:highlight w:val="yellow"/>
        </w:rPr>
        <w:t xml:space="preserve">inserir quantidade </w:t>
      </w:r>
      <w:r w:rsidR="00314528">
        <w:rPr>
          <w:rFonts w:asciiTheme="minorHAnsi" w:hAnsiTheme="minorHAnsi"/>
          <w:highlight w:val="yellow"/>
        </w:rPr>
        <w:t xml:space="preserve">máxima </w:t>
      </w:r>
      <w:r w:rsidR="00E67DD2" w:rsidRPr="009E79DF">
        <w:rPr>
          <w:rFonts w:asciiTheme="minorHAnsi" w:hAnsiTheme="minorHAnsi"/>
          <w:highlight w:val="yellow"/>
        </w:rPr>
        <w:t xml:space="preserve">de luzes </w:t>
      </w:r>
      <w:r w:rsidR="00314528">
        <w:rPr>
          <w:rFonts w:asciiTheme="minorHAnsi" w:hAnsiTheme="minorHAnsi"/>
          <w:highlight w:val="yellow"/>
        </w:rPr>
        <w:t>inoperantes</w:t>
      </w:r>
      <w:r w:rsidR="00C4105B">
        <w:rPr>
          <w:rFonts w:asciiTheme="minorHAnsi" w:hAnsiTheme="minorHAnsi"/>
          <w:highlight w:val="yellow"/>
        </w:rPr>
        <w:t>,</w:t>
      </w:r>
      <w:r w:rsidR="00314528">
        <w:rPr>
          <w:rFonts w:asciiTheme="minorHAnsi" w:hAnsiTheme="minorHAnsi"/>
          <w:highlight w:val="yellow"/>
        </w:rPr>
        <w:t xml:space="preserve"> </w:t>
      </w:r>
      <w:r w:rsidR="00E67DD2" w:rsidRPr="009E79DF">
        <w:rPr>
          <w:rFonts w:asciiTheme="minorHAnsi" w:hAnsiTheme="minorHAnsi"/>
          <w:highlight w:val="yellow"/>
        </w:rPr>
        <w:t xml:space="preserve">em </w:t>
      </w:r>
      <w:r w:rsidR="00E67DD2" w:rsidRPr="009E79DF">
        <w:rPr>
          <w:rFonts w:asciiTheme="minorHAnsi" w:hAnsiTheme="minorHAnsi"/>
          <w:color w:val="000000"/>
          <w:szCs w:val="24"/>
          <w:highlight w:val="yellow"/>
          <w14:textFill>
            <w14:solidFill>
              <w14:srgbClr w14:val="000000">
                <w14:alpha w14:val="5000"/>
              </w14:srgbClr>
            </w14:solidFill>
          </w14:textFill>
        </w:rPr>
        <w:t>números absolutos</w:t>
      </w:r>
      <w:r w:rsidR="00E67DD2" w:rsidRPr="009E79DF">
        <w:rPr>
          <w:rFonts w:asciiTheme="minorHAnsi" w:hAnsiTheme="minorHAnsi"/>
          <w:color w:val="000000"/>
          <w:sz w:val="22"/>
          <w14:textFill>
            <w14:solidFill>
              <w14:srgbClr w14:val="000000">
                <w14:alpha w14:val="5000"/>
              </w14:srgbClr>
            </w14:solidFill>
          </w14:textFill>
        </w:rPr>
        <w:t>&gt;</w:t>
      </w:r>
      <w:r w:rsidR="00D301F5">
        <w:rPr>
          <w:rFonts w:asciiTheme="minorHAnsi" w:hAnsiTheme="minorHAnsi"/>
        </w:rPr>
        <w:t>;</w:t>
      </w:r>
    </w:p>
    <w:p w14:paraId="2428BD4F" w14:textId="3CA5CF98" w:rsidR="00E67DD2" w:rsidRPr="00E67DD2" w:rsidRDefault="00683986">
      <w:pPr>
        <w:numPr>
          <w:ilvl w:val="0"/>
          <w:numId w:val="2"/>
        </w:numPr>
        <w:spacing w:before="120" w:after="0"/>
        <w:ind w:left="714" w:hanging="357"/>
        <w:rPr>
          <w:rFonts w:asciiTheme="minorHAnsi" w:hAnsiTheme="minorHAnsi"/>
        </w:rPr>
      </w:pPr>
      <w:r>
        <w:rPr>
          <w:rFonts w:asciiTheme="minorHAnsi" w:hAnsiTheme="minorHAnsi"/>
        </w:rPr>
        <w:t>no máximo 1</w:t>
      </w:r>
      <w:r w:rsidR="00E67DD2" w:rsidRPr="00E67DD2">
        <w:rPr>
          <w:rFonts w:asciiTheme="minorHAnsi" w:hAnsiTheme="minorHAnsi"/>
        </w:rPr>
        <w:t>5% das luzes de final</w:t>
      </w:r>
      <w:r w:rsidR="00E67DD2">
        <w:rPr>
          <w:rFonts w:asciiTheme="minorHAnsi" w:hAnsiTheme="minorHAnsi"/>
        </w:rPr>
        <w:t xml:space="preserve"> </w:t>
      </w:r>
      <w:r w:rsidR="00E67DD2" w:rsidRPr="00E67DD2">
        <w:rPr>
          <w:rFonts w:asciiTheme="minorHAnsi" w:hAnsiTheme="minorHAnsi"/>
        </w:rPr>
        <w:t xml:space="preserve">de pista de pouso e decolagem </w:t>
      </w:r>
      <w:r w:rsidR="00314528">
        <w:rPr>
          <w:rFonts w:asciiTheme="minorHAnsi" w:hAnsiTheme="minorHAnsi"/>
        </w:rPr>
        <w:t xml:space="preserve">podem estar </w:t>
      </w:r>
      <w:r>
        <w:rPr>
          <w:rFonts w:asciiTheme="minorHAnsi" w:hAnsiTheme="minorHAnsi"/>
        </w:rPr>
        <w:t>in</w:t>
      </w:r>
      <w:r w:rsidR="00E67DD2" w:rsidRPr="00E67DD2">
        <w:rPr>
          <w:rFonts w:asciiTheme="minorHAnsi" w:hAnsiTheme="minorHAnsi"/>
        </w:rPr>
        <w:t>operantes, sem que haja 2 (duas) luzes consecutivas, o que equivale a um total de &lt;</w:t>
      </w:r>
      <w:r w:rsidR="00E67DD2" w:rsidRPr="009E79DF">
        <w:rPr>
          <w:rFonts w:asciiTheme="minorHAnsi" w:hAnsiTheme="minorHAnsi"/>
          <w:highlight w:val="yellow"/>
        </w:rPr>
        <w:t xml:space="preserve">inserir quantidade </w:t>
      </w:r>
      <w:r w:rsidR="00314528">
        <w:rPr>
          <w:rFonts w:asciiTheme="minorHAnsi" w:hAnsiTheme="minorHAnsi"/>
          <w:highlight w:val="yellow"/>
        </w:rPr>
        <w:t xml:space="preserve">máxima </w:t>
      </w:r>
      <w:r w:rsidR="00E67DD2" w:rsidRPr="009E79DF">
        <w:rPr>
          <w:rFonts w:asciiTheme="minorHAnsi" w:hAnsiTheme="minorHAnsi"/>
          <w:highlight w:val="yellow"/>
        </w:rPr>
        <w:t xml:space="preserve">de luzes </w:t>
      </w:r>
      <w:r w:rsidR="00314528">
        <w:rPr>
          <w:rFonts w:asciiTheme="minorHAnsi" w:hAnsiTheme="minorHAnsi"/>
          <w:highlight w:val="yellow"/>
        </w:rPr>
        <w:t>inoperantes</w:t>
      </w:r>
      <w:r w:rsidR="00C4105B">
        <w:rPr>
          <w:rFonts w:asciiTheme="minorHAnsi" w:hAnsiTheme="minorHAnsi"/>
          <w:highlight w:val="yellow"/>
        </w:rPr>
        <w:t>,</w:t>
      </w:r>
      <w:r w:rsidR="00314528">
        <w:rPr>
          <w:rFonts w:asciiTheme="minorHAnsi" w:hAnsiTheme="minorHAnsi"/>
          <w:highlight w:val="yellow"/>
        </w:rPr>
        <w:t xml:space="preserve"> </w:t>
      </w:r>
      <w:r w:rsidR="00E67DD2" w:rsidRPr="009E79DF">
        <w:rPr>
          <w:rFonts w:asciiTheme="minorHAnsi" w:hAnsiTheme="minorHAnsi"/>
          <w:highlight w:val="yellow"/>
        </w:rPr>
        <w:t xml:space="preserve">em </w:t>
      </w:r>
      <w:r w:rsidR="00E67DD2" w:rsidRPr="009E79DF">
        <w:rPr>
          <w:rFonts w:asciiTheme="minorHAnsi" w:hAnsiTheme="minorHAnsi"/>
          <w:color w:val="000000"/>
          <w:szCs w:val="24"/>
          <w:highlight w:val="yellow"/>
          <w14:textFill>
            <w14:solidFill>
              <w14:srgbClr w14:val="000000">
                <w14:alpha w14:val="5000"/>
              </w14:srgbClr>
            </w14:solidFill>
          </w14:textFill>
        </w:rPr>
        <w:t>números absolutos</w:t>
      </w:r>
      <w:r w:rsidR="00E67DD2" w:rsidRPr="009E79DF">
        <w:rPr>
          <w:rFonts w:asciiTheme="minorHAnsi" w:hAnsiTheme="minorHAnsi"/>
          <w:color w:val="000000"/>
          <w:sz w:val="22"/>
          <w14:textFill>
            <w14:solidFill>
              <w14:srgbClr w14:val="000000">
                <w14:alpha w14:val="5000"/>
              </w14:srgbClr>
            </w14:solidFill>
          </w14:textFill>
        </w:rPr>
        <w:t>&gt;</w:t>
      </w:r>
      <w:r w:rsidR="00E67DD2" w:rsidRPr="00E67DD2">
        <w:rPr>
          <w:rFonts w:asciiTheme="minorHAnsi" w:hAnsiTheme="minorHAnsi"/>
        </w:rPr>
        <w:t>;</w:t>
      </w:r>
    </w:p>
    <w:p w14:paraId="308D9475" w14:textId="45C28969" w:rsidR="0020055A" w:rsidRDefault="0020055A" w:rsidP="00117ED6">
      <w:pPr>
        <w:numPr>
          <w:ilvl w:val="0"/>
          <w:numId w:val="2"/>
        </w:numPr>
        <w:spacing w:before="120" w:after="0"/>
        <w:ind w:left="714" w:hanging="357"/>
        <w:rPr>
          <w:rFonts w:asciiTheme="minorHAnsi" w:hAnsiTheme="minorHAnsi"/>
        </w:rPr>
      </w:pPr>
      <w:r>
        <w:rPr>
          <w:rFonts w:asciiTheme="minorHAnsi" w:hAnsiTheme="minorHAnsi"/>
        </w:rPr>
        <w:t>o farol do aeródromo estiver em funcionamento</w:t>
      </w:r>
      <w:r w:rsidR="00EE6477">
        <w:rPr>
          <w:rFonts w:asciiTheme="minorHAnsi" w:hAnsiTheme="minorHAnsi"/>
        </w:rPr>
        <w:t xml:space="preserve"> &lt;</w:t>
      </w:r>
      <w:r w:rsidR="00EE6477" w:rsidRPr="00EE6477">
        <w:rPr>
          <w:rFonts w:asciiTheme="minorHAnsi" w:hAnsiTheme="minorHAnsi"/>
          <w:highlight w:val="yellow"/>
        </w:rPr>
        <w:t>inserir somente se existe</w:t>
      </w:r>
      <w:r w:rsidR="001F03D0">
        <w:rPr>
          <w:rFonts w:asciiTheme="minorHAnsi" w:hAnsiTheme="minorHAnsi"/>
          <w:highlight w:val="yellow"/>
        </w:rPr>
        <w:t>nte</w:t>
      </w:r>
      <w:r w:rsidR="00EE6477" w:rsidRPr="00EE6477">
        <w:rPr>
          <w:rFonts w:asciiTheme="minorHAnsi" w:hAnsiTheme="minorHAnsi"/>
          <w:highlight w:val="yellow"/>
        </w:rPr>
        <w:t xml:space="preserve"> no aeródromo</w:t>
      </w:r>
      <w:r w:rsidR="00EE6477">
        <w:rPr>
          <w:rFonts w:asciiTheme="minorHAnsi" w:hAnsiTheme="minorHAnsi"/>
        </w:rPr>
        <w:t>&gt;</w:t>
      </w:r>
      <w:r>
        <w:rPr>
          <w:rFonts w:asciiTheme="minorHAnsi" w:hAnsiTheme="minorHAnsi"/>
        </w:rPr>
        <w:t>;</w:t>
      </w:r>
    </w:p>
    <w:p w14:paraId="19655E60" w14:textId="1E38A6CD" w:rsidR="00C9539A" w:rsidRDefault="00920D39" w:rsidP="00E5575E">
      <w:pPr>
        <w:spacing w:before="120" w:after="0"/>
        <w:ind w:left="714"/>
        <w:jc w:val="center"/>
        <w:rPr>
          <w:rFonts w:asciiTheme="minorHAnsi" w:hAnsiTheme="minorHAnsi"/>
        </w:rPr>
      </w:pPr>
      <w:r>
        <w:rPr>
          <w:rFonts w:asciiTheme="minorHAnsi" w:hAnsiTheme="minorHAnsi"/>
        </w:rPr>
        <w:t>&lt;</w:t>
      </w:r>
      <w:r w:rsidRPr="0020055A">
        <w:rPr>
          <w:rFonts w:asciiTheme="minorHAnsi" w:hAnsiTheme="minorHAnsi"/>
          <w:highlight w:val="yellow"/>
        </w:rPr>
        <w:t>inserir condições de funcionamento de outros auxílios visuais para navegação aérea presentes no aeródromo e utilizados durante a operação VFR noturna</w:t>
      </w:r>
      <w:r>
        <w:rPr>
          <w:rFonts w:asciiTheme="minorHAnsi" w:hAnsiTheme="minorHAnsi"/>
        </w:rPr>
        <w:t>&gt;</w:t>
      </w:r>
      <w:r w:rsidR="00C9539A" w:rsidRPr="00124D3C">
        <w:rPr>
          <w:rFonts w:asciiTheme="minorHAnsi" w:hAnsiTheme="minorHAnsi"/>
        </w:rPr>
        <w:t>.</w:t>
      </w:r>
    </w:p>
    <w:p w14:paraId="7B45DF22" w14:textId="4B0EDF01" w:rsidR="009F1662" w:rsidRDefault="008E2859" w:rsidP="00D1138F">
      <w:pPr>
        <w:spacing w:before="120" w:after="0"/>
        <w:rPr>
          <w:rFonts w:asciiTheme="minorHAnsi" w:hAnsiTheme="minorHAnsi"/>
        </w:rPr>
      </w:pPr>
      <w:r>
        <w:rPr>
          <w:rFonts w:asciiTheme="minorHAnsi" w:hAnsiTheme="minorHAnsi"/>
        </w:rPr>
        <w:t xml:space="preserve">Caso </w:t>
      </w:r>
      <w:r w:rsidR="008E72D9">
        <w:rPr>
          <w:rFonts w:asciiTheme="minorHAnsi" w:hAnsiTheme="minorHAnsi"/>
        </w:rPr>
        <w:t>qualquer um</w:t>
      </w:r>
      <w:r w:rsidR="002975F1">
        <w:rPr>
          <w:rFonts w:asciiTheme="minorHAnsi" w:hAnsiTheme="minorHAnsi"/>
        </w:rPr>
        <w:t xml:space="preserve"> dos critérios operacionais</w:t>
      </w:r>
      <w:r w:rsidR="00840411">
        <w:rPr>
          <w:rFonts w:asciiTheme="minorHAnsi" w:hAnsiTheme="minorHAnsi"/>
        </w:rPr>
        <w:t xml:space="preserve"> exigidos para operação </w:t>
      </w:r>
      <w:r w:rsidR="00840411" w:rsidRPr="004A7055">
        <w:rPr>
          <w:rFonts w:asciiTheme="minorHAnsi" w:hAnsiTheme="minorHAnsi"/>
          <w:b/>
          <w:bCs/>
        </w:rPr>
        <w:t>VRF noturna</w:t>
      </w:r>
      <w:r w:rsidR="002975F1">
        <w:rPr>
          <w:rFonts w:asciiTheme="minorHAnsi" w:hAnsiTheme="minorHAnsi"/>
        </w:rPr>
        <w:t xml:space="preserve"> não seja atendido</w:t>
      </w:r>
      <w:r w:rsidR="00D1138F">
        <w:rPr>
          <w:rFonts w:asciiTheme="minorHAnsi" w:hAnsiTheme="minorHAnsi"/>
        </w:rPr>
        <w:t xml:space="preserve">, </w:t>
      </w:r>
      <w:r w:rsidR="00BB1B11">
        <w:rPr>
          <w:rFonts w:asciiTheme="minorHAnsi" w:hAnsiTheme="minorHAnsi"/>
        </w:rPr>
        <w:t>o</w:t>
      </w:r>
      <w:r w:rsidR="00D1138F">
        <w:rPr>
          <w:rFonts w:asciiTheme="minorHAnsi" w:hAnsiTheme="minorHAnsi"/>
        </w:rPr>
        <w:t xml:space="preserve"> &lt;</w:t>
      </w:r>
      <w:r w:rsidR="00D1138F" w:rsidRPr="004A7055">
        <w:rPr>
          <w:rFonts w:asciiTheme="minorHAnsi" w:hAnsiTheme="minorHAnsi"/>
          <w:highlight w:val="yellow"/>
        </w:rPr>
        <w:t xml:space="preserve">área </w:t>
      </w:r>
      <w:r w:rsidR="001F03D0">
        <w:rPr>
          <w:rFonts w:asciiTheme="minorHAnsi" w:hAnsiTheme="minorHAnsi"/>
          <w:highlight w:val="yellow"/>
        </w:rPr>
        <w:t xml:space="preserve">ou cargo </w:t>
      </w:r>
      <w:r w:rsidR="00D1138F" w:rsidRPr="004A7055">
        <w:rPr>
          <w:rFonts w:asciiTheme="minorHAnsi" w:hAnsiTheme="minorHAnsi"/>
          <w:highlight w:val="yellow"/>
        </w:rPr>
        <w:t>responsável</w:t>
      </w:r>
      <w:r w:rsidR="00D1138F">
        <w:rPr>
          <w:rFonts w:asciiTheme="minorHAnsi" w:hAnsiTheme="minorHAnsi"/>
        </w:rPr>
        <w:t>&gt; deve</w:t>
      </w:r>
      <w:r w:rsidR="009F1662">
        <w:rPr>
          <w:rFonts w:asciiTheme="minorHAnsi" w:hAnsiTheme="minorHAnsi"/>
        </w:rPr>
        <w:t>:</w:t>
      </w:r>
    </w:p>
    <w:p w14:paraId="4B549665" w14:textId="148E0813" w:rsidR="00840411" w:rsidRPr="004A7055" w:rsidRDefault="00D1138F" w:rsidP="004A7055">
      <w:pPr>
        <w:pStyle w:val="PargrafodaLista"/>
        <w:numPr>
          <w:ilvl w:val="0"/>
          <w:numId w:val="128"/>
        </w:numPr>
        <w:spacing w:before="120" w:after="0"/>
        <w:ind w:left="777" w:hanging="357"/>
        <w:contextualSpacing w:val="0"/>
        <w:rPr>
          <w:rFonts w:asciiTheme="minorHAnsi" w:hAnsiTheme="minorHAnsi"/>
        </w:rPr>
      </w:pPr>
      <w:r w:rsidRPr="009F1662">
        <w:rPr>
          <w:rFonts w:asciiTheme="minorHAnsi" w:hAnsiTheme="minorHAnsi"/>
        </w:rPr>
        <w:t>s</w:t>
      </w:r>
      <w:r w:rsidR="00FC28A0">
        <w:t>olicitar</w:t>
      </w:r>
      <w:r w:rsidR="004E5182" w:rsidRPr="004330C6">
        <w:t xml:space="preserve"> imediatamente </w:t>
      </w:r>
      <w:r w:rsidR="00FC28A0">
        <w:t>à</w:t>
      </w:r>
      <w:r w:rsidR="004E5182">
        <w:t xml:space="preserve"> Torre de Controle</w:t>
      </w:r>
      <w:r w:rsidR="00FC28A0">
        <w:t>,</w:t>
      </w:r>
      <w:r w:rsidR="00BD37EF">
        <w:t xml:space="preserve"> por meio de &lt;</w:t>
      </w:r>
      <w:r w:rsidR="00BD37EF" w:rsidRPr="004A7055">
        <w:rPr>
          <w:highlight w:val="yellow"/>
        </w:rPr>
        <w:t xml:space="preserve">definir o tipo de comunicação </w:t>
      </w:r>
      <w:r w:rsidR="00BD37EF" w:rsidRPr="001E53A8">
        <w:rPr>
          <w:highlight w:val="yellow"/>
        </w:rPr>
        <w:t>adequada</w:t>
      </w:r>
      <w:r w:rsidR="00BD37EF">
        <w:t>&gt;</w:t>
      </w:r>
      <w:r w:rsidR="00BB1B11">
        <w:t xml:space="preserve"> </w:t>
      </w:r>
      <w:r w:rsidR="00FC28A0">
        <w:t>a</w:t>
      </w:r>
      <w:r w:rsidR="004E5182" w:rsidRPr="004330C6">
        <w:t xml:space="preserve"> suspensão </w:t>
      </w:r>
      <w:r w:rsidR="00FC28A0">
        <w:t>dos seguintes</w:t>
      </w:r>
      <w:r w:rsidR="004E5182" w:rsidRPr="004330C6">
        <w:t xml:space="preserve"> tipo</w:t>
      </w:r>
      <w:r w:rsidR="00FC28A0">
        <w:t>s</w:t>
      </w:r>
      <w:r w:rsidR="004E5182" w:rsidRPr="004330C6">
        <w:t xml:space="preserve"> de operação aérea</w:t>
      </w:r>
      <w:r w:rsidR="00FC28A0">
        <w:t>:</w:t>
      </w:r>
      <w:r w:rsidR="00A27333">
        <w:t xml:space="preserve"> &lt;</w:t>
      </w:r>
      <w:r w:rsidR="00A27333" w:rsidRPr="004A7055">
        <w:rPr>
          <w:highlight w:val="yellow"/>
        </w:rPr>
        <w:t>listar as operações aéreas a serem suspensas</w:t>
      </w:r>
      <w:r w:rsidR="00A27333">
        <w:t>&gt;</w:t>
      </w:r>
      <w:r w:rsidR="00907079">
        <w:t>;</w:t>
      </w:r>
    </w:p>
    <w:p w14:paraId="75DB1A3A" w14:textId="0A397F69" w:rsidR="00907079" w:rsidRPr="004A7055" w:rsidRDefault="009530BE" w:rsidP="004A7055">
      <w:pPr>
        <w:pStyle w:val="PargrafodaLista"/>
        <w:numPr>
          <w:ilvl w:val="0"/>
          <w:numId w:val="128"/>
        </w:numPr>
        <w:spacing w:before="120" w:after="0"/>
        <w:ind w:left="777" w:hanging="357"/>
        <w:contextualSpacing w:val="0"/>
        <w:rPr>
          <w:rFonts w:asciiTheme="minorHAnsi" w:hAnsiTheme="minorHAnsi"/>
        </w:rPr>
      </w:pPr>
      <w:r>
        <w:rPr>
          <w:rFonts w:asciiTheme="minorHAnsi" w:hAnsiTheme="minorHAnsi"/>
        </w:rPr>
        <w:t>&lt;</w:t>
      </w:r>
      <w:r w:rsidRPr="004A7055">
        <w:rPr>
          <w:rFonts w:asciiTheme="minorHAnsi" w:hAnsiTheme="minorHAnsi"/>
          <w:highlight w:val="yellow"/>
        </w:rPr>
        <w:t>inserir se farol inoperante</w:t>
      </w:r>
      <w:r>
        <w:rPr>
          <w:rFonts w:asciiTheme="minorHAnsi" w:hAnsiTheme="minorHAnsi"/>
        </w:rPr>
        <w:t xml:space="preserve">&gt; </w:t>
      </w:r>
      <w:r w:rsidR="00101AB3" w:rsidRPr="009F1662">
        <w:rPr>
          <w:rFonts w:asciiTheme="minorHAnsi" w:hAnsiTheme="minorHAnsi"/>
        </w:rPr>
        <w:t>s</w:t>
      </w:r>
      <w:r w:rsidR="00101AB3">
        <w:t>olicitar</w:t>
      </w:r>
      <w:r w:rsidR="00101AB3" w:rsidRPr="004330C6">
        <w:t xml:space="preserve"> imediatamente </w:t>
      </w:r>
      <w:r w:rsidR="00101AB3">
        <w:t>à Torre de Controle, por meio de &lt;</w:t>
      </w:r>
      <w:r w:rsidR="00101AB3" w:rsidRPr="00D41C77">
        <w:rPr>
          <w:highlight w:val="yellow"/>
        </w:rPr>
        <w:t>definir o tipo de comunicação adequada</w:t>
      </w:r>
      <w:r w:rsidR="00101AB3">
        <w:t>&gt;</w:t>
      </w:r>
      <w:r w:rsidR="00B75FD4">
        <w:t xml:space="preserve"> </w:t>
      </w:r>
      <w:r w:rsidR="00101AB3">
        <w:t>a divulgação</w:t>
      </w:r>
      <w:r w:rsidR="00101AB3" w:rsidRPr="004330C6">
        <w:t xml:space="preserve"> </w:t>
      </w:r>
      <w:r w:rsidR="00B75FD4">
        <w:t>de farol inoperante</w:t>
      </w:r>
      <w:r>
        <w:t xml:space="preserve"> com a manutenção </w:t>
      </w:r>
      <w:r w:rsidR="00101AB3">
        <w:t>dos seguintes</w:t>
      </w:r>
      <w:r w:rsidR="00101AB3" w:rsidRPr="004330C6">
        <w:t xml:space="preserve"> tipo</w:t>
      </w:r>
      <w:r w:rsidR="00101AB3">
        <w:t>s</w:t>
      </w:r>
      <w:r w:rsidR="00101AB3" w:rsidRPr="004330C6">
        <w:t xml:space="preserve"> de operação aérea</w:t>
      </w:r>
      <w:r w:rsidR="00101AB3">
        <w:t>: &lt;</w:t>
      </w:r>
      <w:r w:rsidR="00101AB3" w:rsidRPr="00D41C77">
        <w:rPr>
          <w:highlight w:val="yellow"/>
        </w:rPr>
        <w:t>lis</w:t>
      </w:r>
      <w:r w:rsidR="00101AB3" w:rsidRPr="00ED047F">
        <w:rPr>
          <w:highlight w:val="yellow"/>
        </w:rPr>
        <w:t xml:space="preserve">tar as operações aéreas </w:t>
      </w:r>
      <w:r w:rsidR="00ED047F" w:rsidRPr="00ED047F">
        <w:rPr>
          <w:highlight w:val="yellow"/>
        </w:rPr>
        <w:t>que permanecerão ativas enquanto o farol estiver inoperante</w:t>
      </w:r>
      <w:r w:rsidR="00101AB3">
        <w:t>&gt;</w:t>
      </w:r>
      <w:r w:rsidR="004A7055">
        <w:t>.</w:t>
      </w:r>
    </w:p>
    <w:p w14:paraId="0D09C592" w14:textId="77777777" w:rsidR="00A27333" w:rsidRPr="00840411" w:rsidRDefault="00A27333" w:rsidP="004A7055">
      <w:pPr>
        <w:pStyle w:val="PargrafodaLista"/>
        <w:spacing w:before="120" w:after="0"/>
        <w:ind w:left="993"/>
        <w:rPr>
          <w:rFonts w:asciiTheme="minorHAnsi" w:hAnsiTheme="minorHAnsi"/>
        </w:rPr>
      </w:pPr>
    </w:p>
    <w:p w14:paraId="1EE80880" w14:textId="692BC984" w:rsidR="00E71FC7" w:rsidRDefault="00E71FC7" w:rsidP="00E71FC7">
      <w:pPr>
        <w:spacing w:after="160"/>
        <w:rPr>
          <w:rFonts w:asciiTheme="minorHAnsi" w:hAnsiTheme="minorHAnsi"/>
          <w:u w:val="single"/>
        </w:rPr>
      </w:pPr>
      <w:r w:rsidRPr="00491196">
        <w:rPr>
          <w:rFonts w:asciiTheme="minorHAnsi" w:hAnsiTheme="minorHAnsi"/>
          <w:b/>
          <w:bCs/>
          <w:highlight w:val="yellow"/>
        </w:rPr>
        <w:t xml:space="preserve">&lt;inserir se o aeródromo operar sob condição IFR </w:t>
      </w:r>
      <w:r>
        <w:rPr>
          <w:rFonts w:asciiTheme="minorHAnsi" w:hAnsiTheme="minorHAnsi"/>
          <w:b/>
          <w:bCs/>
          <w:highlight w:val="yellow"/>
        </w:rPr>
        <w:t>Não Precisão</w:t>
      </w:r>
      <w:r w:rsidRPr="00491196">
        <w:rPr>
          <w:rFonts w:asciiTheme="minorHAnsi" w:hAnsiTheme="minorHAnsi"/>
          <w:b/>
          <w:bCs/>
          <w:highlight w:val="yellow"/>
        </w:rPr>
        <w:t>&gt;</w:t>
      </w:r>
      <w:r>
        <w:rPr>
          <w:rFonts w:asciiTheme="minorHAnsi" w:hAnsiTheme="minorHAnsi"/>
        </w:rPr>
        <w:t xml:space="preserve"> </w:t>
      </w:r>
      <w:r w:rsidRPr="00124D3C">
        <w:rPr>
          <w:rFonts w:asciiTheme="minorHAnsi" w:hAnsiTheme="minorHAnsi"/>
        </w:rPr>
        <w:t xml:space="preserve">A operação </w:t>
      </w:r>
      <w:r w:rsidRPr="009E79DF">
        <w:rPr>
          <w:rFonts w:asciiTheme="minorHAnsi" w:hAnsiTheme="minorHAnsi"/>
          <w:b/>
          <w:bCs/>
        </w:rPr>
        <w:t>IFR Não Precisão</w:t>
      </w:r>
      <w:r w:rsidRPr="00124D3C">
        <w:rPr>
          <w:rFonts w:asciiTheme="minorHAnsi" w:hAnsiTheme="minorHAnsi"/>
        </w:rPr>
        <w:t xml:space="preserve"> somente poderá ser realizada se as luzes dos auxílios visuais para navegação aérea atender</w:t>
      </w:r>
      <w:r>
        <w:rPr>
          <w:rFonts w:asciiTheme="minorHAnsi" w:hAnsiTheme="minorHAnsi"/>
        </w:rPr>
        <w:t>em</w:t>
      </w:r>
      <w:r w:rsidRPr="00124D3C">
        <w:rPr>
          <w:rFonts w:asciiTheme="minorHAnsi" w:hAnsiTheme="minorHAnsi"/>
        </w:rPr>
        <w:t xml:space="preserve"> as seguintes condições operacionais:</w:t>
      </w:r>
    </w:p>
    <w:p w14:paraId="469AD5E4" w14:textId="464B333B" w:rsidR="00E71FC7" w:rsidRDefault="00683986" w:rsidP="00E71FC7">
      <w:pPr>
        <w:numPr>
          <w:ilvl w:val="0"/>
          <w:numId w:val="2"/>
        </w:numPr>
        <w:spacing w:before="120" w:after="0"/>
        <w:ind w:left="714" w:hanging="357"/>
        <w:rPr>
          <w:rFonts w:asciiTheme="minorHAnsi" w:hAnsiTheme="minorHAnsi"/>
        </w:rPr>
      </w:pPr>
      <w:r>
        <w:rPr>
          <w:rFonts w:asciiTheme="minorHAnsi" w:hAnsiTheme="minorHAnsi"/>
        </w:rPr>
        <w:t>no máximo 1</w:t>
      </w:r>
      <w:r w:rsidR="00E71FC7" w:rsidRPr="00E02B1C">
        <w:rPr>
          <w:rFonts w:asciiTheme="minorHAnsi" w:hAnsiTheme="minorHAnsi"/>
        </w:rPr>
        <w:t>5% das</w:t>
      </w:r>
      <w:r w:rsidR="00E71FC7" w:rsidRPr="00E84F98">
        <w:rPr>
          <w:rFonts w:asciiTheme="minorHAnsi" w:hAnsiTheme="minorHAnsi"/>
        </w:rPr>
        <w:t xml:space="preserve"> luzes de</w:t>
      </w:r>
      <w:r w:rsidR="00E71FC7">
        <w:rPr>
          <w:rFonts w:asciiTheme="minorHAnsi" w:hAnsiTheme="minorHAnsi"/>
        </w:rPr>
        <w:t xml:space="preserve"> cabeceira de pista de pouso e decolagem </w:t>
      </w:r>
      <w:r>
        <w:rPr>
          <w:rFonts w:asciiTheme="minorHAnsi" w:hAnsiTheme="minorHAnsi"/>
        </w:rPr>
        <w:t>podem estar in</w:t>
      </w:r>
      <w:r w:rsidR="00E71FC7">
        <w:rPr>
          <w:rFonts w:asciiTheme="minorHAnsi" w:hAnsiTheme="minorHAnsi"/>
        </w:rPr>
        <w:t>operantes, sem que haja 2 (duas) luzes consecutivas, o que equivale a um total de &lt;</w:t>
      </w:r>
      <w:r w:rsidR="00E71FC7" w:rsidRPr="00735A1E">
        <w:rPr>
          <w:rFonts w:asciiTheme="minorHAnsi" w:hAnsiTheme="minorHAnsi"/>
          <w:highlight w:val="yellow"/>
        </w:rPr>
        <w:t xml:space="preserve">inserir quantidade </w:t>
      </w:r>
      <w:r>
        <w:rPr>
          <w:rFonts w:asciiTheme="minorHAnsi" w:hAnsiTheme="minorHAnsi"/>
          <w:highlight w:val="yellow"/>
        </w:rPr>
        <w:t xml:space="preserve">máxima </w:t>
      </w:r>
      <w:r w:rsidR="00E71FC7" w:rsidRPr="00735A1E">
        <w:rPr>
          <w:rFonts w:asciiTheme="minorHAnsi" w:hAnsiTheme="minorHAnsi"/>
          <w:highlight w:val="yellow"/>
        </w:rPr>
        <w:t xml:space="preserve">de luzes </w:t>
      </w:r>
      <w:r>
        <w:rPr>
          <w:rFonts w:asciiTheme="minorHAnsi" w:hAnsiTheme="minorHAnsi"/>
          <w:highlight w:val="yellow"/>
        </w:rPr>
        <w:t>inoperantes</w:t>
      </w:r>
      <w:r w:rsidR="00C4105B">
        <w:rPr>
          <w:rFonts w:asciiTheme="minorHAnsi" w:hAnsiTheme="minorHAnsi"/>
          <w:highlight w:val="yellow"/>
        </w:rPr>
        <w:t>,</w:t>
      </w:r>
      <w:r>
        <w:rPr>
          <w:rFonts w:asciiTheme="minorHAnsi" w:hAnsiTheme="minorHAnsi"/>
          <w:highlight w:val="yellow"/>
        </w:rPr>
        <w:t xml:space="preserve"> </w:t>
      </w:r>
      <w:r w:rsidR="00E71FC7" w:rsidRPr="00735A1E">
        <w:rPr>
          <w:rFonts w:asciiTheme="minorHAnsi" w:hAnsiTheme="minorHAnsi"/>
          <w:highlight w:val="yellow"/>
        </w:rPr>
        <w:t xml:space="preserve">em </w:t>
      </w:r>
      <w:r w:rsidR="00E71FC7" w:rsidRPr="009E79DF">
        <w:rPr>
          <w:rFonts w:asciiTheme="minorHAnsi" w:hAnsiTheme="minorHAnsi"/>
          <w:color w:val="000000"/>
          <w:szCs w:val="24"/>
          <w:highlight w:val="yellow"/>
          <w14:textFill>
            <w14:solidFill>
              <w14:srgbClr w14:val="000000">
                <w14:alpha w14:val="5000"/>
              </w14:srgbClr>
            </w14:solidFill>
          </w14:textFill>
        </w:rPr>
        <w:t>números absolutos</w:t>
      </w:r>
      <w:proofErr w:type="gramStart"/>
      <w:r w:rsidR="00E71FC7" w:rsidRPr="009E79DF">
        <w:rPr>
          <w:rFonts w:asciiTheme="minorHAnsi" w:hAnsiTheme="minorHAnsi"/>
          <w:color w:val="000000"/>
          <w:sz w:val="22"/>
          <w14:textFill>
            <w14:solidFill>
              <w14:srgbClr w14:val="000000">
                <w14:alpha w14:val="5000"/>
              </w14:srgbClr>
            </w14:solidFill>
          </w14:textFill>
        </w:rPr>
        <w:t>&gt;</w:t>
      </w:r>
      <w:r w:rsidR="00E71FC7" w:rsidRPr="009E79DF">
        <w:rPr>
          <w:rFonts w:asciiTheme="minorHAnsi" w:hAnsiTheme="minorHAnsi"/>
          <w:color w:val="000000"/>
          <w14:textFill>
            <w14:solidFill>
              <w14:srgbClr w14:val="000000">
                <w14:alpha w14:val="5000"/>
              </w14:srgbClr>
            </w14:solidFill>
          </w14:textFill>
        </w:rPr>
        <w:t xml:space="preserve"> </w:t>
      </w:r>
      <w:r w:rsidR="00E71FC7">
        <w:rPr>
          <w:rFonts w:asciiTheme="minorHAnsi" w:hAnsiTheme="minorHAnsi"/>
        </w:rPr>
        <w:t>;</w:t>
      </w:r>
      <w:proofErr w:type="gramEnd"/>
    </w:p>
    <w:p w14:paraId="3D0C58EE" w14:textId="35638AE1" w:rsidR="00E71FC7" w:rsidRDefault="00314528" w:rsidP="00E71FC7">
      <w:pPr>
        <w:numPr>
          <w:ilvl w:val="0"/>
          <w:numId w:val="2"/>
        </w:numPr>
        <w:spacing w:before="120" w:after="0"/>
        <w:ind w:left="714" w:hanging="357"/>
        <w:rPr>
          <w:rFonts w:asciiTheme="minorHAnsi" w:hAnsiTheme="minorHAnsi"/>
        </w:rPr>
      </w:pPr>
      <w:r>
        <w:rPr>
          <w:rFonts w:asciiTheme="minorHAnsi" w:hAnsiTheme="minorHAnsi"/>
        </w:rPr>
        <w:t>no máximo 1</w:t>
      </w:r>
      <w:r w:rsidR="00E71FC7" w:rsidRPr="00E02B1C">
        <w:rPr>
          <w:rFonts w:asciiTheme="minorHAnsi" w:hAnsiTheme="minorHAnsi"/>
        </w:rPr>
        <w:t>5% das</w:t>
      </w:r>
      <w:r w:rsidR="00E71FC7" w:rsidRPr="00E84F98">
        <w:rPr>
          <w:rFonts w:asciiTheme="minorHAnsi" w:hAnsiTheme="minorHAnsi"/>
        </w:rPr>
        <w:t xml:space="preserve"> luzes de</w:t>
      </w:r>
      <w:r w:rsidR="00E71FC7">
        <w:rPr>
          <w:rFonts w:asciiTheme="minorHAnsi" w:hAnsiTheme="minorHAnsi"/>
        </w:rPr>
        <w:t xml:space="preserve"> </w:t>
      </w:r>
      <w:r w:rsidR="00B12644">
        <w:rPr>
          <w:rFonts w:asciiTheme="minorHAnsi" w:hAnsiTheme="minorHAnsi"/>
        </w:rPr>
        <w:t>borda</w:t>
      </w:r>
      <w:r w:rsidR="00E71FC7">
        <w:rPr>
          <w:rFonts w:asciiTheme="minorHAnsi" w:hAnsiTheme="minorHAnsi"/>
        </w:rPr>
        <w:t xml:space="preserve"> de pista de pouso e decolagem </w:t>
      </w:r>
      <w:r>
        <w:rPr>
          <w:rFonts w:asciiTheme="minorHAnsi" w:hAnsiTheme="minorHAnsi"/>
        </w:rPr>
        <w:t>podem estar in</w:t>
      </w:r>
      <w:r w:rsidR="00E71FC7">
        <w:rPr>
          <w:rFonts w:asciiTheme="minorHAnsi" w:hAnsiTheme="minorHAnsi"/>
        </w:rPr>
        <w:t>operantes, sem que haja 2 (duas) luzes consecutivas, o que equivale a um total de &lt;</w:t>
      </w:r>
      <w:r w:rsidR="00E71FC7" w:rsidRPr="00735A1E">
        <w:rPr>
          <w:rFonts w:asciiTheme="minorHAnsi" w:hAnsiTheme="minorHAnsi"/>
          <w:highlight w:val="yellow"/>
        </w:rPr>
        <w:t xml:space="preserve">inserir quantidade </w:t>
      </w:r>
      <w:r>
        <w:rPr>
          <w:rFonts w:asciiTheme="minorHAnsi" w:hAnsiTheme="minorHAnsi"/>
          <w:highlight w:val="yellow"/>
        </w:rPr>
        <w:t xml:space="preserve">máxima </w:t>
      </w:r>
      <w:r w:rsidR="00E71FC7" w:rsidRPr="00735A1E">
        <w:rPr>
          <w:rFonts w:asciiTheme="minorHAnsi" w:hAnsiTheme="minorHAnsi"/>
          <w:highlight w:val="yellow"/>
        </w:rPr>
        <w:t xml:space="preserve">de luzes </w:t>
      </w:r>
      <w:r>
        <w:rPr>
          <w:rFonts w:asciiTheme="minorHAnsi" w:hAnsiTheme="minorHAnsi"/>
          <w:highlight w:val="yellow"/>
        </w:rPr>
        <w:t>inoperantes</w:t>
      </w:r>
      <w:r w:rsidR="00C4105B">
        <w:rPr>
          <w:rFonts w:asciiTheme="minorHAnsi" w:hAnsiTheme="minorHAnsi"/>
          <w:highlight w:val="yellow"/>
        </w:rPr>
        <w:t>,</w:t>
      </w:r>
      <w:r>
        <w:rPr>
          <w:rFonts w:asciiTheme="minorHAnsi" w:hAnsiTheme="minorHAnsi"/>
          <w:highlight w:val="yellow"/>
        </w:rPr>
        <w:t xml:space="preserve"> </w:t>
      </w:r>
      <w:r w:rsidR="00E71FC7" w:rsidRPr="00735A1E">
        <w:rPr>
          <w:rFonts w:asciiTheme="minorHAnsi" w:hAnsiTheme="minorHAnsi"/>
          <w:highlight w:val="yellow"/>
        </w:rPr>
        <w:t xml:space="preserve">em </w:t>
      </w:r>
      <w:r w:rsidR="00E71FC7" w:rsidRPr="009E79DF">
        <w:rPr>
          <w:rFonts w:asciiTheme="minorHAnsi" w:hAnsiTheme="minorHAnsi"/>
          <w:color w:val="000000"/>
          <w:szCs w:val="24"/>
          <w:highlight w:val="yellow"/>
          <w14:textFill>
            <w14:solidFill>
              <w14:srgbClr w14:val="000000">
                <w14:alpha w14:val="5000"/>
              </w14:srgbClr>
            </w14:solidFill>
          </w14:textFill>
        </w:rPr>
        <w:t>números absolutos</w:t>
      </w:r>
      <w:r w:rsidR="00E71FC7" w:rsidRPr="009E79DF">
        <w:rPr>
          <w:rFonts w:asciiTheme="minorHAnsi" w:hAnsiTheme="minorHAnsi"/>
          <w:color w:val="000000"/>
          <w:sz w:val="22"/>
          <w14:textFill>
            <w14:solidFill>
              <w14:srgbClr w14:val="000000">
                <w14:alpha w14:val="5000"/>
              </w14:srgbClr>
            </w14:solidFill>
          </w14:textFill>
        </w:rPr>
        <w:t>&gt;</w:t>
      </w:r>
      <w:r w:rsidR="00E71FC7" w:rsidRPr="009E79DF">
        <w:rPr>
          <w:rFonts w:asciiTheme="minorHAnsi" w:hAnsiTheme="minorHAnsi"/>
          <w:color w:val="000000"/>
          <w14:textFill>
            <w14:solidFill>
              <w14:srgbClr w14:val="000000">
                <w14:alpha w14:val="5000"/>
              </w14:srgbClr>
            </w14:solidFill>
          </w14:textFill>
        </w:rPr>
        <w:t>;</w:t>
      </w:r>
    </w:p>
    <w:p w14:paraId="1DBC78C8" w14:textId="56A2EC11" w:rsidR="00E71FC7" w:rsidRPr="00735A1E" w:rsidRDefault="00314528" w:rsidP="00E71FC7">
      <w:pPr>
        <w:numPr>
          <w:ilvl w:val="0"/>
          <w:numId w:val="2"/>
        </w:numPr>
        <w:spacing w:before="120" w:after="0"/>
        <w:ind w:left="714" w:hanging="357"/>
        <w:rPr>
          <w:rFonts w:asciiTheme="minorHAnsi" w:hAnsiTheme="minorHAnsi"/>
        </w:rPr>
      </w:pPr>
      <w:r>
        <w:rPr>
          <w:rFonts w:asciiTheme="minorHAnsi" w:hAnsiTheme="minorHAnsi"/>
        </w:rPr>
        <w:t>no máximo 1</w:t>
      </w:r>
      <w:r w:rsidR="00E71FC7" w:rsidRPr="00735A1E">
        <w:rPr>
          <w:rFonts w:asciiTheme="minorHAnsi" w:hAnsiTheme="minorHAnsi"/>
        </w:rPr>
        <w:t xml:space="preserve">5% das luzes de final de pista de pouso e decolagem </w:t>
      </w:r>
      <w:r>
        <w:rPr>
          <w:rFonts w:asciiTheme="minorHAnsi" w:hAnsiTheme="minorHAnsi"/>
        </w:rPr>
        <w:t>podem estar in</w:t>
      </w:r>
      <w:r w:rsidR="00E71FC7" w:rsidRPr="00735A1E">
        <w:rPr>
          <w:rFonts w:asciiTheme="minorHAnsi" w:hAnsiTheme="minorHAnsi"/>
        </w:rPr>
        <w:t>operantes, sem que haja 2 (duas) luzes consecutivas, o que equivale a um total de &lt;</w:t>
      </w:r>
      <w:r w:rsidR="00E71FC7" w:rsidRPr="00735A1E">
        <w:rPr>
          <w:rFonts w:asciiTheme="minorHAnsi" w:hAnsiTheme="minorHAnsi"/>
          <w:highlight w:val="yellow"/>
        </w:rPr>
        <w:t xml:space="preserve">inserir quantidade </w:t>
      </w:r>
      <w:r>
        <w:rPr>
          <w:rFonts w:asciiTheme="minorHAnsi" w:hAnsiTheme="minorHAnsi"/>
          <w:highlight w:val="yellow"/>
        </w:rPr>
        <w:t xml:space="preserve">máxima </w:t>
      </w:r>
      <w:r w:rsidR="00E71FC7" w:rsidRPr="00735A1E">
        <w:rPr>
          <w:rFonts w:asciiTheme="minorHAnsi" w:hAnsiTheme="minorHAnsi"/>
          <w:highlight w:val="yellow"/>
        </w:rPr>
        <w:t>de luzes</w:t>
      </w:r>
      <w:r>
        <w:rPr>
          <w:rFonts w:asciiTheme="minorHAnsi" w:hAnsiTheme="minorHAnsi"/>
          <w:highlight w:val="yellow"/>
        </w:rPr>
        <w:t xml:space="preserve"> inoperantes</w:t>
      </w:r>
      <w:r w:rsidR="00C4105B">
        <w:rPr>
          <w:rFonts w:asciiTheme="minorHAnsi" w:hAnsiTheme="minorHAnsi"/>
          <w:highlight w:val="yellow"/>
        </w:rPr>
        <w:t>,</w:t>
      </w:r>
      <w:r w:rsidR="00E71FC7" w:rsidRPr="00735A1E">
        <w:rPr>
          <w:rFonts w:asciiTheme="minorHAnsi" w:hAnsiTheme="minorHAnsi"/>
          <w:highlight w:val="yellow"/>
        </w:rPr>
        <w:t xml:space="preserve"> em </w:t>
      </w:r>
      <w:r w:rsidR="00E71FC7" w:rsidRPr="009E79DF">
        <w:rPr>
          <w:rFonts w:asciiTheme="minorHAnsi" w:hAnsiTheme="minorHAnsi"/>
          <w:color w:val="000000"/>
          <w:szCs w:val="24"/>
          <w:highlight w:val="yellow"/>
          <w14:textFill>
            <w14:solidFill>
              <w14:srgbClr w14:val="000000">
                <w14:alpha w14:val="5000"/>
              </w14:srgbClr>
            </w14:solidFill>
          </w14:textFill>
        </w:rPr>
        <w:t>números absolutos</w:t>
      </w:r>
      <w:r w:rsidR="00E71FC7" w:rsidRPr="009E79DF">
        <w:rPr>
          <w:rFonts w:asciiTheme="minorHAnsi" w:hAnsiTheme="minorHAnsi"/>
          <w:color w:val="000000"/>
          <w:sz w:val="22"/>
          <w14:textFill>
            <w14:solidFill>
              <w14:srgbClr w14:val="000000">
                <w14:alpha w14:val="5000"/>
              </w14:srgbClr>
            </w14:solidFill>
          </w14:textFill>
        </w:rPr>
        <w:t>&gt;</w:t>
      </w:r>
      <w:r w:rsidR="00E71FC7" w:rsidRPr="009E79DF">
        <w:rPr>
          <w:rFonts w:asciiTheme="minorHAnsi" w:hAnsiTheme="minorHAnsi"/>
          <w:color w:val="000000"/>
          <w14:textFill>
            <w14:solidFill>
              <w14:srgbClr w14:val="000000">
                <w14:alpha w14:val="5000"/>
              </w14:srgbClr>
            </w14:solidFill>
          </w14:textFill>
        </w:rPr>
        <w:t>;</w:t>
      </w:r>
    </w:p>
    <w:p w14:paraId="561C8D78" w14:textId="32EC7CE0" w:rsidR="00E71FC7" w:rsidRPr="00D41C77" w:rsidRDefault="00E71FC7" w:rsidP="00E71FC7">
      <w:pPr>
        <w:spacing w:before="120" w:after="0"/>
        <w:rPr>
          <w:rFonts w:asciiTheme="minorHAnsi" w:hAnsiTheme="minorHAnsi"/>
        </w:rPr>
      </w:pPr>
      <w:r>
        <w:rPr>
          <w:rFonts w:asciiTheme="minorHAnsi" w:hAnsiTheme="minorHAnsi"/>
        </w:rPr>
        <w:lastRenderedPageBreak/>
        <w:t xml:space="preserve">Caso algum dos critérios operacionais exigidos para operação </w:t>
      </w:r>
      <w:r w:rsidRPr="00735A1E">
        <w:rPr>
          <w:rFonts w:asciiTheme="minorHAnsi" w:hAnsiTheme="minorHAnsi"/>
          <w:b/>
          <w:bCs/>
        </w:rPr>
        <w:t>IFR Não Precisão</w:t>
      </w:r>
      <w:r>
        <w:rPr>
          <w:rFonts w:asciiTheme="minorHAnsi" w:hAnsiTheme="minorHAnsi"/>
        </w:rPr>
        <w:t xml:space="preserve"> não seja atendido, o &lt;</w:t>
      </w:r>
      <w:r w:rsidRPr="00D41C77">
        <w:rPr>
          <w:rFonts w:asciiTheme="minorHAnsi" w:hAnsiTheme="minorHAnsi"/>
          <w:highlight w:val="yellow"/>
        </w:rPr>
        <w:t>área</w:t>
      </w:r>
      <w:r>
        <w:rPr>
          <w:rFonts w:asciiTheme="minorHAnsi" w:hAnsiTheme="minorHAnsi"/>
          <w:highlight w:val="yellow"/>
        </w:rPr>
        <w:t xml:space="preserve"> ou cargo</w:t>
      </w:r>
      <w:r w:rsidRPr="00D41C77">
        <w:rPr>
          <w:rFonts w:asciiTheme="minorHAnsi" w:hAnsiTheme="minorHAnsi"/>
          <w:highlight w:val="yellow"/>
        </w:rPr>
        <w:t xml:space="preserve"> responsável</w:t>
      </w:r>
      <w:r>
        <w:rPr>
          <w:rFonts w:asciiTheme="minorHAnsi" w:hAnsiTheme="minorHAnsi"/>
        </w:rPr>
        <w:t>&gt; deve s</w:t>
      </w:r>
      <w:r>
        <w:t>olicitar</w:t>
      </w:r>
      <w:r w:rsidRPr="004330C6">
        <w:t xml:space="preserve"> imediatamente </w:t>
      </w:r>
      <w:r>
        <w:t>à Torre de Controle, por meio de &lt;</w:t>
      </w:r>
      <w:r w:rsidRPr="00D41C77">
        <w:rPr>
          <w:highlight w:val="yellow"/>
        </w:rPr>
        <w:t>definir o tipo de comunicação adequada</w:t>
      </w:r>
      <w:r>
        <w:t>&gt; a</w:t>
      </w:r>
      <w:r w:rsidRPr="004330C6">
        <w:t xml:space="preserve"> suspensão </w:t>
      </w:r>
      <w:r>
        <w:t>dos seguintes</w:t>
      </w:r>
      <w:r w:rsidRPr="004330C6">
        <w:t xml:space="preserve"> tipo</w:t>
      </w:r>
      <w:r>
        <w:t>s</w:t>
      </w:r>
      <w:r w:rsidRPr="004330C6">
        <w:t xml:space="preserve"> de operação aérea</w:t>
      </w:r>
      <w:r>
        <w:t>: &lt;</w:t>
      </w:r>
      <w:r w:rsidRPr="00D41C77">
        <w:rPr>
          <w:highlight w:val="yellow"/>
        </w:rPr>
        <w:t>listar as operações aéreas a serem suspensas</w:t>
      </w:r>
      <w:r>
        <w:t>&gt;.</w:t>
      </w:r>
    </w:p>
    <w:p w14:paraId="17158C1D" w14:textId="77777777" w:rsidR="00E71FC7" w:rsidRDefault="00E71FC7" w:rsidP="00A73F12">
      <w:pPr>
        <w:spacing w:after="160"/>
        <w:rPr>
          <w:rFonts w:asciiTheme="minorHAnsi" w:hAnsiTheme="minorHAnsi"/>
          <w:b/>
          <w:bCs/>
          <w:highlight w:val="yellow"/>
        </w:rPr>
      </w:pPr>
    </w:p>
    <w:p w14:paraId="15DED4BE" w14:textId="4ECC84F5" w:rsidR="00C9539A" w:rsidRDefault="0066082B" w:rsidP="00A73F12">
      <w:pPr>
        <w:spacing w:after="160"/>
        <w:rPr>
          <w:rFonts w:asciiTheme="minorHAnsi" w:hAnsiTheme="minorHAnsi"/>
          <w:u w:val="single"/>
        </w:rPr>
      </w:pPr>
      <w:r w:rsidRPr="00491196">
        <w:rPr>
          <w:rFonts w:asciiTheme="minorHAnsi" w:hAnsiTheme="minorHAnsi"/>
          <w:b/>
          <w:bCs/>
          <w:highlight w:val="yellow"/>
        </w:rPr>
        <w:t xml:space="preserve">&lt;inserir se o aeródromo operar sob condição IFR </w:t>
      </w:r>
      <w:r w:rsidR="00491196" w:rsidRPr="00491196">
        <w:rPr>
          <w:rFonts w:asciiTheme="minorHAnsi" w:hAnsiTheme="minorHAnsi"/>
          <w:b/>
          <w:bCs/>
          <w:highlight w:val="yellow"/>
        </w:rPr>
        <w:t>Categoria I</w:t>
      </w:r>
      <w:r w:rsidRPr="00491196">
        <w:rPr>
          <w:rFonts w:asciiTheme="minorHAnsi" w:hAnsiTheme="minorHAnsi"/>
          <w:b/>
          <w:bCs/>
          <w:highlight w:val="yellow"/>
        </w:rPr>
        <w:t>&gt;</w:t>
      </w:r>
      <w:r>
        <w:rPr>
          <w:rFonts w:asciiTheme="minorHAnsi" w:hAnsiTheme="minorHAnsi"/>
        </w:rPr>
        <w:t xml:space="preserve"> </w:t>
      </w:r>
      <w:r w:rsidR="00A73F12" w:rsidRPr="00124D3C">
        <w:rPr>
          <w:rFonts w:asciiTheme="minorHAnsi" w:hAnsiTheme="minorHAnsi"/>
        </w:rPr>
        <w:t xml:space="preserve">A operação </w:t>
      </w:r>
      <w:r w:rsidR="00A73F12">
        <w:rPr>
          <w:rFonts w:asciiTheme="minorHAnsi" w:hAnsiTheme="minorHAnsi"/>
          <w:b/>
        </w:rPr>
        <w:t>I</w:t>
      </w:r>
      <w:r w:rsidR="00A73F12" w:rsidRPr="0018550B">
        <w:rPr>
          <w:rFonts w:asciiTheme="minorHAnsi" w:hAnsiTheme="minorHAnsi"/>
          <w:b/>
        </w:rPr>
        <w:t xml:space="preserve">FR </w:t>
      </w:r>
      <w:r w:rsidR="00A73F12">
        <w:rPr>
          <w:rFonts w:asciiTheme="minorHAnsi" w:hAnsiTheme="minorHAnsi"/>
          <w:b/>
        </w:rPr>
        <w:t>Cat</w:t>
      </w:r>
      <w:r w:rsidR="00916332">
        <w:rPr>
          <w:rFonts w:asciiTheme="minorHAnsi" w:hAnsiTheme="minorHAnsi"/>
          <w:b/>
        </w:rPr>
        <w:t>egoria</w:t>
      </w:r>
      <w:r w:rsidR="00A73F12">
        <w:rPr>
          <w:rFonts w:asciiTheme="minorHAnsi" w:hAnsiTheme="minorHAnsi"/>
          <w:b/>
        </w:rPr>
        <w:t xml:space="preserve"> I </w:t>
      </w:r>
      <w:r w:rsidR="00A73F12" w:rsidRPr="00124D3C">
        <w:rPr>
          <w:rFonts w:asciiTheme="minorHAnsi" w:hAnsiTheme="minorHAnsi"/>
        </w:rPr>
        <w:t>somente poderá ser realizada se as luzes dos auxílios visuais para navegação aérea atender</w:t>
      </w:r>
      <w:r w:rsidR="00A73F12">
        <w:rPr>
          <w:rFonts w:asciiTheme="minorHAnsi" w:hAnsiTheme="minorHAnsi"/>
        </w:rPr>
        <w:t>em</w:t>
      </w:r>
      <w:r w:rsidR="00A73F12" w:rsidRPr="00124D3C">
        <w:rPr>
          <w:rFonts w:asciiTheme="minorHAnsi" w:hAnsiTheme="minorHAnsi"/>
        </w:rPr>
        <w:t xml:space="preserve"> as seguintes condições operacionais:</w:t>
      </w:r>
    </w:p>
    <w:p w14:paraId="3E2853CF" w14:textId="1641C843" w:rsidR="00916332" w:rsidRDefault="00B12644" w:rsidP="00916332">
      <w:pPr>
        <w:numPr>
          <w:ilvl w:val="0"/>
          <w:numId w:val="2"/>
        </w:numPr>
        <w:spacing w:before="120" w:after="0"/>
        <w:ind w:left="714" w:hanging="357"/>
        <w:rPr>
          <w:rFonts w:asciiTheme="minorHAnsi" w:hAnsiTheme="minorHAnsi"/>
        </w:rPr>
      </w:pPr>
      <w:r>
        <w:rPr>
          <w:rFonts w:asciiTheme="minorHAnsi" w:hAnsiTheme="minorHAnsi"/>
        </w:rPr>
        <w:t>no máximo 1</w:t>
      </w:r>
      <w:r w:rsidR="00916332" w:rsidRPr="00E02B1C">
        <w:rPr>
          <w:rFonts w:asciiTheme="minorHAnsi" w:hAnsiTheme="minorHAnsi"/>
        </w:rPr>
        <w:t>5% das</w:t>
      </w:r>
      <w:r w:rsidR="00916332" w:rsidRPr="00E84F98">
        <w:rPr>
          <w:rFonts w:asciiTheme="minorHAnsi" w:hAnsiTheme="minorHAnsi"/>
        </w:rPr>
        <w:t xml:space="preserve"> luzes de</w:t>
      </w:r>
      <w:r w:rsidR="00916332">
        <w:rPr>
          <w:rFonts w:asciiTheme="minorHAnsi" w:hAnsiTheme="minorHAnsi"/>
        </w:rPr>
        <w:t xml:space="preserve"> </w:t>
      </w:r>
      <w:r w:rsidR="00AA1F82">
        <w:rPr>
          <w:rFonts w:asciiTheme="minorHAnsi" w:hAnsiTheme="minorHAnsi"/>
        </w:rPr>
        <w:t>cabeceira</w:t>
      </w:r>
      <w:r w:rsidR="00916332">
        <w:rPr>
          <w:rFonts w:asciiTheme="minorHAnsi" w:hAnsiTheme="minorHAnsi"/>
        </w:rPr>
        <w:t xml:space="preserve"> de pista de pouso e decolagem </w:t>
      </w:r>
      <w:r>
        <w:rPr>
          <w:rFonts w:asciiTheme="minorHAnsi" w:hAnsiTheme="minorHAnsi"/>
        </w:rPr>
        <w:t>podem estar in</w:t>
      </w:r>
      <w:r w:rsidR="00916332">
        <w:rPr>
          <w:rFonts w:asciiTheme="minorHAnsi" w:hAnsiTheme="minorHAnsi"/>
        </w:rPr>
        <w:t>operantes, sem que haja 2 (duas) luzes consecutivas</w:t>
      </w:r>
      <w:r w:rsidR="00E67DD2">
        <w:rPr>
          <w:rFonts w:asciiTheme="minorHAnsi" w:hAnsiTheme="minorHAnsi"/>
        </w:rPr>
        <w:t>, o que equivale a um total de &lt;</w:t>
      </w:r>
      <w:r w:rsidR="00E67DD2" w:rsidRPr="00735A1E">
        <w:rPr>
          <w:rFonts w:asciiTheme="minorHAnsi" w:hAnsiTheme="minorHAnsi"/>
          <w:highlight w:val="yellow"/>
        </w:rPr>
        <w:t xml:space="preserve">inserir quantidade </w:t>
      </w:r>
      <w:r>
        <w:rPr>
          <w:rFonts w:asciiTheme="minorHAnsi" w:hAnsiTheme="minorHAnsi"/>
          <w:highlight w:val="yellow"/>
        </w:rPr>
        <w:t xml:space="preserve">máxima </w:t>
      </w:r>
      <w:r w:rsidR="00E67DD2" w:rsidRPr="00735A1E">
        <w:rPr>
          <w:rFonts w:asciiTheme="minorHAnsi" w:hAnsiTheme="minorHAnsi"/>
          <w:highlight w:val="yellow"/>
        </w:rPr>
        <w:t xml:space="preserve">de luzes </w:t>
      </w:r>
      <w:r>
        <w:rPr>
          <w:rFonts w:asciiTheme="minorHAnsi" w:hAnsiTheme="minorHAnsi"/>
          <w:highlight w:val="yellow"/>
        </w:rPr>
        <w:t>inoperantes</w:t>
      </w:r>
      <w:r w:rsidR="00C4105B">
        <w:rPr>
          <w:rFonts w:asciiTheme="minorHAnsi" w:hAnsiTheme="minorHAnsi"/>
          <w:highlight w:val="yellow"/>
        </w:rPr>
        <w:t>,</w:t>
      </w:r>
      <w:r>
        <w:rPr>
          <w:rFonts w:asciiTheme="minorHAnsi" w:hAnsiTheme="minorHAnsi"/>
          <w:highlight w:val="yellow"/>
        </w:rPr>
        <w:t xml:space="preserve"> </w:t>
      </w:r>
      <w:r w:rsidR="00E67DD2" w:rsidRPr="00735A1E">
        <w:rPr>
          <w:rFonts w:asciiTheme="minorHAnsi" w:hAnsiTheme="minorHAnsi"/>
          <w:highlight w:val="yellow"/>
        </w:rPr>
        <w:t xml:space="preserve">em </w:t>
      </w:r>
      <w:r w:rsidR="00E67DD2" w:rsidRPr="009E79DF">
        <w:rPr>
          <w:rFonts w:asciiTheme="minorHAnsi" w:hAnsiTheme="minorHAnsi"/>
          <w:color w:val="000000"/>
          <w:szCs w:val="24"/>
          <w:highlight w:val="yellow"/>
          <w14:textFill>
            <w14:solidFill>
              <w14:srgbClr w14:val="000000">
                <w14:alpha w14:val="5000"/>
              </w14:srgbClr>
            </w14:solidFill>
          </w14:textFill>
        </w:rPr>
        <w:t>números absolutos</w:t>
      </w:r>
      <w:proofErr w:type="gramStart"/>
      <w:r w:rsidR="00E67DD2" w:rsidRPr="009E79DF">
        <w:rPr>
          <w:rFonts w:asciiTheme="minorHAnsi" w:hAnsiTheme="minorHAnsi"/>
          <w:color w:val="000000"/>
          <w:sz w:val="22"/>
          <w14:textFill>
            <w14:solidFill>
              <w14:srgbClr w14:val="000000">
                <w14:alpha w14:val="5000"/>
              </w14:srgbClr>
            </w14:solidFill>
          </w14:textFill>
        </w:rPr>
        <w:t>&gt;</w:t>
      </w:r>
      <w:r w:rsidR="00E67DD2" w:rsidRPr="009E79DF">
        <w:rPr>
          <w:rFonts w:asciiTheme="minorHAnsi" w:hAnsiTheme="minorHAnsi"/>
          <w:color w:val="000000"/>
          <w14:textFill>
            <w14:solidFill>
              <w14:srgbClr w14:val="000000">
                <w14:alpha w14:val="5000"/>
              </w14:srgbClr>
            </w14:solidFill>
          </w14:textFill>
        </w:rPr>
        <w:t xml:space="preserve"> </w:t>
      </w:r>
      <w:r w:rsidR="00D02ED3">
        <w:rPr>
          <w:rFonts w:asciiTheme="minorHAnsi" w:hAnsiTheme="minorHAnsi"/>
        </w:rPr>
        <w:t>;</w:t>
      </w:r>
      <w:proofErr w:type="gramEnd"/>
    </w:p>
    <w:p w14:paraId="63ADA79E" w14:textId="62E9D33F" w:rsidR="00E67DD2" w:rsidRDefault="00B12644" w:rsidP="00E67DD2">
      <w:pPr>
        <w:numPr>
          <w:ilvl w:val="0"/>
          <w:numId w:val="2"/>
        </w:numPr>
        <w:spacing w:before="120" w:after="0"/>
        <w:ind w:left="714" w:hanging="357"/>
        <w:rPr>
          <w:rFonts w:asciiTheme="minorHAnsi" w:hAnsiTheme="minorHAnsi"/>
        </w:rPr>
      </w:pPr>
      <w:r>
        <w:rPr>
          <w:rFonts w:asciiTheme="minorHAnsi" w:hAnsiTheme="minorHAnsi"/>
        </w:rPr>
        <w:t>no máximo 1</w:t>
      </w:r>
      <w:r w:rsidR="00E67DD2" w:rsidRPr="00E02B1C">
        <w:rPr>
          <w:rFonts w:asciiTheme="minorHAnsi" w:hAnsiTheme="minorHAnsi"/>
        </w:rPr>
        <w:t>5% das</w:t>
      </w:r>
      <w:r w:rsidR="00E67DD2" w:rsidRPr="00E84F98">
        <w:rPr>
          <w:rFonts w:asciiTheme="minorHAnsi" w:hAnsiTheme="minorHAnsi"/>
        </w:rPr>
        <w:t xml:space="preserve"> luzes de</w:t>
      </w:r>
      <w:r w:rsidR="00E67DD2">
        <w:rPr>
          <w:rFonts w:asciiTheme="minorHAnsi" w:hAnsiTheme="minorHAnsi"/>
        </w:rPr>
        <w:t xml:space="preserve"> </w:t>
      </w:r>
      <w:r>
        <w:rPr>
          <w:rFonts w:asciiTheme="minorHAnsi" w:hAnsiTheme="minorHAnsi"/>
        </w:rPr>
        <w:t>borda</w:t>
      </w:r>
      <w:r w:rsidR="00E67DD2">
        <w:rPr>
          <w:rFonts w:asciiTheme="minorHAnsi" w:hAnsiTheme="minorHAnsi"/>
        </w:rPr>
        <w:t xml:space="preserve"> de pista de pouso e decolagem </w:t>
      </w:r>
      <w:r>
        <w:rPr>
          <w:rFonts w:asciiTheme="minorHAnsi" w:hAnsiTheme="minorHAnsi"/>
        </w:rPr>
        <w:t>podem estar in</w:t>
      </w:r>
      <w:r w:rsidR="00E67DD2">
        <w:rPr>
          <w:rFonts w:asciiTheme="minorHAnsi" w:hAnsiTheme="minorHAnsi"/>
        </w:rPr>
        <w:t>operantes, sem que haja 2 (duas) luzes consecutivas, o que equivale a um total de &lt;</w:t>
      </w:r>
      <w:r w:rsidR="00E67DD2" w:rsidRPr="00735A1E">
        <w:rPr>
          <w:rFonts w:asciiTheme="minorHAnsi" w:hAnsiTheme="minorHAnsi"/>
          <w:highlight w:val="yellow"/>
        </w:rPr>
        <w:t>inserir quantidade</w:t>
      </w:r>
      <w:r>
        <w:rPr>
          <w:rFonts w:asciiTheme="minorHAnsi" w:hAnsiTheme="minorHAnsi"/>
          <w:highlight w:val="yellow"/>
        </w:rPr>
        <w:t xml:space="preserve"> máxima</w:t>
      </w:r>
      <w:r w:rsidR="00E67DD2" w:rsidRPr="00735A1E">
        <w:rPr>
          <w:rFonts w:asciiTheme="minorHAnsi" w:hAnsiTheme="minorHAnsi"/>
          <w:highlight w:val="yellow"/>
        </w:rPr>
        <w:t xml:space="preserve"> de luzes </w:t>
      </w:r>
      <w:r>
        <w:rPr>
          <w:rFonts w:asciiTheme="minorHAnsi" w:hAnsiTheme="minorHAnsi"/>
          <w:highlight w:val="yellow"/>
        </w:rPr>
        <w:t>inoperantes</w:t>
      </w:r>
      <w:r w:rsidR="00C4105B">
        <w:rPr>
          <w:rFonts w:asciiTheme="minorHAnsi" w:hAnsiTheme="minorHAnsi"/>
          <w:highlight w:val="yellow"/>
        </w:rPr>
        <w:t>,</w:t>
      </w:r>
      <w:r>
        <w:rPr>
          <w:rFonts w:asciiTheme="minorHAnsi" w:hAnsiTheme="minorHAnsi"/>
          <w:highlight w:val="yellow"/>
        </w:rPr>
        <w:t xml:space="preserve"> </w:t>
      </w:r>
      <w:r w:rsidR="00E67DD2" w:rsidRPr="00735A1E">
        <w:rPr>
          <w:rFonts w:asciiTheme="minorHAnsi" w:hAnsiTheme="minorHAnsi"/>
          <w:highlight w:val="yellow"/>
        </w:rPr>
        <w:t xml:space="preserve">em </w:t>
      </w:r>
      <w:r w:rsidR="00E67DD2" w:rsidRPr="009E79DF">
        <w:rPr>
          <w:rFonts w:asciiTheme="minorHAnsi" w:hAnsiTheme="minorHAnsi"/>
          <w:color w:val="000000"/>
          <w:szCs w:val="24"/>
          <w:highlight w:val="yellow"/>
          <w14:textFill>
            <w14:solidFill>
              <w14:srgbClr w14:val="000000">
                <w14:alpha w14:val="5000"/>
              </w14:srgbClr>
            </w14:solidFill>
          </w14:textFill>
        </w:rPr>
        <w:t>números absolutos</w:t>
      </w:r>
      <w:r w:rsidR="00E67DD2" w:rsidRPr="009E79DF">
        <w:rPr>
          <w:rFonts w:asciiTheme="minorHAnsi" w:hAnsiTheme="minorHAnsi"/>
          <w:color w:val="000000"/>
          <w:sz w:val="22"/>
          <w14:textFill>
            <w14:solidFill>
              <w14:srgbClr w14:val="000000">
                <w14:alpha w14:val="5000"/>
              </w14:srgbClr>
            </w14:solidFill>
          </w14:textFill>
        </w:rPr>
        <w:t>&gt;</w:t>
      </w:r>
      <w:r w:rsidR="00E67DD2" w:rsidRPr="009E79DF">
        <w:rPr>
          <w:rFonts w:asciiTheme="minorHAnsi" w:hAnsiTheme="minorHAnsi"/>
          <w:color w:val="000000"/>
          <w14:textFill>
            <w14:solidFill>
              <w14:srgbClr w14:val="000000">
                <w14:alpha w14:val="5000"/>
              </w14:srgbClr>
            </w14:solidFill>
          </w14:textFill>
        </w:rPr>
        <w:t>;</w:t>
      </w:r>
    </w:p>
    <w:p w14:paraId="305D4AE0" w14:textId="297913C0" w:rsidR="00E67DD2" w:rsidRPr="009E79DF" w:rsidRDefault="00B12644">
      <w:pPr>
        <w:numPr>
          <w:ilvl w:val="0"/>
          <w:numId w:val="2"/>
        </w:numPr>
        <w:spacing w:before="120" w:after="0"/>
        <w:ind w:left="714" w:hanging="357"/>
        <w:rPr>
          <w:rFonts w:asciiTheme="minorHAnsi" w:hAnsiTheme="minorHAnsi"/>
          <w:color w:val="000000"/>
          <w14:textFill>
            <w14:solidFill>
              <w14:srgbClr w14:val="000000">
                <w14:alpha w14:val="5000"/>
              </w14:srgbClr>
            </w14:solidFill>
          </w14:textFill>
        </w:rPr>
      </w:pPr>
      <w:r>
        <w:rPr>
          <w:rFonts w:asciiTheme="minorHAnsi" w:hAnsiTheme="minorHAnsi"/>
        </w:rPr>
        <w:t>no máximo 1</w:t>
      </w:r>
      <w:r w:rsidR="00E67DD2" w:rsidRPr="00E67DD2">
        <w:rPr>
          <w:rFonts w:asciiTheme="minorHAnsi" w:hAnsiTheme="minorHAnsi"/>
        </w:rPr>
        <w:t xml:space="preserve">5% das luzes de final de pista de pouso e decolagem </w:t>
      </w:r>
      <w:r>
        <w:rPr>
          <w:rFonts w:asciiTheme="minorHAnsi" w:hAnsiTheme="minorHAnsi"/>
        </w:rPr>
        <w:t>podem estar in</w:t>
      </w:r>
      <w:r w:rsidR="00E67DD2" w:rsidRPr="00E67DD2">
        <w:rPr>
          <w:rFonts w:asciiTheme="minorHAnsi" w:hAnsiTheme="minorHAnsi"/>
        </w:rPr>
        <w:t>operantes, sem que haja 2 (duas) luzes consecutivas, o que equivale a um total de &lt;</w:t>
      </w:r>
      <w:r w:rsidR="00E67DD2" w:rsidRPr="00E67DD2">
        <w:rPr>
          <w:rFonts w:asciiTheme="minorHAnsi" w:hAnsiTheme="minorHAnsi"/>
          <w:highlight w:val="yellow"/>
        </w:rPr>
        <w:t xml:space="preserve">inserir quantidade </w:t>
      </w:r>
      <w:r w:rsidR="00814279">
        <w:rPr>
          <w:rFonts w:asciiTheme="minorHAnsi" w:hAnsiTheme="minorHAnsi"/>
          <w:highlight w:val="yellow"/>
        </w:rPr>
        <w:t xml:space="preserve">máxima </w:t>
      </w:r>
      <w:r w:rsidR="00E67DD2" w:rsidRPr="00E67DD2">
        <w:rPr>
          <w:rFonts w:asciiTheme="minorHAnsi" w:hAnsiTheme="minorHAnsi"/>
          <w:highlight w:val="yellow"/>
        </w:rPr>
        <w:t xml:space="preserve">de luzes </w:t>
      </w:r>
      <w:r w:rsidR="00814279">
        <w:rPr>
          <w:rFonts w:asciiTheme="minorHAnsi" w:hAnsiTheme="minorHAnsi"/>
          <w:highlight w:val="yellow"/>
        </w:rPr>
        <w:t>inoperantes</w:t>
      </w:r>
      <w:r w:rsidR="00C4105B">
        <w:rPr>
          <w:rFonts w:asciiTheme="minorHAnsi" w:hAnsiTheme="minorHAnsi"/>
          <w:highlight w:val="yellow"/>
        </w:rPr>
        <w:t>,</w:t>
      </w:r>
      <w:r w:rsidR="00814279">
        <w:rPr>
          <w:rFonts w:asciiTheme="minorHAnsi" w:hAnsiTheme="minorHAnsi"/>
          <w:highlight w:val="yellow"/>
        </w:rPr>
        <w:t xml:space="preserve"> </w:t>
      </w:r>
      <w:r w:rsidR="00E67DD2" w:rsidRPr="00E67DD2">
        <w:rPr>
          <w:rFonts w:asciiTheme="minorHAnsi" w:hAnsiTheme="minorHAnsi"/>
          <w:highlight w:val="yellow"/>
        </w:rPr>
        <w:t xml:space="preserve">em </w:t>
      </w:r>
      <w:r w:rsidR="00E67DD2" w:rsidRPr="009E79DF">
        <w:rPr>
          <w:rFonts w:asciiTheme="minorHAnsi" w:hAnsiTheme="minorHAnsi"/>
          <w:color w:val="000000"/>
          <w:szCs w:val="24"/>
          <w:highlight w:val="yellow"/>
          <w14:textFill>
            <w14:solidFill>
              <w14:srgbClr w14:val="000000">
                <w14:alpha w14:val="5000"/>
              </w14:srgbClr>
            </w14:solidFill>
          </w14:textFill>
        </w:rPr>
        <w:t>números absolutos</w:t>
      </w:r>
      <w:r w:rsidR="00E67DD2" w:rsidRPr="009E79DF">
        <w:rPr>
          <w:rFonts w:asciiTheme="minorHAnsi" w:hAnsiTheme="minorHAnsi"/>
          <w:color w:val="000000"/>
          <w:sz w:val="22"/>
          <w14:textFill>
            <w14:solidFill>
              <w14:srgbClr w14:val="000000">
                <w14:alpha w14:val="5000"/>
              </w14:srgbClr>
            </w14:solidFill>
          </w14:textFill>
        </w:rPr>
        <w:t>&gt;</w:t>
      </w:r>
      <w:r w:rsidR="00E67DD2" w:rsidRPr="009E79DF">
        <w:rPr>
          <w:rFonts w:asciiTheme="minorHAnsi" w:hAnsiTheme="minorHAnsi"/>
          <w:color w:val="000000"/>
          <w14:textFill>
            <w14:solidFill>
              <w14:srgbClr w14:val="000000">
                <w14:alpha w14:val="5000"/>
              </w14:srgbClr>
            </w14:solidFill>
          </w14:textFill>
        </w:rPr>
        <w:t>;</w:t>
      </w:r>
    </w:p>
    <w:p w14:paraId="5F1DEB85" w14:textId="052745F4" w:rsidR="00A73F12" w:rsidRPr="009E79DF" w:rsidRDefault="00814279" w:rsidP="001F774D">
      <w:pPr>
        <w:numPr>
          <w:ilvl w:val="0"/>
          <w:numId w:val="2"/>
        </w:numPr>
        <w:spacing w:before="120" w:after="0"/>
        <w:ind w:left="714" w:hanging="357"/>
        <w:rPr>
          <w:rFonts w:asciiTheme="minorHAnsi" w:hAnsiTheme="minorHAnsi"/>
          <w:color w:val="000000"/>
          <w:u w:val="single"/>
          <w14:textFill>
            <w14:solidFill>
              <w14:srgbClr w14:val="000000">
                <w14:alpha w14:val="5000"/>
              </w14:srgbClr>
            </w14:solidFill>
          </w14:textFill>
        </w:rPr>
      </w:pPr>
      <w:r w:rsidRPr="009E79DF">
        <w:rPr>
          <w:rFonts w:asciiTheme="minorHAnsi" w:hAnsiTheme="minorHAnsi"/>
          <w:color w:val="000000"/>
          <w14:textFill>
            <w14:solidFill>
              <w14:srgbClr w14:val="000000">
                <w14:alpha w14:val="5000"/>
              </w14:srgbClr>
            </w14:solidFill>
          </w14:textFill>
        </w:rPr>
        <w:t>no máximo 1</w:t>
      </w:r>
      <w:r w:rsidR="008F6FF3" w:rsidRPr="009E79DF">
        <w:rPr>
          <w:rFonts w:asciiTheme="minorHAnsi" w:hAnsiTheme="minorHAnsi"/>
          <w:color w:val="000000"/>
          <w14:textFill>
            <w14:solidFill>
              <w14:srgbClr w14:val="000000">
                <w14:alpha w14:val="5000"/>
              </w14:srgbClr>
            </w14:solidFill>
          </w14:textFill>
        </w:rPr>
        <w:t xml:space="preserve">5% do total de luzes </w:t>
      </w:r>
      <w:r w:rsidR="00B2507C" w:rsidRPr="009E79DF">
        <w:rPr>
          <w:rFonts w:asciiTheme="minorHAnsi" w:hAnsiTheme="minorHAnsi"/>
          <w:color w:val="000000"/>
          <w14:textFill>
            <w14:solidFill>
              <w14:srgbClr w14:val="000000">
                <w14:alpha w14:val="5000"/>
              </w14:srgbClr>
            </w14:solidFill>
          </w14:textFill>
        </w:rPr>
        <w:t xml:space="preserve">do sistema de luzes de aproximação (ALS) </w:t>
      </w:r>
      <w:r w:rsidRPr="009E79DF">
        <w:rPr>
          <w:rFonts w:asciiTheme="minorHAnsi" w:hAnsiTheme="minorHAnsi"/>
          <w:color w:val="000000"/>
          <w14:textFill>
            <w14:solidFill>
              <w14:srgbClr w14:val="000000">
                <w14:alpha w14:val="5000"/>
              </w14:srgbClr>
            </w14:solidFill>
          </w14:textFill>
        </w:rPr>
        <w:t>podem estar in</w:t>
      </w:r>
      <w:r w:rsidR="00B2507C" w:rsidRPr="009E79DF">
        <w:rPr>
          <w:rFonts w:asciiTheme="minorHAnsi" w:hAnsiTheme="minorHAnsi"/>
          <w:color w:val="000000"/>
          <w14:textFill>
            <w14:solidFill>
              <w14:srgbClr w14:val="000000">
                <w14:alpha w14:val="5000"/>
              </w14:srgbClr>
            </w14:solidFill>
          </w14:textFill>
        </w:rPr>
        <w:t>operantes, sem que haja 2 (duas) luzes consecutivas</w:t>
      </w:r>
      <w:r w:rsidR="00E67DD2" w:rsidRPr="009E79DF">
        <w:rPr>
          <w:rFonts w:asciiTheme="minorHAnsi" w:hAnsiTheme="minorHAnsi"/>
          <w:color w:val="000000"/>
          <w14:textFill>
            <w14:solidFill>
              <w14:srgbClr w14:val="000000">
                <w14:alpha w14:val="5000"/>
              </w14:srgbClr>
            </w14:solidFill>
          </w14:textFill>
        </w:rPr>
        <w:t>, o que equivale a um total de &lt;</w:t>
      </w:r>
      <w:r w:rsidR="00E67DD2" w:rsidRPr="009E79DF">
        <w:rPr>
          <w:rFonts w:asciiTheme="minorHAnsi" w:hAnsiTheme="minorHAnsi"/>
          <w:color w:val="000000"/>
          <w:highlight w:val="yellow"/>
          <w14:textFill>
            <w14:solidFill>
              <w14:srgbClr w14:val="000000">
                <w14:alpha w14:val="5000"/>
              </w14:srgbClr>
            </w14:solidFill>
          </w14:textFill>
        </w:rPr>
        <w:t xml:space="preserve">inserir quantidade </w:t>
      </w:r>
      <w:r w:rsidRPr="009E79DF">
        <w:rPr>
          <w:rFonts w:asciiTheme="minorHAnsi" w:hAnsiTheme="minorHAnsi"/>
          <w:color w:val="000000"/>
          <w:highlight w:val="yellow"/>
          <w14:textFill>
            <w14:solidFill>
              <w14:srgbClr w14:val="000000">
                <w14:alpha w14:val="5000"/>
              </w14:srgbClr>
            </w14:solidFill>
          </w14:textFill>
        </w:rPr>
        <w:t xml:space="preserve">máxima </w:t>
      </w:r>
      <w:r w:rsidR="00E67DD2" w:rsidRPr="009E79DF">
        <w:rPr>
          <w:rFonts w:asciiTheme="minorHAnsi" w:hAnsiTheme="minorHAnsi"/>
          <w:color w:val="000000"/>
          <w:highlight w:val="yellow"/>
          <w14:textFill>
            <w14:solidFill>
              <w14:srgbClr w14:val="000000">
                <w14:alpha w14:val="5000"/>
              </w14:srgbClr>
            </w14:solidFill>
          </w14:textFill>
        </w:rPr>
        <w:t>de luzes</w:t>
      </w:r>
      <w:r w:rsidRPr="009E79DF">
        <w:rPr>
          <w:rFonts w:asciiTheme="minorHAnsi" w:hAnsiTheme="minorHAnsi"/>
          <w:color w:val="000000"/>
          <w:highlight w:val="yellow"/>
          <w14:textFill>
            <w14:solidFill>
              <w14:srgbClr w14:val="000000">
                <w14:alpha w14:val="5000"/>
              </w14:srgbClr>
            </w14:solidFill>
          </w14:textFill>
        </w:rPr>
        <w:t xml:space="preserve"> inoperantes</w:t>
      </w:r>
      <w:r w:rsidR="00C4105B" w:rsidRPr="009E79DF">
        <w:rPr>
          <w:rFonts w:asciiTheme="minorHAnsi" w:hAnsiTheme="minorHAnsi"/>
          <w:color w:val="000000"/>
          <w:highlight w:val="yellow"/>
          <w14:textFill>
            <w14:solidFill>
              <w14:srgbClr w14:val="000000">
                <w14:alpha w14:val="5000"/>
              </w14:srgbClr>
            </w14:solidFill>
          </w14:textFill>
        </w:rPr>
        <w:t>,</w:t>
      </w:r>
      <w:r w:rsidR="00E67DD2" w:rsidRPr="009E79DF">
        <w:rPr>
          <w:rFonts w:asciiTheme="minorHAnsi" w:hAnsiTheme="minorHAnsi"/>
          <w:color w:val="000000"/>
          <w:highlight w:val="yellow"/>
          <w14:textFill>
            <w14:solidFill>
              <w14:srgbClr w14:val="000000">
                <w14:alpha w14:val="5000"/>
              </w14:srgbClr>
            </w14:solidFill>
          </w14:textFill>
        </w:rPr>
        <w:t xml:space="preserve"> em </w:t>
      </w:r>
      <w:r w:rsidR="00E67DD2" w:rsidRPr="009E79DF">
        <w:rPr>
          <w:rFonts w:asciiTheme="minorHAnsi" w:hAnsiTheme="minorHAnsi"/>
          <w:color w:val="000000"/>
          <w:szCs w:val="24"/>
          <w:highlight w:val="yellow"/>
          <w14:textFill>
            <w14:solidFill>
              <w14:srgbClr w14:val="000000">
                <w14:alpha w14:val="5000"/>
              </w14:srgbClr>
            </w14:solidFill>
          </w14:textFill>
        </w:rPr>
        <w:t>números absolutos</w:t>
      </w:r>
      <w:r w:rsidR="00E67DD2" w:rsidRPr="009E79DF">
        <w:rPr>
          <w:rFonts w:asciiTheme="minorHAnsi" w:hAnsiTheme="minorHAnsi"/>
          <w:color w:val="000000"/>
          <w:sz w:val="22"/>
          <w14:textFill>
            <w14:solidFill>
              <w14:srgbClr w14:val="000000">
                <w14:alpha w14:val="5000"/>
              </w14:srgbClr>
            </w14:solidFill>
          </w14:textFill>
        </w:rPr>
        <w:t>&gt;</w:t>
      </w:r>
      <w:r w:rsidR="001F774D" w:rsidRPr="009E79DF">
        <w:rPr>
          <w:rFonts w:asciiTheme="minorHAnsi" w:hAnsiTheme="minorHAnsi"/>
          <w:color w:val="000000"/>
          <w14:textFill>
            <w14:solidFill>
              <w14:srgbClr w14:val="000000">
                <w14:alpha w14:val="5000"/>
              </w14:srgbClr>
            </w14:solidFill>
          </w14:textFill>
        </w:rPr>
        <w:t>.</w:t>
      </w:r>
    </w:p>
    <w:p w14:paraId="11835336" w14:textId="774AA39B" w:rsidR="007C5D84" w:rsidRPr="00D41C77" w:rsidRDefault="007C5D84" w:rsidP="007C5D84">
      <w:pPr>
        <w:spacing w:before="120" w:after="0"/>
        <w:rPr>
          <w:rFonts w:asciiTheme="minorHAnsi" w:hAnsiTheme="minorHAnsi"/>
        </w:rPr>
      </w:pPr>
      <w:r>
        <w:rPr>
          <w:rFonts w:asciiTheme="minorHAnsi" w:hAnsiTheme="minorHAnsi"/>
        </w:rPr>
        <w:t xml:space="preserve">Caso algum dos critérios operacionais exigidos para operação </w:t>
      </w:r>
      <w:r w:rsidR="00ED047F">
        <w:rPr>
          <w:rFonts w:asciiTheme="minorHAnsi" w:hAnsiTheme="minorHAnsi"/>
          <w:b/>
          <w:bCs/>
        </w:rPr>
        <w:t>IFR Categoria I</w:t>
      </w:r>
      <w:r>
        <w:rPr>
          <w:rFonts w:asciiTheme="minorHAnsi" w:hAnsiTheme="minorHAnsi"/>
        </w:rPr>
        <w:t xml:space="preserve"> não seja atendido, o &lt;</w:t>
      </w:r>
      <w:r w:rsidRPr="00D41C77">
        <w:rPr>
          <w:rFonts w:asciiTheme="minorHAnsi" w:hAnsiTheme="minorHAnsi"/>
          <w:highlight w:val="yellow"/>
        </w:rPr>
        <w:t>área</w:t>
      </w:r>
      <w:r w:rsidR="001E53A8">
        <w:rPr>
          <w:rFonts w:asciiTheme="minorHAnsi" w:hAnsiTheme="minorHAnsi"/>
          <w:highlight w:val="yellow"/>
        </w:rPr>
        <w:t xml:space="preserve"> ou cargo</w:t>
      </w:r>
      <w:r w:rsidRPr="00D41C77">
        <w:rPr>
          <w:rFonts w:asciiTheme="minorHAnsi" w:hAnsiTheme="minorHAnsi"/>
          <w:highlight w:val="yellow"/>
        </w:rPr>
        <w:t xml:space="preserve"> responsável</w:t>
      </w:r>
      <w:r>
        <w:rPr>
          <w:rFonts w:asciiTheme="minorHAnsi" w:hAnsiTheme="minorHAnsi"/>
        </w:rPr>
        <w:t>&gt; deve s</w:t>
      </w:r>
      <w:r>
        <w:t>olicitar</w:t>
      </w:r>
      <w:r w:rsidRPr="004330C6">
        <w:t xml:space="preserve"> imediatamente </w:t>
      </w:r>
      <w:r>
        <w:t>à Torre de Controle, por meio de &lt;</w:t>
      </w:r>
      <w:r w:rsidRPr="00D41C77">
        <w:rPr>
          <w:highlight w:val="yellow"/>
        </w:rPr>
        <w:t>definir o tipo de comunicação adequada</w:t>
      </w:r>
      <w:r>
        <w:t>&gt; a</w:t>
      </w:r>
      <w:r w:rsidRPr="004330C6">
        <w:t xml:space="preserve"> suspensão </w:t>
      </w:r>
      <w:r>
        <w:t>dos seguintes</w:t>
      </w:r>
      <w:r w:rsidRPr="004330C6">
        <w:t xml:space="preserve"> tipo</w:t>
      </w:r>
      <w:r>
        <w:t>s</w:t>
      </w:r>
      <w:r w:rsidRPr="004330C6">
        <w:t xml:space="preserve"> de operação aérea</w:t>
      </w:r>
      <w:r>
        <w:t>: &lt;</w:t>
      </w:r>
      <w:r w:rsidRPr="00D41C77">
        <w:rPr>
          <w:highlight w:val="yellow"/>
        </w:rPr>
        <w:t>listar as operações aéreas a serem suspensas</w:t>
      </w:r>
      <w:r>
        <w:t>&gt;.</w:t>
      </w:r>
    </w:p>
    <w:p w14:paraId="5AC0ABA1" w14:textId="75B4D1CA" w:rsidR="007C5D84" w:rsidRDefault="007C5D84" w:rsidP="00CA7EFE">
      <w:pPr>
        <w:spacing w:after="160"/>
        <w:rPr>
          <w:rFonts w:asciiTheme="minorHAnsi" w:hAnsiTheme="minorHAnsi"/>
          <w:b/>
          <w:bCs/>
          <w:highlight w:val="yellow"/>
        </w:rPr>
      </w:pPr>
    </w:p>
    <w:p w14:paraId="41D1631E" w14:textId="1D49625B" w:rsidR="00310C4B" w:rsidRDefault="00310C4B" w:rsidP="00310C4B">
      <w:pPr>
        <w:spacing w:after="160"/>
        <w:rPr>
          <w:rFonts w:asciiTheme="minorHAnsi" w:hAnsiTheme="minorHAnsi"/>
          <w:u w:val="single"/>
        </w:rPr>
      </w:pPr>
      <w:r w:rsidRPr="00491196">
        <w:rPr>
          <w:rFonts w:asciiTheme="minorHAnsi" w:hAnsiTheme="minorHAnsi"/>
          <w:b/>
          <w:bCs/>
          <w:highlight w:val="yellow"/>
        </w:rPr>
        <w:t>&lt;inserir se o aeródromo operar sob condição IFR Categoria I</w:t>
      </w:r>
      <w:r>
        <w:rPr>
          <w:rFonts w:asciiTheme="minorHAnsi" w:hAnsiTheme="minorHAnsi"/>
          <w:b/>
          <w:bCs/>
          <w:highlight w:val="yellow"/>
        </w:rPr>
        <w:t>I / III</w:t>
      </w:r>
      <w:r w:rsidRPr="00491196">
        <w:rPr>
          <w:rFonts w:asciiTheme="minorHAnsi" w:hAnsiTheme="minorHAnsi"/>
          <w:b/>
          <w:bCs/>
          <w:highlight w:val="yellow"/>
        </w:rPr>
        <w:t>&gt;</w:t>
      </w:r>
      <w:r>
        <w:rPr>
          <w:rFonts w:asciiTheme="minorHAnsi" w:hAnsiTheme="minorHAnsi"/>
        </w:rPr>
        <w:t xml:space="preserve"> </w:t>
      </w:r>
      <w:r w:rsidRPr="00124D3C">
        <w:rPr>
          <w:rFonts w:asciiTheme="minorHAnsi" w:hAnsiTheme="minorHAnsi"/>
        </w:rPr>
        <w:t xml:space="preserve">A operação </w:t>
      </w:r>
      <w:r>
        <w:rPr>
          <w:rFonts w:asciiTheme="minorHAnsi" w:hAnsiTheme="minorHAnsi"/>
          <w:b/>
        </w:rPr>
        <w:t>I</w:t>
      </w:r>
      <w:r w:rsidRPr="0018550B">
        <w:rPr>
          <w:rFonts w:asciiTheme="minorHAnsi" w:hAnsiTheme="minorHAnsi"/>
          <w:b/>
        </w:rPr>
        <w:t xml:space="preserve">FR </w:t>
      </w:r>
      <w:r>
        <w:rPr>
          <w:rFonts w:asciiTheme="minorHAnsi" w:hAnsiTheme="minorHAnsi"/>
          <w:b/>
        </w:rPr>
        <w:t xml:space="preserve">Categoria II / III </w:t>
      </w:r>
      <w:r w:rsidRPr="00124D3C">
        <w:rPr>
          <w:rFonts w:asciiTheme="minorHAnsi" w:hAnsiTheme="minorHAnsi"/>
        </w:rPr>
        <w:t>somente poderá ser realizada se as luzes dos auxílios visuais para navegação aérea atender</w:t>
      </w:r>
      <w:r>
        <w:rPr>
          <w:rFonts w:asciiTheme="minorHAnsi" w:hAnsiTheme="minorHAnsi"/>
        </w:rPr>
        <w:t>em</w:t>
      </w:r>
      <w:r w:rsidRPr="00124D3C">
        <w:rPr>
          <w:rFonts w:asciiTheme="minorHAnsi" w:hAnsiTheme="minorHAnsi"/>
        </w:rPr>
        <w:t xml:space="preserve"> as seguintes condições operacionais:</w:t>
      </w:r>
    </w:p>
    <w:p w14:paraId="18D458F5" w14:textId="5E822D68" w:rsidR="00310C4B" w:rsidRPr="009E79DF" w:rsidRDefault="00814279" w:rsidP="00310C4B">
      <w:pPr>
        <w:numPr>
          <w:ilvl w:val="0"/>
          <w:numId w:val="2"/>
        </w:numPr>
        <w:spacing w:before="120" w:after="0"/>
        <w:ind w:left="714" w:hanging="357"/>
        <w:rPr>
          <w:rFonts w:asciiTheme="minorHAnsi" w:hAnsiTheme="minorHAnsi"/>
          <w:color w:val="000000"/>
          <w14:textFill>
            <w14:solidFill>
              <w14:srgbClr w14:val="000000">
                <w14:alpha w14:val="5000"/>
              </w14:srgbClr>
            </w14:solidFill>
          </w14:textFill>
        </w:rPr>
      </w:pPr>
      <w:r>
        <w:rPr>
          <w:rFonts w:asciiTheme="minorHAnsi" w:hAnsiTheme="minorHAnsi"/>
        </w:rPr>
        <w:t xml:space="preserve">no máximo </w:t>
      </w:r>
      <w:r w:rsidR="00310C4B" w:rsidRPr="00E02B1C">
        <w:rPr>
          <w:rFonts w:asciiTheme="minorHAnsi" w:hAnsiTheme="minorHAnsi"/>
        </w:rPr>
        <w:t>5% das</w:t>
      </w:r>
      <w:r w:rsidR="00310C4B" w:rsidRPr="00E84F98">
        <w:rPr>
          <w:rFonts w:asciiTheme="minorHAnsi" w:hAnsiTheme="minorHAnsi"/>
        </w:rPr>
        <w:t xml:space="preserve"> luzes de</w:t>
      </w:r>
      <w:r w:rsidR="00310C4B">
        <w:rPr>
          <w:rFonts w:asciiTheme="minorHAnsi" w:hAnsiTheme="minorHAnsi"/>
        </w:rPr>
        <w:t xml:space="preserve"> cabeceira de pista de pouso e decolagem </w:t>
      </w:r>
      <w:r>
        <w:rPr>
          <w:rFonts w:asciiTheme="minorHAnsi" w:hAnsiTheme="minorHAnsi"/>
        </w:rPr>
        <w:t>podem estar in</w:t>
      </w:r>
      <w:r w:rsidR="00310C4B">
        <w:rPr>
          <w:rFonts w:asciiTheme="minorHAnsi" w:hAnsiTheme="minorHAnsi"/>
        </w:rPr>
        <w:t>operantes, sem que haja 2 (duas) luzes consecutivas</w:t>
      </w:r>
      <w:r w:rsidR="00E67DD2">
        <w:rPr>
          <w:rFonts w:asciiTheme="minorHAnsi" w:hAnsiTheme="minorHAnsi"/>
        </w:rPr>
        <w:t>, o que equivale a um total de &lt;</w:t>
      </w:r>
      <w:r w:rsidR="00E67DD2" w:rsidRPr="00735A1E">
        <w:rPr>
          <w:rFonts w:asciiTheme="minorHAnsi" w:hAnsiTheme="minorHAnsi"/>
          <w:highlight w:val="yellow"/>
        </w:rPr>
        <w:t xml:space="preserve">inserir quantidade </w:t>
      </w:r>
      <w:r>
        <w:rPr>
          <w:rFonts w:asciiTheme="minorHAnsi" w:hAnsiTheme="minorHAnsi"/>
          <w:highlight w:val="yellow"/>
        </w:rPr>
        <w:t xml:space="preserve">máxima </w:t>
      </w:r>
      <w:r w:rsidR="00E67DD2" w:rsidRPr="00735A1E">
        <w:rPr>
          <w:rFonts w:asciiTheme="minorHAnsi" w:hAnsiTheme="minorHAnsi"/>
          <w:highlight w:val="yellow"/>
        </w:rPr>
        <w:t>de luzes</w:t>
      </w:r>
      <w:r>
        <w:rPr>
          <w:rFonts w:asciiTheme="minorHAnsi" w:hAnsiTheme="minorHAnsi"/>
          <w:highlight w:val="yellow"/>
        </w:rPr>
        <w:t xml:space="preserve"> inoperantes</w:t>
      </w:r>
      <w:r w:rsidR="00C4105B">
        <w:rPr>
          <w:rFonts w:asciiTheme="minorHAnsi" w:hAnsiTheme="minorHAnsi"/>
          <w:highlight w:val="yellow"/>
        </w:rPr>
        <w:t>,</w:t>
      </w:r>
      <w:r w:rsidR="00E67DD2" w:rsidRPr="00735A1E">
        <w:rPr>
          <w:rFonts w:asciiTheme="minorHAnsi" w:hAnsiTheme="minorHAnsi"/>
          <w:highlight w:val="yellow"/>
        </w:rPr>
        <w:t xml:space="preserve"> em </w:t>
      </w:r>
      <w:r w:rsidR="00E67DD2" w:rsidRPr="009E79DF">
        <w:rPr>
          <w:rFonts w:asciiTheme="minorHAnsi" w:hAnsiTheme="minorHAnsi"/>
          <w:color w:val="000000"/>
          <w:szCs w:val="24"/>
          <w:highlight w:val="yellow"/>
          <w14:textFill>
            <w14:solidFill>
              <w14:srgbClr w14:val="000000">
                <w14:alpha w14:val="5000"/>
              </w14:srgbClr>
            </w14:solidFill>
          </w14:textFill>
        </w:rPr>
        <w:t>números absolutos</w:t>
      </w:r>
      <w:r w:rsidR="00E67DD2" w:rsidRPr="009E79DF">
        <w:rPr>
          <w:rFonts w:asciiTheme="minorHAnsi" w:hAnsiTheme="minorHAnsi"/>
          <w:color w:val="000000"/>
          <w:sz w:val="22"/>
          <w14:textFill>
            <w14:solidFill>
              <w14:srgbClr w14:val="000000">
                <w14:alpha w14:val="5000"/>
              </w14:srgbClr>
            </w14:solidFill>
          </w14:textFill>
        </w:rPr>
        <w:t>&gt;</w:t>
      </w:r>
      <w:r w:rsidR="00310C4B" w:rsidRPr="009E79DF">
        <w:rPr>
          <w:rFonts w:asciiTheme="minorHAnsi" w:hAnsiTheme="minorHAnsi"/>
          <w:color w:val="000000"/>
          <w14:textFill>
            <w14:solidFill>
              <w14:srgbClr w14:val="000000">
                <w14:alpha w14:val="5000"/>
              </w14:srgbClr>
            </w14:solidFill>
          </w14:textFill>
        </w:rPr>
        <w:t>;</w:t>
      </w:r>
    </w:p>
    <w:p w14:paraId="4CFB01E0" w14:textId="1E34B566" w:rsidR="00E67DD2" w:rsidRPr="009E79DF" w:rsidRDefault="00814279" w:rsidP="00310C4B">
      <w:pPr>
        <w:numPr>
          <w:ilvl w:val="0"/>
          <w:numId w:val="2"/>
        </w:numPr>
        <w:spacing w:before="120" w:after="0"/>
        <w:ind w:left="714" w:hanging="357"/>
        <w:rPr>
          <w:rFonts w:asciiTheme="minorHAnsi" w:hAnsiTheme="minorHAnsi"/>
          <w:color w:val="000000"/>
          <w14:textFill>
            <w14:solidFill>
              <w14:srgbClr w14:val="000000">
                <w14:alpha w14:val="5000"/>
              </w14:srgbClr>
            </w14:solidFill>
          </w14:textFill>
        </w:rPr>
      </w:pPr>
      <w:r w:rsidRPr="009E79DF">
        <w:rPr>
          <w:rFonts w:asciiTheme="minorHAnsi" w:hAnsiTheme="minorHAnsi"/>
          <w:color w:val="000000"/>
          <w14:textFill>
            <w14:solidFill>
              <w14:srgbClr w14:val="000000">
                <w14:alpha w14:val="5000"/>
              </w14:srgbClr>
            </w14:solidFill>
          </w14:textFill>
        </w:rPr>
        <w:t xml:space="preserve">no máximo </w:t>
      </w:r>
      <w:r w:rsidR="00E67DD2" w:rsidRPr="009E79DF">
        <w:rPr>
          <w:rFonts w:asciiTheme="minorHAnsi" w:hAnsiTheme="minorHAnsi"/>
          <w:color w:val="000000"/>
          <w14:textFill>
            <w14:solidFill>
              <w14:srgbClr w14:val="000000">
                <w14:alpha w14:val="5000"/>
              </w14:srgbClr>
            </w14:solidFill>
          </w14:textFill>
        </w:rPr>
        <w:t xml:space="preserve">5% das luzes de </w:t>
      </w:r>
      <w:r w:rsidRPr="009E79DF">
        <w:rPr>
          <w:rFonts w:asciiTheme="minorHAnsi" w:hAnsiTheme="minorHAnsi"/>
          <w:color w:val="000000"/>
          <w14:textFill>
            <w14:solidFill>
              <w14:srgbClr w14:val="000000">
                <w14:alpha w14:val="5000"/>
              </w14:srgbClr>
            </w14:solidFill>
          </w14:textFill>
        </w:rPr>
        <w:t>borda</w:t>
      </w:r>
      <w:r w:rsidR="00E67DD2" w:rsidRPr="009E79DF">
        <w:rPr>
          <w:rFonts w:asciiTheme="minorHAnsi" w:hAnsiTheme="minorHAnsi"/>
          <w:color w:val="000000"/>
          <w14:textFill>
            <w14:solidFill>
              <w14:srgbClr w14:val="000000">
                <w14:alpha w14:val="5000"/>
              </w14:srgbClr>
            </w14:solidFill>
          </w14:textFill>
        </w:rPr>
        <w:t xml:space="preserve"> de pista de pouso e decolagem </w:t>
      </w:r>
      <w:r w:rsidRPr="009E79DF">
        <w:rPr>
          <w:rFonts w:asciiTheme="minorHAnsi" w:hAnsiTheme="minorHAnsi"/>
          <w:color w:val="000000"/>
          <w14:textFill>
            <w14:solidFill>
              <w14:srgbClr w14:val="000000">
                <w14:alpha w14:val="5000"/>
              </w14:srgbClr>
            </w14:solidFill>
          </w14:textFill>
        </w:rPr>
        <w:t>podem estar in</w:t>
      </w:r>
      <w:r w:rsidR="00E67DD2" w:rsidRPr="009E79DF">
        <w:rPr>
          <w:rFonts w:asciiTheme="minorHAnsi" w:hAnsiTheme="minorHAnsi"/>
          <w:color w:val="000000"/>
          <w14:textFill>
            <w14:solidFill>
              <w14:srgbClr w14:val="000000">
                <w14:alpha w14:val="5000"/>
              </w14:srgbClr>
            </w14:solidFill>
          </w14:textFill>
        </w:rPr>
        <w:t>operantes, sem que haja 2 (duas) luzes consecutivas, o que equivale a um total de &lt;</w:t>
      </w:r>
      <w:r w:rsidR="00E67DD2" w:rsidRPr="009E79DF">
        <w:rPr>
          <w:rFonts w:asciiTheme="minorHAnsi" w:hAnsiTheme="minorHAnsi"/>
          <w:color w:val="000000"/>
          <w:highlight w:val="yellow"/>
          <w14:textFill>
            <w14:solidFill>
              <w14:srgbClr w14:val="000000">
                <w14:alpha w14:val="5000"/>
              </w14:srgbClr>
            </w14:solidFill>
          </w14:textFill>
        </w:rPr>
        <w:t xml:space="preserve">inserir quantidade </w:t>
      </w:r>
      <w:r w:rsidRPr="009E79DF">
        <w:rPr>
          <w:rFonts w:asciiTheme="minorHAnsi" w:hAnsiTheme="minorHAnsi"/>
          <w:color w:val="000000"/>
          <w:highlight w:val="yellow"/>
          <w14:textFill>
            <w14:solidFill>
              <w14:srgbClr w14:val="000000">
                <w14:alpha w14:val="5000"/>
              </w14:srgbClr>
            </w14:solidFill>
          </w14:textFill>
        </w:rPr>
        <w:t xml:space="preserve">máxima </w:t>
      </w:r>
      <w:r w:rsidR="00E67DD2" w:rsidRPr="009E79DF">
        <w:rPr>
          <w:rFonts w:asciiTheme="minorHAnsi" w:hAnsiTheme="minorHAnsi"/>
          <w:color w:val="000000"/>
          <w:highlight w:val="yellow"/>
          <w14:textFill>
            <w14:solidFill>
              <w14:srgbClr w14:val="000000">
                <w14:alpha w14:val="5000"/>
              </w14:srgbClr>
            </w14:solidFill>
          </w14:textFill>
        </w:rPr>
        <w:t>de luzes</w:t>
      </w:r>
      <w:r w:rsidRPr="009E79DF">
        <w:rPr>
          <w:rFonts w:asciiTheme="minorHAnsi" w:hAnsiTheme="minorHAnsi"/>
          <w:color w:val="000000"/>
          <w:highlight w:val="yellow"/>
          <w14:textFill>
            <w14:solidFill>
              <w14:srgbClr w14:val="000000">
                <w14:alpha w14:val="5000"/>
              </w14:srgbClr>
            </w14:solidFill>
          </w14:textFill>
        </w:rPr>
        <w:t xml:space="preserve"> inoperantes</w:t>
      </w:r>
      <w:r w:rsidR="00C4105B" w:rsidRPr="009E79DF">
        <w:rPr>
          <w:rFonts w:asciiTheme="minorHAnsi" w:hAnsiTheme="minorHAnsi"/>
          <w:color w:val="000000"/>
          <w:highlight w:val="yellow"/>
          <w14:textFill>
            <w14:solidFill>
              <w14:srgbClr w14:val="000000">
                <w14:alpha w14:val="5000"/>
              </w14:srgbClr>
            </w14:solidFill>
          </w14:textFill>
        </w:rPr>
        <w:t>,</w:t>
      </w:r>
      <w:r w:rsidR="00E67DD2" w:rsidRPr="009E79DF">
        <w:rPr>
          <w:rFonts w:asciiTheme="minorHAnsi" w:hAnsiTheme="minorHAnsi"/>
          <w:color w:val="000000"/>
          <w:highlight w:val="yellow"/>
          <w14:textFill>
            <w14:solidFill>
              <w14:srgbClr w14:val="000000">
                <w14:alpha w14:val="5000"/>
              </w14:srgbClr>
            </w14:solidFill>
          </w14:textFill>
        </w:rPr>
        <w:t xml:space="preserve"> em </w:t>
      </w:r>
      <w:r w:rsidR="00E67DD2" w:rsidRPr="009E79DF">
        <w:rPr>
          <w:rFonts w:asciiTheme="minorHAnsi" w:hAnsiTheme="minorHAnsi"/>
          <w:color w:val="000000"/>
          <w:szCs w:val="24"/>
          <w:highlight w:val="yellow"/>
          <w14:textFill>
            <w14:solidFill>
              <w14:srgbClr w14:val="000000">
                <w14:alpha w14:val="5000"/>
              </w14:srgbClr>
            </w14:solidFill>
          </w14:textFill>
        </w:rPr>
        <w:t>números absolutos</w:t>
      </w:r>
      <w:r w:rsidR="00E67DD2" w:rsidRPr="009E79DF">
        <w:rPr>
          <w:rFonts w:asciiTheme="minorHAnsi" w:hAnsiTheme="minorHAnsi"/>
          <w:color w:val="000000"/>
          <w:sz w:val="22"/>
          <w14:textFill>
            <w14:solidFill>
              <w14:srgbClr w14:val="000000">
                <w14:alpha w14:val="5000"/>
              </w14:srgbClr>
            </w14:solidFill>
          </w14:textFill>
        </w:rPr>
        <w:t>&gt;</w:t>
      </w:r>
    </w:p>
    <w:p w14:paraId="7129D312" w14:textId="682394DE" w:rsidR="00E67DD2" w:rsidRPr="009E79DF" w:rsidRDefault="00814279" w:rsidP="00310C4B">
      <w:pPr>
        <w:numPr>
          <w:ilvl w:val="0"/>
          <w:numId w:val="2"/>
        </w:numPr>
        <w:spacing w:before="120" w:after="0"/>
        <w:ind w:left="714" w:hanging="357"/>
        <w:rPr>
          <w:rFonts w:asciiTheme="minorHAnsi" w:hAnsiTheme="minorHAnsi"/>
          <w:color w:val="000000"/>
          <w14:textFill>
            <w14:solidFill>
              <w14:srgbClr w14:val="000000">
                <w14:alpha w14:val="5000"/>
              </w14:srgbClr>
            </w14:solidFill>
          </w14:textFill>
        </w:rPr>
      </w:pPr>
      <w:r w:rsidRPr="009E79DF">
        <w:rPr>
          <w:rFonts w:asciiTheme="minorHAnsi" w:hAnsiTheme="minorHAnsi"/>
          <w:color w:val="000000"/>
          <w14:textFill>
            <w14:solidFill>
              <w14:srgbClr w14:val="000000">
                <w14:alpha w14:val="5000"/>
              </w14:srgbClr>
            </w14:solidFill>
          </w14:textFill>
        </w:rPr>
        <w:t xml:space="preserve">no máximo </w:t>
      </w:r>
      <w:r w:rsidR="00E67DD2" w:rsidRPr="009E79DF">
        <w:rPr>
          <w:rFonts w:asciiTheme="minorHAnsi" w:hAnsiTheme="minorHAnsi"/>
          <w:color w:val="000000"/>
          <w14:textFill>
            <w14:solidFill>
              <w14:srgbClr w14:val="000000">
                <w14:alpha w14:val="5000"/>
              </w14:srgbClr>
            </w14:solidFill>
          </w14:textFill>
        </w:rPr>
        <w:t xml:space="preserve">5% das luzes de eixo de pista de pouso e decolagem </w:t>
      </w:r>
      <w:r w:rsidRPr="009E79DF">
        <w:rPr>
          <w:rFonts w:asciiTheme="minorHAnsi" w:hAnsiTheme="minorHAnsi"/>
          <w:color w:val="000000"/>
          <w14:textFill>
            <w14:solidFill>
              <w14:srgbClr w14:val="000000">
                <w14:alpha w14:val="5000"/>
              </w14:srgbClr>
            </w14:solidFill>
          </w14:textFill>
        </w:rPr>
        <w:t>podem estar in</w:t>
      </w:r>
      <w:r w:rsidR="00E67DD2" w:rsidRPr="009E79DF">
        <w:rPr>
          <w:rFonts w:asciiTheme="minorHAnsi" w:hAnsiTheme="minorHAnsi"/>
          <w:color w:val="000000"/>
          <w14:textFill>
            <w14:solidFill>
              <w14:srgbClr w14:val="000000">
                <w14:alpha w14:val="5000"/>
              </w14:srgbClr>
            </w14:solidFill>
          </w14:textFill>
        </w:rPr>
        <w:t>operantes, sem que haja 2 (duas) luzes consecutivas, o que equivale a um total de &lt;</w:t>
      </w:r>
      <w:r w:rsidR="00E67DD2" w:rsidRPr="009E79DF">
        <w:rPr>
          <w:rFonts w:asciiTheme="minorHAnsi" w:hAnsiTheme="minorHAnsi"/>
          <w:color w:val="000000"/>
          <w:highlight w:val="yellow"/>
          <w14:textFill>
            <w14:solidFill>
              <w14:srgbClr w14:val="000000">
                <w14:alpha w14:val="5000"/>
              </w14:srgbClr>
            </w14:solidFill>
          </w14:textFill>
        </w:rPr>
        <w:t xml:space="preserve">inserir quantidade </w:t>
      </w:r>
      <w:r w:rsidRPr="009E79DF">
        <w:rPr>
          <w:rFonts w:asciiTheme="minorHAnsi" w:hAnsiTheme="minorHAnsi"/>
          <w:color w:val="000000"/>
          <w:highlight w:val="yellow"/>
          <w14:textFill>
            <w14:solidFill>
              <w14:srgbClr w14:val="000000">
                <w14:alpha w14:val="5000"/>
              </w14:srgbClr>
            </w14:solidFill>
          </w14:textFill>
        </w:rPr>
        <w:t xml:space="preserve">máxima </w:t>
      </w:r>
      <w:r w:rsidR="00E67DD2" w:rsidRPr="009E79DF">
        <w:rPr>
          <w:rFonts w:asciiTheme="minorHAnsi" w:hAnsiTheme="minorHAnsi"/>
          <w:color w:val="000000"/>
          <w:highlight w:val="yellow"/>
          <w14:textFill>
            <w14:solidFill>
              <w14:srgbClr w14:val="000000">
                <w14:alpha w14:val="5000"/>
              </w14:srgbClr>
            </w14:solidFill>
          </w14:textFill>
        </w:rPr>
        <w:t xml:space="preserve">de luzes </w:t>
      </w:r>
      <w:r w:rsidRPr="009E79DF">
        <w:rPr>
          <w:rFonts w:asciiTheme="minorHAnsi" w:hAnsiTheme="minorHAnsi"/>
          <w:color w:val="000000"/>
          <w:highlight w:val="yellow"/>
          <w14:textFill>
            <w14:solidFill>
              <w14:srgbClr w14:val="000000">
                <w14:alpha w14:val="5000"/>
              </w14:srgbClr>
            </w14:solidFill>
          </w14:textFill>
        </w:rPr>
        <w:t>inoperantes</w:t>
      </w:r>
      <w:r w:rsidR="00C4105B" w:rsidRPr="009E79DF">
        <w:rPr>
          <w:rFonts w:asciiTheme="minorHAnsi" w:hAnsiTheme="minorHAnsi"/>
          <w:color w:val="000000"/>
          <w:highlight w:val="yellow"/>
          <w14:textFill>
            <w14:solidFill>
              <w14:srgbClr w14:val="000000">
                <w14:alpha w14:val="5000"/>
              </w14:srgbClr>
            </w14:solidFill>
          </w14:textFill>
        </w:rPr>
        <w:t>,</w:t>
      </w:r>
      <w:r w:rsidRPr="009E79DF">
        <w:rPr>
          <w:rFonts w:asciiTheme="minorHAnsi" w:hAnsiTheme="minorHAnsi"/>
          <w:color w:val="000000"/>
          <w:highlight w:val="yellow"/>
          <w14:textFill>
            <w14:solidFill>
              <w14:srgbClr w14:val="000000">
                <w14:alpha w14:val="5000"/>
              </w14:srgbClr>
            </w14:solidFill>
          </w14:textFill>
        </w:rPr>
        <w:t xml:space="preserve"> </w:t>
      </w:r>
      <w:r w:rsidR="00E67DD2" w:rsidRPr="009E79DF">
        <w:rPr>
          <w:rFonts w:asciiTheme="minorHAnsi" w:hAnsiTheme="minorHAnsi"/>
          <w:color w:val="000000"/>
          <w:highlight w:val="yellow"/>
          <w14:textFill>
            <w14:solidFill>
              <w14:srgbClr w14:val="000000">
                <w14:alpha w14:val="5000"/>
              </w14:srgbClr>
            </w14:solidFill>
          </w14:textFill>
        </w:rPr>
        <w:t xml:space="preserve">em </w:t>
      </w:r>
      <w:r w:rsidR="00E67DD2" w:rsidRPr="009E79DF">
        <w:rPr>
          <w:rFonts w:asciiTheme="minorHAnsi" w:hAnsiTheme="minorHAnsi"/>
          <w:color w:val="000000"/>
          <w:szCs w:val="24"/>
          <w:highlight w:val="yellow"/>
          <w14:textFill>
            <w14:solidFill>
              <w14:srgbClr w14:val="000000">
                <w14:alpha w14:val="5000"/>
              </w14:srgbClr>
            </w14:solidFill>
          </w14:textFill>
        </w:rPr>
        <w:t>números absolutos</w:t>
      </w:r>
      <w:r w:rsidR="00E67DD2" w:rsidRPr="009E79DF">
        <w:rPr>
          <w:rFonts w:asciiTheme="minorHAnsi" w:hAnsiTheme="minorHAnsi"/>
          <w:color w:val="000000"/>
          <w:sz w:val="22"/>
          <w14:textFill>
            <w14:solidFill>
              <w14:srgbClr w14:val="000000">
                <w14:alpha w14:val="5000"/>
              </w14:srgbClr>
            </w14:solidFill>
          </w14:textFill>
        </w:rPr>
        <w:t>&gt;</w:t>
      </w:r>
    </w:p>
    <w:p w14:paraId="51B7FD8B" w14:textId="6F9EFA40" w:rsidR="00031458" w:rsidRPr="009E79DF" w:rsidRDefault="00814279" w:rsidP="00031458">
      <w:pPr>
        <w:numPr>
          <w:ilvl w:val="0"/>
          <w:numId w:val="2"/>
        </w:numPr>
        <w:spacing w:before="120" w:after="0"/>
        <w:ind w:left="714" w:hanging="357"/>
        <w:rPr>
          <w:rFonts w:asciiTheme="minorHAnsi" w:hAnsiTheme="minorHAnsi"/>
          <w:color w:val="000000"/>
          <w14:textFill>
            <w14:solidFill>
              <w14:srgbClr w14:val="000000">
                <w14:alpha w14:val="5000"/>
              </w14:srgbClr>
            </w14:solidFill>
          </w14:textFill>
        </w:rPr>
      </w:pPr>
      <w:r w:rsidRPr="009E79DF">
        <w:rPr>
          <w:rFonts w:asciiTheme="minorHAnsi" w:hAnsiTheme="minorHAnsi"/>
          <w:color w:val="000000"/>
          <w14:textFill>
            <w14:solidFill>
              <w14:srgbClr w14:val="000000">
                <w14:alpha w14:val="5000"/>
              </w14:srgbClr>
            </w14:solidFill>
          </w14:textFill>
        </w:rPr>
        <w:lastRenderedPageBreak/>
        <w:t>no máximo 2</w:t>
      </w:r>
      <w:r w:rsidR="00031458" w:rsidRPr="009E79DF">
        <w:rPr>
          <w:rFonts w:asciiTheme="minorHAnsi" w:hAnsiTheme="minorHAnsi"/>
          <w:color w:val="000000"/>
          <w14:textFill>
            <w14:solidFill>
              <w14:srgbClr w14:val="000000">
                <w14:alpha w14:val="5000"/>
              </w14:srgbClr>
            </w14:solidFill>
          </w14:textFill>
        </w:rPr>
        <w:t xml:space="preserve">5% das luzes de fim de pista de pouso e decolagem </w:t>
      </w:r>
      <w:r w:rsidRPr="009E79DF">
        <w:rPr>
          <w:rFonts w:asciiTheme="minorHAnsi" w:hAnsiTheme="minorHAnsi"/>
          <w:color w:val="000000"/>
          <w14:textFill>
            <w14:solidFill>
              <w14:srgbClr w14:val="000000">
                <w14:alpha w14:val="5000"/>
              </w14:srgbClr>
            </w14:solidFill>
          </w14:textFill>
        </w:rPr>
        <w:t>podem estar in</w:t>
      </w:r>
      <w:r w:rsidR="00031458" w:rsidRPr="009E79DF">
        <w:rPr>
          <w:rFonts w:asciiTheme="minorHAnsi" w:hAnsiTheme="minorHAnsi"/>
          <w:color w:val="000000"/>
          <w14:textFill>
            <w14:solidFill>
              <w14:srgbClr w14:val="000000">
                <w14:alpha w14:val="5000"/>
              </w14:srgbClr>
            </w14:solidFill>
          </w14:textFill>
        </w:rPr>
        <w:t>operantes, sem que haja 2 (duas) luzes consecutivas</w:t>
      </w:r>
      <w:r w:rsidR="00421269" w:rsidRPr="009E79DF">
        <w:rPr>
          <w:rFonts w:asciiTheme="minorHAnsi" w:hAnsiTheme="minorHAnsi"/>
          <w:color w:val="000000"/>
          <w14:textFill>
            <w14:solidFill>
              <w14:srgbClr w14:val="000000">
                <w14:alpha w14:val="5000"/>
              </w14:srgbClr>
            </w14:solidFill>
          </w14:textFill>
        </w:rPr>
        <w:t>, o que equivale a um total de &lt;</w:t>
      </w:r>
      <w:r w:rsidR="00421269" w:rsidRPr="009E79DF">
        <w:rPr>
          <w:rFonts w:asciiTheme="minorHAnsi" w:hAnsiTheme="minorHAnsi"/>
          <w:color w:val="000000"/>
          <w:highlight w:val="yellow"/>
          <w14:textFill>
            <w14:solidFill>
              <w14:srgbClr w14:val="000000">
                <w14:alpha w14:val="5000"/>
              </w14:srgbClr>
            </w14:solidFill>
          </w14:textFill>
        </w:rPr>
        <w:t>inserir quantidade</w:t>
      </w:r>
      <w:r w:rsidRPr="009E79DF">
        <w:rPr>
          <w:rFonts w:asciiTheme="minorHAnsi" w:hAnsiTheme="minorHAnsi"/>
          <w:color w:val="000000"/>
          <w:highlight w:val="yellow"/>
          <w14:textFill>
            <w14:solidFill>
              <w14:srgbClr w14:val="000000">
                <w14:alpha w14:val="5000"/>
              </w14:srgbClr>
            </w14:solidFill>
          </w14:textFill>
        </w:rPr>
        <w:t xml:space="preserve"> máxima</w:t>
      </w:r>
      <w:r w:rsidR="00421269" w:rsidRPr="009E79DF">
        <w:rPr>
          <w:rFonts w:asciiTheme="minorHAnsi" w:hAnsiTheme="minorHAnsi"/>
          <w:color w:val="000000"/>
          <w:highlight w:val="yellow"/>
          <w14:textFill>
            <w14:solidFill>
              <w14:srgbClr w14:val="000000">
                <w14:alpha w14:val="5000"/>
              </w14:srgbClr>
            </w14:solidFill>
          </w14:textFill>
        </w:rPr>
        <w:t xml:space="preserve"> de luzes </w:t>
      </w:r>
      <w:r w:rsidRPr="009E79DF">
        <w:rPr>
          <w:rFonts w:asciiTheme="minorHAnsi" w:hAnsiTheme="minorHAnsi"/>
          <w:color w:val="000000"/>
          <w:highlight w:val="yellow"/>
          <w14:textFill>
            <w14:solidFill>
              <w14:srgbClr w14:val="000000">
                <w14:alpha w14:val="5000"/>
              </w14:srgbClr>
            </w14:solidFill>
          </w14:textFill>
        </w:rPr>
        <w:t>inoperantes</w:t>
      </w:r>
      <w:r w:rsidR="00C4105B" w:rsidRPr="009E79DF">
        <w:rPr>
          <w:rFonts w:asciiTheme="minorHAnsi" w:hAnsiTheme="minorHAnsi"/>
          <w:color w:val="000000"/>
          <w:highlight w:val="yellow"/>
          <w14:textFill>
            <w14:solidFill>
              <w14:srgbClr w14:val="000000">
                <w14:alpha w14:val="5000"/>
              </w14:srgbClr>
            </w14:solidFill>
          </w14:textFill>
        </w:rPr>
        <w:t>,</w:t>
      </w:r>
      <w:r w:rsidRPr="009E79DF">
        <w:rPr>
          <w:rFonts w:asciiTheme="minorHAnsi" w:hAnsiTheme="minorHAnsi"/>
          <w:color w:val="000000"/>
          <w:highlight w:val="yellow"/>
          <w14:textFill>
            <w14:solidFill>
              <w14:srgbClr w14:val="000000">
                <w14:alpha w14:val="5000"/>
              </w14:srgbClr>
            </w14:solidFill>
          </w14:textFill>
        </w:rPr>
        <w:t xml:space="preserve"> </w:t>
      </w:r>
      <w:r w:rsidR="00421269" w:rsidRPr="009E79DF">
        <w:rPr>
          <w:rFonts w:asciiTheme="minorHAnsi" w:hAnsiTheme="minorHAnsi"/>
          <w:color w:val="000000"/>
          <w:highlight w:val="yellow"/>
          <w14:textFill>
            <w14:solidFill>
              <w14:srgbClr w14:val="000000">
                <w14:alpha w14:val="5000"/>
              </w14:srgbClr>
            </w14:solidFill>
          </w14:textFill>
        </w:rPr>
        <w:t xml:space="preserve">em </w:t>
      </w:r>
      <w:r w:rsidR="00421269" w:rsidRPr="009E79DF">
        <w:rPr>
          <w:rFonts w:asciiTheme="minorHAnsi" w:hAnsiTheme="minorHAnsi"/>
          <w:color w:val="000000"/>
          <w:szCs w:val="24"/>
          <w:highlight w:val="yellow"/>
          <w14:textFill>
            <w14:solidFill>
              <w14:srgbClr w14:val="000000">
                <w14:alpha w14:val="5000"/>
              </w14:srgbClr>
            </w14:solidFill>
          </w14:textFill>
        </w:rPr>
        <w:t>números absolutos</w:t>
      </w:r>
      <w:r w:rsidR="00421269" w:rsidRPr="009E79DF">
        <w:rPr>
          <w:rFonts w:asciiTheme="minorHAnsi" w:hAnsiTheme="minorHAnsi"/>
          <w:color w:val="000000"/>
          <w:sz w:val="22"/>
          <w14:textFill>
            <w14:solidFill>
              <w14:srgbClr w14:val="000000">
                <w14:alpha w14:val="5000"/>
              </w14:srgbClr>
            </w14:solidFill>
          </w14:textFill>
        </w:rPr>
        <w:t>&gt;</w:t>
      </w:r>
      <w:r w:rsidR="00031458" w:rsidRPr="009E79DF">
        <w:rPr>
          <w:rFonts w:asciiTheme="minorHAnsi" w:hAnsiTheme="minorHAnsi"/>
          <w:color w:val="000000"/>
          <w14:textFill>
            <w14:solidFill>
              <w14:srgbClr w14:val="000000">
                <w14:alpha w14:val="5000"/>
              </w14:srgbClr>
            </w14:solidFill>
          </w14:textFill>
        </w:rPr>
        <w:t>;</w:t>
      </w:r>
    </w:p>
    <w:p w14:paraId="2565676D" w14:textId="3C4F4EDB" w:rsidR="00310C4B" w:rsidRPr="009E79DF" w:rsidRDefault="00814279" w:rsidP="00310C4B">
      <w:pPr>
        <w:numPr>
          <w:ilvl w:val="0"/>
          <w:numId w:val="2"/>
        </w:numPr>
        <w:spacing w:before="120" w:after="0"/>
        <w:ind w:left="714" w:hanging="357"/>
        <w:rPr>
          <w:rFonts w:asciiTheme="minorHAnsi" w:hAnsiTheme="minorHAnsi"/>
          <w:u w:val="single"/>
        </w:rPr>
      </w:pPr>
      <w:r w:rsidRPr="009E79DF">
        <w:rPr>
          <w:rFonts w:asciiTheme="minorHAnsi" w:hAnsiTheme="minorHAnsi"/>
          <w:color w:val="000000"/>
          <w14:textFill>
            <w14:solidFill>
              <w14:srgbClr w14:val="000000">
                <w14:alpha w14:val="5000"/>
              </w14:srgbClr>
            </w14:solidFill>
          </w14:textFill>
        </w:rPr>
        <w:t>no máximo 1</w:t>
      </w:r>
      <w:r w:rsidR="00310C4B" w:rsidRPr="009E79DF">
        <w:rPr>
          <w:rFonts w:asciiTheme="minorHAnsi" w:hAnsiTheme="minorHAnsi"/>
          <w:color w:val="000000"/>
          <w14:textFill>
            <w14:solidFill>
              <w14:srgbClr w14:val="000000">
                <w14:alpha w14:val="5000"/>
              </w14:srgbClr>
            </w14:solidFill>
          </w14:textFill>
        </w:rPr>
        <w:t xml:space="preserve">0% do total de luzes de zona de toque </w:t>
      </w:r>
      <w:r w:rsidRPr="009E79DF">
        <w:rPr>
          <w:rFonts w:asciiTheme="minorHAnsi" w:hAnsiTheme="minorHAnsi"/>
          <w:color w:val="000000"/>
          <w14:textFill>
            <w14:solidFill>
              <w14:srgbClr w14:val="000000">
                <w14:alpha w14:val="5000"/>
              </w14:srgbClr>
            </w14:solidFill>
          </w14:textFill>
        </w:rPr>
        <w:t>podem estar in</w:t>
      </w:r>
      <w:r w:rsidR="00310C4B" w:rsidRPr="009E79DF">
        <w:rPr>
          <w:rFonts w:asciiTheme="minorHAnsi" w:hAnsiTheme="minorHAnsi"/>
          <w:color w:val="000000"/>
          <w14:textFill>
            <w14:solidFill>
              <w14:srgbClr w14:val="000000">
                <w14:alpha w14:val="5000"/>
              </w14:srgbClr>
            </w14:solidFill>
          </w14:textFill>
        </w:rPr>
        <w:t>operantes</w:t>
      </w:r>
      <w:r w:rsidR="00310C4B" w:rsidRPr="001F774D">
        <w:rPr>
          <w:rFonts w:asciiTheme="minorHAnsi" w:hAnsiTheme="minorHAnsi"/>
        </w:rPr>
        <w:t>, sem que haja 2 (duas) luzes consecutivas</w:t>
      </w:r>
      <w:r w:rsidR="00421269">
        <w:rPr>
          <w:rFonts w:asciiTheme="minorHAnsi" w:hAnsiTheme="minorHAnsi"/>
        </w:rPr>
        <w:t>,</w:t>
      </w:r>
      <w:r w:rsidR="00421269" w:rsidRPr="00421269">
        <w:rPr>
          <w:rFonts w:asciiTheme="minorHAnsi" w:hAnsiTheme="minorHAnsi"/>
        </w:rPr>
        <w:t xml:space="preserve"> </w:t>
      </w:r>
      <w:r w:rsidR="00421269">
        <w:rPr>
          <w:rFonts w:asciiTheme="minorHAnsi" w:hAnsiTheme="minorHAnsi"/>
        </w:rPr>
        <w:t>o que equivale a um total de &lt;</w:t>
      </w:r>
      <w:r w:rsidR="00421269" w:rsidRPr="00735A1E">
        <w:rPr>
          <w:rFonts w:asciiTheme="minorHAnsi" w:hAnsiTheme="minorHAnsi"/>
          <w:highlight w:val="yellow"/>
        </w:rPr>
        <w:t>inserir quantidade</w:t>
      </w:r>
      <w:r>
        <w:rPr>
          <w:rFonts w:asciiTheme="minorHAnsi" w:hAnsiTheme="minorHAnsi"/>
          <w:highlight w:val="yellow"/>
        </w:rPr>
        <w:t xml:space="preserve"> máxima</w:t>
      </w:r>
      <w:r w:rsidR="00421269" w:rsidRPr="00735A1E">
        <w:rPr>
          <w:rFonts w:asciiTheme="minorHAnsi" w:hAnsiTheme="minorHAnsi"/>
          <w:highlight w:val="yellow"/>
        </w:rPr>
        <w:t xml:space="preserve"> de luzes </w:t>
      </w:r>
      <w:r>
        <w:rPr>
          <w:rFonts w:asciiTheme="minorHAnsi" w:hAnsiTheme="minorHAnsi"/>
          <w:highlight w:val="yellow"/>
        </w:rPr>
        <w:t>inoperantes</w:t>
      </w:r>
      <w:r w:rsidR="00C4105B">
        <w:rPr>
          <w:rFonts w:asciiTheme="minorHAnsi" w:hAnsiTheme="minorHAnsi"/>
          <w:highlight w:val="yellow"/>
        </w:rPr>
        <w:t>,</w:t>
      </w:r>
      <w:r>
        <w:rPr>
          <w:rFonts w:asciiTheme="minorHAnsi" w:hAnsiTheme="minorHAnsi"/>
          <w:highlight w:val="yellow"/>
        </w:rPr>
        <w:t xml:space="preserve"> </w:t>
      </w:r>
      <w:r w:rsidR="00421269" w:rsidRPr="00BA68F9">
        <w:rPr>
          <w:rFonts w:asciiTheme="minorHAnsi" w:hAnsiTheme="minorHAnsi"/>
          <w:highlight w:val="yellow"/>
        </w:rPr>
        <w:t xml:space="preserve">em </w:t>
      </w:r>
      <w:r w:rsidR="00421269" w:rsidRPr="009E79DF">
        <w:rPr>
          <w:rFonts w:asciiTheme="minorHAnsi" w:hAnsiTheme="minorHAnsi"/>
          <w:szCs w:val="24"/>
          <w:highlight w:val="yellow"/>
        </w:rPr>
        <w:t>números absolutos</w:t>
      </w:r>
      <w:r w:rsidR="00421269" w:rsidRPr="009E79DF">
        <w:rPr>
          <w:rFonts w:asciiTheme="minorHAnsi" w:hAnsiTheme="minorHAnsi"/>
          <w:sz w:val="22"/>
        </w:rPr>
        <w:t>&gt;</w:t>
      </w:r>
      <w:r w:rsidR="00310C4B" w:rsidRPr="00BA68F9">
        <w:rPr>
          <w:rFonts w:asciiTheme="minorHAnsi" w:hAnsiTheme="minorHAnsi"/>
        </w:rPr>
        <w:t>;</w:t>
      </w:r>
    </w:p>
    <w:p w14:paraId="364D1A4B" w14:textId="72665A42" w:rsidR="00421269" w:rsidRPr="009E79DF" w:rsidRDefault="00814279">
      <w:pPr>
        <w:numPr>
          <w:ilvl w:val="0"/>
          <w:numId w:val="2"/>
        </w:numPr>
        <w:spacing w:before="120" w:after="0"/>
        <w:ind w:left="714" w:hanging="357"/>
        <w:rPr>
          <w:rFonts w:asciiTheme="minorHAnsi" w:hAnsiTheme="minorHAnsi"/>
          <w:color w:val="000000"/>
          <w:u w:val="single"/>
          <w14:textFill>
            <w14:solidFill>
              <w14:srgbClr w14:val="000000">
                <w14:alpha w14:val="5000"/>
              </w14:srgbClr>
            </w14:solidFill>
          </w14:textFill>
        </w:rPr>
      </w:pPr>
      <w:r>
        <w:rPr>
          <w:rFonts w:asciiTheme="minorHAnsi" w:hAnsiTheme="minorHAnsi"/>
        </w:rPr>
        <w:t xml:space="preserve">no máximo </w:t>
      </w:r>
      <w:r w:rsidR="00310C4B" w:rsidRPr="001F774D">
        <w:rPr>
          <w:rFonts w:asciiTheme="minorHAnsi" w:hAnsiTheme="minorHAnsi"/>
        </w:rPr>
        <w:t xml:space="preserve">5% </w:t>
      </w:r>
      <w:r w:rsidR="00310C4B">
        <w:rPr>
          <w:rFonts w:asciiTheme="minorHAnsi" w:hAnsiTheme="minorHAnsi"/>
        </w:rPr>
        <w:t>das</w:t>
      </w:r>
      <w:r w:rsidR="00310C4B" w:rsidRPr="001F774D">
        <w:rPr>
          <w:rFonts w:asciiTheme="minorHAnsi" w:hAnsiTheme="minorHAnsi"/>
        </w:rPr>
        <w:t xml:space="preserve"> luzes do sistema de luzes de aproximação (ALS) </w:t>
      </w:r>
      <w:r w:rsidR="00310C4B">
        <w:rPr>
          <w:rFonts w:asciiTheme="minorHAnsi" w:hAnsiTheme="minorHAnsi"/>
        </w:rPr>
        <w:t>que se encontram em 450m (quatrocentos e cinquenta metros) internos</w:t>
      </w:r>
      <w:r w:rsidR="00421269">
        <w:rPr>
          <w:rFonts w:asciiTheme="minorHAnsi" w:hAnsiTheme="minorHAnsi"/>
        </w:rPr>
        <w:t xml:space="preserve"> </w:t>
      </w:r>
      <w:r>
        <w:rPr>
          <w:rFonts w:asciiTheme="minorHAnsi" w:hAnsiTheme="minorHAnsi"/>
        </w:rPr>
        <w:t>podem estar in</w:t>
      </w:r>
      <w:r w:rsidR="00421269" w:rsidRPr="001F774D">
        <w:rPr>
          <w:rFonts w:asciiTheme="minorHAnsi" w:hAnsiTheme="minorHAnsi"/>
        </w:rPr>
        <w:t>operantes, sem que haja 2 (duas) luzes consecutivas</w:t>
      </w:r>
      <w:r w:rsidR="00421269">
        <w:rPr>
          <w:rFonts w:asciiTheme="minorHAnsi" w:hAnsiTheme="minorHAnsi"/>
        </w:rPr>
        <w:t>,</w:t>
      </w:r>
      <w:r w:rsidR="00421269" w:rsidRPr="00421269">
        <w:rPr>
          <w:rFonts w:asciiTheme="minorHAnsi" w:hAnsiTheme="minorHAnsi"/>
        </w:rPr>
        <w:t xml:space="preserve"> </w:t>
      </w:r>
      <w:r w:rsidR="00421269">
        <w:rPr>
          <w:rFonts w:asciiTheme="minorHAnsi" w:hAnsiTheme="minorHAnsi"/>
        </w:rPr>
        <w:t>o que equivale a um total de &lt;</w:t>
      </w:r>
      <w:r w:rsidR="00421269" w:rsidRPr="00735A1E">
        <w:rPr>
          <w:rFonts w:asciiTheme="minorHAnsi" w:hAnsiTheme="minorHAnsi"/>
          <w:highlight w:val="yellow"/>
        </w:rPr>
        <w:t xml:space="preserve">inserir quantidade </w:t>
      </w:r>
      <w:r>
        <w:rPr>
          <w:rFonts w:asciiTheme="minorHAnsi" w:hAnsiTheme="minorHAnsi"/>
          <w:highlight w:val="yellow"/>
        </w:rPr>
        <w:t xml:space="preserve">máxima </w:t>
      </w:r>
      <w:r w:rsidR="00421269" w:rsidRPr="00735A1E">
        <w:rPr>
          <w:rFonts w:asciiTheme="minorHAnsi" w:hAnsiTheme="minorHAnsi"/>
          <w:highlight w:val="yellow"/>
        </w:rPr>
        <w:t xml:space="preserve">de luzes </w:t>
      </w:r>
      <w:r>
        <w:rPr>
          <w:rFonts w:asciiTheme="minorHAnsi" w:hAnsiTheme="minorHAnsi"/>
          <w:highlight w:val="yellow"/>
        </w:rPr>
        <w:t>inoperantes</w:t>
      </w:r>
      <w:r w:rsidR="00C4105B">
        <w:rPr>
          <w:rFonts w:asciiTheme="minorHAnsi" w:hAnsiTheme="minorHAnsi"/>
          <w:highlight w:val="yellow"/>
        </w:rPr>
        <w:t>,</w:t>
      </w:r>
      <w:r>
        <w:rPr>
          <w:rFonts w:asciiTheme="minorHAnsi" w:hAnsiTheme="minorHAnsi"/>
          <w:highlight w:val="yellow"/>
        </w:rPr>
        <w:t xml:space="preserve"> </w:t>
      </w:r>
      <w:r w:rsidR="00421269" w:rsidRPr="00735A1E">
        <w:rPr>
          <w:rFonts w:asciiTheme="minorHAnsi" w:hAnsiTheme="minorHAnsi"/>
          <w:highlight w:val="yellow"/>
        </w:rPr>
        <w:t xml:space="preserve">em </w:t>
      </w:r>
      <w:r w:rsidR="00421269" w:rsidRPr="009E79DF">
        <w:rPr>
          <w:rFonts w:asciiTheme="minorHAnsi" w:hAnsiTheme="minorHAnsi"/>
          <w:color w:val="000000"/>
          <w:szCs w:val="24"/>
          <w:highlight w:val="yellow"/>
          <w14:textFill>
            <w14:solidFill>
              <w14:srgbClr w14:val="000000">
                <w14:alpha w14:val="5000"/>
              </w14:srgbClr>
            </w14:solidFill>
          </w14:textFill>
        </w:rPr>
        <w:t>números absolutos</w:t>
      </w:r>
      <w:r w:rsidR="00421269" w:rsidRPr="009E79DF">
        <w:rPr>
          <w:rFonts w:asciiTheme="minorHAnsi" w:hAnsiTheme="minorHAnsi"/>
          <w:color w:val="000000"/>
          <w:sz w:val="22"/>
          <w14:textFill>
            <w14:solidFill>
              <w14:srgbClr w14:val="000000">
                <w14:alpha w14:val="5000"/>
              </w14:srgbClr>
            </w14:solidFill>
          </w14:textFill>
        </w:rPr>
        <w:t>&gt;;</w:t>
      </w:r>
    </w:p>
    <w:p w14:paraId="2AAEF6D8" w14:textId="6A311FE4" w:rsidR="00310C4B" w:rsidRPr="009E79DF" w:rsidRDefault="00814279">
      <w:pPr>
        <w:numPr>
          <w:ilvl w:val="0"/>
          <w:numId w:val="2"/>
        </w:numPr>
        <w:spacing w:before="120" w:after="0"/>
        <w:ind w:left="714" w:hanging="357"/>
        <w:rPr>
          <w:rFonts w:asciiTheme="minorHAnsi" w:hAnsiTheme="minorHAnsi"/>
          <w:color w:val="000000"/>
          <w:u w:val="single"/>
          <w14:textFill>
            <w14:solidFill>
              <w14:srgbClr w14:val="000000">
                <w14:alpha w14:val="5000"/>
              </w14:srgbClr>
            </w14:solidFill>
          </w14:textFill>
        </w:rPr>
      </w:pPr>
      <w:r w:rsidRPr="009E79DF">
        <w:rPr>
          <w:rFonts w:asciiTheme="minorHAnsi" w:hAnsiTheme="minorHAnsi"/>
          <w:color w:val="000000"/>
          <w14:textFill>
            <w14:solidFill>
              <w14:srgbClr w14:val="000000">
                <w14:alpha w14:val="5000"/>
              </w14:srgbClr>
            </w14:solidFill>
          </w14:textFill>
        </w:rPr>
        <w:t>no máximo 1</w:t>
      </w:r>
      <w:r w:rsidR="00310C4B" w:rsidRPr="009E79DF">
        <w:rPr>
          <w:rFonts w:asciiTheme="minorHAnsi" w:hAnsiTheme="minorHAnsi"/>
          <w:color w:val="000000"/>
          <w14:textFill>
            <w14:solidFill>
              <w14:srgbClr w14:val="000000">
                <w14:alpha w14:val="5000"/>
              </w14:srgbClr>
            </w14:solidFill>
          </w14:textFill>
        </w:rPr>
        <w:t xml:space="preserve">5% das luzes do restante do sistema </w:t>
      </w:r>
      <w:r w:rsidR="00421269" w:rsidRPr="009E79DF">
        <w:rPr>
          <w:rFonts w:asciiTheme="minorHAnsi" w:hAnsiTheme="minorHAnsi"/>
          <w:color w:val="000000"/>
          <w14:textFill>
            <w14:solidFill>
              <w14:srgbClr w14:val="000000">
                <w14:alpha w14:val="5000"/>
              </w14:srgbClr>
            </w14:solidFill>
          </w14:textFill>
        </w:rPr>
        <w:t xml:space="preserve">de luzes de aproximação (ALS) </w:t>
      </w:r>
      <w:r w:rsidRPr="009E79DF">
        <w:rPr>
          <w:rFonts w:asciiTheme="minorHAnsi" w:hAnsiTheme="minorHAnsi"/>
          <w:color w:val="000000"/>
          <w14:textFill>
            <w14:solidFill>
              <w14:srgbClr w14:val="000000">
                <w14:alpha w14:val="5000"/>
              </w14:srgbClr>
            </w14:solidFill>
          </w14:textFill>
        </w:rPr>
        <w:t>podem estar in</w:t>
      </w:r>
      <w:r w:rsidR="00310C4B" w:rsidRPr="009E79DF">
        <w:rPr>
          <w:rFonts w:asciiTheme="minorHAnsi" w:hAnsiTheme="minorHAnsi"/>
          <w:color w:val="000000"/>
          <w14:textFill>
            <w14:solidFill>
              <w14:srgbClr w14:val="000000">
                <w14:alpha w14:val="5000"/>
              </w14:srgbClr>
            </w14:solidFill>
          </w14:textFill>
        </w:rPr>
        <w:t>operantes, sem que haja 2 (duas) luzes consecutivas</w:t>
      </w:r>
      <w:r w:rsidR="00421269" w:rsidRPr="009E79DF">
        <w:rPr>
          <w:rFonts w:asciiTheme="minorHAnsi" w:hAnsiTheme="minorHAnsi"/>
          <w:color w:val="000000"/>
          <w14:textFill>
            <w14:solidFill>
              <w14:srgbClr w14:val="000000">
                <w14:alpha w14:val="5000"/>
              </w14:srgbClr>
            </w14:solidFill>
          </w14:textFill>
        </w:rPr>
        <w:t>, o que equivale a um total de &lt;</w:t>
      </w:r>
      <w:r w:rsidR="00421269" w:rsidRPr="009E79DF">
        <w:rPr>
          <w:rFonts w:asciiTheme="minorHAnsi" w:hAnsiTheme="minorHAnsi"/>
          <w:color w:val="000000"/>
          <w:highlight w:val="yellow"/>
          <w14:textFill>
            <w14:solidFill>
              <w14:srgbClr w14:val="000000">
                <w14:alpha w14:val="5000"/>
              </w14:srgbClr>
            </w14:solidFill>
          </w14:textFill>
        </w:rPr>
        <w:t>inserir quantidade</w:t>
      </w:r>
      <w:r w:rsidRPr="009E79DF">
        <w:rPr>
          <w:rFonts w:asciiTheme="minorHAnsi" w:hAnsiTheme="minorHAnsi"/>
          <w:color w:val="000000"/>
          <w:highlight w:val="yellow"/>
          <w14:textFill>
            <w14:solidFill>
              <w14:srgbClr w14:val="000000">
                <w14:alpha w14:val="5000"/>
              </w14:srgbClr>
            </w14:solidFill>
          </w14:textFill>
        </w:rPr>
        <w:t xml:space="preserve"> máxima</w:t>
      </w:r>
      <w:r w:rsidR="00421269" w:rsidRPr="009E79DF">
        <w:rPr>
          <w:rFonts w:asciiTheme="minorHAnsi" w:hAnsiTheme="minorHAnsi"/>
          <w:color w:val="000000"/>
          <w:highlight w:val="yellow"/>
          <w14:textFill>
            <w14:solidFill>
              <w14:srgbClr w14:val="000000">
                <w14:alpha w14:val="5000"/>
              </w14:srgbClr>
            </w14:solidFill>
          </w14:textFill>
        </w:rPr>
        <w:t xml:space="preserve"> de luzes </w:t>
      </w:r>
      <w:r w:rsidRPr="009E79DF">
        <w:rPr>
          <w:rFonts w:asciiTheme="minorHAnsi" w:hAnsiTheme="minorHAnsi"/>
          <w:color w:val="000000"/>
          <w:highlight w:val="yellow"/>
          <w14:textFill>
            <w14:solidFill>
              <w14:srgbClr w14:val="000000">
                <w14:alpha w14:val="5000"/>
              </w14:srgbClr>
            </w14:solidFill>
          </w14:textFill>
        </w:rPr>
        <w:t>inoperantes</w:t>
      </w:r>
      <w:r w:rsidR="00C4105B" w:rsidRPr="009E79DF">
        <w:rPr>
          <w:rFonts w:asciiTheme="minorHAnsi" w:hAnsiTheme="minorHAnsi"/>
          <w:color w:val="000000"/>
          <w:highlight w:val="yellow"/>
          <w14:textFill>
            <w14:solidFill>
              <w14:srgbClr w14:val="000000">
                <w14:alpha w14:val="5000"/>
              </w14:srgbClr>
            </w14:solidFill>
          </w14:textFill>
        </w:rPr>
        <w:t>,</w:t>
      </w:r>
      <w:r w:rsidRPr="009E79DF">
        <w:rPr>
          <w:rFonts w:asciiTheme="minorHAnsi" w:hAnsiTheme="minorHAnsi"/>
          <w:color w:val="000000"/>
          <w:highlight w:val="yellow"/>
          <w14:textFill>
            <w14:solidFill>
              <w14:srgbClr w14:val="000000">
                <w14:alpha w14:val="5000"/>
              </w14:srgbClr>
            </w14:solidFill>
          </w14:textFill>
        </w:rPr>
        <w:t xml:space="preserve"> </w:t>
      </w:r>
      <w:r w:rsidR="00421269" w:rsidRPr="009E79DF">
        <w:rPr>
          <w:rFonts w:asciiTheme="minorHAnsi" w:hAnsiTheme="minorHAnsi"/>
          <w:color w:val="000000"/>
          <w:highlight w:val="yellow"/>
          <w14:textFill>
            <w14:solidFill>
              <w14:srgbClr w14:val="000000">
                <w14:alpha w14:val="5000"/>
              </w14:srgbClr>
            </w14:solidFill>
          </w14:textFill>
        </w:rPr>
        <w:t xml:space="preserve">em </w:t>
      </w:r>
      <w:r w:rsidR="00421269" w:rsidRPr="009E79DF">
        <w:rPr>
          <w:rFonts w:asciiTheme="minorHAnsi" w:hAnsiTheme="minorHAnsi"/>
          <w:color w:val="000000"/>
          <w:szCs w:val="24"/>
          <w:highlight w:val="yellow"/>
          <w14:textFill>
            <w14:solidFill>
              <w14:srgbClr w14:val="000000">
                <w14:alpha w14:val="5000"/>
              </w14:srgbClr>
            </w14:solidFill>
          </w14:textFill>
        </w:rPr>
        <w:t>números absolutos</w:t>
      </w:r>
      <w:r w:rsidR="00421269" w:rsidRPr="009E79DF">
        <w:rPr>
          <w:rFonts w:asciiTheme="minorHAnsi" w:hAnsiTheme="minorHAnsi"/>
          <w:color w:val="000000"/>
          <w:sz w:val="22"/>
          <w14:textFill>
            <w14:solidFill>
              <w14:srgbClr w14:val="000000">
                <w14:alpha w14:val="5000"/>
              </w14:srgbClr>
            </w14:solidFill>
          </w14:textFill>
        </w:rPr>
        <w:t>&gt;</w:t>
      </w:r>
      <w:r w:rsidR="00310C4B" w:rsidRPr="009E79DF">
        <w:rPr>
          <w:rFonts w:asciiTheme="minorHAnsi" w:hAnsiTheme="minorHAnsi"/>
          <w:color w:val="000000"/>
          <w14:textFill>
            <w14:solidFill>
              <w14:srgbClr w14:val="000000">
                <w14:alpha w14:val="5000"/>
              </w14:srgbClr>
            </w14:solidFill>
          </w14:textFill>
        </w:rPr>
        <w:t>;</w:t>
      </w:r>
    </w:p>
    <w:p w14:paraId="3E3D91D2" w14:textId="0DA1C8B1" w:rsidR="00310C4B" w:rsidRPr="00D41C77" w:rsidRDefault="00310C4B" w:rsidP="00310C4B">
      <w:pPr>
        <w:spacing w:before="120" w:after="0"/>
        <w:rPr>
          <w:rFonts w:asciiTheme="minorHAnsi" w:hAnsiTheme="minorHAnsi"/>
        </w:rPr>
      </w:pPr>
      <w:r>
        <w:rPr>
          <w:rFonts w:asciiTheme="minorHAnsi" w:hAnsiTheme="minorHAnsi"/>
        </w:rPr>
        <w:t xml:space="preserve">Caso algum dos critérios operacionais exigidos para operação </w:t>
      </w:r>
      <w:r>
        <w:rPr>
          <w:rFonts w:asciiTheme="minorHAnsi" w:hAnsiTheme="minorHAnsi"/>
          <w:b/>
          <w:bCs/>
        </w:rPr>
        <w:t>IFR Categoria II / III</w:t>
      </w:r>
      <w:r>
        <w:rPr>
          <w:rFonts w:asciiTheme="minorHAnsi" w:hAnsiTheme="minorHAnsi"/>
        </w:rPr>
        <w:t xml:space="preserve"> não seja atendido, o &lt;</w:t>
      </w:r>
      <w:r w:rsidRPr="00D41C77">
        <w:rPr>
          <w:rFonts w:asciiTheme="minorHAnsi" w:hAnsiTheme="minorHAnsi"/>
          <w:highlight w:val="yellow"/>
        </w:rPr>
        <w:t>área</w:t>
      </w:r>
      <w:r>
        <w:rPr>
          <w:rFonts w:asciiTheme="minorHAnsi" w:hAnsiTheme="minorHAnsi"/>
          <w:highlight w:val="yellow"/>
        </w:rPr>
        <w:t xml:space="preserve"> ou cargo</w:t>
      </w:r>
      <w:r w:rsidRPr="00D41C77">
        <w:rPr>
          <w:rFonts w:asciiTheme="minorHAnsi" w:hAnsiTheme="minorHAnsi"/>
          <w:highlight w:val="yellow"/>
        </w:rPr>
        <w:t xml:space="preserve"> responsável</w:t>
      </w:r>
      <w:r>
        <w:rPr>
          <w:rFonts w:asciiTheme="minorHAnsi" w:hAnsiTheme="minorHAnsi"/>
        </w:rPr>
        <w:t>&gt; deve s</w:t>
      </w:r>
      <w:r>
        <w:t>olicitar</w:t>
      </w:r>
      <w:r w:rsidRPr="004330C6">
        <w:t xml:space="preserve"> imediatamente </w:t>
      </w:r>
      <w:r>
        <w:t>à Torre de Controle, por meio de &lt;</w:t>
      </w:r>
      <w:r w:rsidRPr="00D41C77">
        <w:rPr>
          <w:highlight w:val="yellow"/>
        </w:rPr>
        <w:t>definir o tipo de comunicação adequada</w:t>
      </w:r>
      <w:r>
        <w:t>&gt; a</w:t>
      </w:r>
      <w:r w:rsidRPr="004330C6">
        <w:t xml:space="preserve"> suspensão </w:t>
      </w:r>
      <w:r>
        <w:t>dos seguintes</w:t>
      </w:r>
      <w:r w:rsidRPr="004330C6">
        <w:t xml:space="preserve"> tipo</w:t>
      </w:r>
      <w:r>
        <w:t>s</w:t>
      </w:r>
      <w:r w:rsidRPr="004330C6">
        <w:t xml:space="preserve"> de operação aérea</w:t>
      </w:r>
      <w:r>
        <w:t>: &lt;</w:t>
      </w:r>
      <w:r w:rsidRPr="00D41C77">
        <w:rPr>
          <w:highlight w:val="yellow"/>
        </w:rPr>
        <w:t>listar as operações aéreas a serem suspensas</w:t>
      </w:r>
      <w:r>
        <w:t>&gt;.</w:t>
      </w:r>
    </w:p>
    <w:p w14:paraId="34E131B0" w14:textId="77777777" w:rsidR="00310C4B" w:rsidRDefault="00310C4B" w:rsidP="00CA7EFE">
      <w:pPr>
        <w:spacing w:after="160"/>
        <w:rPr>
          <w:rFonts w:asciiTheme="minorHAnsi" w:hAnsiTheme="minorHAnsi"/>
          <w:b/>
          <w:bCs/>
          <w:highlight w:val="yellow"/>
        </w:rPr>
      </w:pPr>
    </w:p>
    <w:p w14:paraId="67FEB1FF" w14:textId="429BA3BC" w:rsidR="00CA7EFE" w:rsidRDefault="00CA7EFE" w:rsidP="00CA7EFE">
      <w:pPr>
        <w:spacing w:after="160"/>
        <w:rPr>
          <w:rFonts w:asciiTheme="minorHAnsi" w:hAnsiTheme="minorHAnsi"/>
          <w:u w:val="single"/>
        </w:rPr>
      </w:pPr>
      <w:r w:rsidRPr="00491196">
        <w:rPr>
          <w:rFonts w:asciiTheme="minorHAnsi" w:hAnsiTheme="minorHAnsi"/>
          <w:b/>
          <w:bCs/>
          <w:highlight w:val="yellow"/>
        </w:rPr>
        <w:t>&lt;inserir se o aeródromo</w:t>
      </w:r>
      <w:r w:rsidR="009B4142">
        <w:rPr>
          <w:rFonts w:asciiTheme="minorHAnsi" w:hAnsiTheme="minorHAnsi"/>
          <w:b/>
          <w:bCs/>
          <w:highlight w:val="yellow"/>
        </w:rPr>
        <w:t xml:space="preserve"> realizar operações de decolagem </w:t>
      </w:r>
      <w:r w:rsidR="009B4142" w:rsidRPr="009B4142">
        <w:rPr>
          <w:rFonts w:asciiTheme="minorHAnsi" w:hAnsiTheme="minorHAnsi"/>
          <w:b/>
          <w:bCs/>
          <w:highlight w:val="yellow"/>
        </w:rPr>
        <w:t xml:space="preserve">com </w:t>
      </w:r>
      <w:r w:rsidR="009B4142" w:rsidRPr="009E79DF">
        <w:rPr>
          <w:rFonts w:asciiTheme="minorHAnsi" w:hAnsiTheme="minorHAnsi"/>
          <w:b/>
          <w:bCs/>
          <w:highlight w:val="yellow"/>
        </w:rPr>
        <w:t>RVR menor que 550</w:t>
      </w:r>
      <w:proofErr w:type="gramStart"/>
      <w:r w:rsidR="009B4142" w:rsidRPr="009E79DF">
        <w:rPr>
          <w:rFonts w:asciiTheme="minorHAnsi" w:hAnsiTheme="minorHAnsi"/>
          <w:b/>
          <w:bCs/>
          <w:highlight w:val="yellow"/>
        </w:rPr>
        <w:t xml:space="preserve">m </w:t>
      </w:r>
      <w:r w:rsidRPr="009B4142">
        <w:rPr>
          <w:rFonts w:asciiTheme="minorHAnsi" w:hAnsiTheme="minorHAnsi"/>
          <w:b/>
          <w:bCs/>
          <w:highlight w:val="yellow"/>
        </w:rPr>
        <w:t xml:space="preserve"> </w:t>
      </w:r>
      <w:r w:rsidRPr="00491196">
        <w:rPr>
          <w:rFonts w:asciiTheme="minorHAnsi" w:hAnsiTheme="minorHAnsi"/>
          <w:b/>
          <w:bCs/>
          <w:highlight w:val="yellow"/>
        </w:rPr>
        <w:t>&gt;</w:t>
      </w:r>
      <w:proofErr w:type="gramEnd"/>
      <w:r>
        <w:rPr>
          <w:rFonts w:asciiTheme="minorHAnsi" w:hAnsiTheme="minorHAnsi"/>
        </w:rPr>
        <w:t xml:space="preserve"> </w:t>
      </w:r>
      <w:r w:rsidRPr="00124D3C">
        <w:rPr>
          <w:rFonts w:asciiTheme="minorHAnsi" w:hAnsiTheme="minorHAnsi"/>
        </w:rPr>
        <w:t xml:space="preserve">A operação </w:t>
      </w:r>
      <w:r w:rsidR="009B4142">
        <w:rPr>
          <w:rFonts w:asciiTheme="minorHAnsi" w:hAnsiTheme="minorHAnsi"/>
          <w:b/>
          <w:bCs/>
        </w:rPr>
        <w:t xml:space="preserve">de decolagem com RVR menor que 550m </w:t>
      </w:r>
      <w:r w:rsidRPr="00124D3C">
        <w:rPr>
          <w:rFonts w:asciiTheme="minorHAnsi" w:hAnsiTheme="minorHAnsi"/>
        </w:rPr>
        <w:t>somente poderá ser realizada se as luzes dos auxílios visuais para navegação aérea atender</w:t>
      </w:r>
      <w:r>
        <w:rPr>
          <w:rFonts w:asciiTheme="minorHAnsi" w:hAnsiTheme="minorHAnsi"/>
        </w:rPr>
        <w:t>em</w:t>
      </w:r>
      <w:r w:rsidRPr="00124D3C">
        <w:rPr>
          <w:rFonts w:asciiTheme="minorHAnsi" w:hAnsiTheme="minorHAnsi"/>
        </w:rPr>
        <w:t xml:space="preserve"> as seguintes condições operacionais:</w:t>
      </w:r>
    </w:p>
    <w:p w14:paraId="61E3BDBD" w14:textId="47E14BCC" w:rsidR="00CA7EFE" w:rsidRPr="00BA68F9" w:rsidRDefault="00814279" w:rsidP="00CA7EFE">
      <w:pPr>
        <w:numPr>
          <w:ilvl w:val="0"/>
          <w:numId w:val="2"/>
        </w:numPr>
        <w:spacing w:before="120" w:after="0"/>
        <w:ind w:left="714" w:hanging="357"/>
        <w:rPr>
          <w:rFonts w:asciiTheme="minorHAnsi" w:hAnsiTheme="minorHAnsi"/>
        </w:rPr>
      </w:pPr>
      <w:r>
        <w:rPr>
          <w:rFonts w:asciiTheme="minorHAnsi" w:hAnsiTheme="minorHAnsi"/>
        </w:rPr>
        <w:t xml:space="preserve">no máximo </w:t>
      </w:r>
      <w:r w:rsidR="00CA7EFE" w:rsidRPr="00E02B1C">
        <w:rPr>
          <w:rFonts w:asciiTheme="minorHAnsi" w:hAnsiTheme="minorHAnsi"/>
        </w:rPr>
        <w:t>5% das</w:t>
      </w:r>
      <w:r w:rsidR="00CA7EFE" w:rsidRPr="00E84F98">
        <w:rPr>
          <w:rFonts w:asciiTheme="minorHAnsi" w:hAnsiTheme="minorHAnsi"/>
        </w:rPr>
        <w:t xml:space="preserve"> luzes de</w:t>
      </w:r>
      <w:r w:rsidR="00CA7EFE">
        <w:rPr>
          <w:rFonts w:asciiTheme="minorHAnsi" w:hAnsiTheme="minorHAnsi"/>
        </w:rPr>
        <w:t xml:space="preserve"> cabeceira de pista de pouso e decolagem </w:t>
      </w:r>
      <w:r>
        <w:rPr>
          <w:rFonts w:asciiTheme="minorHAnsi" w:hAnsiTheme="minorHAnsi"/>
        </w:rPr>
        <w:t>podem estar in</w:t>
      </w:r>
      <w:r w:rsidR="00CA7EFE">
        <w:rPr>
          <w:rFonts w:asciiTheme="minorHAnsi" w:hAnsiTheme="minorHAnsi"/>
        </w:rPr>
        <w:t>operantes, sem que haja 2 (duas) luzes consecutivas</w:t>
      </w:r>
      <w:r w:rsidR="009B4142">
        <w:rPr>
          <w:rFonts w:asciiTheme="minorHAnsi" w:hAnsiTheme="minorHAnsi"/>
        </w:rPr>
        <w:t>,</w:t>
      </w:r>
      <w:r w:rsidR="009B4142" w:rsidRPr="00421269">
        <w:rPr>
          <w:rFonts w:asciiTheme="minorHAnsi" w:hAnsiTheme="minorHAnsi"/>
        </w:rPr>
        <w:t xml:space="preserve"> </w:t>
      </w:r>
      <w:r w:rsidR="009B4142">
        <w:rPr>
          <w:rFonts w:asciiTheme="minorHAnsi" w:hAnsiTheme="minorHAnsi"/>
        </w:rPr>
        <w:t>o que equivale a um total de &lt;</w:t>
      </w:r>
      <w:r w:rsidR="009B4142" w:rsidRPr="00735A1E">
        <w:rPr>
          <w:rFonts w:asciiTheme="minorHAnsi" w:hAnsiTheme="minorHAnsi"/>
          <w:highlight w:val="yellow"/>
        </w:rPr>
        <w:t xml:space="preserve">inserir quantidade </w:t>
      </w:r>
      <w:r>
        <w:rPr>
          <w:rFonts w:asciiTheme="minorHAnsi" w:hAnsiTheme="minorHAnsi"/>
          <w:highlight w:val="yellow"/>
        </w:rPr>
        <w:t xml:space="preserve">máxima </w:t>
      </w:r>
      <w:r w:rsidR="009B4142" w:rsidRPr="00735A1E">
        <w:rPr>
          <w:rFonts w:asciiTheme="minorHAnsi" w:hAnsiTheme="minorHAnsi"/>
          <w:highlight w:val="yellow"/>
        </w:rPr>
        <w:t xml:space="preserve">de luzes </w:t>
      </w:r>
      <w:r>
        <w:rPr>
          <w:rFonts w:asciiTheme="minorHAnsi" w:hAnsiTheme="minorHAnsi"/>
          <w:highlight w:val="yellow"/>
        </w:rPr>
        <w:t>inoperantes</w:t>
      </w:r>
      <w:r w:rsidR="00C4105B">
        <w:rPr>
          <w:rFonts w:asciiTheme="minorHAnsi" w:hAnsiTheme="minorHAnsi"/>
          <w:highlight w:val="yellow"/>
        </w:rPr>
        <w:t>,</w:t>
      </w:r>
      <w:r>
        <w:rPr>
          <w:rFonts w:asciiTheme="minorHAnsi" w:hAnsiTheme="minorHAnsi"/>
          <w:highlight w:val="yellow"/>
        </w:rPr>
        <w:t xml:space="preserve"> </w:t>
      </w:r>
      <w:r w:rsidR="009B4142" w:rsidRPr="00BA68F9">
        <w:rPr>
          <w:rFonts w:asciiTheme="minorHAnsi" w:hAnsiTheme="minorHAnsi"/>
          <w:highlight w:val="yellow"/>
        </w:rPr>
        <w:t xml:space="preserve">em </w:t>
      </w:r>
      <w:r w:rsidR="009B4142" w:rsidRPr="009E79DF">
        <w:rPr>
          <w:rFonts w:asciiTheme="minorHAnsi" w:hAnsiTheme="minorHAnsi"/>
          <w:szCs w:val="24"/>
          <w:highlight w:val="yellow"/>
        </w:rPr>
        <w:t>números absolutos</w:t>
      </w:r>
      <w:r w:rsidR="009B4142" w:rsidRPr="009E79DF">
        <w:rPr>
          <w:rFonts w:asciiTheme="minorHAnsi" w:hAnsiTheme="minorHAnsi"/>
          <w:sz w:val="22"/>
        </w:rPr>
        <w:t>&gt;</w:t>
      </w:r>
      <w:r w:rsidR="00CA7EFE" w:rsidRPr="00BA68F9">
        <w:rPr>
          <w:rFonts w:asciiTheme="minorHAnsi" w:hAnsiTheme="minorHAnsi"/>
        </w:rPr>
        <w:t>;</w:t>
      </w:r>
    </w:p>
    <w:p w14:paraId="756D6025" w14:textId="24B40A87" w:rsidR="009B4142" w:rsidRPr="009E79DF" w:rsidRDefault="00814279" w:rsidP="00CA7EFE">
      <w:pPr>
        <w:numPr>
          <w:ilvl w:val="0"/>
          <w:numId w:val="2"/>
        </w:numPr>
        <w:spacing w:before="120" w:after="0"/>
        <w:ind w:left="714" w:hanging="357"/>
        <w:rPr>
          <w:rFonts w:asciiTheme="minorHAnsi" w:hAnsiTheme="minorHAnsi"/>
        </w:rPr>
      </w:pPr>
      <w:r w:rsidRPr="00BA68F9">
        <w:rPr>
          <w:rFonts w:asciiTheme="minorHAnsi" w:hAnsiTheme="minorHAnsi"/>
        </w:rPr>
        <w:t xml:space="preserve">no máximo </w:t>
      </w:r>
      <w:r w:rsidR="009B4142" w:rsidRPr="00BA68F9">
        <w:rPr>
          <w:rFonts w:asciiTheme="minorHAnsi" w:hAnsiTheme="minorHAnsi"/>
        </w:rPr>
        <w:t xml:space="preserve">5% das luzes de </w:t>
      </w:r>
      <w:r w:rsidRPr="00BA68F9">
        <w:rPr>
          <w:rFonts w:asciiTheme="minorHAnsi" w:hAnsiTheme="minorHAnsi"/>
        </w:rPr>
        <w:t>borda</w:t>
      </w:r>
      <w:r w:rsidR="009B4142" w:rsidRPr="00BA68F9">
        <w:rPr>
          <w:rFonts w:asciiTheme="minorHAnsi" w:hAnsiTheme="minorHAnsi"/>
        </w:rPr>
        <w:t xml:space="preserve"> de pista de pouso e decolagem </w:t>
      </w:r>
      <w:r w:rsidRPr="00BA68F9">
        <w:rPr>
          <w:rFonts w:asciiTheme="minorHAnsi" w:hAnsiTheme="minorHAnsi"/>
        </w:rPr>
        <w:t>podem estar in</w:t>
      </w:r>
      <w:r w:rsidR="009B4142" w:rsidRPr="00BA68F9">
        <w:rPr>
          <w:rFonts w:asciiTheme="minorHAnsi" w:hAnsiTheme="minorHAnsi"/>
        </w:rPr>
        <w:t>operantes, sem que haja 2 (duas) luzes consecutivas, o que equivale a um total de &lt;</w:t>
      </w:r>
      <w:r w:rsidR="009B4142" w:rsidRPr="00BA68F9">
        <w:rPr>
          <w:rFonts w:asciiTheme="minorHAnsi" w:hAnsiTheme="minorHAnsi"/>
          <w:highlight w:val="yellow"/>
        </w:rPr>
        <w:t xml:space="preserve">inserir quantidade </w:t>
      </w:r>
      <w:r w:rsidRPr="00BA68F9">
        <w:rPr>
          <w:rFonts w:asciiTheme="minorHAnsi" w:hAnsiTheme="minorHAnsi"/>
          <w:highlight w:val="yellow"/>
        </w:rPr>
        <w:t xml:space="preserve">máxima </w:t>
      </w:r>
      <w:r w:rsidR="009B4142" w:rsidRPr="00BA68F9">
        <w:rPr>
          <w:rFonts w:asciiTheme="minorHAnsi" w:hAnsiTheme="minorHAnsi"/>
          <w:highlight w:val="yellow"/>
        </w:rPr>
        <w:t xml:space="preserve">de luzes </w:t>
      </w:r>
      <w:r w:rsidRPr="00BA68F9">
        <w:rPr>
          <w:rFonts w:asciiTheme="minorHAnsi" w:hAnsiTheme="minorHAnsi"/>
          <w:highlight w:val="yellow"/>
        </w:rPr>
        <w:t>inoperantes</w:t>
      </w:r>
      <w:r w:rsidR="00C4105B" w:rsidRPr="00BA68F9">
        <w:rPr>
          <w:rFonts w:asciiTheme="minorHAnsi" w:hAnsiTheme="minorHAnsi"/>
          <w:highlight w:val="yellow"/>
        </w:rPr>
        <w:t>,</w:t>
      </w:r>
      <w:r w:rsidRPr="00BA68F9">
        <w:rPr>
          <w:rFonts w:asciiTheme="minorHAnsi" w:hAnsiTheme="minorHAnsi"/>
          <w:highlight w:val="yellow"/>
        </w:rPr>
        <w:t xml:space="preserve"> </w:t>
      </w:r>
      <w:r w:rsidR="009B4142" w:rsidRPr="00BA68F9">
        <w:rPr>
          <w:rFonts w:asciiTheme="minorHAnsi" w:hAnsiTheme="minorHAnsi"/>
          <w:highlight w:val="yellow"/>
        </w:rPr>
        <w:t xml:space="preserve">em </w:t>
      </w:r>
      <w:r w:rsidR="009B4142" w:rsidRPr="009E79DF">
        <w:rPr>
          <w:rFonts w:asciiTheme="minorHAnsi" w:hAnsiTheme="minorHAnsi"/>
          <w:szCs w:val="24"/>
          <w:highlight w:val="yellow"/>
        </w:rPr>
        <w:t>números absolutos</w:t>
      </w:r>
      <w:r w:rsidR="009B4142" w:rsidRPr="009E79DF">
        <w:rPr>
          <w:rFonts w:asciiTheme="minorHAnsi" w:hAnsiTheme="minorHAnsi"/>
          <w:sz w:val="22"/>
        </w:rPr>
        <w:t>&gt;</w:t>
      </w:r>
      <w:r w:rsidR="00C92934" w:rsidRPr="009E79DF">
        <w:rPr>
          <w:rFonts w:asciiTheme="minorHAnsi" w:hAnsiTheme="minorHAnsi"/>
          <w:sz w:val="22"/>
        </w:rPr>
        <w:t>;</w:t>
      </w:r>
    </w:p>
    <w:p w14:paraId="36A10C4D" w14:textId="29A17194" w:rsidR="009B4142" w:rsidRPr="00BA68F9" w:rsidRDefault="00814279" w:rsidP="00CA7EFE">
      <w:pPr>
        <w:numPr>
          <w:ilvl w:val="0"/>
          <w:numId w:val="2"/>
        </w:numPr>
        <w:spacing w:before="120" w:after="0"/>
        <w:ind w:left="714" w:hanging="357"/>
        <w:rPr>
          <w:rFonts w:asciiTheme="minorHAnsi" w:hAnsiTheme="minorHAnsi"/>
        </w:rPr>
      </w:pPr>
      <w:r w:rsidRPr="00BA68F9">
        <w:rPr>
          <w:rFonts w:asciiTheme="minorHAnsi" w:hAnsiTheme="minorHAnsi"/>
        </w:rPr>
        <w:t xml:space="preserve">no máximo </w:t>
      </w:r>
      <w:r w:rsidR="009B4142" w:rsidRPr="00BA68F9">
        <w:rPr>
          <w:rFonts w:asciiTheme="minorHAnsi" w:hAnsiTheme="minorHAnsi"/>
        </w:rPr>
        <w:t xml:space="preserve">5% das luzes de eixo de pista de pouso e decolagem </w:t>
      </w:r>
      <w:r w:rsidRPr="00BA68F9">
        <w:rPr>
          <w:rFonts w:asciiTheme="minorHAnsi" w:hAnsiTheme="minorHAnsi"/>
        </w:rPr>
        <w:t>podem estar in</w:t>
      </w:r>
      <w:r w:rsidR="009B4142" w:rsidRPr="00BA68F9">
        <w:rPr>
          <w:rFonts w:asciiTheme="minorHAnsi" w:hAnsiTheme="minorHAnsi"/>
        </w:rPr>
        <w:t>operantes, sem que haja 2 (duas) luzes consecutivas, o que equivale a um total de &lt;</w:t>
      </w:r>
      <w:r w:rsidR="009B4142" w:rsidRPr="00BA68F9">
        <w:rPr>
          <w:rFonts w:asciiTheme="minorHAnsi" w:hAnsiTheme="minorHAnsi"/>
          <w:highlight w:val="yellow"/>
        </w:rPr>
        <w:t xml:space="preserve">inserir quantidade </w:t>
      </w:r>
      <w:r w:rsidRPr="00BA68F9">
        <w:rPr>
          <w:rFonts w:asciiTheme="minorHAnsi" w:hAnsiTheme="minorHAnsi"/>
          <w:highlight w:val="yellow"/>
        </w:rPr>
        <w:t xml:space="preserve">máxima </w:t>
      </w:r>
      <w:r w:rsidR="009B4142" w:rsidRPr="00BA68F9">
        <w:rPr>
          <w:rFonts w:asciiTheme="minorHAnsi" w:hAnsiTheme="minorHAnsi"/>
          <w:highlight w:val="yellow"/>
        </w:rPr>
        <w:t>de luzes</w:t>
      </w:r>
      <w:r w:rsidRPr="00BA68F9">
        <w:rPr>
          <w:rFonts w:asciiTheme="minorHAnsi" w:hAnsiTheme="minorHAnsi"/>
          <w:highlight w:val="yellow"/>
        </w:rPr>
        <w:t xml:space="preserve"> inoperantes</w:t>
      </w:r>
      <w:r w:rsidR="00C4105B" w:rsidRPr="00BA68F9">
        <w:rPr>
          <w:rFonts w:asciiTheme="minorHAnsi" w:hAnsiTheme="minorHAnsi"/>
          <w:highlight w:val="yellow"/>
        </w:rPr>
        <w:t>,</w:t>
      </w:r>
      <w:r w:rsidR="009B4142" w:rsidRPr="00BA68F9">
        <w:rPr>
          <w:rFonts w:asciiTheme="minorHAnsi" w:hAnsiTheme="minorHAnsi"/>
          <w:highlight w:val="yellow"/>
        </w:rPr>
        <w:t xml:space="preserve"> em </w:t>
      </w:r>
      <w:r w:rsidR="009B4142" w:rsidRPr="009E79DF">
        <w:rPr>
          <w:rFonts w:asciiTheme="minorHAnsi" w:hAnsiTheme="minorHAnsi"/>
          <w:highlight w:val="yellow"/>
        </w:rPr>
        <w:t>números absolutos</w:t>
      </w:r>
      <w:r w:rsidR="009B4142" w:rsidRPr="009E79DF">
        <w:rPr>
          <w:rFonts w:asciiTheme="minorHAnsi" w:hAnsiTheme="minorHAnsi"/>
          <w:sz w:val="22"/>
        </w:rPr>
        <w:t>&gt;</w:t>
      </w:r>
      <w:r w:rsidR="00C92934" w:rsidRPr="009E79DF">
        <w:rPr>
          <w:rFonts w:asciiTheme="minorHAnsi" w:hAnsiTheme="minorHAnsi"/>
          <w:sz w:val="22"/>
        </w:rPr>
        <w:t>;</w:t>
      </w:r>
    </w:p>
    <w:p w14:paraId="6541D026" w14:textId="5C9A1DC5" w:rsidR="009F7932" w:rsidRPr="00F40AAC" w:rsidRDefault="00814279">
      <w:pPr>
        <w:numPr>
          <w:ilvl w:val="0"/>
          <w:numId w:val="2"/>
        </w:numPr>
        <w:spacing w:before="120" w:after="0"/>
        <w:ind w:left="714" w:hanging="357"/>
        <w:rPr>
          <w:rFonts w:asciiTheme="minorHAnsi" w:hAnsiTheme="minorHAnsi"/>
          <w:u w:val="single"/>
        </w:rPr>
      </w:pPr>
      <w:r w:rsidRPr="00BA68F9">
        <w:rPr>
          <w:rFonts w:asciiTheme="minorHAnsi" w:hAnsiTheme="minorHAnsi"/>
        </w:rPr>
        <w:t>no máximo 2</w:t>
      </w:r>
      <w:r w:rsidR="003A5561" w:rsidRPr="00BA68F9">
        <w:rPr>
          <w:rFonts w:asciiTheme="minorHAnsi" w:hAnsiTheme="minorHAnsi"/>
        </w:rPr>
        <w:t xml:space="preserve">5% das luzes de fim de pista de pouso e decolagem </w:t>
      </w:r>
      <w:r w:rsidRPr="00BA68F9">
        <w:rPr>
          <w:rFonts w:asciiTheme="minorHAnsi" w:hAnsiTheme="minorHAnsi"/>
        </w:rPr>
        <w:t>podem estar in</w:t>
      </w:r>
      <w:r w:rsidR="003A5561" w:rsidRPr="00BA68F9">
        <w:rPr>
          <w:rFonts w:asciiTheme="minorHAnsi" w:hAnsiTheme="minorHAnsi"/>
        </w:rPr>
        <w:t>operantes, sem que haja 2 (duas) luzes consecutivas</w:t>
      </w:r>
      <w:r w:rsidR="009B4142" w:rsidRPr="00BA68F9">
        <w:rPr>
          <w:rFonts w:asciiTheme="minorHAnsi" w:hAnsiTheme="minorHAnsi"/>
        </w:rPr>
        <w:t>, o que equivale a um total de &lt;</w:t>
      </w:r>
      <w:r w:rsidR="009B4142" w:rsidRPr="00BA68F9">
        <w:rPr>
          <w:rFonts w:asciiTheme="minorHAnsi" w:hAnsiTheme="minorHAnsi"/>
          <w:highlight w:val="yellow"/>
        </w:rPr>
        <w:t xml:space="preserve">inserir quantidade </w:t>
      </w:r>
      <w:r w:rsidRPr="00BA68F9">
        <w:rPr>
          <w:rFonts w:asciiTheme="minorHAnsi" w:hAnsiTheme="minorHAnsi"/>
          <w:highlight w:val="yellow"/>
        </w:rPr>
        <w:t xml:space="preserve">máxima </w:t>
      </w:r>
      <w:r w:rsidR="009B4142" w:rsidRPr="00BA68F9">
        <w:rPr>
          <w:rFonts w:asciiTheme="minorHAnsi" w:hAnsiTheme="minorHAnsi"/>
          <w:highlight w:val="yellow"/>
        </w:rPr>
        <w:t>de luzes</w:t>
      </w:r>
      <w:r w:rsidRPr="00BA68F9">
        <w:rPr>
          <w:rFonts w:asciiTheme="minorHAnsi" w:hAnsiTheme="minorHAnsi"/>
          <w:highlight w:val="yellow"/>
        </w:rPr>
        <w:t xml:space="preserve"> inoperantes</w:t>
      </w:r>
      <w:r w:rsidR="00C4105B" w:rsidRPr="00BA68F9">
        <w:rPr>
          <w:rFonts w:asciiTheme="minorHAnsi" w:hAnsiTheme="minorHAnsi"/>
          <w:highlight w:val="yellow"/>
        </w:rPr>
        <w:t>,</w:t>
      </w:r>
      <w:r w:rsidR="009B4142" w:rsidRPr="00BA68F9">
        <w:rPr>
          <w:rFonts w:asciiTheme="minorHAnsi" w:hAnsiTheme="minorHAnsi"/>
          <w:highlight w:val="yellow"/>
        </w:rPr>
        <w:t xml:space="preserve"> em números absolutos</w:t>
      </w:r>
      <w:r w:rsidR="009B4142" w:rsidRPr="009E79DF">
        <w:rPr>
          <w:rFonts w:asciiTheme="minorHAnsi" w:hAnsiTheme="minorHAnsi"/>
          <w:sz w:val="22"/>
        </w:rPr>
        <w:t>&gt;</w:t>
      </w:r>
      <w:r w:rsidR="003A5561" w:rsidRPr="00BA68F9">
        <w:rPr>
          <w:rFonts w:asciiTheme="minorHAnsi" w:hAnsiTheme="minorHAnsi"/>
        </w:rPr>
        <w:t>;</w:t>
      </w:r>
    </w:p>
    <w:p w14:paraId="3998FE21" w14:textId="1E0E65C2" w:rsidR="00BA68F9" w:rsidRPr="009E79DF" w:rsidRDefault="00890936" w:rsidP="00CA7EFE">
      <w:pPr>
        <w:numPr>
          <w:ilvl w:val="0"/>
          <w:numId w:val="2"/>
        </w:numPr>
        <w:spacing w:before="120" w:after="0"/>
        <w:ind w:left="714" w:hanging="357"/>
        <w:rPr>
          <w:rFonts w:asciiTheme="minorHAnsi" w:hAnsiTheme="minorHAnsi"/>
          <w:u w:val="single"/>
        </w:rPr>
      </w:pPr>
      <w:r>
        <w:rPr>
          <w:rFonts w:asciiTheme="minorHAnsi" w:hAnsiTheme="minorHAnsi"/>
        </w:rPr>
        <w:t xml:space="preserve">desde que não existam 2 (duas) luzes consecutivas inoperantes </w:t>
      </w:r>
      <w:r w:rsidR="00BA68F9">
        <w:rPr>
          <w:rFonts w:asciiTheme="minorHAnsi" w:hAnsiTheme="minorHAnsi"/>
        </w:rPr>
        <w:t xml:space="preserve">em luzes de </w:t>
      </w:r>
      <w:r>
        <w:rPr>
          <w:rFonts w:asciiTheme="minorHAnsi" w:hAnsiTheme="minorHAnsi"/>
        </w:rPr>
        <w:t>eixo d</w:t>
      </w:r>
      <w:r w:rsidR="00BA68F9">
        <w:rPr>
          <w:rFonts w:asciiTheme="minorHAnsi" w:hAnsiTheme="minorHAnsi"/>
        </w:rPr>
        <w:t>e</w:t>
      </w:r>
      <w:r>
        <w:rPr>
          <w:rFonts w:asciiTheme="minorHAnsi" w:hAnsiTheme="minorHAnsi"/>
        </w:rPr>
        <w:t xml:space="preserve"> pista de táxi</w:t>
      </w:r>
      <w:r w:rsidR="00BA68F9">
        <w:rPr>
          <w:rFonts w:asciiTheme="minorHAnsi" w:hAnsiTheme="minorHAnsi"/>
        </w:rPr>
        <w:t>;</w:t>
      </w:r>
    </w:p>
    <w:p w14:paraId="78F2F424" w14:textId="71D92582" w:rsidR="00CA7EFE" w:rsidRDefault="00BA68F9" w:rsidP="00CA7EFE">
      <w:pPr>
        <w:numPr>
          <w:ilvl w:val="0"/>
          <w:numId w:val="2"/>
        </w:numPr>
        <w:spacing w:before="120" w:after="0"/>
        <w:ind w:left="714" w:hanging="357"/>
        <w:rPr>
          <w:rFonts w:asciiTheme="minorHAnsi" w:hAnsiTheme="minorHAnsi"/>
          <w:u w:val="single"/>
        </w:rPr>
      </w:pPr>
      <w:r>
        <w:rPr>
          <w:rFonts w:asciiTheme="minorHAnsi" w:hAnsiTheme="minorHAnsi"/>
        </w:rPr>
        <w:t>desde que não existam 2 (duas) luzes consecutivas inoperantes em</w:t>
      </w:r>
      <w:r w:rsidR="006D2716">
        <w:rPr>
          <w:rFonts w:asciiTheme="minorHAnsi" w:hAnsiTheme="minorHAnsi"/>
        </w:rPr>
        <w:t xml:space="preserve"> barra</w:t>
      </w:r>
      <w:r>
        <w:rPr>
          <w:rFonts w:asciiTheme="minorHAnsi" w:hAnsiTheme="minorHAnsi"/>
        </w:rPr>
        <w:t>s</w:t>
      </w:r>
      <w:r w:rsidR="006D2716">
        <w:rPr>
          <w:rFonts w:asciiTheme="minorHAnsi" w:hAnsiTheme="minorHAnsi"/>
        </w:rPr>
        <w:t xml:space="preserve"> de parada</w:t>
      </w:r>
      <w:r w:rsidR="00CA7EFE" w:rsidRPr="00491196">
        <w:rPr>
          <w:rFonts w:asciiTheme="minorHAnsi" w:hAnsiTheme="minorHAnsi"/>
        </w:rPr>
        <w:t>.</w:t>
      </w:r>
    </w:p>
    <w:p w14:paraId="5BDFE731" w14:textId="13E1AD68" w:rsidR="00CA79D9" w:rsidRDefault="00F40AAC" w:rsidP="00CA79D9">
      <w:pPr>
        <w:spacing w:before="120" w:after="0"/>
        <w:rPr>
          <w:rFonts w:asciiTheme="minorHAnsi" w:hAnsiTheme="minorHAnsi"/>
        </w:rPr>
      </w:pPr>
      <w:r w:rsidRPr="00F40AAC">
        <w:rPr>
          <w:rFonts w:asciiTheme="minorHAnsi" w:hAnsiTheme="minorHAnsi"/>
        </w:rPr>
        <w:t xml:space="preserve">Caso algum dos critérios operacionais exigidos para </w:t>
      </w:r>
      <w:r w:rsidRPr="00F40AAC">
        <w:rPr>
          <w:rFonts w:asciiTheme="minorHAnsi" w:hAnsiTheme="minorHAnsi"/>
          <w:b/>
          <w:bCs/>
        </w:rPr>
        <w:t xml:space="preserve">operação </w:t>
      </w:r>
      <w:r w:rsidR="009B4142">
        <w:rPr>
          <w:rFonts w:asciiTheme="minorHAnsi" w:hAnsiTheme="minorHAnsi"/>
          <w:b/>
          <w:bCs/>
        </w:rPr>
        <w:t xml:space="preserve">de decolagem com RVR menor que 550m </w:t>
      </w:r>
      <w:r w:rsidRPr="00F40AAC">
        <w:rPr>
          <w:rFonts w:asciiTheme="minorHAnsi" w:hAnsiTheme="minorHAnsi"/>
        </w:rPr>
        <w:t>não seja atendido, o &lt;</w:t>
      </w:r>
      <w:r w:rsidRPr="00F40AAC">
        <w:rPr>
          <w:rFonts w:asciiTheme="minorHAnsi" w:hAnsiTheme="minorHAnsi"/>
          <w:highlight w:val="yellow"/>
        </w:rPr>
        <w:t xml:space="preserve">área </w:t>
      </w:r>
      <w:r w:rsidR="00433126">
        <w:rPr>
          <w:rFonts w:asciiTheme="minorHAnsi" w:hAnsiTheme="minorHAnsi"/>
          <w:highlight w:val="yellow"/>
        </w:rPr>
        <w:t xml:space="preserve">ou cargo </w:t>
      </w:r>
      <w:r w:rsidRPr="00F40AAC">
        <w:rPr>
          <w:rFonts w:asciiTheme="minorHAnsi" w:hAnsiTheme="minorHAnsi"/>
          <w:highlight w:val="yellow"/>
        </w:rPr>
        <w:t>responsável</w:t>
      </w:r>
      <w:r w:rsidRPr="00F40AAC">
        <w:rPr>
          <w:rFonts w:asciiTheme="minorHAnsi" w:hAnsiTheme="minorHAnsi"/>
        </w:rPr>
        <w:t xml:space="preserve">&gt; deve solicitar imediatamente à </w:t>
      </w:r>
      <w:r w:rsidRPr="00F40AAC">
        <w:rPr>
          <w:rFonts w:asciiTheme="minorHAnsi" w:hAnsiTheme="minorHAnsi"/>
        </w:rPr>
        <w:lastRenderedPageBreak/>
        <w:t>Torre de Controle, por meio de &lt;</w:t>
      </w:r>
      <w:r w:rsidRPr="00F40AAC">
        <w:rPr>
          <w:rFonts w:asciiTheme="minorHAnsi" w:hAnsiTheme="minorHAnsi"/>
          <w:highlight w:val="yellow"/>
        </w:rPr>
        <w:t>definir o tipo de comunicação adequada</w:t>
      </w:r>
      <w:r w:rsidRPr="00F40AAC">
        <w:rPr>
          <w:rFonts w:asciiTheme="minorHAnsi" w:hAnsiTheme="minorHAnsi"/>
        </w:rPr>
        <w:t>&gt; a suspensão dos seguintes tipos de operação aérea: &lt;</w:t>
      </w:r>
      <w:r w:rsidRPr="00F40AAC">
        <w:rPr>
          <w:rFonts w:asciiTheme="minorHAnsi" w:hAnsiTheme="minorHAnsi"/>
          <w:highlight w:val="yellow"/>
        </w:rPr>
        <w:t>listar as operações aéreas a serem suspensas</w:t>
      </w:r>
      <w:r w:rsidRPr="00F40AAC">
        <w:rPr>
          <w:rFonts w:asciiTheme="minorHAnsi" w:hAnsiTheme="minorHAnsi"/>
        </w:rPr>
        <w:t>&gt;.</w:t>
      </w:r>
      <w:bookmarkStart w:id="124" w:name="_Toc442458149"/>
    </w:p>
    <w:p w14:paraId="3C4BF7E7" w14:textId="6D10DD07" w:rsidR="00CA79D9" w:rsidRDefault="00CA79D9" w:rsidP="00CA79D9">
      <w:pPr>
        <w:spacing w:before="120" w:after="0"/>
        <w:rPr>
          <w:rFonts w:asciiTheme="minorHAnsi" w:hAnsiTheme="minorHAnsi"/>
        </w:rPr>
      </w:pPr>
    </w:p>
    <w:p w14:paraId="3BC36A66" w14:textId="2B00687E" w:rsidR="006B51BF" w:rsidRDefault="009A69B7" w:rsidP="00CA79D9">
      <w:pPr>
        <w:spacing w:before="120" w:after="0"/>
        <w:rPr>
          <w:rFonts w:asciiTheme="minorHAnsi" w:hAnsiTheme="minorHAnsi"/>
        </w:rPr>
      </w:pPr>
      <w:r w:rsidRPr="00124D3C">
        <w:rPr>
          <w:rFonts w:asciiTheme="minorHAnsi" w:hAnsiTheme="minorHAnsi"/>
          <w:b/>
          <w:noProof/>
          <w:sz w:val="48"/>
          <w:szCs w:val="48"/>
          <w:lang w:eastAsia="pt-BR"/>
        </w:rPr>
        <mc:AlternateContent>
          <mc:Choice Requires="wps">
            <w:drawing>
              <wp:anchor distT="0" distB="0" distL="114300" distR="114300" simplePos="0" relativeHeight="252115968" behindDoc="0" locked="0" layoutInCell="1" allowOverlap="1" wp14:anchorId="49B57946" wp14:editId="27FA3397">
                <wp:simplePos x="0" y="0"/>
                <wp:positionH relativeFrom="margin">
                  <wp:posOffset>310515</wp:posOffset>
                </wp:positionH>
                <wp:positionV relativeFrom="paragraph">
                  <wp:posOffset>189230</wp:posOffset>
                </wp:positionV>
                <wp:extent cx="5748655" cy="5772150"/>
                <wp:effectExtent l="0" t="0" r="23495" b="19050"/>
                <wp:wrapSquare wrapText="bothSides"/>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5772150"/>
                        </a:xfrm>
                        <a:prstGeom prst="rect">
                          <a:avLst/>
                        </a:prstGeom>
                        <a:solidFill>
                          <a:srgbClr val="99FFCC"/>
                        </a:solidFill>
                        <a:ln w="9525">
                          <a:solidFill>
                            <a:schemeClr val="bg1"/>
                          </a:solidFill>
                          <a:miter lim="800000"/>
                          <a:headEnd/>
                          <a:tailEnd/>
                        </a:ln>
                      </wps:spPr>
                      <wps:txbx>
                        <w:txbxContent>
                          <w:p w14:paraId="11A9EA9B" w14:textId="77777777" w:rsidR="009E79DF" w:rsidRPr="00032436" w:rsidRDefault="009E79DF" w:rsidP="009A69B7">
                            <w:pPr>
                              <w:spacing w:after="0"/>
                              <w:jc w:val="left"/>
                              <w:rPr>
                                <w:rFonts w:asciiTheme="minorHAnsi" w:hAnsiTheme="minorHAnsi"/>
                                <w:b/>
                                <w:bCs/>
                                <w:color w:val="000000"/>
                                <w:sz w:val="22"/>
                                <w:u w:val="single"/>
                                <w14:textFill>
                                  <w14:solidFill>
                                    <w14:srgbClr w14:val="000000">
                                      <w14:alpha w14:val="5000"/>
                                    </w14:srgbClr>
                                  </w14:solidFill>
                                </w14:textFill>
                              </w:rPr>
                            </w:pPr>
                            <w:r>
                              <w:rPr>
                                <w:rFonts w:asciiTheme="minorHAnsi" w:hAnsiTheme="minorHAnsi"/>
                                <w:b/>
                                <w:bCs/>
                                <w:color w:val="000000"/>
                                <w:sz w:val="22"/>
                                <w:u w:val="single"/>
                                <w14:textFill>
                                  <w14:solidFill>
                                    <w14:srgbClr w14:val="000000">
                                      <w14:alpha w14:val="5000"/>
                                    </w14:srgbClr>
                                  </w14:solidFill>
                                </w14:textFill>
                              </w:rPr>
                              <w:t>EXEMPLO</w:t>
                            </w:r>
                            <w:r w:rsidRPr="00032436">
                              <w:rPr>
                                <w:rFonts w:asciiTheme="minorHAnsi" w:hAnsiTheme="minorHAnsi"/>
                                <w:b/>
                                <w:bCs/>
                                <w:color w:val="000000"/>
                                <w:sz w:val="22"/>
                                <w:u w:val="single"/>
                                <w14:textFill>
                                  <w14:solidFill>
                                    <w14:srgbClr w14:val="000000">
                                      <w14:alpha w14:val="5000"/>
                                    </w14:srgbClr>
                                  </w14:solidFill>
                                </w14:textFill>
                              </w:rPr>
                              <w:t>:</w:t>
                            </w:r>
                          </w:p>
                          <w:p w14:paraId="3E99F4BB" w14:textId="6843FAF8" w:rsidR="009E79DF" w:rsidRPr="009A69B7" w:rsidRDefault="009E79DF" w:rsidP="009A69B7">
                            <w:pPr>
                              <w:spacing w:before="120" w:after="0"/>
                              <w:rPr>
                                <w:rFonts w:asciiTheme="minorHAnsi" w:hAnsiTheme="minorHAnsi"/>
                                <w:bCs/>
                                <w:color w:val="000000"/>
                                <w:sz w:val="22"/>
                                <w14:textFill>
                                  <w14:solidFill>
                                    <w14:srgbClr w14:val="000000">
                                      <w14:alpha w14:val="5000"/>
                                    </w14:srgbClr>
                                  </w14:solidFill>
                                </w14:textFill>
                              </w:rPr>
                            </w:pPr>
                            <w:r w:rsidRPr="009E79DF">
                              <w:rPr>
                                <w:rFonts w:asciiTheme="minorHAnsi" w:hAnsiTheme="minorHAnsi"/>
                                <w:iCs/>
                                <w:color w:val="000000"/>
                                <w:sz w:val="22"/>
                                <w14:textFill>
                                  <w14:solidFill>
                                    <w14:srgbClr w14:val="000000">
                                      <w14:alpha w14:val="5000"/>
                                    </w14:srgbClr>
                                  </w14:solidFill>
                                </w14:textFill>
                              </w:rPr>
                              <w:t>Caso hipotético</w:t>
                            </w:r>
                            <w:r w:rsidRPr="009A69B7">
                              <w:rPr>
                                <w:rFonts w:asciiTheme="minorHAnsi" w:hAnsiTheme="minorHAnsi"/>
                                <w:bCs/>
                                <w:color w:val="000000"/>
                                <w:sz w:val="22"/>
                                <w14:textFill>
                                  <w14:solidFill>
                                    <w14:srgbClr w14:val="000000">
                                      <w14:alpha w14:val="5000"/>
                                    </w14:srgbClr>
                                  </w14:solidFill>
                                </w14:textFill>
                              </w:rPr>
                              <w:t xml:space="preserve"> para aeródromo com operação </w:t>
                            </w:r>
                            <w:r w:rsidRPr="009E79DF">
                              <w:rPr>
                                <w:rFonts w:asciiTheme="minorHAnsi" w:hAnsiTheme="minorHAnsi"/>
                                <w:b/>
                                <w:bCs/>
                                <w:color w:val="000000"/>
                                <w:sz w:val="22"/>
                                <w14:textFill>
                                  <w14:solidFill>
                                    <w14:srgbClr w14:val="000000">
                                      <w14:alpha w14:val="5000"/>
                                    </w14:srgbClr>
                                  </w14:solidFill>
                                </w14:textFill>
                              </w:rPr>
                              <w:t>IFR precisão CAT I</w:t>
                            </w:r>
                            <w:r w:rsidRPr="009A69B7">
                              <w:rPr>
                                <w:rFonts w:asciiTheme="minorHAnsi" w:hAnsiTheme="minorHAnsi"/>
                                <w:bCs/>
                                <w:color w:val="000000"/>
                                <w:sz w:val="22"/>
                                <w14:textFill>
                                  <w14:solidFill>
                                    <w14:srgbClr w14:val="000000">
                                      <w14:alpha w14:val="5000"/>
                                    </w14:srgbClr>
                                  </w14:solidFill>
                                </w14:textFill>
                              </w:rPr>
                              <w:t xml:space="preserve">: </w:t>
                            </w:r>
                          </w:p>
                          <w:p w14:paraId="0BF1CDEA" w14:textId="77777777" w:rsidR="009E79DF" w:rsidRDefault="009E79DF" w:rsidP="009A69B7">
                            <w:pPr>
                              <w:spacing w:before="120" w:after="0"/>
                              <w:rPr>
                                <w:rFonts w:asciiTheme="minorHAnsi" w:hAnsiTheme="minorHAnsi"/>
                                <w:bCs/>
                                <w:color w:val="000000"/>
                                <w:sz w:val="22"/>
                                <w14:textFill>
                                  <w14:solidFill>
                                    <w14:srgbClr w14:val="000000">
                                      <w14:alpha w14:val="5000"/>
                                    </w14:srgbClr>
                                  </w14:solidFill>
                                </w14:textFill>
                              </w:rPr>
                            </w:pPr>
                          </w:p>
                          <w:p w14:paraId="394510F2" w14:textId="2FABA80E" w:rsidR="009E79DF" w:rsidRDefault="009E79DF" w:rsidP="009A69B7">
                            <w:pPr>
                              <w:spacing w:after="160"/>
                              <w:rPr>
                                <w:rFonts w:asciiTheme="minorHAnsi" w:hAnsiTheme="minorHAnsi"/>
                                <w:u w:val="single"/>
                              </w:rPr>
                            </w:pPr>
                            <w:r w:rsidRPr="00124D3C">
                              <w:rPr>
                                <w:rFonts w:asciiTheme="minorHAnsi" w:hAnsiTheme="minorHAnsi"/>
                              </w:rPr>
                              <w:t xml:space="preserve">A operação </w:t>
                            </w:r>
                            <w:r w:rsidRPr="00735A1E">
                              <w:rPr>
                                <w:rFonts w:asciiTheme="minorHAnsi" w:hAnsiTheme="minorHAnsi"/>
                                <w:b/>
                                <w:bCs/>
                              </w:rPr>
                              <w:t>IFR Precisão</w:t>
                            </w:r>
                            <w:r>
                              <w:rPr>
                                <w:rFonts w:asciiTheme="minorHAnsi" w:hAnsiTheme="minorHAnsi"/>
                                <w:b/>
                                <w:bCs/>
                              </w:rPr>
                              <w:t xml:space="preserve"> CAT I</w:t>
                            </w:r>
                            <w:r w:rsidRPr="00124D3C">
                              <w:rPr>
                                <w:rFonts w:asciiTheme="minorHAnsi" w:hAnsiTheme="minorHAnsi"/>
                              </w:rPr>
                              <w:t xml:space="preserve"> somente poderá ser realizada se as luzes dos auxílios visuais para navegação aérea atender</w:t>
                            </w:r>
                            <w:r>
                              <w:rPr>
                                <w:rFonts w:asciiTheme="minorHAnsi" w:hAnsiTheme="minorHAnsi"/>
                              </w:rPr>
                              <w:t>em</w:t>
                            </w:r>
                            <w:r w:rsidRPr="00124D3C">
                              <w:rPr>
                                <w:rFonts w:asciiTheme="minorHAnsi" w:hAnsiTheme="minorHAnsi"/>
                              </w:rPr>
                              <w:t xml:space="preserve"> as seguintes condições operacionais:</w:t>
                            </w:r>
                          </w:p>
                          <w:p w14:paraId="29A7DB79" w14:textId="38E61832" w:rsidR="009E79DF" w:rsidRDefault="009E79DF" w:rsidP="009A69B7">
                            <w:pPr>
                              <w:numPr>
                                <w:ilvl w:val="0"/>
                                <w:numId w:val="2"/>
                              </w:numPr>
                              <w:spacing w:before="120" w:after="0"/>
                              <w:ind w:left="714" w:hanging="357"/>
                              <w:rPr>
                                <w:rFonts w:asciiTheme="minorHAnsi" w:hAnsiTheme="minorHAnsi"/>
                              </w:rPr>
                            </w:pPr>
                            <w:r>
                              <w:rPr>
                                <w:rFonts w:asciiTheme="minorHAnsi" w:hAnsiTheme="minorHAnsi"/>
                              </w:rPr>
                              <w:t>no máximo 1</w:t>
                            </w:r>
                            <w:r w:rsidRPr="00E02B1C">
                              <w:rPr>
                                <w:rFonts w:asciiTheme="minorHAnsi" w:hAnsiTheme="minorHAnsi"/>
                              </w:rPr>
                              <w:t>5% das</w:t>
                            </w:r>
                            <w:r w:rsidRPr="00E84F98">
                              <w:rPr>
                                <w:rFonts w:asciiTheme="minorHAnsi" w:hAnsiTheme="minorHAnsi"/>
                              </w:rPr>
                              <w:t xml:space="preserve"> luzes de</w:t>
                            </w:r>
                            <w:r>
                              <w:rPr>
                                <w:rFonts w:asciiTheme="minorHAnsi" w:hAnsiTheme="minorHAnsi"/>
                              </w:rPr>
                              <w:t xml:space="preserve"> cabeceira de pista de pouso e decolagem </w:t>
                            </w:r>
                            <w:bookmarkStart w:id="125" w:name="_GoBack"/>
                            <w:bookmarkEnd w:id="125"/>
                            <w:r>
                              <w:rPr>
                                <w:rFonts w:asciiTheme="minorHAnsi" w:hAnsiTheme="minorHAnsi"/>
                              </w:rPr>
                              <w:t>podem estar inoperantes, sem que haja 2 (duas) luzes consecutivas, o que equivale a um máximo de 03 luzes inoperantes de um total de 22 luzes de cabeceira;</w:t>
                            </w:r>
                          </w:p>
                          <w:p w14:paraId="279B7658" w14:textId="7211BBAC" w:rsidR="009E79DF" w:rsidRDefault="009E79DF" w:rsidP="009A69B7">
                            <w:pPr>
                              <w:numPr>
                                <w:ilvl w:val="0"/>
                                <w:numId w:val="2"/>
                              </w:numPr>
                              <w:spacing w:before="120" w:after="0"/>
                              <w:ind w:left="714" w:hanging="357"/>
                              <w:rPr>
                                <w:rFonts w:asciiTheme="minorHAnsi" w:hAnsiTheme="minorHAnsi"/>
                              </w:rPr>
                            </w:pPr>
                            <w:r>
                              <w:rPr>
                                <w:rFonts w:asciiTheme="minorHAnsi" w:hAnsiTheme="minorHAnsi"/>
                              </w:rPr>
                              <w:t>no máximo 1</w:t>
                            </w:r>
                            <w:r w:rsidRPr="00E02B1C">
                              <w:rPr>
                                <w:rFonts w:asciiTheme="minorHAnsi" w:hAnsiTheme="minorHAnsi"/>
                              </w:rPr>
                              <w:t>5% das</w:t>
                            </w:r>
                            <w:r w:rsidRPr="00E84F98">
                              <w:rPr>
                                <w:rFonts w:asciiTheme="minorHAnsi" w:hAnsiTheme="minorHAnsi"/>
                              </w:rPr>
                              <w:t xml:space="preserve"> luzes de</w:t>
                            </w:r>
                            <w:r>
                              <w:rPr>
                                <w:rFonts w:asciiTheme="minorHAnsi" w:hAnsiTheme="minorHAnsi"/>
                              </w:rPr>
                              <w:t xml:space="preserve"> borda de pista de pouso e decolagem podem estar inoperantes, sem que haja 2 (duas) luzes consecutivas, o que equivale a um máximo de 19 luzes inoperantes de um total de 132 luzes de borda de pista</w:t>
                            </w:r>
                            <w:r w:rsidRPr="00735A1E">
                              <w:rPr>
                                <w:rFonts w:asciiTheme="minorHAnsi" w:hAnsiTheme="minorHAnsi"/>
                                <w:color w:val="000000"/>
                                <w14:textFill>
                                  <w14:solidFill>
                                    <w14:srgbClr w14:val="000000">
                                      <w14:alpha w14:val="5000"/>
                                    </w14:srgbClr>
                                  </w14:solidFill>
                                </w14:textFill>
                              </w:rPr>
                              <w:t>;</w:t>
                            </w:r>
                          </w:p>
                          <w:p w14:paraId="1217C917" w14:textId="657C5408" w:rsidR="009E79DF" w:rsidRPr="009E79DF" w:rsidRDefault="009E79DF" w:rsidP="009A69B7">
                            <w:pPr>
                              <w:numPr>
                                <w:ilvl w:val="0"/>
                                <w:numId w:val="2"/>
                              </w:numPr>
                              <w:spacing w:before="120" w:after="0"/>
                              <w:ind w:left="714" w:hanging="357"/>
                              <w:rPr>
                                <w:rFonts w:asciiTheme="minorHAnsi" w:hAnsiTheme="minorHAnsi"/>
                              </w:rPr>
                            </w:pPr>
                            <w:r>
                              <w:rPr>
                                <w:rFonts w:asciiTheme="minorHAnsi" w:hAnsiTheme="minorHAnsi"/>
                              </w:rPr>
                              <w:t>no máximo 1</w:t>
                            </w:r>
                            <w:r w:rsidRPr="00735A1E">
                              <w:rPr>
                                <w:rFonts w:asciiTheme="minorHAnsi" w:hAnsiTheme="minorHAnsi"/>
                              </w:rPr>
                              <w:t xml:space="preserve">5% das luzes de </w:t>
                            </w:r>
                            <w:r>
                              <w:rPr>
                                <w:rFonts w:asciiTheme="minorHAnsi" w:hAnsiTheme="minorHAnsi"/>
                              </w:rPr>
                              <w:t>fim</w:t>
                            </w:r>
                            <w:r w:rsidRPr="00735A1E">
                              <w:rPr>
                                <w:rFonts w:asciiTheme="minorHAnsi" w:hAnsiTheme="minorHAnsi"/>
                              </w:rPr>
                              <w:t xml:space="preserve"> de pista de pouso e decolagem </w:t>
                            </w:r>
                            <w:r>
                              <w:rPr>
                                <w:rFonts w:asciiTheme="minorHAnsi" w:hAnsiTheme="minorHAnsi"/>
                              </w:rPr>
                              <w:t>podem estar in</w:t>
                            </w:r>
                            <w:r w:rsidRPr="00735A1E">
                              <w:rPr>
                                <w:rFonts w:asciiTheme="minorHAnsi" w:hAnsiTheme="minorHAnsi"/>
                              </w:rPr>
                              <w:t xml:space="preserve">operantes, sem que haja 2 (duas) luzes consecutivas, o que equivale a um </w:t>
                            </w:r>
                            <w:r>
                              <w:rPr>
                                <w:rFonts w:asciiTheme="minorHAnsi" w:hAnsiTheme="minorHAnsi"/>
                              </w:rPr>
                              <w:t>máximo</w:t>
                            </w:r>
                            <w:r w:rsidRPr="00735A1E">
                              <w:rPr>
                                <w:rFonts w:asciiTheme="minorHAnsi" w:hAnsiTheme="minorHAnsi"/>
                              </w:rPr>
                              <w:t xml:space="preserve"> de </w:t>
                            </w:r>
                            <w:r>
                              <w:rPr>
                                <w:rFonts w:asciiTheme="minorHAnsi" w:hAnsiTheme="minorHAnsi"/>
                              </w:rPr>
                              <w:t>00 luzes inoperantes de um total de 06 luzes de fim de pista</w:t>
                            </w:r>
                            <w:r w:rsidRPr="00735A1E">
                              <w:rPr>
                                <w:rFonts w:asciiTheme="minorHAnsi" w:hAnsiTheme="minorHAnsi"/>
                                <w:color w:val="000000"/>
                                <w14:textFill>
                                  <w14:solidFill>
                                    <w14:srgbClr w14:val="000000">
                                      <w14:alpha w14:val="5000"/>
                                    </w14:srgbClr>
                                  </w14:solidFill>
                                </w14:textFill>
                              </w:rPr>
                              <w:t>;</w:t>
                            </w:r>
                          </w:p>
                          <w:p w14:paraId="776A3A5F" w14:textId="00ABAB95" w:rsidR="009E79DF" w:rsidRPr="00735A1E" w:rsidRDefault="009E79DF" w:rsidP="000212D7">
                            <w:pPr>
                              <w:numPr>
                                <w:ilvl w:val="0"/>
                                <w:numId w:val="2"/>
                              </w:numPr>
                              <w:spacing w:before="120" w:after="0"/>
                              <w:ind w:left="714" w:hanging="357"/>
                              <w:rPr>
                                <w:rFonts w:asciiTheme="minorHAnsi" w:hAnsiTheme="minorHAnsi"/>
                                <w:color w:val="000000"/>
                                <w:u w:val="single"/>
                                <w14:textFill>
                                  <w14:solidFill>
                                    <w14:srgbClr w14:val="000000">
                                      <w14:alpha w14:val="5000"/>
                                    </w14:srgbClr>
                                  </w14:solidFill>
                                </w14:textFill>
                              </w:rPr>
                            </w:pPr>
                            <w:r w:rsidRPr="00735A1E">
                              <w:rPr>
                                <w:rFonts w:asciiTheme="minorHAnsi" w:hAnsiTheme="minorHAnsi"/>
                                <w:color w:val="000000"/>
                                <w14:textFill>
                                  <w14:solidFill>
                                    <w14:srgbClr w14:val="000000">
                                      <w14:alpha w14:val="5000"/>
                                    </w14:srgbClr>
                                  </w14:solidFill>
                                </w14:textFill>
                              </w:rPr>
                              <w:t xml:space="preserve">no máximo 15% do total de luzes do sistema de luzes de aproximação (ALS) podem estar inoperantes, sem que haja 2 (duas) luzes consecutivas, o que equivale </w:t>
                            </w:r>
                            <w:r w:rsidRPr="00735A1E">
                              <w:rPr>
                                <w:rFonts w:asciiTheme="minorHAnsi" w:hAnsiTheme="minorHAnsi"/>
                              </w:rPr>
                              <w:t xml:space="preserve">a um </w:t>
                            </w:r>
                            <w:r>
                              <w:rPr>
                                <w:rFonts w:asciiTheme="minorHAnsi" w:hAnsiTheme="minorHAnsi"/>
                              </w:rPr>
                              <w:t>máximo</w:t>
                            </w:r>
                            <w:r w:rsidRPr="00735A1E">
                              <w:rPr>
                                <w:rFonts w:asciiTheme="minorHAnsi" w:hAnsiTheme="minorHAnsi"/>
                              </w:rPr>
                              <w:t xml:space="preserve"> de </w:t>
                            </w:r>
                            <w:r>
                              <w:rPr>
                                <w:rFonts w:asciiTheme="minorHAnsi" w:hAnsiTheme="minorHAnsi"/>
                              </w:rPr>
                              <w:t xml:space="preserve">15 luzes inoperantes de um total de 101 luzes </w:t>
                            </w:r>
                            <w:r w:rsidRPr="00735A1E">
                              <w:rPr>
                                <w:rFonts w:asciiTheme="minorHAnsi" w:hAnsiTheme="minorHAnsi"/>
                                <w:color w:val="000000"/>
                                <w14:textFill>
                                  <w14:solidFill>
                                    <w14:srgbClr w14:val="000000">
                                      <w14:alpha w14:val="5000"/>
                                    </w14:srgbClr>
                                  </w14:solidFill>
                                </w14:textFill>
                              </w:rPr>
                              <w:t>de aproximação (ALS).</w:t>
                            </w:r>
                          </w:p>
                          <w:p w14:paraId="79B0DD8C" w14:textId="77777777" w:rsidR="009E79DF" w:rsidRPr="00735A1E" w:rsidRDefault="009E79DF" w:rsidP="009E79DF">
                            <w:pPr>
                              <w:spacing w:before="120" w:after="0"/>
                              <w:ind w:left="357"/>
                              <w:rPr>
                                <w:rFonts w:asciiTheme="minorHAnsi" w:hAnsiTheme="minorHAnsi"/>
                              </w:rPr>
                            </w:pPr>
                          </w:p>
                          <w:p w14:paraId="297FB680" w14:textId="7915176E" w:rsidR="009E79DF" w:rsidRDefault="009E79DF" w:rsidP="00DB259B">
                            <w:pPr>
                              <w:spacing w:before="120" w:after="0"/>
                              <w:rPr>
                                <w:rFonts w:asciiTheme="minorHAnsi" w:hAnsiTheme="minorHAnsi"/>
                                <w:b/>
                                <w:bCs/>
                              </w:rPr>
                            </w:pPr>
                            <w:r>
                              <w:rPr>
                                <w:rFonts w:asciiTheme="minorHAnsi" w:hAnsiTheme="minorHAnsi"/>
                              </w:rPr>
                              <w:t xml:space="preserve">Caso algum dos critérios operacionais estabelecidos acima para as </w:t>
                            </w:r>
                            <w:r w:rsidRPr="00735A1E">
                              <w:rPr>
                                <w:rFonts w:asciiTheme="minorHAnsi" w:hAnsiTheme="minorHAnsi"/>
                                <w:color w:val="000000"/>
                                <w14:textFill>
                                  <w14:solidFill>
                                    <w14:srgbClr w14:val="000000">
                                      <w14:alpha w14:val="5000"/>
                                    </w14:srgbClr>
                                  </w14:solidFill>
                                </w14:textFill>
                              </w:rPr>
                              <w:t>luzes do sistema de luzes de aproximação (ALS)</w:t>
                            </w:r>
                            <w:r w:rsidRPr="00DB259B">
                              <w:rPr>
                                <w:rFonts w:asciiTheme="minorHAnsi" w:hAnsiTheme="minorHAnsi"/>
                              </w:rPr>
                              <w:t xml:space="preserve"> </w:t>
                            </w:r>
                            <w:r>
                              <w:rPr>
                                <w:rFonts w:asciiTheme="minorHAnsi" w:hAnsiTheme="minorHAnsi"/>
                              </w:rPr>
                              <w:t>não seja atendido, o Gestor de Operações deve s</w:t>
                            </w:r>
                            <w:r>
                              <w:t>olicitar</w:t>
                            </w:r>
                            <w:r w:rsidRPr="004330C6">
                              <w:t xml:space="preserve"> imediatamente </w:t>
                            </w:r>
                            <w:r>
                              <w:t xml:space="preserve">à Torre de Controle, </w:t>
                            </w:r>
                            <w:r w:rsidRPr="00735A1E">
                              <w:rPr>
                                <w:rFonts w:asciiTheme="minorHAnsi" w:hAnsiTheme="minorHAnsi"/>
                              </w:rPr>
                              <w:t xml:space="preserve">através de meio de comunicação gravado, </w:t>
                            </w:r>
                            <w:r>
                              <w:t>a</w:t>
                            </w:r>
                            <w:r w:rsidRPr="004330C6">
                              <w:t xml:space="preserve"> suspensão </w:t>
                            </w:r>
                            <w:r>
                              <w:t xml:space="preserve">da </w:t>
                            </w:r>
                            <w:r w:rsidRPr="004330C6">
                              <w:t>operação aérea</w:t>
                            </w:r>
                            <w:r>
                              <w:t xml:space="preserve"> </w:t>
                            </w:r>
                            <w:r w:rsidRPr="00735A1E">
                              <w:rPr>
                                <w:rFonts w:asciiTheme="minorHAnsi" w:hAnsiTheme="minorHAnsi"/>
                                <w:b/>
                                <w:bCs/>
                              </w:rPr>
                              <w:t>IFR Precisão</w:t>
                            </w:r>
                            <w:r>
                              <w:rPr>
                                <w:rFonts w:asciiTheme="minorHAnsi" w:hAnsiTheme="minorHAnsi"/>
                                <w:b/>
                                <w:bCs/>
                              </w:rPr>
                              <w:t xml:space="preserve"> CAT I.</w:t>
                            </w:r>
                          </w:p>
                          <w:p w14:paraId="358A36E5" w14:textId="606DD825" w:rsidR="009E79DF" w:rsidRPr="00D41C77" w:rsidRDefault="009E79DF" w:rsidP="009A69B7">
                            <w:pPr>
                              <w:spacing w:before="120" w:after="0"/>
                              <w:rPr>
                                <w:rFonts w:asciiTheme="minorHAnsi" w:hAnsiTheme="minorHAnsi"/>
                              </w:rPr>
                            </w:pPr>
                            <w:r w:rsidRPr="009E79DF">
                              <w:rPr>
                                <w:rFonts w:asciiTheme="minorHAnsi" w:hAnsiTheme="minorHAnsi"/>
                              </w:rPr>
                              <w:t xml:space="preserve">Caso </w:t>
                            </w:r>
                            <w:r>
                              <w:rPr>
                                <w:rFonts w:asciiTheme="minorHAnsi" w:hAnsiTheme="minorHAnsi"/>
                              </w:rPr>
                              <w:t>algum dos critérios operacionais estabelecidos acima para as luzes de cabeceira, borda e fim de pista não seja atendido, o Gestor de Operações deve s</w:t>
                            </w:r>
                            <w:r>
                              <w:t>olicitar</w:t>
                            </w:r>
                            <w:r w:rsidRPr="004330C6">
                              <w:t xml:space="preserve"> imediatamente </w:t>
                            </w:r>
                            <w:r>
                              <w:t>à Torre de Controle, a</w:t>
                            </w:r>
                            <w:r w:rsidRPr="009E79DF">
                              <w:rPr>
                                <w:rFonts w:asciiTheme="minorHAnsi" w:hAnsiTheme="minorHAnsi"/>
                              </w:rPr>
                              <w:t xml:space="preserve">través de meio de comunicação gravado, </w:t>
                            </w:r>
                            <w:r>
                              <w:t>a</w:t>
                            </w:r>
                            <w:r w:rsidRPr="004330C6">
                              <w:t xml:space="preserve"> suspensão </w:t>
                            </w:r>
                            <w:r>
                              <w:t xml:space="preserve">das </w:t>
                            </w:r>
                            <w:r w:rsidRPr="004330C6">
                              <w:t>operaç</w:t>
                            </w:r>
                            <w:r>
                              <w:t>ões</w:t>
                            </w:r>
                            <w:r w:rsidRPr="004330C6">
                              <w:t xml:space="preserve"> aérea</w:t>
                            </w:r>
                            <w:r>
                              <w:t xml:space="preserve">s </w:t>
                            </w:r>
                            <w:r w:rsidRPr="009E79DF">
                              <w:rPr>
                                <w:b/>
                              </w:rPr>
                              <w:t>VFR noturno, IFR Não Precisão e</w:t>
                            </w:r>
                            <w:r>
                              <w:t xml:space="preserve"> </w:t>
                            </w:r>
                            <w:r w:rsidRPr="00735A1E">
                              <w:rPr>
                                <w:rFonts w:asciiTheme="minorHAnsi" w:hAnsiTheme="minorHAnsi"/>
                                <w:b/>
                                <w:bCs/>
                              </w:rPr>
                              <w:t>IFR Precisão</w:t>
                            </w:r>
                            <w:r>
                              <w:rPr>
                                <w:rFonts w:asciiTheme="minorHAnsi" w:hAnsiTheme="minorHAnsi"/>
                                <w:b/>
                                <w:bCs/>
                              </w:rPr>
                              <w:t xml:space="preserve"> CAT I</w:t>
                            </w:r>
                            <w:r>
                              <w:t>.</w:t>
                            </w:r>
                          </w:p>
                          <w:p w14:paraId="56754D11" w14:textId="77777777" w:rsidR="009E79DF" w:rsidRPr="00032436" w:rsidRDefault="009E79DF" w:rsidP="009A69B7">
                            <w:pPr>
                              <w:spacing w:before="120" w:after="0"/>
                              <w:rPr>
                                <w:rFonts w:asciiTheme="minorHAnsi" w:hAnsiTheme="minorHAnsi"/>
                                <w:bCs/>
                                <w:color w:val="000000"/>
                                <w:sz w:val="22"/>
                                <w14:textFill>
                                  <w14:solidFill>
                                    <w14:srgbClr w14:val="000000">
                                      <w14:alpha w14:val="5000"/>
                                    </w14:srgbClr>
                                  </w14:solidFill>
                                </w14:textFill>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9B57946" id="_x0000_s1054" type="#_x0000_t202" style="position:absolute;left:0;text-align:left;margin-left:24.45pt;margin-top:14.9pt;width:452.65pt;height:454.5pt;z-index:2521159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" fillcolor="#9fc" strokecolor="white [3212]">
                <v:textbox>
                  <w:txbxContent>
                    <w:p w14:paraId="11A9EA9B" w14:textId="77777777" w:rsidR="009E79DF" w:rsidRPr="00032436" w:rsidRDefault="009E79DF" w:rsidP="009A69B7">
                      <w:pPr>
                        <w:spacing w:after="0"/>
                        <w:jc w:val="left"/>
                        <w:rPr>
                          <w:rFonts w:asciiTheme="minorHAnsi" w:hAnsiTheme="minorHAnsi"/>
                          <w:b/>
                          <w:bCs/>
                          <w:color w:val="000000"/>
                          <w:sz w:val="22"/>
                          <w:u w:val="single"/>
                          <w14:textFill>
                            <w14:solidFill>
                              <w14:srgbClr w14:val="000000">
                                <w14:alpha w14:val="5000"/>
                              </w14:srgbClr>
                            </w14:solidFill>
                          </w14:textFill>
                        </w:rPr>
                      </w:pPr>
                      <w:r>
                        <w:rPr>
                          <w:rFonts w:asciiTheme="minorHAnsi" w:hAnsiTheme="minorHAnsi"/>
                          <w:b/>
                          <w:bCs/>
                          <w:color w:val="000000"/>
                          <w:sz w:val="22"/>
                          <w:u w:val="single"/>
                          <w14:textFill>
                            <w14:solidFill>
                              <w14:srgbClr w14:val="000000">
                                <w14:alpha w14:val="5000"/>
                              </w14:srgbClr>
                            </w14:solidFill>
                          </w14:textFill>
                        </w:rPr>
                        <w:t>EXEMPLO</w:t>
                      </w:r>
                      <w:r w:rsidRPr="00032436">
                        <w:rPr>
                          <w:rFonts w:asciiTheme="minorHAnsi" w:hAnsiTheme="minorHAnsi"/>
                          <w:b/>
                          <w:bCs/>
                          <w:color w:val="000000"/>
                          <w:sz w:val="22"/>
                          <w:u w:val="single"/>
                          <w14:textFill>
                            <w14:solidFill>
                              <w14:srgbClr w14:val="000000">
                                <w14:alpha w14:val="5000"/>
                              </w14:srgbClr>
                            </w14:solidFill>
                          </w14:textFill>
                        </w:rPr>
                        <w:t>:</w:t>
                      </w:r>
                    </w:p>
                    <w:p w14:paraId="3E99F4BB" w14:textId="6843FAF8" w:rsidR="009E79DF" w:rsidRPr="009A69B7" w:rsidRDefault="009E79DF" w:rsidP="009A69B7">
                      <w:pPr>
                        <w:spacing w:before="120" w:after="0"/>
                        <w:rPr>
                          <w:rFonts w:asciiTheme="minorHAnsi" w:hAnsiTheme="minorHAnsi"/>
                          <w:bCs/>
                          <w:color w:val="000000"/>
                          <w:sz w:val="22"/>
                          <w14:textFill>
                            <w14:solidFill>
                              <w14:srgbClr w14:val="000000">
                                <w14:alpha w14:val="5000"/>
                              </w14:srgbClr>
                            </w14:solidFill>
                          </w14:textFill>
                        </w:rPr>
                      </w:pPr>
                      <w:r w:rsidRPr="009E79DF">
                        <w:rPr>
                          <w:rFonts w:asciiTheme="minorHAnsi" w:hAnsiTheme="minorHAnsi"/>
                          <w:iCs/>
                          <w:color w:val="000000"/>
                          <w:sz w:val="22"/>
                          <w14:textFill>
                            <w14:solidFill>
                              <w14:srgbClr w14:val="000000">
                                <w14:alpha w14:val="5000"/>
                              </w14:srgbClr>
                            </w14:solidFill>
                          </w14:textFill>
                        </w:rPr>
                        <w:t>Caso hipotético</w:t>
                      </w:r>
                      <w:r w:rsidRPr="009A69B7">
                        <w:rPr>
                          <w:rFonts w:asciiTheme="minorHAnsi" w:hAnsiTheme="minorHAnsi"/>
                          <w:bCs/>
                          <w:color w:val="000000"/>
                          <w:sz w:val="22"/>
                          <w14:textFill>
                            <w14:solidFill>
                              <w14:srgbClr w14:val="000000">
                                <w14:alpha w14:val="5000"/>
                              </w14:srgbClr>
                            </w14:solidFill>
                          </w14:textFill>
                        </w:rPr>
                        <w:t xml:space="preserve"> para aeródromo com operação </w:t>
                      </w:r>
                      <w:r w:rsidRPr="009E79DF">
                        <w:rPr>
                          <w:rFonts w:asciiTheme="minorHAnsi" w:hAnsiTheme="minorHAnsi"/>
                          <w:b/>
                          <w:bCs/>
                          <w:color w:val="000000"/>
                          <w:sz w:val="22"/>
                          <w14:textFill>
                            <w14:solidFill>
                              <w14:srgbClr w14:val="000000">
                                <w14:alpha w14:val="5000"/>
                              </w14:srgbClr>
                            </w14:solidFill>
                          </w14:textFill>
                        </w:rPr>
                        <w:t>IFR precisão CAT I</w:t>
                      </w:r>
                      <w:r w:rsidRPr="009A69B7">
                        <w:rPr>
                          <w:rFonts w:asciiTheme="minorHAnsi" w:hAnsiTheme="minorHAnsi"/>
                          <w:bCs/>
                          <w:color w:val="000000"/>
                          <w:sz w:val="22"/>
                          <w14:textFill>
                            <w14:solidFill>
                              <w14:srgbClr w14:val="000000">
                                <w14:alpha w14:val="5000"/>
                              </w14:srgbClr>
                            </w14:solidFill>
                          </w14:textFill>
                        </w:rPr>
                        <w:t xml:space="preserve">: </w:t>
                      </w:r>
                    </w:p>
                    <w:p w14:paraId="0BF1CDEA" w14:textId="77777777" w:rsidR="009E79DF" w:rsidRDefault="009E79DF" w:rsidP="009A69B7">
                      <w:pPr>
                        <w:spacing w:before="120" w:after="0"/>
                        <w:rPr>
                          <w:rFonts w:asciiTheme="minorHAnsi" w:hAnsiTheme="minorHAnsi"/>
                          <w:bCs/>
                          <w:color w:val="000000"/>
                          <w:sz w:val="22"/>
                          <w14:textFill>
                            <w14:solidFill>
                              <w14:srgbClr w14:val="000000">
                                <w14:alpha w14:val="5000"/>
                              </w14:srgbClr>
                            </w14:solidFill>
                          </w14:textFill>
                        </w:rPr>
                      </w:pPr>
                    </w:p>
                    <w:p w14:paraId="394510F2" w14:textId="2FABA80E" w:rsidR="009E79DF" w:rsidRDefault="009E79DF" w:rsidP="009A69B7">
                      <w:pPr>
                        <w:spacing w:after="160"/>
                        <w:rPr>
                          <w:rFonts w:asciiTheme="minorHAnsi" w:hAnsiTheme="minorHAnsi"/>
                          <w:u w:val="single"/>
                        </w:rPr>
                      </w:pPr>
                      <w:r w:rsidRPr="00124D3C">
                        <w:rPr>
                          <w:rFonts w:asciiTheme="minorHAnsi" w:hAnsiTheme="minorHAnsi"/>
                        </w:rPr>
                        <w:t xml:space="preserve">A operação </w:t>
                      </w:r>
                      <w:r w:rsidRPr="00735A1E">
                        <w:rPr>
                          <w:rFonts w:asciiTheme="minorHAnsi" w:hAnsiTheme="minorHAnsi"/>
                          <w:b/>
                          <w:bCs/>
                        </w:rPr>
                        <w:t>IFR Precisão</w:t>
                      </w:r>
                      <w:r>
                        <w:rPr>
                          <w:rFonts w:asciiTheme="minorHAnsi" w:hAnsiTheme="minorHAnsi"/>
                          <w:b/>
                          <w:bCs/>
                        </w:rPr>
                        <w:t xml:space="preserve"> CAT I</w:t>
                      </w:r>
                      <w:r w:rsidRPr="00124D3C">
                        <w:rPr>
                          <w:rFonts w:asciiTheme="minorHAnsi" w:hAnsiTheme="minorHAnsi"/>
                        </w:rPr>
                        <w:t xml:space="preserve"> somente poderá ser realizada se as luzes dos auxílios visuais para navegação aérea atender</w:t>
                      </w:r>
                      <w:r>
                        <w:rPr>
                          <w:rFonts w:asciiTheme="minorHAnsi" w:hAnsiTheme="minorHAnsi"/>
                        </w:rPr>
                        <w:t>em</w:t>
                      </w:r>
                      <w:r w:rsidRPr="00124D3C">
                        <w:rPr>
                          <w:rFonts w:asciiTheme="minorHAnsi" w:hAnsiTheme="minorHAnsi"/>
                        </w:rPr>
                        <w:t xml:space="preserve"> as seguintes condições operacionais:</w:t>
                      </w:r>
                    </w:p>
                    <w:p w14:paraId="29A7DB79" w14:textId="38E61832" w:rsidR="009E79DF" w:rsidRDefault="009E79DF" w:rsidP="009A69B7">
                      <w:pPr>
                        <w:numPr>
                          <w:ilvl w:val="0"/>
                          <w:numId w:val="2"/>
                        </w:numPr>
                        <w:spacing w:before="120" w:after="0"/>
                        <w:ind w:left="714" w:hanging="357"/>
                        <w:rPr>
                          <w:rFonts w:asciiTheme="minorHAnsi" w:hAnsiTheme="minorHAnsi"/>
                        </w:rPr>
                      </w:pPr>
                      <w:r>
                        <w:rPr>
                          <w:rFonts w:asciiTheme="minorHAnsi" w:hAnsiTheme="minorHAnsi"/>
                        </w:rPr>
                        <w:t>no máximo 1</w:t>
                      </w:r>
                      <w:r w:rsidRPr="00E02B1C">
                        <w:rPr>
                          <w:rFonts w:asciiTheme="minorHAnsi" w:hAnsiTheme="minorHAnsi"/>
                        </w:rPr>
                        <w:t>5% das</w:t>
                      </w:r>
                      <w:r w:rsidRPr="00E84F98">
                        <w:rPr>
                          <w:rFonts w:asciiTheme="minorHAnsi" w:hAnsiTheme="minorHAnsi"/>
                        </w:rPr>
                        <w:t xml:space="preserve"> luzes de</w:t>
                      </w:r>
                      <w:r>
                        <w:rPr>
                          <w:rFonts w:asciiTheme="minorHAnsi" w:hAnsiTheme="minorHAnsi"/>
                        </w:rPr>
                        <w:t xml:space="preserve"> cabeceira de pista de pouso e decolagem </w:t>
                      </w:r>
                      <w:bookmarkStart w:id="126" w:name="_GoBack"/>
                      <w:bookmarkEnd w:id="126"/>
                      <w:r>
                        <w:rPr>
                          <w:rFonts w:asciiTheme="minorHAnsi" w:hAnsiTheme="minorHAnsi"/>
                        </w:rPr>
                        <w:t>podem estar inoperantes, sem que haja 2 (duas) luzes consecutivas, o que equivale a um máximo de 03 luzes inoperantes de um total de 22 luzes de cabeceira;</w:t>
                      </w:r>
                    </w:p>
                    <w:p w14:paraId="279B7658" w14:textId="7211BBAC" w:rsidR="009E79DF" w:rsidRDefault="009E79DF" w:rsidP="009A69B7">
                      <w:pPr>
                        <w:numPr>
                          <w:ilvl w:val="0"/>
                          <w:numId w:val="2"/>
                        </w:numPr>
                        <w:spacing w:before="120" w:after="0"/>
                        <w:ind w:left="714" w:hanging="357"/>
                        <w:rPr>
                          <w:rFonts w:asciiTheme="minorHAnsi" w:hAnsiTheme="minorHAnsi"/>
                        </w:rPr>
                      </w:pPr>
                      <w:r>
                        <w:rPr>
                          <w:rFonts w:asciiTheme="minorHAnsi" w:hAnsiTheme="minorHAnsi"/>
                        </w:rPr>
                        <w:t>no máximo 1</w:t>
                      </w:r>
                      <w:r w:rsidRPr="00E02B1C">
                        <w:rPr>
                          <w:rFonts w:asciiTheme="minorHAnsi" w:hAnsiTheme="minorHAnsi"/>
                        </w:rPr>
                        <w:t>5% das</w:t>
                      </w:r>
                      <w:r w:rsidRPr="00E84F98">
                        <w:rPr>
                          <w:rFonts w:asciiTheme="minorHAnsi" w:hAnsiTheme="minorHAnsi"/>
                        </w:rPr>
                        <w:t xml:space="preserve"> luzes de</w:t>
                      </w:r>
                      <w:r>
                        <w:rPr>
                          <w:rFonts w:asciiTheme="minorHAnsi" w:hAnsiTheme="minorHAnsi"/>
                        </w:rPr>
                        <w:t xml:space="preserve"> borda de pista de pouso e decolagem podem estar inoperantes, sem que haja 2 (duas) luzes consecutivas, o que equivale a um máximo de 19 luzes inoperantes de um total de 132 luzes de borda de pista</w:t>
                      </w:r>
                      <w:r w:rsidRPr="00735A1E">
                        <w:rPr>
                          <w:rFonts w:asciiTheme="minorHAnsi" w:hAnsiTheme="minorHAnsi"/>
                          <w:color w:val="000000"/>
                          <w14:textFill>
                            <w14:solidFill>
                              <w14:srgbClr w14:val="000000">
                                <w14:alpha w14:val="5000"/>
                              </w14:srgbClr>
                            </w14:solidFill>
                          </w14:textFill>
                        </w:rPr>
                        <w:t>;</w:t>
                      </w:r>
                    </w:p>
                    <w:p w14:paraId="1217C917" w14:textId="657C5408" w:rsidR="009E79DF" w:rsidRPr="009E79DF" w:rsidRDefault="009E79DF" w:rsidP="009A69B7">
                      <w:pPr>
                        <w:numPr>
                          <w:ilvl w:val="0"/>
                          <w:numId w:val="2"/>
                        </w:numPr>
                        <w:spacing w:before="120" w:after="0"/>
                        <w:ind w:left="714" w:hanging="357"/>
                        <w:rPr>
                          <w:rFonts w:asciiTheme="minorHAnsi" w:hAnsiTheme="minorHAnsi"/>
                        </w:rPr>
                      </w:pPr>
                      <w:r>
                        <w:rPr>
                          <w:rFonts w:asciiTheme="minorHAnsi" w:hAnsiTheme="minorHAnsi"/>
                        </w:rPr>
                        <w:t>no máximo 1</w:t>
                      </w:r>
                      <w:r w:rsidRPr="00735A1E">
                        <w:rPr>
                          <w:rFonts w:asciiTheme="minorHAnsi" w:hAnsiTheme="minorHAnsi"/>
                        </w:rPr>
                        <w:t xml:space="preserve">5% das luzes de </w:t>
                      </w:r>
                      <w:r>
                        <w:rPr>
                          <w:rFonts w:asciiTheme="minorHAnsi" w:hAnsiTheme="minorHAnsi"/>
                        </w:rPr>
                        <w:t>fim</w:t>
                      </w:r>
                      <w:r w:rsidRPr="00735A1E">
                        <w:rPr>
                          <w:rFonts w:asciiTheme="minorHAnsi" w:hAnsiTheme="minorHAnsi"/>
                        </w:rPr>
                        <w:t xml:space="preserve"> de pista de pouso e decolagem </w:t>
                      </w:r>
                      <w:r>
                        <w:rPr>
                          <w:rFonts w:asciiTheme="minorHAnsi" w:hAnsiTheme="minorHAnsi"/>
                        </w:rPr>
                        <w:t>podem estar in</w:t>
                      </w:r>
                      <w:r w:rsidRPr="00735A1E">
                        <w:rPr>
                          <w:rFonts w:asciiTheme="minorHAnsi" w:hAnsiTheme="minorHAnsi"/>
                        </w:rPr>
                        <w:t xml:space="preserve">operantes, sem que haja 2 (duas) luzes consecutivas, o que equivale a um </w:t>
                      </w:r>
                      <w:r>
                        <w:rPr>
                          <w:rFonts w:asciiTheme="minorHAnsi" w:hAnsiTheme="minorHAnsi"/>
                        </w:rPr>
                        <w:t>máximo</w:t>
                      </w:r>
                      <w:r w:rsidRPr="00735A1E">
                        <w:rPr>
                          <w:rFonts w:asciiTheme="minorHAnsi" w:hAnsiTheme="minorHAnsi"/>
                        </w:rPr>
                        <w:t xml:space="preserve"> de </w:t>
                      </w:r>
                      <w:r>
                        <w:rPr>
                          <w:rFonts w:asciiTheme="minorHAnsi" w:hAnsiTheme="minorHAnsi"/>
                        </w:rPr>
                        <w:t>00 luzes inoperantes de um total de 06 luzes de fim de pista</w:t>
                      </w:r>
                      <w:r w:rsidRPr="00735A1E">
                        <w:rPr>
                          <w:rFonts w:asciiTheme="minorHAnsi" w:hAnsiTheme="minorHAnsi"/>
                          <w:color w:val="000000"/>
                          <w14:textFill>
                            <w14:solidFill>
                              <w14:srgbClr w14:val="000000">
                                <w14:alpha w14:val="5000"/>
                              </w14:srgbClr>
                            </w14:solidFill>
                          </w14:textFill>
                        </w:rPr>
                        <w:t>;</w:t>
                      </w:r>
                    </w:p>
                    <w:p w14:paraId="776A3A5F" w14:textId="00ABAB95" w:rsidR="009E79DF" w:rsidRPr="00735A1E" w:rsidRDefault="009E79DF" w:rsidP="000212D7">
                      <w:pPr>
                        <w:numPr>
                          <w:ilvl w:val="0"/>
                          <w:numId w:val="2"/>
                        </w:numPr>
                        <w:spacing w:before="120" w:after="0"/>
                        <w:ind w:left="714" w:hanging="357"/>
                        <w:rPr>
                          <w:rFonts w:asciiTheme="minorHAnsi" w:hAnsiTheme="minorHAnsi"/>
                          <w:color w:val="000000"/>
                          <w:u w:val="single"/>
                          <w14:textFill>
                            <w14:solidFill>
                              <w14:srgbClr w14:val="000000">
                                <w14:alpha w14:val="5000"/>
                              </w14:srgbClr>
                            </w14:solidFill>
                          </w14:textFill>
                        </w:rPr>
                      </w:pPr>
                      <w:r w:rsidRPr="00735A1E">
                        <w:rPr>
                          <w:rFonts w:asciiTheme="minorHAnsi" w:hAnsiTheme="minorHAnsi"/>
                          <w:color w:val="000000"/>
                          <w14:textFill>
                            <w14:solidFill>
                              <w14:srgbClr w14:val="000000">
                                <w14:alpha w14:val="5000"/>
                              </w14:srgbClr>
                            </w14:solidFill>
                          </w14:textFill>
                        </w:rPr>
                        <w:t xml:space="preserve">no máximo 15% do total de luzes do sistema de luzes de aproximação (ALS) podem estar inoperantes, sem que haja 2 (duas) luzes consecutivas, o que equivale </w:t>
                      </w:r>
                      <w:r w:rsidRPr="00735A1E">
                        <w:rPr>
                          <w:rFonts w:asciiTheme="minorHAnsi" w:hAnsiTheme="minorHAnsi"/>
                        </w:rPr>
                        <w:t xml:space="preserve">a um </w:t>
                      </w:r>
                      <w:r>
                        <w:rPr>
                          <w:rFonts w:asciiTheme="minorHAnsi" w:hAnsiTheme="minorHAnsi"/>
                        </w:rPr>
                        <w:t>máximo</w:t>
                      </w:r>
                      <w:r w:rsidRPr="00735A1E">
                        <w:rPr>
                          <w:rFonts w:asciiTheme="minorHAnsi" w:hAnsiTheme="minorHAnsi"/>
                        </w:rPr>
                        <w:t xml:space="preserve"> de </w:t>
                      </w:r>
                      <w:r>
                        <w:rPr>
                          <w:rFonts w:asciiTheme="minorHAnsi" w:hAnsiTheme="minorHAnsi"/>
                        </w:rPr>
                        <w:t xml:space="preserve">15 luzes inoperantes de um total de 101 luzes </w:t>
                      </w:r>
                      <w:r w:rsidRPr="00735A1E">
                        <w:rPr>
                          <w:rFonts w:asciiTheme="minorHAnsi" w:hAnsiTheme="minorHAnsi"/>
                          <w:color w:val="000000"/>
                          <w14:textFill>
                            <w14:solidFill>
                              <w14:srgbClr w14:val="000000">
                                <w14:alpha w14:val="5000"/>
                              </w14:srgbClr>
                            </w14:solidFill>
                          </w14:textFill>
                        </w:rPr>
                        <w:t>de aproximação (ALS).</w:t>
                      </w:r>
                    </w:p>
                    <w:p w14:paraId="79B0DD8C" w14:textId="77777777" w:rsidR="009E79DF" w:rsidRPr="00735A1E" w:rsidRDefault="009E79DF" w:rsidP="009E79DF">
                      <w:pPr>
                        <w:spacing w:before="120" w:after="0"/>
                        <w:ind w:left="357"/>
                        <w:rPr>
                          <w:rFonts w:asciiTheme="minorHAnsi" w:hAnsiTheme="minorHAnsi"/>
                        </w:rPr>
                      </w:pPr>
                    </w:p>
                    <w:p w14:paraId="297FB680" w14:textId="7915176E" w:rsidR="009E79DF" w:rsidRDefault="009E79DF" w:rsidP="00DB259B">
                      <w:pPr>
                        <w:spacing w:before="120" w:after="0"/>
                        <w:rPr>
                          <w:rFonts w:asciiTheme="minorHAnsi" w:hAnsiTheme="minorHAnsi"/>
                          <w:b/>
                          <w:bCs/>
                        </w:rPr>
                      </w:pPr>
                      <w:r>
                        <w:rPr>
                          <w:rFonts w:asciiTheme="minorHAnsi" w:hAnsiTheme="minorHAnsi"/>
                        </w:rPr>
                        <w:t xml:space="preserve">Caso algum dos critérios operacionais estabelecidos acima para as </w:t>
                      </w:r>
                      <w:r w:rsidRPr="00735A1E">
                        <w:rPr>
                          <w:rFonts w:asciiTheme="minorHAnsi" w:hAnsiTheme="minorHAnsi"/>
                          <w:color w:val="000000"/>
                          <w14:textFill>
                            <w14:solidFill>
                              <w14:srgbClr w14:val="000000">
                                <w14:alpha w14:val="5000"/>
                              </w14:srgbClr>
                            </w14:solidFill>
                          </w14:textFill>
                        </w:rPr>
                        <w:t>luzes do sistema de luzes de aproximação (ALS)</w:t>
                      </w:r>
                      <w:r w:rsidRPr="00DB259B">
                        <w:rPr>
                          <w:rFonts w:asciiTheme="minorHAnsi" w:hAnsiTheme="minorHAnsi"/>
                        </w:rPr>
                        <w:t xml:space="preserve"> </w:t>
                      </w:r>
                      <w:r>
                        <w:rPr>
                          <w:rFonts w:asciiTheme="minorHAnsi" w:hAnsiTheme="minorHAnsi"/>
                        </w:rPr>
                        <w:t>não seja atendido, o Gestor de Operações deve s</w:t>
                      </w:r>
                      <w:r>
                        <w:t>olicitar</w:t>
                      </w:r>
                      <w:r w:rsidRPr="004330C6">
                        <w:t xml:space="preserve"> imediatamente </w:t>
                      </w:r>
                      <w:r>
                        <w:t xml:space="preserve">à Torre de Controle, </w:t>
                      </w:r>
                      <w:r w:rsidRPr="00735A1E">
                        <w:rPr>
                          <w:rFonts w:asciiTheme="minorHAnsi" w:hAnsiTheme="minorHAnsi"/>
                        </w:rPr>
                        <w:t xml:space="preserve">através de meio de comunicação gravado, </w:t>
                      </w:r>
                      <w:r>
                        <w:t>a</w:t>
                      </w:r>
                      <w:r w:rsidRPr="004330C6">
                        <w:t xml:space="preserve"> suspensão </w:t>
                      </w:r>
                      <w:r>
                        <w:t xml:space="preserve">da </w:t>
                      </w:r>
                      <w:r w:rsidRPr="004330C6">
                        <w:t>operação aérea</w:t>
                      </w:r>
                      <w:r>
                        <w:t xml:space="preserve"> </w:t>
                      </w:r>
                      <w:r w:rsidRPr="00735A1E">
                        <w:rPr>
                          <w:rFonts w:asciiTheme="minorHAnsi" w:hAnsiTheme="minorHAnsi"/>
                          <w:b/>
                          <w:bCs/>
                        </w:rPr>
                        <w:t>IFR Precisão</w:t>
                      </w:r>
                      <w:r>
                        <w:rPr>
                          <w:rFonts w:asciiTheme="minorHAnsi" w:hAnsiTheme="minorHAnsi"/>
                          <w:b/>
                          <w:bCs/>
                        </w:rPr>
                        <w:t xml:space="preserve"> CAT I.</w:t>
                      </w:r>
                    </w:p>
                    <w:p w14:paraId="358A36E5" w14:textId="606DD825" w:rsidR="009E79DF" w:rsidRPr="00D41C77" w:rsidRDefault="009E79DF" w:rsidP="009A69B7">
                      <w:pPr>
                        <w:spacing w:before="120" w:after="0"/>
                        <w:rPr>
                          <w:rFonts w:asciiTheme="minorHAnsi" w:hAnsiTheme="minorHAnsi"/>
                        </w:rPr>
                      </w:pPr>
                      <w:r w:rsidRPr="009E79DF">
                        <w:rPr>
                          <w:rFonts w:asciiTheme="minorHAnsi" w:hAnsiTheme="minorHAnsi"/>
                        </w:rPr>
                        <w:t xml:space="preserve">Caso </w:t>
                      </w:r>
                      <w:r>
                        <w:rPr>
                          <w:rFonts w:asciiTheme="minorHAnsi" w:hAnsiTheme="minorHAnsi"/>
                        </w:rPr>
                        <w:t>algum dos critérios operacionais estabelecidos acima para as luzes de cabeceira, borda e fim de pista não seja atendido, o Gestor de Operações deve s</w:t>
                      </w:r>
                      <w:r>
                        <w:t>olicitar</w:t>
                      </w:r>
                      <w:r w:rsidRPr="004330C6">
                        <w:t xml:space="preserve"> imediatamente </w:t>
                      </w:r>
                      <w:r>
                        <w:t>à Torre de Controle, a</w:t>
                      </w:r>
                      <w:r w:rsidRPr="009E79DF">
                        <w:rPr>
                          <w:rFonts w:asciiTheme="minorHAnsi" w:hAnsiTheme="minorHAnsi"/>
                        </w:rPr>
                        <w:t xml:space="preserve">través de meio de comunicação gravado, </w:t>
                      </w:r>
                      <w:r>
                        <w:t>a</w:t>
                      </w:r>
                      <w:r w:rsidRPr="004330C6">
                        <w:t xml:space="preserve"> suspensão </w:t>
                      </w:r>
                      <w:r>
                        <w:t xml:space="preserve">das </w:t>
                      </w:r>
                      <w:r w:rsidRPr="004330C6">
                        <w:t>operaç</w:t>
                      </w:r>
                      <w:r>
                        <w:t>ões</w:t>
                      </w:r>
                      <w:r w:rsidRPr="004330C6">
                        <w:t xml:space="preserve"> aérea</w:t>
                      </w:r>
                      <w:r>
                        <w:t xml:space="preserve">s </w:t>
                      </w:r>
                      <w:r w:rsidRPr="009E79DF">
                        <w:rPr>
                          <w:b/>
                        </w:rPr>
                        <w:t>VFR noturno, IFR Não Precisão e</w:t>
                      </w:r>
                      <w:r>
                        <w:t xml:space="preserve"> </w:t>
                      </w:r>
                      <w:r w:rsidRPr="00735A1E">
                        <w:rPr>
                          <w:rFonts w:asciiTheme="minorHAnsi" w:hAnsiTheme="minorHAnsi"/>
                          <w:b/>
                          <w:bCs/>
                        </w:rPr>
                        <w:t>IFR Precisão</w:t>
                      </w:r>
                      <w:r>
                        <w:rPr>
                          <w:rFonts w:asciiTheme="minorHAnsi" w:hAnsiTheme="minorHAnsi"/>
                          <w:b/>
                          <w:bCs/>
                        </w:rPr>
                        <w:t xml:space="preserve"> CAT I</w:t>
                      </w:r>
                      <w:r>
                        <w:t>.</w:t>
                      </w:r>
                    </w:p>
                    <w:p w14:paraId="56754D11" w14:textId="77777777" w:rsidR="009E79DF" w:rsidRPr="00032436" w:rsidRDefault="009E79DF" w:rsidP="009A69B7">
                      <w:pPr>
                        <w:spacing w:before="120" w:after="0"/>
                        <w:rPr>
                          <w:rFonts w:asciiTheme="minorHAnsi" w:hAnsiTheme="minorHAnsi"/>
                          <w:bCs/>
                          <w:color w:val="000000"/>
                          <w:sz w:val="22"/>
                          <w14:textFill>
                            <w14:solidFill>
                              <w14:srgbClr w14:val="000000">
                                <w14:alpha w14:val="5000"/>
                              </w14:srgbClr>
                            </w14:solidFill>
                          </w14:textFill>
                        </w:rPr>
                      </w:pPr>
                    </w:p>
                  </w:txbxContent>
                </v:textbox>
                <w10:wrap type="square" anchorx="margin"/>
              </v:shape>
            </w:pict>
          </mc:Fallback>
        </mc:AlternateContent>
      </w:r>
    </w:p>
    <w:p w14:paraId="72A4D2AF" w14:textId="37B52B54" w:rsidR="003F60D3" w:rsidRDefault="003F60D3" w:rsidP="00CA79D9">
      <w:pPr>
        <w:pStyle w:val="Ttulo2"/>
        <w:numPr>
          <w:ilvl w:val="1"/>
          <w:numId w:val="15"/>
        </w:numPr>
        <w:spacing w:before="240" w:after="120"/>
        <w:ind w:left="426"/>
        <w:rPr>
          <w:rFonts w:asciiTheme="minorHAnsi" w:hAnsiTheme="minorHAnsi"/>
          <w:sz w:val="28"/>
          <w:szCs w:val="28"/>
        </w:rPr>
      </w:pPr>
      <w:bookmarkStart w:id="127" w:name="_Toc129163388"/>
      <w:r w:rsidRPr="00B44EE8">
        <w:rPr>
          <w:rFonts w:asciiTheme="minorHAnsi" w:hAnsiTheme="minorHAnsi"/>
          <w:sz w:val="28"/>
          <w:szCs w:val="28"/>
        </w:rPr>
        <w:lastRenderedPageBreak/>
        <w:t>Informações aeronáuticas</w:t>
      </w:r>
      <w:bookmarkEnd w:id="124"/>
      <w:bookmarkEnd w:id="127"/>
    </w:p>
    <w:p w14:paraId="16C7FE2B" w14:textId="00FB58E2" w:rsidR="00CE3C2D" w:rsidRDefault="006642AC" w:rsidP="00CE3C2D">
      <w:r w:rsidRPr="00124D3C">
        <w:rPr>
          <w:rFonts w:asciiTheme="minorHAnsi" w:hAnsiTheme="minorHAnsi"/>
          <w:b/>
          <w:noProof/>
          <w:sz w:val="48"/>
          <w:szCs w:val="48"/>
          <w:lang w:eastAsia="pt-BR"/>
        </w:rPr>
        <mc:AlternateContent>
          <mc:Choice Requires="wps">
            <w:drawing>
              <wp:anchor distT="0" distB="0" distL="114300" distR="114300" simplePos="0" relativeHeight="252006400" behindDoc="0" locked="0" layoutInCell="1" allowOverlap="0" wp14:anchorId="278A7338" wp14:editId="3976C650">
                <wp:simplePos x="0" y="0"/>
                <wp:positionH relativeFrom="margin">
                  <wp:align>left</wp:align>
                </wp:positionH>
                <wp:positionV relativeFrom="paragraph">
                  <wp:posOffset>203200</wp:posOffset>
                </wp:positionV>
                <wp:extent cx="5748655" cy="6461760"/>
                <wp:effectExtent l="0" t="0" r="23495" b="15240"/>
                <wp:wrapSquare wrapText="bothSides"/>
                <wp:docPr id="4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6461760"/>
                        </a:xfrm>
                        <a:prstGeom prst="rect">
                          <a:avLst/>
                        </a:prstGeom>
                        <a:solidFill>
                          <a:srgbClr val="6DD9FF"/>
                        </a:solidFill>
                        <a:ln w="9525">
                          <a:solidFill>
                            <a:schemeClr val="bg1"/>
                          </a:solidFill>
                          <a:miter lim="800000"/>
                          <a:headEnd/>
                          <a:tailEnd/>
                        </a:ln>
                      </wps:spPr>
                      <wps:txbx>
                        <w:txbxContent>
                          <w:p w14:paraId="0D6417BC" w14:textId="77777777" w:rsidR="009E79DF" w:rsidRPr="00032436" w:rsidRDefault="009E79DF" w:rsidP="00CE3C2D">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1E43B1DC" w14:textId="7D2DE0A5" w:rsidR="009E79DF" w:rsidRDefault="009E79DF" w:rsidP="00CE3C2D">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Este capítulo do MOPS trata do conteúdo definido na Seção 153.105 do RBAC nº 153. Os procedimentos aqui descritos devem abordar:</w:t>
                            </w:r>
                          </w:p>
                          <w:p w14:paraId="019DB5A5" w14:textId="439E273C" w:rsidR="009E79DF" w:rsidRDefault="009E79DF" w:rsidP="000D7CCA">
                            <w:pPr>
                              <w:pStyle w:val="PargrafodaLista"/>
                              <w:numPr>
                                <w:ilvl w:val="0"/>
                                <w:numId w:val="129"/>
                              </w:num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Em que casos devo solicitar a órgão competente do COMAER divulgação ou atualização de informação aeronáutica?</w:t>
                            </w:r>
                          </w:p>
                          <w:p w14:paraId="2553F7C6" w14:textId="244C6D3A" w:rsidR="009E79DF" w:rsidRDefault="009E79DF" w:rsidP="000D7CCA">
                            <w:pPr>
                              <w:pStyle w:val="PargrafodaLista"/>
                              <w:numPr>
                                <w:ilvl w:val="0"/>
                                <w:numId w:val="129"/>
                              </w:num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A publicação ou atualização tem caráter ordinário ou emergencial?</w:t>
                            </w:r>
                          </w:p>
                          <w:p w14:paraId="27211144" w14:textId="640CD89B" w:rsidR="009E79DF" w:rsidRDefault="009E79DF" w:rsidP="000D7CCA">
                            <w:pPr>
                              <w:pStyle w:val="PargrafodaLista"/>
                              <w:numPr>
                                <w:ilvl w:val="0"/>
                                <w:numId w:val="129"/>
                              </w:num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Quem deve solicitar (área ou cargo no aeródromo responsável pela execução do procedimento)? Recomenda-se que a responsabilidade esteja atrelada à área de operações do aeródromo.</w:t>
                            </w:r>
                          </w:p>
                          <w:p w14:paraId="6A847B28" w14:textId="42C0D4EC" w:rsidR="009E79DF" w:rsidRDefault="009E79DF" w:rsidP="000D7CCA">
                            <w:pPr>
                              <w:pStyle w:val="PargrafodaLista"/>
                              <w:numPr>
                                <w:ilvl w:val="0"/>
                                <w:numId w:val="129"/>
                              </w:num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Para que órgão do COMAER (nome e meios de contato) ou por qual sistema deve ser solicitada a divulgação ou atualização da informação aeronáutica?</w:t>
                            </w:r>
                          </w:p>
                          <w:p w14:paraId="7AB549A8" w14:textId="52D4046E" w:rsidR="009E79DF" w:rsidRDefault="009E79DF" w:rsidP="000D7CCA">
                            <w:pPr>
                              <w:pStyle w:val="PargrafodaLista"/>
                              <w:numPr>
                                <w:ilvl w:val="0"/>
                                <w:numId w:val="129"/>
                              </w:num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Trata-se de medida operacional divulgada no AIS a ser cumprida por operadores aéreos e </w:t>
                            </w:r>
                            <w:proofErr w:type="spellStart"/>
                            <w:r>
                              <w:rPr>
                                <w:rFonts w:asciiTheme="minorHAnsi" w:hAnsiTheme="minorHAnsi"/>
                                <w:bCs/>
                                <w:color w:val="000000"/>
                                <w:sz w:val="22"/>
                                <w14:textFill>
                                  <w14:solidFill>
                                    <w14:srgbClr w14:val="000000">
                                      <w14:alpha w14:val="5000"/>
                                    </w14:srgbClr>
                                  </w14:solidFill>
                                </w14:textFill>
                              </w:rPr>
                              <w:t>aeronavegantes</w:t>
                            </w:r>
                            <w:proofErr w:type="spellEnd"/>
                            <w:r>
                              <w:rPr>
                                <w:rFonts w:asciiTheme="minorHAnsi" w:hAnsiTheme="minorHAnsi"/>
                                <w:bCs/>
                                <w:color w:val="000000"/>
                                <w:sz w:val="22"/>
                                <w14:textFill>
                                  <w14:solidFill>
                                    <w14:srgbClr w14:val="000000">
                                      <w14:alpha w14:val="5000"/>
                                    </w14:srgbClr>
                                  </w14:solidFill>
                                </w14:textFill>
                              </w:rPr>
                              <w:t xml:space="preserve">? Se sim, como será feito o monitoramento de seu cumprimento e quem será o responsável por ele? Qual o procedimento e quem será o responsável por informar a ANAC em até 05 (cinco) dias da ocorrência de descumprimento, apresentando a </w:t>
                            </w:r>
                            <w:r w:rsidRPr="00B15E0F">
                              <w:rPr>
                                <w:rFonts w:asciiTheme="minorHAnsi" w:hAnsiTheme="minorHAnsi"/>
                                <w:bCs/>
                                <w:color w:val="000000"/>
                                <w:sz w:val="22"/>
                                <w14:textFill>
                                  <w14:solidFill>
                                    <w14:srgbClr w14:val="000000">
                                      <w14:alpha w14:val="5000"/>
                                    </w14:srgbClr>
                                  </w14:solidFill>
                                </w14:textFill>
                              </w:rPr>
                              <w:t xml:space="preserve">descrição da operação, com especificação da data e do horário local, da matrícula da aeronave utilizada, das medidas operacionais descumpridas e, caso disponíveis, dos dados do operador aéreo e do </w:t>
                            </w:r>
                            <w:proofErr w:type="spellStart"/>
                            <w:r w:rsidRPr="00B15E0F">
                              <w:rPr>
                                <w:rFonts w:asciiTheme="minorHAnsi" w:hAnsiTheme="minorHAnsi"/>
                                <w:bCs/>
                                <w:color w:val="000000"/>
                                <w:sz w:val="22"/>
                                <w14:textFill>
                                  <w14:solidFill>
                                    <w14:srgbClr w14:val="000000">
                                      <w14:alpha w14:val="5000"/>
                                    </w14:srgbClr>
                                  </w14:solidFill>
                                </w14:textFill>
                              </w:rPr>
                              <w:t>aeronavegante</w:t>
                            </w:r>
                            <w:proofErr w:type="spellEnd"/>
                            <w:r>
                              <w:rPr>
                                <w:rFonts w:asciiTheme="minorHAnsi" w:hAnsiTheme="minorHAnsi"/>
                                <w:bCs/>
                                <w:color w:val="000000"/>
                                <w:sz w:val="22"/>
                                <w14:textFill>
                                  <w14:solidFill>
                                    <w14:srgbClr w14:val="000000">
                                      <w14:alpha w14:val="5000"/>
                                    </w14:srgbClr>
                                  </w14:solidFill>
                                </w14:textFill>
                              </w:rPr>
                              <w:t>?</w:t>
                            </w:r>
                          </w:p>
                          <w:p w14:paraId="044A8BC9" w14:textId="77777777" w:rsidR="009E79DF" w:rsidRDefault="009E79DF" w:rsidP="002332A5">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Lembre-se de definir procedimentos diferenciados para aquelas informações aeronáuticas que precisam de prévia aprovação da ANAC para sua publicação ou atualização, as quais encontram-se estabelecidas no parágrafo 153.105(a) do RBAC nº 153. </w:t>
                            </w:r>
                          </w:p>
                          <w:p w14:paraId="5A62DABA" w14:textId="3262685D" w:rsidR="009E79DF" w:rsidRDefault="009E79DF" w:rsidP="002332A5">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Destaca-se que os documentos e informações necessários para solicitar a prévia aprovação podem ser encontrados na Portaria nº 3.352/SIA/2018 e o trâmite processual junto à Agência pode ser visualizado no Portal de Serviços pelo seguinte endereço eletrônico:</w:t>
                            </w:r>
                          </w:p>
                          <w:p w14:paraId="6A312080" w14:textId="6CDC3023" w:rsidR="009E79DF" w:rsidRDefault="009E79DF" w:rsidP="0091451B">
                            <w:pPr>
                              <w:pStyle w:val="PargrafodaLista"/>
                              <w:numPr>
                                <w:ilvl w:val="0"/>
                                <w:numId w:val="141"/>
                              </w:num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No caso de alteração de informação cadastral: </w:t>
                            </w:r>
                            <w:hyperlink r:id="rId31" w:history="1">
                              <w:r w:rsidRPr="00915867">
                                <w:rPr>
                                  <w:rStyle w:val="Hyperlink"/>
                                  <w:rFonts w:asciiTheme="minorHAnsi" w:hAnsiTheme="minorHAnsi"/>
                                  <w:bCs/>
                                  <w:sz w:val="22"/>
                                  <w14:textFill>
                                    <w14:solidFill>
                                      <w14:schemeClr w14:val="hlink">
                                        <w14:alpha w14:val="5000"/>
                                      </w14:schemeClr>
                                    </w14:solidFill>
                                  </w14:textFill>
                                </w:rPr>
                                <w:t>https://www.gov.br/pt-br/servicos/cadastrar-aerodromo</w:t>
                              </w:r>
                            </w:hyperlink>
                            <w:r>
                              <w:rPr>
                                <w:rFonts w:asciiTheme="minorHAnsi" w:hAnsiTheme="minorHAnsi"/>
                                <w:bCs/>
                                <w:color w:val="000000"/>
                                <w:sz w:val="22"/>
                                <w14:textFill>
                                  <w14:solidFill>
                                    <w14:srgbClr w14:val="000000">
                                      <w14:alpha w14:val="5000"/>
                                    </w14:srgbClr>
                                  </w14:solidFill>
                                </w14:textFill>
                              </w:rPr>
                              <w:t>. Lembre-se que, neste caso, devem ser observadas também as exigências trazidas por Resolução que tratar de cadastro de aeródromo;</w:t>
                            </w:r>
                          </w:p>
                          <w:p w14:paraId="1C76A747" w14:textId="2F6BA0C3" w:rsidR="009E79DF" w:rsidRPr="00FC4488" w:rsidRDefault="009E79DF" w:rsidP="00FC4488">
                            <w:pPr>
                              <w:pStyle w:val="PargrafodaLista"/>
                              <w:numPr>
                                <w:ilvl w:val="0"/>
                                <w:numId w:val="141"/>
                              </w:num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No caso de informação aeronáutica associada a obra ou serviço de manutenção: </w:t>
                            </w:r>
                            <w:r w:rsidRPr="00FC4488">
                              <w:rPr>
                                <w:rFonts w:asciiTheme="minorHAnsi" w:hAnsiTheme="minorHAnsi"/>
                                <w:bCs/>
                                <w:color w:val="000000"/>
                                <w:sz w:val="22"/>
                                <w14:textFill>
                                  <w14:solidFill>
                                    <w14:srgbClr w14:val="000000">
                                      <w14:alpha w14:val="5000"/>
                                    </w14:srgbClr>
                                  </w14:solidFill>
                                </w14:textFill>
                              </w:rPr>
                              <w:t>https://www.gov.br/pt-br/servicos/obter-anuencia-para-execucao-de-obra-ou-servico-de-manutencao-em-aerodromo-publico</w:t>
                            </w:r>
                            <w:r>
                              <w:rPr>
                                <w:rFonts w:asciiTheme="minorHAnsi" w:hAnsiTheme="minorHAnsi"/>
                                <w:bCs/>
                                <w:color w:val="000000"/>
                                <w:sz w:val="22"/>
                                <w14:textFill>
                                  <w14:solidFill>
                                    <w14:srgbClr w14:val="000000">
                                      <w14:alpha w14:val="5000"/>
                                    </w14:srgbClr>
                                  </w14:solidFill>
                                </w14:textFill>
                              </w:rPr>
                              <w:t>.</w:t>
                            </w:r>
                          </w:p>
                          <w:p w14:paraId="4F777EE4" w14:textId="15CE9A6E" w:rsidR="009E79DF" w:rsidRPr="00F66A81" w:rsidRDefault="009E79DF" w:rsidP="002332A5">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Para guiar a elaboração dos procedimentos definidos neste Capítulo, sugere-se que seja consultada a “ICA 53-4 – Solicitação de Divulgação de Informação Aeronáutica” e a “ICA 96-1 – Cartas Aeronáuticas”, ambas de autoria do DECEA/COMAER, bem como outras normas referentes </w:t>
                            </w:r>
                            <w:proofErr w:type="gramStart"/>
                            <w:r>
                              <w:rPr>
                                <w:rFonts w:asciiTheme="minorHAnsi" w:hAnsiTheme="minorHAnsi"/>
                                <w:bCs/>
                                <w:color w:val="000000"/>
                                <w:sz w:val="22"/>
                                <w14:textFill>
                                  <w14:solidFill>
                                    <w14:srgbClr w14:val="000000">
                                      <w14:alpha w14:val="5000"/>
                                    </w14:srgbClr>
                                  </w14:solidFill>
                                </w14:textFill>
                              </w:rPr>
                              <w:t>à</w:t>
                            </w:r>
                            <w:proofErr w:type="gramEnd"/>
                            <w:r>
                              <w:rPr>
                                <w:rFonts w:asciiTheme="minorHAnsi" w:hAnsiTheme="minorHAnsi"/>
                                <w:bCs/>
                                <w:color w:val="000000"/>
                                <w:sz w:val="22"/>
                                <w14:textFill>
                                  <w14:solidFill>
                                    <w14:srgbClr w14:val="000000">
                                      <w14:alpha w14:val="5000"/>
                                    </w14:srgbClr>
                                  </w14:solidFill>
                                </w14:textFill>
                              </w:rPr>
                              <w:t xml:space="preserve"> matérias de competência do Comando da Aeronáutica.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A7338" id="_x0000_s1055" type="#_x0000_t202" style="position:absolute;left:0;text-align:left;margin-left:0;margin-top:16pt;width:452.65pt;height:508.8pt;z-index:252006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" o:allowoverlap="f" fillcolor="#6dd9ff" strokecolor="white [3212]">
                <v:textbox>
                  <w:txbxContent>
                    <w:p w14:paraId="0D6417BC" w14:textId="77777777" w:rsidR="009E79DF" w:rsidRPr="00032436" w:rsidRDefault="009E79DF" w:rsidP="00CE3C2D">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1E43B1DC" w14:textId="7D2DE0A5" w:rsidR="009E79DF" w:rsidRDefault="009E79DF" w:rsidP="00CE3C2D">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Este capítulo do MOPS trata do conteúdo definido na Seção 153.105 do RBAC nº 153. Os procedimentos aqui descritos devem abordar:</w:t>
                      </w:r>
                    </w:p>
                    <w:p w14:paraId="019DB5A5" w14:textId="439E273C" w:rsidR="009E79DF" w:rsidRDefault="009E79DF" w:rsidP="000D7CCA">
                      <w:pPr>
                        <w:pStyle w:val="PargrafodaLista"/>
                        <w:numPr>
                          <w:ilvl w:val="0"/>
                          <w:numId w:val="129"/>
                        </w:num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Em que casos devo solicitar a órgão competente do COMAER divulgação ou atualização de informação aeronáutica?</w:t>
                      </w:r>
                    </w:p>
                    <w:p w14:paraId="2553F7C6" w14:textId="244C6D3A" w:rsidR="009E79DF" w:rsidRDefault="009E79DF" w:rsidP="000D7CCA">
                      <w:pPr>
                        <w:pStyle w:val="PargrafodaLista"/>
                        <w:numPr>
                          <w:ilvl w:val="0"/>
                          <w:numId w:val="129"/>
                        </w:num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A publicação ou atualização tem caráter ordinário ou emergencial?</w:t>
                      </w:r>
                    </w:p>
                    <w:p w14:paraId="27211144" w14:textId="640CD89B" w:rsidR="009E79DF" w:rsidRDefault="009E79DF" w:rsidP="000D7CCA">
                      <w:pPr>
                        <w:pStyle w:val="PargrafodaLista"/>
                        <w:numPr>
                          <w:ilvl w:val="0"/>
                          <w:numId w:val="129"/>
                        </w:num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Quem deve solicitar (área ou cargo no aeródromo responsável pela execução do procedimento)? Recomenda-se que a responsabilidade esteja atrelada à área de operações do aeródromo.</w:t>
                      </w:r>
                    </w:p>
                    <w:p w14:paraId="6A847B28" w14:textId="42C0D4EC" w:rsidR="009E79DF" w:rsidRDefault="009E79DF" w:rsidP="000D7CCA">
                      <w:pPr>
                        <w:pStyle w:val="PargrafodaLista"/>
                        <w:numPr>
                          <w:ilvl w:val="0"/>
                          <w:numId w:val="129"/>
                        </w:num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Para que órgão do COMAER (nome e meios de contato) ou por qual sistema deve ser solicitada a divulgação ou atualização da informação aeronáutica?</w:t>
                      </w:r>
                    </w:p>
                    <w:p w14:paraId="7AB549A8" w14:textId="52D4046E" w:rsidR="009E79DF" w:rsidRDefault="009E79DF" w:rsidP="000D7CCA">
                      <w:pPr>
                        <w:pStyle w:val="PargrafodaLista"/>
                        <w:numPr>
                          <w:ilvl w:val="0"/>
                          <w:numId w:val="129"/>
                        </w:num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Trata-se de medida operacional divulgada no AIS a ser cumprida por operadores aéreos e </w:t>
                      </w:r>
                      <w:proofErr w:type="spellStart"/>
                      <w:r>
                        <w:rPr>
                          <w:rFonts w:asciiTheme="minorHAnsi" w:hAnsiTheme="minorHAnsi"/>
                          <w:bCs/>
                          <w:color w:val="000000"/>
                          <w:sz w:val="22"/>
                          <w14:textFill>
                            <w14:solidFill>
                              <w14:srgbClr w14:val="000000">
                                <w14:alpha w14:val="5000"/>
                              </w14:srgbClr>
                            </w14:solidFill>
                          </w14:textFill>
                        </w:rPr>
                        <w:t>aeronavegantes</w:t>
                      </w:r>
                      <w:proofErr w:type="spellEnd"/>
                      <w:r>
                        <w:rPr>
                          <w:rFonts w:asciiTheme="minorHAnsi" w:hAnsiTheme="minorHAnsi"/>
                          <w:bCs/>
                          <w:color w:val="000000"/>
                          <w:sz w:val="22"/>
                          <w14:textFill>
                            <w14:solidFill>
                              <w14:srgbClr w14:val="000000">
                                <w14:alpha w14:val="5000"/>
                              </w14:srgbClr>
                            </w14:solidFill>
                          </w14:textFill>
                        </w:rPr>
                        <w:t xml:space="preserve">? Se sim, como será feito o monitoramento de seu cumprimento e quem será o responsável por ele? Qual o procedimento e quem será o responsável por informar a ANAC em até 05 (cinco) dias da ocorrência de descumprimento, apresentando a </w:t>
                      </w:r>
                      <w:r w:rsidRPr="00B15E0F">
                        <w:rPr>
                          <w:rFonts w:asciiTheme="minorHAnsi" w:hAnsiTheme="minorHAnsi"/>
                          <w:bCs/>
                          <w:color w:val="000000"/>
                          <w:sz w:val="22"/>
                          <w14:textFill>
                            <w14:solidFill>
                              <w14:srgbClr w14:val="000000">
                                <w14:alpha w14:val="5000"/>
                              </w14:srgbClr>
                            </w14:solidFill>
                          </w14:textFill>
                        </w:rPr>
                        <w:t xml:space="preserve">descrição da operação, com especificação da data e do horário local, da matrícula da aeronave utilizada, das medidas operacionais descumpridas e, caso disponíveis, dos dados do operador aéreo e do </w:t>
                      </w:r>
                      <w:proofErr w:type="spellStart"/>
                      <w:r w:rsidRPr="00B15E0F">
                        <w:rPr>
                          <w:rFonts w:asciiTheme="minorHAnsi" w:hAnsiTheme="minorHAnsi"/>
                          <w:bCs/>
                          <w:color w:val="000000"/>
                          <w:sz w:val="22"/>
                          <w14:textFill>
                            <w14:solidFill>
                              <w14:srgbClr w14:val="000000">
                                <w14:alpha w14:val="5000"/>
                              </w14:srgbClr>
                            </w14:solidFill>
                          </w14:textFill>
                        </w:rPr>
                        <w:t>aeronavegante</w:t>
                      </w:r>
                      <w:proofErr w:type="spellEnd"/>
                      <w:r>
                        <w:rPr>
                          <w:rFonts w:asciiTheme="minorHAnsi" w:hAnsiTheme="minorHAnsi"/>
                          <w:bCs/>
                          <w:color w:val="000000"/>
                          <w:sz w:val="22"/>
                          <w14:textFill>
                            <w14:solidFill>
                              <w14:srgbClr w14:val="000000">
                                <w14:alpha w14:val="5000"/>
                              </w14:srgbClr>
                            </w14:solidFill>
                          </w14:textFill>
                        </w:rPr>
                        <w:t>?</w:t>
                      </w:r>
                    </w:p>
                    <w:p w14:paraId="044A8BC9" w14:textId="77777777" w:rsidR="009E79DF" w:rsidRDefault="009E79DF" w:rsidP="002332A5">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Lembre-se de definir procedimentos diferenciados para aquelas informações aeronáuticas que precisam de prévia aprovação da ANAC para sua publicação ou atualização, as quais encontram-se estabelecidas no parágrafo 153.105(a) do RBAC nº 153. </w:t>
                      </w:r>
                    </w:p>
                    <w:p w14:paraId="5A62DABA" w14:textId="3262685D" w:rsidR="009E79DF" w:rsidRDefault="009E79DF" w:rsidP="002332A5">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Destaca-se que os documentos e informações necessários para solicitar a prévia aprovação podem ser encontrados na Portaria nº 3.352/SIA/2018 e o trâmite processual junto à Agência pode ser visualizado no Portal de Serviços pelo seguinte endereço eletrônico:</w:t>
                      </w:r>
                    </w:p>
                    <w:p w14:paraId="6A312080" w14:textId="6CDC3023" w:rsidR="009E79DF" w:rsidRDefault="009E79DF" w:rsidP="0091451B">
                      <w:pPr>
                        <w:pStyle w:val="PargrafodaLista"/>
                        <w:numPr>
                          <w:ilvl w:val="0"/>
                          <w:numId w:val="141"/>
                        </w:num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No caso de alteração de informação cadastral: </w:t>
                      </w:r>
                      <w:hyperlink r:id="rId32" w:history="1">
                        <w:r w:rsidRPr="00915867">
                          <w:rPr>
                            <w:rStyle w:val="Hyperlink"/>
                            <w:rFonts w:asciiTheme="minorHAnsi" w:hAnsiTheme="minorHAnsi"/>
                            <w:bCs/>
                            <w:sz w:val="22"/>
                            <w14:textFill>
                              <w14:solidFill>
                                <w14:schemeClr w14:val="hlink">
                                  <w14:alpha w14:val="5000"/>
                                </w14:schemeClr>
                              </w14:solidFill>
                            </w14:textFill>
                          </w:rPr>
                          <w:t>https://www.gov.br/pt-br/servicos/cadastrar-aerodromo</w:t>
                        </w:r>
                      </w:hyperlink>
                      <w:r>
                        <w:rPr>
                          <w:rFonts w:asciiTheme="minorHAnsi" w:hAnsiTheme="minorHAnsi"/>
                          <w:bCs/>
                          <w:color w:val="000000"/>
                          <w:sz w:val="22"/>
                          <w14:textFill>
                            <w14:solidFill>
                              <w14:srgbClr w14:val="000000">
                                <w14:alpha w14:val="5000"/>
                              </w14:srgbClr>
                            </w14:solidFill>
                          </w14:textFill>
                        </w:rPr>
                        <w:t>. Lembre-se que, neste caso, devem ser observadas também as exigências trazidas por Resolução que tratar de cadastro de aeródromo;</w:t>
                      </w:r>
                    </w:p>
                    <w:p w14:paraId="1C76A747" w14:textId="2F6BA0C3" w:rsidR="009E79DF" w:rsidRPr="00FC4488" w:rsidRDefault="009E79DF" w:rsidP="00FC4488">
                      <w:pPr>
                        <w:pStyle w:val="PargrafodaLista"/>
                        <w:numPr>
                          <w:ilvl w:val="0"/>
                          <w:numId w:val="141"/>
                        </w:num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No caso de informação aeronáutica associada a obra ou serviço de manutenção: </w:t>
                      </w:r>
                      <w:r w:rsidRPr="00FC4488">
                        <w:rPr>
                          <w:rFonts w:asciiTheme="minorHAnsi" w:hAnsiTheme="minorHAnsi"/>
                          <w:bCs/>
                          <w:color w:val="000000"/>
                          <w:sz w:val="22"/>
                          <w14:textFill>
                            <w14:solidFill>
                              <w14:srgbClr w14:val="000000">
                                <w14:alpha w14:val="5000"/>
                              </w14:srgbClr>
                            </w14:solidFill>
                          </w14:textFill>
                        </w:rPr>
                        <w:t>https://www.gov.br/pt-br/servicos/obter-anuencia-para-execucao-de-obra-ou-servico-de-manutencao-em-aerodromo-publico</w:t>
                      </w:r>
                      <w:r>
                        <w:rPr>
                          <w:rFonts w:asciiTheme="minorHAnsi" w:hAnsiTheme="minorHAnsi"/>
                          <w:bCs/>
                          <w:color w:val="000000"/>
                          <w:sz w:val="22"/>
                          <w14:textFill>
                            <w14:solidFill>
                              <w14:srgbClr w14:val="000000">
                                <w14:alpha w14:val="5000"/>
                              </w14:srgbClr>
                            </w14:solidFill>
                          </w14:textFill>
                        </w:rPr>
                        <w:t>.</w:t>
                      </w:r>
                    </w:p>
                    <w:p w14:paraId="4F777EE4" w14:textId="15CE9A6E" w:rsidR="009E79DF" w:rsidRPr="00F66A81" w:rsidRDefault="009E79DF" w:rsidP="002332A5">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Para guiar a elaboração dos procedimentos definidos neste Capítulo, sugere-se que seja consultada a “ICA 53-4 – Solicitação de Divulgação de Informação Aeronáutica” e a “ICA 96-1 – Cartas Aeronáuticas”, ambas de autoria do DECEA/COMAER, bem como outras normas referentes </w:t>
                      </w:r>
                      <w:proofErr w:type="gramStart"/>
                      <w:r>
                        <w:rPr>
                          <w:rFonts w:asciiTheme="minorHAnsi" w:hAnsiTheme="minorHAnsi"/>
                          <w:bCs/>
                          <w:color w:val="000000"/>
                          <w:sz w:val="22"/>
                          <w14:textFill>
                            <w14:solidFill>
                              <w14:srgbClr w14:val="000000">
                                <w14:alpha w14:val="5000"/>
                              </w14:srgbClr>
                            </w14:solidFill>
                          </w14:textFill>
                        </w:rPr>
                        <w:t>à</w:t>
                      </w:r>
                      <w:proofErr w:type="gramEnd"/>
                      <w:r>
                        <w:rPr>
                          <w:rFonts w:asciiTheme="minorHAnsi" w:hAnsiTheme="minorHAnsi"/>
                          <w:bCs/>
                          <w:color w:val="000000"/>
                          <w:sz w:val="22"/>
                          <w14:textFill>
                            <w14:solidFill>
                              <w14:srgbClr w14:val="000000">
                                <w14:alpha w14:val="5000"/>
                              </w14:srgbClr>
                            </w14:solidFill>
                          </w14:textFill>
                        </w:rPr>
                        <w:t xml:space="preserve"> matérias de competência do Comando da Aeronáutica.</w:t>
                      </w:r>
                    </w:p>
                  </w:txbxContent>
                </v:textbox>
                <w10:wrap type="square" anchorx="margin"/>
              </v:shape>
            </w:pict>
          </mc:Fallback>
        </mc:AlternateContent>
      </w:r>
    </w:p>
    <w:p w14:paraId="72B16F14" w14:textId="1BBD3641" w:rsidR="003F60D3" w:rsidRDefault="00E579C7" w:rsidP="004A3C8F">
      <w:pPr>
        <w:pStyle w:val="Ttulo2"/>
        <w:numPr>
          <w:ilvl w:val="1"/>
          <w:numId w:val="15"/>
        </w:numPr>
        <w:spacing w:before="240" w:after="120"/>
        <w:ind w:left="709" w:hanging="709"/>
        <w:rPr>
          <w:rFonts w:asciiTheme="minorHAnsi" w:hAnsiTheme="minorHAnsi"/>
          <w:sz w:val="28"/>
          <w:szCs w:val="28"/>
        </w:rPr>
      </w:pPr>
      <w:bookmarkStart w:id="128" w:name="_Toc442458150"/>
      <w:bookmarkStart w:id="129" w:name="_Toc129163389"/>
      <w:r w:rsidRPr="00124D3C">
        <w:rPr>
          <w:rFonts w:asciiTheme="minorHAnsi" w:hAnsiTheme="minorHAnsi"/>
          <w:b w:val="0"/>
          <w:noProof/>
          <w:sz w:val="48"/>
          <w:szCs w:val="48"/>
          <w:lang w:eastAsia="pt-BR"/>
        </w:rPr>
        <w:lastRenderedPageBreak/>
        <mc:AlternateContent>
          <mc:Choice Requires="wps">
            <w:drawing>
              <wp:anchor distT="0" distB="0" distL="114300" distR="114300" simplePos="0" relativeHeight="252008448" behindDoc="0" locked="0" layoutInCell="1" allowOverlap="0" wp14:anchorId="4D5D3B1E" wp14:editId="44D7299D">
                <wp:simplePos x="0" y="0"/>
                <wp:positionH relativeFrom="margin">
                  <wp:align>left</wp:align>
                </wp:positionH>
                <wp:positionV relativeFrom="paragraph">
                  <wp:posOffset>389890</wp:posOffset>
                </wp:positionV>
                <wp:extent cx="5748655" cy="1727200"/>
                <wp:effectExtent l="0" t="0" r="23495" b="25400"/>
                <wp:wrapSquare wrapText="bothSides"/>
                <wp:docPr id="4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1727200"/>
                        </a:xfrm>
                        <a:prstGeom prst="rect">
                          <a:avLst/>
                        </a:prstGeom>
                        <a:solidFill>
                          <a:srgbClr val="6DD9FF"/>
                        </a:solidFill>
                        <a:ln w="9525">
                          <a:solidFill>
                            <a:schemeClr val="bg1"/>
                          </a:solidFill>
                          <a:miter lim="800000"/>
                          <a:headEnd/>
                          <a:tailEnd/>
                        </a:ln>
                      </wps:spPr>
                      <wps:txbx>
                        <w:txbxContent>
                          <w:p w14:paraId="30A2888A" w14:textId="77777777" w:rsidR="009E79DF" w:rsidRPr="00032436" w:rsidRDefault="009E79DF" w:rsidP="000F3BAB">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15F35AB1" w14:textId="3F761555" w:rsidR="009E79DF" w:rsidRDefault="009E79DF" w:rsidP="000F3BAB">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Neste Capítulo devem ser descritos os procedimentos relacionados à proteção da área operacional, em conformidade com os requisitos estabelecidos na Seção 153.107 do RBAC nº 153 e detalhados na IS nº 153.107-001, bem como em consonância com as regras de segurança da aviação civil contra atos de interferência ilícita constantes no RBAC nº 107 e IS nº 107-001.</w:t>
                            </w:r>
                          </w:p>
                          <w:p w14:paraId="28F53E35" w14:textId="143998EB" w:rsidR="009E79DF" w:rsidRPr="00032436" w:rsidRDefault="009E79DF" w:rsidP="00320748">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Como material de orientação para elaboração dos procedimentos relacionados a este Capítulo sugere-se a utilização do “Manual sobre Proteção da Área Operacional do Aeródromo”, disponível no sítio eletrônico da ANAC.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D3B1E" id="_x0000_s1056" type="#_x0000_t202" style="position:absolute;left:0;text-align:left;margin-left:0;margin-top:30.7pt;width:452.65pt;height:136pt;z-index:252008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" o:allowoverlap="f" fillcolor="#6dd9ff" strokecolor="white [3212]">
                <v:textbox>
                  <w:txbxContent>
                    <w:p w14:paraId="30A2888A" w14:textId="77777777" w:rsidR="009E79DF" w:rsidRPr="00032436" w:rsidRDefault="009E79DF" w:rsidP="000F3BAB">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15F35AB1" w14:textId="3F761555" w:rsidR="009E79DF" w:rsidRDefault="009E79DF" w:rsidP="000F3BAB">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Neste Capítulo devem ser descritos os procedimentos relacionados à proteção da área operacional, em conformidade com os requisitos estabelecidos na Seção 153.107 do RBAC nº 153 e detalhados na IS nº 153.107-001, bem como em consonância com as regras de segurança da aviação civil contra atos de interferência ilícita constantes no RBAC nº 107 e IS nº 107-001.</w:t>
                      </w:r>
                    </w:p>
                    <w:p w14:paraId="28F53E35" w14:textId="143998EB" w:rsidR="009E79DF" w:rsidRPr="00032436" w:rsidRDefault="009E79DF" w:rsidP="00320748">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Como material de orientação para elaboração dos procedimentos relacionados a este Capítulo sugere-se a utilização do “Manual sobre Proteção da Área Operacional do Aeródromo”, disponível no sítio eletrônico da ANAC.</w:t>
                      </w:r>
                    </w:p>
                  </w:txbxContent>
                </v:textbox>
                <w10:wrap type="square" anchorx="margin"/>
              </v:shape>
            </w:pict>
          </mc:Fallback>
        </mc:AlternateContent>
      </w:r>
      <w:r w:rsidR="003F60D3" w:rsidRPr="007209ED">
        <w:rPr>
          <w:rFonts w:asciiTheme="minorHAnsi" w:hAnsiTheme="minorHAnsi"/>
          <w:sz w:val="28"/>
          <w:szCs w:val="28"/>
        </w:rPr>
        <w:t>Proteção da área operacional</w:t>
      </w:r>
      <w:bookmarkEnd w:id="128"/>
      <w:bookmarkEnd w:id="129"/>
    </w:p>
    <w:p w14:paraId="1BFF3805" w14:textId="7FEE173F" w:rsidR="00E42C1C" w:rsidRPr="000A20DC" w:rsidRDefault="00E42C1C" w:rsidP="002A35AC">
      <w:pPr>
        <w:pStyle w:val="Rodap"/>
        <w:ind w:left="567"/>
        <w:rPr>
          <w:rFonts w:asciiTheme="minorHAnsi" w:hAnsiTheme="minorHAnsi"/>
        </w:rPr>
      </w:pPr>
    </w:p>
    <w:p w14:paraId="524B854D" w14:textId="41106059" w:rsidR="00290491" w:rsidRPr="009702D5" w:rsidRDefault="00691741" w:rsidP="00290491">
      <w:pPr>
        <w:autoSpaceDE w:val="0"/>
        <w:autoSpaceDN w:val="0"/>
        <w:adjustRightInd w:val="0"/>
        <w:spacing w:before="120"/>
        <w:rPr>
          <w:rFonts w:asciiTheme="minorHAnsi" w:eastAsia="Calibri" w:hAnsiTheme="minorHAnsi"/>
          <w:iCs/>
          <w:szCs w:val="24"/>
        </w:rPr>
      </w:pPr>
      <w:r w:rsidRPr="009702D5">
        <w:rPr>
          <w:rFonts w:asciiTheme="minorHAnsi" w:eastAsia="Calibri" w:hAnsiTheme="minorHAnsi"/>
          <w:iCs/>
          <w:szCs w:val="24"/>
        </w:rPr>
        <w:t>O</w:t>
      </w:r>
      <w:r w:rsidR="00290491" w:rsidRPr="009702D5">
        <w:rPr>
          <w:rFonts w:asciiTheme="minorHAnsi" w:eastAsia="Calibri" w:hAnsiTheme="minorHAnsi"/>
          <w:iCs/>
          <w:szCs w:val="24"/>
        </w:rPr>
        <w:t xml:space="preserve"> </w:t>
      </w:r>
      <w:r w:rsidR="00290491" w:rsidRPr="009702D5">
        <w:rPr>
          <w:rFonts w:asciiTheme="minorHAnsi" w:eastAsia="Calibri" w:hAnsiTheme="minorHAnsi"/>
          <w:iCs/>
          <w:szCs w:val="24"/>
          <w:highlight w:val="yellow"/>
        </w:rPr>
        <w:t>&lt;</w:t>
      </w:r>
      <w:r w:rsidR="001C26B8" w:rsidRPr="009702D5">
        <w:rPr>
          <w:rFonts w:asciiTheme="minorHAnsi" w:hAnsiTheme="minorHAnsi"/>
          <w:szCs w:val="24"/>
          <w:highlight w:val="yellow"/>
        </w:rPr>
        <w:t xml:space="preserve">cargo do responsável, sendo recomendado que seja </w:t>
      </w:r>
      <w:r w:rsidR="00F40F34" w:rsidRPr="009702D5">
        <w:rPr>
          <w:rFonts w:asciiTheme="minorHAnsi" w:hAnsiTheme="minorHAnsi"/>
          <w:szCs w:val="24"/>
          <w:highlight w:val="yellow"/>
        </w:rPr>
        <w:t>o gestor do aeródromo</w:t>
      </w:r>
      <w:r w:rsidR="00290491" w:rsidRPr="009702D5">
        <w:rPr>
          <w:rFonts w:asciiTheme="minorHAnsi" w:eastAsia="Calibri" w:hAnsiTheme="minorHAnsi"/>
          <w:iCs/>
          <w:szCs w:val="24"/>
          <w:highlight w:val="yellow"/>
        </w:rPr>
        <w:t>&gt;</w:t>
      </w:r>
      <w:r w:rsidR="00290491" w:rsidRPr="009702D5">
        <w:rPr>
          <w:rFonts w:asciiTheme="minorHAnsi" w:eastAsia="Calibri" w:hAnsiTheme="minorHAnsi"/>
          <w:iCs/>
          <w:szCs w:val="24"/>
        </w:rPr>
        <w:t xml:space="preserve"> é </w:t>
      </w:r>
      <w:r w:rsidRPr="009702D5">
        <w:rPr>
          <w:rFonts w:asciiTheme="minorHAnsi" w:eastAsia="Calibri" w:hAnsiTheme="minorHAnsi"/>
          <w:iCs/>
          <w:szCs w:val="24"/>
        </w:rPr>
        <w:t xml:space="preserve">responsável </w:t>
      </w:r>
      <w:r w:rsidR="00290491" w:rsidRPr="009702D5">
        <w:rPr>
          <w:rFonts w:asciiTheme="minorHAnsi" w:eastAsia="Calibri" w:hAnsiTheme="minorHAnsi"/>
          <w:iCs/>
          <w:szCs w:val="24"/>
        </w:rPr>
        <w:t xml:space="preserve">por manter um sistema de proteção da área operacional do aeródromo e </w:t>
      </w:r>
      <w:r w:rsidR="00130494" w:rsidRPr="009702D5">
        <w:rPr>
          <w:rFonts w:asciiTheme="minorHAnsi" w:eastAsia="Calibri" w:hAnsiTheme="minorHAnsi"/>
          <w:iCs/>
          <w:szCs w:val="24"/>
        </w:rPr>
        <w:t xml:space="preserve">de </w:t>
      </w:r>
      <w:r w:rsidR="00290491" w:rsidRPr="009702D5">
        <w:rPr>
          <w:rFonts w:asciiTheme="minorHAnsi" w:eastAsia="Calibri" w:hAnsiTheme="minorHAnsi"/>
          <w:iCs/>
          <w:szCs w:val="24"/>
        </w:rPr>
        <w:t>suas respectivas operações aéreas</w:t>
      </w:r>
      <w:r w:rsidR="00130494" w:rsidRPr="009702D5">
        <w:rPr>
          <w:rFonts w:asciiTheme="minorHAnsi" w:eastAsia="Calibri" w:hAnsiTheme="minorHAnsi"/>
          <w:iCs/>
          <w:szCs w:val="24"/>
        </w:rPr>
        <w:t xml:space="preserve"> </w:t>
      </w:r>
      <w:r w:rsidR="00ED6BDF" w:rsidRPr="009702D5">
        <w:rPr>
          <w:rFonts w:asciiTheme="minorHAnsi" w:eastAsia="Calibri" w:hAnsiTheme="minorHAnsi"/>
          <w:iCs/>
          <w:szCs w:val="24"/>
        </w:rPr>
        <w:t>capaz de</w:t>
      </w:r>
      <w:r w:rsidR="00290491" w:rsidRPr="009702D5">
        <w:rPr>
          <w:rFonts w:asciiTheme="minorHAnsi" w:eastAsia="Calibri" w:hAnsiTheme="minorHAnsi"/>
          <w:iCs/>
          <w:szCs w:val="24"/>
        </w:rPr>
        <w:t>:</w:t>
      </w:r>
    </w:p>
    <w:p w14:paraId="3645CC57" w14:textId="2DDBAEA5" w:rsidR="00290491" w:rsidRPr="009702D5" w:rsidRDefault="00ED6BDF" w:rsidP="00ED6BDF">
      <w:pPr>
        <w:pStyle w:val="PargrafodaLista"/>
        <w:numPr>
          <w:ilvl w:val="0"/>
          <w:numId w:val="82"/>
        </w:numPr>
        <w:autoSpaceDE w:val="0"/>
        <w:autoSpaceDN w:val="0"/>
        <w:adjustRightInd w:val="0"/>
        <w:spacing w:before="120"/>
        <w:ind w:left="714" w:hanging="357"/>
        <w:contextualSpacing w:val="0"/>
        <w:rPr>
          <w:rFonts w:asciiTheme="minorHAnsi" w:eastAsia="Calibri" w:hAnsiTheme="minorHAnsi"/>
          <w:iCs/>
          <w:szCs w:val="24"/>
        </w:rPr>
      </w:pPr>
      <w:r w:rsidRPr="009702D5">
        <w:rPr>
          <w:rFonts w:asciiTheme="minorHAnsi" w:eastAsia="Calibri" w:hAnsiTheme="minorHAnsi"/>
          <w:iCs/>
          <w:szCs w:val="24"/>
        </w:rPr>
        <w:t>prevenir a</w:t>
      </w:r>
      <w:r w:rsidR="00290491" w:rsidRPr="009702D5">
        <w:rPr>
          <w:rFonts w:asciiTheme="minorHAnsi" w:eastAsia="Calibri" w:hAnsiTheme="minorHAnsi"/>
          <w:iCs/>
          <w:szCs w:val="24"/>
        </w:rPr>
        <w:t xml:space="preserve"> entrada de animais terrestres ou objetos que constituam perigo às operações aéreas; e</w:t>
      </w:r>
    </w:p>
    <w:p w14:paraId="06E38B07" w14:textId="5FC7AD02" w:rsidR="00290491" w:rsidRPr="009702D5" w:rsidRDefault="00ED6BDF" w:rsidP="00ED6BDF">
      <w:pPr>
        <w:pStyle w:val="PargrafodaLista"/>
        <w:numPr>
          <w:ilvl w:val="0"/>
          <w:numId w:val="82"/>
        </w:numPr>
        <w:autoSpaceDE w:val="0"/>
        <w:autoSpaceDN w:val="0"/>
        <w:adjustRightInd w:val="0"/>
        <w:spacing w:before="120"/>
        <w:ind w:left="714" w:hanging="357"/>
        <w:contextualSpacing w:val="0"/>
        <w:rPr>
          <w:rFonts w:asciiTheme="minorHAnsi" w:eastAsia="Calibri" w:hAnsiTheme="minorHAnsi"/>
          <w:iCs/>
          <w:szCs w:val="24"/>
        </w:rPr>
      </w:pPr>
      <w:r w:rsidRPr="009702D5">
        <w:rPr>
          <w:rFonts w:asciiTheme="minorHAnsi" w:eastAsia="Calibri" w:hAnsiTheme="minorHAnsi"/>
          <w:iCs/>
          <w:szCs w:val="24"/>
        </w:rPr>
        <w:t>conter</w:t>
      </w:r>
      <w:r w:rsidR="006510F3" w:rsidRPr="009702D5">
        <w:rPr>
          <w:rFonts w:asciiTheme="minorHAnsi" w:eastAsia="Calibri" w:hAnsiTheme="minorHAnsi"/>
          <w:iCs/>
          <w:szCs w:val="24"/>
        </w:rPr>
        <w:t>, dissuadir</w:t>
      </w:r>
      <w:r w:rsidR="008E79BC" w:rsidRPr="009702D5">
        <w:rPr>
          <w:rFonts w:asciiTheme="minorHAnsi" w:eastAsia="Calibri" w:hAnsiTheme="minorHAnsi"/>
          <w:iCs/>
          <w:szCs w:val="24"/>
        </w:rPr>
        <w:t xml:space="preserve"> e dificultar</w:t>
      </w:r>
      <w:r w:rsidRPr="009702D5">
        <w:rPr>
          <w:rFonts w:asciiTheme="minorHAnsi" w:eastAsia="Calibri" w:hAnsiTheme="minorHAnsi"/>
          <w:iCs/>
          <w:szCs w:val="24"/>
        </w:rPr>
        <w:t xml:space="preserve"> o</w:t>
      </w:r>
      <w:r w:rsidR="00290491" w:rsidRPr="009702D5">
        <w:rPr>
          <w:rFonts w:asciiTheme="minorHAnsi" w:eastAsia="Calibri" w:hAnsiTheme="minorHAnsi"/>
          <w:iCs/>
          <w:szCs w:val="24"/>
        </w:rPr>
        <w:t xml:space="preserve"> acesso não autorizado, premeditado ou inadvertido, de veículos e pessoas.</w:t>
      </w:r>
    </w:p>
    <w:p w14:paraId="74D024B0" w14:textId="18E4330D" w:rsidR="0090469A" w:rsidRPr="009702D5" w:rsidRDefault="0090469A" w:rsidP="0090469A">
      <w:pPr>
        <w:autoSpaceDE w:val="0"/>
        <w:autoSpaceDN w:val="0"/>
        <w:adjustRightInd w:val="0"/>
        <w:spacing w:before="120"/>
        <w:rPr>
          <w:rFonts w:asciiTheme="minorHAnsi" w:eastAsia="Calibri" w:hAnsiTheme="minorHAnsi"/>
          <w:iCs/>
          <w:szCs w:val="24"/>
        </w:rPr>
      </w:pPr>
      <w:r w:rsidRPr="009702D5">
        <w:rPr>
          <w:rFonts w:asciiTheme="minorHAnsi" w:eastAsia="Calibri" w:hAnsiTheme="minorHAnsi"/>
          <w:iCs/>
          <w:szCs w:val="24"/>
        </w:rPr>
        <w:t>A infraestrutura do sistema de proteção da área operacional é composta pelos seguintes elementos: &lt;</w:t>
      </w:r>
      <w:r w:rsidRPr="009702D5">
        <w:rPr>
          <w:rFonts w:asciiTheme="minorHAnsi" w:eastAsia="Calibri" w:hAnsiTheme="minorHAnsi"/>
          <w:iCs/>
          <w:szCs w:val="24"/>
          <w:highlight w:val="yellow"/>
        </w:rPr>
        <w:t>excluir da listagem a seguir aqueles componentes que não integram o sistema de proteção da área operacional</w:t>
      </w:r>
      <w:r w:rsidR="000C22A6" w:rsidRPr="00D46AA2">
        <w:rPr>
          <w:rFonts w:asciiTheme="minorHAnsi" w:eastAsia="Calibri" w:hAnsiTheme="minorHAnsi"/>
          <w:iCs/>
          <w:szCs w:val="24"/>
          <w:highlight w:val="yellow"/>
        </w:rPr>
        <w:t>. Além disso, em cada um dos componentes abaixo deve ser descrito o que o compõe. Por exemplo, em barreiras de segurança artificiais deve ser dito se todo o perímetro é composto por muros de alvenaria ou alambrados com concertina no topo</w:t>
      </w:r>
      <w:r w:rsidR="00D21815">
        <w:rPr>
          <w:rFonts w:asciiTheme="minorHAnsi" w:eastAsia="Calibri" w:hAnsiTheme="minorHAnsi"/>
          <w:iCs/>
          <w:szCs w:val="24"/>
          <w:highlight w:val="yellow"/>
        </w:rPr>
        <w:t>, etc</w:t>
      </w:r>
      <w:r w:rsidR="000C22A6" w:rsidRPr="00D46AA2">
        <w:rPr>
          <w:rFonts w:asciiTheme="minorHAnsi" w:eastAsia="Calibri" w:hAnsiTheme="minorHAnsi"/>
          <w:iCs/>
          <w:szCs w:val="24"/>
          <w:highlight w:val="yellow"/>
        </w:rPr>
        <w:t>.</w:t>
      </w:r>
      <w:r w:rsidRPr="00D46AA2">
        <w:rPr>
          <w:rFonts w:asciiTheme="minorHAnsi" w:eastAsia="Calibri" w:hAnsiTheme="minorHAnsi"/>
          <w:iCs/>
          <w:szCs w:val="24"/>
          <w:highlight w:val="yellow"/>
        </w:rPr>
        <w:t>&gt;</w:t>
      </w:r>
    </w:p>
    <w:p w14:paraId="06C4657B" w14:textId="48E31811" w:rsidR="0090469A" w:rsidRPr="009702D5" w:rsidRDefault="0090469A" w:rsidP="0090469A">
      <w:pPr>
        <w:pStyle w:val="PargrafodaLista"/>
        <w:numPr>
          <w:ilvl w:val="0"/>
          <w:numId w:val="83"/>
        </w:numPr>
        <w:autoSpaceDE w:val="0"/>
        <w:autoSpaceDN w:val="0"/>
        <w:adjustRightInd w:val="0"/>
        <w:spacing w:before="120"/>
        <w:rPr>
          <w:rFonts w:asciiTheme="minorHAnsi" w:eastAsia="Calibri" w:hAnsiTheme="minorHAnsi"/>
          <w:iCs/>
          <w:szCs w:val="24"/>
        </w:rPr>
      </w:pPr>
      <w:r w:rsidRPr="009702D5">
        <w:rPr>
          <w:rFonts w:asciiTheme="minorHAnsi" w:eastAsia="Calibri" w:hAnsiTheme="minorHAnsi"/>
          <w:iCs/>
          <w:szCs w:val="24"/>
        </w:rPr>
        <w:t xml:space="preserve">barreiras de segurança artificiais; </w:t>
      </w:r>
    </w:p>
    <w:p w14:paraId="3775D841" w14:textId="77777777" w:rsidR="0090469A" w:rsidRPr="009702D5" w:rsidRDefault="0090469A" w:rsidP="0090469A">
      <w:pPr>
        <w:pStyle w:val="PargrafodaLista"/>
        <w:numPr>
          <w:ilvl w:val="0"/>
          <w:numId w:val="83"/>
        </w:numPr>
        <w:autoSpaceDE w:val="0"/>
        <w:autoSpaceDN w:val="0"/>
        <w:adjustRightInd w:val="0"/>
        <w:spacing w:before="120"/>
        <w:rPr>
          <w:rFonts w:asciiTheme="minorHAnsi" w:eastAsia="Calibri" w:hAnsiTheme="minorHAnsi"/>
          <w:iCs/>
          <w:szCs w:val="24"/>
        </w:rPr>
      </w:pPr>
      <w:r w:rsidRPr="009702D5">
        <w:rPr>
          <w:rFonts w:asciiTheme="minorHAnsi" w:eastAsia="Calibri" w:hAnsiTheme="minorHAnsi"/>
          <w:iCs/>
          <w:szCs w:val="24"/>
        </w:rPr>
        <w:t>barreiras de segurança naturais;</w:t>
      </w:r>
    </w:p>
    <w:p w14:paraId="3EF614C6" w14:textId="77777777" w:rsidR="0090469A" w:rsidRPr="009702D5" w:rsidRDefault="0090469A" w:rsidP="0090469A">
      <w:pPr>
        <w:pStyle w:val="PargrafodaLista"/>
        <w:numPr>
          <w:ilvl w:val="0"/>
          <w:numId w:val="83"/>
        </w:numPr>
        <w:autoSpaceDE w:val="0"/>
        <w:autoSpaceDN w:val="0"/>
        <w:adjustRightInd w:val="0"/>
        <w:spacing w:before="120"/>
        <w:rPr>
          <w:rFonts w:asciiTheme="minorHAnsi" w:eastAsia="Calibri" w:hAnsiTheme="minorHAnsi"/>
          <w:iCs/>
          <w:szCs w:val="24"/>
        </w:rPr>
      </w:pPr>
      <w:r w:rsidRPr="009702D5">
        <w:rPr>
          <w:rFonts w:asciiTheme="minorHAnsi" w:eastAsia="Calibri" w:hAnsiTheme="minorHAnsi"/>
          <w:iCs/>
          <w:szCs w:val="24"/>
        </w:rPr>
        <w:t>edificações;</w:t>
      </w:r>
    </w:p>
    <w:p w14:paraId="0187BDA2" w14:textId="77777777" w:rsidR="0090469A" w:rsidRPr="009702D5" w:rsidRDefault="0090469A" w:rsidP="0090469A">
      <w:pPr>
        <w:pStyle w:val="PargrafodaLista"/>
        <w:numPr>
          <w:ilvl w:val="0"/>
          <w:numId w:val="83"/>
        </w:numPr>
        <w:autoSpaceDE w:val="0"/>
        <w:autoSpaceDN w:val="0"/>
        <w:adjustRightInd w:val="0"/>
        <w:spacing w:before="120"/>
        <w:rPr>
          <w:rFonts w:asciiTheme="minorHAnsi" w:eastAsia="Calibri" w:hAnsiTheme="minorHAnsi"/>
          <w:iCs/>
          <w:szCs w:val="24"/>
        </w:rPr>
      </w:pPr>
      <w:r w:rsidRPr="009702D5">
        <w:rPr>
          <w:rFonts w:asciiTheme="minorHAnsi" w:eastAsia="Calibri" w:hAnsiTheme="minorHAnsi"/>
          <w:iCs/>
          <w:szCs w:val="24"/>
        </w:rPr>
        <w:t>avisos de alerta;</w:t>
      </w:r>
    </w:p>
    <w:p w14:paraId="4F82B130" w14:textId="77777777" w:rsidR="0090469A" w:rsidRPr="009702D5" w:rsidRDefault="0090469A" w:rsidP="0090469A">
      <w:pPr>
        <w:pStyle w:val="PargrafodaLista"/>
        <w:numPr>
          <w:ilvl w:val="0"/>
          <w:numId w:val="83"/>
        </w:numPr>
        <w:autoSpaceDE w:val="0"/>
        <w:autoSpaceDN w:val="0"/>
        <w:adjustRightInd w:val="0"/>
        <w:spacing w:before="120"/>
        <w:rPr>
          <w:rFonts w:asciiTheme="minorHAnsi" w:eastAsia="Calibri" w:hAnsiTheme="minorHAnsi"/>
          <w:iCs/>
          <w:szCs w:val="24"/>
        </w:rPr>
      </w:pPr>
      <w:r w:rsidRPr="009702D5">
        <w:rPr>
          <w:rFonts w:asciiTheme="minorHAnsi" w:eastAsia="Calibri" w:hAnsiTheme="minorHAnsi"/>
          <w:iCs/>
          <w:szCs w:val="24"/>
        </w:rPr>
        <w:t>sistema de vigilância; e</w:t>
      </w:r>
    </w:p>
    <w:p w14:paraId="63D46743" w14:textId="32643178" w:rsidR="0090469A" w:rsidRPr="009702D5" w:rsidRDefault="0090469A" w:rsidP="0090469A">
      <w:pPr>
        <w:pStyle w:val="PargrafodaLista"/>
        <w:numPr>
          <w:ilvl w:val="0"/>
          <w:numId w:val="83"/>
        </w:numPr>
        <w:autoSpaceDE w:val="0"/>
        <w:autoSpaceDN w:val="0"/>
        <w:adjustRightInd w:val="0"/>
        <w:spacing w:before="120"/>
        <w:rPr>
          <w:rFonts w:asciiTheme="minorHAnsi" w:eastAsia="Calibri" w:hAnsiTheme="minorHAnsi"/>
          <w:iCs/>
          <w:szCs w:val="24"/>
        </w:rPr>
      </w:pPr>
      <w:r w:rsidRPr="009702D5">
        <w:rPr>
          <w:rFonts w:asciiTheme="minorHAnsi" w:eastAsia="Calibri" w:hAnsiTheme="minorHAnsi"/>
          <w:iCs/>
          <w:szCs w:val="24"/>
        </w:rPr>
        <w:t xml:space="preserve">postos </w:t>
      </w:r>
      <w:r w:rsidR="006E4BE3" w:rsidRPr="009702D5">
        <w:rPr>
          <w:rFonts w:asciiTheme="minorHAnsi" w:eastAsia="Calibri" w:hAnsiTheme="minorHAnsi"/>
          <w:iCs/>
          <w:szCs w:val="24"/>
        </w:rPr>
        <w:t xml:space="preserve">ou pontos </w:t>
      </w:r>
      <w:r w:rsidRPr="009702D5">
        <w:rPr>
          <w:rFonts w:asciiTheme="minorHAnsi" w:eastAsia="Calibri" w:hAnsiTheme="minorHAnsi"/>
          <w:iCs/>
          <w:szCs w:val="24"/>
        </w:rPr>
        <w:t>de controle de acesso.</w:t>
      </w:r>
    </w:p>
    <w:p w14:paraId="54358146" w14:textId="5A6B6C38" w:rsidR="0090469A" w:rsidRPr="009702D5" w:rsidRDefault="0090469A" w:rsidP="0090469A">
      <w:pPr>
        <w:autoSpaceDE w:val="0"/>
        <w:autoSpaceDN w:val="0"/>
        <w:adjustRightInd w:val="0"/>
        <w:spacing w:before="120"/>
        <w:rPr>
          <w:rFonts w:asciiTheme="minorHAnsi" w:eastAsia="Calibri" w:hAnsiTheme="minorHAnsi"/>
          <w:iCs/>
          <w:szCs w:val="24"/>
        </w:rPr>
      </w:pPr>
      <w:r w:rsidRPr="009702D5">
        <w:rPr>
          <w:rFonts w:asciiTheme="minorHAnsi" w:eastAsia="Calibri" w:hAnsiTheme="minorHAnsi"/>
          <w:iCs/>
          <w:szCs w:val="24"/>
        </w:rPr>
        <w:t>&lt;</w:t>
      </w:r>
      <w:r w:rsidRPr="009702D5">
        <w:rPr>
          <w:rFonts w:asciiTheme="minorHAnsi" w:eastAsia="Calibri" w:hAnsiTheme="minorHAnsi"/>
          <w:iCs/>
          <w:szCs w:val="24"/>
          <w:highlight w:val="yellow"/>
        </w:rPr>
        <w:t xml:space="preserve">inserir denominação </w:t>
      </w:r>
      <w:r w:rsidR="00130494" w:rsidRPr="009702D5">
        <w:rPr>
          <w:rFonts w:asciiTheme="minorHAnsi" w:eastAsia="Calibri" w:hAnsiTheme="minorHAnsi"/>
          <w:iCs/>
          <w:szCs w:val="24"/>
          <w:highlight w:val="yellow"/>
        </w:rPr>
        <w:t>do desenho técnico</w:t>
      </w:r>
      <w:r w:rsidRPr="009702D5">
        <w:rPr>
          <w:rFonts w:asciiTheme="minorHAnsi" w:eastAsia="Calibri" w:hAnsiTheme="minorHAnsi"/>
          <w:iCs/>
          <w:szCs w:val="24"/>
          <w:highlight w:val="yellow"/>
        </w:rPr>
        <w:t xml:space="preserve"> </w:t>
      </w:r>
      <w:r w:rsidRPr="009702D5">
        <w:rPr>
          <w:rFonts w:asciiTheme="minorHAnsi" w:eastAsia="Calibri" w:hAnsiTheme="minorHAnsi"/>
          <w:iCs/>
          <w:szCs w:val="24"/>
        </w:rPr>
        <w:t>&gt;, que apresenta os elementos que compõem o sistema de proteção da área operacional</w:t>
      </w:r>
      <w:r w:rsidR="004B569C" w:rsidRPr="009702D5">
        <w:rPr>
          <w:rFonts w:asciiTheme="minorHAnsi" w:eastAsia="Calibri" w:hAnsiTheme="minorHAnsi"/>
          <w:iCs/>
          <w:szCs w:val="24"/>
        </w:rPr>
        <w:t xml:space="preserve"> e os locais </w:t>
      </w:r>
      <w:r w:rsidR="006A3C02" w:rsidRPr="009702D5">
        <w:rPr>
          <w:rFonts w:asciiTheme="minorHAnsi" w:eastAsia="Calibri" w:hAnsiTheme="minorHAnsi"/>
          <w:iCs/>
          <w:szCs w:val="24"/>
        </w:rPr>
        <w:t>sensíveis</w:t>
      </w:r>
      <w:r w:rsidR="00DD4165" w:rsidRPr="009702D5">
        <w:rPr>
          <w:rFonts w:asciiTheme="minorHAnsi" w:eastAsia="Calibri" w:hAnsiTheme="minorHAnsi"/>
          <w:iCs/>
          <w:szCs w:val="24"/>
        </w:rPr>
        <w:t xml:space="preserve"> de tal sistema</w:t>
      </w:r>
      <w:r w:rsidRPr="009702D5">
        <w:rPr>
          <w:rFonts w:asciiTheme="minorHAnsi" w:eastAsia="Calibri" w:hAnsiTheme="minorHAnsi"/>
          <w:iCs/>
          <w:szCs w:val="24"/>
        </w:rPr>
        <w:t xml:space="preserve">, pode ser </w:t>
      </w:r>
      <w:r w:rsidR="00130494" w:rsidRPr="009702D5">
        <w:rPr>
          <w:rFonts w:asciiTheme="minorHAnsi" w:eastAsia="Calibri" w:hAnsiTheme="minorHAnsi"/>
          <w:iCs/>
          <w:szCs w:val="24"/>
        </w:rPr>
        <w:t>encontrad</w:t>
      </w:r>
      <w:r w:rsidR="000C22A6" w:rsidRPr="009702D5">
        <w:rPr>
          <w:rFonts w:asciiTheme="minorHAnsi" w:eastAsia="Calibri" w:hAnsiTheme="minorHAnsi"/>
          <w:iCs/>
          <w:szCs w:val="24"/>
        </w:rPr>
        <w:t>o</w:t>
      </w:r>
      <w:r w:rsidR="00130494" w:rsidRPr="009702D5">
        <w:rPr>
          <w:rFonts w:asciiTheme="minorHAnsi" w:eastAsia="Calibri" w:hAnsiTheme="minorHAnsi"/>
          <w:iCs/>
          <w:szCs w:val="24"/>
        </w:rPr>
        <w:t xml:space="preserve"> no Anexo &lt;</w:t>
      </w:r>
      <w:r w:rsidR="00D21815" w:rsidRPr="00D21815">
        <w:rPr>
          <w:rFonts w:asciiTheme="minorHAnsi" w:eastAsia="Calibri" w:hAnsiTheme="minorHAnsi"/>
          <w:iCs/>
          <w:szCs w:val="24"/>
          <w:highlight w:val="yellow"/>
        </w:rPr>
        <w:t>Nº</w:t>
      </w:r>
      <w:r w:rsidR="00130494" w:rsidRPr="009702D5">
        <w:rPr>
          <w:rFonts w:asciiTheme="minorHAnsi" w:eastAsia="Calibri" w:hAnsiTheme="minorHAnsi"/>
          <w:iCs/>
          <w:szCs w:val="24"/>
        </w:rPr>
        <w:t>&gt; deste MOPS.</w:t>
      </w:r>
    </w:p>
    <w:p w14:paraId="626170A9" w14:textId="7C2F966E" w:rsidR="004B6E17" w:rsidRPr="009702D5" w:rsidRDefault="00D9301F" w:rsidP="004B6E17">
      <w:pPr>
        <w:autoSpaceDE w:val="0"/>
        <w:autoSpaceDN w:val="0"/>
        <w:adjustRightInd w:val="0"/>
        <w:spacing w:before="120"/>
        <w:rPr>
          <w:rFonts w:asciiTheme="minorHAnsi" w:eastAsia="Calibri" w:hAnsiTheme="minorHAnsi"/>
          <w:iCs/>
          <w:szCs w:val="24"/>
        </w:rPr>
      </w:pPr>
      <w:r w:rsidRPr="009702D5">
        <w:rPr>
          <w:rFonts w:asciiTheme="minorHAnsi" w:eastAsia="Calibri" w:hAnsiTheme="minorHAnsi"/>
          <w:iCs/>
          <w:szCs w:val="24"/>
        </w:rPr>
        <w:t xml:space="preserve">O </w:t>
      </w:r>
      <w:r w:rsidR="00A52281" w:rsidRPr="009702D5">
        <w:rPr>
          <w:rFonts w:asciiTheme="minorHAnsi" w:eastAsia="Calibri" w:hAnsiTheme="minorHAnsi"/>
          <w:iCs/>
          <w:szCs w:val="24"/>
        </w:rPr>
        <w:t>&lt;</w:t>
      </w:r>
      <w:r w:rsidR="00A52281" w:rsidRPr="009702D5">
        <w:rPr>
          <w:rFonts w:asciiTheme="minorHAnsi" w:eastAsia="Calibri" w:hAnsiTheme="minorHAnsi"/>
          <w:iCs/>
          <w:szCs w:val="24"/>
          <w:highlight w:val="yellow"/>
        </w:rPr>
        <w:t>área ou cargo do responsável</w:t>
      </w:r>
      <w:r w:rsidR="00562E1E" w:rsidRPr="009702D5">
        <w:rPr>
          <w:rFonts w:asciiTheme="minorHAnsi" w:eastAsia="Calibri" w:hAnsiTheme="minorHAnsi"/>
          <w:iCs/>
          <w:szCs w:val="24"/>
          <w:highlight w:val="yellow"/>
        </w:rPr>
        <w:t>, devendo ser atrelada à área de operações do aeródromo</w:t>
      </w:r>
      <w:r w:rsidR="00A52281" w:rsidRPr="009702D5">
        <w:rPr>
          <w:rFonts w:asciiTheme="minorHAnsi" w:eastAsia="Calibri" w:hAnsiTheme="minorHAnsi"/>
          <w:iCs/>
          <w:szCs w:val="24"/>
        </w:rPr>
        <w:t>&gt;</w:t>
      </w:r>
      <w:r w:rsidRPr="009702D5">
        <w:rPr>
          <w:rFonts w:asciiTheme="minorHAnsi" w:eastAsia="Calibri" w:hAnsiTheme="minorHAnsi"/>
          <w:iCs/>
          <w:szCs w:val="24"/>
        </w:rPr>
        <w:t xml:space="preserve"> é o responsável por monitorar os veículos e pessoas em trânsito nas áreas operacionais, assim como assegurar a capacidade do sistema de proteção em garantir a área livre de pessoas, veículos não autorizados e animais.</w:t>
      </w:r>
    </w:p>
    <w:p w14:paraId="0727EDB2" w14:textId="6F9432D3" w:rsidR="000C22A6" w:rsidRPr="009702D5" w:rsidRDefault="000C22A6" w:rsidP="000C22A6">
      <w:pPr>
        <w:rPr>
          <w:szCs w:val="24"/>
        </w:rPr>
      </w:pPr>
      <w:r w:rsidRPr="009702D5">
        <w:rPr>
          <w:rFonts w:asciiTheme="minorHAnsi" w:eastAsia="Calibri" w:hAnsiTheme="minorHAnsi"/>
          <w:iCs/>
          <w:szCs w:val="24"/>
        </w:rPr>
        <w:lastRenderedPageBreak/>
        <w:t>O &lt;</w:t>
      </w:r>
      <w:r w:rsidRPr="009702D5">
        <w:rPr>
          <w:rFonts w:asciiTheme="minorHAnsi" w:eastAsia="Calibri" w:hAnsiTheme="minorHAnsi"/>
          <w:iCs/>
          <w:szCs w:val="24"/>
          <w:highlight w:val="yellow"/>
        </w:rPr>
        <w:t>área ou cargo do responsável, devendo ser atrelada à área de operações do aeródromo</w:t>
      </w:r>
      <w:r w:rsidRPr="009702D5">
        <w:rPr>
          <w:rFonts w:asciiTheme="minorHAnsi" w:eastAsia="Calibri" w:hAnsiTheme="minorHAnsi"/>
          <w:iCs/>
          <w:szCs w:val="24"/>
        </w:rPr>
        <w:t>&gt;</w:t>
      </w:r>
      <w:r w:rsidRPr="009702D5">
        <w:rPr>
          <w:szCs w:val="24"/>
        </w:rPr>
        <w:t xml:space="preserve"> deve realizar inspeções periódicas &lt;</w:t>
      </w:r>
      <w:r w:rsidRPr="009702D5">
        <w:rPr>
          <w:szCs w:val="24"/>
          <w:highlight w:val="yellow"/>
        </w:rPr>
        <w:t>indicar a periodicidade</w:t>
      </w:r>
      <w:r w:rsidRPr="009702D5">
        <w:rPr>
          <w:szCs w:val="24"/>
        </w:rPr>
        <w:t>&gt;</w:t>
      </w:r>
      <w:r w:rsidR="009D76C3">
        <w:rPr>
          <w:szCs w:val="24"/>
        </w:rPr>
        <w:t>, bem como</w:t>
      </w:r>
      <w:r w:rsidRPr="009702D5">
        <w:rPr>
          <w:szCs w:val="24"/>
        </w:rPr>
        <w:t xml:space="preserve"> após a ocorrência de condições meteorológicas adversas</w:t>
      </w:r>
      <w:r w:rsidR="00B057D3">
        <w:rPr>
          <w:szCs w:val="24"/>
        </w:rPr>
        <w:t>,</w:t>
      </w:r>
      <w:r w:rsidRPr="009702D5">
        <w:rPr>
          <w:szCs w:val="24"/>
        </w:rPr>
        <w:t xml:space="preserve"> para:</w:t>
      </w:r>
    </w:p>
    <w:p w14:paraId="21D678B1" w14:textId="36643326" w:rsidR="000C22A6" w:rsidRPr="009702D5" w:rsidRDefault="000C22A6" w:rsidP="009702D5">
      <w:pPr>
        <w:pStyle w:val="PargrafodaLista"/>
        <w:numPr>
          <w:ilvl w:val="0"/>
          <w:numId w:val="89"/>
        </w:numPr>
        <w:autoSpaceDE w:val="0"/>
        <w:autoSpaceDN w:val="0"/>
        <w:adjustRightInd w:val="0"/>
        <w:spacing w:before="120"/>
        <w:rPr>
          <w:color w:val="000000" w:themeColor="text1"/>
          <w:szCs w:val="24"/>
        </w:rPr>
      </w:pPr>
      <w:r w:rsidRPr="009702D5">
        <w:rPr>
          <w:color w:val="000000" w:themeColor="text1"/>
          <w:szCs w:val="24"/>
        </w:rPr>
        <w:t>verificar se houve dano à barreira de proteção e</w:t>
      </w:r>
      <w:r w:rsidR="00D46AA2">
        <w:rPr>
          <w:color w:val="000000" w:themeColor="text1"/>
          <w:szCs w:val="24"/>
        </w:rPr>
        <w:t xml:space="preserve"> se</w:t>
      </w:r>
      <w:r w:rsidRPr="009702D5">
        <w:rPr>
          <w:color w:val="000000" w:themeColor="text1"/>
          <w:szCs w:val="24"/>
        </w:rPr>
        <w:t xml:space="preserve"> é necessário executar reparos ou o reforço da infraestrutura instalada;</w:t>
      </w:r>
    </w:p>
    <w:p w14:paraId="3BE0EC87" w14:textId="260E86D3" w:rsidR="000C22A6" w:rsidRPr="009702D5" w:rsidRDefault="000C22A6" w:rsidP="009702D5">
      <w:pPr>
        <w:pStyle w:val="PargrafodaLista"/>
        <w:numPr>
          <w:ilvl w:val="0"/>
          <w:numId w:val="89"/>
        </w:numPr>
        <w:autoSpaceDE w:val="0"/>
        <w:autoSpaceDN w:val="0"/>
        <w:adjustRightInd w:val="0"/>
        <w:spacing w:before="120"/>
        <w:rPr>
          <w:color w:val="000000" w:themeColor="text1"/>
          <w:szCs w:val="24"/>
        </w:rPr>
      </w:pPr>
      <w:r w:rsidRPr="009702D5">
        <w:rPr>
          <w:color w:val="000000" w:themeColor="text1"/>
          <w:szCs w:val="24"/>
        </w:rPr>
        <w:t xml:space="preserve">verificar se </w:t>
      </w:r>
      <w:r w:rsidR="00B057D3">
        <w:rPr>
          <w:color w:val="000000" w:themeColor="text1"/>
          <w:szCs w:val="24"/>
        </w:rPr>
        <w:t>existem</w:t>
      </w:r>
      <w:r w:rsidRPr="009702D5">
        <w:rPr>
          <w:color w:val="000000" w:themeColor="text1"/>
          <w:szCs w:val="24"/>
        </w:rPr>
        <w:t xml:space="preserve"> avisos de alerta apagados;</w:t>
      </w:r>
    </w:p>
    <w:p w14:paraId="3EDEC2CC" w14:textId="77777777" w:rsidR="000C22A6" w:rsidRPr="009702D5" w:rsidRDefault="000C22A6" w:rsidP="009702D5">
      <w:pPr>
        <w:pStyle w:val="PargrafodaLista"/>
        <w:numPr>
          <w:ilvl w:val="0"/>
          <w:numId w:val="89"/>
        </w:numPr>
        <w:autoSpaceDE w:val="0"/>
        <w:autoSpaceDN w:val="0"/>
        <w:adjustRightInd w:val="0"/>
        <w:spacing w:before="120"/>
        <w:rPr>
          <w:color w:val="000000" w:themeColor="text1"/>
          <w:szCs w:val="24"/>
        </w:rPr>
      </w:pPr>
      <w:r w:rsidRPr="009702D5">
        <w:rPr>
          <w:color w:val="000000" w:themeColor="text1"/>
          <w:szCs w:val="24"/>
        </w:rPr>
        <w:t>verificar se é necessário reforçar os componentes que fixam as placas à cerca operacional, aos mourões ou ao portão de acesso para suportar ventos fortes;</w:t>
      </w:r>
    </w:p>
    <w:p w14:paraId="02E3D817" w14:textId="77777777" w:rsidR="000C22A6" w:rsidRPr="009702D5" w:rsidRDefault="000C22A6" w:rsidP="009702D5">
      <w:pPr>
        <w:pStyle w:val="PargrafodaLista"/>
        <w:numPr>
          <w:ilvl w:val="0"/>
          <w:numId w:val="89"/>
        </w:numPr>
        <w:autoSpaceDE w:val="0"/>
        <w:autoSpaceDN w:val="0"/>
        <w:adjustRightInd w:val="0"/>
        <w:spacing w:before="120"/>
        <w:rPr>
          <w:color w:val="000000" w:themeColor="text1"/>
          <w:szCs w:val="24"/>
        </w:rPr>
      </w:pPr>
      <w:r w:rsidRPr="009702D5">
        <w:rPr>
          <w:color w:val="000000" w:themeColor="text1"/>
          <w:szCs w:val="24"/>
        </w:rPr>
        <w:t>verificar se há vegetação dificultando a visualização dos avisos de alerta.</w:t>
      </w:r>
    </w:p>
    <w:p w14:paraId="6D8882B3" w14:textId="48B7EACD" w:rsidR="00AC2537" w:rsidRPr="009702D5" w:rsidRDefault="00AC2537" w:rsidP="004B6E17">
      <w:pPr>
        <w:autoSpaceDE w:val="0"/>
        <w:autoSpaceDN w:val="0"/>
        <w:adjustRightInd w:val="0"/>
        <w:spacing w:before="120"/>
        <w:rPr>
          <w:rFonts w:asciiTheme="minorHAnsi" w:eastAsia="Calibri" w:hAnsiTheme="minorHAnsi"/>
          <w:iCs/>
          <w:szCs w:val="24"/>
        </w:rPr>
      </w:pPr>
      <w:r w:rsidRPr="009702D5">
        <w:rPr>
          <w:rFonts w:asciiTheme="minorHAnsi" w:eastAsia="Calibri" w:hAnsiTheme="minorHAnsi"/>
          <w:iCs/>
          <w:szCs w:val="24"/>
        </w:rPr>
        <w:t>&lt;</w:t>
      </w:r>
      <w:r w:rsidRPr="009702D5">
        <w:rPr>
          <w:rFonts w:asciiTheme="minorHAnsi" w:eastAsia="Calibri" w:hAnsiTheme="minorHAnsi"/>
          <w:iCs/>
          <w:szCs w:val="24"/>
          <w:highlight w:val="yellow"/>
        </w:rPr>
        <w:t xml:space="preserve">Inserir se o aeródromo </w:t>
      </w:r>
      <w:r w:rsidRPr="009702D5">
        <w:rPr>
          <w:rFonts w:asciiTheme="minorHAnsi" w:eastAsia="Calibri" w:hAnsiTheme="minorHAnsi"/>
          <w:b/>
          <w:bCs/>
          <w:iCs/>
          <w:szCs w:val="24"/>
          <w:highlight w:val="yellow"/>
        </w:rPr>
        <w:t>não</w:t>
      </w:r>
      <w:r w:rsidRPr="009702D5">
        <w:rPr>
          <w:rFonts w:asciiTheme="minorHAnsi" w:eastAsia="Calibri" w:hAnsiTheme="minorHAnsi"/>
          <w:iCs/>
          <w:szCs w:val="24"/>
          <w:highlight w:val="yellow"/>
        </w:rPr>
        <w:t xml:space="preserve"> funcionar 24 horas</w:t>
      </w:r>
      <w:r w:rsidRPr="009702D5">
        <w:rPr>
          <w:rFonts w:asciiTheme="minorHAnsi" w:eastAsia="Calibri" w:hAnsiTheme="minorHAnsi"/>
          <w:iCs/>
          <w:szCs w:val="24"/>
        </w:rPr>
        <w:t>&gt; O &lt;</w:t>
      </w:r>
      <w:r w:rsidRPr="009702D5">
        <w:rPr>
          <w:rFonts w:asciiTheme="minorHAnsi" w:eastAsia="Calibri" w:hAnsiTheme="minorHAnsi"/>
          <w:iCs/>
          <w:szCs w:val="24"/>
          <w:highlight w:val="yellow"/>
        </w:rPr>
        <w:t>área ou cargo do responsável, devendo ser atrelada à área de operações do aeródromo</w:t>
      </w:r>
      <w:r w:rsidRPr="009702D5">
        <w:rPr>
          <w:rFonts w:asciiTheme="minorHAnsi" w:eastAsia="Calibri" w:hAnsiTheme="minorHAnsi"/>
          <w:iCs/>
          <w:szCs w:val="24"/>
        </w:rPr>
        <w:t>&gt; deve realizar vistoria do sistema de proteção antes de iniciar as operações no aeródromo.</w:t>
      </w:r>
    </w:p>
    <w:p w14:paraId="18A8E563" w14:textId="75B9A157" w:rsidR="00D048F6" w:rsidRPr="009702D5" w:rsidRDefault="00562E1E" w:rsidP="004B6E17">
      <w:pPr>
        <w:autoSpaceDE w:val="0"/>
        <w:autoSpaceDN w:val="0"/>
        <w:adjustRightInd w:val="0"/>
        <w:spacing w:before="120"/>
        <w:rPr>
          <w:rFonts w:asciiTheme="minorHAnsi" w:eastAsia="Calibri" w:hAnsiTheme="minorHAnsi"/>
          <w:iCs/>
          <w:szCs w:val="24"/>
        </w:rPr>
      </w:pPr>
      <w:r w:rsidRPr="009702D5">
        <w:rPr>
          <w:rFonts w:asciiTheme="minorHAnsi" w:eastAsia="Calibri" w:hAnsiTheme="minorHAnsi"/>
          <w:iCs/>
          <w:szCs w:val="24"/>
        </w:rPr>
        <w:t>&lt;</w:t>
      </w:r>
      <w:r w:rsidRPr="009702D5">
        <w:rPr>
          <w:rFonts w:asciiTheme="minorHAnsi" w:eastAsia="Calibri" w:hAnsiTheme="minorHAnsi"/>
          <w:iCs/>
          <w:szCs w:val="24"/>
          <w:highlight w:val="yellow"/>
        </w:rPr>
        <w:t xml:space="preserve">inserir se aeródromo realizar </w:t>
      </w:r>
      <w:r w:rsidRPr="00CA023C">
        <w:rPr>
          <w:rFonts w:asciiTheme="minorHAnsi" w:eastAsia="Calibri" w:hAnsiTheme="minorHAnsi"/>
          <w:b/>
          <w:bCs/>
          <w:iCs/>
          <w:szCs w:val="24"/>
          <w:highlight w:val="yellow"/>
        </w:rPr>
        <w:t>operações noturnas</w:t>
      </w:r>
      <w:r w:rsidR="001C61E3" w:rsidRPr="00CA023C">
        <w:rPr>
          <w:rFonts w:asciiTheme="minorHAnsi" w:eastAsia="Calibri" w:hAnsiTheme="minorHAnsi"/>
          <w:b/>
          <w:bCs/>
          <w:iCs/>
          <w:szCs w:val="24"/>
          <w:highlight w:val="yellow"/>
        </w:rPr>
        <w:t xml:space="preserve"> ou </w:t>
      </w:r>
      <w:r w:rsidR="00560CB4" w:rsidRPr="00CA023C">
        <w:rPr>
          <w:rFonts w:asciiTheme="minorHAnsi" w:eastAsia="Calibri" w:hAnsiTheme="minorHAnsi"/>
          <w:b/>
          <w:bCs/>
          <w:iCs/>
          <w:szCs w:val="24"/>
          <w:highlight w:val="yellow"/>
        </w:rPr>
        <w:t>operações por instrumento (IFR)</w:t>
      </w:r>
      <w:r w:rsidRPr="00CA023C">
        <w:rPr>
          <w:rFonts w:asciiTheme="minorHAnsi" w:eastAsia="Calibri" w:hAnsiTheme="minorHAnsi"/>
          <w:b/>
          <w:bCs/>
          <w:iCs/>
          <w:szCs w:val="24"/>
          <w:highlight w:val="yellow"/>
        </w:rPr>
        <w:t>&gt;</w:t>
      </w:r>
      <w:r w:rsidRPr="009702D5">
        <w:rPr>
          <w:rFonts w:asciiTheme="minorHAnsi" w:eastAsia="Calibri" w:hAnsiTheme="minorHAnsi"/>
          <w:iCs/>
          <w:szCs w:val="24"/>
        </w:rPr>
        <w:t xml:space="preserve"> O &lt;</w:t>
      </w:r>
      <w:r w:rsidRPr="009702D5">
        <w:rPr>
          <w:rFonts w:asciiTheme="minorHAnsi" w:eastAsia="Calibri" w:hAnsiTheme="minorHAnsi"/>
          <w:iCs/>
          <w:szCs w:val="24"/>
          <w:highlight w:val="yellow"/>
        </w:rPr>
        <w:t>área ou cargo do responsável, devendo ser atrelada à área de operações do aeródromo</w:t>
      </w:r>
      <w:r w:rsidRPr="009702D5">
        <w:rPr>
          <w:rFonts w:asciiTheme="minorHAnsi" w:eastAsia="Calibri" w:hAnsiTheme="minorHAnsi"/>
          <w:iCs/>
          <w:szCs w:val="24"/>
        </w:rPr>
        <w:t xml:space="preserve">&gt; deve realizar </w:t>
      </w:r>
      <w:r w:rsidR="00F32908" w:rsidRPr="009702D5">
        <w:rPr>
          <w:rFonts w:asciiTheme="minorHAnsi" w:eastAsia="Calibri" w:hAnsiTheme="minorHAnsi"/>
          <w:iCs/>
          <w:szCs w:val="24"/>
        </w:rPr>
        <w:t>vistoria do sistema de proteção antes de anoitecer (até</w:t>
      </w:r>
      <w:r w:rsidR="00CA023C">
        <w:rPr>
          <w:rFonts w:asciiTheme="minorHAnsi" w:eastAsia="Calibri" w:hAnsiTheme="minorHAnsi"/>
          <w:iCs/>
          <w:szCs w:val="24"/>
        </w:rPr>
        <w:t xml:space="preserve"> &lt;</w:t>
      </w:r>
      <w:r w:rsidR="00F32908" w:rsidRPr="009702D5">
        <w:rPr>
          <w:rFonts w:asciiTheme="minorHAnsi" w:eastAsia="Calibri" w:hAnsiTheme="minorHAnsi"/>
          <w:iCs/>
          <w:szCs w:val="24"/>
        </w:rPr>
        <w:t xml:space="preserve"> </w:t>
      </w:r>
      <w:proofErr w:type="spellStart"/>
      <w:r w:rsidR="00F32908" w:rsidRPr="009702D5">
        <w:rPr>
          <w:rFonts w:asciiTheme="minorHAnsi" w:eastAsia="Calibri" w:hAnsiTheme="minorHAnsi"/>
          <w:iCs/>
          <w:szCs w:val="24"/>
          <w:highlight w:val="yellow"/>
        </w:rPr>
        <w:t>hh</w:t>
      </w:r>
      <w:r w:rsidR="00F32908" w:rsidRPr="009702D5">
        <w:rPr>
          <w:rFonts w:asciiTheme="minorHAnsi" w:eastAsia="Calibri" w:hAnsiTheme="minorHAnsi"/>
          <w:iCs/>
          <w:szCs w:val="24"/>
        </w:rPr>
        <w:t>:</w:t>
      </w:r>
      <w:r w:rsidR="00F32908" w:rsidRPr="009702D5">
        <w:rPr>
          <w:rFonts w:asciiTheme="minorHAnsi" w:eastAsia="Calibri" w:hAnsiTheme="minorHAnsi"/>
          <w:iCs/>
          <w:szCs w:val="24"/>
          <w:highlight w:val="yellow"/>
        </w:rPr>
        <w:t>mm</w:t>
      </w:r>
      <w:proofErr w:type="spellEnd"/>
      <w:r w:rsidR="00CA023C">
        <w:rPr>
          <w:rFonts w:asciiTheme="minorHAnsi" w:eastAsia="Calibri" w:hAnsiTheme="minorHAnsi"/>
          <w:iCs/>
          <w:szCs w:val="24"/>
        </w:rPr>
        <w:t>&gt;</w:t>
      </w:r>
      <w:r w:rsidR="00F32908" w:rsidRPr="009702D5">
        <w:rPr>
          <w:rFonts w:asciiTheme="minorHAnsi" w:eastAsia="Calibri" w:hAnsiTheme="minorHAnsi"/>
          <w:iCs/>
          <w:szCs w:val="24"/>
        </w:rPr>
        <w:t xml:space="preserve"> da tarde)</w:t>
      </w:r>
      <w:r w:rsidR="00560CB4" w:rsidRPr="009702D5">
        <w:rPr>
          <w:rFonts w:asciiTheme="minorHAnsi" w:eastAsia="Calibri" w:hAnsiTheme="minorHAnsi"/>
          <w:iCs/>
          <w:szCs w:val="24"/>
        </w:rPr>
        <w:t xml:space="preserve"> </w:t>
      </w:r>
      <w:r w:rsidR="006A1900" w:rsidRPr="009702D5">
        <w:rPr>
          <w:rFonts w:asciiTheme="minorHAnsi" w:eastAsia="Calibri" w:hAnsiTheme="minorHAnsi"/>
          <w:iCs/>
          <w:szCs w:val="24"/>
        </w:rPr>
        <w:t>e</w:t>
      </w:r>
      <w:r w:rsidR="00560CB4" w:rsidRPr="009702D5">
        <w:rPr>
          <w:rFonts w:asciiTheme="minorHAnsi" w:eastAsia="Calibri" w:hAnsiTheme="minorHAnsi"/>
          <w:iCs/>
          <w:szCs w:val="24"/>
        </w:rPr>
        <w:t xml:space="preserve"> antes de se iniciar a operação por instrumento</w:t>
      </w:r>
      <w:r w:rsidR="00F32908" w:rsidRPr="009702D5">
        <w:rPr>
          <w:rFonts w:asciiTheme="minorHAnsi" w:eastAsia="Calibri" w:hAnsiTheme="minorHAnsi"/>
          <w:iCs/>
          <w:szCs w:val="24"/>
        </w:rPr>
        <w:t xml:space="preserve">, a fim de identificar falhas no sistema </w:t>
      </w:r>
      <w:r w:rsidR="00DE4BD9" w:rsidRPr="009702D5">
        <w:rPr>
          <w:rFonts w:asciiTheme="minorHAnsi" w:eastAsia="Calibri" w:hAnsiTheme="minorHAnsi"/>
          <w:iCs/>
          <w:szCs w:val="24"/>
        </w:rPr>
        <w:t xml:space="preserve">e mitigar seus ricos </w:t>
      </w:r>
      <w:r w:rsidR="00982676" w:rsidRPr="009702D5">
        <w:rPr>
          <w:rFonts w:asciiTheme="minorHAnsi" w:eastAsia="Calibri" w:hAnsiTheme="minorHAnsi"/>
          <w:iCs/>
          <w:szCs w:val="24"/>
        </w:rPr>
        <w:t>previamente ao início</w:t>
      </w:r>
      <w:r w:rsidR="00F32908" w:rsidRPr="009702D5">
        <w:rPr>
          <w:rFonts w:asciiTheme="minorHAnsi" w:eastAsia="Calibri" w:hAnsiTheme="minorHAnsi"/>
          <w:iCs/>
          <w:szCs w:val="24"/>
        </w:rPr>
        <w:t xml:space="preserve"> </w:t>
      </w:r>
      <w:r w:rsidR="00982676" w:rsidRPr="009702D5">
        <w:rPr>
          <w:rFonts w:asciiTheme="minorHAnsi" w:eastAsia="Calibri" w:hAnsiTheme="minorHAnsi"/>
          <w:iCs/>
          <w:szCs w:val="24"/>
        </w:rPr>
        <w:t>d</w:t>
      </w:r>
      <w:r w:rsidR="00F32908" w:rsidRPr="009702D5">
        <w:rPr>
          <w:rFonts w:asciiTheme="minorHAnsi" w:eastAsia="Calibri" w:hAnsiTheme="minorHAnsi"/>
          <w:iCs/>
          <w:szCs w:val="24"/>
        </w:rPr>
        <w:t xml:space="preserve">as operações </w:t>
      </w:r>
      <w:r w:rsidR="00DE4BD9" w:rsidRPr="009702D5">
        <w:rPr>
          <w:rFonts w:asciiTheme="minorHAnsi" w:eastAsia="Calibri" w:hAnsiTheme="minorHAnsi"/>
          <w:iCs/>
          <w:szCs w:val="24"/>
        </w:rPr>
        <w:t xml:space="preserve">aéreas </w:t>
      </w:r>
      <w:r w:rsidR="00560CB4" w:rsidRPr="009702D5">
        <w:rPr>
          <w:rFonts w:asciiTheme="minorHAnsi" w:eastAsia="Calibri" w:hAnsiTheme="minorHAnsi"/>
          <w:iCs/>
          <w:szCs w:val="24"/>
        </w:rPr>
        <w:t>em tal condição</w:t>
      </w:r>
      <w:r w:rsidR="00DE4BD9" w:rsidRPr="009702D5">
        <w:rPr>
          <w:rFonts w:asciiTheme="minorHAnsi" w:eastAsia="Calibri" w:hAnsiTheme="minorHAnsi"/>
          <w:iCs/>
          <w:szCs w:val="24"/>
        </w:rPr>
        <w:t xml:space="preserve">. </w:t>
      </w:r>
      <w:r w:rsidR="006A1900" w:rsidRPr="009702D5">
        <w:rPr>
          <w:rFonts w:asciiTheme="minorHAnsi" w:eastAsia="Calibri" w:hAnsiTheme="minorHAnsi"/>
          <w:iCs/>
          <w:szCs w:val="24"/>
        </w:rPr>
        <w:t>Atenção redobrada deve ser dada aos locais sensíveis do sistema de proteção (vide Anexo &lt;</w:t>
      </w:r>
      <w:r w:rsidR="00224A98" w:rsidRPr="00224A98">
        <w:rPr>
          <w:rFonts w:asciiTheme="minorHAnsi" w:eastAsia="Calibri" w:hAnsiTheme="minorHAnsi"/>
          <w:iCs/>
          <w:szCs w:val="24"/>
          <w:highlight w:val="yellow"/>
        </w:rPr>
        <w:t>Nº</w:t>
      </w:r>
      <w:r w:rsidR="006A1900" w:rsidRPr="009702D5">
        <w:rPr>
          <w:rFonts w:asciiTheme="minorHAnsi" w:eastAsia="Calibri" w:hAnsiTheme="minorHAnsi"/>
          <w:iCs/>
          <w:szCs w:val="24"/>
        </w:rPr>
        <w:t>&gt;</w:t>
      </w:r>
      <w:r w:rsidR="000C22A6" w:rsidRPr="009702D5">
        <w:rPr>
          <w:rFonts w:asciiTheme="minorHAnsi" w:eastAsia="Calibri" w:hAnsiTheme="minorHAnsi"/>
          <w:iCs/>
          <w:szCs w:val="24"/>
        </w:rPr>
        <w:t>)</w:t>
      </w:r>
      <w:r w:rsidR="006A1900" w:rsidRPr="009702D5">
        <w:rPr>
          <w:rFonts w:asciiTheme="minorHAnsi" w:eastAsia="Calibri" w:hAnsiTheme="minorHAnsi"/>
          <w:iCs/>
          <w:szCs w:val="24"/>
        </w:rPr>
        <w:t>.</w:t>
      </w:r>
      <w:r w:rsidR="00D048F6" w:rsidRPr="009702D5">
        <w:rPr>
          <w:rFonts w:asciiTheme="minorHAnsi" w:eastAsia="Calibri" w:hAnsiTheme="minorHAnsi"/>
          <w:iCs/>
          <w:szCs w:val="24"/>
        </w:rPr>
        <w:t>&lt;</w:t>
      </w:r>
      <w:r w:rsidR="00D048F6" w:rsidRPr="009702D5">
        <w:rPr>
          <w:rFonts w:asciiTheme="minorHAnsi" w:eastAsia="Calibri" w:hAnsiTheme="minorHAnsi"/>
          <w:iCs/>
          <w:szCs w:val="24"/>
          <w:highlight w:val="yellow"/>
        </w:rPr>
        <w:t>inserir se existe obstáculo natural identificado como local sensível</w:t>
      </w:r>
      <w:r w:rsidR="00902489" w:rsidRPr="009702D5">
        <w:rPr>
          <w:rFonts w:asciiTheme="minorHAnsi" w:eastAsia="Calibri" w:hAnsiTheme="minorHAnsi"/>
          <w:iCs/>
          <w:szCs w:val="24"/>
          <w:highlight w:val="yellow"/>
        </w:rPr>
        <w:t xml:space="preserve"> e não houver vigilância presencial ou remota constante</w:t>
      </w:r>
      <w:r w:rsidR="00902489" w:rsidRPr="009702D5">
        <w:rPr>
          <w:rFonts w:asciiTheme="minorHAnsi" w:eastAsia="Calibri" w:hAnsiTheme="minorHAnsi"/>
          <w:iCs/>
          <w:szCs w:val="24"/>
        </w:rPr>
        <w:t xml:space="preserve"> </w:t>
      </w:r>
      <w:r w:rsidR="00D048F6" w:rsidRPr="009702D5">
        <w:rPr>
          <w:rFonts w:asciiTheme="minorHAnsi" w:eastAsia="Calibri" w:hAnsiTheme="minorHAnsi"/>
          <w:iCs/>
          <w:szCs w:val="24"/>
        </w:rPr>
        <w:t>&gt; O &lt;</w:t>
      </w:r>
      <w:r w:rsidR="00D048F6" w:rsidRPr="009702D5">
        <w:rPr>
          <w:rFonts w:asciiTheme="minorHAnsi" w:eastAsia="Calibri" w:hAnsiTheme="minorHAnsi"/>
          <w:iCs/>
          <w:szCs w:val="24"/>
          <w:highlight w:val="yellow"/>
        </w:rPr>
        <w:t>área ou cargo do responsável, devendo ser atrelada à área de operações do aeródromo</w:t>
      </w:r>
      <w:r w:rsidR="00D048F6" w:rsidRPr="009702D5">
        <w:rPr>
          <w:rFonts w:asciiTheme="minorHAnsi" w:eastAsia="Calibri" w:hAnsiTheme="minorHAnsi"/>
          <w:iCs/>
          <w:szCs w:val="24"/>
        </w:rPr>
        <w:t xml:space="preserve">&gt; deve realizar </w:t>
      </w:r>
      <w:r w:rsidR="009A6962" w:rsidRPr="009702D5">
        <w:rPr>
          <w:rFonts w:asciiTheme="minorHAnsi" w:eastAsia="Calibri" w:hAnsiTheme="minorHAnsi"/>
          <w:iCs/>
          <w:szCs w:val="24"/>
        </w:rPr>
        <w:t>rondas</w:t>
      </w:r>
      <w:r w:rsidR="00CE3E1F" w:rsidRPr="009702D5">
        <w:rPr>
          <w:rFonts w:asciiTheme="minorHAnsi" w:eastAsia="Calibri" w:hAnsiTheme="minorHAnsi"/>
          <w:iCs/>
          <w:szCs w:val="24"/>
        </w:rPr>
        <w:t xml:space="preserve"> no trecho &lt;</w:t>
      </w:r>
      <w:r w:rsidR="00CE3E1F" w:rsidRPr="00D46AA2">
        <w:rPr>
          <w:rFonts w:asciiTheme="minorHAnsi" w:eastAsia="Calibri" w:hAnsiTheme="minorHAnsi"/>
          <w:iCs/>
          <w:szCs w:val="24"/>
          <w:highlight w:val="yellow"/>
        </w:rPr>
        <w:t>indicar o local onde está situado o obstáculo natural</w:t>
      </w:r>
      <w:r w:rsidR="00CE3E1F" w:rsidRPr="009702D5">
        <w:rPr>
          <w:rFonts w:asciiTheme="minorHAnsi" w:eastAsia="Calibri" w:hAnsiTheme="minorHAnsi"/>
          <w:iCs/>
          <w:szCs w:val="24"/>
        </w:rPr>
        <w:t xml:space="preserve">&gt; </w:t>
      </w:r>
      <w:r w:rsidR="009A6962" w:rsidRPr="009702D5">
        <w:rPr>
          <w:rFonts w:asciiTheme="minorHAnsi" w:eastAsia="Calibri" w:hAnsiTheme="minorHAnsi"/>
          <w:iCs/>
          <w:szCs w:val="24"/>
        </w:rPr>
        <w:t>com a seguinte periodicidade: &lt;</w:t>
      </w:r>
      <w:r w:rsidR="009A6962" w:rsidRPr="009702D5">
        <w:rPr>
          <w:rFonts w:asciiTheme="minorHAnsi" w:eastAsia="Calibri" w:hAnsiTheme="minorHAnsi"/>
          <w:iCs/>
          <w:szCs w:val="24"/>
          <w:highlight w:val="yellow"/>
        </w:rPr>
        <w:t>indicar periodicidade</w:t>
      </w:r>
      <w:r w:rsidR="009A6962" w:rsidRPr="009702D5">
        <w:rPr>
          <w:rFonts w:asciiTheme="minorHAnsi" w:eastAsia="Calibri" w:hAnsiTheme="minorHAnsi"/>
          <w:iCs/>
          <w:szCs w:val="24"/>
        </w:rPr>
        <w:t>&gt;.</w:t>
      </w:r>
    </w:p>
    <w:p w14:paraId="501F127E" w14:textId="4FC13297" w:rsidR="00464D75" w:rsidRPr="009702D5" w:rsidRDefault="00994037" w:rsidP="00DE4BD9">
      <w:pPr>
        <w:autoSpaceDE w:val="0"/>
        <w:autoSpaceDN w:val="0"/>
        <w:adjustRightInd w:val="0"/>
        <w:spacing w:before="120"/>
        <w:rPr>
          <w:rFonts w:asciiTheme="minorHAnsi" w:eastAsia="Calibri" w:hAnsiTheme="minorHAnsi"/>
          <w:iCs/>
          <w:szCs w:val="24"/>
        </w:rPr>
      </w:pPr>
      <w:r w:rsidRPr="009702D5">
        <w:rPr>
          <w:rFonts w:asciiTheme="minorHAnsi" w:eastAsia="Calibri" w:hAnsiTheme="minorHAnsi"/>
          <w:iCs/>
          <w:szCs w:val="24"/>
        </w:rPr>
        <w:t xml:space="preserve">Durante a realização das vistorias acima mencionadas deverá ser utilizada lista de verificação disponível no Anexo </w:t>
      </w:r>
      <w:r w:rsidR="00D46AA2">
        <w:rPr>
          <w:rFonts w:asciiTheme="minorHAnsi" w:eastAsia="Calibri" w:hAnsiTheme="minorHAnsi"/>
          <w:iCs/>
          <w:szCs w:val="24"/>
        </w:rPr>
        <w:t>&lt;</w:t>
      </w:r>
      <w:r w:rsidR="007F3124" w:rsidRPr="007F3124">
        <w:rPr>
          <w:rFonts w:asciiTheme="minorHAnsi" w:eastAsia="Calibri" w:hAnsiTheme="minorHAnsi"/>
          <w:iCs/>
          <w:szCs w:val="24"/>
          <w:highlight w:val="yellow"/>
        </w:rPr>
        <w:t>Nº</w:t>
      </w:r>
      <w:r w:rsidR="00D46AA2">
        <w:rPr>
          <w:rFonts w:asciiTheme="minorHAnsi" w:eastAsia="Calibri" w:hAnsiTheme="minorHAnsi"/>
          <w:iCs/>
          <w:szCs w:val="24"/>
        </w:rPr>
        <w:t>&gt;</w:t>
      </w:r>
      <w:r w:rsidRPr="009702D5">
        <w:rPr>
          <w:rFonts w:asciiTheme="minorHAnsi" w:eastAsia="Calibri" w:hAnsiTheme="minorHAnsi"/>
          <w:iCs/>
          <w:szCs w:val="24"/>
        </w:rPr>
        <w:t xml:space="preserve"> deste MOPS.</w:t>
      </w:r>
    </w:p>
    <w:p w14:paraId="69FA40B6" w14:textId="4C13F832" w:rsidR="0072281B" w:rsidRPr="009702D5" w:rsidRDefault="0072281B" w:rsidP="00DE4BD9">
      <w:pPr>
        <w:autoSpaceDE w:val="0"/>
        <w:autoSpaceDN w:val="0"/>
        <w:adjustRightInd w:val="0"/>
        <w:spacing w:before="120"/>
        <w:rPr>
          <w:szCs w:val="24"/>
        </w:rPr>
      </w:pPr>
      <w:r w:rsidRPr="009702D5">
        <w:rPr>
          <w:rFonts w:asciiTheme="minorHAnsi" w:eastAsia="Calibri" w:hAnsiTheme="minorHAnsi"/>
          <w:iCs/>
          <w:szCs w:val="24"/>
        </w:rPr>
        <w:t xml:space="preserve">Caso durante a(s) vistoria(s) acima mencionada(s) for </w:t>
      </w:r>
      <w:r w:rsidR="00195DD8" w:rsidRPr="009702D5">
        <w:rPr>
          <w:szCs w:val="24"/>
        </w:rPr>
        <w:t xml:space="preserve">identificado qualquer defeito nas barreiras físicas e pontos de controle ou falha no funcionamento de sistemas e equipamentos que comprometam a condição física </w:t>
      </w:r>
      <w:r w:rsidR="0040407D" w:rsidRPr="009702D5">
        <w:rPr>
          <w:szCs w:val="24"/>
        </w:rPr>
        <w:t>ou</w:t>
      </w:r>
      <w:r w:rsidR="00195DD8" w:rsidRPr="009702D5">
        <w:rPr>
          <w:szCs w:val="24"/>
        </w:rPr>
        <w:t xml:space="preserve"> operacional do sistema de proteção da área operacional, o &lt;</w:t>
      </w:r>
      <w:r w:rsidR="00195DD8" w:rsidRPr="009702D5">
        <w:rPr>
          <w:szCs w:val="24"/>
          <w:highlight w:val="yellow"/>
        </w:rPr>
        <w:t>setor responsável pela manutenção aeroportuária</w:t>
      </w:r>
      <w:r w:rsidR="00195DD8" w:rsidRPr="009702D5">
        <w:rPr>
          <w:szCs w:val="24"/>
        </w:rPr>
        <w:t>&gt; deve ser acionado.</w:t>
      </w:r>
    </w:p>
    <w:p w14:paraId="26A41364" w14:textId="77777777" w:rsidR="00761C47" w:rsidRPr="009702D5" w:rsidRDefault="00761C47" w:rsidP="00761C47">
      <w:pPr>
        <w:autoSpaceDE w:val="0"/>
        <w:autoSpaceDN w:val="0"/>
        <w:adjustRightInd w:val="0"/>
        <w:spacing w:before="120"/>
        <w:rPr>
          <w:rFonts w:asciiTheme="minorHAnsi" w:eastAsia="Calibri" w:hAnsiTheme="minorHAnsi"/>
          <w:iCs/>
          <w:szCs w:val="24"/>
        </w:rPr>
      </w:pPr>
      <w:r w:rsidRPr="009702D5">
        <w:rPr>
          <w:rFonts w:asciiTheme="minorHAnsi" w:eastAsia="Calibri" w:hAnsiTheme="minorHAnsi"/>
          <w:iCs/>
          <w:szCs w:val="24"/>
        </w:rPr>
        <w:t>Para garantir que não haverá entrada de animais ou acesso não autorizado de pessoas nos pontos em que haja indícios de que os elementos construtivos da cerca operacional estão permitindo a passagem de pessoas e/ou animais e que não é possível realizar o reforço ou o reparo imediato, deverá ser feita vigilância do local antes da realização de procedimentos de pouso e decolagem ou mantido um posto de vigilância permanente até que o reforço ou reparo seja feito.</w:t>
      </w:r>
    </w:p>
    <w:p w14:paraId="270B8170" w14:textId="78618A47" w:rsidR="00AB4980" w:rsidRPr="009702D5" w:rsidDel="00C7265E" w:rsidRDefault="0043295A" w:rsidP="008A0D11">
      <w:pPr>
        <w:autoSpaceDE w:val="0"/>
        <w:autoSpaceDN w:val="0"/>
        <w:adjustRightInd w:val="0"/>
        <w:spacing w:before="120"/>
        <w:rPr>
          <w:szCs w:val="24"/>
        </w:rPr>
      </w:pPr>
      <w:r w:rsidRPr="009702D5" w:rsidDel="00C7265E">
        <w:rPr>
          <w:color w:val="000000" w:themeColor="text1"/>
          <w:szCs w:val="24"/>
        </w:rPr>
        <w:t xml:space="preserve">Caso em qualquer situação o serviço de vigilância do aeródromo, presencial ou remota, </w:t>
      </w:r>
      <w:r w:rsidR="002D6B9A" w:rsidRPr="009702D5">
        <w:rPr>
          <w:color w:val="000000" w:themeColor="text1"/>
          <w:szCs w:val="24"/>
        </w:rPr>
        <w:t xml:space="preserve">ou </w:t>
      </w:r>
      <w:r w:rsidR="003C41F8" w:rsidRPr="009702D5">
        <w:rPr>
          <w:color w:val="000000" w:themeColor="text1"/>
          <w:szCs w:val="24"/>
        </w:rPr>
        <w:t xml:space="preserve">aquele que executa atividade de vistoria </w:t>
      </w:r>
      <w:r w:rsidRPr="009702D5" w:rsidDel="00C7265E">
        <w:rPr>
          <w:color w:val="000000" w:themeColor="text1"/>
          <w:szCs w:val="24"/>
        </w:rPr>
        <w:t xml:space="preserve">não seja capaz de </w:t>
      </w:r>
      <w:r w:rsidR="00B45155" w:rsidRPr="009702D5" w:rsidDel="00C7265E">
        <w:rPr>
          <w:color w:val="000000" w:themeColor="text1"/>
          <w:szCs w:val="24"/>
        </w:rPr>
        <w:t xml:space="preserve">conter ou impedir o acesso não autorizado de pessoa à área operacional, </w:t>
      </w:r>
      <w:r w:rsidR="00C31C71" w:rsidRPr="009702D5" w:rsidDel="00C7265E">
        <w:rPr>
          <w:color w:val="000000" w:themeColor="text1"/>
          <w:szCs w:val="24"/>
        </w:rPr>
        <w:t xml:space="preserve">o </w:t>
      </w:r>
      <w:r w:rsidR="00C31C71" w:rsidRPr="00753E52" w:rsidDel="00C7265E">
        <w:rPr>
          <w:color w:val="000000" w:themeColor="text1"/>
          <w:szCs w:val="24"/>
          <w:highlight w:val="yellow"/>
        </w:rPr>
        <w:t>&lt;cargo de quem executa o serviço de vigilância</w:t>
      </w:r>
      <w:r w:rsidR="005812FD" w:rsidRPr="00753E52">
        <w:rPr>
          <w:color w:val="000000" w:themeColor="text1"/>
          <w:szCs w:val="24"/>
          <w:highlight w:val="yellow"/>
        </w:rPr>
        <w:t xml:space="preserve"> ou atividade de vistoria</w:t>
      </w:r>
      <w:r w:rsidR="00C31C71" w:rsidRPr="00753E52" w:rsidDel="00C7265E">
        <w:rPr>
          <w:color w:val="000000" w:themeColor="text1"/>
          <w:szCs w:val="24"/>
          <w:highlight w:val="yellow"/>
        </w:rPr>
        <w:t>&gt;</w:t>
      </w:r>
      <w:r w:rsidR="00C31C71" w:rsidRPr="009702D5" w:rsidDel="00C7265E">
        <w:rPr>
          <w:color w:val="000000" w:themeColor="text1"/>
          <w:szCs w:val="24"/>
        </w:rPr>
        <w:t xml:space="preserve"> deve </w:t>
      </w:r>
      <w:r w:rsidR="00C31C71" w:rsidRPr="009702D5" w:rsidDel="00C7265E">
        <w:rPr>
          <w:szCs w:val="24"/>
        </w:rPr>
        <w:t xml:space="preserve">solicitar apoio </w:t>
      </w:r>
      <w:r w:rsidR="005812FD" w:rsidRPr="009702D5">
        <w:rPr>
          <w:szCs w:val="24"/>
        </w:rPr>
        <w:t>aos</w:t>
      </w:r>
      <w:r w:rsidR="00C31C71" w:rsidRPr="009702D5" w:rsidDel="00C7265E">
        <w:rPr>
          <w:szCs w:val="24"/>
        </w:rPr>
        <w:t xml:space="preserve"> órgãos de segurança pública para impedir a continuidade do acesso indevido em locais sensíveis do sistema de proteção da área operacional</w:t>
      </w:r>
      <w:r w:rsidR="00753E52">
        <w:rPr>
          <w:szCs w:val="24"/>
        </w:rPr>
        <w:t>.</w:t>
      </w:r>
    </w:p>
    <w:p w14:paraId="0E87081E" w14:textId="54837BD6" w:rsidR="008A0D11" w:rsidRPr="009702D5" w:rsidDel="00C7265E" w:rsidRDefault="008A0D11" w:rsidP="008A0D11">
      <w:pPr>
        <w:autoSpaceDE w:val="0"/>
        <w:autoSpaceDN w:val="0"/>
        <w:adjustRightInd w:val="0"/>
        <w:spacing w:before="120"/>
        <w:rPr>
          <w:color w:val="000000" w:themeColor="text1"/>
          <w:szCs w:val="24"/>
        </w:rPr>
      </w:pPr>
      <w:r w:rsidRPr="009702D5" w:rsidDel="00C7265E">
        <w:rPr>
          <w:color w:val="000000" w:themeColor="text1"/>
          <w:szCs w:val="24"/>
        </w:rPr>
        <w:lastRenderedPageBreak/>
        <w:t xml:space="preserve">Quando </w:t>
      </w:r>
      <w:r w:rsidR="00753171" w:rsidRPr="009702D5">
        <w:rPr>
          <w:color w:val="000000" w:themeColor="text1"/>
          <w:szCs w:val="24"/>
        </w:rPr>
        <w:t xml:space="preserve">por meio de vistorias </w:t>
      </w:r>
      <w:r w:rsidR="00D417DB" w:rsidRPr="009702D5">
        <w:rPr>
          <w:color w:val="000000" w:themeColor="text1"/>
          <w:szCs w:val="24"/>
        </w:rPr>
        <w:t xml:space="preserve">pelas </w:t>
      </w:r>
      <w:r w:rsidR="00C51C33" w:rsidRPr="009702D5">
        <w:rPr>
          <w:color w:val="000000" w:themeColor="text1"/>
          <w:szCs w:val="24"/>
        </w:rPr>
        <w:t>&lt;</w:t>
      </w:r>
      <w:r w:rsidR="00C51C33" w:rsidRPr="007B2466">
        <w:rPr>
          <w:color w:val="000000" w:themeColor="text1"/>
          <w:szCs w:val="24"/>
          <w:highlight w:val="yellow"/>
        </w:rPr>
        <w:t>área responsável pela operação aeroportuária e área responsável pela manutenção do aeródromo</w:t>
      </w:r>
      <w:r w:rsidR="00C51C33" w:rsidRPr="009702D5">
        <w:rPr>
          <w:color w:val="000000" w:themeColor="text1"/>
          <w:szCs w:val="24"/>
        </w:rPr>
        <w:t xml:space="preserve">&gt; </w:t>
      </w:r>
      <w:r w:rsidR="00753171" w:rsidRPr="009702D5">
        <w:rPr>
          <w:color w:val="000000" w:themeColor="text1"/>
          <w:szCs w:val="24"/>
        </w:rPr>
        <w:t>ou</w:t>
      </w:r>
      <w:r w:rsidR="00C51C33" w:rsidRPr="009702D5">
        <w:rPr>
          <w:color w:val="000000" w:themeColor="text1"/>
          <w:szCs w:val="24"/>
        </w:rPr>
        <w:t>, ainda,</w:t>
      </w:r>
      <w:r w:rsidR="00753171" w:rsidRPr="009702D5">
        <w:rPr>
          <w:color w:val="000000" w:themeColor="text1"/>
          <w:szCs w:val="24"/>
        </w:rPr>
        <w:t xml:space="preserve"> na execução d</w:t>
      </w:r>
      <w:r w:rsidRPr="009702D5" w:rsidDel="00C7265E">
        <w:rPr>
          <w:color w:val="000000" w:themeColor="text1"/>
          <w:szCs w:val="24"/>
        </w:rPr>
        <w:t>os serviços de vigilância presencial ou remota do aeródromo</w:t>
      </w:r>
      <w:r w:rsidR="00137C70">
        <w:rPr>
          <w:color w:val="000000" w:themeColor="text1"/>
          <w:szCs w:val="24"/>
        </w:rPr>
        <w:t>,</w:t>
      </w:r>
      <w:r w:rsidRPr="009702D5" w:rsidDel="00C7265E">
        <w:rPr>
          <w:color w:val="000000" w:themeColor="text1"/>
          <w:szCs w:val="24"/>
        </w:rPr>
        <w:t xml:space="preserve"> </w:t>
      </w:r>
      <w:r w:rsidR="00753171" w:rsidRPr="009702D5">
        <w:rPr>
          <w:color w:val="000000" w:themeColor="text1"/>
          <w:szCs w:val="24"/>
        </w:rPr>
        <w:t>forem identificados</w:t>
      </w:r>
      <w:r w:rsidR="00753171" w:rsidRPr="009702D5" w:rsidDel="00C7265E">
        <w:rPr>
          <w:color w:val="000000" w:themeColor="text1"/>
          <w:szCs w:val="24"/>
        </w:rPr>
        <w:t xml:space="preserve"> </w:t>
      </w:r>
      <w:r w:rsidRPr="009702D5" w:rsidDel="00C7265E">
        <w:rPr>
          <w:color w:val="000000" w:themeColor="text1"/>
          <w:szCs w:val="24"/>
        </w:rPr>
        <w:t xml:space="preserve">acessos indevidos de pessoas ou entrada de animais na área operacional, esses eventos serão registrados após </w:t>
      </w:r>
      <w:r w:rsidR="00F56A54" w:rsidRPr="009702D5" w:rsidDel="00C7265E">
        <w:rPr>
          <w:color w:val="000000" w:themeColor="text1"/>
          <w:szCs w:val="24"/>
        </w:rPr>
        <w:t xml:space="preserve">a </w:t>
      </w:r>
      <w:r w:rsidRPr="009702D5" w:rsidDel="00C7265E">
        <w:rPr>
          <w:color w:val="000000" w:themeColor="text1"/>
          <w:szCs w:val="24"/>
        </w:rPr>
        <w:t xml:space="preserve">coleta </w:t>
      </w:r>
      <w:r w:rsidR="00E539A9">
        <w:rPr>
          <w:color w:val="000000" w:themeColor="text1"/>
          <w:szCs w:val="24"/>
        </w:rPr>
        <w:t>d</w:t>
      </w:r>
      <w:r w:rsidRPr="009702D5" w:rsidDel="00C7265E">
        <w:rPr>
          <w:color w:val="000000" w:themeColor="text1"/>
          <w:szCs w:val="24"/>
        </w:rPr>
        <w:t>as seguintes informações:</w:t>
      </w:r>
    </w:p>
    <w:p w14:paraId="6D4F0E4F" w14:textId="08E43D36" w:rsidR="008A0D11" w:rsidRPr="009702D5" w:rsidDel="00C7265E" w:rsidRDefault="008A0D11" w:rsidP="004A3C8F">
      <w:pPr>
        <w:pStyle w:val="PargrafodaLista"/>
        <w:numPr>
          <w:ilvl w:val="0"/>
          <w:numId w:val="89"/>
        </w:numPr>
        <w:autoSpaceDE w:val="0"/>
        <w:autoSpaceDN w:val="0"/>
        <w:adjustRightInd w:val="0"/>
        <w:spacing w:before="120"/>
        <w:rPr>
          <w:color w:val="000000" w:themeColor="text1"/>
          <w:szCs w:val="24"/>
        </w:rPr>
      </w:pPr>
      <w:r w:rsidRPr="009702D5" w:rsidDel="00C7265E">
        <w:rPr>
          <w:color w:val="000000" w:themeColor="text1"/>
          <w:szCs w:val="24"/>
        </w:rPr>
        <w:t xml:space="preserve">data e horário aproximado do acesso indevido de pessoas, premeditado ou inadvertido, ou entrada de animais; </w:t>
      </w:r>
    </w:p>
    <w:p w14:paraId="0CE4DB5F" w14:textId="09EE2C83" w:rsidR="008A0D11" w:rsidRPr="009702D5" w:rsidDel="00C7265E" w:rsidRDefault="008A0D11" w:rsidP="004A3C8F">
      <w:pPr>
        <w:pStyle w:val="PargrafodaLista"/>
        <w:numPr>
          <w:ilvl w:val="0"/>
          <w:numId w:val="89"/>
        </w:numPr>
        <w:autoSpaceDE w:val="0"/>
        <w:autoSpaceDN w:val="0"/>
        <w:adjustRightInd w:val="0"/>
        <w:spacing w:before="120"/>
        <w:rPr>
          <w:color w:val="000000" w:themeColor="text1"/>
          <w:szCs w:val="24"/>
        </w:rPr>
      </w:pPr>
      <w:r w:rsidRPr="009702D5" w:rsidDel="00C7265E">
        <w:rPr>
          <w:color w:val="000000" w:themeColor="text1"/>
          <w:szCs w:val="24"/>
        </w:rPr>
        <w:t>local do sistema de proteção da área operacional onde ocorreu o acesso indevido ou a entrada de animais; e</w:t>
      </w:r>
    </w:p>
    <w:p w14:paraId="77330CA9" w14:textId="76B05D6A" w:rsidR="008A0D11" w:rsidRPr="009702D5" w:rsidRDefault="008A0D11" w:rsidP="004A3C8F">
      <w:pPr>
        <w:pStyle w:val="PargrafodaLista"/>
        <w:numPr>
          <w:ilvl w:val="0"/>
          <w:numId w:val="89"/>
        </w:numPr>
        <w:autoSpaceDE w:val="0"/>
        <w:autoSpaceDN w:val="0"/>
        <w:adjustRightInd w:val="0"/>
        <w:spacing w:before="120"/>
        <w:rPr>
          <w:color w:val="000000" w:themeColor="text1"/>
          <w:szCs w:val="24"/>
        </w:rPr>
      </w:pPr>
      <w:r w:rsidRPr="009702D5" w:rsidDel="00C7265E">
        <w:rPr>
          <w:color w:val="000000" w:themeColor="text1"/>
          <w:szCs w:val="24"/>
        </w:rPr>
        <w:t>causa provável para o acesso indevido ou entrada de animais.</w:t>
      </w:r>
    </w:p>
    <w:p w14:paraId="66FC9408" w14:textId="14483A2C" w:rsidR="00FD2915" w:rsidRPr="009078A6" w:rsidRDefault="00FD68C3" w:rsidP="009078A6">
      <w:pPr>
        <w:autoSpaceDE w:val="0"/>
        <w:autoSpaceDN w:val="0"/>
        <w:adjustRightInd w:val="0"/>
        <w:spacing w:before="120"/>
        <w:rPr>
          <w:color w:val="000000" w:themeColor="text1"/>
          <w:szCs w:val="24"/>
        </w:rPr>
      </w:pPr>
      <w:r w:rsidRPr="009702D5">
        <w:rPr>
          <w:color w:val="000000" w:themeColor="text1"/>
          <w:szCs w:val="24"/>
        </w:rPr>
        <w:t xml:space="preserve">O </w:t>
      </w:r>
      <w:r w:rsidR="009078A6">
        <w:rPr>
          <w:color w:val="000000" w:themeColor="text1"/>
          <w:szCs w:val="24"/>
        </w:rPr>
        <w:t>registro</w:t>
      </w:r>
      <w:r w:rsidRPr="009702D5">
        <w:rPr>
          <w:color w:val="000000" w:themeColor="text1"/>
          <w:szCs w:val="24"/>
        </w:rPr>
        <w:t xml:space="preserve"> deve ser encaminhado para a &lt;</w:t>
      </w:r>
      <w:r w:rsidRPr="009078A6">
        <w:rPr>
          <w:color w:val="000000" w:themeColor="text1"/>
          <w:szCs w:val="24"/>
          <w:highlight w:val="yellow"/>
        </w:rPr>
        <w:t>área responsável pela operação do aeródromo</w:t>
      </w:r>
      <w:r w:rsidRPr="009702D5">
        <w:rPr>
          <w:color w:val="000000" w:themeColor="text1"/>
          <w:szCs w:val="24"/>
        </w:rPr>
        <w:t>&gt; que</w:t>
      </w:r>
      <w:r w:rsidR="009E7342" w:rsidRPr="009702D5">
        <w:rPr>
          <w:color w:val="000000" w:themeColor="text1"/>
          <w:szCs w:val="24"/>
        </w:rPr>
        <w:t xml:space="preserve"> enviará cópia para a &lt;</w:t>
      </w:r>
      <w:r w:rsidR="009E7342" w:rsidRPr="009078A6">
        <w:rPr>
          <w:color w:val="000000" w:themeColor="text1"/>
          <w:szCs w:val="24"/>
          <w:highlight w:val="yellow"/>
        </w:rPr>
        <w:t>área responsável pela segurança operacional</w:t>
      </w:r>
      <w:r w:rsidR="009E7342" w:rsidRPr="009702D5">
        <w:rPr>
          <w:color w:val="000000" w:themeColor="text1"/>
          <w:szCs w:val="24"/>
        </w:rPr>
        <w:t>&gt;</w:t>
      </w:r>
      <w:r w:rsidRPr="009702D5">
        <w:rPr>
          <w:color w:val="000000" w:themeColor="text1"/>
          <w:szCs w:val="24"/>
        </w:rPr>
        <w:t xml:space="preserve"> </w:t>
      </w:r>
      <w:r w:rsidR="009E7342" w:rsidRPr="009702D5">
        <w:rPr>
          <w:color w:val="000000" w:themeColor="text1"/>
          <w:szCs w:val="24"/>
        </w:rPr>
        <w:t xml:space="preserve">e </w:t>
      </w:r>
      <w:r w:rsidRPr="009702D5">
        <w:rPr>
          <w:color w:val="000000" w:themeColor="text1"/>
          <w:szCs w:val="24"/>
        </w:rPr>
        <w:t xml:space="preserve">avaliará </w:t>
      </w:r>
      <w:r w:rsidR="009E7342" w:rsidRPr="009702D5">
        <w:rPr>
          <w:color w:val="000000" w:themeColor="text1"/>
          <w:szCs w:val="24"/>
        </w:rPr>
        <w:t>a</w:t>
      </w:r>
      <w:r w:rsidR="001A493E" w:rsidRPr="009702D5">
        <w:rPr>
          <w:color w:val="000000" w:themeColor="text1"/>
          <w:szCs w:val="24"/>
        </w:rPr>
        <w:t xml:space="preserve"> </w:t>
      </w:r>
      <w:r w:rsidR="009E7342" w:rsidRPr="009702D5">
        <w:rPr>
          <w:color w:val="000000" w:themeColor="text1"/>
          <w:szCs w:val="24"/>
        </w:rPr>
        <w:t>necessidade de</w:t>
      </w:r>
      <w:r w:rsidR="001A493E" w:rsidRPr="009702D5">
        <w:rPr>
          <w:color w:val="000000" w:themeColor="text1"/>
          <w:szCs w:val="24"/>
        </w:rPr>
        <w:t xml:space="preserve"> </w:t>
      </w:r>
      <w:r w:rsidR="005812FD" w:rsidRPr="009702D5">
        <w:rPr>
          <w:color w:val="000000" w:themeColor="text1"/>
          <w:szCs w:val="24"/>
        </w:rPr>
        <w:t>acionar a</w:t>
      </w:r>
      <w:r w:rsidR="001A493E" w:rsidRPr="009702D5">
        <w:rPr>
          <w:color w:val="000000" w:themeColor="text1"/>
          <w:szCs w:val="24"/>
        </w:rPr>
        <w:t xml:space="preserve"> </w:t>
      </w:r>
      <w:r w:rsidR="009E7342" w:rsidRPr="009702D5">
        <w:rPr>
          <w:color w:val="000000" w:themeColor="text1"/>
          <w:szCs w:val="24"/>
        </w:rPr>
        <w:t>&lt;</w:t>
      </w:r>
      <w:r w:rsidR="009E7342" w:rsidRPr="009078A6">
        <w:rPr>
          <w:color w:val="000000" w:themeColor="text1"/>
          <w:szCs w:val="24"/>
          <w:highlight w:val="yellow"/>
        </w:rPr>
        <w:t>área de manutenção do aeródromo</w:t>
      </w:r>
      <w:r w:rsidR="009E7342" w:rsidRPr="009702D5">
        <w:rPr>
          <w:color w:val="000000" w:themeColor="text1"/>
          <w:szCs w:val="24"/>
        </w:rPr>
        <w:t xml:space="preserve">&gt; com vistas à </w:t>
      </w:r>
      <w:r w:rsidR="001A493E" w:rsidRPr="009702D5">
        <w:rPr>
          <w:color w:val="000000" w:themeColor="text1"/>
          <w:szCs w:val="24"/>
        </w:rPr>
        <w:t>realização de ações</w:t>
      </w:r>
      <w:r w:rsidR="009E7342" w:rsidRPr="009702D5">
        <w:rPr>
          <w:color w:val="000000" w:themeColor="text1"/>
          <w:szCs w:val="24"/>
        </w:rPr>
        <w:t xml:space="preserve"> corretivas no sistema de proteção da área </w:t>
      </w:r>
      <w:r w:rsidR="005812FD" w:rsidRPr="009702D5">
        <w:rPr>
          <w:color w:val="000000" w:themeColor="text1"/>
          <w:szCs w:val="24"/>
        </w:rPr>
        <w:t>operacional.</w:t>
      </w:r>
      <w:r w:rsidR="009E7342" w:rsidRPr="009702D5">
        <w:rPr>
          <w:color w:val="000000" w:themeColor="text1"/>
          <w:szCs w:val="24"/>
        </w:rPr>
        <w:t xml:space="preserve"> </w:t>
      </w:r>
    </w:p>
    <w:p w14:paraId="2DD79A5D" w14:textId="15F160A3" w:rsidR="00231197" w:rsidRPr="002541EB" w:rsidRDefault="00231197" w:rsidP="009078A6">
      <w:pPr>
        <w:autoSpaceDE w:val="0"/>
        <w:autoSpaceDN w:val="0"/>
        <w:adjustRightInd w:val="0"/>
        <w:spacing w:before="120"/>
        <w:rPr>
          <w:color w:val="000000" w:themeColor="text1"/>
          <w:szCs w:val="24"/>
        </w:rPr>
      </w:pPr>
      <w:r w:rsidRPr="009078A6">
        <w:rPr>
          <w:color w:val="000000" w:themeColor="text1"/>
          <w:szCs w:val="24"/>
        </w:rPr>
        <w:t>Será mantido um processo contínuo de monitoramento, realizando análise de risco sempre que identificado um perigo/falha no sistema e com foco em sua melhoria contínua.</w:t>
      </w:r>
    </w:p>
    <w:p w14:paraId="4CDE2EC8" w14:textId="614462A1" w:rsidR="00F56A54" w:rsidRPr="009702D5" w:rsidRDefault="00F56A54" w:rsidP="00F56A54">
      <w:pPr>
        <w:autoSpaceDE w:val="0"/>
        <w:autoSpaceDN w:val="0"/>
        <w:adjustRightInd w:val="0"/>
        <w:spacing w:before="120"/>
        <w:rPr>
          <w:color w:val="000000" w:themeColor="text1"/>
          <w:szCs w:val="24"/>
        </w:rPr>
      </w:pPr>
      <w:r w:rsidRPr="009702D5">
        <w:rPr>
          <w:color w:val="000000" w:themeColor="text1"/>
          <w:szCs w:val="24"/>
        </w:rPr>
        <w:t>A eficácia do sistema de proteção da área operacional e das ações mitigadoras por ventura executadas para corrigir falhas detectadas serão monitoradas periodicamente</w:t>
      </w:r>
      <w:r w:rsidR="00577209" w:rsidRPr="009702D5">
        <w:rPr>
          <w:color w:val="000000" w:themeColor="text1"/>
          <w:szCs w:val="24"/>
        </w:rPr>
        <w:t xml:space="preserve">, sendo que o intervalo de tempo </w:t>
      </w:r>
      <w:r w:rsidR="006E4BE3" w:rsidRPr="009702D5">
        <w:rPr>
          <w:color w:val="000000" w:themeColor="text1"/>
          <w:szCs w:val="24"/>
        </w:rPr>
        <w:t xml:space="preserve">entre as ações de monitoramento e o responsável para tanto </w:t>
      </w:r>
      <w:r w:rsidR="00577209" w:rsidRPr="009702D5">
        <w:rPr>
          <w:color w:val="000000" w:themeColor="text1"/>
          <w:szCs w:val="24"/>
        </w:rPr>
        <w:t>deve</w:t>
      </w:r>
      <w:r w:rsidR="006E4BE3" w:rsidRPr="009702D5">
        <w:rPr>
          <w:color w:val="000000" w:themeColor="text1"/>
          <w:szCs w:val="24"/>
        </w:rPr>
        <w:t>m</w:t>
      </w:r>
      <w:r w:rsidR="00577209" w:rsidRPr="009702D5">
        <w:rPr>
          <w:color w:val="000000" w:themeColor="text1"/>
          <w:szCs w:val="24"/>
        </w:rPr>
        <w:t xml:space="preserve"> ser definido</w:t>
      </w:r>
      <w:r w:rsidR="006E4BE3" w:rsidRPr="009702D5">
        <w:rPr>
          <w:color w:val="000000" w:themeColor="text1"/>
          <w:szCs w:val="24"/>
        </w:rPr>
        <w:t>s</w:t>
      </w:r>
      <w:r w:rsidR="00577209" w:rsidRPr="009702D5">
        <w:rPr>
          <w:color w:val="000000" w:themeColor="text1"/>
          <w:szCs w:val="24"/>
        </w:rPr>
        <w:t xml:space="preserve"> de acordo com o objetivo da ação mitigadora que foi executada e dos riscos de incursão em pista, de colisão de aeronaves com fauna terrestre ou de colisão ou absorção pela aeronave de objeto estranho que lhe possa causar danos (FOD)</w:t>
      </w:r>
      <w:r w:rsidRPr="009702D5">
        <w:rPr>
          <w:color w:val="000000" w:themeColor="text1"/>
          <w:szCs w:val="24"/>
        </w:rPr>
        <w:t>.</w:t>
      </w:r>
    </w:p>
    <w:p w14:paraId="1F4B17DA" w14:textId="38966961" w:rsidR="0072281B" w:rsidRPr="009702D5" w:rsidRDefault="0072281B" w:rsidP="0072281B">
      <w:pPr>
        <w:autoSpaceDE w:val="0"/>
        <w:autoSpaceDN w:val="0"/>
        <w:adjustRightInd w:val="0"/>
        <w:spacing w:before="120"/>
        <w:rPr>
          <w:szCs w:val="24"/>
        </w:rPr>
      </w:pPr>
      <w:r w:rsidRPr="009702D5">
        <w:rPr>
          <w:szCs w:val="24"/>
        </w:rPr>
        <w:t xml:space="preserve">Após um incidente ou acidente na área operacional, </w:t>
      </w:r>
      <w:r w:rsidR="006E4BE3" w:rsidRPr="009702D5">
        <w:rPr>
          <w:szCs w:val="24"/>
        </w:rPr>
        <w:t>a</w:t>
      </w:r>
      <w:r w:rsidRPr="009702D5">
        <w:rPr>
          <w:szCs w:val="24"/>
        </w:rPr>
        <w:t xml:space="preserve"> </w:t>
      </w:r>
      <w:r w:rsidR="006E4BE3" w:rsidRPr="009702D5">
        <w:rPr>
          <w:szCs w:val="24"/>
        </w:rPr>
        <w:t>&lt;</w:t>
      </w:r>
      <w:r w:rsidR="006E4BE3" w:rsidRPr="002541EB">
        <w:rPr>
          <w:szCs w:val="24"/>
          <w:highlight w:val="yellow"/>
        </w:rPr>
        <w:t>área responsável pela operação aeroportuária</w:t>
      </w:r>
      <w:r w:rsidR="006E4BE3" w:rsidRPr="009702D5">
        <w:rPr>
          <w:szCs w:val="24"/>
        </w:rPr>
        <w:t>&gt; em conjunto com a &lt;</w:t>
      </w:r>
      <w:r w:rsidR="006E4BE3" w:rsidRPr="002541EB">
        <w:rPr>
          <w:szCs w:val="24"/>
          <w:highlight w:val="yellow"/>
        </w:rPr>
        <w:t>área responsável pela segurança operacional</w:t>
      </w:r>
      <w:r w:rsidR="006E4BE3" w:rsidRPr="009702D5">
        <w:rPr>
          <w:szCs w:val="24"/>
        </w:rPr>
        <w:t>&gt;</w:t>
      </w:r>
      <w:r w:rsidRPr="009702D5">
        <w:rPr>
          <w:szCs w:val="24"/>
        </w:rPr>
        <w:t xml:space="preserve"> </w:t>
      </w:r>
      <w:r w:rsidR="006E4BE3" w:rsidRPr="009702D5">
        <w:rPr>
          <w:szCs w:val="24"/>
        </w:rPr>
        <w:t>devem</w:t>
      </w:r>
      <w:r w:rsidRPr="009702D5">
        <w:rPr>
          <w:szCs w:val="24"/>
        </w:rPr>
        <w:t xml:space="preserve"> reavaliar a infraestrutura e o desempenho de todo o sistema de proteção da área operacional do aeródromo. Caso verifique</w:t>
      </w:r>
      <w:r w:rsidR="006E4BE3" w:rsidRPr="009702D5">
        <w:rPr>
          <w:szCs w:val="24"/>
        </w:rPr>
        <w:t>m</w:t>
      </w:r>
      <w:r w:rsidRPr="009702D5">
        <w:rPr>
          <w:szCs w:val="24"/>
        </w:rPr>
        <w:t xml:space="preserve"> que o sistema de proteção não é capaz de evitar o acesso indevido de pessoas ou a entrada de animais terrestres ou objetos, </w:t>
      </w:r>
      <w:r w:rsidR="006E4BE3" w:rsidRPr="009702D5">
        <w:rPr>
          <w:szCs w:val="24"/>
        </w:rPr>
        <w:t>devem</w:t>
      </w:r>
      <w:r w:rsidRPr="009702D5">
        <w:rPr>
          <w:szCs w:val="24"/>
        </w:rPr>
        <w:t xml:space="preserve"> implementar ações para eliminar a falha identificada ou reduzir suas consequência</w:t>
      </w:r>
      <w:r w:rsidR="006E4BE3" w:rsidRPr="009702D5">
        <w:rPr>
          <w:szCs w:val="24"/>
        </w:rPr>
        <w:t>s, indicando no plano de ação qual a medida a ser tomada, o prazo para sua realização e o responsável para tanto</w:t>
      </w:r>
      <w:r w:rsidRPr="009702D5">
        <w:rPr>
          <w:szCs w:val="24"/>
        </w:rPr>
        <w:t>.</w:t>
      </w:r>
    </w:p>
    <w:p w14:paraId="713E16F9" w14:textId="2DC6E423" w:rsidR="0072281B" w:rsidRPr="009702D5" w:rsidRDefault="00E756B2" w:rsidP="003F60D3">
      <w:pPr>
        <w:autoSpaceDE w:val="0"/>
        <w:autoSpaceDN w:val="0"/>
        <w:adjustRightInd w:val="0"/>
        <w:spacing w:before="120"/>
        <w:rPr>
          <w:color w:val="000000" w:themeColor="text1"/>
          <w:szCs w:val="24"/>
        </w:rPr>
      </w:pPr>
      <w:r w:rsidRPr="009702D5">
        <w:rPr>
          <w:szCs w:val="24"/>
        </w:rPr>
        <w:t>O sistema de proteção da área operacional instalado também deverá ser reavaliado</w:t>
      </w:r>
      <w:r w:rsidR="006E4BE3" w:rsidRPr="009702D5">
        <w:rPr>
          <w:szCs w:val="24"/>
        </w:rPr>
        <w:t xml:space="preserve"> pela &lt;</w:t>
      </w:r>
      <w:r w:rsidR="006E4BE3" w:rsidRPr="009437E1">
        <w:rPr>
          <w:szCs w:val="24"/>
          <w:highlight w:val="yellow"/>
        </w:rPr>
        <w:t>área de operações do aeródromo</w:t>
      </w:r>
      <w:r w:rsidR="006E4BE3" w:rsidRPr="009702D5">
        <w:rPr>
          <w:szCs w:val="24"/>
        </w:rPr>
        <w:t>&gt;</w:t>
      </w:r>
      <w:r w:rsidRPr="009702D5">
        <w:rPr>
          <w:szCs w:val="24"/>
        </w:rPr>
        <w:t xml:space="preserve"> quando ocorrer alguma modificação da infraestrutura instalada, da dinâmica das operações aéreas ou aeroportuárias ou, ainda, mudanças no entorno do aeródromo.</w:t>
      </w:r>
    </w:p>
    <w:p w14:paraId="49E1AD3A" w14:textId="78AE5A89" w:rsidR="00461BC1" w:rsidRDefault="00461BC1" w:rsidP="003F60D3">
      <w:pPr>
        <w:autoSpaceDE w:val="0"/>
        <w:autoSpaceDN w:val="0"/>
        <w:adjustRightInd w:val="0"/>
        <w:spacing w:before="120"/>
        <w:rPr>
          <w:color w:val="000000" w:themeColor="text1"/>
          <w:szCs w:val="24"/>
        </w:rPr>
      </w:pPr>
      <w:r w:rsidRPr="009702D5">
        <w:rPr>
          <w:color w:val="000000" w:themeColor="text1"/>
          <w:szCs w:val="24"/>
        </w:rPr>
        <w:t>Os procedimentos associados à manutenção das condições físicas e operacionais do sistema de proteção da área operacional estão definidos no Capítulo 7.8 deste MOPS.</w:t>
      </w:r>
    </w:p>
    <w:p w14:paraId="53D429F0" w14:textId="77777777" w:rsidR="0088469A" w:rsidRPr="009702D5" w:rsidRDefault="0088469A" w:rsidP="003F60D3">
      <w:pPr>
        <w:autoSpaceDE w:val="0"/>
        <w:autoSpaceDN w:val="0"/>
        <w:adjustRightInd w:val="0"/>
        <w:spacing w:before="120"/>
        <w:rPr>
          <w:color w:val="000000" w:themeColor="text1"/>
          <w:szCs w:val="24"/>
        </w:rPr>
      </w:pPr>
    </w:p>
    <w:p w14:paraId="6E24903A" w14:textId="42B36484" w:rsidR="004B6E17" w:rsidRDefault="002C6035" w:rsidP="00EB742C">
      <w:pPr>
        <w:pStyle w:val="Ttulo2"/>
        <w:numPr>
          <w:ilvl w:val="2"/>
          <w:numId w:val="15"/>
        </w:numPr>
        <w:spacing w:before="240" w:after="120"/>
        <w:ind w:left="851" w:hanging="851"/>
        <w:rPr>
          <w:rFonts w:asciiTheme="minorHAnsi" w:hAnsiTheme="minorHAnsi"/>
          <w:sz w:val="28"/>
          <w:szCs w:val="28"/>
        </w:rPr>
      </w:pPr>
      <w:bookmarkStart w:id="130" w:name="_Toc129163390"/>
      <w:r>
        <w:rPr>
          <w:rFonts w:asciiTheme="minorHAnsi" w:hAnsiTheme="minorHAnsi"/>
          <w:sz w:val="28"/>
          <w:szCs w:val="28"/>
        </w:rPr>
        <w:lastRenderedPageBreak/>
        <w:t>Pontos</w:t>
      </w:r>
      <w:r w:rsidRPr="00147C8B">
        <w:rPr>
          <w:rFonts w:asciiTheme="minorHAnsi" w:hAnsiTheme="minorHAnsi"/>
          <w:sz w:val="28"/>
          <w:szCs w:val="28"/>
        </w:rPr>
        <w:t xml:space="preserve"> </w:t>
      </w:r>
      <w:r w:rsidR="00147C8B" w:rsidRPr="00147C8B">
        <w:rPr>
          <w:rFonts w:asciiTheme="minorHAnsi" w:hAnsiTheme="minorHAnsi"/>
          <w:sz w:val="28"/>
          <w:szCs w:val="28"/>
        </w:rPr>
        <w:t>de controle de acesso</w:t>
      </w:r>
      <w:bookmarkEnd w:id="130"/>
    </w:p>
    <w:p w14:paraId="65B32ADC" w14:textId="6F349B10" w:rsidR="00711523" w:rsidRDefault="00711523" w:rsidP="00711523">
      <w:pPr>
        <w:rPr>
          <w:rFonts w:eastAsia="Calibri"/>
        </w:rPr>
      </w:pPr>
      <w:r>
        <w:rPr>
          <w:rFonts w:eastAsia="Calibri"/>
        </w:rPr>
        <w:t xml:space="preserve">O </w:t>
      </w:r>
      <w:r w:rsidRPr="00711523">
        <w:rPr>
          <w:rFonts w:eastAsia="Calibri"/>
          <w:highlight w:val="yellow"/>
        </w:rPr>
        <w:t>&lt;</w:t>
      </w:r>
      <w:r w:rsidR="003474B9">
        <w:rPr>
          <w:szCs w:val="24"/>
          <w:highlight w:val="yellow"/>
        </w:rPr>
        <w:t>n</w:t>
      </w:r>
      <w:r w:rsidRPr="00A93B32">
        <w:rPr>
          <w:szCs w:val="24"/>
          <w:highlight w:val="yellow"/>
        </w:rPr>
        <w:t xml:space="preserve">ome </w:t>
      </w:r>
      <w:r w:rsidR="003474B9">
        <w:rPr>
          <w:szCs w:val="24"/>
          <w:highlight w:val="yellow"/>
        </w:rPr>
        <w:t>do a</w:t>
      </w:r>
      <w:r w:rsidRPr="00A93B32">
        <w:rPr>
          <w:szCs w:val="24"/>
          <w:highlight w:val="yellow"/>
        </w:rPr>
        <w:t>eródromo&gt;</w:t>
      </w:r>
      <w:r>
        <w:rPr>
          <w:szCs w:val="24"/>
        </w:rPr>
        <w:t xml:space="preserve"> possui os seguintes </w:t>
      </w:r>
      <w:r w:rsidR="002C6035" w:rsidRPr="00D827D0">
        <w:rPr>
          <w:rFonts w:eastAsia="Calibri"/>
        </w:rPr>
        <w:t>po</w:t>
      </w:r>
      <w:r w:rsidR="002C6035">
        <w:rPr>
          <w:rFonts w:eastAsia="Calibri"/>
        </w:rPr>
        <w:t>n</w:t>
      </w:r>
      <w:r w:rsidR="002C6035" w:rsidRPr="00D827D0">
        <w:rPr>
          <w:rFonts w:eastAsia="Calibri"/>
        </w:rPr>
        <w:t xml:space="preserve">tos </w:t>
      </w:r>
      <w:r w:rsidRPr="00D827D0">
        <w:rPr>
          <w:rFonts w:eastAsia="Calibri"/>
        </w:rPr>
        <w:t>de controle de acesso</w:t>
      </w:r>
      <w:r w:rsidR="009B1467">
        <w:rPr>
          <w:rFonts w:eastAsia="Calibri"/>
        </w:rPr>
        <w:t xml:space="preserve">, onde são realizados </w:t>
      </w:r>
      <w:r w:rsidR="009B1467" w:rsidRPr="00D827D0">
        <w:rPr>
          <w:rFonts w:eastAsia="Calibri"/>
        </w:rPr>
        <w:t>o</w:t>
      </w:r>
      <w:r w:rsidR="009B1467">
        <w:rPr>
          <w:rFonts w:eastAsia="Calibri"/>
        </w:rPr>
        <w:t>s</w:t>
      </w:r>
      <w:r w:rsidR="009B1467" w:rsidRPr="00D827D0">
        <w:rPr>
          <w:rFonts w:eastAsia="Calibri"/>
        </w:rPr>
        <w:t xml:space="preserve"> controle</w:t>
      </w:r>
      <w:r w:rsidR="009B1467">
        <w:rPr>
          <w:rFonts w:eastAsia="Calibri"/>
        </w:rPr>
        <w:t>s</w:t>
      </w:r>
      <w:r w:rsidR="009B1467" w:rsidRPr="00D827D0">
        <w:rPr>
          <w:rFonts w:eastAsia="Calibri"/>
        </w:rPr>
        <w:t xml:space="preserve"> de entrada e saída de pessoas e de veículos da área operacional</w:t>
      </w:r>
      <w:r w:rsidR="009B1467">
        <w:rPr>
          <w:rFonts w:eastAsia="Calibri"/>
        </w:rPr>
        <w:t xml:space="preserve">, </w:t>
      </w:r>
      <w:r>
        <w:rPr>
          <w:rFonts w:eastAsia="Calibri"/>
        </w:rPr>
        <w:t xml:space="preserve">para </w:t>
      </w:r>
      <w:r w:rsidRPr="00D827D0">
        <w:rPr>
          <w:rFonts w:eastAsia="Calibri"/>
        </w:rPr>
        <w:t>conter o acesso não autorizado, premeditado ou inadvertido</w:t>
      </w:r>
      <w:r w:rsidR="006E4BE3">
        <w:rPr>
          <w:rFonts w:eastAsia="Calibri"/>
        </w:rPr>
        <w:t>,</w:t>
      </w:r>
      <w:r w:rsidRPr="00D827D0">
        <w:rPr>
          <w:rFonts w:eastAsia="Calibri"/>
        </w:rPr>
        <w:t xml:space="preserve"> de pessoas e veículos</w:t>
      </w:r>
      <w:r>
        <w:rPr>
          <w:rFonts w:eastAsia="Calibri"/>
        </w:rPr>
        <w:t>:</w:t>
      </w:r>
    </w:p>
    <w:p w14:paraId="07107BC7" w14:textId="07202830" w:rsidR="00E01F81" w:rsidRDefault="00E01F81" w:rsidP="00E01F81">
      <w:pPr>
        <w:jc w:val="center"/>
        <w:rPr>
          <w:rFonts w:eastAsia="Calibri"/>
        </w:rPr>
      </w:pPr>
      <w:r>
        <w:rPr>
          <w:rFonts w:eastAsia="Calibri"/>
        </w:rPr>
        <w:t>&lt;</w:t>
      </w:r>
      <w:r w:rsidRPr="00E01F81">
        <w:rPr>
          <w:rFonts w:eastAsia="Calibri"/>
          <w:highlight w:val="yellow"/>
        </w:rPr>
        <w:t>listar os po</w:t>
      </w:r>
      <w:r w:rsidR="006E4BE3">
        <w:rPr>
          <w:rFonts w:eastAsia="Calibri"/>
          <w:highlight w:val="yellow"/>
        </w:rPr>
        <w:t>n</w:t>
      </w:r>
      <w:r w:rsidRPr="00E01F81">
        <w:rPr>
          <w:rFonts w:eastAsia="Calibri"/>
          <w:highlight w:val="yellow"/>
        </w:rPr>
        <w:t>tos de controle de acesso e qual o tipo de acesso</w:t>
      </w:r>
      <w:r w:rsidR="006E4BE3">
        <w:rPr>
          <w:rFonts w:eastAsia="Calibri"/>
          <w:highlight w:val="yellow"/>
        </w:rPr>
        <w:t xml:space="preserve"> permitido por meio dele</w:t>
      </w:r>
      <w:r w:rsidRPr="00E01F81">
        <w:rPr>
          <w:rFonts w:eastAsia="Calibri"/>
          <w:highlight w:val="yellow"/>
        </w:rPr>
        <w:t>, se veículos, pessoas, cargas, exploradores de área aeroportuária, etc. Pode também ser apresentado graficamente, em desenho técnico ou croqui</w:t>
      </w:r>
      <w:r>
        <w:rPr>
          <w:rFonts w:eastAsia="Calibri"/>
        </w:rPr>
        <w:t>&gt;</w:t>
      </w:r>
    </w:p>
    <w:p w14:paraId="432CFE46" w14:textId="5AE232E2" w:rsidR="00B91969" w:rsidRPr="00235EC7" w:rsidRDefault="00B91969" w:rsidP="009C3DB7">
      <w:pPr>
        <w:autoSpaceDE w:val="0"/>
        <w:autoSpaceDN w:val="0"/>
        <w:adjustRightInd w:val="0"/>
        <w:spacing w:before="120"/>
      </w:pPr>
      <w:r w:rsidRPr="00235EC7">
        <w:t>Para evitar a entrada sem autorização de pessoas e veículos na área operacional, o portão de acesso à área operacional deve ser mantido fechado e trancado quando não estiver em uso.</w:t>
      </w:r>
      <w:r w:rsidR="00F52421">
        <w:t xml:space="preserve"> </w:t>
      </w:r>
      <w:r w:rsidR="00F52421">
        <w:rPr>
          <w:bCs/>
        </w:rPr>
        <w:t>Também os pontos de controle</w:t>
      </w:r>
      <w:r w:rsidR="00F52421" w:rsidRPr="001B4856">
        <w:rPr>
          <w:bCs/>
        </w:rPr>
        <w:t xml:space="preserve"> de acesso que estão fora de operação </w:t>
      </w:r>
      <w:r w:rsidR="00F52421">
        <w:rPr>
          <w:bCs/>
        </w:rPr>
        <w:t xml:space="preserve">devem ser mantidos </w:t>
      </w:r>
      <w:r w:rsidR="00F52421" w:rsidRPr="001B4856">
        <w:rPr>
          <w:bCs/>
        </w:rPr>
        <w:t>fechados e trancados</w:t>
      </w:r>
      <w:r w:rsidR="00F52421">
        <w:rPr>
          <w:bCs/>
        </w:rPr>
        <w:t>, devendo o</w:t>
      </w:r>
      <w:r w:rsidR="00F52421" w:rsidRPr="001B4856">
        <w:rPr>
          <w:bCs/>
        </w:rPr>
        <w:t xml:space="preserve"> </w:t>
      </w:r>
      <w:r w:rsidR="00F52421">
        <w:rPr>
          <w:rFonts w:asciiTheme="minorHAnsi" w:eastAsia="Calibri" w:hAnsiTheme="minorHAnsi"/>
          <w:iCs/>
        </w:rPr>
        <w:t>&lt;</w:t>
      </w:r>
      <w:r w:rsidR="00F52421" w:rsidRPr="00562E1E">
        <w:rPr>
          <w:rFonts w:asciiTheme="minorHAnsi" w:eastAsia="Calibri" w:hAnsiTheme="minorHAnsi"/>
          <w:iCs/>
          <w:highlight w:val="yellow"/>
        </w:rPr>
        <w:t>área ou cargo do responsável</w:t>
      </w:r>
      <w:r w:rsidR="00F52421" w:rsidRPr="00DE4BD9">
        <w:rPr>
          <w:rFonts w:asciiTheme="minorHAnsi" w:eastAsia="Calibri" w:hAnsiTheme="minorHAnsi"/>
          <w:iCs/>
          <w:highlight w:val="yellow"/>
        </w:rPr>
        <w:t>, devendo ser atrelada à área de operações do aeródromo</w:t>
      </w:r>
      <w:r w:rsidR="00F52421">
        <w:rPr>
          <w:rFonts w:asciiTheme="minorHAnsi" w:eastAsia="Calibri" w:hAnsiTheme="minorHAnsi"/>
          <w:iCs/>
        </w:rPr>
        <w:t>&gt;</w:t>
      </w:r>
      <w:r w:rsidR="00F52421">
        <w:t xml:space="preserve"> </w:t>
      </w:r>
      <w:r w:rsidR="00F52421" w:rsidRPr="001B4856">
        <w:rPr>
          <w:bCs/>
        </w:rPr>
        <w:t xml:space="preserve">realizar inspeções </w:t>
      </w:r>
      <w:r w:rsidR="00062D74">
        <w:rPr>
          <w:bCs/>
        </w:rPr>
        <w:t>&lt;</w:t>
      </w:r>
      <w:r w:rsidR="00062D74" w:rsidRPr="00062D74">
        <w:rPr>
          <w:bCs/>
          <w:highlight w:val="yellow"/>
        </w:rPr>
        <w:t>definir periodicidade</w:t>
      </w:r>
      <w:r w:rsidR="00062D74">
        <w:rPr>
          <w:bCs/>
        </w:rPr>
        <w:t>&gt;</w:t>
      </w:r>
      <w:r w:rsidR="00F52421" w:rsidRPr="001B4856">
        <w:rPr>
          <w:bCs/>
        </w:rPr>
        <w:t xml:space="preserve"> para verificar se os elementos construtivos dos portões que estão fora de operação são capazes de impedir o acesso indevido de pessoas </w:t>
      </w:r>
      <w:r w:rsidR="006E4BE3">
        <w:rPr>
          <w:bCs/>
        </w:rPr>
        <w:t xml:space="preserve">e animais </w:t>
      </w:r>
      <w:r w:rsidR="00F52421" w:rsidRPr="001B4856">
        <w:rPr>
          <w:bCs/>
        </w:rPr>
        <w:t>à área operacional.</w:t>
      </w:r>
    </w:p>
    <w:p w14:paraId="14C6BAAC" w14:textId="77777777" w:rsidR="00EA5E3B" w:rsidRDefault="00EA5E3B" w:rsidP="00764B6C">
      <w:pPr>
        <w:jc w:val="center"/>
        <w:rPr>
          <w:rFonts w:eastAsia="Calibri"/>
        </w:rPr>
      </w:pPr>
    </w:p>
    <w:p w14:paraId="1253D627" w14:textId="77777777" w:rsidR="00C54FEF" w:rsidRDefault="00C54FEF" w:rsidP="00764B6C">
      <w:pPr>
        <w:jc w:val="center"/>
        <w:rPr>
          <w:rFonts w:eastAsia="Calibri"/>
        </w:rPr>
      </w:pPr>
    </w:p>
    <w:p w14:paraId="246F0674" w14:textId="77777777" w:rsidR="00C54FEF" w:rsidRDefault="00C54FEF" w:rsidP="00764B6C">
      <w:pPr>
        <w:jc w:val="center"/>
        <w:rPr>
          <w:rFonts w:eastAsia="Calibri"/>
        </w:rPr>
      </w:pPr>
    </w:p>
    <w:p w14:paraId="7D4D6214" w14:textId="77777777" w:rsidR="00C54FEF" w:rsidRDefault="00C54FEF" w:rsidP="00764B6C">
      <w:pPr>
        <w:jc w:val="center"/>
        <w:rPr>
          <w:rFonts w:eastAsia="Calibri"/>
        </w:rPr>
      </w:pPr>
    </w:p>
    <w:p w14:paraId="6FC4EF45" w14:textId="77777777" w:rsidR="00C54FEF" w:rsidRDefault="00C54FEF" w:rsidP="00764B6C">
      <w:pPr>
        <w:jc w:val="center"/>
        <w:rPr>
          <w:rFonts w:eastAsia="Calibri"/>
        </w:rPr>
      </w:pPr>
    </w:p>
    <w:p w14:paraId="600D10B5" w14:textId="77777777" w:rsidR="00C54FEF" w:rsidRDefault="00C54FEF" w:rsidP="00764B6C">
      <w:pPr>
        <w:jc w:val="center"/>
        <w:rPr>
          <w:rFonts w:eastAsia="Calibri"/>
        </w:rPr>
      </w:pPr>
    </w:p>
    <w:p w14:paraId="67C49179" w14:textId="77777777" w:rsidR="00C54FEF" w:rsidRDefault="00C54FEF" w:rsidP="00764B6C">
      <w:pPr>
        <w:jc w:val="center"/>
        <w:rPr>
          <w:rFonts w:eastAsia="Calibri"/>
        </w:rPr>
      </w:pPr>
    </w:p>
    <w:p w14:paraId="59F9BEC6" w14:textId="77777777" w:rsidR="00C54FEF" w:rsidRDefault="00C54FEF" w:rsidP="00764B6C">
      <w:pPr>
        <w:jc w:val="center"/>
        <w:rPr>
          <w:rFonts w:eastAsia="Calibri"/>
        </w:rPr>
      </w:pPr>
    </w:p>
    <w:p w14:paraId="1537ADE4" w14:textId="77777777" w:rsidR="00C54FEF" w:rsidRDefault="00C54FEF" w:rsidP="00764B6C">
      <w:pPr>
        <w:jc w:val="center"/>
        <w:rPr>
          <w:rFonts w:eastAsia="Calibri"/>
        </w:rPr>
      </w:pPr>
    </w:p>
    <w:p w14:paraId="493A9DB6" w14:textId="77777777" w:rsidR="00C54FEF" w:rsidRDefault="00C54FEF" w:rsidP="00764B6C">
      <w:pPr>
        <w:jc w:val="center"/>
        <w:rPr>
          <w:rFonts w:eastAsia="Calibri"/>
        </w:rPr>
      </w:pPr>
    </w:p>
    <w:p w14:paraId="55419131" w14:textId="77777777" w:rsidR="00C54FEF" w:rsidRDefault="00C54FEF" w:rsidP="00764B6C">
      <w:pPr>
        <w:jc w:val="center"/>
        <w:rPr>
          <w:rFonts w:eastAsia="Calibri"/>
        </w:rPr>
      </w:pPr>
    </w:p>
    <w:p w14:paraId="7AB02F92" w14:textId="77777777" w:rsidR="00C54FEF" w:rsidRDefault="00C54FEF" w:rsidP="00764B6C">
      <w:pPr>
        <w:jc w:val="center"/>
        <w:rPr>
          <w:rFonts w:eastAsia="Calibri"/>
        </w:rPr>
      </w:pPr>
    </w:p>
    <w:p w14:paraId="1C2FC046" w14:textId="77777777" w:rsidR="00C54FEF" w:rsidRDefault="00C54FEF" w:rsidP="00764B6C">
      <w:pPr>
        <w:jc w:val="center"/>
        <w:rPr>
          <w:rFonts w:eastAsia="Calibri"/>
        </w:rPr>
      </w:pPr>
    </w:p>
    <w:p w14:paraId="06F3DAB5" w14:textId="77777777" w:rsidR="00C54FEF" w:rsidRDefault="00C54FEF" w:rsidP="00764B6C">
      <w:pPr>
        <w:jc w:val="center"/>
        <w:rPr>
          <w:rFonts w:eastAsia="Calibri"/>
        </w:rPr>
      </w:pPr>
    </w:p>
    <w:p w14:paraId="033C51A6" w14:textId="77777777" w:rsidR="00C54FEF" w:rsidRDefault="00C54FEF" w:rsidP="00764B6C">
      <w:pPr>
        <w:jc w:val="center"/>
        <w:rPr>
          <w:rFonts w:eastAsia="Calibri"/>
        </w:rPr>
      </w:pPr>
    </w:p>
    <w:p w14:paraId="0A2568DB" w14:textId="77777777" w:rsidR="00C54FEF" w:rsidRDefault="00C54FEF" w:rsidP="00764B6C">
      <w:pPr>
        <w:jc w:val="center"/>
        <w:rPr>
          <w:rFonts w:eastAsia="Calibri"/>
        </w:rPr>
      </w:pPr>
    </w:p>
    <w:p w14:paraId="692307F3" w14:textId="77777777" w:rsidR="00C54FEF" w:rsidRDefault="00C54FEF" w:rsidP="00764B6C">
      <w:pPr>
        <w:jc w:val="center"/>
        <w:rPr>
          <w:rFonts w:eastAsia="Calibri"/>
        </w:rPr>
      </w:pPr>
    </w:p>
    <w:p w14:paraId="6F8F0E7D" w14:textId="77777777" w:rsidR="00C54FEF" w:rsidRDefault="00C54FEF" w:rsidP="00764B6C">
      <w:pPr>
        <w:jc w:val="center"/>
        <w:rPr>
          <w:rFonts w:eastAsia="Calibri"/>
        </w:rPr>
      </w:pPr>
    </w:p>
    <w:p w14:paraId="4F18A82F" w14:textId="77777777" w:rsidR="00C54FEF" w:rsidRDefault="00C54FEF" w:rsidP="00764B6C">
      <w:pPr>
        <w:jc w:val="center"/>
        <w:rPr>
          <w:rFonts w:eastAsia="Calibri"/>
        </w:rPr>
      </w:pPr>
    </w:p>
    <w:p w14:paraId="0A2D0FA0" w14:textId="77777777" w:rsidR="00C54FEF" w:rsidRDefault="00C54FEF" w:rsidP="00764B6C">
      <w:pPr>
        <w:jc w:val="center"/>
        <w:rPr>
          <w:rFonts w:eastAsia="Calibri"/>
        </w:rPr>
      </w:pPr>
    </w:p>
    <w:p w14:paraId="5CD626E3" w14:textId="60C1A203" w:rsidR="00764B6C" w:rsidRDefault="00764B6C" w:rsidP="00764B6C">
      <w:pPr>
        <w:jc w:val="center"/>
        <w:rPr>
          <w:rFonts w:eastAsia="Calibri"/>
        </w:rPr>
      </w:pPr>
      <w:r>
        <w:rPr>
          <w:rFonts w:eastAsia="Calibri"/>
        </w:rPr>
        <w:lastRenderedPageBreak/>
        <w:t>&lt;</w:t>
      </w:r>
      <w:r w:rsidRPr="00764B6C">
        <w:rPr>
          <w:rFonts w:eastAsia="Calibri"/>
          <w:highlight w:val="yellow"/>
        </w:rPr>
        <w:t>descrever o procedimento de controle de acesso realizado de maneira presencial, se existente no aeródromo</w:t>
      </w:r>
      <w:r>
        <w:rPr>
          <w:rFonts w:eastAsia="Calibri"/>
        </w:rPr>
        <w:t>&gt;</w:t>
      </w:r>
    </w:p>
    <w:p w14:paraId="46B836FD" w14:textId="4AD2728D" w:rsidR="00740DB5" w:rsidRDefault="00C54FEF" w:rsidP="00764B6C">
      <w:pPr>
        <w:jc w:val="center"/>
        <w:rPr>
          <w:rFonts w:eastAsia="Calibri"/>
        </w:rPr>
      </w:pPr>
      <w:r w:rsidRPr="00124D3C">
        <w:rPr>
          <w:rFonts w:asciiTheme="minorHAnsi" w:hAnsiTheme="minorHAnsi"/>
          <w:b/>
          <w:noProof/>
          <w:sz w:val="48"/>
          <w:szCs w:val="48"/>
          <w:lang w:eastAsia="pt-BR"/>
        </w:rPr>
        <mc:AlternateContent>
          <mc:Choice Requires="wps">
            <w:drawing>
              <wp:anchor distT="0" distB="0" distL="114300" distR="114300" simplePos="0" relativeHeight="252010496" behindDoc="0" locked="0" layoutInCell="1" allowOverlap="0" wp14:anchorId="79AA6236" wp14:editId="5779B3D3">
                <wp:simplePos x="0" y="0"/>
                <wp:positionH relativeFrom="margin">
                  <wp:align>left</wp:align>
                </wp:positionH>
                <wp:positionV relativeFrom="paragraph">
                  <wp:posOffset>187960</wp:posOffset>
                </wp:positionV>
                <wp:extent cx="5748655" cy="6365875"/>
                <wp:effectExtent l="0" t="0" r="23495" b="15875"/>
                <wp:wrapSquare wrapText="bothSides"/>
                <wp:docPr id="6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6366164"/>
                        </a:xfrm>
                        <a:prstGeom prst="rect">
                          <a:avLst/>
                        </a:prstGeom>
                        <a:solidFill>
                          <a:srgbClr val="99FFCC"/>
                        </a:solidFill>
                        <a:ln w="9525">
                          <a:solidFill>
                            <a:schemeClr val="bg1"/>
                          </a:solidFill>
                          <a:miter lim="800000"/>
                          <a:headEnd/>
                          <a:tailEnd/>
                        </a:ln>
                      </wps:spPr>
                      <wps:txbx>
                        <w:txbxContent>
                          <w:p w14:paraId="091C09CA" w14:textId="2F76CB1D" w:rsidR="009E79DF" w:rsidRPr="00032436" w:rsidRDefault="009E79DF" w:rsidP="0021345C">
                            <w:pPr>
                              <w:spacing w:after="0"/>
                              <w:jc w:val="left"/>
                              <w:rPr>
                                <w:rFonts w:asciiTheme="minorHAnsi" w:hAnsiTheme="minorHAnsi"/>
                                <w:b/>
                                <w:bCs/>
                                <w:color w:val="000000"/>
                                <w:sz w:val="22"/>
                                <w:u w:val="single"/>
                                <w14:textFill>
                                  <w14:solidFill>
                                    <w14:srgbClr w14:val="000000">
                                      <w14:alpha w14:val="5000"/>
                                    </w14:srgbClr>
                                  </w14:solidFill>
                                </w14:textFill>
                              </w:rPr>
                            </w:pPr>
                            <w:r>
                              <w:rPr>
                                <w:rFonts w:asciiTheme="minorHAnsi" w:hAnsiTheme="minorHAnsi"/>
                                <w:b/>
                                <w:bCs/>
                                <w:color w:val="000000"/>
                                <w:sz w:val="22"/>
                                <w:u w:val="single"/>
                                <w14:textFill>
                                  <w14:solidFill>
                                    <w14:srgbClr w14:val="000000">
                                      <w14:alpha w14:val="5000"/>
                                    </w14:srgbClr>
                                  </w14:solidFill>
                                </w14:textFill>
                              </w:rPr>
                              <w:t>EXEMPLO DE CONTROLE DE ACESSO PRESENCIAL</w:t>
                            </w:r>
                            <w:r w:rsidRPr="00032436">
                              <w:rPr>
                                <w:rFonts w:asciiTheme="minorHAnsi" w:hAnsiTheme="minorHAnsi"/>
                                <w:b/>
                                <w:bCs/>
                                <w:color w:val="000000"/>
                                <w:sz w:val="22"/>
                                <w:u w:val="single"/>
                                <w14:textFill>
                                  <w14:solidFill>
                                    <w14:srgbClr w14:val="000000">
                                      <w14:alpha w14:val="5000"/>
                                    </w14:srgbClr>
                                  </w14:solidFill>
                                </w14:textFill>
                              </w:rPr>
                              <w:t>:</w:t>
                            </w:r>
                          </w:p>
                          <w:p w14:paraId="72ADCA78" w14:textId="5D711294" w:rsidR="009E79DF" w:rsidRDefault="009E79DF" w:rsidP="0021345C">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O vigia que está realizando o controle de acesso em posto de acesso de veículos e pessoas deve:</w:t>
                            </w:r>
                          </w:p>
                          <w:p w14:paraId="55E29BF2" w14:textId="32629CD0" w:rsidR="009E79DF" w:rsidRDefault="009E79DF" w:rsidP="001219A9">
                            <w:pPr>
                              <w:pStyle w:val="PargrafodaLista"/>
                              <w:numPr>
                                <w:ilvl w:val="0"/>
                                <w:numId w:val="130"/>
                              </w:num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Manter as cancelas e portões fechados;</w:t>
                            </w:r>
                          </w:p>
                          <w:p w14:paraId="0C269708" w14:textId="5387BBD5" w:rsidR="009E79DF" w:rsidRDefault="009E79DF" w:rsidP="001219A9">
                            <w:pPr>
                              <w:pStyle w:val="PargrafodaLista"/>
                              <w:numPr>
                                <w:ilvl w:val="0"/>
                                <w:numId w:val="130"/>
                              </w:num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No caso de acesso por pessoas:</w:t>
                            </w:r>
                          </w:p>
                          <w:p w14:paraId="193DC41B" w14:textId="097A5940" w:rsidR="009E79DF" w:rsidRDefault="009E79DF" w:rsidP="001219A9">
                            <w:pPr>
                              <w:pStyle w:val="PargrafodaLista"/>
                              <w:numPr>
                                <w:ilvl w:val="1"/>
                                <w:numId w:val="130"/>
                              </w:num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Verificar se a pessoa que pretende acessar a área operacional tem credencial válida que permite seu acesso. Caso não possua, seu acesso se dará somente após cadastramento e mediante acompanhamento de funcionário do aeródromo que possua credencial para adentrar a área operacional;</w:t>
                            </w:r>
                          </w:p>
                          <w:p w14:paraId="39D0C7A4" w14:textId="75C19FBF" w:rsidR="009E79DF" w:rsidRDefault="009E79DF" w:rsidP="006E67AB">
                            <w:pPr>
                              <w:pStyle w:val="PargrafodaLista"/>
                              <w:numPr>
                                <w:ilvl w:val="1"/>
                                <w:numId w:val="130"/>
                              </w:num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Registrá-la, com lançamento de seus dados (nome, CPF e dia/hora de entrada) no sistema de controle de acesso;</w:t>
                            </w:r>
                          </w:p>
                          <w:p w14:paraId="2D87B2BD" w14:textId="698BF8B3" w:rsidR="009E79DF" w:rsidRDefault="009E79DF" w:rsidP="006E67AB">
                            <w:pPr>
                              <w:pStyle w:val="PargrafodaLista"/>
                              <w:numPr>
                                <w:ilvl w:val="1"/>
                                <w:numId w:val="130"/>
                              </w:num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Realizar a inspeção por meio de passagem em pórtico para verificar se a pessoa está portando algum objeto proibido;</w:t>
                            </w:r>
                          </w:p>
                          <w:p w14:paraId="064CD372" w14:textId="2A468AEA" w:rsidR="009E79DF" w:rsidRDefault="009E79DF" w:rsidP="006E67AB">
                            <w:pPr>
                              <w:pStyle w:val="PargrafodaLista"/>
                              <w:numPr>
                                <w:ilvl w:val="1"/>
                                <w:numId w:val="130"/>
                              </w:num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Autorizar seu acesso caso atendidos os requisitos anteriores. Caso não seja autorizado o acesso e seja tentada a entrada forçada, o vigia deve usar a força necessária para conter o acesso não autorizado e solicitar auxílio da área de segurança do aeródromo ou até mesmo de força policial, se necessário;</w:t>
                            </w:r>
                          </w:p>
                          <w:p w14:paraId="4C649FFC" w14:textId="0FAE1935" w:rsidR="009E79DF" w:rsidRPr="006E67AB" w:rsidRDefault="009E79DF" w:rsidP="006E67AB">
                            <w:pPr>
                              <w:pStyle w:val="PargrafodaLista"/>
                              <w:numPr>
                                <w:ilvl w:val="1"/>
                                <w:numId w:val="130"/>
                              </w:num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Ao sair, realizar novamente a inspeção por meio de pórtico e registrar sua saída.</w:t>
                            </w:r>
                          </w:p>
                          <w:p w14:paraId="331947E6" w14:textId="774A9C5D" w:rsidR="009E79DF" w:rsidRDefault="009E79DF" w:rsidP="00761482">
                            <w:pPr>
                              <w:pStyle w:val="PargrafodaLista"/>
                              <w:numPr>
                                <w:ilvl w:val="0"/>
                                <w:numId w:val="130"/>
                              </w:num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No caso de acesso por veículos e equipamentos:</w:t>
                            </w:r>
                          </w:p>
                          <w:p w14:paraId="6BE80504" w14:textId="2DDE0B47" w:rsidR="009E79DF" w:rsidRDefault="009E79DF" w:rsidP="00761482">
                            <w:pPr>
                              <w:pStyle w:val="PargrafodaLista"/>
                              <w:numPr>
                                <w:ilvl w:val="1"/>
                                <w:numId w:val="130"/>
                              </w:num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Verificar se o veículo/equipamento e a(s) pessoa(s) que está(</w:t>
                            </w:r>
                            <w:proofErr w:type="spellStart"/>
                            <w:r>
                              <w:rPr>
                                <w:rFonts w:asciiTheme="minorHAnsi" w:hAnsiTheme="minorHAnsi"/>
                                <w:bCs/>
                                <w:color w:val="000000"/>
                                <w:sz w:val="22"/>
                                <w14:textFill>
                                  <w14:solidFill>
                                    <w14:srgbClr w14:val="000000">
                                      <w14:alpha w14:val="5000"/>
                                    </w14:srgbClr>
                                  </w14:solidFill>
                                </w14:textFill>
                              </w:rPr>
                              <w:t>ão</w:t>
                            </w:r>
                            <w:proofErr w:type="spellEnd"/>
                            <w:r>
                              <w:rPr>
                                <w:rFonts w:asciiTheme="minorHAnsi" w:hAnsiTheme="minorHAnsi"/>
                                <w:bCs/>
                                <w:color w:val="000000"/>
                                <w:sz w:val="22"/>
                                <w14:textFill>
                                  <w14:solidFill>
                                    <w14:srgbClr w14:val="000000">
                                      <w14:alpha w14:val="5000"/>
                                    </w14:srgbClr>
                                  </w14:solidFill>
                                </w14:textFill>
                              </w:rPr>
                              <w:t>) dentro dele e pretende(m) acessar a área operacional tem credencial válida que permite seu acesso. Caso não possua, direcioná-lo à área de cadastramento para que somente então possa realizar seu acesso mediante acompanhamento de funcionário do aeródromo que possua credencial para adentrar a área operacional;</w:t>
                            </w:r>
                          </w:p>
                          <w:p w14:paraId="0095AEE3" w14:textId="19A11580" w:rsidR="009E79DF" w:rsidRDefault="009E79DF" w:rsidP="00B82C41">
                            <w:pPr>
                              <w:pStyle w:val="PargrafodaLista"/>
                              <w:numPr>
                                <w:ilvl w:val="1"/>
                                <w:numId w:val="130"/>
                              </w:num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Registrar no sistema de controle de acesso o veículo/equipamento, com lançamento de seus dados (modelo e placa do veículo ou equipamento), bem como o nome e CPF das pessoas que estão dentro dele, além de dia e hora de entrada;</w:t>
                            </w:r>
                          </w:p>
                          <w:p w14:paraId="3F1548B7" w14:textId="50EBF3CA" w:rsidR="009E79DF" w:rsidRDefault="009E79DF" w:rsidP="00761482">
                            <w:pPr>
                              <w:pStyle w:val="PargrafodaLista"/>
                              <w:numPr>
                                <w:ilvl w:val="1"/>
                                <w:numId w:val="130"/>
                              </w:num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Realizar a inspeção por meio de passagem em pórtico ou com auxílio de espelhos para verificar se o veículo está carregando algum objeto proibido;</w:t>
                            </w:r>
                          </w:p>
                          <w:p w14:paraId="2E935B70" w14:textId="5A267B9B" w:rsidR="009E79DF" w:rsidRDefault="009E79DF" w:rsidP="00761482">
                            <w:pPr>
                              <w:pStyle w:val="PargrafodaLista"/>
                              <w:numPr>
                                <w:ilvl w:val="1"/>
                                <w:numId w:val="130"/>
                              </w:num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Autorizar seu acesso caso atendidos os requisitos anteriores. Caso não seja autorizado o acesso e seja tentada a entrada forçada, o vigia deve usar a força necessária para conter o acesso não autorizado e solicitar auxílio da área de segurança do aeródromo ou até mesmo de força policial, se necessário;</w:t>
                            </w:r>
                          </w:p>
                          <w:p w14:paraId="6627B20D" w14:textId="4C22D142" w:rsidR="009E79DF" w:rsidRPr="006E67AB" w:rsidRDefault="009E79DF" w:rsidP="00761482">
                            <w:pPr>
                              <w:pStyle w:val="PargrafodaLista"/>
                              <w:numPr>
                                <w:ilvl w:val="1"/>
                                <w:numId w:val="130"/>
                              </w:num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Ao sair, realizar novamente a inspeção por meio de pórtico e espelhos e registrar a saída.</w:t>
                            </w:r>
                          </w:p>
                          <w:p w14:paraId="103D4F8E" w14:textId="77777777" w:rsidR="009E79DF" w:rsidRPr="00032436" w:rsidRDefault="009E79DF" w:rsidP="0021345C">
                            <w:pPr>
                              <w:spacing w:before="120" w:after="0"/>
                              <w:rPr>
                                <w:rFonts w:asciiTheme="minorHAnsi" w:hAnsiTheme="minorHAnsi"/>
                                <w:bCs/>
                                <w:color w:val="000000"/>
                                <w:sz w:val="22"/>
                                <w14:textFill>
                                  <w14:solidFill>
                                    <w14:srgbClr w14:val="000000">
                                      <w14:alpha w14:val="5000"/>
                                    </w14:srgbClr>
                                  </w14:soli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A6236" id="_x0000_s1057" type="#_x0000_t202" style="position:absolute;left:0;text-align:left;margin-left:0;margin-top:14.8pt;width:452.65pt;height:501.25pt;z-index:252010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" o:allowoverlap="f" fillcolor="#9fc" strokecolor="white [3212]">
                <v:textbox>
                  <w:txbxContent>
                    <w:p w14:paraId="091C09CA" w14:textId="2F76CB1D" w:rsidR="009E79DF" w:rsidRPr="00032436" w:rsidRDefault="009E79DF" w:rsidP="0021345C">
                      <w:pPr>
                        <w:spacing w:after="0"/>
                        <w:jc w:val="left"/>
                        <w:rPr>
                          <w:rFonts w:asciiTheme="minorHAnsi" w:hAnsiTheme="minorHAnsi"/>
                          <w:b/>
                          <w:bCs/>
                          <w:color w:val="000000"/>
                          <w:sz w:val="22"/>
                          <w:u w:val="single"/>
                          <w14:textFill>
                            <w14:solidFill>
                              <w14:srgbClr w14:val="000000">
                                <w14:alpha w14:val="5000"/>
                              </w14:srgbClr>
                            </w14:solidFill>
                          </w14:textFill>
                        </w:rPr>
                      </w:pPr>
                      <w:r>
                        <w:rPr>
                          <w:rFonts w:asciiTheme="minorHAnsi" w:hAnsiTheme="minorHAnsi"/>
                          <w:b/>
                          <w:bCs/>
                          <w:color w:val="000000"/>
                          <w:sz w:val="22"/>
                          <w:u w:val="single"/>
                          <w14:textFill>
                            <w14:solidFill>
                              <w14:srgbClr w14:val="000000">
                                <w14:alpha w14:val="5000"/>
                              </w14:srgbClr>
                            </w14:solidFill>
                          </w14:textFill>
                        </w:rPr>
                        <w:t>EXEMPLO DE CONTROLE DE ACESSO PRESENCIAL</w:t>
                      </w:r>
                      <w:r w:rsidRPr="00032436">
                        <w:rPr>
                          <w:rFonts w:asciiTheme="minorHAnsi" w:hAnsiTheme="minorHAnsi"/>
                          <w:b/>
                          <w:bCs/>
                          <w:color w:val="000000"/>
                          <w:sz w:val="22"/>
                          <w:u w:val="single"/>
                          <w14:textFill>
                            <w14:solidFill>
                              <w14:srgbClr w14:val="000000">
                                <w14:alpha w14:val="5000"/>
                              </w14:srgbClr>
                            </w14:solidFill>
                          </w14:textFill>
                        </w:rPr>
                        <w:t>:</w:t>
                      </w:r>
                    </w:p>
                    <w:p w14:paraId="72ADCA78" w14:textId="5D711294" w:rsidR="009E79DF" w:rsidRDefault="009E79DF" w:rsidP="0021345C">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O vigia que está realizando o controle de acesso em posto de acesso de veículos e pessoas deve:</w:t>
                      </w:r>
                    </w:p>
                    <w:p w14:paraId="55E29BF2" w14:textId="32629CD0" w:rsidR="009E79DF" w:rsidRDefault="009E79DF" w:rsidP="001219A9">
                      <w:pPr>
                        <w:pStyle w:val="PargrafodaLista"/>
                        <w:numPr>
                          <w:ilvl w:val="0"/>
                          <w:numId w:val="130"/>
                        </w:num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Manter as cancelas e portões fechados;</w:t>
                      </w:r>
                    </w:p>
                    <w:p w14:paraId="0C269708" w14:textId="5387BBD5" w:rsidR="009E79DF" w:rsidRDefault="009E79DF" w:rsidP="001219A9">
                      <w:pPr>
                        <w:pStyle w:val="PargrafodaLista"/>
                        <w:numPr>
                          <w:ilvl w:val="0"/>
                          <w:numId w:val="130"/>
                        </w:num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No caso de acesso por pessoas:</w:t>
                      </w:r>
                    </w:p>
                    <w:p w14:paraId="193DC41B" w14:textId="097A5940" w:rsidR="009E79DF" w:rsidRDefault="009E79DF" w:rsidP="001219A9">
                      <w:pPr>
                        <w:pStyle w:val="PargrafodaLista"/>
                        <w:numPr>
                          <w:ilvl w:val="1"/>
                          <w:numId w:val="130"/>
                        </w:num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Verificar se a pessoa que pretende acessar a área operacional tem credencial válida que permite seu acesso. Caso não possua, seu acesso se dará somente após cadastramento e mediante acompanhamento de funcionário do aeródromo que possua credencial para adentrar a área operacional;</w:t>
                      </w:r>
                    </w:p>
                    <w:p w14:paraId="39D0C7A4" w14:textId="75C19FBF" w:rsidR="009E79DF" w:rsidRDefault="009E79DF" w:rsidP="006E67AB">
                      <w:pPr>
                        <w:pStyle w:val="PargrafodaLista"/>
                        <w:numPr>
                          <w:ilvl w:val="1"/>
                          <w:numId w:val="130"/>
                        </w:num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Registrá-la, com lançamento de seus dados (nome, CPF e dia/hora de entrada) no sistema de controle de acesso;</w:t>
                      </w:r>
                    </w:p>
                    <w:p w14:paraId="2D87B2BD" w14:textId="698BF8B3" w:rsidR="009E79DF" w:rsidRDefault="009E79DF" w:rsidP="006E67AB">
                      <w:pPr>
                        <w:pStyle w:val="PargrafodaLista"/>
                        <w:numPr>
                          <w:ilvl w:val="1"/>
                          <w:numId w:val="130"/>
                        </w:num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Realizar a inspeção por meio de passagem em pórtico para verificar se a pessoa está portando algum objeto proibido;</w:t>
                      </w:r>
                    </w:p>
                    <w:p w14:paraId="064CD372" w14:textId="2A468AEA" w:rsidR="009E79DF" w:rsidRDefault="009E79DF" w:rsidP="006E67AB">
                      <w:pPr>
                        <w:pStyle w:val="PargrafodaLista"/>
                        <w:numPr>
                          <w:ilvl w:val="1"/>
                          <w:numId w:val="130"/>
                        </w:num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Autorizar seu acesso caso atendidos os requisitos anteriores. Caso não seja autorizado o acesso e seja tentada a entrada forçada, o vigia deve usar a força necessária para conter o acesso não autorizado e solicitar auxílio da área de segurança do aeródromo ou até mesmo de força policial, se necessário;</w:t>
                      </w:r>
                    </w:p>
                    <w:p w14:paraId="4C649FFC" w14:textId="0FAE1935" w:rsidR="009E79DF" w:rsidRPr="006E67AB" w:rsidRDefault="009E79DF" w:rsidP="006E67AB">
                      <w:pPr>
                        <w:pStyle w:val="PargrafodaLista"/>
                        <w:numPr>
                          <w:ilvl w:val="1"/>
                          <w:numId w:val="130"/>
                        </w:num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Ao sair, realizar novamente a inspeção por meio de pórtico e registrar sua saída.</w:t>
                      </w:r>
                    </w:p>
                    <w:p w14:paraId="331947E6" w14:textId="774A9C5D" w:rsidR="009E79DF" w:rsidRDefault="009E79DF" w:rsidP="00761482">
                      <w:pPr>
                        <w:pStyle w:val="PargrafodaLista"/>
                        <w:numPr>
                          <w:ilvl w:val="0"/>
                          <w:numId w:val="130"/>
                        </w:num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No caso de acesso por veículos e equipamentos:</w:t>
                      </w:r>
                    </w:p>
                    <w:p w14:paraId="6BE80504" w14:textId="2DDE0B47" w:rsidR="009E79DF" w:rsidRDefault="009E79DF" w:rsidP="00761482">
                      <w:pPr>
                        <w:pStyle w:val="PargrafodaLista"/>
                        <w:numPr>
                          <w:ilvl w:val="1"/>
                          <w:numId w:val="130"/>
                        </w:num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Verificar se o veículo/equipamento e a(s) pessoa(s) que está(</w:t>
                      </w:r>
                      <w:proofErr w:type="spellStart"/>
                      <w:r>
                        <w:rPr>
                          <w:rFonts w:asciiTheme="minorHAnsi" w:hAnsiTheme="minorHAnsi"/>
                          <w:bCs/>
                          <w:color w:val="000000"/>
                          <w:sz w:val="22"/>
                          <w14:textFill>
                            <w14:solidFill>
                              <w14:srgbClr w14:val="000000">
                                <w14:alpha w14:val="5000"/>
                              </w14:srgbClr>
                            </w14:solidFill>
                          </w14:textFill>
                        </w:rPr>
                        <w:t>ão</w:t>
                      </w:r>
                      <w:proofErr w:type="spellEnd"/>
                      <w:r>
                        <w:rPr>
                          <w:rFonts w:asciiTheme="minorHAnsi" w:hAnsiTheme="minorHAnsi"/>
                          <w:bCs/>
                          <w:color w:val="000000"/>
                          <w:sz w:val="22"/>
                          <w14:textFill>
                            <w14:solidFill>
                              <w14:srgbClr w14:val="000000">
                                <w14:alpha w14:val="5000"/>
                              </w14:srgbClr>
                            </w14:solidFill>
                          </w14:textFill>
                        </w:rPr>
                        <w:t>) dentro dele e pretende(m) acessar a área operacional tem credencial válida que permite seu acesso. Caso não possua, direcioná-lo à área de cadastramento para que somente então possa realizar seu acesso mediante acompanhamento de funcionário do aeródromo que possua credencial para adentrar a área operacional;</w:t>
                      </w:r>
                    </w:p>
                    <w:p w14:paraId="0095AEE3" w14:textId="19A11580" w:rsidR="009E79DF" w:rsidRDefault="009E79DF" w:rsidP="00B82C41">
                      <w:pPr>
                        <w:pStyle w:val="PargrafodaLista"/>
                        <w:numPr>
                          <w:ilvl w:val="1"/>
                          <w:numId w:val="130"/>
                        </w:num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Registrar no sistema de controle de acesso o veículo/equipamento, com lançamento de seus dados (modelo e placa do veículo ou equipamento), bem como o nome e CPF das pessoas que estão dentro dele, além de dia e hora de entrada;</w:t>
                      </w:r>
                    </w:p>
                    <w:p w14:paraId="3F1548B7" w14:textId="50EBF3CA" w:rsidR="009E79DF" w:rsidRDefault="009E79DF" w:rsidP="00761482">
                      <w:pPr>
                        <w:pStyle w:val="PargrafodaLista"/>
                        <w:numPr>
                          <w:ilvl w:val="1"/>
                          <w:numId w:val="130"/>
                        </w:num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Realizar a inspeção por meio de passagem em pórtico ou com auxílio de espelhos para verificar se o veículo está carregando algum objeto proibido;</w:t>
                      </w:r>
                    </w:p>
                    <w:p w14:paraId="2E935B70" w14:textId="5A267B9B" w:rsidR="009E79DF" w:rsidRDefault="009E79DF" w:rsidP="00761482">
                      <w:pPr>
                        <w:pStyle w:val="PargrafodaLista"/>
                        <w:numPr>
                          <w:ilvl w:val="1"/>
                          <w:numId w:val="130"/>
                        </w:num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Autorizar seu acesso caso atendidos os requisitos anteriores. Caso não seja autorizado o acesso e seja tentada a entrada forçada, o vigia deve usar a força necessária para conter o acesso não autorizado e solicitar auxílio da área de segurança do aeródromo ou até mesmo de força policial, se necessário;</w:t>
                      </w:r>
                    </w:p>
                    <w:p w14:paraId="6627B20D" w14:textId="4C22D142" w:rsidR="009E79DF" w:rsidRPr="006E67AB" w:rsidRDefault="009E79DF" w:rsidP="00761482">
                      <w:pPr>
                        <w:pStyle w:val="PargrafodaLista"/>
                        <w:numPr>
                          <w:ilvl w:val="1"/>
                          <w:numId w:val="130"/>
                        </w:num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Ao sair, realizar novamente a inspeção por meio de pórtico e espelhos e registrar a saída.</w:t>
                      </w:r>
                    </w:p>
                    <w:p w14:paraId="103D4F8E" w14:textId="77777777" w:rsidR="009E79DF" w:rsidRPr="00032436" w:rsidRDefault="009E79DF" w:rsidP="0021345C">
                      <w:pPr>
                        <w:spacing w:before="120" w:after="0"/>
                        <w:rPr>
                          <w:rFonts w:asciiTheme="minorHAnsi" w:hAnsiTheme="minorHAnsi"/>
                          <w:bCs/>
                          <w:color w:val="000000"/>
                          <w:sz w:val="22"/>
                          <w14:textFill>
                            <w14:solidFill>
                              <w14:srgbClr w14:val="000000">
                                <w14:alpha w14:val="5000"/>
                              </w14:srgbClr>
                            </w14:solidFill>
                          </w14:textFill>
                        </w:rPr>
                      </w:pPr>
                    </w:p>
                  </w:txbxContent>
                </v:textbox>
                <w10:wrap type="square" anchorx="margin"/>
              </v:shape>
            </w:pict>
          </mc:Fallback>
        </mc:AlternateContent>
      </w:r>
    </w:p>
    <w:p w14:paraId="4A2E3570" w14:textId="2F7C338D" w:rsidR="0021345C" w:rsidRDefault="0021345C" w:rsidP="00764B6C">
      <w:pPr>
        <w:jc w:val="center"/>
        <w:rPr>
          <w:rFonts w:eastAsia="Calibri"/>
        </w:rPr>
      </w:pPr>
    </w:p>
    <w:p w14:paraId="61DD5961" w14:textId="2E22DC12" w:rsidR="00740DB5" w:rsidRDefault="00740DB5" w:rsidP="00764B6C">
      <w:pPr>
        <w:jc w:val="center"/>
        <w:rPr>
          <w:rFonts w:eastAsia="Calibri"/>
        </w:rPr>
      </w:pPr>
    </w:p>
    <w:p w14:paraId="0A616BF2" w14:textId="59AAF5A2" w:rsidR="00C54FEF" w:rsidRDefault="00C54FEF" w:rsidP="00764B6C">
      <w:pPr>
        <w:jc w:val="center"/>
        <w:rPr>
          <w:rFonts w:eastAsia="Calibri"/>
        </w:rPr>
      </w:pPr>
    </w:p>
    <w:p w14:paraId="0E9E4057" w14:textId="68170014" w:rsidR="00C54FEF" w:rsidRDefault="00C54FEF" w:rsidP="00764B6C">
      <w:pPr>
        <w:jc w:val="center"/>
        <w:rPr>
          <w:rFonts w:eastAsia="Calibri"/>
        </w:rPr>
      </w:pPr>
    </w:p>
    <w:p w14:paraId="556ADB20" w14:textId="77777777" w:rsidR="00C54FEF" w:rsidRDefault="00C54FEF" w:rsidP="00764B6C">
      <w:pPr>
        <w:jc w:val="center"/>
        <w:rPr>
          <w:rFonts w:eastAsia="Calibri"/>
        </w:rPr>
      </w:pPr>
    </w:p>
    <w:p w14:paraId="69D03055" w14:textId="6F6C526C" w:rsidR="009D6D4D" w:rsidRDefault="009D6D4D" w:rsidP="009D6D4D">
      <w:pPr>
        <w:jc w:val="center"/>
        <w:rPr>
          <w:rFonts w:eastAsia="Calibri"/>
        </w:rPr>
      </w:pPr>
      <w:r>
        <w:rPr>
          <w:rFonts w:eastAsia="Calibri"/>
        </w:rPr>
        <w:lastRenderedPageBreak/>
        <w:t>&lt;</w:t>
      </w:r>
      <w:r w:rsidRPr="00764B6C">
        <w:rPr>
          <w:rFonts w:eastAsia="Calibri"/>
          <w:highlight w:val="yellow"/>
        </w:rPr>
        <w:t xml:space="preserve">descrever o procedimento de controle de acesso realizado de maneira </w:t>
      </w:r>
      <w:r w:rsidR="00397B32">
        <w:rPr>
          <w:rFonts w:eastAsia="Calibri"/>
          <w:highlight w:val="yellow"/>
        </w:rPr>
        <w:t>remota</w:t>
      </w:r>
      <w:r w:rsidRPr="00764B6C">
        <w:rPr>
          <w:rFonts w:eastAsia="Calibri"/>
          <w:highlight w:val="yellow"/>
        </w:rPr>
        <w:t>, se existente no aeródromo</w:t>
      </w:r>
      <w:r>
        <w:rPr>
          <w:rFonts w:eastAsia="Calibri"/>
        </w:rPr>
        <w:t>&gt;</w:t>
      </w:r>
    </w:p>
    <w:p w14:paraId="361EDFA0" w14:textId="1992414E" w:rsidR="00740DB5" w:rsidRDefault="009D6D4D" w:rsidP="00764B6C">
      <w:pPr>
        <w:jc w:val="center"/>
        <w:rPr>
          <w:rFonts w:eastAsia="Calibri"/>
        </w:rPr>
      </w:pPr>
      <w:r w:rsidRPr="00124D3C">
        <w:rPr>
          <w:rFonts w:asciiTheme="minorHAnsi" w:hAnsiTheme="minorHAnsi"/>
          <w:b/>
          <w:noProof/>
          <w:sz w:val="48"/>
          <w:szCs w:val="48"/>
          <w:lang w:eastAsia="pt-BR"/>
        </w:rPr>
        <mc:AlternateContent>
          <mc:Choice Requires="wps">
            <w:drawing>
              <wp:anchor distT="0" distB="0" distL="114300" distR="114300" simplePos="0" relativeHeight="252012544" behindDoc="0" locked="0" layoutInCell="1" allowOverlap="0" wp14:anchorId="1AE01CC3" wp14:editId="3F77FC82">
                <wp:simplePos x="0" y="0"/>
                <wp:positionH relativeFrom="margin">
                  <wp:align>left</wp:align>
                </wp:positionH>
                <wp:positionV relativeFrom="paragraph">
                  <wp:posOffset>261620</wp:posOffset>
                </wp:positionV>
                <wp:extent cx="5748655" cy="3870960"/>
                <wp:effectExtent l="0" t="0" r="23495" b="15240"/>
                <wp:wrapSquare wrapText="bothSides"/>
                <wp:docPr id="8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3870960"/>
                        </a:xfrm>
                        <a:prstGeom prst="rect">
                          <a:avLst/>
                        </a:prstGeom>
                        <a:solidFill>
                          <a:srgbClr val="99FFCC"/>
                        </a:solidFill>
                        <a:ln w="9525">
                          <a:solidFill>
                            <a:schemeClr val="bg1"/>
                          </a:solidFill>
                          <a:miter lim="800000"/>
                          <a:headEnd/>
                          <a:tailEnd/>
                        </a:ln>
                      </wps:spPr>
                      <wps:txbx>
                        <w:txbxContent>
                          <w:p w14:paraId="7EF95AFB" w14:textId="5C47FF00" w:rsidR="009E79DF" w:rsidRPr="00032436" w:rsidRDefault="009E79DF" w:rsidP="009D6D4D">
                            <w:pPr>
                              <w:spacing w:after="0"/>
                              <w:jc w:val="left"/>
                              <w:rPr>
                                <w:rFonts w:asciiTheme="minorHAnsi" w:hAnsiTheme="minorHAnsi"/>
                                <w:b/>
                                <w:bCs/>
                                <w:color w:val="000000"/>
                                <w:sz w:val="22"/>
                                <w:u w:val="single"/>
                                <w14:textFill>
                                  <w14:solidFill>
                                    <w14:srgbClr w14:val="000000">
                                      <w14:alpha w14:val="5000"/>
                                    </w14:srgbClr>
                                  </w14:solidFill>
                                </w14:textFill>
                              </w:rPr>
                            </w:pPr>
                            <w:r>
                              <w:rPr>
                                <w:rFonts w:asciiTheme="minorHAnsi" w:hAnsiTheme="minorHAnsi"/>
                                <w:b/>
                                <w:bCs/>
                                <w:color w:val="000000"/>
                                <w:sz w:val="22"/>
                                <w:u w:val="single"/>
                                <w14:textFill>
                                  <w14:solidFill>
                                    <w14:srgbClr w14:val="000000">
                                      <w14:alpha w14:val="5000"/>
                                    </w14:srgbClr>
                                  </w14:solidFill>
                                </w14:textFill>
                              </w:rPr>
                              <w:t>EXEMPLO DE CONTROLE DE ACESSO DE PESSOAS REALIZADO REMOTAMENTE</w:t>
                            </w:r>
                            <w:r w:rsidRPr="00032436">
                              <w:rPr>
                                <w:rFonts w:asciiTheme="minorHAnsi" w:hAnsiTheme="minorHAnsi"/>
                                <w:b/>
                                <w:bCs/>
                                <w:color w:val="000000"/>
                                <w:sz w:val="22"/>
                                <w:u w:val="single"/>
                                <w14:textFill>
                                  <w14:solidFill>
                                    <w14:srgbClr w14:val="000000">
                                      <w14:alpha w14:val="5000"/>
                                    </w14:srgbClr>
                                  </w14:solidFill>
                                </w14:textFill>
                              </w:rPr>
                              <w:t>:</w:t>
                            </w:r>
                          </w:p>
                          <w:p w14:paraId="3AA0FF4F" w14:textId="7E3C97B5" w:rsidR="009E79DF" w:rsidRPr="00F15574" w:rsidRDefault="009E79DF" w:rsidP="00CB0C7B">
                            <w:pPr>
                              <w:rPr>
                                <w:rFonts w:eastAsia="Calibri"/>
                                <w:sz w:val="22"/>
                              </w:rPr>
                            </w:pPr>
                            <w:r w:rsidRPr="00F15574">
                              <w:rPr>
                                <w:rFonts w:eastAsia="Calibri"/>
                                <w:sz w:val="22"/>
                              </w:rPr>
                              <w:t xml:space="preserve">O controle de acesso realizado de </w:t>
                            </w:r>
                            <w:r>
                              <w:rPr>
                                <w:rFonts w:eastAsia="Calibri"/>
                                <w:sz w:val="22"/>
                              </w:rPr>
                              <w:t>maneira</w:t>
                            </w:r>
                            <w:r w:rsidRPr="00F15574">
                              <w:rPr>
                                <w:rFonts w:eastAsia="Calibri"/>
                                <w:sz w:val="22"/>
                              </w:rPr>
                              <w:t xml:space="preserve"> remota é executado por funcionário localizado na central de monitoramento de sistema de Circuito Fechado de TV (CFTV), com infraestrutura e recursos tecnológicos que possibilitam a identificação de pessoas e de veículos e a autorização de sua entrada e/ou saída da área operacional. Nesse caso encontra-se instalado sistema de alarme sonoro, câmera e comunicação no portão de acesso para acionamento do funcionário responsável pelo controle de entrada e saída de pessoas e de veículos.</w:t>
                            </w:r>
                          </w:p>
                          <w:p w14:paraId="0ABDF855" w14:textId="15CFF446" w:rsidR="009E79DF" w:rsidRPr="00F15574" w:rsidRDefault="009E79DF" w:rsidP="00CB0C7B">
                            <w:pPr>
                              <w:rPr>
                                <w:rFonts w:eastAsia="Calibri"/>
                                <w:sz w:val="22"/>
                              </w:rPr>
                            </w:pPr>
                            <w:r w:rsidRPr="00F15574">
                              <w:rPr>
                                <w:rFonts w:eastAsia="Calibri"/>
                                <w:sz w:val="22"/>
                              </w:rPr>
                              <w:t>O portão de acesso deve ser mantido fechado com placa indicando que deve ser acionada a campainha para realizar a identificação.</w:t>
                            </w:r>
                          </w:p>
                          <w:p w14:paraId="65DAD5A7" w14:textId="36FF207B" w:rsidR="009E79DF" w:rsidRPr="00F15574" w:rsidRDefault="009E79DF" w:rsidP="00B57921">
                            <w:pPr>
                              <w:pStyle w:val="PargrafodaLista"/>
                              <w:numPr>
                                <w:ilvl w:val="0"/>
                                <w:numId w:val="131"/>
                              </w:numPr>
                              <w:rPr>
                                <w:rFonts w:eastAsia="Calibri"/>
                                <w:sz w:val="22"/>
                              </w:rPr>
                            </w:pPr>
                            <w:r w:rsidRPr="00F15574">
                              <w:rPr>
                                <w:rFonts w:eastAsia="Calibri"/>
                                <w:sz w:val="22"/>
                              </w:rPr>
                              <w:t>Apertar a campainha para chamar o funcionário responsável pelo monitoramento remoto;</w:t>
                            </w:r>
                          </w:p>
                          <w:p w14:paraId="748DDB68" w14:textId="7BF41C8F" w:rsidR="009E79DF" w:rsidRPr="00F15574" w:rsidRDefault="009E79DF" w:rsidP="00B57921">
                            <w:pPr>
                              <w:pStyle w:val="PargrafodaLista"/>
                              <w:numPr>
                                <w:ilvl w:val="0"/>
                                <w:numId w:val="131"/>
                              </w:numPr>
                              <w:rPr>
                                <w:rFonts w:eastAsia="Calibri"/>
                                <w:sz w:val="22"/>
                              </w:rPr>
                            </w:pPr>
                            <w:r w:rsidRPr="00F15574">
                              <w:rPr>
                                <w:rFonts w:eastAsia="Calibri"/>
                                <w:sz w:val="22"/>
                              </w:rPr>
                              <w:t>O funcionário solicita que a pessoa apresente a credencial e se identifique;</w:t>
                            </w:r>
                          </w:p>
                          <w:p w14:paraId="11939DC8" w14:textId="34DDC4A5" w:rsidR="009E79DF" w:rsidRPr="00F15574" w:rsidRDefault="009E79DF" w:rsidP="00B57921">
                            <w:pPr>
                              <w:pStyle w:val="PargrafodaLista"/>
                              <w:numPr>
                                <w:ilvl w:val="0"/>
                                <w:numId w:val="131"/>
                              </w:numPr>
                              <w:rPr>
                                <w:rFonts w:eastAsia="Calibri"/>
                                <w:sz w:val="22"/>
                              </w:rPr>
                            </w:pPr>
                            <w:r w:rsidRPr="00F15574">
                              <w:rPr>
                                <w:rFonts w:eastAsia="Calibri"/>
                                <w:sz w:val="22"/>
                              </w:rPr>
                              <w:t xml:space="preserve">Caso a credencial esteja válida e verifique ser pertencente ao portador, é autorizado que ele passe pelo pórtico para verificar se porta algum objeto proibido. Caso a credencial não seja válida, não pertença ao portador ou </w:t>
                            </w:r>
                            <w:r>
                              <w:rPr>
                                <w:rFonts w:eastAsia="Calibri"/>
                                <w:sz w:val="22"/>
                              </w:rPr>
                              <w:t>a pessoa</w:t>
                            </w:r>
                            <w:r w:rsidRPr="00F15574">
                              <w:rPr>
                                <w:rFonts w:eastAsia="Calibri"/>
                                <w:sz w:val="22"/>
                              </w:rPr>
                              <w:t xml:space="preserve"> porte objeto proibido, o acesso é negado e a pessoa direcionada ao setor de cadastramento. Caso não seja autorizado o acesso e seja tentada a entrada forçada, o funcionário de vigilância remota deve solicitar auxílio da área de segurança do aeródromo ou até mesmo de força policial;</w:t>
                            </w:r>
                          </w:p>
                          <w:p w14:paraId="753F5D2B" w14:textId="673E0AA3" w:rsidR="009E79DF" w:rsidRPr="00F15574" w:rsidRDefault="009E79DF" w:rsidP="00B57921">
                            <w:pPr>
                              <w:pStyle w:val="PargrafodaLista"/>
                              <w:numPr>
                                <w:ilvl w:val="0"/>
                                <w:numId w:val="131"/>
                              </w:numPr>
                              <w:rPr>
                                <w:rFonts w:eastAsia="Calibri"/>
                                <w:sz w:val="22"/>
                              </w:rPr>
                            </w:pPr>
                            <w:r w:rsidRPr="00F15574">
                              <w:rPr>
                                <w:rFonts w:eastAsia="Calibri"/>
                                <w:sz w:val="22"/>
                              </w:rPr>
                              <w:t>Registrá-la, com lançamento de seus dados (nome, CPF e dia/hora de entrada) no sistema de controle de acesso;</w:t>
                            </w:r>
                          </w:p>
                          <w:p w14:paraId="2DD725FC" w14:textId="77777777" w:rsidR="009E79DF" w:rsidRPr="00F15574" w:rsidRDefault="009E79DF" w:rsidP="00B558F9">
                            <w:pPr>
                              <w:pStyle w:val="PargrafodaLista"/>
                              <w:numPr>
                                <w:ilvl w:val="0"/>
                                <w:numId w:val="131"/>
                              </w:numPr>
                              <w:rPr>
                                <w:rFonts w:eastAsia="Calibri"/>
                                <w:sz w:val="22"/>
                              </w:rPr>
                            </w:pPr>
                            <w:r w:rsidRPr="00F15574">
                              <w:rPr>
                                <w:rFonts w:eastAsia="Calibri"/>
                                <w:sz w:val="22"/>
                              </w:rPr>
                              <w:t>Autorizar seu acesso caso atendidos os requisitos anteriores;</w:t>
                            </w:r>
                          </w:p>
                          <w:p w14:paraId="522B0A3F" w14:textId="73839C73" w:rsidR="009E79DF" w:rsidRPr="00F15574" w:rsidRDefault="009E79DF" w:rsidP="00B558F9">
                            <w:pPr>
                              <w:pStyle w:val="PargrafodaLista"/>
                              <w:numPr>
                                <w:ilvl w:val="0"/>
                                <w:numId w:val="131"/>
                              </w:numPr>
                              <w:rPr>
                                <w:rFonts w:eastAsia="Calibri"/>
                                <w:sz w:val="22"/>
                              </w:rPr>
                            </w:pPr>
                            <w:r w:rsidRPr="00F15574">
                              <w:rPr>
                                <w:rFonts w:eastAsia="Calibri"/>
                                <w:sz w:val="22"/>
                              </w:rPr>
                              <w:t>Ao sair, realizar novamente a inspeção por meio de pórtico e registrar sua saída.</w:t>
                            </w:r>
                          </w:p>
                          <w:p w14:paraId="42648762" w14:textId="77777777" w:rsidR="009E79DF" w:rsidRPr="00032436" w:rsidRDefault="009E79DF" w:rsidP="009D6D4D">
                            <w:pPr>
                              <w:spacing w:before="120" w:after="0"/>
                              <w:rPr>
                                <w:rFonts w:asciiTheme="minorHAnsi" w:hAnsiTheme="minorHAnsi"/>
                                <w:bCs/>
                                <w:color w:val="000000"/>
                                <w:sz w:val="22"/>
                                <w14:textFill>
                                  <w14:solidFill>
                                    <w14:srgbClr w14:val="000000">
                                      <w14:alpha w14:val="5000"/>
                                    </w14:srgbClr>
                                  </w14:soli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01CC3" id="_x0000_s1058" type="#_x0000_t202" style="position:absolute;left:0;text-align:left;margin-left:0;margin-top:20.6pt;width:452.65pt;height:304.8pt;z-index:252012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" o:allowoverlap="f" fillcolor="#9fc" strokecolor="white [3212]">
                <v:textbox>
                  <w:txbxContent>
                    <w:p w14:paraId="7EF95AFB" w14:textId="5C47FF00" w:rsidR="009E79DF" w:rsidRPr="00032436" w:rsidRDefault="009E79DF" w:rsidP="009D6D4D">
                      <w:pPr>
                        <w:spacing w:after="0"/>
                        <w:jc w:val="left"/>
                        <w:rPr>
                          <w:rFonts w:asciiTheme="minorHAnsi" w:hAnsiTheme="minorHAnsi"/>
                          <w:b/>
                          <w:bCs/>
                          <w:color w:val="000000"/>
                          <w:sz w:val="22"/>
                          <w:u w:val="single"/>
                          <w14:textFill>
                            <w14:solidFill>
                              <w14:srgbClr w14:val="000000">
                                <w14:alpha w14:val="5000"/>
                              </w14:srgbClr>
                            </w14:solidFill>
                          </w14:textFill>
                        </w:rPr>
                      </w:pPr>
                      <w:r>
                        <w:rPr>
                          <w:rFonts w:asciiTheme="minorHAnsi" w:hAnsiTheme="minorHAnsi"/>
                          <w:b/>
                          <w:bCs/>
                          <w:color w:val="000000"/>
                          <w:sz w:val="22"/>
                          <w:u w:val="single"/>
                          <w14:textFill>
                            <w14:solidFill>
                              <w14:srgbClr w14:val="000000">
                                <w14:alpha w14:val="5000"/>
                              </w14:srgbClr>
                            </w14:solidFill>
                          </w14:textFill>
                        </w:rPr>
                        <w:t>EXEMPLO DE CONTROLE DE ACESSO DE PESSOAS REALIZADO REMOTAMENTE</w:t>
                      </w:r>
                      <w:r w:rsidRPr="00032436">
                        <w:rPr>
                          <w:rFonts w:asciiTheme="minorHAnsi" w:hAnsiTheme="minorHAnsi"/>
                          <w:b/>
                          <w:bCs/>
                          <w:color w:val="000000"/>
                          <w:sz w:val="22"/>
                          <w:u w:val="single"/>
                          <w14:textFill>
                            <w14:solidFill>
                              <w14:srgbClr w14:val="000000">
                                <w14:alpha w14:val="5000"/>
                              </w14:srgbClr>
                            </w14:solidFill>
                          </w14:textFill>
                        </w:rPr>
                        <w:t>:</w:t>
                      </w:r>
                    </w:p>
                    <w:p w14:paraId="3AA0FF4F" w14:textId="7E3C97B5" w:rsidR="009E79DF" w:rsidRPr="00F15574" w:rsidRDefault="009E79DF" w:rsidP="00CB0C7B">
                      <w:pPr>
                        <w:rPr>
                          <w:rFonts w:eastAsia="Calibri"/>
                          <w:sz w:val="22"/>
                        </w:rPr>
                      </w:pPr>
                      <w:r w:rsidRPr="00F15574">
                        <w:rPr>
                          <w:rFonts w:eastAsia="Calibri"/>
                          <w:sz w:val="22"/>
                        </w:rPr>
                        <w:t xml:space="preserve">O controle de acesso realizado de </w:t>
                      </w:r>
                      <w:r>
                        <w:rPr>
                          <w:rFonts w:eastAsia="Calibri"/>
                          <w:sz w:val="22"/>
                        </w:rPr>
                        <w:t>maneira</w:t>
                      </w:r>
                      <w:r w:rsidRPr="00F15574">
                        <w:rPr>
                          <w:rFonts w:eastAsia="Calibri"/>
                          <w:sz w:val="22"/>
                        </w:rPr>
                        <w:t xml:space="preserve"> remota é executado por funcionário localizado na central de monitoramento de sistema de Circuito Fechado de TV (CFTV), com infraestrutura e recursos tecnológicos que possibilitam a identificação de pessoas e de veículos e a autorização de sua entrada e/ou saída da área operacional. Nesse caso encontra-se instalado sistema de alarme sonoro, câmera e comunicação no portão de acesso para acionamento do funcionário responsável pelo controle de entrada e saída de pessoas e de veículos.</w:t>
                      </w:r>
                    </w:p>
                    <w:p w14:paraId="0ABDF855" w14:textId="15CFF446" w:rsidR="009E79DF" w:rsidRPr="00F15574" w:rsidRDefault="009E79DF" w:rsidP="00CB0C7B">
                      <w:pPr>
                        <w:rPr>
                          <w:rFonts w:eastAsia="Calibri"/>
                          <w:sz w:val="22"/>
                        </w:rPr>
                      </w:pPr>
                      <w:r w:rsidRPr="00F15574">
                        <w:rPr>
                          <w:rFonts w:eastAsia="Calibri"/>
                          <w:sz w:val="22"/>
                        </w:rPr>
                        <w:t>O portão de acesso deve ser mantido fechado com placa indicando que deve ser acionada a campainha para realizar a identificação.</w:t>
                      </w:r>
                    </w:p>
                    <w:p w14:paraId="65DAD5A7" w14:textId="36FF207B" w:rsidR="009E79DF" w:rsidRPr="00F15574" w:rsidRDefault="009E79DF" w:rsidP="00B57921">
                      <w:pPr>
                        <w:pStyle w:val="PargrafodaLista"/>
                        <w:numPr>
                          <w:ilvl w:val="0"/>
                          <w:numId w:val="131"/>
                        </w:numPr>
                        <w:rPr>
                          <w:rFonts w:eastAsia="Calibri"/>
                          <w:sz w:val="22"/>
                        </w:rPr>
                      </w:pPr>
                      <w:r w:rsidRPr="00F15574">
                        <w:rPr>
                          <w:rFonts w:eastAsia="Calibri"/>
                          <w:sz w:val="22"/>
                        </w:rPr>
                        <w:t>Apertar a campainha para chamar o funcionário responsável pelo monitoramento remoto;</w:t>
                      </w:r>
                    </w:p>
                    <w:p w14:paraId="748DDB68" w14:textId="7BF41C8F" w:rsidR="009E79DF" w:rsidRPr="00F15574" w:rsidRDefault="009E79DF" w:rsidP="00B57921">
                      <w:pPr>
                        <w:pStyle w:val="PargrafodaLista"/>
                        <w:numPr>
                          <w:ilvl w:val="0"/>
                          <w:numId w:val="131"/>
                        </w:numPr>
                        <w:rPr>
                          <w:rFonts w:eastAsia="Calibri"/>
                          <w:sz w:val="22"/>
                        </w:rPr>
                      </w:pPr>
                      <w:r w:rsidRPr="00F15574">
                        <w:rPr>
                          <w:rFonts w:eastAsia="Calibri"/>
                          <w:sz w:val="22"/>
                        </w:rPr>
                        <w:t>O funcionário solicita que a pessoa apresente a credencial e se identifique;</w:t>
                      </w:r>
                    </w:p>
                    <w:p w14:paraId="11939DC8" w14:textId="34DDC4A5" w:rsidR="009E79DF" w:rsidRPr="00F15574" w:rsidRDefault="009E79DF" w:rsidP="00B57921">
                      <w:pPr>
                        <w:pStyle w:val="PargrafodaLista"/>
                        <w:numPr>
                          <w:ilvl w:val="0"/>
                          <w:numId w:val="131"/>
                        </w:numPr>
                        <w:rPr>
                          <w:rFonts w:eastAsia="Calibri"/>
                          <w:sz w:val="22"/>
                        </w:rPr>
                      </w:pPr>
                      <w:r w:rsidRPr="00F15574">
                        <w:rPr>
                          <w:rFonts w:eastAsia="Calibri"/>
                          <w:sz w:val="22"/>
                        </w:rPr>
                        <w:t xml:space="preserve">Caso a credencial esteja válida e verifique ser pertencente ao portador, é autorizado que ele passe pelo pórtico para verificar se porta algum objeto proibido. Caso a credencial não seja válida, não pertença ao portador ou </w:t>
                      </w:r>
                      <w:r>
                        <w:rPr>
                          <w:rFonts w:eastAsia="Calibri"/>
                          <w:sz w:val="22"/>
                        </w:rPr>
                        <w:t>a pessoa</w:t>
                      </w:r>
                      <w:r w:rsidRPr="00F15574">
                        <w:rPr>
                          <w:rFonts w:eastAsia="Calibri"/>
                          <w:sz w:val="22"/>
                        </w:rPr>
                        <w:t xml:space="preserve"> porte objeto proibido, o acesso é negado e a pessoa direcionada ao setor de cadastramento. Caso não seja autorizado o acesso e seja tentada a entrada forçada, o funcionário de vigilância remota deve solicitar auxílio da área de segurança do aeródromo ou até mesmo de força policial;</w:t>
                      </w:r>
                    </w:p>
                    <w:p w14:paraId="753F5D2B" w14:textId="673E0AA3" w:rsidR="009E79DF" w:rsidRPr="00F15574" w:rsidRDefault="009E79DF" w:rsidP="00B57921">
                      <w:pPr>
                        <w:pStyle w:val="PargrafodaLista"/>
                        <w:numPr>
                          <w:ilvl w:val="0"/>
                          <w:numId w:val="131"/>
                        </w:numPr>
                        <w:rPr>
                          <w:rFonts w:eastAsia="Calibri"/>
                          <w:sz w:val="22"/>
                        </w:rPr>
                      </w:pPr>
                      <w:r w:rsidRPr="00F15574">
                        <w:rPr>
                          <w:rFonts w:eastAsia="Calibri"/>
                          <w:sz w:val="22"/>
                        </w:rPr>
                        <w:t>Registrá-la, com lançamento de seus dados (nome, CPF e dia/hora de entrada) no sistema de controle de acesso;</w:t>
                      </w:r>
                    </w:p>
                    <w:p w14:paraId="2DD725FC" w14:textId="77777777" w:rsidR="009E79DF" w:rsidRPr="00F15574" w:rsidRDefault="009E79DF" w:rsidP="00B558F9">
                      <w:pPr>
                        <w:pStyle w:val="PargrafodaLista"/>
                        <w:numPr>
                          <w:ilvl w:val="0"/>
                          <w:numId w:val="131"/>
                        </w:numPr>
                        <w:rPr>
                          <w:rFonts w:eastAsia="Calibri"/>
                          <w:sz w:val="22"/>
                        </w:rPr>
                      </w:pPr>
                      <w:r w:rsidRPr="00F15574">
                        <w:rPr>
                          <w:rFonts w:eastAsia="Calibri"/>
                          <w:sz w:val="22"/>
                        </w:rPr>
                        <w:t>Autorizar seu acesso caso atendidos os requisitos anteriores;</w:t>
                      </w:r>
                    </w:p>
                    <w:p w14:paraId="522B0A3F" w14:textId="73839C73" w:rsidR="009E79DF" w:rsidRPr="00F15574" w:rsidRDefault="009E79DF" w:rsidP="00B558F9">
                      <w:pPr>
                        <w:pStyle w:val="PargrafodaLista"/>
                        <w:numPr>
                          <w:ilvl w:val="0"/>
                          <w:numId w:val="131"/>
                        </w:numPr>
                        <w:rPr>
                          <w:rFonts w:eastAsia="Calibri"/>
                          <w:sz w:val="22"/>
                        </w:rPr>
                      </w:pPr>
                      <w:r w:rsidRPr="00F15574">
                        <w:rPr>
                          <w:rFonts w:eastAsia="Calibri"/>
                          <w:sz w:val="22"/>
                        </w:rPr>
                        <w:t>Ao sair, realizar novamente a inspeção por meio de pórtico e registrar sua saída.</w:t>
                      </w:r>
                    </w:p>
                    <w:p w14:paraId="42648762" w14:textId="77777777" w:rsidR="009E79DF" w:rsidRPr="00032436" w:rsidRDefault="009E79DF" w:rsidP="009D6D4D">
                      <w:pPr>
                        <w:spacing w:before="120" w:after="0"/>
                        <w:rPr>
                          <w:rFonts w:asciiTheme="minorHAnsi" w:hAnsiTheme="minorHAnsi"/>
                          <w:bCs/>
                          <w:color w:val="000000"/>
                          <w:sz w:val="22"/>
                          <w14:textFill>
                            <w14:solidFill>
                              <w14:srgbClr w14:val="000000">
                                <w14:alpha w14:val="5000"/>
                              </w14:srgbClr>
                            </w14:solidFill>
                          </w14:textFill>
                        </w:rPr>
                      </w:pPr>
                    </w:p>
                  </w:txbxContent>
                </v:textbox>
                <w10:wrap type="square" anchorx="margin"/>
              </v:shape>
            </w:pict>
          </mc:Fallback>
        </mc:AlternateContent>
      </w:r>
    </w:p>
    <w:p w14:paraId="6CE46579" w14:textId="77777777" w:rsidR="009D6D4D" w:rsidRPr="00D827D0" w:rsidRDefault="009D6D4D" w:rsidP="00764B6C">
      <w:pPr>
        <w:jc w:val="center"/>
        <w:rPr>
          <w:rFonts w:eastAsia="Calibri"/>
        </w:rPr>
      </w:pPr>
    </w:p>
    <w:p w14:paraId="08C6C944" w14:textId="79CA5A80" w:rsidR="002C6035" w:rsidRDefault="002C6035" w:rsidP="00D827D0">
      <w:pPr>
        <w:rPr>
          <w:rFonts w:eastAsia="Calibri"/>
        </w:rPr>
      </w:pPr>
      <w:r>
        <w:t xml:space="preserve">Quando verificada a </w:t>
      </w:r>
      <w:r w:rsidRPr="00EF4D34">
        <w:t>entrada de animais na área operacional</w:t>
      </w:r>
      <w:r>
        <w:t xml:space="preserve"> pelos pontos de controle de acesso</w:t>
      </w:r>
      <w:r w:rsidRPr="00EF4D34">
        <w:t xml:space="preserve">, o </w:t>
      </w:r>
      <w:r w:rsidR="00FE430C">
        <w:t>&lt;</w:t>
      </w:r>
      <w:r w:rsidR="00FE430C" w:rsidRPr="00FE430C">
        <w:rPr>
          <w:highlight w:val="yellow"/>
        </w:rPr>
        <w:t>profissional que executa a tarefa de controle de acesso</w:t>
      </w:r>
      <w:r w:rsidR="00FE430C">
        <w:t>&gt;</w:t>
      </w:r>
      <w:r w:rsidRPr="00EF4D34">
        <w:t xml:space="preserve"> deve aplicar medidas de pronta resposta que sejam suficientes para bloquear e/ou afugentar</w:t>
      </w:r>
      <w:r>
        <w:t xml:space="preserve"> o animal terrestre que invadiu a área operacional</w:t>
      </w:r>
      <w:r w:rsidRPr="00EF4D34">
        <w:t xml:space="preserve">, respeitando as regras impostas pela legislação ambiental. Se for necessário, deve solicitar apoio </w:t>
      </w:r>
      <w:r w:rsidR="00691647">
        <w:t>do &lt;</w:t>
      </w:r>
      <w:r w:rsidR="00691647" w:rsidRPr="00EB742C">
        <w:rPr>
          <w:highlight w:val="yellow"/>
        </w:rPr>
        <w:t xml:space="preserve">órgão competente e o contato, seja este órgão </w:t>
      </w:r>
      <w:r w:rsidRPr="00EB742C">
        <w:rPr>
          <w:highlight w:val="yellow"/>
        </w:rPr>
        <w:t xml:space="preserve">da polícia ambiental, bombeiro urbano e/ou </w:t>
      </w:r>
      <w:r w:rsidR="00397B32">
        <w:rPr>
          <w:highlight w:val="yellow"/>
        </w:rPr>
        <w:t xml:space="preserve">outros </w:t>
      </w:r>
      <w:r w:rsidRPr="00EB742C">
        <w:rPr>
          <w:highlight w:val="yellow"/>
        </w:rPr>
        <w:t>órgãos ambientais</w:t>
      </w:r>
      <w:r w:rsidR="00691647">
        <w:t>&gt;</w:t>
      </w:r>
    </w:p>
    <w:p w14:paraId="2545CFBE" w14:textId="487261F9" w:rsidR="00D827D0" w:rsidRPr="00D827D0" w:rsidRDefault="004A5C65" w:rsidP="00D827D0">
      <w:pPr>
        <w:rPr>
          <w:rFonts w:eastAsia="Calibri"/>
        </w:rPr>
      </w:pPr>
      <w:r>
        <w:rPr>
          <w:rFonts w:eastAsia="Calibri"/>
        </w:rPr>
        <w:t>São</w:t>
      </w:r>
      <w:r w:rsidR="00D827D0" w:rsidRPr="00D827D0">
        <w:rPr>
          <w:rFonts w:eastAsia="Calibri"/>
        </w:rPr>
        <w:t xml:space="preserve"> aplica</w:t>
      </w:r>
      <w:r>
        <w:rPr>
          <w:rFonts w:eastAsia="Calibri"/>
        </w:rPr>
        <w:t>das</w:t>
      </w:r>
      <w:r w:rsidR="00D827D0" w:rsidRPr="00D827D0">
        <w:rPr>
          <w:rFonts w:eastAsia="Calibri"/>
        </w:rPr>
        <w:t xml:space="preserve"> medidas de pronta resposta suficientes para bloquear e/ou impedir a continuidade de acesso ou de tentativa de acesso não autorizado, premeditado ou inadvertido, de pessoas e de veículos à área operacional, incluindo, quando necessário, a comunicação aos órgãos de segurança pública responsáveis pelas atividades de policiamento das áreas adjacentes ao perímetro do sítio aeroportuário.</w:t>
      </w:r>
      <w:r w:rsidR="00397B32">
        <w:rPr>
          <w:rFonts w:eastAsia="Calibri"/>
        </w:rPr>
        <w:t xml:space="preserve"> A seguir são apresentados os contatos: &lt;</w:t>
      </w:r>
      <w:r w:rsidR="00397B32" w:rsidRPr="00EB742C">
        <w:rPr>
          <w:rFonts w:eastAsia="Calibri"/>
          <w:highlight w:val="yellow"/>
        </w:rPr>
        <w:t>inserir lista com, pelo menos, o nome do órgão de segurança pública e seu contato</w:t>
      </w:r>
      <w:r w:rsidR="00397B32">
        <w:rPr>
          <w:rFonts w:eastAsia="Calibri"/>
        </w:rPr>
        <w:t>&gt;</w:t>
      </w:r>
    </w:p>
    <w:p w14:paraId="56AC673D" w14:textId="1E63A24A" w:rsidR="00D827D0" w:rsidRPr="00D827D0" w:rsidRDefault="00D827D0" w:rsidP="00D827D0">
      <w:pPr>
        <w:rPr>
          <w:rFonts w:eastAsia="Calibri"/>
        </w:rPr>
      </w:pPr>
      <w:r w:rsidRPr="00D827D0">
        <w:rPr>
          <w:rFonts w:eastAsia="Calibri"/>
        </w:rPr>
        <w:t xml:space="preserve">As medidas de pronta resposta </w:t>
      </w:r>
      <w:r w:rsidR="004A5C65">
        <w:rPr>
          <w:rFonts w:eastAsia="Calibri"/>
        </w:rPr>
        <w:t>são</w:t>
      </w:r>
      <w:r w:rsidRPr="00D827D0">
        <w:rPr>
          <w:rFonts w:eastAsia="Calibri"/>
        </w:rPr>
        <w:t xml:space="preserve"> aplicadas ainda que o acesso ou tentativa de acesso não autorizado, premeditado ou inadvertido, de pessoas e de veículos à área operacional tenha ocorrido por meio dos portões de acesso de explorador de área aeroportuária.</w:t>
      </w:r>
    </w:p>
    <w:p w14:paraId="62E9DBE6" w14:textId="1C33FA94" w:rsidR="00D827D0" w:rsidRPr="00D827D0" w:rsidRDefault="004A5C65" w:rsidP="00D827D0">
      <w:pPr>
        <w:rPr>
          <w:rFonts w:eastAsia="Calibri"/>
        </w:rPr>
      </w:pPr>
      <w:r>
        <w:rPr>
          <w:rFonts w:eastAsia="Calibri"/>
        </w:rPr>
        <w:lastRenderedPageBreak/>
        <w:t>O</w:t>
      </w:r>
      <w:r w:rsidR="00D827D0" w:rsidRPr="00D827D0">
        <w:rPr>
          <w:rFonts w:eastAsia="Calibri"/>
        </w:rPr>
        <w:t>s procedimentos de controle de acesso de pessoas e veículos à área operacional executados por explorador de área aeroportuária</w:t>
      </w:r>
      <w:r>
        <w:rPr>
          <w:rFonts w:eastAsia="Calibri"/>
        </w:rPr>
        <w:t xml:space="preserve"> são supervisionados pelo operador de aeródromo por meio de </w:t>
      </w:r>
      <w:r w:rsidRPr="004A5C65">
        <w:rPr>
          <w:rFonts w:eastAsia="Calibri"/>
          <w:highlight w:val="yellow"/>
        </w:rPr>
        <w:t>&lt;</w:t>
      </w:r>
      <w:r w:rsidR="007A0B43">
        <w:rPr>
          <w:rFonts w:eastAsia="Calibri"/>
          <w:highlight w:val="yellow"/>
        </w:rPr>
        <w:t xml:space="preserve">procedimento ou meio utilizado, tais como </w:t>
      </w:r>
      <w:r w:rsidRPr="004A5C65">
        <w:rPr>
          <w:rFonts w:eastAsia="Calibri"/>
          <w:highlight w:val="yellow"/>
        </w:rPr>
        <w:t>câmeras de monitoramento</w:t>
      </w:r>
      <w:r w:rsidR="00397B32">
        <w:rPr>
          <w:rFonts w:eastAsia="Calibri"/>
          <w:highlight w:val="yellow"/>
        </w:rPr>
        <w:t xml:space="preserve"> e a área responsável</w:t>
      </w:r>
      <w:r w:rsidRPr="004A5C65">
        <w:rPr>
          <w:rFonts w:eastAsia="Calibri"/>
          <w:highlight w:val="yellow"/>
        </w:rPr>
        <w:t>&gt;</w:t>
      </w:r>
      <w:r>
        <w:rPr>
          <w:rFonts w:eastAsia="Calibri"/>
        </w:rPr>
        <w:t>.</w:t>
      </w:r>
    </w:p>
    <w:p w14:paraId="7B3328E1" w14:textId="16F19B0E" w:rsidR="003E3B42" w:rsidRDefault="004A5C65" w:rsidP="003E3B42">
      <w:pPr>
        <w:rPr>
          <w:rFonts w:eastAsia="Calibri"/>
        </w:rPr>
      </w:pPr>
      <w:r>
        <w:rPr>
          <w:rFonts w:eastAsia="Calibri"/>
        </w:rPr>
        <w:t xml:space="preserve">São </w:t>
      </w:r>
      <w:r w:rsidR="00D827D0" w:rsidRPr="00D827D0">
        <w:rPr>
          <w:rFonts w:eastAsia="Calibri"/>
        </w:rPr>
        <w:t>realiz</w:t>
      </w:r>
      <w:r>
        <w:rPr>
          <w:rFonts w:eastAsia="Calibri"/>
        </w:rPr>
        <w:t>adas</w:t>
      </w:r>
      <w:r w:rsidR="00D827D0" w:rsidRPr="00D827D0">
        <w:rPr>
          <w:rFonts w:eastAsia="Calibri"/>
        </w:rPr>
        <w:t xml:space="preserve"> reuniões com representantes dos exploradores de área aeroportuária para orient</w:t>
      </w:r>
      <w:r>
        <w:rPr>
          <w:rFonts w:eastAsia="Calibri"/>
        </w:rPr>
        <w:t>ação quanto aos</w:t>
      </w:r>
      <w:r w:rsidR="00D827D0" w:rsidRPr="00D827D0">
        <w:rPr>
          <w:rFonts w:eastAsia="Calibri"/>
        </w:rPr>
        <w:t xml:space="preserve"> procedimentos </w:t>
      </w:r>
      <w:r>
        <w:rPr>
          <w:rFonts w:eastAsia="Calibri"/>
        </w:rPr>
        <w:t xml:space="preserve">adotados </w:t>
      </w:r>
      <w:r w:rsidR="00D827D0" w:rsidRPr="00D827D0">
        <w:rPr>
          <w:rFonts w:eastAsia="Calibri"/>
        </w:rPr>
        <w:t>de controle de entrada de pessoas e de veículos na área operacional por meio de seus portões de acesso</w:t>
      </w:r>
      <w:r w:rsidR="009A7966">
        <w:rPr>
          <w:rFonts w:eastAsia="Calibri"/>
        </w:rPr>
        <w:t>,</w:t>
      </w:r>
      <w:r w:rsidR="00D827D0" w:rsidRPr="00D827D0">
        <w:rPr>
          <w:rFonts w:eastAsia="Calibri"/>
        </w:rPr>
        <w:t xml:space="preserve"> busca</w:t>
      </w:r>
      <w:r w:rsidR="009A7966">
        <w:rPr>
          <w:rFonts w:eastAsia="Calibri"/>
        </w:rPr>
        <w:t>ndo</w:t>
      </w:r>
      <w:r w:rsidR="00D827D0" w:rsidRPr="00D827D0">
        <w:rPr>
          <w:rFonts w:eastAsia="Calibri"/>
        </w:rPr>
        <w:t xml:space="preserve"> a contribuição de toda a comunidade aeroportuária para o bom desempenho do sistema de proteção da área operacional.</w:t>
      </w:r>
    </w:p>
    <w:p w14:paraId="4DD62F31" w14:textId="77777777" w:rsidR="0088469A" w:rsidRDefault="0088469A" w:rsidP="003E3B42">
      <w:pPr>
        <w:rPr>
          <w:rFonts w:eastAsia="Calibri"/>
        </w:rPr>
      </w:pPr>
    </w:p>
    <w:p w14:paraId="3F4871DA" w14:textId="6EFFECCE" w:rsidR="003E3B42" w:rsidRPr="005507D0" w:rsidRDefault="005507D0" w:rsidP="00753E52">
      <w:pPr>
        <w:pStyle w:val="Ttulo2"/>
        <w:numPr>
          <w:ilvl w:val="2"/>
          <w:numId w:val="15"/>
        </w:numPr>
        <w:spacing w:before="240" w:after="120"/>
        <w:ind w:left="851" w:hanging="851"/>
        <w:rPr>
          <w:rFonts w:asciiTheme="minorHAnsi" w:hAnsiTheme="minorHAnsi"/>
          <w:sz w:val="28"/>
          <w:szCs w:val="28"/>
        </w:rPr>
      </w:pPr>
      <w:bookmarkStart w:id="131" w:name="_Toc129163391"/>
      <w:r w:rsidRPr="005507D0">
        <w:rPr>
          <w:rFonts w:asciiTheme="minorHAnsi" w:hAnsiTheme="minorHAnsi"/>
          <w:sz w:val="28"/>
          <w:szCs w:val="28"/>
        </w:rPr>
        <w:t>Sistema de vigilância presencial</w:t>
      </w:r>
      <w:r w:rsidR="000E1716">
        <w:rPr>
          <w:rFonts w:asciiTheme="minorHAnsi" w:hAnsiTheme="minorHAnsi"/>
          <w:sz w:val="28"/>
          <w:szCs w:val="28"/>
        </w:rPr>
        <w:t xml:space="preserve"> da área operacional</w:t>
      </w:r>
      <w:bookmarkEnd w:id="131"/>
    </w:p>
    <w:p w14:paraId="0B98E372" w14:textId="7E7FC435" w:rsidR="005507D0" w:rsidRPr="005507D0" w:rsidRDefault="005507D0" w:rsidP="005507D0">
      <w:pPr>
        <w:rPr>
          <w:rFonts w:eastAsia="Calibri"/>
        </w:rPr>
      </w:pPr>
      <w:r>
        <w:rPr>
          <w:rFonts w:eastAsia="Calibri"/>
        </w:rPr>
        <w:t>O sistema de</w:t>
      </w:r>
      <w:r w:rsidRPr="005507D0">
        <w:rPr>
          <w:rFonts w:eastAsia="Calibri"/>
        </w:rPr>
        <w:t xml:space="preserve"> vigilância presencial </w:t>
      </w:r>
      <w:r w:rsidR="000E1716">
        <w:rPr>
          <w:rFonts w:eastAsia="Calibri"/>
        </w:rPr>
        <w:t xml:space="preserve">da área operacional </w:t>
      </w:r>
      <w:r>
        <w:rPr>
          <w:rFonts w:eastAsia="Calibri"/>
        </w:rPr>
        <w:t>é</w:t>
      </w:r>
      <w:r w:rsidRPr="005507D0">
        <w:rPr>
          <w:rFonts w:eastAsia="Calibri"/>
        </w:rPr>
        <w:t xml:space="preserve"> realizad</w:t>
      </w:r>
      <w:r>
        <w:rPr>
          <w:rFonts w:eastAsia="Calibri"/>
        </w:rPr>
        <w:t>o</w:t>
      </w:r>
      <w:r w:rsidRPr="005507D0">
        <w:rPr>
          <w:rFonts w:eastAsia="Calibri"/>
        </w:rPr>
        <w:t xml:space="preserve"> por meio de ações que </w:t>
      </w:r>
      <w:r>
        <w:rPr>
          <w:rFonts w:eastAsia="Calibri"/>
        </w:rPr>
        <w:t>objetivam</w:t>
      </w:r>
      <w:r w:rsidRPr="005507D0">
        <w:rPr>
          <w:rFonts w:eastAsia="Calibri"/>
        </w:rPr>
        <w:t>:</w:t>
      </w:r>
    </w:p>
    <w:p w14:paraId="035A4F8E" w14:textId="77777777" w:rsidR="005507D0" w:rsidRPr="005507D0" w:rsidRDefault="005507D0" w:rsidP="004A3C8F">
      <w:pPr>
        <w:pStyle w:val="PargrafodaLista"/>
        <w:numPr>
          <w:ilvl w:val="0"/>
          <w:numId w:val="86"/>
        </w:numPr>
        <w:rPr>
          <w:rFonts w:eastAsia="Calibri"/>
        </w:rPr>
      </w:pPr>
      <w:r w:rsidRPr="005507D0">
        <w:rPr>
          <w:rFonts w:eastAsia="Calibri"/>
        </w:rPr>
        <w:t>diminuir a probabilidade de ocorrência de invasões à área operacional por pessoas ou animais;</w:t>
      </w:r>
    </w:p>
    <w:p w14:paraId="3AAAA479" w14:textId="493045E5" w:rsidR="005507D0" w:rsidRPr="005507D0" w:rsidRDefault="005507D0" w:rsidP="004A3C8F">
      <w:pPr>
        <w:pStyle w:val="PargrafodaLista"/>
        <w:numPr>
          <w:ilvl w:val="0"/>
          <w:numId w:val="86"/>
        </w:numPr>
        <w:rPr>
          <w:rFonts w:eastAsia="Calibri"/>
        </w:rPr>
      </w:pPr>
      <w:r w:rsidRPr="005507D0">
        <w:rPr>
          <w:rFonts w:eastAsia="Calibri"/>
        </w:rPr>
        <w:t xml:space="preserve">detectar e interceptar prontamente uma ameaça ao sistema de proteção da área operacional; </w:t>
      </w:r>
      <w:r w:rsidR="000E1716">
        <w:rPr>
          <w:rFonts w:eastAsia="Calibri"/>
        </w:rPr>
        <w:t>e</w:t>
      </w:r>
    </w:p>
    <w:p w14:paraId="3F747E0A" w14:textId="71A1115C" w:rsidR="005507D0" w:rsidRPr="005507D0" w:rsidRDefault="005507D0" w:rsidP="004A3C8F">
      <w:pPr>
        <w:pStyle w:val="PargrafodaLista"/>
        <w:numPr>
          <w:ilvl w:val="0"/>
          <w:numId w:val="86"/>
        </w:numPr>
        <w:rPr>
          <w:rFonts w:eastAsia="Calibri"/>
        </w:rPr>
      </w:pPr>
      <w:r w:rsidRPr="00C7265E">
        <w:rPr>
          <w:rFonts w:eastAsia="Calibri"/>
        </w:rPr>
        <w:t>diminuir os efeitos negativos</w:t>
      </w:r>
      <w:r w:rsidR="007A237A">
        <w:rPr>
          <w:rFonts w:eastAsia="Calibri"/>
        </w:rPr>
        <w:t xml:space="preserve"> das situações listadas acima</w:t>
      </w:r>
      <w:r w:rsidRPr="005507D0">
        <w:rPr>
          <w:rFonts w:eastAsia="Calibri"/>
        </w:rPr>
        <w:t xml:space="preserve">. </w:t>
      </w:r>
    </w:p>
    <w:p w14:paraId="004D8ED5" w14:textId="77777777" w:rsidR="000E1716" w:rsidRDefault="000E1716" w:rsidP="000E1716">
      <w:pPr>
        <w:rPr>
          <w:rFonts w:eastAsia="Calibri"/>
        </w:rPr>
      </w:pPr>
    </w:p>
    <w:p w14:paraId="3B158EE7" w14:textId="1BB27CFA" w:rsidR="000E1716" w:rsidRPr="000E1716" w:rsidRDefault="00335043" w:rsidP="000E1716">
      <w:pPr>
        <w:rPr>
          <w:rFonts w:eastAsia="Calibri"/>
        </w:rPr>
      </w:pPr>
      <w:r>
        <w:rPr>
          <w:rFonts w:eastAsia="Calibri"/>
        </w:rPr>
        <w:t>O</w:t>
      </w:r>
      <w:r w:rsidR="000E1716" w:rsidRPr="000E1716">
        <w:rPr>
          <w:rFonts w:eastAsia="Calibri"/>
        </w:rPr>
        <w:t xml:space="preserve"> sistema de vigilância presencial </w:t>
      </w:r>
      <w:r>
        <w:rPr>
          <w:rFonts w:eastAsia="Calibri"/>
        </w:rPr>
        <w:t xml:space="preserve">é realizado durante o período </w:t>
      </w:r>
      <w:r w:rsidR="00C7265E">
        <w:rPr>
          <w:rFonts w:eastAsia="Calibri"/>
        </w:rPr>
        <w:t>&lt;</w:t>
      </w:r>
      <w:r w:rsidRPr="00BE7600">
        <w:rPr>
          <w:rFonts w:eastAsia="Calibri"/>
          <w:highlight w:val="yellow"/>
        </w:rPr>
        <w:t>diurno e noturno</w:t>
      </w:r>
      <w:r w:rsidR="00C7265E">
        <w:rPr>
          <w:rFonts w:eastAsia="Calibri"/>
        </w:rPr>
        <w:t>&gt;</w:t>
      </w:r>
      <w:r>
        <w:rPr>
          <w:rFonts w:eastAsia="Calibri"/>
        </w:rPr>
        <w:t xml:space="preserve">, </w:t>
      </w:r>
      <w:r w:rsidRPr="000E1716">
        <w:rPr>
          <w:rFonts w:eastAsia="Calibri"/>
        </w:rPr>
        <w:t>durante o horário de funcionamento do aeródromo</w:t>
      </w:r>
      <w:r>
        <w:rPr>
          <w:rFonts w:eastAsia="Calibri"/>
        </w:rPr>
        <w:t xml:space="preserve">. </w:t>
      </w:r>
    </w:p>
    <w:p w14:paraId="66B32707" w14:textId="21FD50E0" w:rsidR="00F47D9C" w:rsidRPr="000E1716" w:rsidRDefault="00F47D9C" w:rsidP="00F47D9C">
      <w:pPr>
        <w:rPr>
          <w:rFonts w:eastAsia="Calibri"/>
        </w:rPr>
      </w:pPr>
      <w:r>
        <w:rPr>
          <w:rFonts w:eastAsia="Calibri"/>
        </w:rPr>
        <w:t xml:space="preserve">A AISO </w:t>
      </w:r>
      <w:r w:rsidR="00BE7600">
        <w:rPr>
          <w:rFonts w:eastAsia="Calibri"/>
        </w:rPr>
        <w:t>&lt;</w:t>
      </w:r>
      <w:r w:rsidRPr="00F47D9C">
        <w:rPr>
          <w:rFonts w:eastAsia="Calibri"/>
          <w:highlight w:val="yellow"/>
        </w:rPr>
        <w:t>nº</w:t>
      </w:r>
      <w:r w:rsidR="00BE7600">
        <w:rPr>
          <w:rFonts w:eastAsia="Calibri"/>
        </w:rPr>
        <w:t>&gt;</w:t>
      </w:r>
      <w:r>
        <w:rPr>
          <w:rFonts w:eastAsia="Calibri"/>
        </w:rPr>
        <w:t xml:space="preserve"> (Anexo </w:t>
      </w:r>
      <w:r w:rsidR="00C7265E">
        <w:rPr>
          <w:rFonts w:eastAsia="Calibri"/>
        </w:rPr>
        <w:t>&lt;</w:t>
      </w:r>
      <w:r w:rsidR="00BE7600" w:rsidRPr="00BE7600">
        <w:rPr>
          <w:rFonts w:eastAsia="Calibri"/>
          <w:highlight w:val="yellow"/>
        </w:rPr>
        <w:t>Nº</w:t>
      </w:r>
      <w:r w:rsidR="00C7265E">
        <w:rPr>
          <w:rFonts w:eastAsia="Calibri"/>
        </w:rPr>
        <w:t>&gt;</w:t>
      </w:r>
      <w:r>
        <w:rPr>
          <w:rFonts w:eastAsia="Calibri"/>
        </w:rPr>
        <w:t>) apresenta a análise de risco realizada para identificar</w:t>
      </w:r>
      <w:r w:rsidRPr="000E1716">
        <w:rPr>
          <w:rFonts w:eastAsia="Calibri"/>
        </w:rPr>
        <w:t xml:space="preserve"> locais sensíveis do sistema de proteção da área operacional</w:t>
      </w:r>
      <w:r>
        <w:rPr>
          <w:rFonts w:eastAsia="Calibri"/>
        </w:rPr>
        <w:t xml:space="preserve">, </w:t>
      </w:r>
      <w:r w:rsidRPr="000E1716">
        <w:rPr>
          <w:rFonts w:eastAsia="Calibri"/>
        </w:rPr>
        <w:t>identifi</w:t>
      </w:r>
      <w:r>
        <w:rPr>
          <w:rFonts w:eastAsia="Calibri"/>
        </w:rPr>
        <w:t>cados</w:t>
      </w:r>
      <w:r w:rsidRPr="000E1716">
        <w:rPr>
          <w:rFonts w:eastAsia="Calibri"/>
        </w:rPr>
        <w:t xml:space="preserve"> e demar</w:t>
      </w:r>
      <w:r>
        <w:rPr>
          <w:rFonts w:eastAsia="Calibri"/>
        </w:rPr>
        <w:t>cados</w:t>
      </w:r>
      <w:r w:rsidRPr="000E1716">
        <w:rPr>
          <w:rFonts w:eastAsia="Calibri"/>
        </w:rPr>
        <w:t xml:space="preserve"> em desenho</w:t>
      </w:r>
      <w:r>
        <w:rPr>
          <w:rFonts w:eastAsia="Calibri"/>
        </w:rPr>
        <w:t>s</w:t>
      </w:r>
      <w:r w:rsidRPr="000E1716">
        <w:rPr>
          <w:rFonts w:eastAsia="Calibri"/>
        </w:rPr>
        <w:t xml:space="preserve"> </w:t>
      </w:r>
      <w:r>
        <w:rPr>
          <w:rFonts w:eastAsia="Calibri"/>
        </w:rPr>
        <w:t>d</w:t>
      </w:r>
      <w:r w:rsidRPr="000E1716">
        <w:rPr>
          <w:rFonts w:eastAsia="Calibri"/>
        </w:rPr>
        <w:t>o sítio aeroportuário e seu entorno</w:t>
      </w:r>
      <w:r>
        <w:rPr>
          <w:rFonts w:eastAsia="Calibri"/>
        </w:rPr>
        <w:t xml:space="preserve"> para clara </w:t>
      </w:r>
      <w:r w:rsidRPr="000E1716">
        <w:rPr>
          <w:rFonts w:eastAsia="Calibri"/>
        </w:rPr>
        <w:t>visualiz</w:t>
      </w:r>
      <w:r>
        <w:rPr>
          <w:rFonts w:eastAsia="Calibri"/>
        </w:rPr>
        <w:t xml:space="preserve">ação pela </w:t>
      </w:r>
      <w:r w:rsidRPr="000E1716">
        <w:rPr>
          <w:rFonts w:eastAsia="Calibri"/>
        </w:rPr>
        <w:t>equipe de vigilância</w:t>
      </w:r>
      <w:r>
        <w:rPr>
          <w:rFonts w:eastAsia="Calibri"/>
        </w:rPr>
        <w:t xml:space="preserve">, bem como as medidas mitigadoras </w:t>
      </w:r>
      <w:r w:rsidR="00DA697F">
        <w:rPr>
          <w:rFonts w:eastAsia="Calibri"/>
        </w:rPr>
        <w:t>adotadas para a vigilância das</w:t>
      </w:r>
      <w:r>
        <w:rPr>
          <w:rFonts w:eastAsia="Calibri"/>
        </w:rPr>
        <w:t xml:space="preserve"> áreas</w:t>
      </w:r>
      <w:r w:rsidR="00283B7C">
        <w:rPr>
          <w:rFonts w:eastAsia="Calibri"/>
        </w:rPr>
        <w:t xml:space="preserve"> não priorizadas no sistema de vigilância presencial,</w:t>
      </w:r>
      <w:r w:rsidR="00DA697F">
        <w:rPr>
          <w:rFonts w:eastAsia="Calibri"/>
        </w:rPr>
        <w:t xml:space="preserve"> </w:t>
      </w:r>
      <w:r w:rsidRPr="000E1716">
        <w:rPr>
          <w:rFonts w:eastAsia="Calibri"/>
        </w:rPr>
        <w:t>onde há m</w:t>
      </w:r>
      <w:r>
        <w:rPr>
          <w:rFonts w:eastAsia="Calibri"/>
        </w:rPr>
        <w:t>en</w:t>
      </w:r>
      <w:r w:rsidRPr="000E1716">
        <w:rPr>
          <w:rFonts w:eastAsia="Calibri"/>
        </w:rPr>
        <w:t>or probabilidade de ocorrerem invasões</w:t>
      </w:r>
      <w:r w:rsidR="00DA697F">
        <w:rPr>
          <w:rFonts w:eastAsia="Calibri"/>
        </w:rPr>
        <w:t>.</w:t>
      </w:r>
    </w:p>
    <w:p w14:paraId="7821354D" w14:textId="2D5C0292" w:rsidR="00283B7C" w:rsidRPr="000E1716" w:rsidRDefault="00283B7C" w:rsidP="00283B7C">
      <w:pPr>
        <w:rPr>
          <w:rFonts w:eastAsia="Calibri"/>
        </w:rPr>
      </w:pPr>
      <w:r>
        <w:rPr>
          <w:rFonts w:eastAsia="Calibri"/>
        </w:rPr>
        <w:t>O</w:t>
      </w:r>
      <w:r w:rsidRPr="000E1716">
        <w:rPr>
          <w:rFonts w:eastAsia="Calibri"/>
        </w:rPr>
        <w:t xml:space="preserve"> sistema de vigilância presencial</w:t>
      </w:r>
      <w:r>
        <w:rPr>
          <w:rFonts w:eastAsia="Calibri"/>
        </w:rPr>
        <w:t xml:space="preserve"> nos </w:t>
      </w:r>
      <w:r w:rsidRPr="000E1716">
        <w:rPr>
          <w:rFonts w:eastAsia="Calibri"/>
        </w:rPr>
        <w:t>locais</w:t>
      </w:r>
      <w:r>
        <w:rPr>
          <w:rFonts w:eastAsia="Calibri"/>
        </w:rPr>
        <w:t xml:space="preserve"> </w:t>
      </w:r>
      <w:r w:rsidRPr="000E1716">
        <w:rPr>
          <w:rFonts w:eastAsia="Calibri"/>
        </w:rPr>
        <w:t>sensíveis do sistema de proteção da área operacional</w:t>
      </w:r>
      <w:r>
        <w:rPr>
          <w:rFonts w:eastAsia="Calibri"/>
        </w:rPr>
        <w:t xml:space="preserve"> será </w:t>
      </w:r>
      <w:r w:rsidRPr="000E1716">
        <w:rPr>
          <w:rFonts w:eastAsia="Calibri"/>
        </w:rPr>
        <w:t>mant</w:t>
      </w:r>
      <w:r>
        <w:rPr>
          <w:rFonts w:eastAsia="Calibri"/>
        </w:rPr>
        <w:t>ido com</w:t>
      </w:r>
      <w:r w:rsidRPr="000E1716">
        <w:rPr>
          <w:rFonts w:eastAsia="Calibri"/>
        </w:rPr>
        <w:t xml:space="preserve"> </w:t>
      </w:r>
      <w:r w:rsidRPr="002B7C2A">
        <w:rPr>
          <w:rFonts w:eastAsia="Calibri"/>
        </w:rPr>
        <w:t>&lt;</w:t>
      </w:r>
      <w:r w:rsidRPr="001430A5">
        <w:rPr>
          <w:rFonts w:eastAsia="Calibri"/>
          <w:highlight w:val="yellow"/>
        </w:rPr>
        <w:t>vigilância permanente ou rondas mais frequentes</w:t>
      </w:r>
      <w:r w:rsidRPr="002B7C2A">
        <w:rPr>
          <w:rFonts w:eastAsia="Calibri"/>
        </w:rPr>
        <w:t>&gt;</w:t>
      </w:r>
      <w:r>
        <w:rPr>
          <w:rFonts w:eastAsia="Calibri"/>
        </w:rPr>
        <w:t xml:space="preserve">, de </w:t>
      </w:r>
      <w:r w:rsidR="001430A5">
        <w:rPr>
          <w:rFonts w:eastAsia="Calibri"/>
        </w:rPr>
        <w:t>modo</w:t>
      </w:r>
      <w:r>
        <w:rPr>
          <w:rFonts w:eastAsia="Calibri"/>
        </w:rPr>
        <w:t xml:space="preserve"> a </w:t>
      </w:r>
      <w:r w:rsidRPr="000E1716">
        <w:rPr>
          <w:rFonts w:eastAsia="Calibri"/>
        </w:rPr>
        <w:t>garantir a proteção adequada da área operacional</w:t>
      </w:r>
      <w:r>
        <w:rPr>
          <w:rFonts w:eastAsia="Calibri"/>
        </w:rPr>
        <w:t xml:space="preserve">, </w:t>
      </w:r>
      <w:r w:rsidR="0051186B">
        <w:rPr>
          <w:rFonts w:eastAsia="Calibri"/>
        </w:rPr>
        <w:t>sendo que</w:t>
      </w:r>
      <w:r w:rsidRPr="000E1716">
        <w:rPr>
          <w:rFonts w:eastAsia="Calibri"/>
        </w:rPr>
        <w:t xml:space="preserve"> ações de pronta resposta</w:t>
      </w:r>
      <w:r w:rsidR="0051186B">
        <w:rPr>
          <w:rFonts w:eastAsia="Calibri"/>
        </w:rPr>
        <w:t xml:space="preserve"> serão executadas</w:t>
      </w:r>
      <w:r w:rsidRPr="000E1716">
        <w:rPr>
          <w:rFonts w:eastAsia="Calibri"/>
        </w:rPr>
        <w:t xml:space="preserve"> nas situações necessárias.</w:t>
      </w:r>
    </w:p>
    <w:p w14:paraId="28269063" w14:textId="1E84B0F1" w:rsidR="000E1716" w:rsidRDefault="008B2676" w:rsidP="000E1716">
      <w:pPr>
        <w:rPr>
          <w:rFonts w:eastAsia="Calibri"/>
        </w:rPr>
      </w:pPr>
      <w:r>
        <w:rPr>
          <w:rFonts w:eastAsia="Calibri"/>
        </w:rPr>
        <w:t>O</w:t>
      </w:r>
      <w:r w:rsidR="000E1716" w:rsidRPr="000E1716">
        <w:rPr>
          <w:rFonts w:eastAsia="Calibri"/>
        </w:rPr>
        <w:t>s locais sensíveis do sistema de proteção da área operacional e os portões de acesso</w:t>
      </w:r>
      <w:r>
        <w:rPr>
          <w:rFonts w:eastAsia="Calibri"/>
        </w:rPr>
        <w:t xml:space="preserve"> serão mantidos </w:t>
      </w:r>
      <w:r w:rsidRPr="000E1716">
        <w:rPr>
          <w:rFonts w:eastAsia="Calibri"/>
        </w:rPr>
        <w:t>no período noturno</w:t>
      </w:r>
      <w:r w:rsidR="000E1716" w:rsidRPr="000E1716">
        <w:rPr>
          <w:rFonts w:eastAsia="Calibri"/>
        </w:rPr>
        <w:t xml:space="preserve"> com iluminação adequada à atividade de vigilância.</w:t>
      </w:r>
    </w:p>
    <w:p w14:paraId="28AFE9B1" w14:textId="787A1531" w:rsidR="002D6B9A" w:rsidDel="00C7265E" w:rsidRDefault="002D6B9A" w:rsidP="002D6B9A">
      <w:r w:rsidDel="00C7265E">
        <w:t xml:space="preserve">O sistema de vigilância </w:t>
      </w:r>
      <w:r>
        <w:t xml:space="preserve">presencial </w:t>
      </w:r>
      <w:r w:rsidDel="00C7265E">
        <w:t>deve ser acionado de maneira pontual e temporária nos seguintes casos:</w:t>
      </w:r>
    </w:p>
    <w:p w14:paraId="7FA4EE0F" w14:textId="77777777" w:rsidR="002D6B9A" w:rsidDel="00C7265E" w:rsidRDefault="002D6B9A" w:rsidP="002D6B9A">
      <w:pPr>
        <w:pStyle w:val="PargrafodaLista"/>
        <w:numPr>
          <w:ilvl w:val="0"/>
          <w:numId w:val="132"/>
        </w:numPr>
        <w:spacing w:before="120" w:line="276" w:lineRule="auto"/>
      </w:pPr>
      <w:r w:rsidDel="00C7265E">
        <w:t>cerca operacional com trecho danificado até que o reparo seja feito;</w:t>
      </w:r>
    </w:p>
    <w:p w14:paraId="754DAF94" w14:textId="77777777" w:rsidR="002D6B9A" w:rsidDel="00C7265E" w:rsidRDefault="002D6B9A" w:rsidP="002D6B9A">
      <w:pPr>
        <w:pStyle w:val="PargrafodaLista"/>
        <w:numPr>
          <w:ilvl w:val="0"/>
          <w:numId w:val="132"/>
        </w:numPr>
        <w:spacing w:before="120" w:line="276" w:lineRule="auto"/>
      </w:pPr>
      <w:r w:rsidDel="00C7265E">
        <w:t>realização de obras ou serviços de manutenção até sua finalização;</w:t>
      </w:r>
    </w:p>
    <w:p w14:paraId="4055C3F7" w14:textId="77777777" w:rsidR="002D6B9A" w:rsidDel="00C7265E" w:rsidRDefault="002D6B9A" w:rsidP="002D6B9A">
      <w:pPr>
        <w:pStyle w:val="PargrafodaLista"/>
        <w:numPr>
          <w:ilvl w:val="0"/>
          <w:numId w:val="132"/>
        </w:numPr>
        <w:spacing w:before="120" w:line="276" w:lineRule="auto"/>
      </w:pPr>
      <w:r w:rsidDel="00C7265E">
        <w:lastRenderedPageBreak/>
        <w:t>durante evento recreativo ou de acrobacia aérea realizados no aeródromo enquanto estiver ocorrendo.</w:t>
      </w:r>
    </w:p>
    <w:p w14:paraId="04FD5052" w14:textId="7FF3581F" w:rsidR="00C7265E" w:rsidRPr="000E1716" w:rsidRDefault="0095580E" w:rsidP="0088469A">
      <w:pPr>
        <w:rPr>
          <w:rFonts w:eastAsia="Calibri"/>
        </w:rPr>
      </w:pPr>
      <w:r>
        <w:t>Caso durante as atividade</w:t>
      </w:r>
      <w:r w:rsidR="00A200C1">
        <w:t>s</w:t>
      </w:r>
      <w:r>
        <w:t xml:space="preserve"> de vigilância seja identificado qualquer defeito nas barreiras físicas</w:t>
      </w:r>
      <w:r w:rsidR="00A200C1">
        <w:t xml:space="preserve"> e </w:t>
      </w:r>
      <w:r>
        <w:t xml:space="preserve">pontos de controle </w:t>
      </w:r>
      <w:r w:rsidR="00ED6F89">
        <w:t xml:space="preserve">ou falha no funcionamento de sistemas e equipamentos </w:t>
      </w:r>
      <w:r w:rsidR="00A200C1">
        <w:t xml:space="preserve">que comprometam </w:t>
      </w:r>
      <w:r w:rsidR="00ED6F89">
        <w:t>a</w:t>
      </w:r>
      <w:r w:rsidR="00A200C1">
        <w:t xml:space="preserve"> condição física e operacional </w:t>
      </w:r>
      <w:r w:rsidR="00ED6F89">
        <w:t xml:space="preserve">do sistema de proteção da área operacional, </w:t>
      </w:r>
      <w:r w:rsidR="00A200C1">
        <w:t>o &lt;</w:t>
      </w:r>
      <w:r w:rsidR="0088469A">
        <w:rPr>
          <w:highlight w:val="yellow"/>
        </w:rPr>
        <w:t>área</w:t>
      </w:r>
      <w:r w:rsidR="00A200C1" w:rsidRPr="00186F93">
        <w:rPr>
          <w:highlight w:val="yellow"/>
        </w:rPr>
        <w:t xml:space="preserve"> responsável pela manutenção aeroportuária</w:t>
      </w:r>
      <w:r w:rsidR="00A200C1">
        <w:t>&gt; deve ser acionado.</w:t>
      </w:r>
    </w:p>
    <w:p w14:paraId="7860A513" w14:textId="6918236B" w:rsidR="000E1716" w:rsidRPr="000E1716" w:rsidRDefault="000E1716" w:rsidP="000E1716">
      <w:pPr>
        <w:rPr>
          <w:rFonts w:eastAsia="Calibri"/>
        </w:rPr>
      </w:pPr>
      <w:r w:rsidRPr="000E1716">
        <w:rPr>
          <w:rFonts w:eastAsia="Calibri"/>
        </w:rPr>
        <w:t>Quando ocorrerem transformações ou alterações nas áreas adjacentes ao perímetro do sítio aeroportuário que sejam capazes de proporcionar o perigo de invasão da área operacional por pessoas e/ou animais</w:t>
      </w:r>
      <w:r w:rsidR="00BD4030">
        <w:rPr>
          <w:rFonts w:eastAsia="Calibri"/>
        </w:rPr>
        <w:t>, serão tomadas as seguintes ações</w:t>
      </w:r>
      <w:r w:rsidRPr="000E1716">
        <w:rPr>
          <w:rFonts w:eastAsia="Calibri"/>
        </w:rPr>
        <w:t xml:space="preserve">: </w:t>
      </w:r>
    </w:p>
    <w:p w14:paraId="2EA9C323" w14:textId="3E565D24" w:rsidR="000E1716" w:rsidRPr="00BD4030" w:rsidRDefault="000E1716" w:rsidP="004A3C8F">
      <w:pPr>
        <w:pStyle w:val="PargrafodaLista"/>
        <w:numPr>
          <w:ilvl w:val="0"/>
          <w:numId w:val="87"/>
        </w:numPr>
        <w:rPr>
          <w:rFonts w:eastAsia="Calibri"/>
        </w:rPr>
      </w:pPr>
      <w:r w:rsidRPr="00BD4030">
        <w:rPr>
          <w:rFonts w:eastAsia="Calibri"/>
        </w:rPr>
        <w:t xml:space="preserve">verificar se existem pontos do sistema de proteção da área operacional que se tornaram locais sensíveis devido a transformações ou alterações que ocorreram nas áreas adjacentes ao aeródromo; </w:t>
      </w:r>
    </w:p>
    <w:p w14:paraId="41AFEBA8" w14:textId="3F481CF6" w:rsidR="000E1716" w:rsidRPr="00BD4030" w:rsidRDefault="000E1716" w:rsidP="004A3C8F">
      <w:pPr>
        <w:pStyle w:val="PargrafodaLista"/>
        <w:numPr>
          <w:ilvl w:val="0"/>
          <w:numId w:val="87"/>
        </w:numPr>
        <w:rPr>
          <w:rFonts w:eastAsia="Calibri"/>
        </w:rPr>
      </w:pPr>
      <w:r w:rsidRPr="00BD4030">
        <w:rPr>
          <w:rFonts w:eastAsia="Calibri"/>
        </w:rPr>
        <w:t>demarcar os locais que se tornaram sensíveis nas plantas do sítio aeroportuário; e</w:t>
      </w:r>
    </w:p>
    <w:p w14:paraId="76738584" w14:textId="35889CDE" w:rsidR="003E3B42" w:rsidRDefault="000E1716" w:rsidP="004A3C8F">
      <w:pPr>
        <w:pStyle w:val="PargrafodaLista"/>
        <w:numPr>
          <w:ilvl w:val="0"/>
          <w:numId w:val="87"/>
        </w:numPr>
        <w:rPr>
          <w:rFonts w:eastAsia="Calibri"/>
        </w:rPr>
      </w:pPr>
      <w:r w:rsidRPr="00BD4030">
        <w:rPr>
          <w:rFonts w:eastAsia="Calibri"/>
        </w:rPr>
        <w:t>informar às equipes de vigilantes do sistema de vigilância presencial quais locais se tornaram sensíveis.</w:t>
      </w:r>
    </w:p>
    <w:p w14:paraId="54F6B103" w14:textId="77777777" w:rsidR="0088469A" w:rsidRPr="00BD4030" w:rsidRDefault="0088469A" w:rsidP="0088469A">
      <w:pPr>
        <w:pStyle w:val="PargrafodaLista"/>
        <w:rPr>
          <w:rFonts w:eastAsia="Calibri"/>
        </w:rPr>
      </w:pPr>
    </w:p>
    <w:p w14:paraId="4B04BFC6" w14:textId="3EFC1109" w:rsidR="00967EE2" w:rsidRPr="00967EE2" w:rsidRDefault="00967EE2" w:rsidP="00C7265E">
      <w:pPr>
        <w:pStyle w:val="Ttulo2"/>
        <w:numPr>
          <w:ilvl w:val="2"/>
          <w:numId w:val="15"/>
        </w:numPr>
        <w:spacing w:before="240" w:after="120"/>
        <w:ind w:left="851" w:hanging="851"/>
        <w:rPr>
          <w:rFonts w:asciiTheme="minorHAnsi" w:hAnsiTheme="minorHAnsi"/>
          <w:sz w:val="28"/>
          <w:szCs w:val="28"/>
        </w:rPr>
      </w:pPr>
      <w:bookmarkStart w:id="132" w:name="_Toc129163392"/>
      <w:r w:rsidRPr="00967EE2">
        <w:rPr>
          <w:rFonts w:asciiTheme="minorHAnsi" w:hAnsiTheme="minorHAnsi"/>
          <w:sz w:val="28"/>
          <w:szCs w:val="28"/>
        </w:rPr>
        <w:t>Sistema de vigilância remota</w:t>
      </w:r>
      <w:r>
        <w:rPr>
          <w:rFonts w:asciiTheme="minorHAnsi" w:hAnsiTheme="minorHAnsi"/>
          <w:sz w:val="28"/>
          <w:szCs w:val="28"/>
        </w:rPr>
        <w:t xml:space="preserve"> da área operacional</w:t>
      </w:r>
      <w:bookmarkEnd w:id="132"/>
      <w:r w:rsidR="0051656D">
        <w:rPr>
          <w:rFonts w:asciiTheme="minorHAnsi" w:hAnsiTheme="minorHAnsi"/>
          <w:sz w:val="28"/>
          <w:szCs w:val="28"/>
        </w:rPr>
        <w:t xml:space="preserve"> </w:t>
      </w:r>
    </w:p>
    <w:p w14:paraId="619A6B63" w14:textId="67265850" w:rsidR="00CA7A5B" w:rsidRPr="005507D0" w:rsidRDefault="00CA7A5B" w:rsidP="00CA7A5B">
      <w:pPr>
        <w:rPr>
          <w:rFonts w:eastAsia="Calibri"/>
        </w:rPr>
      </w:pPr>
      <w:r>
        <w:rPr>
          <w:rFonts w:eastAsia="Calibri"/>
        </w:rPr>
        <w:t>O sistema de</w:t>
      </w:r>
      <w:r w:rsidRPr="005507D0">
        <w:rPr>
          <w:rFonts w:eastAsia="Calibri"/>
        </w:rPr>
        <w:t xml:space="preserve"> vigilância </w:t>
      </w:r>
      <w:r>
        <w:rPr>
          <w:rFonts w:eastAsia="Calibri"/>
        </w:rPr>
        <w:t>remota</w:t>
      </w:r>
      <w:r w:rsidRPr="005507D0">
        <w:rPr>
          <w:rFonts w:eastAsia="Calibri"/>
        </w:rPr>
        <w:t xml:space="preserve"> </w:t>
      </w:r>
      <w:r>
        <w:rPr>
          <w:rFonts w:eastAsia="Calibri"/>
        </w:rPr>
        <w:t>da área operacional &lt;</w:t>
      </w:r>
      <w:r w:rsidR="0051656D" w:rsidRPr="0051656D">
        <w:rPr>
          <w:rFonts w:eastAsia="Calibri"/>
          <w:highlight w:val="yellow"/>
        </w:rPr>
        <w:t xml:space="preserve">informar se </w:t>
      </w:r>
      <w:r w:rsidRPr="0051656D">
        <w:rPr>
          <w:rFonts w:eastAsia="Calibri"/>
          <w:highlight w:val="yellow"/>
        </w:rPr>
        <w:t>complementa o sistema de vigilância presencia</w:t>
      </w:r>
      <w:r w:rsidRPr="005353A7">
        <w:rPr>
          <w:rFonts w:eastAsia="Calibri"/>
          <w:highlight w:val="yellow"/>
        </w:rPr>
        <w:t>l</w:t>
      </w:r>
      <w:r>
        <w:rPr>
          <w:rFonts w:eastAsia="Calibri"/>
        </w:rPr>
        <w:t>&gt;</w:t>
      </w:r>
      <w:r w:rsidRPr="0052160A">
        <w:rPr>
          <w:rFonts w:eastAsia="Calibri"/>
        </w:rPr>
        <w:t xml:space="preserve"> </w:t>
      </w:r>
      <w:r>
        <w:rPr>
          <w:rFonts w:eastAsia="Calibri"/>
        </w:rPr>
        <w:t>é</w:t>
      </w:r>
      <w:r w:rsidRPr="005507D0">
        <w:rPr>
          <w:rFonts w:eastAsia="Calibri"/>
        </w:rPr>
        <w:t xml:space="preserve"> realizad</w:t>
      </w:r>
      <w:r>
        <w:rPr>
          <w:rFonts w:eastAsia="Calibri"/>
        </w:rPr>
        <w:t>o</w:t>
      </w:r>
      <w:r w:rsidRPr="005507D0">
        <w:rPr>
          <w:rFonts w:eastAsia="Calibri"/>
        </w:rPr>
        <w:t xml:space="preserve"> por meio de ações que </w:t>
      </w:r>
      <w:r>
        <w:rPr>
          <w:rFonts w:eastAsia="Calibri"/>
        </w:rPr>
        <w:t>objetivam</w:t>
      </w:r>
      <w:r w:rsidRPr="005507D0">
        <w:rPr>
          <w:rFonts w:eastAsia="Calibri"/>
        </w:rPr>
        <w:t>:</w:t>
      </w:r>
    </w:p>
    <w:p w14:paraId="7C16A128" w14:textId="77777777" w:rsidR="00CA7A5B" w:rsidRPr="005507D0" w:rsidRDefault="00CA7A5B" w:rsidP="00CA7A5B">
      <w:pPr>
        <w:pStyle w:val="PargrafodaLista"/>
        <w:numPr>
          <w:ilvl w:val="0"/>
          <w:numId w:val="86"/>
        </w:numPr>
        <w:rPr>
          <w:rFonts w:eastAsia="Calibri"/>
        </w:rPr>
      </w:pPr>
      <w:r w:rsidRPr="005507D0">
        <w:rPr>
          <w:rFonts w:eastAsia="Calibri"/>
        </w:rPr>
        <w:t>diminuir a probabilidade de ocorrência de invasões à área operacional por pessoas ou animais;</w:t>
      </w:r>
    </w:p>
    <w:p w14:paraId="0B3186D4" w14:textId="77777777" w:rsidR="00CA7A5B" w:rsidRDefault="00CA7A5B" w:rsidP="00CA7A5B">
      <w:pPr>
        <w:pStyle w:val="PargrafodaLista"/>
        <w:numPr>
          <w:ilvl w:val="0"/>
          <w:numId w:val="86"/>
        </w:numPr>
        <w:rPr>
          <w:rFonts w:eastAsia="Calibri"/>
        </w:rPr>
      </w:pPr>
      <w:r w:rsidRPr="005507D0">
        <w:rPr>
          <w:rFonts w:eastAsia="Calibri"/>
        </w:rPr>
        <w:t>detectar prontamente uma ameaça ao sistema de proteção da área operacional</w:t>
      </w:r>
      <w:r>
        <w:rPr>
          <w:rFonts w:eastAsia="Calibri"/>
        </w:rPr>
        <w:t xml:space="preserve"> e </w:t>
      </w:r>
      <w:proofErr w:type="spellStart"/>
      <w:r>
        <w:rPr>
          <w:rFonts w:eastAsia="Calibri"/>
        </w:rPr>
        <w:t>contactar</w:t>
      </w:r>
      <w:proofErr w:type="spellEnd"/>
      <w:r>
        <w:rPr>
          <w:rFonts w:eastAsia="Calibri"/>
        </w:rPr>
        <w:t xml:space="preserve"> a &lt;</w:t>
      </w:r>
      <w:r w:rsidRPr="00FD5465">
        <w:rPr>
          <w:rFonts w:eastAsia="Calibri"/>
          <w:highlight w:val="yellow"/>
        </w:rPr>
        <w:t>área responsável pela vigilância presencial ou órgão de segurança pública, se for o caso</w:t>
      </w:r>
      <w:r>
        <w:rPr>
          <w:rFonts w:eastAsia="Calibri"/>
        </w:rPr>
        <w:t>&gt;.</w:t>
      </w:r>
    </w:p>
    <w:p w14:paraId="6C473268" w14:textId="6F73F320" w:rsidR="0052160A" w:rsidRPr="0052160A" w:rsidRDefault="0052160A" w:rsidP="0052160A">
      <w:pPr>
        <w:rPr>
          <w:rFonts w:eastAsia="Calibri"/>
        </w:rPr>
      </w:pPr>
      <w:r w:rsidRPr="0052160A">
        <w:rPr>
          <w:rFonts w:eastAsia="Calibri"/>
        </w:rPr>
        <w:t>O sistema de vigilância remota</w:t>
      </w:r>
      <w:r w:rsidR="00C82A6D">
        <w:rPr>
          <w:rFonts w:eastAsia="Calibri"/>
        </w:rPr>
        <w:t xml:space="preserve"> </w:t>
      </w:r>
      <w:r>
        <w:rPr>
          <w:rFonts w:eastAsia="Calibri"/>
        </w:rPr>
        <w:t>é</w:t>
      </w:r>
      <w:r w:rsidRPr="0052160A">
        <w:rPr>
          <w:rFonts w:eastAsia="Calibri"/>
        </w:rPr>
        <w:t xml:space="preserve"> realizado durante </w:t>
      </w:r>
      <w:r w:rsidR="002B7C2A">
        <w:rPr>
          <w:rFonts w:eastAsia="Calibri"/>
        </w:rPr>
        <w:t>&lt;</w:t>
      </w:r>
      <w:r w:rsidR="005353A7" w:rsidRPr="005353A7">
        <w:rPr>
          <w:rFonts w:eastAsia="Calibri"/>
          <w:highlight w:val="yellow"/>
        </w:rPr>
        <w:t xml:space="preserve">informar se durante </w:t>
      </w:r>
      <w:r w:rsidRPr="005353A7">
        <w:rPr>
          <w:rFonts w:eastAsia="Calibri"/>
          <w:highlight w:val="yellow"/>
        </w:rPr>
        <w:t>o horário de funcionamento do aeródromo</w:t>
      </w:r>
      <w:r w:rsidR="005353A7" w:rsidRPr="005353A7">
        <w:rPr>
          <w:rFonts w:eastAsia="Calibri"/>
          <w:highlight w:val="yellow"/>
        </w:rPr>
        <w:t xml:space="preserve"> ou horário diferenciado</w:t>
      </w:r>
      <w:r w:rsidR="002B7C2A">
        <w:rPr>
          <w:rFonts w:eastAsia="Calibri"/>
        </w:rPr>
        <w:t>&gt;</w:t>
      </w:r>
      <w:r w:rsidRPr="0052160A">
        <w:rPr>
          <w:rFonts w:eastAsia="Calibri"/>
        </w:rPr>
        <w:t>.</w:t>
      </w:r>
    </w:p>
    <w:p w14:paraId="3167BDF7" w14:textId="2066A9E2" w:rsidR="003E3B42" w:rsidRDefault="008D5AD5" w:rsidP="0052160A">
      <w:pPr>
        <w:rPr>
          <w:rFonts w:eastAsia="Calibri"/>
        </w:rPr>
      </w:pPr>
      <w:r>
        <w:rPr>
          <w:rFonts w:eastAsia="Calibri"/>
        </w:rPr>
        <w:t>&lt;</w:t>
      </w:r>
      <w:r w:rsidRPr="008D5AD5">
        <w:rPr>
          <w:rFonts w:eastAsia="Calibri"/>
          <w:highlight w:val="yellow"/>
        </w:rPr>
        <w:t>inserir se utilizado CFTV, adaptando o procedimento à realidade do aeródromo</w:t>
      </w:r>
      <w:r>
        <w:rPr>
          <w:rFonts w:eastAsia="Calibri"/>
        </w:rPr>
        <w:t xml:space="preserve">&gt; </w:t>
      </w:r>
      <w:r w:rsidR="0052160A" w:rsidRPr="0030444D">
        <w:rPr>
          <w:rFonts w:eastAsia="Calibri"/>
        </w:rPr>
        <w:t xml:space="preserve">O monitoramento remoto é feito por Circuito Fechado de TV (CFTV) e as áreas monitoradas </w:t>
      </w:r>
      <w:r w:rsidR="007B4BA0" w:rsidRPr="0030444D">
        <w:rPr>
          <w:rFonts w:eastAsia="Calibri"/>
        </w:rPr>
        <w:t>foram</w:t>
      </w:r>
      <w:r w:rsidR="0052160A" w:rsidRPr="0030444D">
        <w:rPr>
          <w:rFonts w:eastAsia="Calibri"/>
        </w:rPr>
        <w:t xml:space="preserve"> estabelecidas por meio de análise de risco</w:t>
      </w:r>
      <w:r w:rsidR="007B4BA0" w:rsidRPr="0030444D">
        <w:rPr>
          <w:rFonts w:eastAsia="Calibri"/>
        </w:rPr>
        <w:t>, dentre as quais destaca</w:t>
      </w:r>
      <w:r w:rsidR="00942691" w:rsidRPr="0030444D">
        <w:rPr>
          <w:rFonts w:eastAsia="Calibri"/>
        </w:rPr>
        <w:t>m</w:t>
      </w:r>
      <w:r w:rsidR="007B4BA0" w:rsidRPr="0030444D">
        <w:rPr>
          <w:rFonts w:eastAsia="Calibri"/>
        </w:rPr>
        <w:t>-</w:t>
      </w:r>
      <w:r w:rsidR="009C719E" w:rsidRPr="0030444D">
        <w:rPr>
          <w:rFonts w:eastAsia="Calibri"/>
        </w:rPr>
        <w:t xml:space="preserve">se </w:t>
      </w:r>
      <w:r w:rsidR="0052160A" w:rsidRPr="0030444D">
        <w:rPr>
          <w:rFonts w:eastAsia="Calibri"/>
        </w:rPr>
        <w:t>os portões de acesso à área operacional do aeródromo, a área correspondente à pista de pouso e decolagem e o pátio de</w:t>
      </w:r>
      <w:r w:rsidR="009C719E" w:rsidRPr="0030444D">
        <w:rPr>
          <w:rFonts w:eastAsia="Calibri"/>
        </w:rPr>
        <w:t xml:space="preserve"> estacionamento de</w:t>
      </w:r>
      <w:r w:rsidR="0052160A" w:rsidRPr="0030444D">
        <w:rPr>
          <w:rFonts w:eastAsia="Calibri"/>
        </w:rPr>
        <w:t xml:space="preserve"> aeronaves</w:t>
      </w:r>
      <w:r w:rsidR="00BA209E">
        <w:rPr>
          <w:rFonts w:eastAsia="Calibri"/>
        </w:rPr>
        <w:t>. Além disso, estão instaladas câmeras nos pontos de controle de acesso de pessoas e veículos.</w:t>
      </w:r>
    </w:p>
    <w:p w14:paraId="605EB2D7" w14:textId="53F3FE95" w:rsidR="00CA7A5B" w:rsidRDefault="00E54724" w:rsidP="00E54724">
      <w:pPr>
        <w:rPr>
          <w:rFonts w:eastAsia="Calibri"/>
        </w:rPr>
      </w:pPr>
      <w:r>
        <w:rPr>
          <w:rFonts w:eastAsia="Calibri"/>
        </w:rPr>
        <w:t xml:space="preserve">Os casos em que os serviços de segurança pública devem ser acionados e os respectivos contatos dos órgãos competentes estão descritos </w:t>
      </w:r>
      <w:r w:rsidR="00BA209E">
        <w:rPr>
          <w:rFonts w:eastAsia="Calibri"/>
        </w:rPr>
        <w:t>anteriormente neste Capítulo</w:t>
      </w:r>
      <w:r>
        <w:rPr>
          <w:rFonts w:eastAsia="Calibri"/>
        </w:rPr>
        <w:t>. Também o procedimento de registro de ocorrências referentes à entrada de animais e o acesso não autorizado de pessoas é o mesmo adotado para a vigilância presencial</w:t>
      </w:r>
      <w:r w:rsidR="008C7B3F">
        <w:rPr>
          <w:rFonts w:eastAsia="Calibri"/>
        </w:rPr>
        <w:t xml:space="preserve"> e vistorias</w:t>
      </w:r>
      <w:r w:rsidR="000F58A6">
        <w:rPr>
          <w:rFonts w:eastAsia="Calibri"/>
        </w:rPr>
        <w:t>, bem como os motivos que acionam o &lt;</w:t>
      </w:r>
      <w:r w:rsidR="00320748">
        <w:rPr>
          <w:rFonts w:eastAsia="Calibri"/>
          <w:highlight w:val="yellow"/>
        </w:rPr>
        <w:t>área</w:t>
      </w:r>
      <w:r w:rsidR="000F58A6" w:rsidRPr="00186F93">
        <w:rPr>
          <w:rFonts w:eastAsia="Calibri"/>
          <w:highlight w:val="yellow"/>
        </w:rPr>
        <w:t xml:space="preserve"> responsável pela manutenção aeroportuária</w:t>
      </w:r>
      <w:r w:rsidR="000F58A6">
        <w:rPr>
          <w:rFonts w:eastAsia="Calibri"/>
        </w:rPr>
        <w:t>&gt;</w:t>
      </w:r>
      <w:r>
        <w:rPr>
          <w:rFonts w:eastAsia="Calibri"/>
        </w:rPr>
        <w:t>.</w:t>
      </w:r>
    </w:p>
    <w:p w14:paraId="527A81D4" w14:textId="77777777" w:rsidR="00320748" w:rsidRPr="00CA7A5B" w:rsidRDefault="00320748" w:rsidP="00E54724">
      <w:pPr>
        <w:rPr>
          <w:rFonts w:eastAsia="Calibri"/>
        </w:rPr>
      </w:pPr>
    </w:p>
    <w:p w14:paraId="445B5F9F" w14:textId="5294F825" w:rsidR="003E3B42" w:rsidRPr="00ED5EAB" w:rsidRDefault="00ED5EAB" w:rsidP="00C7265E">
      <w:pPr>
        <w:pStyle w:val="Ttulo2"/>
        <w:numPr>
          <w:ilvl w:val="2"/>
          <w:numId w:val="15"/>
        </w:numPr>
        <w:spacing w:before="240" w:after="120"/>
        <w:ind w:left="851" w:hanging="851"/>
        <w:rPr>
          <w:rFonts w:asciiTheme="minorHAnsi" w:hAnsiTheme="minorHAnsi"/>
          <w:sz w:val="28"/>
          <w:szCs w:val="28"/>
        </w:rPr>
      </w:pPr>
      <w:bookmarkStart w:id="133" w:name="_Toc129163393"/>
      <w:r>
        <w:rPr>
          <w:rFonts w:asciiTheme="minorHAnsi" w:hAnsiTheme="minorHAnsi"/>
          <w:sz w:val="28"/>
          <w:szCs w:val="28"/>
        </w:rPr>
        <w:lastRenderedPageBreak/>
        <w:t>C</w:t>
      </w:r>
      <w:r w:rsidRPr="00ED5EAB">
        <w:rPr>
          <w:rFonts w:asciiTheme="minorHAnsi" w:hAnsiTheme="minorHAnsi"/>
          <w:sz w:val="28"/>
          <w:szCs w:val="28"/>
        </w:rPr>
        <w:t>redenciamento de pessoas, veículos e equipamentos</w:t>
      </w:r>
      <w:bookmarkEnd w:id="133"/>
    </w:p>
    <w:p w14:paraId="2F9311A4" w14:textId="4D8F151B" w:rsidR="00D01421" w:rsidRDefault="00320748" w:rsidP="00D01421">
      <w:pPr>
        <w:autoSpaceDE w:val="0"/>
        <w:autoSpaceDN w:val="0"/>
        <w:adjustRightInd w:val="0"/>
        <w:spacing w:before="120"/>
        <w:jc w:val="center"/>
        <w:rPr>
          <w:rFonts w:asciiTheme="minorHAnsi" w:eastAsia="Calibri" w:hAnsiTheme="minorHAnsi"/>
          <w:iCs/>
          <w:color w:val="FF0000"/>
          <w:sz w:val="16"/>
          <w:szCs w:val="16"/>
        </w:rPr>
      </w:pPr>
      <w:r w:rsidRPr="00124D3C">
        <w:rPr>
          <w:rFonts w:asciiTheme="minorHAnsi" w:hAnsiTheme="minorHAnsi"/>
          <w:b/>
          <w:noProof/>
          <w:sz w:val="48"/>
          <w:szCs w:val="48"/>
          <w:lang w:eastAsia="pt-BR"/>
        </w:rPr>
        <mc:AlternateContent>
          <mc:Choice Requires="wps">
            <w:drawing>
              <wp:anchor distT="0" distB="0" distL="114300" distR="114300" simplePos="0" relativeHeight="252014592" behindDoc="0" locked="0" layoutInCell="1" allowOverlap="0" wp14:anchorId="46F3EE98" wp14:editId="67DD4D5A">
                <wp:simplePos x="0" y="0"/>
                <wp:positionH relativeFrom="margin">
                  <wp:align>left</wp:align>
                </wp:positionH>
                <wp:positionV relativeFrom="paragraph">
                  <wp:posOffset>321945</wp:posOffset>
                </wp:positionV>
                <wp:extent cx="5748655" cy="731520"/>
                <wp:effectExtent l="0" t="0" r="23495" b="11430"/>
                <wp:wrapSquare wrapText="bothSides"/>
                <wp:docPr id="8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731520"/>
                        </a:xfrm>
                        <a:prstGeom prst="rect">
                          <a:avLst/>
                        </a:prstGeom>
                        <a:solidFill>
                          <a:srgbClr val="6DD9FF"/>
                        </a:solidFill>
                        <a:ln w="9525">
                          <a:solidFill>
                            <a:schemeClr val="bg1"/>
                          </a:solidFill>
                          <a:miter lim="800000"/>
                          <a:headEnd/>
                          <a:tailEnd/>
                        </a:ln>
                      </wps:spPr>
                      <wps:txbx>
                        <w:txbxContent>
                          <w:p w14:paraId="66A3E7F6" w14:textId="77777777" w:rsidR="009E79DF" w:rsidRPr="00032436" w:rsidRDefault="009E79DF" w:rsidP="001E409F">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14A2F192" w14:textId="7ADA2858" w:rsidR="009E79DF" w:rsidRPr="00032436" w:rsidRDefault="009E79DF" w:rsidP="00320748">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No caso de aeródromo que possua PSA, é importante adequar o conteúdo descrito acima neste Capítulo aos termos aqui trazidos, tais como APAC, ATIV,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3EE98" id="_x0000_s1059" type="#_x0000_t202" style="position:absolute;left:0;text-align:left;margin-left:0;margin-top:25.35pt;width:452.65pt;height:57.6pt;z-index:252014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" o:allowoverlap="f" fillcolor="#6dd9ff" strokecolor="white [3212]">
                <v:textbox>
                  <w:txbxContent>
                    <w:p w14:paraId="66A3E7F6" w14:textId="77777777" w:rsidR="009E79DF" w:rsidRPr="00032436" w:rsidRDefault="009E79DF" w:rsidP="001E409F">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14A2F192" w14:textId="7ADA2858" w:rsidR="009E79DF" w:rsidRPr="00032436" w:rsidRDefault="009E79DF" w:rsidP="00320748">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No caso de aeródromo que possua PSA, é importante adequar o conteúdo descrito acima neste Capítulo aos termos aqui trazidos, tais como APAC, ATIV, etc.</w:t>
                      </w:r>
                    </w:p>
                  </w:txbxContent>
                </v:textbox>
                <w10:wrap type="square" anchorx="margin"/>
              </v:shape>
            </w:pict>
          </mc:Fallback>
        </mc:AlternateContent>
      </w:r>
      <w:r w:rsidR="00D01421">
        <w:rPr>
          <w:rFonts w:asciiTheme="minorHAnsi" w:eastAsia="Calibri" w:hAnsiTheme="minorHAnsi"/>
          <w:iCs/>
          <w:color w:val="FF0000"/>
          <w:sz w:val="16"/>
          <w:szCs w:val="16"/>
        </w:rPr>
        <w:t>[</w:t>
      </w:r>
      <w:r w:rsidR="003002FB">
        <w:rPr>
          <w:rFonts w:asciiTheme="minorHAnsi" w:eastAsia="Calibri" w:hAnsiTheme="minorHAnsi"/>
          <w:iCs/>
          <w:color w:val="FF0000"/>
          <w:sz w:val="16"/>
          <w:szCs w:val="16"/>
        </w:rPr>
        <w:t xml:space="preserve">procedimento </w:t>
      </w:r>
      <w:r w:rsidR="003002FB" w:rsidRPr="009955FD">
        <w:rPr>
          <w:rFonts w:asciiTheme="minorHAnsi" w:eastAsia="Calibri" w:hAnsiTheme="minorHAnsi"/>
          <w:b/>
          <w:bCs/>
          <w:iCs/>
          <w:color w:val="FF0000"/>
          <w:sz w:val="16"/>
          <w:szCs w:val="16"/>
        </w:rPr>
        <w:t>não</w:t>
      </w:r>
      <w:r w:rsidR="003002FB">
        <w:rPr>
          <w:rFonts w:asciiTheme="minorHAnsi" w:eastAsia="Calibri" w:hAnsiTheme="minorHAnsi"/>
          <w:iCs/>
          <w:color w:val="FF0000"/>
          <w:sz w:val="16"/>
          <w:szCs w:val="16"/>
        </w:rPr>
        <w:t xml:space="preserve"> exigido para aeródromos Classe I quando não operar RBAC nº 135 </w:t>
      </w:r>
      <w:r>
        <w:rPr>
          <w:rFonts w:asciiTheme="minorHAnsi" w:eastAsia="Calibri" w:hAnsiTheme="minorHAnsi"/>
          <w:iCs/>
          <w:color w:val="FF0000"/>
          <w:sz w:val="16"/>
          <w:szCs w:val="16"/>
        </w:rPr>
        <w:t>ao público</w:t>
      </w:r>
      <w:r w:rsidR="003002FB">
        <w:rPr>
          <w:rFonts w:asciiTheme="minorHAnsi" w:eastAsia="Calibri" w:hAnsiTheme="minorHAnsi"/>
          <w:iCs/>
          <w:color w:val="FF0000"/>
          <w:sz w:val="16"/>
          <w:szCs w:val="16"/>
        </w:rPr>
        <w:t xml:space="preserve"> ou RBAC nº 121</w:t>
      </w:r>
      <w:r w:rsidR="00D01421">
        <w:rPr>
          <w:rFonts w:asciiTheme="minorHAnsi" w:eastAsia="Calibri" w:hAnsiTheme="minorHAnsi"/>
          <w:iCs/>
          <w:color w:val="FF0000"/>
          <w:sz w:val="16"/>
          <w:szCs w:val="16"/>
        </w:rPr>
        <w:t>]</w:t>
      </w:r>
    </w:p>
    <w:p w14:paraId="5E1CBD41" w14:textId="620AA5FF" w:rsidR="001E409F" w:rsidRPr="00D01421" w:rsidRDefault="001E409F" w:rsidP="00D01421">
      <w:pPr>
        <w:autoSpaceDE w:val="0"/>
        <w:autoSpaceDN w:val="0"/>
        <w:adjustRightInd w:val="0"/>
        <w:spacing w:before="120"/>
        <w:jc w:val="center"/>
        <w:rPr>
          <w:rFonts w:asciiTheme="minorHAnsi" w:eastAsia="Calibri" w:hAnsiTheme="minorHAnsi"/>
          <w:iCs/>
          <w:color w:val="FF0000"/>
          <w:sz w:val="16"/>
          <w:szCs w:val="16"/>
        </w:rPr>
      </w:pPr>
    </w:p>
    <w:p w14:paraId="43D1D426" w14:textId="3A7D3FC1" w:rsidR="00D9301F" w:rsidRDefault="00D9301F" w:rsidP="003F60D3">
      <w:pPr>
        <w:autoSpaceDE w:val="0"/>
        <w:autoSpaceDN w:val="0"/>
        <w:adjustRightInd w:val="0"/>
        <w:spacing w:before="120"/>
        <w:rPr>
          <w:rFonts w:asciiTheme="minorHAnsi" w:eastAsia="Calibri" w:hAnsiTheme="minorHAnsi"/>
          <w:iCs/>
        </w:rPr>
      </w:pPr>
      <w:r>
        <w:rPr>
          <w:rFonts w:asciiTheme="minorHAnsi" w:eastAsia="Calibri" w:hAnsiTheme="minorHAnsi"/>
          <w:iCs/>
        </w:rPr>
        <w:t>Nos pontos de controle definidos no zoneamento de segurança do aeródromo</w:t>
      </w:r>
      <w:r w:rsidR="005823C2">
        <w:rPr>
          <w:rFonts w:asciiTheme="minorHAnsi" w:eastAsia="Calibri" w:hAnsiTheme="minorHAnsi"/>
          <w:iCs/>
        </w:rPr>
        <w:t xml:space="preserve"> presente no Plano de Segurança Aeroportuária (PSA)</w:t>
      </w:r>
      <w:r>
        <w:rPr>
          <w:rFonts w:asciiTheme="minorHAnsi" w:eastAsia="Calibri" w:hAnsiTheme="minorHAnsi"/>
          <w:iCs/>
        </w:rPr>
        <w:t xml:space="preserve">, os agentes de proteção da aviação civil (APAC) e os seus supervisores </w:t>
      </w:r>
      <w:r w:rsidR="005823C2">
        <w:rPr>
          <w:rFonts w:asciiTheme="minorHAnsi" w:eastAsia="Calibri" w:hAnsiTheme="minorHAnsi"/>
          <w:iCs/>
        </w:rPr>
        <w:t>s</w:t>
      </w:r>
      <w:r>
        <w:rPr>
          <w:rFonts w:asciiTheme="minorHAnsi" w:eastAsia="Calibri" w:hAnsiTheme="minorHAnsi"/>
          <w:iCs/>
        </w:rPr>
        <w:t>ão os responsáveis por impedir o acesso de veículos e pessoas não autorizadas.</w:t>
      </w:r>
    </w:p>
    <w:p w14:paraId="071ADADE" w14:textId="0AC9FF83" w:rsidR="00EB7E10" w:rsidRDefault="00EB7E10" w:rsidP="003F60D3">
      <w:pPr>
        <w:autoSpaceDE w:val="0"/>
        <w:autoSpaceDN w:val="0"/>
        <w:adjustRightInd w:val="0"/>
        <w:spacing w:before="120"/>
        <w:rPr>
          <w:rFonts w:asciiTheme="minorHAnsi" w:eastAsia="Calibri" w:hAnsiTheme="minorHAnsi"/>
          <w:iCs/>
        </w:rPr>
      </w:pPr>
      <w:r>
        <w:rPr>
          <w:rFonts w:asciiTheme="minorHAnsi" w:eastAsia="Calibri" w:hAnsiTheme="minorHAnsi"/>
          <w:iCs/>
        </w:rPr>
        <w:t>Somente poderão acessar a área operacional as pessoas que possuírem credencial, emitida de acordo com o estabelecido no PSA aprovado pela ANAC. Essas pessoas devem permanecer sob supervisão do fiscal de pátio.</w:t>
      </w:r>
    </w:p>
    <w:p w14:paraId="2C4B2541" w14:textId="73D221D4" w:rsidR="00EB7E10" w:rsidRDefault="00EB7E10" w:rsidP="003F60D3">
      <w:pPr>
        <w:autoSpaceDE w:val="0"/>
        <w:autoSpaceDN w:val="0"/>
        <w:adjustRightInd w:val="0"/>
        <w:spacing w:before="120"/>
        <w:rPr>
          <w:rFonts w:asciiTheme="minorHAnsi" w:eastAsia="Calibri" w:hAnsiTheme="minorHAnsi"/>
          <w:iCs/>
        </w:rPr>
      </w:pPr>
      <w:r>
        <w:rPr>
          <w:rFonts w:asciiTheme="minorHAnsi" w:eastAsia="Calibri" w:hAnsiTheme="minorHAnsi"/>
          <w:iCs/>
        </w:rPr>
        <w:t>Para a efetivação do credenciamento, as pessoas devem receber treinamento de acordo com o estabelecido no PISOA, devendo os condutores de veículos, ainda, estar</w:t>
      </w:r>
      <w:r w:rsidR="00655047">
        <w:rPr>
          <w:rFonts w:asciiTheme="minorHAnsi" w:eastAsia="Calibri" w:hAnsiTheme="minorHAnsi"/>
          <w:iCs/>
        </w:rPr>
        <w:t>em</w:t>
      </w:r>
      <w:r>
        <w:rPr>
          <w:rFonts w:asciiTheme="minorHAnsi" w:eastAsia="Calibri" w:hAnsiTheme="minorHAnsi"/>
          <w:iCs/>
        </w:rPr>
        <w:t xml:space="preserve"> com a Carteira Nacional de Habilitação (CNH) válida para a categoria correspondente ao serviço que executa</w:t>
      </w:r>
      <w:r w:rsidR="00E50422">
        <w:rPr>
          <w:rFonts w:asciiTheme="minorHAnsi" w:eastAsia="Calibri" w:hAnsiTheme="minorHAnsi"/>
          <w:iCs/>
        </w:rPr>
        <w:t>rá</w:t>
      </w:r>
      <w:r>
        <w:rPr>
          <w:rFonts w:asciiTheme="minorHAnsi" w:eastAsia="Calibri" w:hAnsiTheme="minorHAnsi"/>
          <w:iCs/>
        </w:rPr>
        <w:t>, sem prejuízo das exigências da área de segurança contra atos de interferência ilícita.</w:t>
      </w:r>
    </w:p>
    <w:p w14:paraId="28F15D1C" w14:textId="77777777" w:rsidR="008A2279" w:rsidRDefault="008A2279" w:rsidP="003F60D3">
      <w:pPr>
        <w:autoSpaceDE w:val="0"/>
        <w:autoSpaceDN w:val="0"/>
        <w:adjustRightInd w:val="0"/>
        <w:spacing w:before="120"/>
        <w:rPr>
          <w:rFonts w:asciiTheme="minorHAnsi" w:eastAsia="Calibri" w:hAnsiTheme="minorHAnsi"/>
          <w:iCs/>
        </w:rPr>
      </w:pPr>
      <w:r>
        <w:rPr>
          <w:rFonts w:asciiTheme="minorHAnsi" w:eastAsia="Calibri" w:hAnsiTheme="minorHAnsi"/>
          <w:iCs/>
        </w:rPr>
        <w:t>Veículos com acesso permanente à área operacional devem portar uma Autorização para Trânsito Interno de Veículo</w:t>
      </w:r>
      <w:r w:rsidR="00B85F53">
        <w:rPr>
          <w:rFonts w:asciiTheme="minorHAnsi" w:eastAsia="Calibri" w:hAnsiTheme="minorHAnsi"/>
          <w:iCs/>
        </w:rPr>
        <w:t xml:space="preserve"> (</w:t>
      </w:r>
      <w:r>
        <w:rPr>
          <w:rFonts w:asciiTheme="minorHAnsi" w:eastAsia="Calibri" w:hAnsiTheme="minorHAnsi"/>
          <w:iCs/>
        </w:rPr>
        <w:t>ATIV</w:t>
      </w:r>
      <w:r w:rsidR="00B85F53">
        <w:rPr>
          <w:rFonts w:asciiTheme="minorHAnsi" w:eastAsia="Calibri" w:hAnsiTheme="minorHAnsi"/>
          <w:iCs/>
        </w:rPr>
        <w:t>)</w:t>
      </w:r>
      <w:r>
        <w:rPr>
          <w:rFonts w:asciiTheme="minorHAnsi" w:eastAsia="Calibri" w:hAnsiTheme="minorHAnsi"/>
          <w:iCs/>
        </w:rPr>
        <w:t>, conforme estabelecido no PSA.</w:t>
      </w:r>
    </w:p>
    <w:p w14:paraId="4E8DB10B" w14:textId="77777777" w:rsidR="005C19A7" w:rsidRDefault="005C19A7" w:rsidP="003F60D3">
      <w:pPr>
        <w:autoSpaceDE w:val="0"/>
        <w:autoSpaceDN w:val="0"/>
        <w:adjustRightInd w:val="0"/>
        <w:spacing w:before="120"/>
        <w:rPr>
          <w:rFonts w:asciiTheme="minorHAnsi" w:eastAsia="Calibri" w:hAnsiTheme="minorHAnsi"/>
          <w:iCs/>
        </w:rPr>
      </w:pPr>
      <w:r>
        <w:rPr>
          <w:rFonts w:asciiTheme="minorHAnsi" w:eastAsia="Calibri" w:hAnsiTheme="minorHAnsi"/>
          <w:iCs/>
        </w:rPr>
        <w:t>Para obtenção de ATIV, os veículos devem:</w:t>
      </w:r>
    </w:p>
    <w:p w14:paraId="2CCDE3D7" w14:textId="77777777" w:rsidR="005C19A7" w:rsidRDefault="005C19A7" w:rsidP="004A3C8F">
      <w:pPr>
        <w:numPr>
          <w:ilvl w:val="0"/>
          <w:numId w:val="8"/>
        </w:numPr>
        <w:autoSpaceDE w:val="0"/>
        <w:autoSpaceDN w:val="0"/>
        <w:adjustRightInd w:val="0"/>
        <w:spacing w:before="120"/>
        <w:rPr>
          <w:rFonts w:asciiTheme="minorHAnsi" w:eastAsia="Calibri" w:hAnsiTheme="minorHAnsi"/>
          <w:iCs/>
        </w:rPr>
      </w:pPr>
      <w:r>
        <w:rPr>
          <w:rFonts w:asciiTheme="minorHAnsi" w:eastAsia="Calibri" w:hAnsiTheme="minorHAnsi"/>
          <w:iCs/>
        </w:rPr>
        <w:t>Atender aos requisitos do Art. 143 do Código de Trânsito Brasileiro e à Resolução n° 168 do Conselho Nacional de Trânsito (CONTRAN), Anexo I, que trata das correspondências e prevalências das categorias de veículos automotores;</w:t>
      </w:r>
    </w:p>
    <w:p w14:paraId="71AA77B5" w14:textId="77777777" w:rsidR="005C19A7" w:rsidRDefault="005C19A7" w:rsidP="004A3C8F">
      <w:pPr>
        <w:numPr>
          <w:ilvl w:val="0"/>
          <w:numId w:val="8"/>
        </w:numPr>
        <w:autoSpaceDE w:val="0"/>
        <w:autoSpaceDN w:val="0"/>
        <w:adjustRightInd w:val="0"/>
        <w:spacing w:before="120"/>
        <w:rPr>
          <w:rFonts w:asciiTheme="minorHAnsi" w:eastAsia="Calibri" w:hAnsiTheme="minorHAnsi"/>
          <w:iCs/>
        </w:rPr>
      </w:pPr>
      <w:r>
        <w:rPr>
          <w:rFonts w:asciiTheme="minorHAnsi" w:eastAsia="Calibri" w:hAnsiTheme="minorHAnsi"/>
          <w:iCs/>
        </w:rPr>
        <w:t>Atender aos requisitos estabelecidos na norma NBR 8919 – “</w:t>
      </w:r>
      <w:r>
        <w:rPr>
          <w:rFonts w:asciiTheme="minorHAnsi" w:eastAsia="Calibri" w:hAnsiTheme="minorHAnsi"/>
          <w:i/>
          <w:iCs/>
        </w:rPr>
        <w:t xml:space="preserve">Aeronave – Equipamento de apoio no solo – Sinalização”, </w:t>
      </w:r>
      <w:r>
        <w:rPr>
          <w:rFonts w:asciiTheme="minorHAnsi" w:eastAsia="Calibri" w:hAnsiTheme="minorHAnsi"/>
          <w:iCs/>
        </w:rPr>
        <w:t>da Associação Brasileira de Normas Técnicas (ABNT);</w:t>
      </w:r>
    </w:p>
    <w:p w14:paraId="33BF5B55" w14:textId="77777777" w:rsidR="005C19A7" w:rsidRDefault="005C19A7" w:rsidP="004A3C8F">
      <w:pPr>
        <w:numPr>
          <w:ilvl w:val="0"/>
          <w:numId w:val="8"/>
        </w:numPr>
        <w:autoSpaceDE w:val="0"/>
        <w:autoSpaceDN w:val="0"/>
        <w:adjustRightInd w:val="0"/>
        <w:spacing w:before="120"/>
        <w:rPr>
          <w:rFonts w:asciiTheme="minorHAnsi" w:eastAsia="Calibri" w:hAnsiTheme="minorHAnsi"/>
          <w:iCs/>
        </w:rPr>
      </w:pPr>
      <w:r>
        <w:rPr>
          <w:rFonts w:asciiTheme="minorHAnsi" w:eastAsia="Calibri" w:hAnsiTheme="minorHAnsi"/>
          <w:iCs/>
        </w:rPr>
        <w:t>Possuir velocímetro;</w:t>
      </w:r>
    </w:p>
    <w:p w14:paraId="4F1F9A07" w14:textId="77777777" w:rsidR="005C19A7" w:rsidRDefault="005C19A7" w:rsidP="004A3C8F">
      <w:pPr>
        <w:numPr>
          <w:ilvl w:val="0"/>
          <w:numId w:val="8"/>
        </w:numPr>
        <w:autoSpaceDE w:val="0"/>
        <w:autoSpaceDN w:val="0"/>
        <w:adjustRightInd w:val="0"/>
        <w:spacing w:before="120"/>
        <w:rPr>
          <w:rFonts w:asciiTheme="minorHAnsi" w:eastAsia="Calibri" w:hAnsiTheme="minorHAnsi"/>
          <w:iCs/>
        </w:rPr>
      </w:pPr>
      <w:r>
        <w:rPr>
          <w:rFonts w:asciiTheme="minorHAnsi" w:eastAsia="Calibri" w:hAnsiTheme="minorHAnsi"/>
          <w:iCs/>
        </w:rPr>
        <w:t>Estar adequado para a função que desempenhará;</w:t>
      </w:r>
    </w:p>
    <w:p w14:paraId="0A64E9B2" w14:textId="77777777" w:rsidR="00E404A9" w:rsidRDefault="00E404A9" w:rsidP="004A3C8F">
      <w:pPr>
        <w:numPr>
          <w:ilvl w:val="0"/>
          <w:numId w:val="8"/>
        </w:numPr>
        <w:autoSpaceDE w:val="0"/>
        <w:autoSpaceDN w:val="0"/>
        <w:adjustRightInd w:val="0"/>
        <w:spacing w:before="120"/>
        <w:rPr>
          <w:rFonts w:asciiTheme="minorHAnsi" w:eastAsia="Calibri" w:hAnsiTheme="minorHAnsi"/>
          <w:iCs/>
        </w:rPr>
      </w:pPr>
      <w:r>
        <w:rPr>
          <w:rFonts w:asciiTheme="minorHAnsi" w:eastAsia="Calibri" w:hAnsiTheme="minorHAnsi"/>
          <w:iCs/>
        </w:rPr>
        <w:t>Estar com seguro de responsabilidade civil aeroportuário válido;</w:t>
      </w:r>
    </w:p>
    <w:p w14:paraId="5C65FB66" w14:textId="77777777" w:rsidR="005C19A7" w:rsidRDefault="005C19A7" w:rsidP="004A3C8F">
      <w:pPr>
        <w:numPr>
          <w:ilvl w:val="0"/>
          <w:numId w:val="8"/>
        </w:numPr>
        <w:autoSpaceDE w:val="0"/>
        <w:autoSpaceDN w:val="0"/>
        <w:adjustRightInd w:val="0"/>
        <w:spacing w:before="120"/>
        <w:rPr>
          <w:rFonts w:asciiTheme="minorHAnsi" w:eastAsia="Calibri" w:hAnsiTheme="minorHAnsi"/>
          <w:iCs/>
        </w:rPr>
      </w:pPr>
      <w:r>
        <w:rPr>
          <w:rFonts w:asciiTheme="minorHAnsi" w:eastAsia="Calibri" w:hAnsiTheme="minorHAnsi"/>
          <w:iCs/>
        </w:rPr>
        <w:t xml:space="preserve">Possuir pneus </w:t>
      </w:r>
      <w:r w:rsidR="00E404A9">
        <w:rPr>
          <w:rFonts w:asciiTheme="minorHAnsi" w:eastAsia="Calibri" w:hAnsiTheme="minorHAnsi"/>
          <w:iCs/>
        </w:rPr>
        <w:t>em boas condições;</w:t>
      </w:r>
    </w:p>
    <w:p w14:paraId="4F6A5890" w14:textId="77777777" w:rsidR="00E404A9" w:rsidRDefault="00D81A6F" w:rsidP="004A3C8F">
      <w:pPr>
        <w:numPr>
          <w:ilvl w:val="0"/>
          <w:numId w:val="8"/>
        </w:numPr>
        <w:autoSpaceDE w:val="0"/>
        <w:autoSpaceDN w:val="0"/>
        <w:adjustRightInd w:val="0"/>
        <w:spacing w:before="120"/>
        <w:rPr>
          <w:rFonts w:asciiTheme="minorHAnsi" w:eastAsia="Calibri" w:hAnsiTheme="minorHAnsi"/>
          <w:iCs/>
        </w:rPr>
      </w:pPr>
      <w:r>
        <w:rPr>
          <w:rFonts w:asciiTheme="minorHAnsi" w:eastAsia="Calibri" w:hAnsiTheme="minorHAnsi"/>
          <w:iCs/>
        </w:rPr>
        <w:t>Estar com a sinalização luminosa (faróis e lanternas) e a sinalização sonora (buzina) operacionais.</w:t>
      </w:r>
    </w:p>
    <w:p w14:paraId="3DD4645B" w14:textId="6D4734DC" w:rsidR="00D81A6F" w:rsidRDefault="00D81A6F" w:rsidP="00D81A6F">
      <w:pPr>
        <w:autoSpaceDE w:val="0"/>
        <w:autoSpaceDN w:val="0"/>
        <w:adjustRightInd w:val="0"/>
        <w:spacing w:before="120"/>
        <w:rPr>
          <w:rFonts w:asciiTheme="minorHAnsi" w:eastAsia="Calibri" w:hAnsiTheme="minorHAnsi"/>
          <w:iCs/>
        </w:rPr>
      </w:pPr>
      <w:r>
        <w:rPr>
          <w:rFonts w:asciiTheme="minorHAnsi" w:eastAsia="Calibri" w:hAnsiTheme="minorHAnsi"/>
          <w:iCs/>
        </w:rPr>
        <w:t>Todos os veículos devem fazer uso ostensivo d</w:t>
      </w:r>
      <w:r w:rsidR="004D50A6">
        <w:rPr>
          <w:rFonts w:asciiTheme="minorHAnsi" w:eastAsia="Calibri" w:hAnsiTheme="minorHAnsi"/>
          <w:iCs/>
        </w:rPr>
        <w:t>a</w:t>
      </w:r>
      <w:r>
        <w:rPr>
          <w:rFonts w:asciiTheme="minorHAnsi" w:eastAsia="Calibri" w:hAnsiTheme="minorHAnsi"/>
          <w:iCs/>
        </w:rPr>
        <w:t xml:space="preserve"> ATIV em local facilmente visível, de preferência no para-brisa, devem possuir </w:t>
      </w:r>
      <w:r>
        <w:rPr>
          <w:rFonts w:asciiTheme="minorHAnsi" w:eastAsia="Calibri" w:hAnsiTheme="minorHAnsi"/>
          <w:i/>
          <w:iCs/>
        </w:rPr>
        <w:t>giroflex</w:t>
      </w:r>
      <w:r>
        <w:rPr>
          <w:rFonts w:asciiTheme="minorHAnsi" w:eastAsia="Calibri" w:hAnsiTheme="minorHAnsi"/>
          <w:iCs/>
        </w:rPr>
        <w:t xml:space="preserve"> e equipamento de radiotelefonia</w:t>
      </w:r>
      <w:r w:rsidR="00D7043F">
        <w:rPr>
          <w:rFonts w:asciiTheme="minorHAnsi" w:eastAsia="Calibri" w:hAnsiTheme="minorHAnsi"/>
          <w:iCs/>
        </w:rPr>
        <w:t>, devendo ser mantida comunicação bilateral permanente com o órgão de controle de tráfego ao longo da execução de suas atividades na área operacional.</w:t>
      </w:r>
    </w:p>
    <w:p w14:paraId="181ABAF2" w14:textId="77777777" w:rsidR="00D7043F" w:rsidRDefault="00D7043F" w:rsidP="00D81A6F">
      <w:pPr>
        <w:autoSpaceDE w:val="0"/>
        <w:autoSpaceDN w:val="0"/>
        <w:adjustRightInd w:val="0"/>
        <w:spacing w:before="120"/>
        <w:rPr>
          <w:rFonts w:asciiTheme="minorHAnsi" w:eastAsia="Calibri" w:hAnsiTheme="minorHAnsi"/>
          <w:iCs/>
        </w:rPr>
      </w:pPr>
      <w:r>
        <w:rPr>
          <w:rFonts w:asciiTheme="minorHAnsi" w:eastAsia="Calibri" w:hAnsiTheme="minorHAnsi"/>
          <w:iCs/>
        </w:rPr>
        <w:lastRenderedPageBreak/>
        <w:t>Veículos sem ATIV só poderão acessar a área de manobras se comboiados por outro veículo com ATIV válido.</w:t>
      </w:r>
    </w:p>
    <w:p w14:paraId="54829F1E" w14:textId="77777777" w:rsidR="00D7043F" w:rsidRDefault="00D7043F" w:rsidP="00D81A6F">
      <w:pPr>
        <w:autoSpaceDE w:val="0"/>
        <w:autoSpaceDN w:val="0"/>
        <w:adjustRightInd w:val="0"/>
        <w:spacing w:before="120"/>
        <w:rPr>
          <w:rFonts w:asciiTheme="minorHAnsi" w:eastAsia="Calibri" w:hAnsiTheme="minorHAnsi"/>
          <w:iCs/>
        </w:rPr>
      </w:pPr>
      <w:r>
        <w:rPr>
          <w:rFonts w:asciiTheme="minorHAnsi" w:eastAsia="Calibri" w:hAnsiTheme="minorHAnsi"/>
          <w:iCs/>
        </w:rPr>
        <w:t xml:space="preserve">Durante a noite ou em períodos de visibilidade reduzida, todos os veículos devem manter a sinalização luminosa ligada (faróis, lanternas e </w:t>
      </w:r>
      <w:r>
        <w:rPr>
          <w:rFonts w:asciiTheme="minorHAnsi" w:eastAsia="Calibri" w:hAnsiTheme="minorHAnsi"/>
          <w:i/>
          <w:iCs/>
        </w:rPr>
        <w:t>giroflex</w:t>
      </w:r>
      <w:r>
        <w:rPr>
          <w:rFonts w:asciiTheme="minorHAnsi" w:eastAsia="Calibri" w:hAnsiTheme="minorHAnsi"/>
          <w:iCs/>
        </w:rPr>
        <w:t>) quando em operação na área de movimento (pista de pouso e decolagem, pistas de táxi e pátio de aeronaves).</w:t>
      </w:r>
    </w:p>
    <w:p w14:paraId="321F2D7F" w14:textId="5AF1428C" w:rsidR="00D7043F" w:rsidRDefault="00C6013A" w:rsidP="00D81A6F">
      <w:pPr>
        <w:autoSpaceDE w:val="0"/>
        <w:autoSpaceDN w:val="0"/>
        <w:adjustRightInd w:val="0"/>
        <w:spacing w:before="120"/>
        <w:rPr>
          <w:rFonts w:asciiTheme="minorHAnsi" w:eastAsia="Calibri" w:hAnsiTheme="minorHAnsi"/>
          <w:iCs/>
        </w:rPr>
      </w:pPr>
      <w:r>
        <w:rPr>
          <w:rFonts w:asciiTheme="minorHAnsi" w:eastAsia="Calibri" w:hAnsiTheme="minorHAnsi"/>
          <w:iCs/>
        </w:rPr>
        <w:t>A renovação de ATIV é condicionada</w:t>
      </w:r>
      <w:r w:rsidR="004526D1">
        <w:rPr>
          <w:rFonts w:asciiTheme="minorHAnsi" w:eastAsia="Calibri" w:hAnsiTheme="minorHAnsi"/>
          <w:iCs/>
        </w:rPr>
        <w:t>, entre outros,</w:t>
      </w:r>
      <w:r>
        <w:rPr>
          <w:rFonts w:asciiTheme="minorHAnsi" w:eastAsia="Calibri" w:hAnsiTheme="minorHAnsi"/>
          <w:iCs/>
        </w:rPr>
        <w:t xml:space="preserve"> à vistoria do veículo ou equipamento e à atualização dos cursos previstos no PISOA. A validade da ATIV e as demais condições para sua renovação estão estabelecidas no PSA.</w:t>
      </w:r>
    </w:p>
    <w:p w14:paraId="7492E493" w14:textId="4F47AAEF" w:rsidR="00581EC3" w:rsidRDefault="00581EC3" w:rsidP="00D81A6F">
      <w:pPr>
        <w:autoSpaceDE w:val="0"/>
        <w:autoSpaceDN w:val="0"/>
        <w:adjustRightInd w:val="0"/>
        <w:spacing w:before="120"/>
        <w:rPr>
          <w:rFonts w:asciiTheme="minorHAnsi" w:eastAsia="Calibri" w:hAnsiTheme="minorHAnsi"/>
          <w:iCs/>
        </w:rPr>
      </w:pPr>
    </w:p>
    <w:p w14:paraId="30927473" w14:textId="6BC27A45" w:rsidR="00A14E58" w:rsidRDefault="00A14E58" w:rsidP="004A3C8F">
      <w:pPr>
        <w:pStyle w:val="Ttulo2"/>
        <w:numPr>
          <w:ilvl w:val="1"/>
          <w:numId w:val="15"/>
        </w:numPr>
        <w:spacing w:before="240" w:after="120"/>
        <w:ind w:left="709" w:hanging="709"/>
        <w:rPr>
          <w:rFonts w:asciiTheme="minorHAnsi" w:hAnsiTheme="minorHAnsi"/>
          <w:sz w:val="28"/>
          <w:szCs w:val="28"/>
        </w:rPr>
      </w:pPr>
      <w:bookmarkStart w:id="134" w:name="_Hlk104475994"/>
      <w:bookmarkStart w:id="135" w:name="_Toc129163394"/>
      <w:bookmarkStart w:id="136" w:name="_Toc442458154"/>
      <w:r w:rsidRPr="00A14E58">
        <w:rPr>
          <w:rFonts w:asciiTheme="minorHAnsi" w:hAnsiTheme="minorHAnsi"/>
          <w:sz w:val="28"/>
          <w:szCs w:val="28"/>
        </w:rPr>
        <w:t>Sistema de orientação e controle da movimentação no solo</w:t>
      </w:r>
      <w:bookmarkEnd w:id="134"/>
      <w:r w:rsidRPr="00A14E58">
        <w:rPr>
          <w:rFonts w:asciiTheme="minorHAnsi" w:hAnsiTheme="minorHAnsi"/>
          <w:sz w:val="28"/>
          <w:szCs w:val="28"/>
        </w:rPr>
        <w:t xml:space="preserve"> (SOCMS)</w:t>
      </w:r>
      <w:bookmarkEnd w:id="135"/>
    </w:p>
    <w:p w14:paraId="1ED9A00E" w14:textId="28E46FC4" w:rsidR="000E7D61" w:rsidRDefault="000E7D61" w:rsidP="000E7D61">
      <w:pPr>
        <w:pStyle w:val="PargrafodaLista"/>
        <w:autoSpaceDE w:val="0"/>
        <w:autoSpaceDN w:val="0"/>
        <w:adjustRightInd w:val="0"/>
        <w:spacing w:before="120"/>
        <w:ind w:left="360"/>
        <w:jc w:val="center"/>
        <w:rPr>
          <w:rFonts w:asciiTheme="minorHAnsi" w:eastAsia="Calibri" w:hAnsiTheme="minorHAnsi"/>
          <w:i/>
          <w:color w:val="FF0000"/>
          <w:sz w:val="16"/>
          <w:szCs w:val="16"/>
        </w:rPr>
      </w:pPr>
      <w:r w:rsidRPr="000E7D61">
        <w:rPr>
          <w:rFonts w:asciiTheme="minorHAnsi" w:eastAsia="Calibri" w:hAnsiTheme="minorHAnsi"/>
          <w:i/>
          <w:color w:val="FF0000"/>
          <w:sz w:val="16"/>
          <w:szCs w:val="16"/>
        </w:rPr>
        <w:t xml:space="preserve">[procedimento </w:t>
      </w:r>
      <w:r w:rsidRPr="009955FD">
        <w:rPr>
          <w:rFonts w:asciiTheme="minorHAnsi" w:eastAsia="Calibri" w:hAnsiTheme="minorHAnsi"/>
          <w:b/>
          <w:bCs/>
          <w:i/>
          <w:color w:val="FF0000"/>
          <w:sz w:val="16"/>
          <w:szCs w:val="16"/>
        </w:rPr>
        <w:t>não</w:t>
      </w:r>
      <w:r w:rsidRPr="000E7D61">
        <w:rPr>
          <w:rFonts w:asciiTheme="minorHAnsi" w:eastAsia="Calibri" w:hAnsiTheme="minorHAnsi"/>
          <w:i/>
          <w:color w:val="FF0000"/>
          <w:sz w:val="16"/>
          <w:szCs w:val="16"/>
        </w:rPr>
        <w:t xml:space="preserve"> exigido para aeródromos Classe</w:t>
      </w:r>
      <w:r>
        <w:rPr>
          <w:rFonts w:asciiTheme="minorHAnsi" w:eastAsia="Calibri" w:hAnsiTheme="minorHAnsi"/>
          <w:i/>
          <w:color w:val="FF0000"/>
          <w:sz w:val="16"/>
          <w:szCs w:val="16"/>
        </w:rPr>
        <w:t>s</w:t>
      </w:r>
      <w:r w:rsidRPr="000E7D61">
        <w:rPr>
          <w:rFonts w:asciiTheme="minorHAnsi" w:eastAsia="Calibri" w:hAnsiTheme="minorHAnsi"/>
          <w:i/>
          <w:color w:val="FF0000"/>
          <w:sz w:val="16"/>
          <w:szCs w:val="16"/>
        </w:rPr>
        <w:t xml:space="preserve"> I</w:t>
      </w:r>
      <w:r>
        <w:rPr>
          <w:rFonts w:asciiTheme="minorHAnsi" w:eastAsia="Calibri" w:hAnsiTheme="minorHAnsi"/>
          <w:i/>
          <w:color w:val="FF0000"/>
          <w:sz w:val="16"/>
          <w:szCs w:val="16"/>
        </w:rPr>
        <w:t xml:space="preserve"> e II</w:t>
      </w:r>
      <w:r w:rsidRPr="000E7D61">
        <w:rPr>
          <w:rFonts w:asciiTheme="minorHAnsi" w:eastAsia="Calibri" w:hAnsiTheme="minorHAnsi"/>
          <w:i/>
          <w:color w:val="FF0000"/>
          <w:sz w:val="16"/>
          <w:szCs w:val="16"/>
        </w:rPr>
        <w:t>]</w:t>
      </w:r>
    </w:p>
    <w:p w14:paraId="5EA08E10" w14:textId="6E1245B3" w:rsidR="009955FD" w:rsidRDefault="009955FD" w:rsidP="000E7D61">
      <w:pPr>
        <w:pStyle w:val="PargrafodaLista"/>
        <w:autoSpaceDE w:val="0"/>
        <w:autoSpaceDN w:val="0"/>
        <w:adjustRightInd w:val="0"/>
        <w:spacing w:before="120"/>
        <w:ind w:left="360"/>
        <w:jc w:val="center"/>
        <w:rPr>
          <w:rFonts w:asciiTheme="minorHAnsi" w:eastAsia="Calibri" w:hAnsiTheme="minorHAnsi"/>
          <w:i/>
          <w:color w:val="FF0000"/>
          <w:sz w:val="16"/>
          <w:szCs w:val="16"/>
        </w:rPr>
      </w:pPr>
    </w:p>
    <w:p w14:paraId="6579C51C" w14:textId="2F5023A6" w:rsidR="000E7D61" w:rsidRDefault="009E2516" w:rsidP="000E7D61">
      <w:pPr>
        <w:autoSpaceDE w:val="0"/>
        <w:autoSpaceDN w:val="0"/>
        <w:adjustRightInd w:val="0"/>
        <w:rPr>
          <w:rFonts w:asciiTheme="minorHAnsi" w:eastAsia="Calibri" w:hAnsiTheme="minorHAnsi"/>
        </w:rPr>
      </w:pPr>
      <w:r>
        <w:rPr>
          <w:rFonts w:asciiTheme="minorHAnsi" w:eastAsia="Calibri" w:hAnsiTheme="minorHAnsi"/>
        </w:rPr>
        <w:t xml:space="preserve">O </w:t>
      </w:r>
      <w:r w:rsidRPr="009E2516">
        <w:rPr>
          <w:rFonts w:asciiTheme="minorHAnsi" w:eastAsia="Calibri" w:hAnsiTheme="minorHAnsi"/>
        </w:rPr>
        <w:t xml:space="preserve">Sistema de </w:t>
      </w:r>
      <w:r w:rsidR="000025BC">
        <w:rPr>
          <w:rFonts w:asciiTheme="minorHAnsi" w:eastAsia="Calibri" w:hAnsiTheme="minorHAnsi"/>
        </w:rPr>
        <w:t>O</w:t>
      </w:r>
      <w:r w:rsidR="000025BC" w:rsidRPr="009E2516">
        <w:rPr>
          <w:rFonts w:asciiTheme="minorHAnsi" w:eastAsia="Calibri" w:hAnsiTheme="minorHAnsi"/>
        </w:rPr>
        <w:t xml:space="preserve">rientação </w:t>
      </w:r>
      <w:r w:rsidRPr="009E2516">
        <w:rPr>
          <w:rFonts w:asciiTheme="minorHAnsi" w:eastAsia="Calibri" w:hAnsiTheme="minorHAnsi"/>
        </w:rPr>
        <w:t xml:space="preserve">e </w:t>
      </w:r>
      <w:r w:rsidR="000025BC">
        <w:rPr>
          <w:rFonts w:asciiTheme="minorHAnsi" w:eastAsia="Calibri" w:hAnsiTheme="minorHAnsi"/>
        </w:rPr>
        <w:t>C</w:t>
      </w:r>
      <w:r w:rsidR="000025BC" w:rsidRPr="009E2516">
        <w:rPr>
          <w:rFonts w:asciiTheme="minorHAnsi" w:eastAsia="Calibri" w:hAnsiTheme="minorHAnsi"/>
        </w:rPr>
        <w:t xml:space="preserve">ontrole </w:t>
      </w:r>
      <w:r w:rsidRPr="009E2516">
        <w:rPr>
          <w:rFonts w:asciiTheme="minorHAnsi" w:eastAsia="Calibri" w:hAnsiTheme="minorHAnsi"/>
        </w:rPr>
        <w:t xml:space="preserve">da </w:t>
      </w:r>
      <w:r w:rsidR="000025BC">
        <w:rPr>
          <w:rFonts w:asciiTheme="minorHAnsi" w:eastAsia="Calibri" w:hAnsiTheme="minorHAnsi"/>
        </w:rPr>
        <w:t>M</w:t>
      </w:r>
      <w:r w:rsidR="000025BC" w:rsidRPr="009E2516">
        <w:rPr>
          <w:rFonts w:asciiTheme="minorHAnsi" w:eastAsia="Calibri" w:hAnsiTheme="minorHAnsi"/>
        </w:rPr>
        <w:t xml:space="preserve">ovimentação </w:t>
      </w:r>
      <w:r w:rsidRPr="009E2516">
        <w:rPr>
          <w:rFonts w:asciiTheme="minorHAnsi" w:eastAsia="Calibri" w:hAnsiTheme="minorHAnsi"/>
        </w:rPr>
        <w:t xml:space="preserve">no </w:t>
      </w:r>
      <w:r w:rsidR="000025BC">
        <w:rPr>
          <w:rFonts w:asciiTheme="minorHAnsi" w:eastAsia="Calibri" w:hAnsiTheme="minorHAnsi"/>
        </w:rPr>
        <w:t>S</w:t>
      </w:r>
      <w:r w:rsidR="000025BC" w:rsidRPr="009E2516">
        <w:rPr>
          <w:rFonts w:asciiTheme="minorHAnsi" w:eastAsia="Calibri" w:hAnsiTheme="minorHAnsi"/>
        </w:rPr>
        <w:t xml:space="preserve">olo </w:t>
      </w:r>
      <w:r w:rsidR="000025BC">
        <w:rPr>
          <w:rFonts w:asciiTheme="minorHAnsi" w:eastAsia="Calibri" w:hAnsiTheme="minorHAnsi"/>
        </w:rPr>
        <w:t>(</w:t>
      </w:r>
      <w:r>
        <w:rPr>
          <w:rFonts w:asciiTheme="minorHAnsi" w:eastAsia="Calibri" w:hAnsiTheme="minorHAnsi"/>
        </w:rPr>
        <w:t>SOCMS</w:t>
      </w:r>
      <w:r w:rsidR="000025BC">
        <w:rPr>
          <w:rFonts w:asciiTheme="minorHAnsi" w:eastAsia="Calibri" w:hAnsiTheme="minorHAnsi"/>
        </w:rPr>
        <w:t>)</w:t>
      </w:r>
      <w:r>
        <w:rPr>
          <w:rFonts w:asciiTheme="minorHAnsi" w:eastAsia="Calibri" w:hAnsiTheme="minorHAnsi"/>
        </w:rPr>
        <w:t xml:space="preserve"> </w:t>
      </w:r>
      <w:r w:rsidR="00CA7623" w:rsidRPr="00053375">
        <w:t>é constituído de uma combinação de auxílios visuais, procedimentos operacionais, facilidades de controle e informações</w:t>
      </w:r>
      <w:r w:rsidR="00CA7623" w:rsidRPr="00C04C4E">
        <w:rPr>
          <w:rFonts w:asciiTheme="minorHAnsi" w:eastAsia="Calibri" w:hAnsiTheme="minorHAnsi"/>
        </w:rPr>
        <w:t xml:space="preserve"> </w:t>
      </w:r>
      <w:r w:rsidR="0001665C" w:rsidRPr="00C04C4E">
        <w:rPr>
          <w:rFonts w:asciiTheme="minorHAnsi" w:eastAsia="Calibri" w:hAnsiTheme="minorHAnsi"/>
        </w:rPr>
        <w:t>necessári</w:t>
      </w:r>
      <w:r w:rsidR="00CA7623">
        <w:rPr>
          <w:rFonts w:asciiTheme="minorHAnsi" w:eastAsia="Calibri" w:hAnsiTheme="minorHAnsi"/>
        </w:rPr>
        <w:t>a</w:t>
      </w:r>
      <w:r w:rsidR="0001665C" w:rsidRPr="00C04C4E">
        <w:rPr>
          <w:rFonts w:asciiTheme="minorHAnsi" w:eastAsia="Calibri" w:hAnsiTheme="minorHAnsi"/>
        </w:rPr>
        <w:t>s para permitir que pilotos de aeronaves, pessoas ou motoristas de veículos no solo sigam sua rota no aeródromo e se mantenham nas áreas destinadas ao seu uso</w:t>
      </w:r>
      <w:r w:rsidR="00CA7623">
        <w:rPr>
          <w:rFonts w:asciiTheme="minorHAnsi" w:eastAsia="Calibri" w:hAnsiTheme="minorHAnsi"/>
        </w:rPr>
        <w:t xml:space="preserve"> </w:t>
      </w:r>
      <w:r w:rsidR="0001665C">
        <w:rPr>
          <w:rFonts w:asciiTheme="minorHAnsi" w:eastAsia="Calibri" w:hAnsiTheme="minorHAnsi"/>
        </w:rPr>
        <w:t>objetivando</w:t>
      </w:r>
      <w:r w:rsidR="000E7D61" w:rsidRPr="000E7D61">
        <w:rPr>
          <w:rFonts w:asciiTheme="minorHAnsi" w:eastAsia="Calibri" w:hAnsiTheme="minorHAnsi"/>
        </w:rPr>
        <w:t xml:space="preserve">: </w:t>
      </w:r>
    </w:p>
    <w:p w14:paraId="0B8BAF72" w14:textId="6365D184" w:rsidR="000E7D61" w:rsidRPr="00ED2804" w:rsidRDefault="000E7D61" w:rsidP="00ED2804">
      <w:pPr>
        <w:pStyle w:val="PargrafodaLista"/>
        <w:numPr>
          <w:ilvl w:val="0"/>
          <w:numId w:val="97"/>
        </w:numPr>
        <w:autoSpaceDE w:val="0"/>
        <w:autoSpaceDN w:val="0"/>
        <w:adjustRightInd w:val="0"/>
        <w:rPr>
          <w:rFonts w:asciiTheme="minorHAnsi" w:eastAsia="Calibri" w:hAnsiTheme="minorHAnsi"/>
        </w:rPr>
      </w:pPr>
      <w:r w:rsidRPr="00ED2804">
        <w:rPr>
          <w:rFonts w:asciiTheme="minorHAnsi" w:eastAsia="Calibri" w:hAnsiTheme="minorHAnsi"/>
        </w:rPr>
        <w:t xml:space="preserve">manter em qualquer parte da área de movimento um fluxo ordenado e seguro para o tráfego de aeronaves e veículos; </w:t>
      </w:r>
    </w:p>
    <w:p w14:paraId="08D66DF4" w14:textId="3ABA5CDD" w:rsidR="000E7D61" w:rsidRPr="00ED2804" w:rsidRDefault="000E7D61" w:rsidP="00ED2804">
      <w:pPr>
        <w:pStyle w:val="PargrafodaLista"/>
        <w:numPr>
          <w:ilvl w:val="0"/>
          <w:numId w:val="97"/>
        </w:numPr>
        <w:autoSpaceDE w:val="0"/>
        <w:autoSpaceDN w:val="0"/>
        <w:adjustRightInd w:val="0"/>
        <w:rPr>
          <w:rFonts w:asciiTheme="minorHAnsi" w:eastAsia="Calibri" w:hAnsiTheme="minorHAnsi"/>
        </w:rPr>
      </w:pPr>
      <w:r w:rsidRPr="00ED2804">
        <w:rPr>
          <w:rFonts w:asciiTheme="minorHAnsi" w:eastAsia="Calibri" w:hAnsiTheme="minorHAnsi"/>
        </w:rPr>
        <w:t xml:space="preserve">auxiliar na prevenção de incursão em pista; e </w:t>
      </w:r>
    </w:p>
    <w:p w14:paraId="58D676ED" w14:textId="491B7FE9" w:rsidR="00B95507" w:rsidRDefault="000E7D61" w:rsidP="00436133">
      <w:pPr>
        <w:pStyle w:val="PargrafodaLista"/>
        <w:numPr>
          <w:ilvl w:val="0"/>
          <w:numId w:val="97"/>
        </w:numPr>
        <w:autoSpaceDE w:val="0"/>
        <w:autoSpaceDN w:val="0"/>
        <w:adjustRightInd w:val="0"/>
        <w:rPr>
          <w:rFonts w:asciiTheme="minorHAnsi" w:eastAsia="Calibri" w:hAnsiTheme="minorHAnsi"/>
        </w:rPr>
      </w:pPr>
      <w:r w:rsidRPr="00ED2804">
        <w:rPr>
          <w:rFonts w:asciiTheme="minorHAnsi" w:eastAsia="Calibri" w:hAnsiTheme="minorHAnsi"/>
        </w:rPr>
        <w:t>auxiliar na prevenção de colisões que envolvam aeronaves, veículos, equipamentos, pessoas ou objetos na área de movimento.</w:t>
      </w:r>
    </w:p>
    <w:p w14:paraId="1441C20D" w14:textId="2B0F19CD" w:rsidR="009E2516" w:rsidRDefault="00501ABF" w:rsidP="009E2516">
      <w:pPr>
        <w:autoSpaceDE w:val="0"/>
        <w:autoSpaceDN w:val="0"/>
        <w:adjustRightInd w:val="0"/>
        <w:rPr>
          <w:szCs w:val="24"/>
        </w:rPr>
      </w:pPr>
      <w:r w:rsidRPr="00124D3C">
        <w:rPr>
          <w:rFonts w:asciiTheme="minorHAnsi" w:hAnsiTheme="minorHAnsi"/>
          <w:b/>
          <w:noProof/>
          <w:sz w:val="48"/>
          <w:szCs w:val="48"/>
          <w:lang w:eastAsia="pt-BR"/>
        </w:rPr>
        <mc:AlternateContent>
          <mc:Choice Requires="wps">
            <w:drawing>
              <wp:anchor distT="0" distB="0" distL="114300" distR="114300" simplePos="0" relativeHeight="252101632" behindDoc="0" locked="0" layoutInCell="1" allowOverlap="0" wp14:anchorId="154BDDED" wp14:editId="4070F179">
                <wp:simplePos x="0" y="0"/>
                <wp:positionH relativeFrom="margin">
                  <wp:align>right</wp:align>
                </wp:positionH>
                <wp:positionV relativeFrom="paragraph">
                  <wp:posOffset>774700</wp:posOffset>
                </wp:positionV>
                <wp:extent cx="5748655" cy="2423160"/>
                <wp:effectExtent l="0" t="0" r="23495" b="15240"/>
                <wp:wrapSquare wrapText="bothSides"/>
                <wp:docPr id="8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2423160"/>
                        </a:xfrm>
                        <a:prstGeom prst="rect">
                          <a:avLst/>
                        </a:prstGeom>
                        <a:solidFill>
                          <a:srgbClr val="6DD9FF"/>
                        </a:solidFill>
                        <a:ln w="9525">
                          <a:solidFill>
                            <a:schemeClr val="bg1"/>
                          </a:solidFill>
                          <a:miter lim="800000"/>
                          <a:headEnd/>
                          <a:tailEnd/>
                        </a:ln>
                      </wps:spPr>
                      <wps:txbx>
                        <w:txbxContent>
                          <w:p w14:paraId="2AF9C7E7" w14:textId="77777777" w:rsidR="009E79DF" w:rsidRPr="00032436" w:rsidRDefault="009E79DF" w:rsidP="00501ABF">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4B76B5A5" w14:textId="77777777" w:rsidR="009E79DF" w:rsidRDefault="009E79DF" w:rsidP="00501ABF">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O SOCMS encontra-se disciplinado na Seção 153.109 do RBAC nº 153 e IS nº 153-001.</w:t>
                            </w:r>
                          </w:p>
                          <w:p w14:paraId="242354C8" w14:textId="77777777" w:rsidR="009E79DF" w:rsidRDefault="009E79DF" w:rsidP="00501ABF">
                            <w:pPr>
                              <w:spacing w:before="120" w:after="0"/>
                              <w:rPr>
                                <w:bCs/>
                                <w:color w:val="000000"/>
                                <w:sz w:val="22"/>
                                <w14:textFill>
                                  <w14:solidFill>
                                    <w14:srgbClr w14:val="000000">
                                      <w14:alpha w14:val="5000"/>
                                    </w14:srgbClr>
                                  </w14:solidFill>
                                </w14:textFill>
                              </w:rPr>
                            </w:pPr>
                            <w:r w:rsidRPr="009955FD">
                              <w:rPr>
                                <w:rFonts w:asciiTheme="minorHAnsi" w:hAnsiTheme="minorHAnsi"/>
                                <w:bCs/>
                                <w:color w:val="000000"/>
                                <w:sz w:val="22"/>
                                <w14:textFill>
                                  <w14:solidFill>
                                    <w14:srgbClr w14:val="000000">
                                      <w14:alpha w14:val="5000"/>
                                    </w14:srgbClr>
                                  </w14:solidFill>
                                </w14:textFill>
                              </w:rPr>
                              <w:t xml:space="preserve">Para a elaboração do SOCMS do aeródromo, recomenda-se a utilização do </w:t>
                            </w:r>
                            <w:r>
                              <w:rPr>
                                <w:rFonts w:asciiTheme="minorHAnsi" w:hAnsiTheme="minorHAnsi"/>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Manual sobre Critérios de Movimentação no Solo e o SOCMS</w:t>
                            </w:r>
                            <w:r>
                              <w:rPr>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 xml:space="preserve">, disponível </w:t>
                            </w:r>
                            <w:r>
                              <w:rPr>
                                <w:bCs/>
                                <w:color w:val="000000"/>
                                <w:sz w:val="22"/>
                                <w14:textFill>
                                  <w14:solidFill>
                                    <w14:srgbClr w14:val="000000">
                                      <w14:alpha w14:val="5000"/>
                                    </w14:srgbClr>
                                  </w14:solidFill>
                                </w14:textFill>
                              </w:rPr>
                              <w:t>no sítio eletrônico da ANAC.</w:t>
                            </w:r>
                          </w:p>
                          <w:p w14:paraId="7A784E53" w14:textId="77777777" w:rsidR="009E79DF" w:rsidRDefault="009E79DF" w:rsidP="00501ABF">
                            <w:pPr>
                              <w:spacing w:before="120" w:after="0"/>
                              <w:rPr>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Importante destacar, ainda, que o conteúdo do MOPS referente às Seções 153.111 a 153.131 do RBAC nº 153 deve ser parte integrante do SOCMS para aqueles aeródromos que desenvolverem tal Sistema, sendo recomendado que, para tanto, se utilize do modelo constante no Apêndice B do Manual supracitado.</w:t>
                            </w:r>
                          </w:p>
                          <w:p w14:paraId="7461C5E7" w14:textId="77777777" w:rsidR="009E79DF" w:rsidRPr="00032436" w:rsidRDefault="009E79DF" w:rsidP="00501ABF">
                            <w:pPr>
                              <w:spacing w:before="120" w:after="0"/>
                              <w:rPr>
                                <w:rFonts w:asciiTheme="minorHAnsi" w:hAnsiTheme="minorHAnsi"/>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 xml:space="preserve">Assim, serão retratados nos </w:t>
                            </w:r>
                            <w:r w:rsidRPr="00EE2818">
                              <w:rPr>
                                <w:bCs/>
                                <w:color w:val="000000"/>
                                <w:sz w:val="22"/>
                                <w14:textFill>
                                  <w14:solidFill>
                                    <w14:srgbClr w14:val="000000">
                                      <w14:alpha w14:val="5000"/>
                                    </w14:srgbClr>
                                  </w14:solidFill>
                                </w14:textFill>
                              </w:rPr>
                              <w:t>itens 6.6 a 6.17</w:t>
                            </w:r>
                            <w:r>
                              <w:rPr>
                                <w:bCs/>
                                <w:color w:val="000000"/>
                                <w:sz w:val="22"/>
                                <w14:textFill>
                                  <w14:solidFill>
                                    <w14:srgbClr w14:val="000000">
                                      <w14:alpha w14:val="5000"/>
                                    </w14:srgbClr>
                                  </w14:solidFill>
                                </w14:textFill>
                              </w:rPr>
                              <w:t xml:space="preserve"> deste Capítulo somente procedimentos referentes às Seções 153.111 a 153.131 do RBAC nº 153 para aeródromos que </w:t>
                            </w:r>
                            <w:r w:rsidRPr="00990AA2">
                              <w:rPr>
                                <w:b/>
                                <w:color w:val="000000"/>
                                <w:sz w:val="22"/>
                                <w14:textFill>
                                  <w14:solidFill>
                                    <w14:srgbClr w14:val="000000">
                                      <w14:alpha w14:val="5000"/>
                                    </w14:srgbClr>
                                  </w14:solidFill>
                                </w14:textFill>
                              </w:rPr>
                              <w:t>não</w:t>
                            </w:r>
                            <w:r>
                              <w:rPr>
                                <w:bCs/>
                                <w:color w:val="000000"/>
                                <w:sz w:val="22"/>
                                <w14:textFill>
                                  <w14:solidFill>
                                    <w14:srgbClr w14:val="000000">
                                      <w14:alpha w14:val="5000"/>
                                    </w14:srgbClr>
                                  </w14:solidFill>
                                </w14:textFill>
                              </w:rPr>
                              <w:t xml:space="preserve"> possuam SOCMS, ou seja, aeródromos de uso público Classes I e II.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BDDED" id="_x0000_s1060" type="#_x0000_t202" style="position:absolute;left:0;text-align:left;margin-left:401.45pt;margin-top:61pt;width:452.65pt;height:190.8pt;z-index:252101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" o:allowoverlap="f" fillcolor="#6dd9ff" strokecolor="white [3212]">
                <v:textbox>
                  <w:txbxContent>
                    <w:p w14:paraId="2AF9C7E7" w14:textId="77777777" w:rsidR="009E79DF" w:rsidRPr="00032436" w:rsidRDefault="009E79DF" w:rsidP="00501ABF">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4B76B5A5" w14:textId="77777777" w:rsidR="009E79DF" w:rsidRDefault="009E79DF" w:rsidP="00501ABF">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O SOCMS encontra-se disciplinado na Seção 153.109 do RBAC nº 153 e IS nº 153-001.</w:t>
                      </w:r>
                    </w:p>
                    <w:p w14:paraId="242354C8" w14:textId="77777777" w:rsidR="009E79DF" w:rsidRDefault="009E79DF" w:rsidP="00501ABF">
                      <w:pPr>
                        <w:spacing w:before="120" w:after="0"/>
                        <w:rPr>
                          <w:bCs/>
                          <w:color w:val="000000"/>
                          <w:sz w:val="22"/>
                          <w14:textFill>
                            <w14:solidFill>
                              <w14:srgbClr w14:val="000000">
                                <w14:alpha w14:val="5000"/>
                              </w14:srgbClr>
                            </w14:solidFill>
                          </w14:textFill>
                        </w:rPr>
                      </w:pPr>
                      <w:r w:rsidRPr="009955FD">
                        <w:rPr>
                          <w:rFonts w:asciiTheme="minorHAnsi" w:hAnsiTheme="minorHAnsi"/>
                          <w:bCs/>
                          <w:color w:val="000000"/>
                          <w:sz w:val="22"/>
                          <w14:textFill>
                            <w14:solidFill>
                              <w14:srgbClr w14:val="000000">
                                <w14:alpha w14:val="5000"/>
                              </w14:srgbClr>
                            </w14:solidFill>
                          </w14:textFill>
                        </w:rPr>
                        <w:t xml:space="preserve">Para a elaboração do SOCMS do aeródromo, recomenda-se a utilização do </w:t>
                      </w:r>
                      <w:r>
                        <w:rPr>
                          <w:rFonts w:asciiTheme="minorHAnsi" w:hAnsiTheme="minorHAnsi"/>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Manual sobre Critérios de Movimentação no Solo e o SOCMS</w:t>
                      </w:r>
                      <w:r>
                        <w:rPr>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 xml:space="preserve">, disponível </w:t>
                      </w:r>
                      <w:r>
                        <w:rPr>
                          <w:bCs/>
                          <w:color w:val="000000"/>
                          <w:sz w:val="22"/>
                          <w14:textFill>
                            <w14:solidFill>
                              <w14:srgbClr w14:val="000000">
                                <w14:alpha w14:val="5000"/>
                              </w14:srgbClr>
                            </w14:solidFill>
                          </w14:textFill>
                        </w:rPr>
                        <w:t>no sítio eletrônico da ANAC.</w:t>
                      </w:r>
                    </w:p>
                    <w:p w14:paraId="7A784E53" w14:textId="77777777" w:rsidR="009E79DF" w:rsidRDefault="009E79DF" w:rsidP="00501ABF">
                      <w:pPr>
                        <w:spacing w:before="120" w:after="0"/>
                        <w:rPr>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Importante destacar, ainda, que o conteúdo do MOPS referente às Seções 153.111 a 153.131 do RBAC nº 153 deve ser parte integrante do SOCMS para aqueles aeródromos que desenvolverem tal Sistema, sendo recomendado que, para tanto, se utilize do modelo constante no Apêndice B do Manual supracitado.</w:t>
                      </w:r>
                    </w:p>
                    <w:p w14:paraId="7461C5E7" w14:textId="77777777" w:rsidR="009E79DF" w:rsidRPr="00032436" w:rsidRDefault="009E79DF" w:rsidP="00501ABF">
                      <w:pPr>
                        <w:spacing w:before="120" w:after="0"/>
                        <w:rPr>
                          <w:rFonts w:asciiTheme="minorHAnsi" w:hAnsiTheme="minorHAnsi"/>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 xml:space="preserve">Assim, serão retratados nos </w:t>
                      </w:r>
                      <w:r w:rsidRPr="00EE2818">
                        <w:rPr>
                          <w:bCs/>
                          <w:color w:val="000000"/>
                          <w:sz w:val="22"/>
                          <w14:textFill>
                            <w14:solidFill>
                              <w14:srgbClr w14:val="000000">
                                <w14:alpha w14:val="5000"/>
                              </w14:srgbClr>
                            </w14:solidFill>
                          </w14:textFill>
                        </w:rPr>
                        <w:t>itens 6.6 a 6.17</w:t>
                      </w:r>
                      <w:r>
                        <w:rPr>
                          <w:bCs/>
                          <w:color w:val="000000"/>
                          <w:sz w:val="22"/>
                          <w14:textFill>
                            <w14:solidFill>
                              <w14:srgbClr w14:val="000000">
                                <w14:alpha w14:val="5000"/>
                              </w14:srgbClr>
                            </w14:solidFill>
                          </w14:textFill>
                        </w:rPr>
                        <w:t xml:space="preserve"> deste Capítulo somente procedimentos referentes às Seções 153.111 a 153.131 do RBAC nº 153 para aeródromos que </w:t>
                      </w:r>
                      <w:r w:rsidRPr="00990AA2">
                        <w:rPr>
                          <w:b/>
                          <w:color w:val="000000"/>
                          <w:sz w:val="22"/>
                          <w14:textFill>
                            <w14:solidFill>
                              <w14:srgbClr w14:val="000000">
                                <w14:alpha w14:val="5000"/>
                              </w14:srgbClr>
                            </w14:solidFill>
                          </w14:textFill>
                        </w:rPr>
                        <w:t>não</w:t>
                      </w:r>
                      <w:r>
                        <w:rPr>
                          <w:bCs/>
                          <w:color w:val="000000"/>
                          <w:sz w:val="22"/>
                          <w14:textFill>
                            <w14:solidFill>
                              <w14:srgbClr w14:val="000000">
                                <w14:alpha w14:val="5000"/>
                              </w14:srgbClr>
                            </w14:solidFill>
                          </w14:textFill>
                        </w:rPr>
                        <w:t xml:space="preserve"> possuam SOCMS, ou seja, aeródromos de uso público Classes I e II. </w:t>
                      </w:r>
                    </w:p>
                  </w:txbxContent>
                </v:textbox>
                <w10:wrap type="square" anchorx="margin"/>
              </v:shape>
            </w:pict>
          </mc:Fallback>
        </mc:AlternateContent>
      </w:r>
      <w:r w:rsidR="009E2516" w:rsidRPr="009E2516">
        <w:rPr>
          <w:rFonts w:asciiTheme="minorHAnsi" w:eastAsia="Calibri" w:hAnsiTheme="minorHAnsi"/>
        </w:rPr>
        <w:t xml:space="preserve">O SOCMS do </w:t>
      </w:r>
      <w:r w:rsidR="009E2516" w:rsidRPr="009E2516">
        <w:rPr>
          <w:rFonts w:eastAsia="Calibri"/>
          <w:highlight w:val="yellow"/>
        </w:rPr>
        <w:t>&lt;</w:t>
      </w:r>
      <w:r w:rsidR="00932C5B">
        <w:rPr>
          <w:rFonts w:eastAsia="Calibri"/>
          <w:highlight w:val="yellow"/>
        </w:rPr>
        <w:t>n</w:t>
      </w:r>
      <w:r w:rsidR="009E2516" w:rsidRPr="009E2516">
        <w:rPr>
          <w:szCs w:val="24"/>
          <w:highlight w:val="yellow"/>
        </w:rPr>
        <w:t xml:space="preserve">ome </w:t>
      </w:r>
      <w:r w:rsidR="00932C5B">
        <w:rPr>
          <w:szCs w:val="24"/>
          <w:highlight w:val="yellow"/>
        </w:rPr>
        <w:t>do a</w:t>
      </w:r>
      <w:r w:rsidR="009E2516" w:rsidRPr="009E2516">
        <w:rPr>
          <w:szCs w:val="24"/>
          <w:highlight w:val="yellow"/>
        </w:rPr>
        <w:t>eródromo&gt;</w:t>
      </w:r>
      <w:r w:rsidR="0049580C">
        <w:rPr>
          <w:szCs w:val="24"/>
        </w:rPr>
        <w:t>,</w:t>
      </w:r>
      <w:r w:rsidR="00CC54C8">
        <w:rPr>
          <w:szCs w:val="24"/>
        </w:rPr>
        <w:t xml:space="preserve"> </w:t>
      </w:r>
      <w:r w:rsidR="009E2516" w:rsidRPr="009E2516">
        <w:rPr>
          <w:rFonts w:asciiTheme="minorHAnsi" w:eastAsia="Calibri" w:hAnsiTheme="minorHAnsi"/>
        </w:rPr>
        <w:t>composto de infraestrutura e procedimentos para a orientação e controle de todas as aeronaves, veículos e pessoas na área de movimento</w:t>
      </w:r>
      <w:r w:rsidR="0049580C">
        <w:rPr>
          <w:rFonts w:asciiTheme="minorHAnsi" w:eastAsia="Calibri" w:hAnsiTheme="minorHAnsi"/>
        </w:rPr>
        <w:t>, é</w:t>
      </w:r>
      <w:r w:rsidR="009E2516" w:rsidRPr="009E2516">
        <w:rPr>
          <w:rFonts w:asciiTheme="minorHAnsi" w:eastAsia="Calibri" w:hAnsiTheme="minorHAnsi"/>
        </w:rPr>
        <w:t xml:space="preserve"> apresentado</w:t>
      </w:r>
      <w:r w:rsidR="009E2516" w:rsidRPr="009E2516">
        <w:rPr>
          <w:szCs w:val="24"/>
        </w:rPr>
        <w:t xml:space="preserve"> no Anexo </w:t>
      </w:r>
      <w:r w:rsidR="00781F37">
        <w:rPr>
          <w:szCs w:val="24"/>
        </w:rPr>
        <w:t>&lt;</w:t>
      </w:r>
      <w:r w:rsidR="00A40592" w:rsidRPr="00A40592">
        <w:rPr>
          <w:szCs w:val="24"/>
          <w:highlight w:val="yellow"/>
        </w:rPr>
        <w:t>Nº</w:t>
      </w:r>
      <w:r w:rsidR="00781F37">
        <w:rPr>
          <w:szCs w:val="24"/>
        </w:rPr>
        <w:t>&gt;</w:t>
      </w:r>
      <w:r w:rsidR="00A40592">
        <w:rPr>
          <w:szCs w:val="24"/>
        </w:rPr>
        <w:t xml:space="preserve"> deste MOPS</w:t>
      </w:r>
      <w:r w:rsidR="009E2516" w:rsidRPr="009E2516">
        <w:rPr>
          <w:szCs w:val="24"/>
        </w:rPr>
        <w:t>.</w:t>
      </w:r>
    </w:p>
    <w:p w14:paraId="43319F53" w14:textId="6C486DD7" w:rsidR="00501ABF" w:rsidRDefault="00501ABF" w:rsidP="009E2516">
      <w:pPr>
        <w:autoSpaceDE w:val="0"/>
        <w:autoSpaceDN w:val="0"/>
        <w:adjustRightInd w:val="0"/>
        <w:rPr>
          <w:szCs w:val="24"/>
        </w:rPr>
      </w:pPr>
    </w:p>
    <w:p w14:paraId="1B786BB2" w14:textId="1B1543F4" w:rsidR="00501ABF" w:rsidRPr="009E2516" w:rsidRDefault="00501ABF" w:rsidP="009E2516">
      <w:pPr>
        <w:autoSpaceDE w:val="0"/>
        <w:autoSpaceDN w:val="0"/>
        <w:adjustRightInd w:val="0"/>
        <w:rPr>
          <w:rFonts w:asciiTheme="minorHAnsi" w:eastAsia="Calibri" w:hAnsiTheme="minorHAnsi"/>
        </w:rPr>
      </w:pPr>
    </w:p>
    <w:p w14:paraId="7D8A3B7C" w14:textId="26C46EAC" w:rsidR="00A14E58" w:rsidRPr="00A14E58" w:rsidRDefault="00A14E58" w:rsidP="004A3C8F">
      <w:pPr>
        <w:pStyle w:val="Ttulo2"/>
        <w:numPr>
          <w:ilvl w:val="1"/>
          <w:numId w:val="15"/>
        </w:numPr>
        <w:spacing w:before="240" w:after="120"/>
        <w:ind w:left="709" w:hanging="709"/>
        <w:rPr>
          <w:rFonts w:asciiTheme="minorHAnsi" w:hAnsiTheme="minorHAnsi"/>
          <w:sz w:val="28"/>
          <w:szCs w:val="28"/>
        </w:rPr>
      </w:pPr>
      <w:bookmarkStart w:id="137" w:name="_Toc129163395"/>
      <w:r w:rsidRPr="00A14E58">
        <w:rPr>
          <w:rFonts w:asciiTheme="minorHAnsi" w:hAnsiTheme="minorHAnsi"/>
          <w:sz w:val="28"/>
          <w:szCs w:val="28"/>
        </w:rPr>
        <w:t>Movimentação de aeronaves, veículos, equipamentos e pessoas na área operacional</w:t>
      </w:r>
      <w:bookmarkEnd w:id="137"/>
    </w:p>
    <w:p w14:paraId="19879207" w14:textId="1C5BFF7E" w:rsidR="00B9091E" w:rsidRPr="000E7D61" w:rsidRDefault="00A40592" w:rsidP="00B9091E">
      <w:pPr>
        <w:pStyle w:val="PargrafodaLista"/>
        <w:autoSpaceDE w:val="0"/>
        <w:autoSpaceDN w:val="0"/>
        <w:adjustRightInd w:val="0"/>
        <w:spacing w:before="120"/>
        <w:ind w:left="360"/>
        <w:jc w:val="center"/>
        <w:rPr>
          <w:rFonts w:asciiTheme="minorHAnsi" w:eastAsia="Calibri" w:hAnsiTheme="minorHAnsi"/>
          <w:i/>
          <w:color w:val="FF0000"/>
          <w:sz w:val="16"/>
          <w:szCs w:val="16"/>
        </w:rPr>
      </w:pPr>
      <w:r w:rsidRPr="00124D3C">
        <w:rPr>
          <w:rFonts w:asciiTheme="minorHAnsi" w:hAnsiTheme="minorHAnsi"/>
          <w:b/>
          <w:noProof/>
          <w:sz w:val="48"/>
          <w:szCs w:val="48"/>
          <w:lang w:eastAsia="pt-BR"/>
        </w:rPr>
        <mc:AlternateContent>
          <mc:Choice Requires="wps">
            <w:drawing>
              <wp:anchor distT="0" distB="0" distL="114300" distR="114300" simplePos="0" relativeHeight="252018688" behindDoc="0" locked="0" layoutInCell="1" allowOverlap="0" wp14:anchorId="6199E0DA" wp14:editId="0C226FF9">
                <wp:simplePos x="0" y="0"/>
                <wp:positionH relativeFrom="margin">
                  <wp:align>left</wp:align>
                </wp:positionH>
                <wp:positionV relativeFrom="paragraph">
                  <wp:posOffset>412750</wp:posOffset>
                </wp:positionV>
                <wp:extent cx="5748655" cy="1554480"/>
                <wp:effectExtent l="0" t="0" r="23495" b="26670"/>
                <wp:wrapSquare wrapText="bothSides"/>
                <wp:docPr id="8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1554480"/>
                        </a:xfrm>
                        <a:prstGeom prst="rect">
                          <a:avLst/>
                        </a:prstGeom>
                        <a:solidFill>
                          <a:srgbClr val="6DD9FF"/>
                        </a:solidFill>
                        <a:ln w="9525">
                          <a:solidFill>
                            <a:schemeClr val="bg1"/>
                          </a:solidFill>
                          <a:miter lim="800000"/>
                          <a:headEnd/>
                          <a:tailEnd/>
                        </a:ln>
                      </wps:spPr>
                      <wps:txbx>
                        <w:txbxContent>
                          <w:p w14:paraId="65ED85AF" w14:textId="77777777" w:rsidR="009E79DF" w:rsidRPr="00032436" w:rsidRDefault="009E79DF" w:rsidP="00ED12FC">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5A255153" w14:textId="2B93018C" w:rsidR="009E79DF" w:rsidRDefault="009E79DF" w:rsidP="00ED12FC">
                            <w:pPr>
                              <w:spacing w:before="120" w:after="0"/>
                              <w:rPr>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 xml:space="preserve">Os procedimentos sugeridos para atendimento aos requisitos da Seção 153.111 do RBAC nº 153 aqui apresentados são aplicáveis somente para os aeródromos de Classe I que operem RBAC nº 135 ao público ou RBAC nº 121 e para aeródromos de Classe II. </w:t>
                            </w:r>
                          </w:p>
                          <w:p w14:paraId="4A870EB1" w14:textId="03F3CC92" w:rsidR="009E79DF" w:rsidRPr="00032436" w:rsidRDefault="009E79DF" w:rsidP="00A40592">
                            <w:pPr>
                              <w:spacing w:before="120" w:after="0"/>
                              <w:rPr>
                                <w:rFonts w:asciiTheme="minorHAnsi" w:hAnsiTheme="minorHAnsi"/>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 xml:space="preserve">Já para as Classes III e IV, recomenda-se consultar o conteúdo disponível no modelo de SOCMS constante no Apêndice B </w:t>
                            </w:r>
                            <w:r w:rsidRPr="009955FD">
                              <w:rPr>
                                <w:rFonts w:asciiTheme="minorHAnsi" w:hAnsiTheme="minorHAnsi"/>
                                <w:bCs/>
                                <w:color w:val="000000"/>
                                <w:sz w:val="22"/>
                                <w14:textFill>
                                  <w14:solidFill>
                                    <w14:srgbClr w14:val="000000">
                                      <w14:alpha w14:val="5000"/>
                                    </w14:srgbClr>
                                  </w14:solidFill>
                                </w14:textFill>
                              </w:rPr>
                              <w:t xml:space="preserve">do </w:t>
                            </w:r>
                            <w:r>
                              <w:rPr>
                                <w:rFonts w:asciiTheme="minorHAnsi" w:hAnsiTheme="minorHAnsi"/>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Manual sobre Critérios de Movimentação no Solo e o SOCMS</w:t>
                            </w:r>
                            <w:r>
                              <w:rPr>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 xml:space="preserve">, disponível </w:t>
                            </w:r>
                            <w:r>
                              <w:rPr>
                                <w:bCs/>
                                <w:color w:val="000000"/>
                                <w:sz w:val="22"/>
                                <w14:textFill>
                                  <w14:solidFill>
                                    <w14:srgbClr w14:val="000000">
                                      <w14:alpha w14:val="5000"/>
                                    </w14:srgbClr>
                                  </w14:solidFill>
                                </w14:textFill>
                              </w:rPr>
                              <w:t xml:space="preserve">no sítio eletrônico da ANAC.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9E0DA" id="_x0000_s1061" type="#_x0000_t202" style="position:absolute;left:0;text-align:left;margin-left:0;margin-top:32.5pt;width:452.65pt;height:122.4pt;z-index:252018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" o:allowoverlap="f" fillcolor="#6dd9ff" strokecolor="white [3212]">
                <v:textbox>
                  <w:txbxContent>
                    <w:p w14:paraId="65ED85AF" w14:textId="77777777" w:rsidR="009E79DF" w:rsidRPr="00032436" w:rsidRDefault="009E79DF" w:rsidP="00ED12FC">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5A255153" w14:textId="2B93018C" w:rsidR="009E79DF" w:rsidRDefault="009E79DF" w:rsidP="00ED12FC">
                      <w:pPr>
                        <w:spacing w:before="120" w:after="0"/>
                        <w:rPr>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 xml:space="preserve">Os procedimentos sugeridos para atendimento aos requisitos da Seção 153.111 do RBAC nº 153 aqui apresentados são aplicáveis somente para os aeródromos de Classe I que operem RBAC nº 135 ao público ou RBAC nº 121 e para aeródromos de Classe II. </w:t>
                      </w:r>
                    </w:p>
                    <w:p w14:paraId="4A870EB1" w14:textId="03F3CC92" w:rsidR="009E79DF" w:rsidRPr="00032436" w:rsidRDefault="009E79DF" w:rsidP="00A40592">
                      <w:pPr>
                        <w:spacing w:before="120" w:after="0"/>
                        <w:rPr>
                          <w:rFonts w:asciiTheme="minorHAnsi" w:hAnsiTheme="minorHAnsi"/>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 xml:space="preserve">Já para as Classes III e IV, recomenda-se consultar o conteúdo disponível no modelo de SOCMS constante no Apêndice B </w:t>
                      </w:r>
                      <w:r w:rsidRPr="009955FD">
                        <w:rPr>
                          <w:rFonts w:asciiTheme="minorHAnsi" w:hAnsiTheme="minorHAnsi"/>
                          <w:bCs/>
                          <w:color w:val="000000"/>
                          <w:sz w:val="22"/>
                          <w14:textFill>
                            <w14:solidFill>
                              <w14:srgbClr w14:val="000000">
                                <w14:alpha w14:val="5000"/>
                              </w14:srgbClr>
                            </w14:solidFill>
                          </w14:textFill>
                        </w:rPr>
                        <w:t xml:space="preserve">do </w:t>
                      </w:r>
                      <w:r>
                        <w:rPr>
                          <w:rFonts w:asciiTheme="minorHAnsi" w:hAnsiTheme="minorHAnsi"/>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Manual sobre Critérios de Movimentação no Solo e o SOCMS</w:t>
                      </w:r>
                      <w:r>
                        <w:rPr>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 xml:space="preserve">, disponível </w:t>
                      </w:r>
                      <w:r>
                        <w:rPr>
                          <w:bCs/>
                          <w:color w:val="000000"/>
                          <w:sz w:val="22"/>
                          <w14:textFill>
                            <w14:solidFill>
                              <w14:srgbClr w14:val="000000">
                                <w14:alpha w14:val="5000"/>
                              </w14:srgbClr>
                            </w14:solidFill>
                          </w14:textFill>
                        </w:rPr>
                        <w:t xml:space="preserve">no sítio eletrônico da ANAC. </w:t>
                      </w:r>
                    </w:p>
                  </w:txbxContent>
                </v:textbox>
                <w10:wrap type="square" anchorx="margin"/>
              </v:shape>
            </w:pict>
          </mc:Fallback>
        </mc:AlternateContent>
      </w:r>
      <w:r w:rsidR="00B9091E" w:rsidRPr="000E7D61">
        <w:rPr>
          <w:rFonts w:asciiTheme="minorHAnsi" w:eastAsia="Calibri" w:hAnsiTheme="minorHAnsi"/>
          <w:i/>
          <w:color w:val="FF0000"/>
          <w:sz w:val="16"/>
          <w:szCs w:val="16"/>
        </w:rPr>
        <w:t xml:space="preserve">[procedimento </w:t>
      </w:r>
      <w:r w:rsidR="00B9091E" w:rsidRPr="00ED12FC">
        <w:rPr>
          <w:rFonts w:asciiTheme="minorHAnsi" w:eastAsia="Calibri" w:hAnsiTheme="minorHAnsi"/>
          <w:b/>
          <w:bCs/>
          <w:i/>
          <w:color w:val="FF0000"/>
          <w:sz w:val="16"/>
          <w:szCs w:val="16"/>
        </w:rPr>
        <w:t>não</w:t>
      </w:r>
      <w:r w:rsidR="00B9091E" w:rsidRPr="000E7D61">
        <w:rPr>
          <w:rFonts w:asciiTheme="minorHAnsi" w:eastAsia="Calibri" w:hAnsiTheme="minorHAnsi"/>
          <w:i/>
          <w:color w:val="FF0000"/>
          <w:sz w:val="16"/>
          <w:szCs w:val="16"/>
        </w:rPr>
        <w:t xml:space="preserve"> exigido para aeródromos Clas</w:t>
      </w:r>
      <w:r w:rsidR="00B9091E">
        <w:rPr>
          <w:rFonts w:asciiTheme="minorHAnsi" w:eastAsia="Calibri" w:hAnsiTheme="minorHAnsi"/>
          <w:i/>
          <w:color w:val="FF0000"/>
          <w:sz w:val="16"/>
          <w:szCs w:val="16"/>
        </w:rPr>
        <w:t>s</w:t>
      </w:r>
      <w:r w:rsidR="00F9646F">
        <w:rPr>
          <w:rFonts w:asciiTheme="minorHAnsi" w:eastAsia="Calibri" w:hAnsiTheme="minorHAnsi"/>
          <w:i/>
          <w:color w:val="FF0000"/>
          <w:sz w:val="16"/>
          <w:szCs w:val="16"/>
        </w:rPr>
        <w:t xml:space="preserve">e I quando não operar RBAC nº 135 </w:t>
      </w:r>
      <w:r>
        <w:rPr>
          <w:rFonts w:asciiTheme="minorHAnsi" w:eastAsia="Calibri" w:hAnsiTheme="minorHAnsi"/>
          <w:i/>
          <w:color w:val="FF0000"/>
          <w:sz w:val="16"/>
          <w:szCs w:val="16"/>
        </w:rPr>
        <w:t>ao público</w:t>
      </w:r>
      <w:r w:rsidR="00F9646F">
        <w:rPr>
          <w:rFonts w:asciiTheme="minorHAnsi" w:eastAsia="Calibri" w:hAnsiTheme="minorHAnsi"/>
          <w:i/>
          <w:color w:val="FF0000"/>
          <w:sz w:val="16"/>
          <w:szCs w:val="16"/>
        </w:rPr>
        <w:t xml:space="preserve"> ou RBAC nº 121</w:t>
      </w:r>
      <w:r w:rsidR="00B9091E" w:rsidRPr="000E7D61">
        <w:rPr>
          <w:rFonts w:asciiTheme="minorHAnsi" w:eastAsia="Calibri" w:hAnsiTheme="minorHAnsi"/>
          <w:i/>
          <w:color w:val="FF0000"/>
          <w:sz w:val="16"/>
          <w:szCs w:val="16"/>
        </w:rPr>
        <w:t>]</w:t>
      </w:r>
    </w:p>
    <w:p w14:paraId="3C0AEBCB" w14:textId="0E997FFD" w:rsidR="00ED12FC" w:rsidRDefault="00ED12FC" w:rsidP="00C04C4E">
      <w:pPr>
        <w:autoSpaceDE w:val="0"/>
        <w:autoSpaceDN w:val="0"/>
        <w:adjustRightInd w:val="0"/>
        <w:rPr>
          <w:rFonts w:asciiTheme="minorHAnsi" w:eastAsia="Calibri" w:hAnsiTheme="minorHAnsi"/>
        </w:rPr>
      </w:pPr>
    </w:p>
    <w:p w14:paraId="638DADB2" w14:textId="2AD75E7D" w:rsidR="00E96F08" w:rsidRDefault="00E96F08" w:rsidP="00C04C4E">
      <w:pPr>
        <w:autoSpaceDE w:val="0"/>
        <w:autoSpaceDN w:val="0"/>
        <w:adjustRightInd w:val="0"/>
        <w:rPr>
          <w:rFonts w:asciiTheme="minorHAnsi" w:eastAsia="Calibri" w:hAnsiTheme="minorHAnsi"/>
        </w:rPr>
      </w:pPr>
    </w:p>
    <w:p w14:paraId="7D13A5A1" w14:textId="73C99C1E" w:rsidR="00B95507" w:rsidRDefault="002C6B0D" w:rsidP="00C04C4E">
      <w:pPr>
        <w:autoSpaceDE w:val="0"/>
        <w:autoSpaceDN w:val="0"/>
        <w:adjustRightInd w:val="0"/>
        <w:rPr>
          <w:rFonts w:asciiTheme="minorHAnsi" w:eastAsia="Calibri" w:hAnsiTheme="minorHAnsi"/>
        </w:rPr>
      </w:pPr>
      <w:r>
        <w:rPr>
          <w:rFonts w:asciiTheme="minorHAnsi" w:eastAsia="Calibri" w:hAnsiTheme="minorHAnsi"/>
        </w:rPr>
        <w:t>Serão</w:t>
      </w:r>
      <w:r w:rsidR="00C04C4E" w:rsidRPr="00C04C4E">
        <w:rPr>
          <w:rFonts w:asciiTheme="minorHAnsi" w:eastAsia="Calibri" w:hAnsiTheme="minorHAnsi"/>
        </w:rPr>
        <w:t xml:space="preserve"> mant</w:t>
      </w:r>
      <w:r w:rsidR="00D27F57">
        <w:rPr>
          <w:rFonts w:asciiTheme="minorHAnsi" w:eastAsia="Calibri" w:hAnsiTheme="minorHAnsi"/>
        </w:rPr>
        <w:t>idos</w:t>
      </w:r>
      <w:r w:rsidR="00C04C4E" w:rsidRPr="00C04C4E">
        <w:rPr>
          <w:rFonts w:asciiTheme="minorHAnsi" w:eastAsia="Calibri" w:hAnsiTheme="minorHAnsi"/>
        </w:rPr>
        <w:t xml:space="preserve"> na área operacional apenas as pessoas, veículos e equipamentos capazes de executar os serviços</w:t>
      </w:r>
      <w:r w:rsidR="003F085A">
        <w:rPr>
          <w:rFonts w:asciiTheme="minorHAnsi" w:eastAsia="Calibri" w:hAnsiTheme="minorHAnsi"/>
        </w:rPr>
        <w:t xml:space="preserve"> de acordo</w:t>
      </w:r>
      <w:r w:rsidR="00C04C4E" w:rsidRPr="00C04C4E">
        <w:rPr>
          <w:rFonts w:asciiTheme="minorHAnsi" w:eastAsia="Calibri" w:hAnsiTheme="minorHAnsi"/>
        </w:rPr>
        <w:t xml:space="preserve"> </w:t>
      </w:r>
      <w:r w:rsidR="003F085A">
        <w:rPr>
          <w:rFonts w:asciiTheme="minorHAnsi" w:eastAsia="Calibri" w:hAnsiTheme="minorHAnsi"/>
        </w:rPr>
        <w:t>com as</w:t>
      </w:r>
      <w:r w:rsidR="00C04C4E" w:rsidRPr="00C04C4E">
        <w:rPr>
          <w:rFonts w:asciiTheme="minorHAnsi" w:eastAsia="Calibri" w:hAnsiTheme="minorHAnsi"/>
        </w:rPr>
        <w:t xml:space="preserve"> regras e procedimentos </w:t>
      </w:r>
      <w:r w:rsidR="00C04C4E" w:rsidRPr="009C23C5">
        <w:rPr>
          <w:rFonts w:asciiTheme="minorHAnsi" w:eastAsia="Calibri" w:hAnsiTheme="minorHAnsi"/>
        </w:rPr>
        <w:t xml:space="preserve">estabelecidos </w:t>
      </w:r>
      <w:r w:rsidR="003F085A" w:rsidRPr="009C23C5">
        <w:rPr>
          <w:rFonts w:asciiTheme="minorHAnsi" w:eastAsia="Calibri" w:hAnsiTheme="minorHAnsi"/>
        </w:rPr>
        <w:t xml:space="preserve">neste </w:t>
      </w:r>
      <w:r w:rsidR="009D7ADD">
        <w:rPr>
          <w:rFonts w:asciiTheme="minorHAnsi" w:eastAsia="Calibri" w:hAnsiTheme="minorHAnsi"/>
        </w:rPr>
        <w:t>MOPS</w:t>
      </w:r>
      <w:r w:rsidR="00C04C4E" w:rsidRPr="00721DB8">
        <w:rPr>
          <w:rFonts w:asciiTheme="minorHAnsi" w:eastAsia="Calibri" w:hAnsiTheme="minorHAnsi"/>
        </w:rPr>
        <w:t>,</w:t>
      </w:r>
      <w:r w:rsidR="00C04C4E" w:rsidRPr="00C04C4E">
        <w:rPr>
          <w:rFonts w:asciiTheme="minorHAnsi" w:eastAsia="Calibri" w:hAnsiTheme="minorHAnsi"/>
        </w:rPr>
        <w:t xml:space="preserve"> de modo a manter a segurança das operações aéreas e aeroportuárias</w:t>
      </w:r>
      <w:r w:rsidR="003F085A">
        <w:rPr>
          <w:rFonts w:asciiTheme="minorHAnsi" w:eastAsia="Calibri" w:hAnsiTheme="minorHAnsi"/>
        </w:rPr>
        <w:t>.</w:t>
      </w:r>
    </w:p>
    <w:p w14:paraId="4D4E9E01" w14:textId="465A8480" w:rsidR="003F085A" w:rsidRPr="00591200" w:rsidRDefault="007E48DF" w:rsidP="007E48DF">
      <w:pPr>
        <w:widowControl w:val="0"/>
        <w:suppressAutoHyphens/>
        <w:adjustRightInd w:val="0"/>
        <w:textAlignment w:val="baseline"/>
      </w:pPr>
      <w:r>
        <w:t xml:space="preserve">Será </w:t>
      </w:r>
      <w:r w:rsidR="003F085A" w:rsidRPr="00591200">
        <w:t>proibi</w:t>
      </w:r>
      <w:r>
        <w:t>do</w:t>
      </w:r>
      <w:r w:rsidR="003F085A" w:rsidRPr="00591200">
        <w:t xml:space="preserve"> </w:t>
      </w:r>
      <w:r w:rsidR="003F085A">
        <w:t>e impedi</w:t>
      </w:r>
      <w:r>
        <w:t>do</w:t>
      </w:r>
      <w:r w:rsidR="003F085A">
        <w:t xml:space="preserve"> o ingresso na área operacional de</w:t>
      </w:r>
      <w:r w:rsidR="003F085A" w:rsidRPr="00591200">
        <w:t xml:space="preserve"> qualquer equipamento ou </w:t>
      </w:r>
      <w:r w:rsidR="003F085A">
        <w:t xml:space="preserve">realização de </w:t>
      </w:r>
      <w:r w:rsidR="003F085A" w:rsidRPr="00591200">
        <w:t>atividade que produza faísca, fogo ou fenômeno de combustão</w:t>
      </w:r>
      <w:r>
        <w:t xml:space="preserve">, exceto se tais </w:t>
      </w:r>
      <w:r w:rsidR="003F085A" w:rsidRPr="00591200">
        <w:t xml:space="preserve">equipamentos </w:t>
      </w:r>
      <w:r>
        <w:t>ou</w:t>
      </w:r>
      <w:r w:rsidR="003F085A" w:rsidRPr="00591200">
        <w:t xml:space="preserve"> atividades </w:t>
      </w:r>
      <w:r w:rsidR="00B01B94">
        <w:t>possuírem</w:t>
      </w:r>
      <w:r>
        <w:t xml:space="preserve"> </w:t>
      </w:r>
      <w:r w:rsidRPr="005B651D">
        <w:rPr>
          <w:szCs w:val="24"/>
        </w:rPr>
        <w:t xml:space="preserve">Procedimento Específico de </w:t>
      </w:r>
      <w:r w:rsidRPr="0032276D">
        <w:rPr>
          <w:szCs w:val="24"/>
        </w:rPr>
        <w:t>Segurança Operacional</w:t>
      </w:r>
      <w:r>
        <w:rPr>
          <w:szCs w:val="24"/>
        </w:rPr>
        <w:t xml:space="preserve"> </w:t>
      </w:r>
      <w:r w:rsidR="008D3AA7">
        <w:rPr>
          <w:szCs w:val="24"/>
        </w:rPr>
        <w:t>(</w:t>
      </w:r>
      <w:r>
        <w:rPr>
          <w:szCs w:val="24"/>
        </w:rPr>
        <w:t>P</w:t>
      </w:r>
      <w:r w:rsidR="003F085A" w:rsidRPr="00591200">
        <w:t>ESO</w:t>
      </w:r>
      <w:r w:rsidR="008D3AA7">
        <w:t>)</w:t>
      </w:r>
      <w:r w:rsidR="003F085A" w:rsidRPr="00591200">
        <w:t>.</w:t>
      </w:r>
    </w:p>
    <w:p w14:paraId="25BF6D6C" w14:textId="52A284B7" w:rsidR="00B01B94" w:rsidRDefault="00B01B94" w:rsidP="00B01B94">
      <w:pPr>
        <w:autoSpaceDE w:val="0"/>
        <w:autoSpaceDN w:val="0"/>
        <w:adjustRightInd w:val="0"/>
        <w:rPr>
          <w:szCs w:val="24"/>
        </w:rPr>
      </w:pPr>
      <w:r>
        <w:rPr>
          <w:rFonts w:asciiTheme="minorHAnsi" w:eastAsia="Calibri" w:hAnsiTheme="minorHAnsi"/>
        </w:rPr>
        <w:t>V</w:t>
      </w:r>
      <w:r w:rsidRPr="00B01B94">
        <w:rPr>
          <w:rFonts w:asciiTheme="minorHAnsi" w:eastAsia="Calibri" w:hAnsiTheme="minorHAnsi"/>
        </w:rPr>
        <w:t>eículos e equipamentos que não apresentem as condições físicas e operacionais requeridas para a execução de suas atividades ou não cumpram as regras estabelecidas na “ABNT/NBR 8919 - Aeronave - Equipamento de apoio no solo - Sinalização”</w:t>
      </w:r>
      <w:r>
        <w:rPr>
          <w:rFonts w:asciiTheme="minorHAnsi" w:eastAsia="Calibri" w:hAnsiTheme="minorHAnsi"/>
        </w:rPr>
        <w:t xml:space="preserve"> terão sua </w:t>
      </w:r>
      <w:r w:rsidRPr="00B01B94">
        <w:rPr>
          <w:rFonts w:asciiTheme="minorHAnsi" w:eastAsia="Calibri" w:hAnsiTheme="minorHAnsi"/>
        </w:rPr>
        <w:t>permanência</w:t>
      </w:r>
      <w:r>
        <w:rPr>
          <w:rFonts w:asciiTheme="minorHAnsi" w:eastAsia="Calibri" w:hAnsiTheme="minorHAnsi"/>
        </w:rPr>
        <w:t xml:space="preserve"> </w:t>
      </w:r>
      <w:r w:rsidRPr="004D2DED">
        <w:rPr>
          <w:szCs w:val="24"/>
        </w:rPr>
        <w:t xml:space="preserve">proibida </w:t>
      </w:r>
      <w:r w:rsidR="004D2DED" w:rsidRPr="004D2DED">
        <w:rPr>
          <w:szCs w:val="24"/>
        </w:rPr>
        <w:t xml:space="preserve">na área de movimento do aeródromo </w:t>
      </w:r>
      <w:r w:rsidRPr="004D2DED">
        <w:rPr>
          <w:szCs w:val="24"/>
        </w:rPr>
        <w:t>e serão retirados</w:t>
      </w:r>
      <w:r w:rsidR="004D2DED" w:rsidRPr="004D2DED">
        <w:rPr>
          <w:szCs w:val="24"/>
        </w:rPr>
        <w:t>.</w:t>
      </w:r>
    </w:p>
    <w:p w14:paraId="42AEF110" w14:textId="055CF0C0" w:rsidR="0047206D" w:rsidRDefault="0047206D" w:rsidP="0047206D">
      <w:pPr>
        <w:autoSpaceDE w:val="0"/>
        <w:autoSpaceDN w:val="0"/>
        <w:adjustRightInd w:val="0"/>
        <w:jc w:val="center"/>
        <w:rPr>
          <w:szCs w:val="24"/>
        </w:rPr>
      </w:pPr>
      <w:r>
        <w:rPr>
          <w:szCs w:val="24"/>
        </w:rPr>
        <w:t>&lt;</w:t>
      </w:r>
      <w:r w:rsidRPr="0047206D">
        <w:rPr>
          <w:szCs w:val="24"/>
          <w:highlight w:val="yellow"/>
        </w:rPr>
        <w:t>trazer listagem dos itens a serem observados para atendimento da manutenção da caraterística física e operacional, bem como atendimento à ABNT/NBR 8919</w:t>
      </w:r>
      <w:r>
        <w:rPr>
          <w:szCs w:val="24"/>
        </w:rPr>
        <w:t>)</w:t>
      </w:r>
    </w:p>
    <w:p w14:paraId="1929D075" w14:textId="77777777" w:rsidR="00EF6F05" w:rsidRDefault="00EF6F05" w:rsidP="0052248C"/>
    <w:p w14:paraId="44334253" w14:textId="7AF4B752" w:rsidR="002A17E3" w:rsidRDefault="002A17E3" w:rsidP="0052248C">
      <w:r w:rsidRPr="0047206D">
        <w:t xml:space="preserve">A altura máxima permitida para veículos e equipamentos que acessam a área operacional é de </w:t>
      </w:r>
      <w:r w:rsidR="009C23C5" w:rsidRPr="009C23C5">
        <w:rPr>
          <w:highlight w:val="yellow"/>
        </w:rPr>
        <w:t>&lt;</w:t>
      </w:r>
      <w:r w:rsidRPr="009C23C5">
        <w:rPr>
          <w:highlight w:val="yellow"/>
        </w:rPr>
        <w:t>___ m</w:t>
      </w:r>
      <w:r w:rsidR="009C23C5" w:rsidRPr="009C23C5">
        <w:rPr>
          <w:highlight w:val="yellow"/>
        </w:rPr>
        <w:t>&gt;</w:t>
      </w:r>
      <w:r w:rsidRPr="0047206D">
        <w:t xml:space="preserve"> para as vias de serviço</w:t>
      </w:r>
      <w:r w:rsidR="0052248C">
        <w:t xml:space="preserve"> &lt;</w:t>
      </w:r>
      <w:r w:rsidRPr="009C23C5">
        <w:rPr>
          <w:highlight w:val="yellow"/>
        </w:rPr>
        <w:t>listar</w:t>
      </w:r>
      <w:r w:rsidR="0052248C" w:rsidRPr="009C23C5">
        <w:rPr>
          <w:highlight w:val="yellow"/>
        </w:rPr>
        <w:t xml:space="preserve"> as vias de serviço&gt;</w:t>
      </w:r>
      <w:r w:rsidRPr="009C23C5">
        <w:t>.</w:t>
      </w:r>
      <w:r w:rsidR="0052248C">
        <w:rPr>
          <w:color w:val="FF0000"/>
        </w:rPr>
        <w:t xml:space="preserve"> </w:t>
      </w:r>
      <w:r w:rsidRPr="0047206D">
        <w:t>As demais vias de serviço não possuem restrição de altura para veículos e equipamentos.</w:t>
      </w:r>
    </w:p>
    <w:p w14:paraId="3CBD3211" w14:textId="715FE288" w:rsidR="002A17E3" w:rsidRDefault="002A17E3" w:rsidP="002A17E3">
      <w:r w:rsidRPr="0047206D">
        <w:t>A velocidade máxima de deslocamento nas vias de acesso e vias de serviço é de 20 km/h nas áreas próximas às posições de estacionamento de aeronaves e de 30 km/h no restante do pátio de aeronaves, exceto para veículos atuando em situação de emergência.</w:t>
      </w:r>
    </w:p>
    <w:p w14:paraId="06826476" w14:textId="27BBB4FE" w:rsidR="00192DA6" w:rsidRDefault="00256415" w:rsidP="002A17E3">
      <w:r>
        <w:t>Quanto à</w:t>
      </w:r>
      <w:r w:rsidRPr="00591200">
        <w:t xml:space="preserve"> </w:t>
      </w:r>
      <w:r>
        <w:t>movimentação de aeronaves</w:t>
      </w:r>
      <w:r w:rsidRPr="00591200">
        <w:t xml:space="preserve"> </w:t>
      </w:r>
      <w:r>
        <w:t>n</w:t>
      </w:r>
      <w:r w:rsidRPr="00591200">
        <w:t xml:space="preserve">a área de </w:t>
      </w:r>
      <w:r>
        <w:t>operacional</w:t>
      </w:r>
      <w:r w:rsidRPr="00591200">
        <w:t xml:space="preserve">, </w:t>
      </w:r>
      <w:r>
        <w:t>o &lt;</w:t>
      </w:r>
      <w:r w:rsidRPr="009C23C5">
        <w:rPr>
          <w:highlight w:val="yellow"/>
        </w:rPr>
        <w:t>cargo do profissional da área de operações responsável pela tarefa</w:t>
      </w:r>
      <w:r>
        <w:t xml:space="preserve">&gt; </w:t>
      </w:r>
      <w:r w:rsidRPr="00591200">
        <w:t xml:space="preserve">deve </w:t>
      </w:r>
      <w:r>
        <w:t xml:space="preserve">assegurar </w:t>
      </w:r>
      <w:r w:rsidRPr="00591200">
        <w:t>que a velocidade de exaustão de gases dos motores das aeronaves posicionadas em direção a edificações, equipamentos</w:t>
      </w:r>
      <w:r w:rsidRPr="0011143D">
        <w:t>, veículos e pessoas, durante operações aéreas, não ultrapasse 56 km/h quando atingir estes elementos</w:t>
      </w:r>
      <w:r w:rsidR="00370E3B">
        <w:t>.</w:t>
      </w:r>
    </w:p>
    <w:p w14:paraId="30AC2394" w14:textId="77777777" w:rsidR="000257C9" w:rsidRDefault="000257C9" w:rsidP="000257C9">
      <w:pPr>
        <w:autoSpaceDE w:val="0"/>
        <w:autoSpaceDN w:val="0"/>
        <w:adjustRightInd w:val="0"/>
        <w:spacing w:before="120"/>
        <w:rPr>
          <w:rFonts w:asciiTheme="minorHAnsi" w:eastAsia="Calibri" w:hAnsiTheme="minorHAnsi"/>
          <w:iCs/>
        </w:rPr>
      </w:pPr>
      <w:r>
        <w:rPr>
          <w:rFonts w:asciiTheme="minorHAnsi" w:eastAsia="Calibri" w:hAnsiTheme="minorHAnsi"/>
          <w:iCs/>
        </w:rPr>
        <w:lastRenderedPageBreak/>
        <w:t xml:space="preserve">Durante a noite ou em períodos de visibilidade reduzida, todos os veículos devem manter a sinalização luminosa ligada (faróis, lanternas e </w:t>
      </w:r>
      <w:r>
        <w:rPr>
          <w:rFonts w:asciiTheme="minorHAnsi" w:eastAsia="Calibri" w:hAnsiTheme="minorHAnsi"/>
          <w:i/>
          <w:iCs/>
        </w:rPr>
        <w:t>giroflex</w:t>
      </w:r>
      <w:r>
        <w:rPr>
          <w:rFonts w:asciiTheme="minorHAnsi" w:eastAsia="Calibri" w:hAnsiTheme="minorHAnsi"/>
          <w:iCs/>
        </w:rPr>
        <w:t>) quando em operação na área de movimento (pista de pouso e decolagem, pistas de táxi e pátio de aeronaves).</w:t>
      </w:r>
    </w:p>
    <w:p w14:paraId="755F7DAF" w14:textId="3829589F" w:rsidR="000257C9" w:rsidRPr="00806030" w:rsidRDefault="002A17E3" w:rsidP="002A17E3">
      <w:r w:rsidRPr="00806030">
        <w:t xml:space="preserve">A movimentação de pedestres na área operacional deve ocorrer com a utilização de faixas de circulação de pedestres e calçadas. </w:t>
      </w:r>
    </w:p>
    <w:p w14:paraId="4F3F69CB" w14:textId="6D3E8EAC" w:rsidR="002A17E3" w:rsidRPr="00806030" w:rsidRDefault="002A17E3" w:rsidP="002A17E3">
      <w:r w:rsidRPr="00806030">
        <w:t xml:space="preserve">A Figura </w:t>
      </w:r>
      <w:r w:rsidR="00ED2040">
        <w:t>trazida no Anexo &lt;</w:t>
      </w:r>
      <w:r w:rsidR="00FA3A0C" w:rsidRPr="00FA3A0C">
        <w:rPr>
          <w:highlight w:val="yellow"/>
        </w:rPr>
        <w:t>Nº</w:t>
      </w:r>
      <w:r w:rsidR="00ED2040">
        <w:t>&gt;</w:t>
      </w:r>
      <w:r w:rsidRPr="00806030">
        <w:t xml:space="preserve"> apresenta as rotas de circulação de veículos e equipamentos bem como os locais demarcados na área operacional para circulação de pessoas. </w:t>
      </w:r>
    </w:p>
    <w:p w14:paraId="4ECA79DF" w14:textId="5943347E" w:rsidR="002A17E3" w:rsidRPr="009C23C5" w:rsidRDefault="00B61084" w:rsidP="002A17E3">
      <w:pPr>
        <w:jc w:val="center"/>
      </w:pPr>
      <w:r>
        <w:rPr>
          <w:highlight w:val="yellow"/>
        </w:rPr>
        <w:t>&lt;</w:t>
      </w:r>
      <w:r w:rsidR="00FA3A0C" w:rsidRPr="009C23C5">
        <w:rPr>
          <w:highlight w:val="yellow"/>
        </w:rPr>
        <w:t>inserir figura(s) com a representação gráfica das rotas de circulação de veículos e equipamentos, indicando</w:t>
      </w:r>
      <w:r w:rsidR="0027238B">
        <w:rPr>
          <w:highlight w:val="yellow"/>
        </w:rPr>
        <w:t>,</w:t>
      </w:r>
      <w:r w:rsidR="00FA3A0C" w:rsidRPr="009C23C5">
        <w:rPr>
          <w:highlight w:val="yellow"/>
        </w:rPr>
        <w:t xml:space="preserve"> inclusive</w:t>
      </w:r>
      <w:r w:rsidR="0027238B">
        <w:rPr>
          <w:highlight w:val="yellow"/>
        </w:rPr>
        <w:t>,</w:t>
      </w:r>
      <w:r w:rsidR="00FA3A0C" w:rsidRPr="009C23C5">
        <w:rPr>
          <w:highlight w:val="yellow"/>
        </w:rPr>
        <w:t xml:space="preserve"> os sentidos das vias e velocidade permitida em cada uma delas, as posições de espera, cruzamentos com pistas de táxi e cruzamento entre vias de serviço. </w:t>
      </w:r>
      <w:r w:rsidR="0027238B">
        <w:rPr>
          <w:highlight w:val="yellow"/>
        </w:rPr>
        <w:t>I</w:t>
      </w:r>
      <w:r w:rsidR="00FA3A0C" w:rsidRPr="009C23C5">
        <w:rPr>
          <w:highlight w:val="yellow"/>
        </w:rPr>
        <w:t>ndicar também os locais demarcados para circulação de pessoas</w:t>
      </w:r>
      <w:r>
        <w:t>&gt;</w:t>
      </w:r>
    </w:p>
    <w:p w14:paraId="16ACC2BC" w14:textId="0E78071B" w:rsidR="002A17E3" w:rsidRDefault="002A17E3" w:rsidP="002A17E3">
      <w:r>
        <w:t xml:space="preserve">O Anexo </w:t>
      </w:r>
      <w:r w:rsidR="00A36FF6" w:rsidRPr="0052248C">
        <w:rPr>
          <w:highlight w:val="yellow"/>
        </w:rPr>
        <w:t>&lt;</w:t>
      </w:r>
      <w:r w:rsidR="0027238B">
        <w:rPr>
          <w:highlight w:val="yellow"/>
        </w:rPr>
        <w:t>Nº</w:t>
      </w:r>
      <w:r w:rsidR="00A36FF6" w:rsidRPr="0052248C">
        <w:rPr>
          <w:highlight w:val="yellow"/>
        </w:rPr>
        <w:t>&gt;</w:t>
      </w:r>
      <w:r>
        <w:t xml:space="preserve"> </w:t>
      </w:r>
      <w:r w:rsidRPr="007A28B4">
        <w:t>indica</w:t>
      </w:r>
      <w:r>
        <w:t>,</w:t>
      </w:r>
      <w:r w:rsidRPr="007A28B4">
        <w:t xml:space="preserve"> por meio de figuras, o fluxo normal das aeronaves que decolam e pousam</w:t>
      </w:r>
      <w:r>
        <w:t xml:space="preserve">. </w:t>
      </w:r>
    </w:p>
    <w:p w14:paraId="09F8F541" w14:textId="41667895" w:rsidR="002A17E3" w:rsidRPr="0052248C" w:rsidRDefault="002A17E3" w:rsidP="002A17E3">
      <w:pPr>
        <w:rPr>
          <w:iCs/>
        </w:rPr>
      </w:pPr>
      <w:r w:rsidRPr="0052248C">
        <w:rPr>
          <w:iCs/>
        </w:rPr>
        <w:t>Pilotos, motoristas de veículos e equipamento</w:t>
      </w:r>
      <w:r w:rsidR="00721DB8">
        <w:rPr>
          <w:iCs/>
        </w:rPr>
        <w:t>s</w:t>
      </w:r>
      <w:r w:rsidRPr="0052248C">
        <w:rPr>
          <w:iCs/>
        </w:rPr>
        <w:t>, bem como demais pessoas que transitam na área operacional, devem respeitar os comando</w:t>
      </w:r>
      <w:r w:rsidR="00721DB8">
        <w:rPr>
          <w:iCs/>
        </w:rPr>
        <w:t>s</w:t>
      </w:r>
      <w:r w:rsidRPr="0052248C">
        <w:rPr>
          <w:iCs/>
        </w:rPr>
        <w:t xml:space="preserve"> e orientações provenientes dos auxílios visuais.</w:t>
      </w:r>
    </w:p>
    <w:p w14:paraId="2EE56281" w14:textId="77777777" w:rsidR="002A17E3" w:rsidRPr="0052248C" w:rsidRDefault="002A17E3" w:rsidP="002A17E3">
      <w:pPr>
        <w:rPr>
          <w:iCs/>
        </w:rPr>
      </w:pPr>
      <w:r w:rsidRPr="0052248C">
        <w:rPr>
          <w:iCs/>
        </w:rPr>
        <w:t>Dentro da área operacional do aeroporto, a seguinte prioridade de tráfego deve ser respeitada:</w:t>
      </w:r>
    </w:p>
    <w:p w14:paraId="3100C8EE" w14:textId="77777777" w:rsidR="002A17E3" w:rsidRPr="0052248C" w:rsidRDefault="002A17E3" w:rsidP="002A17E3">
      <w:pPr>
        <w:pStyle w:val="PargrafodaLista"/>
        <w:numPr>
          <w:ilvl w:val="0"/>
          <w:numId w:val="101"/>
        </w:numPr>
        <w:spacing w:before="120" w:line="276" w:lineRule="auto"/>
        <w:contextualSpacing w:val="0"/>
        <w:rPr>
          <w:iCs/>
        </w:rPr>
      </w:pPr>
      <w:r w:rsidRPr="0052248C">
        <w:rPr>
          <w:iCs/>
        </w:rPr>
        <w:t>veículos atuando em atividade de resposta à emergência tem prioridade de tráfego dentro da área operacional do aeródromo;</w:t>
      </w:r>
    </w:p>
    <w:p w14:paraId="062912AE" w14:textId="77777777" w:rsidR="002A17E3" w:rsidRPr="0052248C" w:rsidRDefault="002A17E3" w:rsidP="002A17E3">
      <w:pPr>
        <w:pStyle w:val="PargrafodaLista"/>
        <w:numPr>
          <w:ilvl w:val="0"/>
          <w:numId w:val="101"/>
        </w:numPr>
        <w:spacing w:before="120" w:line="276" w:lineRule="auto"/>
        <w:ind w:left="714" w:hanging="357"/>
        <w:contextualSpacing w:val="0"/>
        <w:rPr>
          <w:iCs/>
        </w:rPr>
      </w:pPr>
      <w:r w:rsidRPr="0052248C">
        <w:rPr>
          <w:iCs/>
        </w:rPr>
        <w:t>no pátio de aeronaves, aeronave em procedimento de taxiamento, prestes a taxiar, sendo rebocada ou empurrada tem prioridade de tráfego sobre veículos.</w:t>
      </w:r>
    </w:p>
    <w:p w14:paraId="70BE43DF" w14:textId="77777777" w:rsidR="002A17E3" w:rsidRPr="0052248C" w:rsidRDefault="002A17E3" w:rsidP="002A17E3">
      <w:pPr>
        <w:rPr>
          <w:iCs/>
        </w:rPr>
      </w:pPr>
      <w:r w:rsidRPr="0052248C">
        <w:rPr>
          <w:iCs/>
        </w:rPr>
        <w:t>O procedimento para condutores de veículos em posições de espera de vias de serviço é _________________________.</w:t>
      </w:r>
    </w:p>
    <w:p w14:paraId="4E3EB7B9" w14:textId="6DDF5BFD" w:rsidR="002A17E3" w:rsidRPr="0052248C" w:rsidRDefault="002A17E3" w:rsidP="002A17E3">
      <w:pPr>
        <w:rPr>
          <w:iCs/>
        </w:rPr>
      </w:pPr>
      <w:r w:rsidRPr="0052248C">
        <w:rPr>
          <w:iCs/>
        </w:rPr>
        <w:t xml:space="preserve">Em cruzamentos de vias com pista de táxi bem como em cruzamentos entre vias de serviço, motoristas </w:t>
      </w:r>
      <w:r w:rsidR="00FD2106" w:rsidRPr="0052248C">
        <w:rPr>
          <w:iCs/>
        </w:rPr>
        <w:t>devem _</w:t>
      </w:r>
      <w:r w:rsidRPr="0052248C">
        <w:rPr>
          <w:iCs/>
        </w:rPr>
        <w:t>________________________.</w:t>
      </w:r>
    </w:p>
    <w:p w14:paraId="7046002C" w14:textId="54FE6DCE" w:rsidR="00061ACA" w:rsidRDefault="00D2093D" w:rsidP="00486943">
      <w:pPr>
        <w:rPr>
          <w:iCs/>
        </w:rPr>
      </w:pPr>
      <w:r w:rsidRPr="0011143D">
        <w:t xml:space="preserve">O motorista de veículo ou equipamento que trafegue na área operacional deve ser orientado e acompanhado por </w:t>
      </w:r>
      <w:r w:rsidR="00D72525">
        <w:t>&lt;</w:t>
      </w:r>
      <w:r w:rsidR="00D72525" w:rsidRPr="00E66AF4">
        <w:rPr>
          <w:highlight w:val="yellow"/>
        </w:rPr>
        <w:t>cargo do</w:t>
      </w:r>
      <w:r w:rsidRPr="00E66AF4">
        <w:rPr>
          <w:highlight w:val="yellow"/>
        </w:rPr>
        <w:t xml:space="preserve"> profissional da equipe de terra </w:t>
      </w:r>
      <w:r w:rsidR="00D72525" w:rsidRPr="00E66AF4">
        <w:rPr>
          <w:highlight w:val="yellow"/>
        </w:rPr>
        <w:t>que realizará a orientação</w:t>
      </w:r>
      <w:r w:rsidR="00D72525">
        <w:t xml:space="preserve">&gt; </w:t>
      </w:r>
      <w:r w:rsidRPr="0011143D">
        <w:t>durante a execução de marcha à ré efetuada dentro da área de segurança da aeronave estacionada</w:t>
      </w:r>
      <w:r>
        <w:t>.</w:t>
      </w:r>
    </w:p>
    <w:p w14:paraId="0B9E64A2" w14:textId="69EAD04D" w:rsidR="00486943" w:rsidRDefault="00E276B4" w:rsidP="00486943">
      <w:pPr>
        <w:rPr>
          <w:iCs/>
        </w:rPr>
      </w:pPr>
      <w:r>
        <w:rPr>
          <w:iCs/>
        </w:rPr>
        <w:t>As seguintes condutas são proibidas na área operacional:</w:t>
      </w:r>
    </w:p>
    <w:p w14:paraId="1D162988" w14:textId="77777777" w:rsidR="00737530" w:rsidRPr="00737530" w:rsidRDefault="00737530" w:rsidP="00737530">
      <w:pPr>
        <w:pStyle w:val="PargrafodaLista"/>
        <w:numPr>
          <w:ilvl w:val="0"/>
          <w:numId w:val="136"/>
        </w:numPr>
        <w:tabs>
          <w:tab w:val="left" w:pos="851"/>
        </w:tabs>
        <w:ind w:left="851" w:hanging="425"/>
        <w:rPr>
          <w:iCs/>
        </w:rPr>
      </w:pPr>
      <w:r w:rsidRPr="00737530">
        <w:rPr>
          <w:iCs/>
        </w:rPr>
        <w:t xml:space="preserve">a permanência de veículo ou equipamento </w:t>
      </w:r>
      <w:proofErr w:type="spellStart"/>
      <w:r w:rsidRPr="00737530">
        <w:rPr>
          <w:iCs/>
        </w:rPr>
        <w:t>autopropelido</w:t>
      </w:r>
      <w:proofErr w:type="spellEnd"/>
      <w:r w:rsidRPr="00737530">
        <w:rPr>
          <w:iCs/>
        </w:rPr>
        <w:t xml:space="preserve"> com o motor em funcionamento sem a presença de motorista;</w:t>
      </w:r>
    </w:p>
    <w:p w14:paraId="7643FB3A" w14:textId="77777777" w:rsidR="00737530" w:rsidRPr="00737530" w:rsidRDefault="00737530" w:rsidP="00737530">
      <w:pPr>
        <w:pStyle w:val="PargrafodaLista"/>
        <w:numPr>
          <w:ilvl w:val="0"/>
          <w:numId w:val="136"/>
        </w:numPr>
        <w:tabs>
          <w:tab w:val="left" w:pos="851"/>
        </w:tabs>
        <w:ind w:left="851" w:hanging="425"/>
        <w:rPr>
          <w:iCs/>
        </w:rPr>
      </w:pPr>
      <w:r w:rsidRPr="00737530">
        <w:rPr>
          <w:iCs/>
        </w:rPr>
        <w:t>que veículo ou equipamento se posicione de modo a bloquear a rota de fuga dos veículos destinados ao abastecimento de aeronave;</w:t>
      </w:r>
    </w:p>
    <w:p w14:paraId="2909E272" w14:textId="77777777" w:rsidR="00737530" w:rsidRPr="00737530" w:rsidRDefault="00737530" w:rsidP="00737530">
      <w:pPr>
        <w:pStyle w:val="PargrafodaLista"/>
        <w:numPr>
          <w:ilvl w:val="0"/>
          <w:numId w:val="136"/>
        </w:numPr>
        <w:tabs>
          <w:tab w:val="left" w:pos="851"/>
        </w:tabs>
        <w:ind w:left="851" w:hanging="425"/>
        <w:rPr>
          <w:iCs/>
        </w:rPr>
      </w:pPr>
      <w:r w:rsidRPr="00737530">
        <w:rPr>
          <w:iCs/>
        </w:rPr>
        <w:t xml:space="preserve">que pessoas, veículos e equipamentos transitem sobre mangueiras ou cabos durante o abastecimento de aeronave, </w:t>
      </w:r>
      <w:r w:rsidRPr="00737530" w:rsidDel="00384240">
        <w:rPr>
          <w:iCs/>
        </w:rPr>
        <w:t xml:space="preserve">exceto </w:t>
      </w:r>
      <w:r w:rsidRPr="00737530">
        <w:rPr>
          <w:iCs/>
        </w:rPr>
        <w:t>pessoas quando na</w:t>
      </w:r>
      <w:r w:rsidRPr="00737530" w:rsidDel="00384240">
        <w:rPr>
          <w:iCs/>
        </w:rPr>
        <w:t xml:space="preserve"> execução d</w:t>
      </w:r>
      <w:r w:rsidRPr="00737530">
        <w:rPr>
          <w:iCs/>
        </w:rPr>
        <w:t>e</w:t>
      </w:r>
      <w:r w:rsidRPr="00737530" w:rsidDel="00384240">
        <w:rPr>
          <w:iCs/>
        </w:rPr>
        <w:t xml:space="preserve"> atividade</w:t>
      </w:r>
      <w:r w:rsidRPr="00737530">
        <w:rPr>
          <w:iCs/>
        </w:rPr>
        <w:t xml:space="preserve"> essencial; </w:t>
      </w:r>
    </w:p>
    <w:p w14:paraId="7B410B59" w14:textId="77777777" w:rsidR="00737530" w:rsidRPr="00737530" w:rsidRDefault="00737530" w:rsidP="00737530">
      <w:pPr>
        <w:pStyle w:val="PargrafodaLista"/>
        <w:numPr>
          <w:ilvl w:val="0"/>
          <w:numId w:val="136"/>
        </w:numPr>
        <w:tabs>
          <w:tab w:val="left" w:pos="851"/>
        </w:tabs>
        <w:ind w:left="851" w:hanging="425"/>
        <w:rPr>
          <w:iCs/>
        </w:rPr>
      </w:pPr>
      <w:r w:rsidRPr="00737530">
        <w:rPr>
          <w:iCs/>
        </w:rPr>
        <w:lastRenderedPageBreak/>
        <w:t>que veículo ou equipamento permaneça ou trafegue por trás de aeronave, exceto em via de serviço ou para execução de atividade essencial à operação ou manutenção da aeronave na posição de estacionamento;</w:t>
      </w:r>
    </w:p>
    <w:p w14:paraId="095D50AB" w14:textId="77777777" w:rsidR="00737530" w:rsidRPr="00737530" w:rsidRDefault="00737530" w:rsidP="00737530">
      <w:pPr>
        <w:pStyle w:val="PargrafodaLista"/>
        <w:numPr>
          <w:ilvl w:val="0"/>
          <w:numId w:val="136"/>
        </w:numPr>
        <w:tabs>
          <w:tab w:val="left" w:pos="851"/>
        </w:tabs>
        <w:ind w:left="851" w:hanging="425"/>
        <w:rPr>
          <w:iCs/>
        </w:rPr>
      </w:pPr>
      <w:r w:rsidRPr="00737530">
        <w:rPr>
          <w:iCs/>
        </w:rPr>
        <w:t xml:space="preserve">que pessoa, veículo ou equipamento adentre ou retire-se de posição de estacionamento quando a aeronave estiver em movimento, seus motores em funcionamento ou as luzes </w:t>
      </w:r>
      <w:proofErr w:type="spellStart"/>
      <w:r w:rsidRPr="00737530">
        <w:rPr>
          <w:iCs/>
        </w:rPr>
        <w:t>anticolisão</w:t>
      </w:r>
      <w:proofErr w:type="spellEnd"/>
      <w:r w:rsidRPr="00737530">
        <w:rPr>
          <w:iCs/>
        </w:rPr>
        <w:t xml:space="preserve"> acesas, exceto se essencial à execução da atividade;</w:t>
      </w:r>
    </w:p>
    <w:p w14:paraId="5BEC62FF" w14:textId="77777777" w:rsidR="00737530" w:rsidRPr="00737530" w:rsidRDefault="00737530" w:rsidP="00737530">
      <w:pPr>
        <w:pStyle w:val="PargrafodaLista"/>
        <w:numPr>
          <w:ilvl w:val="0"/>
          <w:numId w:val="136"/>
        </w:numPr>
        <w:tabs>
          <w:tab w:val="left" w:pos="851"/>
        </w:tabs>
        <w:ind w:left="851" w:hanging="425"/>
        <w:rPr>
          <w:iCs/>
        </w:rPr>
      </w:pPr>
      <w:r w:rsidRPr="00737530">
        <w:rPr>
          <w:iCs/>
        </w:rPr>
        <w:t>a permanência ou trânsito de veículos e equipamento em distância inferior a 1,5m (um metro e meio) a partir do contorno da aeronave, exceto se essencial à execução da atividade;</w:t>
      </w:r>
    </w:p>
    <w:p w14:paraId="169EB74B" w14:textId="77777777" w:rsidR="00737530" w:rsidRPr="009C23C5" w:rsidRDefault="00737530" w:rsidP="00737530">
      <w:pPr>
        <w:pStyle w:val="PargrafodaLista"/>
        <w:numPr>
          <w:ilvl w:val="0"/>
          <w:numId w:val="136"/>
        </w:numPr>
        <w:tabs>
          <w:tab w:val="left" w:pos="851"/>
        </w:tabs>
        <w:ind w:left="851" w:hanging="425"/>
        <w:rPr>
          <w:iCs/>
        </w:rPr>
      </w:pPr>
      <w:r w:rsidRPr="00737530">
        <w:rPr>
          <w:iCs/>
        </w:rPr>
        <w:t xml:space="preserve">o trânsito ou a permanência de pessoas, veículos e equipamentos sob as asas de </w:t>
      </w:r>
      <w:r w:rsidRPr="009C23C5">
        <w:rPr>
          <w:iCs/>
        </w:rPr>
        <w:t>aeronaves, exceto se essencial à execução da atividade.</w:t>
      </w:r>
    </w:p>
    <w:p w14:paraId="08B786F1" w14:textId="77777777" w:rsidR="006C49F3" w:rsidRPr="009C23C5" w:rsidRDefault="006C49F3" w:rsidP="006C49F3">
      <w:r w:rsidRPr="009C23C5">
        <w:t>As seguintes condutas devem ser adotadas por todos que atuam ou transitam no pátio de aeronaves:</w:t>
      </w:r>
    </w:p>
    <w:p w14:paraId="03C08A6B" w14:textId="77777777" w:rsidR="006C49F3" w:rsidRPr="009C23C5" w:rsidRDefault="006C49F3" w:rsidP="006C49F3">
      <w:pPr>
        <w:pStyle w:val="PargrafodaLista"/>
        <w:numPr>
          <w:ilvl w:val="0"/>
          <w:numId w:val="137"/>
        </w:numPr>
        <w:spacing w:before="120" w:line="276" w:lineRule="auto"/>
      </w:pPr>
      <w:r w:rsidRPr="009C23C5">
        <w:t>Manter o pátio limpo, não jogando qualquer objeto ou material no chão e recolhendo sempre que encontrar algum. Neste caso, o objeto ou material deve ser descartado no local indicado para recolhimento de FOD;</w:t>
      </w:r>
    </w:p>
    <w:p w14:paraId="0C8AED90" w14:textId="39634AEB" w:rsidR="006C49F3" w:rsidRPr="009C23C5" w:rsidRDefault="00B61084" w:rsidP="006C49F3">
      <w:pPr>
        <w:ind w:left="360"/>
        <w:jc w:val="center"/>
      </w:pPr>
      <w:r>
        <w:rPr>
          <w:highlight w:val="yellow"/>
        </w:rPr>
        <w:t>&lt;</w:t>
      </w:r>
      <w:r w:rsidRPr="009C23C5">
        <w:rPr>
          <w:highlight w:val="yellow"/>
        </w:rPr>
        <w:t>inserir desenhos com representação dos locais designados para recolhimento de</w:t>
      </w:r>
      <w:r w:rsidR="006C49F3" w:rsidRPr="009C23C5">
        <w:rPr>
          <w:highlight w:val="yellow"/>
        </w:rPr>
        <w:t xml:space="preserve"> FOD</w:t>
      </w:r>
      <w:r w:rsidRPr="00B61084">
        <w:rPr>
          <w:highlight w:val="yellow"/>
        </w:rPr>
        <w:t>&gt;</w:t>
      </w:r>
    </w:p>
    <w:p w14:paraId="48C853C0" w14:textId="77777777" w:rsidR="006C49F3" w:rsidRPr="009C23C5" w:rsidRDefault="006C49F3" w:rsidP="006C49F3">
      <w:pPr>
        <w:pStyle w:val="PargrafodaLista"/>
      </w:pPr>
    </w:p>
    <w:p w14:paraId="4841CD8F" w14:textId="77777777" w:rsidR="006C49F3" w:rsidRPr="009C23C5" w:rsidRDefault="006C49F3" w:rsidP="006C49F3">
      <w:pPr>
        <w:pStyle w:val="PargrafodaLista"/>
        <w:numPr>
          <w:ilvl w:val="0"/>
          <w:numId w:val="137"/>
        </w:numPr>
        <w:spacing w:before="120" w:line="276" w:lineRule="auto"/>
      </w:pPr>
      <w:r w:rsidRPr="009C23C5">
        <w:t>Transitar somente nos locais permitidos;</w:t>
      </w:r>
    </w:p>
    <w:p w14:paraId="1F77B481" w14:textId="77777777" w:rsidR="006C49F3" w:rsidRPr="009C23C5" w:rsidRDefault="006C49F3" w:rsidP="006C49F3">
      <w:pPr>
        <w:pStyle w:val="PargrafodaLista"/>
        <w:numPr>
          <w:ilvl w:val="0"/>
          <w:numId w:val="137"/>
        </w:numPr>
        <w:spacing w:before="120" w:line="276" w:lineRule="auto"/>
      </w:pPr>
      <w:r w:rsidRPr="009C23C5">
        <w:t>Não adentrar no envelope da aeronave, exceto se essencial ao desenvolvimento da atividade;</w:t>
      </w:r>
    </w:p>
    <w:p w14:paraId="4E546C43" w14:textId="77777777" w:rsidR="006C49F3" w:rsidRPr="009C23C5" w:rsidRDefault="006C49F3" w:rsidP="006C49F3">
      <w:pPr>
        <w:pStyle w:val="PargrafodaLista"/>
        <w:numPr>
          <w:ilvl w:val="0"/>
          <w:numId w:val="137"/>
        </w:numPr>
        <w:spacing w:before="120" w:line="276" w:lineRule="auto"/>
      </w:pPr>
      <w:r w:rsidRPr="009C23C5">
        <w:t>Estacionar veículos e equipamentos somente nos locais demarcados para isso, mantendo-os devidamente freados.</w:t>
      </w:r>
    </w:p>
    <w:p w14:paraId="17CA3769" w14:textId="4295313B" w:rsidR="006C49F3" w:rsidRPr="009C23C5" w:rsidRDefault="00DF1591" w:rsidP="006C49F3">
      <w:pPr>
        <w:jc w:val="center"/>
      </w:pPr>
      <w:r>
        <w:rPr>
          <w:highlight w:val="yellow"/>
        </w:rPr>
        <w:t>&lt;</w:t>
      </w:r>
      <w:r w:rsidRPr="009C23C5">
        <w:rPr>
          <w:highlight w:val="yellow"/>
        </w:rPr>
        <w:t>inserir desenhos com representação dos locais designados para estacionamento de equipamentos e veículos</w:t>
      </w:r>
      <w:r w:rsidRPr="00DF1591">
        <w:rPr>
          <w:highlight w:val="yellow"/>
        </w:rPr>
        <w:t>&gt;</w:t>
      </w:r>
    </w:p>
    <w:p w14:paraId="005AE099" w14:textId="77777777" w:rsidR="00185AAD" w:rsidRDefault="00185AAD" w:rsidP="002A17E3">
      <w:pPr>
        <w:rPr>
          <w:iCs/>
        </w:rPr>
      </w:pPr>
    </w:p>
    <w:p w14:paraId="571B1BD5" w14:textId="49DD3B36" w:rsidR="002A17E3" w:rsidRDefault="002A17E3" w:rsidP="002A17E3">
      <w:pPr>
        <w:rPr>
          <w:iCs/>
        </w:rPr>
      </w:pPr>
      <w:r w:rsidRPr="0052248C">
        <w:rPr>
          <w:iCs/>
        </w:rPr>
        <w:t xml:space="preserve">O monitoramento do tráfego no pátio de aeronaves </w:t>
      </w:r>
      <w:r w:rsidR="004C1EE7">
        <w:rPr>
          <w:iCs/>
        </w:rPr>
        <w:t xml:space="preserve">e da conduta adequada das pessoas que nele atuam </w:t>
      </w:r>
      <w:r w:rsidRPr="0052248C">
        <w:rPr>
          <w:iCs/>
        </w:rPr>
        <w:t xml:space="preserve">será feito pela </w:t>
      </w:r>
      <w:r w:rsidR="00721DB8" w:rsidRPr="0052248C">
        <w:rPr>
          <w:iCs/>
          <w:highlight w:val="yellow"/>
        </w:rPr>
        <w:t>&lt;</w:t>
      </w:r>
      <w:r w:rsidR="00FD514C">
        <w:rPr>
          <w:highlight w:val="yellow"/>
        </w:rPr>
        <w:t>cargo do profissional da área de operações que realizará essa tarefa</w:t>
      </w:r>
      <w:r w:rsidR="00721DB8" w:rsidRPr="0052248C">
        <w:rPr>
          <w:iCs/>
          <w:highlight w:val="yellow"/>
        </w:rPr>
        <w:t>&gt;</w:t>
      </w:r>
      <w:r w:rsidRPr="0052248C">
        <w:rPr>
          <w:iCs/>
        </w:rPr>
        <w:t xml:space="preserve"> e o da área de manobras pela </w:t>
      </w:r>
      <w:r w:rsidR="00721DB8" w:rsidRPr="0052248C">
        <w:rPr>
          <w:iCs/>
          <w:highlight w:val="yellow"/>
        </w:rPr>
        <w:t>&lt;</w:t>
      </w:r>
      <w:r w:rsidRPr="0052248C">
        <w:rPr>
          <w:iCs/>
          <w:highlight w:val="yellow"/>
        </w:rPr>
        <w:t>Torre de Controle</w:t>
      </w:r>
      <w:r w:rsidR="00FD2106">
        <w:rPr>
          <w:iCs/>
          <w:highlight w:val="yellow"/>
        </w:rPr>
        <w:t>, se houver</w:t>
      </w:r>
      <w:r w:rsidR="00721DB8" w:rsidRPr="0052248C">
        <w:rPr>
          <w:iCs/>
          <w:highlight w:val="yellow"/>
        </w:rPr>
        <w:t>&gt;</w:t>
      </w:r>
      <w:r w:rsidRPr="0052248C">
        <w:rPr>
          <w:iCs/>
        </w:rPr>
        <w:t>.</w:t>
      </w:r>
    </w:p>
    <w:p w14:paraId="7153E773" w14:textId="5AC32B0E" w:rsidR="00A47DF8" w:rsidRDefault="00A47DF8" w:rsidP="00A47DF8">
      <w:pPr>
        <w:rPr>
          <w:color w:val="FF0000"/>
        </w:rPr>
      </w:pPr>
      <w:r>
        <w:t xml:space="preserve">O </w:t>
      </w:r>
      <w:proofErr w:type="spellStart"/>
      <w:r>
        <w:t>tratoramento</w:t>
      </w:r>
      <w:proofErr w:type="spellEnd"/>
      <w:r>
        <w:t xml:space="preserve"> de aeronaves será realizado por veículo </w:t>
      </w:r>
      <w:proofErr w:type="spellStart"/>
      <w:r w:rsidRPr="0052248C">
        <w:rPr>
          <w:i/>
        </w:rPr>
        <w:t>push-back</w:t>
      </w:r>
      <w:proofErr w:type="spellEnd"/>
      <w:r>
        <w:t xml:space="preserve"> apropriado e acompanhado visualmente pelo </w:t>
      </w:r>
      <w:r w:rsidR="00721DB8" w:rsidRPr="0052248C">
        <w:rPr>
          <w:highlight w:val="yellow"/>
        </w:rPr>
        <w:t>&lt;</w:t>
      </w:r>
      <w:r w:rsidR="00FD514C">
        <w:rPr>
          <w:highlight w:val="yellow"/>
        </w:rPr>
        <w:t>cargo do profissional da área de operações que realizará essa tarefa</w:t>
      </w:r>
      <w:r w:rsidR="00721DB8" w:rsidRPr="0052248C">
        <w:rPr>
          <w:highlight w:val="yellow"/>
        </w:rPr>
        <w:t>&gt;</w:t>
      </w:r>
      <w:r w:rsidRPr="0052248C">
        <w:rPr>
          <w:highlight w:val="yellow"/>
        </w:rPr>
        <w:t>.</w:t>
      </w:r>
    </w:p>
    <w:p w14:paraId="021ADB75" w14:textId="26006172" w:rsidR="00A47DF8" w:rsidRPr="0052248C" w:rsidRDefault="00A47DF8" w:rsidP="00A47DF8">
      <w:r w:rsidRPr="0052248C">
        <w:t xml:space="preserve">Os veículos com a indicação “FOLLOW-ME”, são operados pelos </w:t>
      </w:r>
      <w:r w:rsidR="00721DB8" w:rsidRPr="0052248C">
        <w:rPr>
          <w:highlight w:val="yellow"/>
        </w:rPr>
        <w:t>&lt;</w:t>
      </w:r>
      <w:r w:rsidR="00FD514C">
        <w:rPr>
          <w:highlight w:val="yellow"/>
        </w:rPr>
        <w:t>cargo do profissional da área de operações que realizará essa taref</w:t>
      </w:r>
      <w:r w:rsidR="00D3602C">
        <w:rPr>
          <w:highlight w:val="yellow"/>
        </w:rPr>
        <w:t>a</w:t>
      </w:r>
      <w:r w:rsidR="00721DB8" w:rsidRPr="0052248C">
        <w:rPr>
          <w:highlight w:val="yellow"/>
        </w:rPr>
        <w:t>&gt;</w:t>
      </w:r>
      <w:r w:rsidRPr="0052248C">
        <w:t xml:space="preserve"> e atendem às seguintes situações: </w:t>
      </w:r>
    </w:p>
    <w:p w14:paraId="5B61B9D2" w14:textId="098D1362" w:rsidR="00A47DF8" w:rsidRPr="0052248C" w:rsidRDefault="00A47DF8" w:rsidP="00A47DF8">
      <w:pPr>
        <w:pStyle w:val="PargrafodaLista"/>
        <w:numPr>
          <w:ilvl w:val="0"/>
          <w:numId w:val="102"/>
        </w:numPr>
        <w:spacing w:before="120" w:after="0"/>
        <w:ind w:left="1003" w:hanging="357"/>
        <w:contextualSpacing w:val="0"/>
        <w:rPr>
          <w:iCs/>
        </w:rPr>
      </w:pPr>
      <w:r w:rsidRPr="0052248C">
        <w:rPr>
          <w:iCs/>
        </w:rPr>
        <w:t>comboio de aeronaves para táxi, especialmente quando as operações ocorrerem à noite</w:t>
      </w:r>
      <w:r w:rsidR="00ED7D93">
        <w:rPr>
          <w:iCs/>
        </w:rPr>
        <w:t xml:space="preserve"> </w:t>
      </w:r>
      <w:r w:rsidR="00ED7D93" w:rsidRPr="00ED7D93">
        <w:rPr>
          <w:iCs/>
          <w:highlight w:val="yellow"/>
        </w:rPr>
        <w:t>&lt;inserir também “</w:t>
      </w:r>
      <w:r w:rsidRPr="00ED7D93">
        <w:rPr>
          <w:iCs/>
          <w:highlight w:val="yellow"/>
        </w:rPr>
        <w:t>condições de baixa visibilidade</w:t>
      </w:r>
      <w:r w:rsidR="00ED7D93" w:rsidRPr="00ED7D93">
        <w:rPr>
          <w:iCs/>
          <w:highlight w:val="yellow"/>
        </w:rPr>
        <w:t>” se o aeródromo possuir este tipo de operação</w:t>
      </w:r>
      <w:r w:rsidR="00ED7D93">
        <w:rPr>
          <w:iCs/>
        </w:rPr>
        <w:t>&gt;</w:t>
      </w:r>
      <w:r w:rsidRPr="0052248C">
        <w:rPr>
          <w:iCs/>
        </w:rPr>
        <w:t>;</w:t>
      </w:r>
    </w:p>
    <w:p w14:paraId="4F228E79" w14:textId="77777777" w:rsidR="00A47DF8" w:rsidRPr="0052248C" w:rsidRDefault="00A47DF8" w:rsidP="00A47DF8">
      <w:pPr>
        <w:pStyle w:val="PargrafodaLista"/>
        <w:numPr>
          <w:ilvl w:val="0"/>
          <w:numId w:val="102"/>
        </w:numPr>
        <w:spacing w:before="120" w:after="0"/>
        <w:ind w:left="1003" w:hanging="357"/>
        <w:contextualSpacing w:val="0"/>
        <w:rPr>
          <w:iCs/>
        </w:rPr>
      </w:pPr>
      <w:r w:rsidRPr="0052248C">
        <w:rPr>
          <w:iCs/>
        </w:rPr>
        <w:lastRenderedPageBreak/>
        <w:t>comboio de veículos na área operacional, em especial:</w:t>
      </w:r>
    </w:p>
    <w:p w14:paraId="7BC098FC" w14:textId="77777777" w:rsidR="00A47DF8" w:rsidRPr="0052248C" w:rsidRDefault="00A47DF8" w:rsidP="00A47DF8">
      <w:pPr>
        <w:pStyle w:val="PargrafodaLista"/>
        <w:numPr>
          <w:ilvl w:val="0"/>
          <w:numId w:val="103"/>
        </w:numPr>
        <w:spacing w:before="120" w:line="276" w:lineRule="auto"/>
        <w:ind w:left="1570" w:hanging="357"/>
        <w:contextualSpacing w:val="0"/>
      </w:pPr>
      <w:r w:rsidRPr="0052248C">
        <w:t>veículo ou equipamento não credenciado que necessite adentrar a área de movimento;</w:t>
      </w:r>
    </w:p>
    <w:p w14:paraId="26BA045E" w14:textId="77777777" w:rsidR="00A47DF8" w:rsidRPr="0052248C" w:rsidRDefault="00A47DF8" w:rsidP="00A47DF8">
      <w:pPr>
        <w:pStyle w:val="PargrafodaLista"/>
        <w:numPr>
          <w:ilvl w:val="0"/>
          <w:numId w:val="103"/>
        </w:numPr>
        <w:spacing w:before="120" w:line="276" w:lineRule="auto"/>
        <w:ind w:left="1570" w:hanging="357"/>
        <w:contextualSpacing w:val="0"/>
      </w:pPr>
      <w:r w:rsidRPr="0052248C">
        <w:t>veículo ou equipamento conduzido por motorista que não esteja credenciado para o sítio aeroportuário em que pretende executar a atividade;</w:t>
      </w:r>
    </w:p>
    <w:p w14:paraId="494657B3" w14:textId="109CFE54" w:rsidR="00A47DF8" w:rsidRPr="0052248C" w:rsidRDefault="00A47DF8" w:rsidP="00A47DF8">
      <w:pPr>
        <w:pStyle w:val="PargrafodaLista"/>
        <w:numPr>
          <w:ilvl w:val="0"/>
          <w:numId w:val="103"/>
        </w:numPr>
        <w:spacing w:before="120" w:line="276" w:lineRule="auto"/>
        <w:ind w:left="1570" w:hanging="357"/>
        <w:contextualSpacing w:val="0"/>
      </w:pPr>
      <w:r w:rsidRPr="0052248C">
        <w:t>outra situação definida pelo operador de aeródromo como rotineira ao sítio aeroportuário, que necessite ter procedimento padronizado</w:t>
      </w:r>
      <w:r w:rsidR="00DB17B9">
        <w:t>.</w:t>
      </w:r>
    </w:p>
    <w:p w14:paraId="2A9F47CB" w14:textId="6B7CD17F" w:rsidR="00A47DF8" w:rsidRPr="00624EAF" w:rsidRDefault="00A47DF8" w:rsidP="00A47DF8">
      <w:r w:rsidRPr="00624EAF">
        <w:t xml:space="preserve">Para solicitar o serviço, contatar ___________ </w:t>
      </w:r>
      <w:r w:rsidR="00DB17B9">
        <w:t>&lt;</w:t>
      </w:r>
      <w:r w:rsidRPr="00624EAF">
        <w:rPr>
          <w:highlight w:val="yellow"/>
        </w:rPr>
        <w:t xml:space="preserve">indicar o órgão responsável e o meio de contato – telefone, e-mail, </w:t>
      </w:r>
      <w:proofErr w:type="spellStart"/>
      <w:r w:rsidRPr="00624EAF">
        <w:rPr>
          <w:highlight w:val="yellow"/>
        </w:rPr>
        <w:t>whatsapp</w:t>
      </w:r>
      <w:proofErr w:type="spellEnd"/>
      <w:r w:rsidRPr="00624EAF">
        <w:rPr>
          <w:highlight w:val="yellow"/>
        </w:rPr>
        <w:t xml:space="preserve">, </w:t>
      </w:r>
      <w:proofErr w:type="spellStart"/>
      <w:r w:rsidRPr="00624EAF">
        <w:rPr>
          <w:highlight w:val="yellow"/>
        </w:rPr>
        <w:t>etc</w:t>
      </w:r>
      <w:proofErr w:type="spellEnd"/>
      <w:r w:rsidR="00DB17B9">
        <w:t>&gt;</w:t>
      </w:r>
    </w:p>
    <w:p w14:paraId="332D8FF1" w14:textId="3C1C492B" w:rsidR="00405BFD" w:rsidRDefault="00405BFD" w:rsidP="00405BFD">
      <w:r w:rsidRPr="00504EBE">
        <w:t xml:space="preserve">Caso piloto, motorista ou qualquer outra pessoa que esteja na área </w:t>
      </w:r>
      <w:r>
        <w:t>operacional</w:t>
      </w:r>
      <w:r w:rsidRPr="00504EBE">
        <w:t xml:space="preserve"> tenha dúvida sobre sua posição, deve imediatamente</w:t>
      </w:r>
      <w:r>
        <w:t xml:space="preserve"> </w:t>
      </w:r>
      <w:r w:rsidRPr="00504EBE">
        <w:t xml:space="preserve">notificar a </w:t>
      </w:r>
      <w:r>
        <w:t>&lt;</w:t>
      </w:r>
      <w:r w:rsidRPr="00F11274">
        <w:rPr>
          <w:highlight w:val="yellow"/>
        </w:rPr>
        <w:t>Torre de Controle, se houver</w:t>
      </w:r>
      <w:r>
        <w:rPr>
          <w:highlight w:val="yellow"/>
        </w:rPr>
        <w:t>. C</w:t>
      </w:r>
      <w:r w:rsidRPr="00F11274">
        <w:rPr>
          <w:highlight w:val="yellow"/>
        </w:rPr>
        <w:t>aso não exista no aeródromo, definir o responsável</w:t>
      </w:r>
      <w:r>
        <w:t xml:space="preserve">&gt; </w:t>
      </w:r>
      <w:r w:rsidRPr="00504EBE">
        <w:t>sobre as circunstâncias (incluindo a última posição de que se lembre ter consciência de ter estado)</w:t>
      </w:r>
      <w:r>
        <w:t xml:space="preserve"> </w:t>
      </w:r>
      <w:r w:rsidRPr="00405BFD">
        <w:t>e seguir suas instruções</w:t>
      </w:r>
      <w:r>
        <w:t>.</w:t>
      </w:r>
    </w:p>
    <w:p w14:paraId="242FC7C5" w14:textId="77777777" w:rsidR="0045158F" w:rsidRPr="00405BFD" w:rsidRDefault="0045158F" w:rsidP="00405BFD"/>
    <w:p w14:paraId="05A30409" w14:textId="75C61895" w:rsidR="00A14E58" w:rsidRDefault="00A14E58" w:rsidP="004A3C8F">
      <w:pPr>
        <w:pStyle w:val="Ttulo2"/>
        <w:numPr>
          <w:ilvl w:val="1"/>
          <w:numId w:val="15"/>
        </w:numPr>
        <w:spacing w:before="240" w:after="120"/>
        <w:ind w:left="709" w:hanging="709"/>
        <w:rPr>
          <w:rFonts w:asciiTheme="minorHAnsi" w:hAnsiTheme="minorHAnsi"/>
          <w:sz w:val="28"/>
          <w:szCs w:val="28"/>
        </w:rPr>
      </w:pPr>
      <w:bookmarkStart w:id="138" w:name="_Toc129163396"/>
      <w:r w:rsidRPr="00A14E58">
        <w:rPr>
          <w:rFonts w:asciiTheme="minorHAnsi" w:hAnsiTheme="minorHAnsi"/>
          <w:sz w:val="28"/>
          <w:szCs w:val="28"/>
        </w:rPr>
        <w:t>Acesso e permanência na área de manobras</w:t>
      </w:r>
      <w:bookmarkEnd w:id="138"/>
    </w:p>
    <w:p w14:paraId="5ACDBB1F" w14:textId="3B8E5D61" w:rsidR="00F9646F" w:rsidRPr="000E7D61" w:rsidRDefault="006850B2" w:rsidP="00F9646F">
      <w:pPr>
        <w:pStyle w:val="PargrafodaLista"/>
        <w:autoSpaceDE w:val="0"/>
        <w:autoSpaceDN w:val="0"/>
        <w:adjustRightInd w:val="0"/>
        <w:spacing w:before="120"/>
        <w:ind w:left="360"/>
        <w:jc w:val="center"/>
        <w:rPr>
          <w:rFonts w:asciiTheme="minorHAnsi" w:eastAsia="Calibri" w:hAnsiTheme="minorHAnsi"/>
          <w:i/>
          <w:color w:val="FF0000"/>
          <w:sz w:val="16"/>
          <w:szCs w:val="16"/>
        </w:rPr>
      </w:pPr>
      <w:r w:rsidRPr="00124D3C">
        <w:rPr>
          <w:rFonts w:asciiTheme="minorHAnsi" w:hAnsiTheme="minorHAnsi"/>
          <w:b/>
          <w:noProof/>
          <w:sz w:val="48"/>
          <w:szCs w:val="48"/>
          <w:lang w:eastAsia="pt-BR"/>
        </w:rPr>
        <mc:AlternateContent>
          <mc:Choice Requires="wps">
            <w:drawing>
              <wp:anchor distT="0" distB="0" distL="114300" distR="114300" simplePos="0" relativeHeight="252020736" behindDoc="0" locked="0" layoutInCell="1" allowOverlap="0" wp14:anchorId="514A79F8" wp14:editId="4FA22C93">
                <wp:simplePos x="0" y="0"/>
                <wp:positionH relativeFrom="margin">
                  <wp:align>left</wp:align>
                </wp:positionH>
                <wp:positionV relativeFrom="paragraph">
                  <wp:posOffset>363220</wp:posOffset>
                </wp:positionV>
                <wp:extent cx="5748655" cy="2720340"/>
                <wp:effectExtent l="0" t="0" r="23495" b="22860"/>
                <wp:wrapSquare wrapText="bothSides"/>
                <wp:docPr id="9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2720340"/>
                        </a:xfrm>
                        <a:prstGeom prst="rect">
                          <a:avLst/>
                        </a:prstGeom>
                        <a:solidFill>
                          <a:srgbClr val="6DD9FF"/>
                        </a:solidFill>
                        <a:ln w="9525">
                          <a:solidFill>
                            <a:schemeClr val="bg1"/>
                          </a:solidFill>
                          <a:miter lim="800000"/>
                          <a:headEnd/>
                          <a:tailEnd/>
                        </a:ln>
                      </wps:spPr>
                      <wps:txbx>
                        <w:txbxContent>
                          <w:p w14:paraId="55C24000" w14:textId="77777777" w:rsidR="009E79DF" w:rsidRPr="00032436" w:rsidRDefault="009E79DF" w:rsidP="006850B2">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181E2694" w14:textId="269E84B1" w:rsidR="009E79DF" w:rsidRDefault="009E79DF" w:rsidP="006850B2">
                            <w:pPr>
                              <w:spacing w:before="120" w:after="0"/>
                              <w:rPr>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 xml:space="preserve">Os procedimentos sugeridos para atendimento aos requisitos da Seção 153.113 do RBAC nº 153 aqui apresentados são aplicáveis somente para os aeródromos de Classe I que operem RBAC nº 135 ao público ou RBAC nº 121 e para aeródromos de Classe II. </w:t>
                            </w:r>
                          </w:p>
                          <w:p w14:paraId="73FA5A04" w14:textId="22B6CD3F" w:rsidR="009E79DF" w:rsidRDefault="009E79DF" w:rsidP="006850B2">
                            <w:pPr>
                              <w:spacing w:before="120" w:after="0"/>
                              <w:rPr>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As sugestões de procedimentos apresentadas a seguir também atendem aos critérios trazidos pela Seção 153.115 do RBAC nº 153 para esse mesmo grupo de aeródromos.</w:t>
                            </w:r>
                          </w:p>
                          <w:p w14:paraId="57BAC8CA" w14:textId="4370A129" w:rsidR="009E79DF" w:rsidRDefault="009E79DF" w:rsidP="006850B2">
                            <w:pPr>
                              <w:spacing w:before="120" w:after="0"/>
                              <w:rPr>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 xml:space="preserve">Já para a elaboração dos procedimentos para as Classes III e IV, recomenda-se consultar o conteúdo disponível no modelo de SOCMS constante no Apêndice B </w:t>
                            </w:r>
                            <w:r w:rsidRPr="009955FD">
                              <w:rPr>
                                <w:rFonts w:asciiTheme="minorHAnsi" w:hAnsiTheme="minorHAnsi"/>
                                <w:bCs/>
                                <w:color w:val="000000"/>
                                <w:sz w:val="22"/>
                                <w14:textFill>
                                  <w14:solidFill>
                                    <w14:srgbClr w14:val="000000">
                                      <w14:alpha w14:val="5000"/>
                                    </w14:srgbClr>
                                  </w14:solidFill>
                                </w14:textFill>
                              </w:rPr>
                              <w:t xml:space="preserve">do </w:t>
                            </w:r>
                            <w:r>
                              <w:rPr>
                                <w:rFonts w:asciiTheme="minorHAnsi" w:hAnsiTheme="minorHAnsi"/>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Manual sobre Critérios de Movimentação no Solo e o SOCMS</w:t>
                            </w:r>
                            <w:r>
                              <w:rPr>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 xml:space="preserve">, disponível </w:t>
                            </w:r>
                            <w:r>
                              <w:rPr>
                                <w:bCs/>
                                <w:color w:val="000000"/>
                                <w:sz w:val="22"/>
                                <w14:textFill>
                                  <w14:solidFill>
                                    <w14:srgbClr w14:val="000000">
                                      <w14:alpha w14:val="5000"/>
                                    </w14:srgbClr>
                                  </w14:solidFill>
                                </w14:textFill>
                              </w:rPr>
                              <w:t xml:space="preserve">no sítio eletrônico da ANAC. </w:t>
                            </w:r>
                          </w:p>
                          <w:p w14:paraId="227BECF5" w14:textId="24D545D8" w:rsidR="009E79DF" w:rsidRPr="00032436" w:rsidRDefault="009E79DF" w:rsidP="008740C3">
                            <w:pPr>
                              <w:spacing w:before="120" w:after="0"/>
                              <w:rPr>
                                <w:rFonts w:asciiTheme="minorHAnsi" w:hAnsiTheme="minorHAnsi"/>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 xml:space="preserve">No que tange ao material orientativo, recomenda-se que seja utilizado para o tema “Acesso e permanência na área de manobras” o </w:t>
                            </w:r>
                            <w:r>
                              <w:rPr>
                                <w:rFonts w:asciiTheme="minorHAnsi" w:hAnsiTheme="minorHAnsi"/>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Manual sobre Critérios de Movimentação no Solo e o SOCMS</w:t>
                            </w:r>
                            <w:r>
                              <w:rPr>
                                <w:bCs/>
                                <w:color w:val="000000"/>
                                <w:sz w:val="22"/>
                                <w14:textFill>
                                  <w14:solidFill>
                                    <w14:srgbClr w14:val="000000">
                                      <w14:alpha w14:val="5000"/>
                                    </w14:srgbClr>
                                  </w14:solidFill>
                                </w14:textFill>
                              </w:rPr>
                              <w:t xml:space="preserve">”, enquanto para o tema “Prevenção de incursão em pista” o “Manual para Prevenção de Incursão em Pista”, ambos </w:t>
                            </w:r>
                            <w:r w:rsidRPr="009955FD">
                              <w:rPr>
                                <w:bCs/>
                                <w:color w:val="000000"/>
                                <w:sz w:val="22"/>
                                <w14:textFill>
                                  <w14:solidFill>
                                    <w14:srgbClr w14:val="000000">
                                      <w14:alpha w14:val="5000"/>
                                    </w14:srgbClr>
                                  </w14:solidFill>
                                </w14:textFill>
                              </w:rPr>
                              <w:t>disponíve</w:t>
                            </w:r>
                            <w:r>
                              <w:rPr>
                                <w:bCs/>
                                <w:color w:val="000000"/>
                                <w:sz w:val="22"/>
                                <w14:textFill>
                                  <w14:solidFill>
                                    <w14:srgbClr w14:val="000000">
                                      <w14:alpha w14:val="5000"/>
                                    </w14:srgbClr>
                                  </w14:solidFill>
                                </w14:textFill>
                              </w:rPr>
                              <w:t>is</w:t>
                            </w:r>
                            <w:r w:rsidRPr="009955FD">
                              <w:rPr>
                                <w:bCs/>
                                <w:color w:val="000000"/>
                                <w:sz w:val="22"/>
                                <w14:textFill>
                                  <w14:solidFill>
                                    <w14:srgbClr w14:val="000000">
                                      <w14:alpha w14:val="5000"/>
                                    </w14:srgbClr>
                                  </w14:solidFill>
                                </w14:textFill>
                              </w:rPr>
                              <w:t xml:space="preserve"> </w:t>
                            </w:r>
                            <w:r>
                              <w:rPr>
                                <w:bCs/>
                                <w:color w:val="000000"/>
                                <w:sz w:val="22"/>
                                <w14:textFill>
                                  <w14:solidFill>
                                    <w14:srgbClr w14:val="000000">
                                      <w14:alpha w14:val="5000"/>
                                    </w14:srgbClr>
                                  </w14:solidFill>
                                </w14:textFill>
                              </w:rPr>
                              <w:t>no sítio eletrônico da ANAC.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A79F8" id="_x0000_s1062" type="#_x0000_t202" style="position:absolute;left:0;text-align:left;margin-left:0;margin-top:28.6pt;width:452.65pt;height:214.2pt;z-index:252020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" o:allowoverlap="f" fillcolor="#6dd9ff" strokecolor="white [3212]">
                <v:textbox>
                  <w:txbxContent>
                    <w:p w14:paraId="55C24000" w14:textId="77777777" w:rsidR="009E79DF" w:rsidRPr="00032436" w:rsidRDefault="009E79DF" w:rsidP="006850B2">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181E2694" w14:textId="269E84B1" w:rsidR="009E79DF" w:rsidRDefault="009E79DF" w:rsidP="006850B2">
                      <w:pPr>
                        <w:spacing w:before="120" w:after="0"/>
                        <w:rPr>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 xml:space="preserve">Os procedimentos sugeridos para atendimento aos requisitos da Seção 153.113 do RBAC nº 153 aqui apresentados são aplicáveis somente para os aeródromos de Classe I que operem RBAC nº 135 ao público ou RBAC nº 121 e para aeródromos de Classe II. </w:t>
                      </w:r>
                    </w:p>
                    <w:p w14:paraId="73FA5A04" w14:textId="22B6CD3F" w:rsidR="009E79DF" w:rsidRDefault="009E79DF" w:rsidP="006850B2">
                      <w:pPr>
                        <w:spacing w:before="120" w:after="0"/>
                        <w:rPr>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As sugestões de procedimentos apresentadas a seguir também atendem aos critérios trazidos pela Seção 153.115 do RBAC nº 153 para esse mesmo grupo de aeródromos.</w:t>
                      </w:r>
                    </w:p>
                    <w:p w14:paraId="57BAC8CA" w14:textId="4370A129" w:rsidR="009E79DF" w:rsidRDefault="009E79DF" w:rsidP="006850B2">
                      <w:pPr>
                        <w:spacing w:before="120" w:after="0"/>
                        <w:rPr>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 xml:space="preserve">Já para a elaboração dos procedimentos para as Classes III e IV, recomenda-se consultar o conteúdo disponível no modelo de SOCMS constante no Apêndice B </w:t>
                      </w:r>
                      <w:r w:rsidRPr="009955FD">
                        <w:rPr>
                          <w:rFonts w:asciiTheme="minorHAnsi" w:hAnsiTheme="minorHAnsi"/>
                          <w:bCs/>
                          <w:color w:val="000000"/>
                          <w:sz w:val="22"/>
                          <w14:textFill>
                            <w14:solidFill>
                              <w14:srgbClr w14:val="000000">
                                <w14:alpha w14:val="5000"/>
                              </w14:srgbClr>
                            </w14:solidFill>
                          </w14:textFill>
                        </w:rPr>
                        <w:t xml:space="preserve">do </w:t>
                      </w:r>
                      <w:r>
                        <w:rPr>
                          <w:rFonts w:asciiTheme="minorHAnsi" w:hAnsiTheme="minorHAnsi"/>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Manual sobre Critérios de Movimentação no Solo e o SOCMS</w:t>
                      </w:r>
                      <w:r>
                        <w:rPr>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 xml:space="preserve">, disponível </w:t>
                      </w:r>
                      <w:r>
                        <w:rPr>
                          <w:bCs/>
                          <w:color w:val="000000"/>
                          <w:sz w:val="22"/>
                          <w14:textFill>
                            <w14:solidFill>
                              <w14:srgbClr w14:val="000000">
                                <w14:alpha w14:val="5000"/>
                              </w14:srgbClr>
                            </w14:solidFill>
                          </w14:textFill>
                        </w:rPr>
                        <w:t xml:space="preserve">no sítio eletrônico da ANAC. </w:t>
                      </w:r>
                    </w:p>
                    <w:p w14:paraId="227BECF5" w14:textId="24D545D8" w:rsidR="009E79DF" w:rsidRPr="00032436" w:rsidRDefault="009E79DF" w:rsidP="008740C3">
                      <w:pPr>
                        <w:spacing w:before="120" w:after="0"/>
                        <w:rPr>
                          <w:rFonts w:asciiTheme="minorHAnsi" w:hAnsiTheme="minorHAnsi"/>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 xml:space="preserve">No que tange ao material orientativo, recomenda-se que seja utilizado para o tema “Acesso e permanência na área de manobras” o </w:t>
                      </w:r>
                      <w:r>
                        <w:rPr>
                          <w:rFonts w:asciiTheme="minorHAnsi" w:hAnsiTheme="minorHAnsi"/>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Manual sobre Critérios de Movimentação no Solo e o SOCMS</w:t>
                      </w:r>
                      <w:r>
                        <w:rPr>
                          <w:bCs/>
                          <w:color w:val="000000"/>
                          <w:sz w:val="22"/>
                          <w14:textFill>
                            <w14:solidFill>
                              <w14:srgbClr w14:val="000000">
                                <w14:alpha w14:val="5000"/>
                              </w14:srgbClr>
                            </w14:solidFill>
                          </w14:textFill>
                        </w:rPr>
                        <w:t xml:space="preserve">”, enquanto para o tema “Prevenção de incursão em pista” o “Manual para Prevenção de Incursão em Pista”, ambos </w:t>
                      </w:r>
                      <w:r w:rsidRPr="009955FD">
                        <w:rPr>
                          <w:bCs/>
                          <w:color w:val="000000"/>
                          <w:sz w:val="22"/>
                          <w14:textFill>
                            <w14:solidFill>
                              <w14:srgbClr w14:val="000000">
                                <w14:alpha w14:val="5000"/>
                              </w14:srgbClr>
                            </w14:solidFill>
                          </w14:textFill>
                        </w:rPr>
                        <w:t>disponíve</w:t>
                      </w:r>
                      <w:r>
                        <w:rPr>
                          <w:bCs/>
                          <w:color w:val="000000"/>
                          <w:sz w:val="22"/>
                          <w14:textFill>
                            <w14:solidFill>
                              <w14:srgbClr w14:val="000000">
                                <w14:alpha w14:val="5000"/>
                              </w14:srgbClr>
                            </w14:solidFill>
                          </w14:textFill>
                        </w:rPr>
                        <w:t>is</w:t>
                      </w:r>
                      <w:r w:rsidRPr="009955FD">
                        <w:rPr>
                          <w:bCs/>
                          <w:color w:val="000000"/>
                          <w:sz w:val="22"/>
                          <w14:textFill>
                            <w14:solidFill>
                              <w14:srgbClr w14:val="000000">
                                <w14:alpha w14:val="5000"/>
                              </w14:srgbClr>
                            </w14:solidFill>
                          </w14:textFill>
                        </w:rPr>
                        <w:t xml:space="preserve"> </w:t>
                      </w:r>
                      <w:r>
                        <w:rPr>
                          <w:bCs/>
                          <w:color w:val="000000"/>
                          <w:sz w:val="22"/>
                          <w14:textFill>
                            <w14:solidFill>
                              <w14:srgbClr w14:val="000000">
                                <w14:alpha w14:val="5000"/>
                              </w14:srgbClr>
                            </w14:solidFill>
                          </w14:textFill>
                        </w:rPr>
                        <w:t>no sítio eletrônico da ANAC.</w:t>
                      </w:r>
                    </w:p>
                  </w:txbxContent>
                </v:textbox>
                <w10:wrap type="square" anchorx="margin"/>
              </v:shape>
            </w:pict>
          </mc:Fallback>
        </mc:AlternateContent>
      </w:r>
      <w:r w:rsidR="00F9646F" w:rsidRPr="000E7D61">
        <w:rPr>
          <w:rFonts w:asciiTheme="minorHAnsi" w:eastAsia="Calibri" w:hAnsiTheme="minorHAnsi"/>
          <w:i/>
          <w:color w:val="FF0000"/>
          <w:sz w:val="16"/>
          <w:szCs w:val="16"/>
        </w:rPr>
        <w:t xml:space="preserve">[procedimento </w:t>
      </w:r>
      <w:r w:rsidR="00F9646F" w:rsidRPr="006850B2">
        <w:rPr>
          <w:rFonts w:asciiTheme="minorHAnsi" w:eastAsia="Calibri" w:hAnsiTheme="minorHAnsi"/>
          <w:b/>
          <w:bCs/>
          <w:i/>
          <w:color w:val="FF0000"/>
          <w:sz w:val="16"/>
          <w:szCs w:val="16"/>
        </w:rPr>
        <w:t>não</w:t>
      </w:r>
      <w:r w:rsidR="00F9646F" w:rsidRPr="000E7D61">
        <w:rPr>
          <w:rFonts w:asciiTheme="minorHAnsi" w:eastAsia="Calibri" w:hAnsiTheme="minorHAnsi"/>
          <w:i/>
          <w:color w:val="FF0000"/>
          <w:sz w:val="16"/>
          <w:szCs w:val="16"/>
        </w:rPr>
        <w:t xml:space="preserve"> exigido para aeródromos Clas</w:t>
      </w:r>
      <w:r w:rsidR="00F9646F">
        <w:rPr>
          <w:rFonts w:asciiTheme="minorHAnsi" w:eastAsia="Calibri" w:hAnsiTheme="minorHAnsi"/>
          <w:i/>
          <w:color w:val="FF0000"/>
          <w:sz w:val="16"/>
          <w:szCs w:val="16"/>
        </w:rPr>
        <w:t xml:space="preserve">se I quando não operar RBAC nº 135 </w:t>
      </w:r>
      <w:r w:rsidR="0045158F">
        <w:rPr>
          <w:rFonts w:asciiTheme="minorHAnsi" w:eastAsia="Calibri" w:hAnsiTheme="minorHAnsi"/>
          <w:i/>
          <w:color w:val="FF0000"/>
          <w:sz w:val="16"/>
          <w:szCs w:val="16"/>
        </w:rPr>
        <w:t xml:space="preserve">ao </w:t>
      </w:r>
      <w:proofErr w:type="gramStart"/>
      <w:r w:rsidR="0045158F">
        <w:rPr>
          <w:rFonts w:asciiTheme="minorHAnsi" w:eastAsia="Calibri" w:hAnsiTheme="minorHAnsi"/>
          <w:i/>
          <w:color w:val="FF0000"/>
          <w:sz w:val="16"/>
          <w:szCs w:val="16"/>
        </w:rPr>
        <w:t xml:space="preserve">público </w:t>
      </w:r>
      <w:r w:rsidR="00F9646F">
        <w:rPr>
          <w:rFonts w:asciiTheme="minorHAnsi" w:eastAsia="Calibri" w:hAnsiTheme="minorHAnsi"/>
          <w:i/>
          <w:color w:val="FF0000"/>
          <w:sz w:val="16"/>
          <w:szCs w:val="16"/>
        </w:rPr>
        <w:t xml:space="preserve"> ou</w:t>
      </w:r>
      <w:proofErr w:type="gramEnd"/>
      <w:r w:rsidR="00F9646F">
        <w:rPr>
          <w:rFonts w:asciiTheme="minorHAnsi" w:eastAsia="Calibri" w:hAnsiTheme="minorHAnsi"/>
          <w:i/>
          <w:color w:val="FF0000"/>
          <w:sz w:val="16"/>
          <w:szCs w:val="16"/>
        </w:rPr>
        <w:t xml:space="preserve"> RBAC nº 121</w:t>
      </w:r>
      <w:r w:rsidR="00F9646F" w:rsidRPr="000E7D61">
        <w:rPr>
          <w:rFonts w:asciiTheme="minorHAnsi" w:eastAsia="Calibri" w:hAnsiTheme="minorHAnsi"/>
          <w:i/>
          <w:color w:val="FF0000"/>
          <w:sz w:val="16"/>
          <w:szCs w:val="16"/>
        </w:rPr>
        <w:t>]</w:t>
      </w:r>
    </w:p>
    <w:p w14:paraId="2EF5706C" w14:textId="77777777" w:rsidR="006850B2" w:rsidRDefault="006850B2" w:rsidP="000257C9"/>
    <w:p w14:paraId="0CA5E2CF" w14:textId="1240C505" w:rsidR="008274B5" w:rsidRDefault="008274B5" w:rsidP="008274B5">
      <w:r w:rsidRPr="00504EBE">
        <w:t xml:space="preserve">A </w:t>
      </w:r>
      <w:r>
        <w:t>&lt;</w:t>
      </w:r>
      <w:r w:rsidR="0086343B" w:rsidRPr="0086343B">
        <w:rPr>
          <w:highlight w:val="yellow"/>
        </w:rPr>
        <w:t xml:space="preserve"> </w:t>
      </w:r>
      <w:r w:rsidR="0086343B" w:rsidRPr="00F11274">
        <w:rPr>
          <w:highlight w:val="yellow"/>
        </w:rPr>
        <w:t>Torre de Controle, se houver</w:t>
      </w:r>
      <w:r w:rsidR="0086343B">
        <w:rPr>
          <w:highlight w:val="yellow"/>
        </w:rPr>
        <w:t>. C</w:t>
      </w:r>
      <w:r w:rsidR="0086343B" w:rsidRPr="00F11274">
        <w:rPr>
          <w:highlight w:val="yellow"/>
        </w:rPr>
        <w:t>aso não exista no aeródromo, definir o responsável</w:t>
      </w:r>
      <w:r>
        <w:t xml:space="preserve"> &gt;</w:t>
      </w:r>
      <w:r w:rsidRPr="00504EBE">
        <w:t xml:space="preserve"> é a responsável pela área de manobras e toda a comunicação relacionada ao acesso, permanência ou retirada desta área por piloto, motorista ou demais pessoas deve ser feita com sua autorização. </w:t>
      </w:r>
    </w:p>
    <w:p w14:paraId="59D306D7" w14:textId="7A09A76A" w:rsidR="007B7D5A" w:rsidRDefault="007B7D5A" w:rsidP="008274B5">
      <w:r>
        <w:t>A Figura a seguir apresenta a delimitação da área de manobras</w:t>
      </w:r>
      <w:r w:rsidR="003C7008">
        <w:t xml:space="preserve"> e da área protegida</w:t>
      </w:r>
      <w:r>
        <w:t>.</w:t>
      </w:r>
    </w:p>
    <w:p w14:paraId="4687BE9F" w14:textId="7CB225A5" w:rsidR="007B7D5A" w:rsidRDefault="003C7008" w:rsidP="007B7D5A">
      <w:pPr>
        <w:jc w:val="center"/>
      </w:pPr>
      <w:r w:rsidRPr="00624EAF">
        <w:rPr>
          <w:highlight w:val="yellow"/>
        </w:rPr>
        <w:lastRenderedPageBreak/>
        <w:t>&lt;</w:t>
      </w:r>
      <w:r w:rsidR="008740C3" w:rsidRPr="00624EAF">
        <w:rPr>
          <w:highlight w:val="yellow"/>
        </w:rPr>
        <w:t>inserir desenho com representação dos limites da área protegida, da área de manobras e do pátio de aeronaves</w:t>
      </w:r>
      <w:r w:rsidRPr="00624EAF">
        <w:t>&gt;</w:t>
      </w:r>
    </w:p>
    <w:p w14:paraId="595B2F6A" w14:textId="77777777" w:rsidR="008740C3" w:rsidRPr="00624EAF" w:rsidRDefault="008740C3" w:rsidP="007B7D5A">
      <w:pPr>
        <w:jc w:val="center"/>
      </w:pPr>
    </w:p>
    <w:p w14:paraId="26FDB3B0" w14:textId="46AAE6AA" w:rsidR="000257C9" w:rsidRDefault="000257C9" w:rsidP="000257C9">
      <w:r w:rsidRPr="00352F33">
        <w:t xml:space="preserve">O acesso </w:t>
      </w:r>
      <w:r w:rsidR="000345F1">
        <w:t>e a permanência na</w:t>
      </w:r>
      <w:r w:rsidR="000345F1" w:rsidRPr="00352F33">
        <w:t xml:space="preserve"> </w:t>
      </w:r>
      <w:r w:rsidRPr="00352F33">
        <w:t xml:space="preserve">área de manobras </w:t>
      </w:r>
      <w:proofErr w:type="gramStart"/>
      <w:r w:rsidRPr="00352F33">
        <w:t>deve</w:t>
      </w:r>
      <w:proofErr w:type="gramEnd"/>
      <w:r w:rsidRPr="00352F33">
        <w:t xml:space="preserve"> ocorrer somente quando essencial à operação aeroportuária por quem detenha credenciamento para tanto</w:t>
      </w:r>
      <w:r w:rsidR="0066466E">
        <w:t>, portando</w:t>
      </w:r>
      <w:r w:rsidR="00635DE0">
        <w:t xml:space="preserve"> rádio de comunicação operante</w:t>
      </w:r>
      <w:r w:rsidR="00146358" w:rsidRPr="00716C1A">
        <w:rPr>
          <w:szCs w:val="24"/>
        </w:rPr>
        <w:t>, com alcance em toda a área operacional do aeródromo e clareza de áudio</w:t>
      </w:r>
      <w:r w:rsidRPr="00352F33">
        <w:t xml:space="preserve">.  </w:t>
      </w:r>
    </w:p>
    <w:p w14:paraId="19A4318B" w14:textId="641F1B4D" w:rsidR="008274B5" w:rsidRDefault="008274B5" w:rsidP="008274B5">
      <w:r w:rsidRPr="00AC3D7F">
        <w:t>O ingresso na área de manobras por quem não detenha credencial para isso ou não porte equipamento de radiocomunicação operante</w:t>
      </w:r>
      <w:r>
        <w:t>,</w:t>
      </w:r>
      <w:r w:rsidRPr="00AC3D7F">
        <w:t xml:space="preserve"> </w:t>
      </w:r>
      <w:r w:rsidR="009B6DCF" w:rsidRPr="00716C1A">
        <w:rPr>
          <w:szCs w:val="24"/>
        </w:rPr>
        <w:t xml:space="preserve">com alcance em toda a área operacional do aeródromo e clareza de </w:t>
      </w:r>
      <w:r w:rsidR="009B6DCF">
        <w:rPr>
          <w:szCs w:val="24"/>
        </w:rPr>
        <w:t xml:space="preserve">áudio, </w:t>
      </w:r>
      <w:r w:rsidRPr="00AC3D7F">
        <w:t>deve se dar acompanhad</w:t>
      </w:r>
      <w:r>
        <w:t>o</w:t>
      </w:r>
      <w:r w:rsidRPr="00AC3D7F">
        <w:t xml:space="preserve"> de quem atend</w:t>
      </w:r>
      <w:r w:rsidR="0058620A">
        <w:t>a a</w:t>
      </w:r>
      <w:r w:rsidRPr="00AC3D7F">
        <w:t xml:space="preserve"> esses requisitos.</w:t>
      </w:r>
      <w:r w:rsidR="006E1D5E">
        <w:t xml:space="preserve"> No caso de veículos e equipamentos, estes deverão ser comboiados</w:t>
      </w:r>
      <w:r w:rsidR="00D3243F">
        <w:t xml:space="preserve"> por outro que atenda tais condições.</w:t>
      </w:r>
    </w:p>
    <w:p w14:paraId="604760C0" w14:textId="18673AC2" w:rsidR="0086343B" w:rsidRPr="00504EBE" w:rsidRDefault="0086343B" w:rsidP="0086343B">
      <w:r w:rsidRPr="00504EBE">
        <w:t xml:space="preserve">A </w:t>
      </w:r>
      <w:r w:rsidRPr="00504EBE">
        <w:rPr>
          <w:highlight w:val="yellow"/>
        </w:rPr>
        <w:t>&lt;</w:t>
      </w:r>
      <w:r w:rsidRPr="0086343B">
        <w:rPr>
          <w:highlight w:val="yellow"/>
        </w:rPr>
        <w:t xml:space="preserve"> </w:t>
      </w:r>
      <w:r w:rsidRPr="00F11274">
        <w:rPr>
          <w:highlight w:val="yellow"/>
        </w:rPr>
        <w:t>Torre de Controle, se houver</w:t>
      </w:r>
      <w:r>
        <w:rPr>
          <w:highlight w:val="yellow"/>
        </w:rPr>
        <w:t>. C</w:t>
      </w:r>
      <w:r w:rsidRPr="00F11274">
        <w:rPr>
          <w:highlight w:val="yellow"/>
        </w:rPr>
        <w:t>aso não exista no aeródromo, definir o responsável</w:t>
      </w:r>
      <w:r w:rsidRPr="00504EBE">
        <w:rPr>
          <w:highlight w:val="yellow"/>
        </w:rPr>
        <w:t>&gt;</w:t>
      </w:r>
      <w:r w:rsidRPr="00504EBE">
        <w:t xml:space="preserve"> deve ordenar a retirada imediata da área de manobras de veículo, equipamento ou pessoa não autorizada a ingressar ou permanecer nesta área.</w:t>
      </w:r>
    </w:p>
    <w:p w14:paraId="7AA5BEE2" w14:textId="22C64C50" w:rsidR="000257C9" w:rsidRPr="0030304F" w:rsidRDefault="000257C9" w:rsidP="000257C9">
      <w:r w:rsidRPr="0030304F">
        <w:t xml:space="preserve">O acesso à área de manobras por aeronaves, veículos, equipamentos ou pessoas deve ocorrer somente após autorizado pela </w:t>
      </w:r>
      <w:r w:rsidR="0037504B">
        <w:t>&lt;</w:t>
      </w:r>
      <w:r w:rsidR="0037504B" w:rsidRPr="0037504B">
        <w:rPr>
          <w:highlight w:val="yellow"/>
        </w:rPr>
        <w:t xml:space="preserve"> </w:t>
      </w:r>
      <w:r w:rsidR="0086343B" w:rsidRPr="00F11274">
        <w:rPr>
          <w:highlight w:val="yellow"/>
        </w:rPr>
        <w:t>Torre de Controle, se houver</w:t>
      </w:r>
      <w:r w:rsidR="0086343B">
        <w:rPr>
          <w:highlight w:val="yellow"/>
        </w:rPr>
        <w:t>. C</w:t>
      </w:r>
      <w:r w:rsidR="0086343B" w:rsidRPr="00F11274">
        <w:rPr>
          <w:highlight w:val="yellow"/>
        </w:rPr>
        <w:t>aso não exista no aeródromo, definir o responsável</w:t>
      </w:r>
      <w:r w:rsidR="0086343B">
        <w:t xml:space="preserve"> </w:t>
      </w:r>
      <w:r w:rsidR="0037504B">
        <w:t>&gt;</w:t>
      </w:r>
      <w:r>
        <w:t xml:space="preserve">, ou, </w:t>
      </w:r>
      <w:r w:rsidRPr="004F5DEE">
        <w:t xml:space="preserve">no caso de indisponibilidade </w:t>
      </w:r>
      <w:r>
        <w:t>d</w:t>
      </w:r>
      <w:r w:rsidRPr="004F5DEE">
        <w:t>o órgão ATS</w:t>
      </w:r>
      <w:r>
        <w:t>,</w:t>
      </w:r>
      <w:r w:rsidRPr="004F5DEE">
        <w:t xml:space="preserve"> </w:t>
      </w:r>
      <w:r>
        <w:t>após a transmissão da</w:t>
      </w:r>
      <w:r w:rsidRPr="007139A6">
        <w:rPr>
          <w:szCs w:val="24"/>
        </w:rPr>
        <w:t xml:space="preserve"> informação via radiofonia na Frequência de Coordenação entre Aeronaves (FCA</w:t>
      </w:r>
      <w:r>
        <w:rPr>
          <w:szCs w:val="24"/>
        </w:rPr>
        <w:t xml:space="preserve">) </w:t>
      </w:r>
      <w:r w:rsidRPr="004F5DEE">
        <w:t xml:space="preserve">definida </w:t>
      </w:r>
      <w:r>
        <w:t>nas informações aeronáuticas</w:t>
      </w:r>
      <w:r w:rsidRPr="004F5DEE">
        <w:t xml:space="preserve"> para o aeródromo</w:t>
      </w:r>
      <w:r w:rsidRPr="0030304F">
        <w:t xml:space="preserve">. Até que autorizado pela </w:t>
      </w:r>
      <w:r w:rsidR="0086343B">
        <w:t>&lt;</w:t>
      </w:r>
      <w:r w:rsidR="0086343B" w:rsidRPr="00F11274">
        <w:rPr>
          <w:highlight w:val="yellow"/>
        </w:rPr>
        <w:t>Torre de Controle, se houver</w:t>
      </w:r>
      <w:r w:rsidR="0086343B">
        <w:rPr>
          <w:highlight w:val="yellow"/>
        </w:rPr>
        <w:t>. C</w:t>
      </w:r>
      <w:r w:rsidR="0086343B" w:rsidRPr="00F11274">
        <w:rPr>
          <w:highlight w:val="yellow"/>
        </w:rPr>
        <w:t>aso não exista no aeródromo, definir o responsável</w:t>
      </w:r>
      <w:r w:rsidR="00BC0698">
        <w:t>&gt;</w:t>
      </w:r>
      <w:r w:rsidRPr="0030304F">
        <w:t>, quem solicitou a autorização deve aguardar fora da área protegid</w:t>
      </w:r>
      <w:r w:rsidR="00BC1132">
        <w:t>a.</w:t>
      </w:r>
    </w:p>
    <w:p w14:paraId="274F5CD4" w14:textId="1B0F2FFF" w:rsidR="00F90530" w:rsidRDefault="00F90530" w:rsidP="007933BE">
      <w:r w:rsidRPr="007139A6">
        <w:rPr>
          <w:szCs w:val="24"/>
        </w:rPr>
        <w:t xml:space="preserve">Quando parte da área de manobras estiver fechada para obras, os veículos poderão atravessá-la sem solicitar autorização, desde que o procedimento esteja previamente coordenado com a </w:t>
      </w:r>
      <w:r>
        <w:t>&lt;</w:t>
      </w:r>
      <w:r w:rsidRPr="00F11274">
        <w:rPr>
          <w:highlight w:val="yellow"/>
        </w:rPr>
        <w:t>Torre de Controle, se houver</w:t>
      </w:r>
      <w:r>
        <w:rPr>
          <w:highlight w:val="yellow"/>
        </w:rPr>
        <w:t>. C</w:t>
      </w:r>
      <w:r w:rsidRPr="00F11274">
        <w:rPr>
          <w:highlight w:val="yellow"/>
        </w:rPr>
        <w:t>aso não exista no aeródromo, definir o responsável</w:t>
      </w:r>
      <w:r>
        <w:t>&gt;</w:t>
      </w:r>
      <w:r w:rsidRPr="007139A6">
        <w:rPr>
          <w:szCs w:val="24"/>
        </w:rPr>
        <w:t>. No entanto, os veículos da obra devem ser comboiados se o percurso demandar o cruzamento de parte da área de manobras que estiver ativa</w:t>
      </w:r>
      <w:r>
        <w:rPr>
          <w:szCs w:val="24"/>
        </w:rPr>
        <w:t>.</w:t>
      </w:r>
    </w:p>
    <w:p w14:paraId="030773DB" w14:textId="36091A42" w:rsidR="003C7008" w:rsidRDefault="0002176C" w:rsidP="007933BE">
      <w:r>
        <w:t>P</w:t>
      </w:r>
      <w:r w:rsidRPr="00FD5465">
        <w:t>ara o cruzamento ou ingresso em uma pista de pouso e decolagem</w:t>
      </w:r>
      <w:r>
        <w:t>, p</w:t>
      </w:r>
      <w:r w:rsidRPr="00DF48A5">
        <w:t xml:space="preserve">essoas, veículos e equipamentos </w:t>
      </w:r>
      <w:r>
        <w:t>devem aguardar</w:t>
      </w:r>
      <w:r w:rsidRPr="00DF48A5">
        <w:t xml:space="preserve"> fora da área protegida</w:t>
      </w:r>
      <w:r>
        <w:t xml:space="preserve"> até autorização da &lt;</w:t>
      </w:r>
      <w:r w:rsidRPr="00F11274">
        <w:rPr>
          <w:highlight w:val="yellow"/>
        </w:rPr>
        <w:t>Torre de Controle, se houver</w:t>
      </w:r>
      <w:r>
        <w:rPr>
          <w:highlight w:val="yellow"/>
        </w:rPr>
        <w:t>. C</w:t>
      </w:r>
      <w:r w:rsidRPr="00F11274">
        <w:rPr>
          <w:highlight w:val="yellow"/>
        </w:rPr>
        <w:t>aso não exista no aeródromo, definir o responsável</w:t>
      </w:r>
      <w:r>
        <w:t>&gt;.</w:t>
      </w:r>
    </w:p>
    <w:p w14:paraId="127655C4" w14:textId="34C19F42" w:rsidR="007933BE" w:rsidRPr="00504EBE" w:rsidRDefault="007933BE" w:rsidP="007933BE">
      <w:r w:rsidRPr="00504EBE">
        <w:t>Antes de adentrar ou cruzar a pista de pouso e decolagem, o piloto, motorista ou qualquer outra pessoa autorizada deve realizar varredura visual da pista de pouso e decolagem e da área de aproximação</w:t>
      </w:r>
      <w:r>
        <w:t>,</w:t>
      </w:r>
      <w:r w:rsidRPr="00504EBE">
        <w:t xml:space="preserve"> em ambas as direções</w:t>
      </w:r>
      <w:r>
        <w:t>,</w:t>
      </w:r>
      <w:r w:rsidRPr="00504EBE">
        <w:t xml:space="preserve"> para assegurar que não existe aeronave pousando ou decolando.</w:t>
      </w:r>
    </w:p>
    <w:p w14:paraId="42DE1597" w14:textId="2D289892" w:rsidR="001749AC" w:rsidRDefault="00BC1132" w:rsidP="001749AC">
      <w:r w:rsidRPr="00CC6CD7">
        <w:t>Durante a permanência na área de manobras o piloto, motorista ou qualquer pessoa que esteja n</w:t>
      </w:r>
      <w:r>
        <w:t>ess</w:t>
      </w:r>
      <w:r w:rsidRPr="00CC6CD7">
        <w:t xml:space="preserve">a área deve manter comunicação </w:t>
      </w:r>
      <w:r w:rsidR="00A35512">
        <w:t xml:space="preserve">bilateral </w:t>
      </w:r>
      <w:r w:rsidR="0046550E">
        <w:t>permanente</w:t>
      </w:r>
      <w:r w:rsidR="0046550E" w:rsidRPr="00CC6CD7">
        <w:t xml:space="preserve"> </w:t>
      </w:r>
      <w:r w:rsidRPr="00CC6CD7">
        <w:t xml:space="preserve">com a </w:t>
      </w:r>
      <w:r w:rsidR="006566A1">
        <w:t>&lt;</w:t>
      </w:r>
      <w:r w:rsidR="0086343B" w:rsidRPr="00F11274">
        <w:rPr>
          <w:highlight w:val="yellow"/>
        </w:rPr>
        <w:t>Torre de Controle, se houver</w:t>
      </w:r>
      <w:r w:rsidR="0086343B">
        <w:rPr>
          <w:highlight w:val="yellow"/>
        </w:rPr>
        <w:t>. C</w:t>
      </w:r>
      <w:r w:rsidR="0086343B" w:rsidRPr="00F11274">
        <w:rPr>
          <w:highlight w:val="yellow"/>
        </w:rPr>
        <w:t>aso não exista no aeródromo, definir o responsável</w:t>
      </w:r>
      <w:r w:rsidR="007933BE">
        <w:t>&gt;</w:t>
      </w:r>
      <w:r w:rsidRPr="00CC6CD7">
        <w:t>por meio de radiotelefonia, na frequência que ela designar, utilizando sempre a fraseologia aeronáutica e realizando cotejamento para confirmar que a mensagem foi recebida corretamente.</w:t>
      </w:r>
    </w:p>
    <w:p w14:paraId="0F7F267E" w14:textId="41EE8DCB" w:rsidR="00BC1132" w:rsidRDefault="00765AA1" w:rsidP="00765AA1">
      <w:pPr>
        <w:rPr>
          <w:color w:val="FF0000"/>
        </w:rPr>
      </w:pPr>
      <w:r>
        <w:lastRenderedPageBreak/>
        <w:t>C</w:t>
      </w:r>
      <w:r w:rsidRPr="00AC5F04">
        <w:t>onversas desnecessárias e paralelas, bem como o uso de celular para tratar de assuntos particulares, devem ser evitad</w:t>
      </w:r>
      <w:r>
        <w:t>o</w:t>
      </w:r>
      <w:r w:rsidRPr="00AC5F04">
        <w:t>s e todos os demais ruídos dentro do veículo reduzidos</w:t>
      </w:r>
      <w:r>
        <w:t xml:space="preserve"> ao mínimo necessário.</w:t>
      </w:r>
      <w:r w:rsidR="005A5D36">
        <w:t xml:space="preserve"> Se possível, as janelas devem permanecer fechadas.</w:t>
      </w:r>
    </w:p>
    <w:p w14:paraId="2C701715" w14:textId="77C28A59" w:rsidR="00DA650F" w:rsidRPr="00504EBE" w:rsidRDefault="00DA650F" w:rsidP="00504EBE">
      <w:r w:rsidRPr="00504EBE">
        <w:t>Caso piloto, motorista ou qualquer outra pessoa que esteja na área de manobras tenha dúvida sobre sua posição, deve imediatamente</w:t>
      </w:r>
      <w:r w:rsidR="00D4061D">
        <w:t xml:space="preserve"> </w:t>
      </w:r>
      <w:r w:rsidRPr="00504EBE">
        <w:t xml:space="preserve">notificar a </w:t>
      </w:r>
      <w:r w:rsidR="00D30AC1">
        <w:t>&lt;</w:t>
      </w:r>
      <w:r w:rsidR="00D30AC1" w:rsidRPr="00F11274">
        <w:rPr>
          <w:highlight w:val="yellow"/>
        </w:rPr>
        <w:t>Torre de Controle, se houver</w:t>
      </w:r>
      <w:r w:rsidR="00D30AC1">
        <w:rPr>
          <w:highlight w:val="yellow"/>
        </w:rPr>
        <w:t>. C</w:t>
      </w:r>
      <w:r w:rsidR="00D30AC1" w:rsidRPr="00F11274">
        <w:rPr>
          <w:highlight w:val="yellow"/>
        </w:rPr>
        <w:t>aso não exista no aeródromo, definir o responsável</w:t>
      </w:r>
      <w:r w:rsidR="00D30AC1">
        <w:t xml:space="preserve">&gt; </w:t>
      </w:r>
      <w:r w:rsidRPr="00504EBE">
        <w:t>sobre as circunstâncias (incluindo a última posição de que se lembre ter consciência de ter estado)</w:t>
      </w:r>
      <w:r w:rsidR="00D4061D">
        <w:t xml:space="preserve"> </w:t>
      </w:r>
      <w:r w:rsidR="00D4061D" w:rsidRPr="00405BFD">
        <w:t>e seguir suas instruções</w:t>
      </w:r>
      <w:r w:rsidR="00D4061D">
        <w:t>.</w:t>
      </w:r>
    </w:p>
    <w:p w14:paraId="4C56F727" w14:textId="74D89470" w:rsidR="00D4061D" w:rsidRPr="00504EBE" w:rsidRDefault="00DA650F" w:rsidP="00504EBE">
      <w:pPr>
        <w:spacing w:before="120" w:line="276" w:lineRule="auto"/>
      </w:pPr>
      <w:r w:rsidRPr="00504EBE">
        <w:t xml:space="preserve">No caso de falha na comunicação com a </w:t>
      </w:r>
      <w:r w:rsidR="003E7E4A">
        <w:t>&lt;</w:t>
      </w:r>
      <w:r w:rsidR="003E7E4A" w:rsidRPr="00F11274">
        <w:rPr>
          <w:highlight w:val="yellow"/>
        </w:rPr>
        <w:t>Torre de Controle, se houver</w:t>
      </w:r>
      <w:r w:rsidR="003E7E4A">
        <w:rPr>
          <w:highlight w:val="yellow"/>
        </w:rPr>
        <w:t>. C</w:t>
      </w:r>
      <w:r w:rsidR="003E7E4A" w:rsidRPr="00F11274">
        <w:rPr>
          <w:highlight w:val="yellow"/>
        </w:rPr>
        <w:t>aso não exista no aeródromo, definir o responsável</w:t>
      </w:r>
      <w:r w:rsidR="003E7E4A">
        <w:t>&gt;</w:t>
      </w:r>
      <w:r w:rsidR="007D0E0F">
        <w:t xml:space="preserve"> </w:t>
      </w:r>
      <w:r w:rsidRPr="00504EBE">
        <w:t xml:space="preserve">enquanto estiver na área de manobras, </w:t>
      </w:r>
      <w:r w:rsidR="00D4061D">
        <w:t xml:space="preserve">o </w:t>
      </w:r>
      <w:r w:rsidR="00D4061D" w:rsidRPr="0057339D">
        <w:t>piloto</w:t>
      </w:r>
      <w:r w:rsidR="00D4061D">
        <w:t xml:space="preserve"> ou</w:t>
      </w:r>
      <w:r w:rsidR="00D4061D" w:rsidRPr="0057339D">
        <w:t xml:space="preserve"> motorista</w:t>
      </w:r>
      <w:r w:rsidR="002239E9" w:rsidRPr="00D413A7">
        <w:t xml:space="preserve"> </w:t>
      </w:r>
      <w:r w:rsidR="00D4061D" w:rsidRPr="00D4061D">
        <w:t xml:space="preserve">deve </w:t>
      </w:r>
      <w:r w:rsidR="00D4061D" w:rsidRPr="00504EBE">
        <w:t xml:space="preserve">retirar-se da pista (seja pista de pouso e </w:t>
      </w:r>
      <w:r w:rsidR="00405BFD" w:rsidRPr="00504EBE">
        <w:t>decolagem ou</w:t>
      </w:r>
      <w:r w:rsidR="00D4061D" w:rsidRPr="00504EBE">
        <w:t xml:space="preserve"> pista de táxi) até se encontrar em distância segura e parar o veículo. Neste caso, </w:t>
      </w:r>
      <w:r w:rsidR="00D4061D">
        <w:t xml:space="preserve">deve-se </w:t>
      </w:r>
      <w:r w:rsidR="00D4061D" w:rsidRPr="00504EBE">
        <w:t>buscar contato por outros meios, tal como pelo uso de celular.</w:t>
      </w:r>
    </w:p>
    <w:p w14:paraId="10ABAD3D" w14:textId="71596DF2" w:rsidR="00DA650F" w:rsidRDefault="00DA650F" w:rsidP="00DA650F">
      <w:r w:rsidRPr="00504EBE">
        <w:t xml:space="preserve">O motorista não deve sair da cabine de veículo ou equipamento que estiver dirigindo, exceto se essencial à execução de sua atividade e desde que informado previamente à </w:t>
      </w:r>
      <w:r w:rsidR="00AA6B64" w:rsidRPr="00504EBE">
        <w:rPr>
          <w:highlight w:val="yellow"/>
        </w:rPr>
        <w:t>&lt;</w:t>
      </w:r>
      <w:r w:rsidR="0086343B" w:rsidRPr="0086343B">
        <w:rPr>
          <w:highlight w:val="yellow"/>
        </w:rPr>
        <w:t xml:space="preserve"> </w:t>
      </w:r>
      <w:r w:rsidR="0086343B" w:rsidRPr="00F11274">
        <w:rPr>
          <w:highlight w:val="yellow"/>
        </w:rPr>
        <w:t>Torre de Controle, se houver</w:t>
      </w:r>
      <w:r w:rsidR="0086343B">
        <w:rPr>
          <w:highlight w:val="yellow"/>
        </w:rPr>
        <w:t>. C</w:t>
      </w:r>
      <w:r w:rsidR="0086343B" w:rsidRPr="00F11274">
        <w:rPr>
          <w:highlight w:val="yellow"/>
        </w:rPr>
        <w:t>aso não exista no aeródromo, definir o responsável</w:t>
      </w:r>
      <w:r w:rsidR="0086343B" w:rsidRPr="00504EBE">
        <w:rPr>
          <w:highlight w:val="yellow"/>
        </w:rPr>
        <w:t>&gt;</w:t>
      </w:r>
      <w:r w:rsidRPr="00504EBE">
        <w:t>. Neste caso, ele deve levar consigo o equipamento de radiotelefonia.</w:t>
      </w:r>
    </w:p>
    <w:p w14:paraId="048BEDB0" w14:textId="20950B4A" w:rsidR="002239E9" w:rsidRPr="004874BB" w:rsidRDefault="002239E9" w:rsidP="002239E9">
      <w:pPr>
        <w:rPr>
          <w:iCs/>
        </w:rPr>
      </w:pPr>
      <w:r w:rsidRPr="004874BB">
        <w:rPr>
          <w:iCs/>
        </w:rPr>
        <w:t xml:space="preserve">Dentro da área </w:t>
      </w:r>
      <w:r>
        <w:rPr>
          <w:iCs/>
        </w:rPr>
        <w:t>de manobras</w:t>
      </w:r>
      <w:r w:rsidRPr="004874BB">
        <w:rPr>
          <w:iCs/>
        </w:rPr>
        <w:t xml:space="preserve"> do aeroporto, a seguinte prioridade de tráfego deve ser respeitada:</w:t>
      </w:r>
    </w:p>
    <w:p w14:paraId="072A2D8A" w14:textId="2CFDC846" w:rsidR="002239E9" w:rsidRPr="004874BB" w:rsidRDefault="002239E9" w:rsidP="002239E9">
      <w:pPr>
        <w:pStyle w:val="PargrafodaLista"/>
        <w:numPr>
          <w:ilvl w:val="0"/>
          <w:numId w:val="105"/>
        </w:numPr>
        <w:spacing w:before="120" w:line="276" w:lineRule="auto"/>
        <w:contextualSpacing w:val="0"/>
        <w:rPr>
          <w:iCs/>
        </w:rPr>
      </w:pPr>
      <w:r w:rsidRPr="0054585F">
        <w:t>veículos e veículos rebocando aeronaves devem dar passagem a aeronaves em procedimento de pouso, decolagem ou taxiamento;</w:t>
      </w:r>
    </w:p>
    <w:p w14:paraId="7821CE3D" w14:textId="5253E8BA" w:rsidR="002239E9" w:rsidRDefault="002239E9" w:rsidP="002239E9">
      <w:pPr>
        <w:pStyle w:val="PargrafodaLista"/>
        <w:numPr>
          <w:ilvl w:val="0"/>
          <w:numId w:val="105"/>
        </w:numPr>
        <w:spacing w:before="120" w:line="276" w:lineRule="auto"/>
        <w:ind w:left="714" w:hanging="357"/>
        <w:contextualSpacing w:val="0"/>
        <w:rPr>
          <w:iCs/>
        </w:rPr>
      </w:pPr>
      <w:r w:rsidRPr="0054585F">
        <w:t>veículos devem dar passagem a veículos rebocando aeronaves</w:t>
      </w:r>
      <w:r w:rsidRPr="004874BB">
        <w:rPr>
          <w:iCs/>
        </w:rPr>
        <w:t>.</w:t>
      </w:r>
    </w:p>
    <w:p w14:paraId="168BE33E" w14:textId="213B8E6F" w:rsidR="00C369CD" w:rsidRDefault="00C369CD" w:rsidP="00C369CD">
      <w:pPr>
        <w:rPr>
          <w:iCs/>
        </w:rPr>
      </w:pPr>
      <w:r w:rsidRPr="00C369CD">
        <w:rPr>
          <w:iCs/>
        </w:rPr>
        <w:t xml:space="preserve">Quanto à movimentação de aeronaves na área de </w:t>
      </w:r>
      <w:r>
        <w:rPr>
          <w:iCs/>
        </w:rPr>
        <w:t>manobras</w:t>
      </w:r>
      <w:r w:rsidRPr="00C369CD">
        <w:rPr>
          <w:iCs/>
        </w:rPr>
        <w:t xml:space="preserve">, </w:t>
      </w:r>
      <w:r>
        <w:rPr>
          <w:iCs/>
        </w:rPr>
        <w:t>a</w:t>
      </w:r>
      <w:r w:rsidRPr="00C369CD">
        <w:rPr>
          <w:iCs/>
        </w:rPr>
        <w:t xml:space="preserve"> &lt;</w:t>
      </w:r>
      <w:r w:rsidRPr="00F11274">
        <w:rPr>
          <w:highlight w:val="yellow"/>
        </w:rPr>
        <w:t>Torre de Controle, se houver</w:t>
      </w:r>
      <w:r>
        <w:rPr>
          <w:highlight w:val="yellow"/>
        </w:rPr>
        <w:t>. C</w:t>
      </w:r>
      <w:r w:rsidRPr="00F11274">
        <w:rPr>
          <w:highlight w:val="yellow"/>
        </w:rPr>
        <w:t>aso não exista no aeródromo, definir o responsáve</w:t>
      </w:r>
      <w:r>
        <w:t>l</w:t>
      </w:r>
      <w:r w:rsidRPr="00C369CD">
        <w:rPr>
          <w:iCs/>
        </w:rPr>
        <w:t>&gt; deve assegurar que a velocidade de exaustão de gases dos motores das aeronaves posicionadas em direção a edificações, equipamentos, veículos e pessoas, durante operações aéreas, não ultrapasse 56 km/h quando atingir estes elementos.</w:t>
      </w:r>
    </w:p>
    <w:p w14:paraId="04D40B0D" w14:textId="3409BEBA" w:rsidR="007921FA" w:rsidRDefault="006F219F" w:rsidP="00C369CD">
      <w:pPr>
        <w:rPr>
          <w:iCs/>
        </w:rPr>
      </w:pPr>
      <w:r>
        <w:rPr>
          <w:iCs/>
        </w:rPr>
        <w:t>No caso de necessidade de reboque de aeronaves dentro da área de manobras, &lt;</w:t>
      </w:r>
      <w:r w:rsidRPr="004E0782">
        <w:rPr>
          <w:iCs/>
          <w:highlight w:val="yellow"/>
        </w:rPr>
        <w:t>inserir procedimento</w:t>
      </w:r>
      <w:r w:rsidR="004E0782" w:rsidRPr="004E0782">
        <w:rPr>
          <w:iCs/>
          <w:highlight w:val="yellow"/>
        </w:rPr>
        <w:t>, os agentes envolvidos e suas responsabilidades</w:t>
      </w:r>
      <w:r>
        <w:rPr>
          <w:iCs/>
        </w:rPr>
        <w:t>&gt;</w:t>
      </w:r>
      <w:r w:rsidR="004E0782">
        <w:rPr>
          <w:iCs/>
        </w:rPr>
        <w:t>.</w:t>
      </w:r>
    </w:p>
    <w:p w14:paraId="74E6AA0D" w14:textId="5CC414DD" w:rsidR="00AF534B" w:rsidRPr="00C369CD" w:rsidRDefault="00AF534B" w:rsidP="00C369CD">
      <w:pPr>
        <w:rPr>
          <w:iCs/>
        </w:rPr>
      </w:pPr>
    </w:p>
    <w:p w14:paraId="533CD8F4" w14:textId="1B5C855F" w:rsidR="00A14E58" w:rsidRPr="00987AB8" w:rsidRDefault="00B1071C" w:rsidP="004A3C8F">
      <w:pPr>
        <w:pStyle w:val="Ttulo2"/>
        <w:numPr>
          <w:ilvl w:val="1"/>
          <w:numId w:val="15"/>
        </w:numPr>
        <w:spacing w:before="240" w:after="120"/>
        <w:ind w:left="709" w:hanging="709"/>
        <w:rPr>
          <w:rFonts w:asciiTheme="minorHAnsi" w:hAnsiTheme="minorHAnsi"/>
          <w:sz w:val="28"/>
          <w:szCs w:val="28"/>
        </w:rPr>
      </w:pPr>
      <w:bookmarkStart w:id="139" w:name="_Toc111194771"/>
      <w:bookmarkStart w:id="140" w:name="_Toc111531286"/>
      <w:bookmarkStart w:id="141" w:name="_Toc111791374"/>
      <w:bookmarkStart w:id="142" w:name="_Toc111817456"/>
      <w:bookmarkStart w:id="143" w:name="_Toc129163397"/>
      <w:r w:rsidRPr="00853BC4">
        <w:rPr>
          <w:rFonts w:asciiTheme="minorHAnsi" w:hAnsiTheme="minorHAnsi"/>
          <w:noProof/>
          <w:sz w:val="28"/>
          <w:szCs w:val="28"/>
          <w:lang w:eastAsia="pt-BR"/>
        </w:rPr>
        <mc:AlternateContent>
          <mc:Choice Requires="wps">
            <w:drawing>
              <wp:anchor distT="0" distB="0" distL="114300" distR="114300" simplePos="0" relativeHeight="251935744" behindDoc="0" locked="0" layoutInCell="1" allowOverlap="1" wp14:anchorId="3FD60C79" wp14:editId="5B4DD7F7">
                <wp:simplePos x="0" y="0"/>
                <wp:positionH relativeFrom="margin">
                  <wp:align>right</wp:align>
                </wp:positionH>
                <wp:positionV relativeFrom="paragraph">
                  <wp:posOffset>363220</wp:posOffset>
                </wp:positionV>
                <wp:extent cx="5734050" cy="800100"/>
                <wp:effectExtent l="0" t="0" r="19050" b="19050"/>
                <wp:wrapSquare wrapText="bothSides"/>
                <wp:docPr id="34" name="Text Box 17" descr="Pergaminh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800100"/>
                        </a:xfrm>
                        <a:prstGeom prst="rect">
                          <a:avLst/>
                        </a:prstGeom>
                        <a:solidFill>
                          <a:srgbClr val="6DD9FF"/>
                        </a:solidFill>
                        <a:ln w="9525">
                          <a:solidFill>
                            <a:schemeClr val="bg1"/>
                          </a:solidFill>
                          <a:miter lim="800000"/>
                          <a:headEnd/>
                          <a:tailEnd/>
                        </a:ln>
                      </wps:spPr>
                      <wps:txbx>
                        <w:txbxContent>
                          <w:p w14:paraId="788E6936" w14:textId="2EB16593" w:rsidR="009E79DF" w:rsidRPr="00CE31FC" w:rsidRDefault="009E79DF" w:rsidP="00A14E58">
                            <w:pPr>
                              <w:spacing w:after="0"/>
                              <w:rPr>
                                <w:rFonts w:asciiTheme="minorHAnsi" w:hAnsiTheme="minorHAnsi"/>
                                <w:b/>
                                <w:bCs/>
                                <w:color w:val="000000"/>
                                <w:szCs w:val="24"/>
                                <w:u w:val="single"/>
                                <w14:textFill>
                                  <w14:solidFill>
                                    <w14:srgbClr w14:val="000000">
                                      <w14:alpha w14:val="5000"/>
                                    </w14:srgbClr>
                                  </w14:solidFill>
                                </w14:textFill>
                              </w:rPr>
                            </w:pPr>
                            <w:r w:rsidRPr="00CE31FC">
                              <w:rPr>
                                <w:rFonts w:asciiTheme="minorHAnsi" w:hAnsiTheme="minorHAnsi"/>
                                <w:b/>
                                <w:bCs/>
                                <w:color w:val="000000"/>
                                <w:szCs w:val="24"/>
                                <w:u w:val="single"/>
                                <w14:textFill>
                                  <w14:solidFill>
                                    <w14:srgbClr w14:val="000000">
                                      <w14:alpha w14:val="5000"/>
                                    </w14:srgbClr>
                                  </w14:solidFill>
                                </w14:textFill>
                              </w:rPr>
                              <w:t>NOTA:</w:t>
                            </w:r>
                          </w:p>
                          <w:p w14:paraId="340587F0" w14:textId="5620DD38" w:rsidR="009E79DF" w:rsidRPr="00C013C4" w:rsidRDefault="009E79DF" w:rsidP="00B1071C">
                            <w:pPr>
                              <w:spacing w:before="120" w:after="0"/>
                              <w:rPr>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No que tange ao material orientativo, r</w:t>
                            </w:r>
                            <w:r w:rsidRPr="00C013C4">
                              <w:rPr>
                                <w:bCs/>
                                <w:color w:val="000000"/>
                                <w:sz w:val="22"/>
                                <w14:textFill>
                                  <w14:solidFill>
                                    <w14:srgbClr w14:val="000000">
                                      <w14:alpha w14:val="5000"/>
                                    </w14:srgbClr>
                                  </w14:solidFill>
                                </w14:textFill>
                              </w:rPr>
                              <w:t xml:space="preserve">ecomenda-se a utilização do </w:t>
                            </w:r>
                            <w:r>
                              <w:rPr>
                                <w:bCs/>
                                <w:color w:val="000000"/>
                                <w:sz w:val="22"/>
                                <w14:textFill>
                                  <w14:solidFill>
                                    <w14:srgbClr w14:val="000000">
                                      <w14:alpha w14:val="5000"/>
                                    </w14:srgbClr>
                                  </w14:solidFill>
                                </w14:textFill>
                              </w:rPr>
                              <w:t>“</w:t>
                            </w:r>
                            <w:hyperlink r:id="rId33" w:history="1">
                              <w:r w:rsidRPr="00C013C4">
                                <w:rPr>
                                  <w:bCs/>
                                  <w:color w:val="000000"/>
                                  <w:sz w:val="22"/>
                                  <w14:textFill>
                                    <w14:solidFill>
                                      <w14:srgbClr w14:val="000000">
                                        <w14:alpha w14:val="5000"/>
                                      </w14:srgbClr>
                                    </w14:solidFill>
                                  </w14:textFill>
                                </w:rPr>
                                <w:t>Manual para Prevenção de Incursão em Pista no Aeródromo</w:t>
                              </w:r>
                            </w:hyperlink>
                            <w:r>
                              <w:rPr>
                                <w:bCs/>
                                <w:color w:val="000000"/>
                                <w:sz w:val="22"/>
                                <w14:textFill>
                                  <w14:solidFill>
                                    <w14:srgbClr w14:val="000000">
                                      <w14:alpha w14:val="5000"/>
                                    </w14:srgbClr>
                                  </w14:solidFill>
                                </w14:textFill>
                              </w:rPr>
                              <w:t>”</w:t>
                            </w:r>
                            <w:r w:rsidRPr="00C013C4">
                              <w:rPr>
                                <w:bCs/>
                                <w:color w:val="000000"/>
                                <w:sz w:val="22"/>
                                <w14:textFill>
                                  <w14:solidFill>
                                    <w14:srgbClr w14:val="000000">
                                      <w14:alpha w14:val="5000"/>
                                    </w14:srgbClr>
                                  </w14:solidFill>
                                </w14:textFill>
                              </w:rPr>
                              <w:t xml:space="preserve"> da ANAC.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FD60C79" id="Text Box 17" o:spid="_x0000_s1063" type="#_x0000_t202" alt="Pergaminho" style="position:absolute;left:0;text-align:left;margin-left:400.3pt;margin-top:28.6pt;width:451.5pt;height:63pt;z-index:251935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" fillcolor="#6dd9ff" strokecolor="white [3212]">
                <v:textbox>
                  <w:txbxContent>
                    <w:p w14:paraId="788E6936" w14:textId="2EB16593" w:rsidR="009E79DF" w:rsidRPr="00CE31FC" w:rsidRDefault="009E79DF" w:rsidP="00A14E58">
                      <w:pPr>
                        <w:spacing w:after="0"/>
                        <w:rPr>
                          <w:rFonts w:asciiTheme="minorHAnsi" w:hAnsiTheme="minorHAnsi"/>
                          <w:b/>
                          <w:bCs/>
                          <w:color w:val="000000"/>
                          <w:szCs w:val="24"/>
                          <w:u w:val="single"/>
                          <w14:textFill>
                            <w14:solidFill>
                              <w14:srgbClr w14:val="000000">
                                <w14:alpha w14:val="5000"/>
                              </w14:srgbClr>
                            </w14:solidFill>
                          </w14:textFill>
                        </w:rPr>
                      </w:pPr>
                      <w:r w:rsidRPr="00CE31FC">
                        <w:rPr>
                          <w:rFonts w:asciiTheme="minorHAnsi" w:hAnsiTheme="minorHAnsi"/>
                          <w:b/>
                          <w:bCs/>
                          <w:color w:val="000000"/>
                          <w:szCs w:val="24"/>
                          <w:u w:val="single"/>
                          <w14:textFill>
                            <w14:solidFill>
                              <w14:srgbClr w14:val="000000">
                                <w14:alpha w14:val="5000"/>
                              </w14:srgbClr>
                            </w14:solidFill>
                          </w14:textFill>
                        </w:rPr>
                        <w:t>NOTA:</w:t>
                      </w:r>
                    </w:p>
                    <w:p w14:paraId="340587F0" w14:textId="5620DD38" w:rsidR="009E79DF" w:rsidRPr="00C013C4" w:rsidRDefault="009E79DF" w:rsidP="00B1071C">
                      <w:pPr>
                        <w:spacing w:before="120" w:after="0"/>
                        <w:rPr>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No que tange ao material orientativo, r</w:t>
                      </w:r>
                      <w:r w:rsidRPr="00C013C4">
                        <w:rPr>
                          <w:bCs/>
                          <w:color w:val="000000"/>
                          <w:sz w:val="22"/>
                          <w14:textFill>
                            <w14:solidFill>
                              <w14:srgbClr w14:val="000000">
                                <w14:alpha w14:val="5000"/>
                              </w14:srgbClr>
                            </w14:solidFill>
                          </w14:textFill>
                        </w:rPr>
                        <w:t xml:space="preserve">ecomenda-se a utilização do </w:t>
                      </w:r>
                      <w:r>
                        <w:rPr>
                          <w:bCs/>
                          <w:color w:val="000000"/>
                          <w:sz w:val="22"/>
                          <w14:textFill>
                            <w14:solidFill>
                              <w14:srgbClr w14:val="000000">
                                <w14:alpha w14:val="5000"/>
                              </w14:srgbClr>
                            </w14:solidFill>
                          </w14:textFill>
                        </w:rPr>
                        <w:t>“</w:t>
                      </w:r>
                      <w:hyperlink r:id="rId34" w:history="1">
                        <w:r w:rsidRPr="00C013C4">
                          <w:rPr>
                            <w:bCs/>
                            <w:color w:val="000000"/>
                            <w:sz w:val="22"/>
                            <w14:textFill>
                              <w14:solidFill>
                                <w14:srgbClr w14:val="000000">
                                  <w14:alpha w14:val="5000"/>
                                </w14:srgbClr>
                              </w14:solidFill>
                            </w14:textFill>
                          </w:rPr>
                          <w:t>Manual para Prevenção de Incursão em Pista no Aeródromo</w:t>
                        </w:r>
                      </w:hyperlink>
                      <w:r>
                        <w:rPr>
                          <w:bCs/>
                          <w:color w:val="000000"/>
                          <w:sz w:val="22"/>
                          <w14:textFill>
                            <w14:solidFill>
                              <w14:srgbClr w14:val="000000">
                                <w14:alpha w14:val="5000"/>
                              </w14:srgbClr>
                            </w14:solidFill>
                          </w14:textFill>
                        </w:rPr>
                        <w:t>”</w:t>
                      </w:r>
                      <w:r w:rsidRPr="00C013C4">
                        <w:rPr>
                          <w:bCs/>
                          <w:color w:val="000000"/>
                          <w:sz w:val="22"/>
                          <w14:textFill>
                            <w14:solidFill>
                              <w14:srgbClr w14:val="000000">
                                <w14:alpha w14:val="5000"/>
                              </w14:srgbClr>
                            </w14:solidFill>
                          </w14:textFill>
                        </w:rPr>
                        <w:t xml:space="preserve"> da ANAC. </w:t>
                      </w:r>
                    </w:p>
                  </w:txbxContent>
                </v:textbox>
                <w10:wrap type="square" anchorx="margin"/>
              </v:shape>
            </w:pict>
          </mc:Fallback>
        </mc:AlternateContent>
      </w:r>
      <w:r w:rsidR="00A14E58" w:rsidRPr="00734572">
        <w:rPr>
          <w:rFonts w:asciiTheme="minorHAnsi" w:hAnsiTheme="minorHAnsi"/>
          <w:sz w:val="28"/>
          <w:szCs w:val="28"/>
        </w:rPr>
        <w:t>Prevenção de incursão em pist</w:t>
      </w:r>
      <w:bookmarkEnd w:id="136"/>
      <w:r w:rsidR="00A14E58">
        <w:rPr>
          <w:rFonts w:asciiTheme="minorHAnsi" w:hAnsiTheme="minorHAnsi"/>
          <w:sz w:val="28"/>
          <w:szCs w:val="28"/>
        </w:rPr>
        <w:t>a</w:t>
      </w:r>
      <w:bookmarkEnd w:id="139"/>
      <w:bookmarkEnd w:id="140"/>
      <w:bookmarkEnd w:id="141"/>
      <w:bookmarkEnd w:id="142"/>
      <w:bookmarkEnd w:id="143"/>
    </w:p>
    <w:p w14:paraId="4F52DC0C" w14:textId="77777777" w:rsidR="00B1071C" w:rsidRDefault="00B1071C" w:rsidP="00A14E58">
      <w:pPr>
        <w:autoSpaceDE w:val="0"/>
        <w:autoSpaceDN w:val="0"/>
        <w:adjustRightInd w:val="0"/>
        <w:rPr>
          <w:rFonts w:asciiTheme="minorHAnsi" w:eastAsia="Calibri" w:hAnsiTheme="minorHAnsi"/>
          <w:iCs/>
        </w:rPr>
      </w:pPr>
    </w:p>
    <w:p w14:paraId="605BEF84" w14:textId="7BA3A08B" w:rsidR="00A14E58" w:rsidRDefault="00A14E58" w:rsidP="00A14E58">
      <w:pPr>
        <w:autoSpaceDE w:val="0"/>
        <w:autoSpaceDN w:val="0"/>
        <w:adjustRightInd w:val="0"/>
        <w:rPr>
          <w:rFonts w:asciiTheme="minorHAnsi" w:eastAsia="Calibri" w:hAnsiTheme="minorHAnsi"/>
          <w:iCs/>
        </w:rPr>
      </w:pPr>
      <w:r>
        <w:rPr>
          <w:rFonts w:asciiTheme="minorHAnsi" w:eastAsia="Calibri" w:hAnsiTheme="minorHAnsi"/>
          <w:iCs/>
        </w:rPr>
        <w:t xml:space="preserve">O responsável pelas atividades de prevenção de incursão em pista é o </w:t>
      </w:r>
      <w:r w:rsidRPr="00294F8B">
        <w:rPr>
          <w:rFonts w:asciiTheme="minorHAnsi" w:eastAsia="Calibri" w:hAnsiTheme="minorHAnsi"/>
          <w:iCs/>
          <w:highlight w:val="yellow"/>
        </w:rPr>
        <w:t xml:space="preserve">&lt;cargo do gestor de </w:t>
      </w:r>
      <w:r>
        <w:rPr>
          <w:rFonts w:asciiTheme="minorHAnsi" w:eastAsia="Calibri" w:hAnsiTheme="minorHAnsi"/>
          <w:iCs/>
          <w:highlight w:val="yellow"/>
        </w:rPr>
        <w:t>o</w:t>
      </w:r>
      <w:r w:rsidRPr="00294F8B">
        <w:rPr>
          <w:rFonts w:asciiTheme="minorHAnsi" w:eastAsia="Calibri" w:hAnsiTheme="minorHAnsi"/>
          <w:iCs/>
          <w:highlight w:val="yellow"/>
        </w:rPr>
        <w:t>perações&gt;</w:t>
      </w:r>
      <w:r>
        <w:rPr>
          <w:rFonts w:asciiTheme="minorHAnsi" w:eastAsia="Calibri" w:hAnsiTheme="minorHAnsi"/>
          <w:iCs/>
        </w:rPr>
        <w:t>.</w:t>
      </w:r>
    </w:p>
    <w:p w14:paraId="5646D5A3" w14:textId="3D3B2962" w:rsidR="0034713E" w:rsidRDefault="0034713E" w:rsidP="0034713E">
      <w:pPr>
        <w:autoSpaceDE w:val="0"/>
        <w:autoSpaceDN w:val="0"/>
        <w:adjustRightInd w:val="0"/>
        <w:spacing w:before="120"/>
      </w:pPr>
      <w:r>
        <w:lastRenderedPageBreak/>
        <w:t xml:space="preserve">O </w:t>
      </w:r>
      <w:r w:rsidRPr="00816AD7">
        <w:rPr>
          <w:highlight w:val="yellow"/>
        </w:rPr>
        <w:t>&lt;</w:t>
      </w:r>
      <w:r w:rsidRPr="00294F8B">
        <w:rPr>
          <w:rFonts w:asciiTheme="minorHAnsi" w:eastAsia="Calibri" w:hAnsiTheme="minorHAnsi"/>
          <w:iCs/>
          <w:highlight w:val="yellow"/>
        </w:rPr>
        <w:t xml:space="preserve">cargo do </w:t>
      </w:r>
      <w:r w:rsidR="00AF0F25">
        <w:rPr>
          <w:rFonts w:asciiTheme="minorHAnsi" w:eastAsia="Calibri" w:hAnsiTheme="minorHAnsi"/>
          <w:iCs/>
          <w:highlight w:val="yellow"/>
        </w:rPr>
        <w:t>responsável pela área</w:t>
      </w:r>
      <w:r w:rsidR="00AF0F25" w:rsidRPr="00294F8B">
        <w:rPr>
          <w:rFonts w:asciiTheme="minorHAnsi" w:eastAsia="Calibri" w:hAnsiTheme="minorHAnsi"/>
          <w:iCs/>
          <w:highlight w:val="yellow"/>
        </w:rPr>
        <w:t xml:space="preserve"> </w:t>
      </w:r>
      <w:r w:rsidRPr="00294F8B">
        <w:rPr>
          <w:rFonts w:asciiTheme="minorHAnsi" w:eastAsia="Calibri" w:hAnsiTheme="minorHAnsi"/>
          <w:iCs/>
          <w:highlight w:val="yellow"/>
        </w:rPr>
        <w:t xml:space="preserve">de </w:t>
      </w:r>
      <w:r>
        <w:rPr>
          <w:rFonts w:asciiTheme="minorHAnsi" w:eastAsia="Calibri" w:hAnsiTheme="minorHAnsi"/>
          <w:iCs/>
          <w:highlight w:val="yellow"/>
        </w:rPr>
        <w:t>o</w:t>
      </w:r>
      <w:r w:rsidRPr="00294F8B">
        <w:rPr>
          <w:rFonts w:asciiTheme="minorHAnsi" w:eastAsia="Calibri" w:hAnsiTheme="minorHAnsi"/>
          <w:iCs/>
          <w:highlight w:val="yellow"/>
        </w:rPr>
        <w:t>perações</w:t>
      </w:r>
      <w:r w:rsidR="00AF0F25">
        <w:rPr>
          <w:rFonts w:asciiTheme="minorHAnsi" w:eastAsia="Calibri" w:hAnsiTheme="minorHAnsi"/>
          <w:iCs/>
          <w:highlight w:val="yellow"/>
        </w:rPr>
        <w:t xml:space="preserve"> do aeródromo</w:t>
      </w:r>
      <w:r w:rsidRPr="00816AD7">
        <w:rPr>
          <w:highlight w:val="yellow"/>
        </w:rPr>
        <w:t>&gt;</w:t>
      </w:r>
      <w:r>
        <w:t xml:space="preserve"> deve realizar acompanhamento periódico das comunicações dos motoristas e controladores, com vistas a verificar os desvios que possam afetar a segurança, clareza e objetividade da comunicação, buscando oportunidades de melhoria. Caso se verifique recorrência em falhas de comunicação ocasionadas por profissional que acessa a área de manobras, é realizado treinamento de reciclagem. Em caso de falhas ocasionadas por controladores, ou falhas em seu sistema, a informação é encaminhada à </w:t>
      </w:r>
      <w:r w:rsidR="00E17FD3" w:rsidRPr="00C369CD">
        <w:rPr>
          <w:iCs/>
        </w:rPr>
        <w:t>&lt;</w:t>
      </w:r>
      <w:r w:rsidR="00E17FD3" w:rsidRPr="00F11274">
        <w:rPr>
          <w:highlight w:val="yellow"/>
        </w:rPr>
        <w:t>Torre de Controle, se houver</w:t>
      </w:r>
      <w:r w:rsidR="00E17FD3">
        <w:rPr>
          <w:highlight w:val="yellow"/>
        </w:rPr>
        <w:t>. C</w:t>
      </w:r>
      <w:r w:rsidR="00E17FD3" w:rsidRPr="00F11274">
        <w:rPr>
          <w:highlight w:val="yellow"/>
        </w:rPr>
        <w:t>aso não exista no aeródromo, definir o responsáve</w:t>
      </w:r>
      <w:r w:rsidR="00E17FD3">
        <w:t>l</w:t>
      </w:r>
      <w:r w:rsidR="00E17FD3" w:rsidRPr="00C369CD">
        <w:rPr>
          <w:iCs/>
        </w:rPr>
        <w:t>&gt;</w:t>
      </w:r>
      <w:r>
        <w:t xml:space="preserve">. </w:t>
      </w:r>
    </w:p>
    <w:p w14:paraId="59AA1452" w14:textId="77777777" w:rsidR="00A14E58" w:rsidRDefault="00A14E58" w:rsidP="00A14E58">
      <w:pPr>
        <w:autoSpaceDE w:val="0"/>
        <w:autoSpaceDN w:val="0"/>
        <w:adjustRightInd w:val="0"/>
        <w:rPr>
          <w:rFonts w:asciiTheme="minorHAnsi" w:eastAsia="Calibri" w:hAnsiTheme="minorHAnsi"/>
          <w:iCs/>
        </w:rPr>
      </w:pPr>
      <w:r>
        <w:rPr>
          <w:rFonts w:asciiTheme="minorHAnsi" w:eastAsia="Calibri" w:hAnsiTheme="minorHAnsi"/>
          <w:iCs/>
        </w:rPr>
        <w:t>Em caso de ocorrência de incursão em pista no aeródromo, as seguintes ações devem ser adotadas:</w:t>
      </w:r>
    </w:p>
    <w:p w14:paraId="6CDA6E98" w14:textId="675719E2" w:rsidR="00A14E58" w:rsidRPr="00863351" w:rsidRDefault="00A14E58" w:rsidP="004A3C8F">
      <w:pPr>
        <w:numPr>
          <w:ilvl w:val="0"/>
          <w:numId w:val="11"/>
        </w:numPr>
        <w:autoSpaceDE w:val="0"/>
        <w:autoSpaceDN w:val="0"/>
        <w:adjustRightInd w:val="0"/>
        <w:rPr>
          <w:rFonts w:asciiTheme="minorHAnsi" w:eastAsia="Calibri" w:hAnsiTheme="minorHAnsi"/>
          <w:iCs/>
        </w:rPr>
      </w:pPr>
      <w:r w:rsidRPr="00863351">
        <w:rPr>
          <w:rFonts w:asciiTheme="minorHAnsi" w:eastAsia="Calibri" w:hAnsiTheme="minorHAnsi"/>
          <w:iCs/>
        </w:rPr>
        <w:t xml:space="preserve">preencher o Formulário para registro de ocorrência de incursão em pista, conforme modelo apresentado no </w:t>
      </w:r>
      <w:r w:rsidR="00E17FD3">
        <w:rPr>
          <w:rFonts w:asciiTheme="minorHAnsi" w:eastAsia="Calibri" w:hAnsiTheme="minorHAnsi"/>
          <w:iCs/>
        </w:rPr>
        <w:t xml:space="preserve">Anexo </w:t>
      </w:r>
      <w:r w:rsidR="009D60AD" w:rsidRPr="009D60AD">
        <w:rPr>
          <w:rFonts w:asciiTheme="minorHAnsi" w:eastAsia="Calibri" w:hAnsiTheme="minorHAnsi"/>
          <w:iCs/>
          <w:highlight w:val="yellow"/>
        </w:rPr>
        <w:t>&lt;Nº&gt;</w:t>
      </w:r>
      <w:r w:rsidR="009D60AD">
        <w:rPr>
          <w:rFonts w:asciiTheme="minorHAnsi" w:eastAsia="Calibri" w:hAnsiTheme="minorHAnsi"/>
          <w:iCs/>
        </w:rPr>
        <w:t xml:space="preserve"> deste MOPS</w:t>
      </w:r>
      <w:r w:rsidRPr="00863351">
        <w:rPr>
          <w:rFonts w:asciiTheme="minorHAnsi" w:eastAsia="Calibri" w:hAnsiTheme="minorHAnsi"/>
          <w:iCs/>
        </w:rPr>
        <w:t>;</w:t>
      </w:r>
    </w:p>
    <w:p w14:paraId="12D1B123" w14:textId="77777777" w:rsidR="00A14E58" w:rsidRDefault="00A14E58" w:rsidP="004A3C8F">
      <w:pPr>
        <w:numPr>
          <w:ilvl w:val="0"/>
          <w:numId w:val="11"/>
        </w:numPr>
        <w:autoSpaceDE w:val="0"/>
        <w:autoSpaceDN w:val="0"/>
        <w:adjustRightInd w:val="0"/>
        <w:rPr>
          <w:rFonts w:asciiTheme="minorHAnsi" w:eastAsia="Calibri" w:hAnsiTheme="minorHAnsi"/>
          <w:iCs/>
        </w:rPr>
      </w:pPr>
      <w:r>
        <w:rPr>
          <w:rFonts w:asciiTheme="minorHAnsi" w:eastAsia="Calibri" w:hAnsiTheme="minorHAnsi"/>
          <w:iCs/>
        </w:rPr>
        <w:t>adotar medidas preventivas imediatas;</w:t>
      </w:r>
    </w:p>
    <w:p w14:paraId="11853F32" w14:textId="4975EEB8" w:rsidR="00A14E58" w:rsidRDefault="00A14E58" w:rsidP="004A3C8F">
      <w:pPr>
        <w:numPr>
          <w:ilvl w:val="0"/>
          <w:numId w:val="11"/>
        </w:numPr>
        <w:autoSpaceDE w:val="0"/>
        <w:autoSpaceDN w:val="0"/>
        <w:adjustRightInd w:val="0"/>
        <w:spacing w:after="160" w:line="259" w:lineRule="auto"/>
        <w:jc w:val="left"/>
        <w:rPr>
          <w:rFonts w:asciiTheme="minorHAnsi" w:eastAsia="Calibri" w:hAnsiTheme="minorHAnsi"/>
          <w:iCs/>
        </w:rPr>
      </w:pPr>
      <w:r w:rsidRPr="009973C7">
        <w:rPr>
          <w:rFonts w:asciiTheme="minorHAnsi" w:eastAsia="Calibri" w:hAnsiTheme="minorHAnsi"/>
          <w:iCs/>
        </w:rPr>
        <w:t xml:space="preserve">enviar o formulário preenchido para </w:t>
      </w:r>
      <w:hyperlink r:id="rId35" w:history="1">
        <w:r w:rsidR="00E17FD3" w:rsidRPr="00E17FD3">
          <w:rPr>
            <w:rStyle w:val="ItemdocaptuloChar"/>
            <w:rFonts w:asciiTheme="minorHAnsi" w:eastAsia="Calibri" w:hAnsiTheme="minorHAnsi"/>
            <w:iCs/>
            <w:highlight w:val="yellow"/>
          </w:rPr>
          <w:t>&lt;área</w:t>
        </w:r>
      </w:hyperlink>
      <w:r w:rsidR="00E17FD3" w:rsidRPr="00E17FD3">
        <w:rPr>
          <w:rStyle w:val="ItemdocaptuloChar"/>
          <w:rFonts w:asciiTheme="minorHAnsi" w:eastAsia="Calibri" w:hAnsiTheme="minorHAnsi"/>
          <w:iCs/>
          <w:highlight w:val="yellow"/>
        </w:rPr>
        <w:t xml:space="preserve"> </w:t>
      </w:r>
      <w:r w:rsidR="00E17FD3" w:rsidRPr="00071096">
        <w:rPr>
          <w:rStyle w:val="ItemdocaptuloChar"/>
          <w:rFonts w:asciiTheme="minorHAnsi" w:eastAsia="Calibri" w:hAnsiTheme="minorHAnsi"/>
          <w:iCs/>
          <w:highlight w:val="yellow"/>
        </w:rPr>
        <w:t xml:space="preserve">de segurança operacional do aeródromo </w:t>
      </w:r>
      <w:r w:rsidR="00A856E1" w:rsidRPr="00071096">
        <w:rPr>
          <w:rStyle w:val="ItemdocaptuloChar"/>
          <w:rFonts w:asciiTheme="minorHAnsi" w:eastAsia="Calibri" w:hAnsiTheme="minorHAnsi"/>
          <w:iCs/>
          <w:highlight w:val="yellow"/>
        </w:rPr>
        <w:t>e/</w:t>
      </w:r>
      <w:r w:rsidR="00E17FD3" w:rsidRPr="00071096">
        <w:rPr>
          <w:rStyle w:val="ItemdocaptuloChar"/>
          <w:rFonts w:asciiTheme="minorHAnsi" w:eastAsia="Calibri" w:hAnsiTheme="minorHAnsi"/>
          <w:iCs/>
          <w:highlight w:val="yellow"/>
        </w:rPr>
        <w:t xml:space="preserve">ou </w:t>
      </w:r>
      <w:proofErr w:type="spellStart"/>
      <w:r w:rsidR="00E17FD3" w:rsidRPr="00071096">
        <w:rPr>
          <w:rStyle w:val="ItemdocaptuloChar"/>
          <w:rFonts w:asciiTheme="minorHAnsi" w:eastAsia="Calibri" w:hAnsiTheme="minorHAnsi"/>
          <w:i/>
          <w:highlight w:val="yellow"/>
        </w:rPr>
        <w:t>Runway</w:t>
      </w:r>
      <w:proofErr w:type="spellEnd"/>
      <w:r w:rsidR="00E17FD3" w:rsidRPr="00071096">
        <w:rPr>
          <w:rStyle w:val="ItemdocaptuloChar"/>
          <w:rFonts w:asciiTheme="minorHAnsi" w:eastAsia="Calibri" w:hAnsiTheme="minorHAnsi"/>
          <w:i/>
          <w:highlight w:val="yellow"/>
        </w:rPr>
        <w:t xml:space="preserve"> </w:t>
      </w:r>
      <w:proofErr w:type="spellStart"/>
      <w:r w:rsidR="00E17FD3" w:rsidRPr="00071096">
        <w:rPr>
          <w:rStyle w:val="ItemdocaptuloChar"/>
          <w:rFonts w:asciiTheme="minorHAnsi" w:eastAsia="Calibri" w:hAnsiTheme="minorHAnsi"/>
          <w:i/>
          <w:highlight w:val="yellow"/>
        </w:rPr>
        <w:t>Safety</w:t>
      </w:r>
      <w:proofErr w:type="spellEnd"/>
      <w:r w:rsidR="00E17FD3" w:rsidRPr="00071096">
        <w:rPr>
          <w:rStyle w:val="ItemdocaptuloChar"/>
          <w:rFonts w:asciiTheme="minorHAnsi" w:eastAsia="Calibri" w:hAnsiTheme="minorHAnsi"/>
          <w:i/>
          <w:highlight w:val="yellow"/>
        </w:rPr>
        <w:t xml:space="preserve"> Team</w:t>
      </w:r>
      <w:r w:rsidR="00071096">
        <w:rPr>
          <w:rStyle w:val="ItemdocaptuloChar"/>
          <w:rFonts w:asciiTheme="minorHAnsi" w:eastAsia="Calibri" w:hAnsiTheme="minorHAnsi"/>
          <w:i/>
          <w:highlight w:val="yellow"/>
        </w:rPr>
        <w:t xml:space="preserve"> (RST)</w:t>
      </w:r>
      <w:r w:rsidR="00E17FD3" w:rsidRPr="00071096">
        <w:rPr>
          <w:rStyle w:val="ItemdocaptuloChar"/>
          <w:rFonts w:asciiTheme="minorHAnsi" w:eastAsia="Calibri" w:hAnsiTheme="minorHAnsi"/>
          <w:iCs/>
          <w:highlight w:val="yellow"/>
        </w:rPr>
        <w:t>, se houver&gt;</w:t>
      </w:r>
      <w:r w:rsidRPr="00071096">
        <w:rPr>
          <w:rFonts w:asciiTheme="minorHAnsi" w:eastAsia="Calibri" w:hAnsiTheme="minorHAnsi"/>
          <w:iCs/>
          <w:highlight w:val="yellow"/>
        </w:rPr>
        <w:t>.</w:t>
      </w:r>
    </w:p>
    <w:p w14:paraId="4DC6BC52" w14:textId="4C53DA1A" w:rsidR="0034713E" w:rsidRDefault="0034713E" w:rsidP="001D6557">
      <w:pPr>
        <w:autoSpaceDE w:val="0"/>
        <w:autoSpaceDN w:val="0"/>
        <w:adjustRightInd w:val="0"/>
        <w:spacing w:before="120"/>
      </w:pPr>
      <w:r>
        <w:t xml:space="preserve">Após o recebimento do formulário de relato inicial de incursão em pista, o </w:t>
      </w:r>
      <w:r w:rsidR="00EA2662" w:rsidRPr="00816AD7">
        <w:rPr>
          <w:highlight w:val="yellow"/>
        </w:rPr>
        <w:t>&lt;</w:t>
      </w:r>
      <w:r w:rsidR="00C75D5B" w:rsidRPr="00294F8B">
        <w:rPr>
          <w:rFonts w:asciiTheme="minorHAnsi" w:eastAsia="Calibri" w:hAnsiTheme="minorHAnsi"/>
          <w:iCs/>
          <w:highlight w:val="yellow"/>
        </w:rPr>
        <w:t xml:space="preserve">cargo do </w:t>
      </w:r>
      <w:r w:rsidR="00C75D5B">
        <w:rPr>
          <w:rFonts w:asciiTheme="minorHAnsi" w:eastAsia="Calibri" w:hAnsiTheme="minorHAnsi"/>
          <w:iCs/>
          <w:highlight w:val="yellow"/>
        </w:rPr>
        <w:t>responsável pela área</w:t>
      </w:r>
      <w:r w:rsidR="00C75D5B" w:rsidRPr="00294F8B">
        <w:rPr>
          <w:rFonts w:asciiTheme="minorHAnsi" w:eastAsia="Calibri" w:hAnsiTheme="minorHAnsi"/>
          <w:iCs/>
          <w:highlight w:val="yellow"/>
        </w:rPr>
        <w:t xml:space="preserve"> de </w:t>
      </w:r>
      <w:r w:rsidR="00C75D5B">
        <w:rPr>
          <w:rFonts w:asciiTheme="minorHAnsi" w:eastAsia="Calibri" w:hAnsiTheme="minorHAnsi"/>
          <w:iCs/>
          <w:highlight w:val="yellow"/>
        </w:rPr>
        <w:t>o</w:t>
      </w:r>
      <w:r w:rsidR="00C75D5B" w:rsidRPr="00294F8B">
        <w:rPr>
          <w:rFonts w:asciiTheme="minorHAnsi" w:eastAsia="Calibri" w:hAnsiTheme="minorHAnsi"/>
          <w:iCs/>
          <w:highlight w:val="yellow"/>
        </w:rPr>
        <w:t>perações</w:t>
      </w:r>
      <w:r w:rsidR="00C75D5B">
        <w:rPr>
          <w:rFonts w:asciiTheme="minorHAnsi" w:eastAsia="Calibri" w:hAnsiTheme="minorHAnsi"/>
          <w:iCs/>
          <w:highlight w:val="yellow"/>
        </w:rPr>
        <w:t xml:space="preserve"> do aeródromo</w:t>
      </w:r>
      <w:r w:rsidR="00C75D5B" w:rsidRPr="00294F8B" w:rsidDel="00C75D5B">
        <w:rPr>
          <w:rFonts w:asciiTheme="minorHAnsi" w:eastAsia="Calibri" w:hAnsiTheme="minorHAnsi"/>
          <w:iCs/>
          <w:highlight w:val="yellow"/>
        </w:rPr>
        <w:t xml:space="preserve"> </w:t>
      </w:r>
      <w:r w:rsidR="00C75D5B">
        <w:rPr>
          <w:rFonts w:asciiTheme="minorHAnsi" w:eastAsia="Calibri" w:hAnsiTheme="minorHAnsi"/>
          <w:iCs/>
        </w:rPr>
        <w:t>&gt;</w:t>
      </w:r>
      <w:r w:rsidR="00DB6A4E">
        <w:t xml:space="preserve"> deve</w:t>
      </w:r>
      <w:r>
        <w:t xml:space="preserve"> inicia</w:t>
      </w:r>
      <w:r w:rsidR="00DB6A4E">
        <w:t>r</w:t>
      </w:r>
      <w:r>
        <w:t xml:space="preserve"> um processo para identificar:</w:t>
      </w:r>
    </w:p>
    <w:p w14:paraId="62064C7E" w14:textId="77777777" w:rsidR="0034713E" w:rsidRDefault="0034713E" w:rsidP="0034713E">
      <w:pPr>
        <w:pStyle w:val="PargrafodaLista"/>
        <w:numPr>
          <w:ilvl w:val="0"/>
          <w:numId w:val="109"/>
        </w:numPr>
        <w:spacing w:before="120" w:after="0"/>
        <w:ind w:right="-1"/>
      </w:pPr>
      <w:r>
        <w:t xml:space="preserve">o detalhamento das circunstâncias da ocorrência; </w:t>
      </w:r>
    </w:p>
    <w:p w14:paraId="26B156A4" w14:textId="098E4D12" w:rsidR="0034713E" w:rsidRDefault="0034713E" w:rsidP="0034713E">
      <w:pPr>
        <w:pStyle w:val="PargrafodaLista"/>
        <w:numPr>
          <w:ilvl w:val="0"/>
          <w:numId w:val="109"/>
        </w:numPr>
        <w:spacing w:before="120" w:after="0"/>
        <w:ind w:right="-1"/>
      </w:pPr>
      <w:r>
        <w:t xml:space="preserve">os fatores contribuintes; </w:t>
      </w:r>
    </w:p>
    <w:p w14:paraId="7C559563" w14:textId="77777777" w:rsidR="0034713E" w:rsidRDefault="0034713E" w:rsidP="0034713E">
      <w:pPr>
        <w:pStyle w:val="PargrafodaLista"/>
        <w:numPr>
          <w:ilvl w:val="0"/>
          <w:numId w:val="109"/>
        </w:numPr>
        <w:spacing w:before="120" w:after="0"/>
        <w:ind w:right="-1"/>
      </w:pPr>
      <w:r>
        <w:t xml:space="preserve">a classificação quantitativa da severidade da incursão em pista, gerada pelo RISC; </w:t>
      </w:r>
    </w:p>
    <w:p w14:paraId="7A50DF90" w14:textId="77777777" w:rsidR="0034713E" w:rsidRDefault="0034713E" w:rsidP="0034713E">
      <w:pPr>
        <w:pStyle w:val="PargrafodaLista"/>
        <w:numPr>
          <w:ilvl w:val="0"/>
          <w:numId w:val="109"/>
        </w:numPr>
        <w:spacing w:before="120" w:after="0"/>
        <w:ind w:right="-1"/>
      </w:pPr>
      <w:r>
        <w:t xml:space="preserve">a proposição de medidas preventivas que mitiguem o risco de reincidência. </w:t>
      </w:r>
    </w:p>
    <w:p w14:paraId="1215324A" w14:textId="0E61CBDA" w:rsidR="001C2DE5" w:rsidRDefault="0032222B" w:rsidP="00D81A6F">
      <w:pPr>
        <w:autoSpaceDE w:val="0"/>
        <w:autoSpaceDN w:val="0"/>
        <w:adjustRightInd w:val="0"/>
        <w:spacing w:before="120"/>
        <w:rPr>
          <w:szCs w:val="24"/>
        </w:rPr>
      </w:pPr>
      <w:r>
        <w:t xml:space="preserve">O </w:t>
      </w:r>
      <w:r w:rsidR="00406519" w:rsidRPr="00A856E1">
        <w:rPr>
          <w:highlight w:val="yellow"/>
        </w:rPr>
        <w:t>&lt;</w:t>
      </w:r>
      <w:r w:rsidR="00406519" w:rsidRPr="005E69BE">
        <w:rPr>
          <w:rFonts w:asciiTheme="minorHAnsi" w:eastAsia="Calibri" w:hAnsiTheme="minorHAnsi"/>
          <w:highlight w:val="yellow"/>
        </w:rPr>
        <w:t xml:space="preserve">cargo do </w:t>
      </w:r>
      <w:hyperlink r:id="rId36" w:history="1">
        <w:r w:rsidR="00B73D52">
          <w:rPr>
            <w:rStyle w:val="ItemdocaptuloChar"/>
            <w:rFonts w:asciiTheme="minorHAnsi" w:eastAsia="Calibri" w:hAnsiTheme="minorHAnsi"/>
            <w:iCs/>
            <w:highlight w:val="yellow"/>
          </w:rPr>
          <w:t xml:space="preserve">responsável pela </w:t>
        </w:r>
        <w:r w:rsidR="00B73D52" w:rsidRPr="00E17FD3">
          <w:rPr>
            <w:rStyle w:val="ItemdocaptuloChar"/>
            <w:rFonts w:asciiTheme="minorHAnsi" w:eastAsia="Calibri" w:hAnsiTheme="minorHAnsi"/>
            <w:iCs/>
            <w:highlight w:val="yellow"/>
          </w:rPr>
          <w:t>área</w:t>
        </w:r>
      </w:hyperlink>
      <w:r w:rsidR="00B73D52" w:rsidRPr="00E17FD3">
        <w:rPr>
          <w:rStyle w:val="ItemdocaptuloChar"/>
          <w:rFonts w:asciiTheme="minorHAnsi" w:eastAsia="Calibri" w:hAnsiTheme="minorHAnsi"/>
          <w:iCs/>
          <w:highlight w:val="yellow"/>
        </w:rPr>
        <w:t xml:space="preserve"> de segurança operacional do aeródromo</w:t>
      </w:r>
      <w:r w:rsidR="00B73D52" w:rsidRPr="005E69BE" w:rsidDel="00B73D52">
        <w:rPr>
          <w:rFonts w:asciiTheme="minorHAnsi" w:eastAsia="Calibri" w:hAnsiTheme="minorHAnsi"/>
          <w:highlight w:val="yellow"/>
        </w:rPr>
        <w:t xml:space="preserve"> </w:t>
      </w:r>
      <w:r w:rsidR="00406519">
        <w:rPr>
          <w:highlight w:val="yellow"/>
        </w:rPr>
        <w:t xml:space="preserve">&gt; </w:t>
      </w:r>
      <w:r>
        <w:t>é o responsável por i</w:t>
      </w:r>
      <w:r w:rsidRPr="009F0E7D">
        <w:rPr>
          <w:szCs w:val="24"/>
        </w:rPr>
        <w:t>ncentivar a cultura do relato para que todas as ocorrências de incursão em pista sejam registradas e devidamente analisadas, com vistas a identificar os fatores contribuintes e permitir a adoção de medidas mitigadoras</w:t>
      </w:r>
      <w:r w:rsidR="00DB6A4E">
        <w:rPr>
          <w:szCs w:val="24"/>
        </w:rPr>
        <w:t>.</w:t>
      </w:r>
    </w:p>
    <w:p w14:paraId="58D63353" w14:textId="77777777" w:rsidR="00C33A2D" w:rsidRPr="00863351" w:rsidRDefault="00C33A2D" w:rsidP="00D81A6F">
      <w:pPr>
        <w:autoSpaceDE w:val="0"/>
        <w:autoSpaceDN w:val="0"/>
        <w:adjustRightInd w:val="0"/>
        <w:spacing w:before="120"/>
        <w:rPr>
          <w:rFonts w:asciiTheme="minorHAnsi" w:eastAsia="Calibri" w:hAnsiTheme="minorHAnsi"/>
          <w:iCs/>
        </w:rPr>
      </w:pPr>
    </w:p>
    <w:p w14:paraId="5C906074" w14:textId="64D5488B" w:rsidR="00400AB2" w:rsidRDefault="00012C6C" w:rsidP="004A3C8F">
      <w:pPr>
        <w:pStyle w:val="Ttulo2"/>
        <w:numPr>
          <w:ilvl w:val="1"/>
          <w:numId w:val="15"/>
        </w:numPr>
        <w:spacing w:before="240" w:after="120"/>
        <w:ind w:left="709" w:hanging="709"/>
        <w:rPr>
          <w:rFonts w:asciiTheme="minorHAnsi" w:hAnsiTheme="minorHAnsi"/>
          <w:sz w:val="28"/>
          <w:szCs w:val="28"/>
        </w:rPr>
      </w:pPr>
      <w:bookmarkStart w:id="144" w:name="_Toc129163398"/>
      <w:r w:rsidRPr="003A2BD0">
        <w:rPr>
          <w:rFonts w:asciiTheme="minorHAnsi" w:hAnsiTheme="minorHAnsi"/>
          <w:sz w:val="28"/>
          <w:szCs w:val="28"/>
        </w:rPr>
        <w:t>Alocação de aeronaves no pátio</w:t>
      </w:r>
      <w:bookmarkEnd w:id="144"/>
    </w:p>
    <w:p w14:paraId="654CF9C6" w14:textId="4D0F3A6E" w:rsidR="00F9646F" w:rsidRDefault="0013482B" w:rsidP="00F9646F">
      <w:pPr>
        <w:pStyle w:val="PargrafodaLista"/>
        <w:autoSpaceDE w:val="0"/>
        <w:autoSpaceDN w:val="0"/>
        <w:adjustRightInd w:val="0"/>
        <w:spacing w:before="120"/>
        <w:ind w:left="360"/>
        <w:jc w:val="center"/>
        <w:rPr>
          <w:rFonts w:asciiTheme="minorHAnsi" w:eastAsia="Calibri" w:hAnsiTheme="minorHAnsi"/>
          <w:i/>
          <w:color w:val="FF0000"/>
          <w:sz w:val="16"/>
          <w:szCs w:val="16"/>
        </w:rPr>
      </w:pPr>
      <w:r w:rsidRPr="00124D3C">
        <w:rPr>
          <w:rFonts w:asciiTheme="minorHAnsi" w:hAnsiTheme="minorHAnsi"/>
          <w:b/>
          <w:noProof/>
          <w:sz w:val="48"/>
          <w:szCs w:val="48"/>
          <w:lang w:eastAsia="pt-BR"/>
        </w:rPr>
        <mc:AlternateContent>
          <mc:Choice Requires="wps">
            <w:drawing>
              <wp:anchor distT="0" distB="0" distL="114300" distR="114300" simplePos="0" relativeHeight="252022784" behindDoc="0" locked="0" layoutInCell="1" allowOverlap="0" wp14:anchorId="3C1C550F" wp14:editId="5C4167E0">
                <wp:simplePos x="0" y="0"/>
                <wp:positionH relativeFrom="margin">
                  <wp:align>left</wp:align>
                </wp:positionH>
                <wp:positionV relativeFrom="paragraph">
                  <wp:posOffset>226810</wp:posOffset>
                </wp:positionV>
                <wp:extent cx="5748655" cy="1911350"/>
                <wp:effectExtent l="0" t="0" r="23495" b="12700"/>
                <wp:wrapSquare wrapText="bothSides"/>
                <wp:docPr id="9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1911350"/>
                        </a:xfrm>
                        <a:prstGeom prst="rect">
                          <a:avLst/>
                        </a:prstGeom>
                        <a:solidFill>
                          <a:srgbClr val="6DD9FF"/>
                        </a:solidFill>
                        <a:ln w="9525">
                          <a:solidFill>
                            <a:schemeClr val="bg1"/>
                          </a:solidFill>
                          <a:miter lim="800000"/>
                          <a:headEnd/>
                          <a:tailEnd/>
                        </a:ln>
                      </wps:spPr>
                      <wps:txbx>
                        <w:txbxContent>
                          <w:p w14:paraId="74C570B3" w14:textId="77777777" w:rsidR="009E79DF" w:rsidRPr="00032436" w:rsidRDefault="009E79DF" w:rsidP="00C72C0F">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558182EE" w14:textId="233949BF" w:rsidR="009E79DF" w:rsidRDefault="009E79DF" w:rsidP="00C72C0F">
                            <w:pPr>
                              <w:spacing w:before="120" w:after="0"/>
                              <w:rPr>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 xml:space="preserve">Os procedimentos sugeridos para atendimento aos requisitos da Seção 153.119 do RBAC nº 153 aqui apresentados são aplicáveis somente para os aeródromos de Classe I que operem RBAC nº 135 ao público ou RBAC nº 121 e para aeródromos de Classe II. </w:t>
                            </w:r>
                          </w:p>
                          <w:p w14:paraId="07A32F49" w14:textId="6E8393B3" w:rsidR="009E79DF" w:rsidRDefault="009E79DF" w:rsidP="00594848">
                            <w:pPr>
                              <w:spacing w:before="120" w:after="0"/>
                              <w:rPr>
                                <w:rFonts w:asciiTheme="minorHAnsi" w:hAnsiTheme="minorHAnsi"/>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Como material orientativo, r</w:t>
                            </w:r>
                            <w:r w:rsidRPr="00C013C4">
                              <w:rPr>
                                <w:bCs/>
                                <w:color w:val="000000"/>
                                <w:sz w:val="22"/>
                                <w14:textFill>
                                  <w14:solidFill>
                                    <w14:srgbClr w14:val="000000">
                                      <w14:alpha w14:val="5000"/>
                                    </w14:srgbClr>
                                  </w14:solidFill>
                                </w14:textFill>
                              </w:rPr>
                              <w:t>ecomenda-se a utilização do</w:t>
                            </w:r>
                            <w:r>
                              <w:rPr>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Manual sobre Critérios de Movimentação no Solo e o SOCMS</w:t>
                            </w:r>
                            <w:r>
                              <w:rPr>
                                <w:bCs/>
                                <w:color w:val="000000"/>
                                <w:sz w:val="22"/>
                                <w14:textFill>
                                  <w14:solidFill>
                                    <w14:srgbClr w14:val="000000">
                                      <w14:alpha w14:val="5000"/>
                                    </w14:srgbClr>
                                  </w14:solidFill>
                                </w14:textFill>
                              </w:rPr>
                              <w:t>”.</w:t>
                            </w:r>
                          </w:p>
                          <w:p w14:paraId="6488C0B2" w14:textId="4BF013A4" w:rsidR="009E79DF" w:rsidRDefault="009E79DF" w:rsidP="00C72C0F">
                            <w:pPr>
                              <w:spacing w:before="120" w:after="0"/>
                              <w:rPr>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 xml:space="preserve">Já para as Classes III e IV, recomenda-se consultar o conteúdo disponível no modelo de SOCMS constante no Apêndice B </w:t>
                            </w:r>
                            <w:r w:rsidRPr="009955FD">
                              <w:rPr>
                                <w:rFonts w:asciiTheme="minorHAnsi" w:hAnsiTheme="minorHAnsi"/>
                                <w:bCs/>
                                <w:color w:val="000000"/>
                                <w:sz w:val="22"/>
                                <w14:textFill>
                                  <w14:solidFill>
                                    <w14:srgbClr w14:val="000000">
                                      <w14:alpha w14:val="5000"/>
                                    </w14:srgbClr>
                                  </w14:solidFill>
                                </w14:textFill>
                              </w:rPr>
                              <w:t xml:space="preserve">do </w:t>
                            </w:r>
                            <w:r>
                              <w:rPr>
                                <w:rFonts w:asciiTheme="minorHAnsi" w:hAnsiTheme="minorHAnsi"/>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Manual sobre Critérios de Movimentação no Solo e o SOCMS</w:t>
                            </w:r>
                            <w:r>
                              <w:rPr>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 xml:space="preserve">, disponível </w:t>
                            </w:r>
                            <w:r>
                              <w:rPr>
                                <w:bCs/>
                                <w:color w:val="000000"/>
                                <w:sz w:val="22"/>
                                <w14:textFill>
                                  <w14:solidFill>
                                    <w14:srgbClr w14:val="000000">
                                      <w14:alpha w14:val="5000"/>
                                    </w14:srgbClr>
                                  </w14:solidFill>
                                </w14:textFill>
                              </w:rPr>
                              <w:t xml:space="preserve">no sítio eletrônico da ANAC.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C550F" id="_x0000_s1064" type="#_x0000_t202" style="position:absolute;left:0;text-align:left;margin-left:0;margin-top:17.85pt;width:452.65pt;height:150.5pt;z-index:252022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" o:allowoverlap="f" fillcolor="#6dd9ff" strokecolor="white [3212]">
                <v:textbox>
                  <w:txbxContent>
                    <w:p w14:paraId="74C570B3" w14:textId="77777777" w:rsidR="009E79DF" w:rsidRPr="00032436" w:rsidRDefault="009E79DF" w:rsidP="00C72C0F">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558182EE" w14:textId="233949BF" w:rsidR="009E79DF" w:rsidRDefault="009E79DF" w:rsidP="00C72C0F">
                      <w:pPr>
                        <w:spacing w:before="120" w:after="0"/>
                        <w:rPr>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 xml:space="preserve">Os procedimentos sugeridos para atendimento aos requisitos da Seção 153.119 do RBAC nº 153 aqui apresentados são aplicáveis somente para os aeródromos de Classe I que operem RBAC nº 135 ao público ou RBAC nº 121 e para aeródromos de Classe II. </w:t>
                      </w:r>
                    </w:p>
                    <w:p w14:paraId="07A32F49" w14:textId="6E8393B3" w:rsidR="009E79DF" w:rsidRDefault="009E79DF" w:rsidP="00594848">
                      <w:pPr>
                        <w:spacing w:before="120" w:after="0"/>
                        <w:rPr>
                          <w:rFonts w:asciiTheme="minorHAnsi" w:hAnsiTheme="minorHAnsi"/>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Como material orientativo, r</w:t>
                      </w:r>
                      <w:r w:rsidRPr="00C013C4">
                        <w:rPr>
                          <w:bCs/>
                          <w:color w:val="000000"/>
                          <w:sz w:val="22"/>
                          <w14:textFill>
                            <w14:solidFill>
                              <w14:srgbClr w14:val="000000">
                                <w14:alpha w14:val="5000"/>
                              </w14:srgbClr>
                            </w14:solidFill>
                          </w14:textFill>
                        </w:rPr>
                        <w:t>ecomenda-se a utilização do</w:t>
                      </w:r>
                      <w:r>
                        <w:rPr>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Manual sobre Critérios de Movimentação no Solo e o SOCMS</w:t>
                      </w:r>
                      <w:r>
                        <w:rPr>
                          <w:bCs/>
                          <w:color w:val="000000"/>
                          <w:sz w:val="22"/>
                          <w14:textFill>
                            <w14:solidFill>
                              <w14:srgbClr w14:val="000000">
                                <w14:alpha w14:val="5000"/>
                              </w14:srgbClr>
                            </w14:solidFill>
                          </w14:textFill>
                        </w:rPr>
                        <w:t>”.</w:t>
                      </w:r>
                    </w:p>
                    <w:p w14:paraId="6488C0B2" w14:textId="4BF013A4" w:rsidR="009E79DF" w:rsidRDefault="009E79DF" w:rsidP="00C72C0F">
                      <w:pPr>
                        <w:spacing w:before="120" w:after="0"/>
                        <w:rPr>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 xml:space="preserve">Já para as Classes III e IV, recomenda-se consultar o conteúdo disponível no modelo de SOCMS constante no Apêndice B </w:t>
                      </w:r>
                      <w:r w:rsidRPr="009955FD">
                        <w:rPr>
                          <w:rFonts w:asciiTheme="minorHAnsi" w:hAnsiTheme="minorHAnsi"/>
                          <w:bCs/>
                          <w:color w:val="000000"/>
                          <w:sz w:val="22"/>
                          <w14:textFill>
                            <w14:solidFill>
                              <w14:srgbClr w14:val="000000">
                                <w14:alpha w14:val="5000"/>
                              </w14:srgbClr>
                            </w14:solidFill>
                          </w14:textFill>
                        </w:rPr>
                        <w:t xml:space="preserve">do </w:t>
                      </w:r>
                      <w:r>
                        <w:rPr>
                          <w:rFonts w:asciiTheme="minorHAnsi" w:hAnsiTheme="minorHAnsi"/>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Manual sobre Critérios de Movimentação no Solo e o SOCMS</w:t>
                      </w:r>
                      <w:r>
                        <w:rPr>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 xml:space="preserve">, disponível </w:t>
                      </w:r>
                      <w:r>
                        <w:rPr>
                          <w:bCs/>
                          <w:color w:val="000000"/>
                          <w:sz w:val="22"/>
                          <w14:textFill>
                            <w14:solidFill>
                              <w14:srgbClr w14:val="000000">
                                <w14:alpha w14:val="5000"/>
                              </w14:srgbClr>
                            </w14:solidFill>
                          </w14:textFill>
                        </w:rPr>
                        <w:t xml:space="preserve">no sítio eletrônico da ANAC. </w:t>
                      </w:r>
                    </w:p>
                  </w:txbxContent>
                </v:textbox>
                <w10:wrap type="square" anchorx="margin"/>
              </v:shape>
            </w:pict>
          </mc:Fallback>
        </mc:AlternateContent>
      </w:r>
      <w:r w:rsidR="00F9646F" w:rsidRPr="000E7D61">
        <w:rPr>
          <w:rFonts w:asciiTheme="minorHAnsi" w:eastAsia="Calibri" w:hAnsiTheme="minorHAnsi"/>
          <w:i/>
          <w:color w:val="FF0000"/>
          <w:sz w:val="16"/>
          <w:szCs w:val="16"/>
        </w:rPr>
        <w:t xml:space="preserve">[procedimento </w:t>
      </w:r>
      <w:r w:rsidR="00F9646F" w:rsidRPr="00F74381">
        <w:rPr>
          <w:rFonts w:asciiTheme="minorHAnsi" w:eastAsia="Calibri" w:hAnsiTheme="minorHAnsi"/>
          <w:b/>
          <w:bCs/>
          <w:i/>
          <w:color w:val="FF0000"/>
          <w:sz w:val="16"/>
          <w:szCs w:val="16"/>
        </w:rPr>
        <w:t>não</w:t>
      </w:r>
      <w:r w:rsidR="00F9646F" w:rsidRPr="000E7D61">
        <w:rPr>
          <w:rFonts w:asciiTheme="minorHAnsi" w:eastAsia="Calibri" w:hAnsiTheme="minorHAnsi"/>
          <w:i/>
          <w:color w:val="FF0000"/>
          <w:sz w:val="16"/>
          <w:szCs w:val="16"/>
        </w:rPr>
        <w:t xml:space="preserve"> exigido para aeródromos Clas</w:t>
      </w:r>
      <w:r w:rsidR="00F9646F">
        <w:rPr>
          <w:rFonts w:asciiTheme="minorHAnsi" w:eastAsia="Calibri" w:hAnsiTheme="minorHAnsi"/>
          <w:i/>
          <w:color w:val="FF0000"/>
          <w:sz w:val="16"/>
          <w:szCs w:val="16"/>
        </w:rPr>
        <w:t xml:space="preserve">se I quando não operar RBAC nº 135 </w:t>
      </w:r>
      <w:r w:rsidR="00C33A2D">
        <w:rPr>
          <w:rFonts w:asciiTheme="minorHAnsi" w:eastAsia="Calibri" w:hAnsiTheme="minorHAnsi"/>
          <w:i/>
          <w:color w:val="FF0000"/>
          <w:sz w:val="16"/>
          <w:szCs w:val="16"/>
        </w:rPr>
        <w:t>ao público</w:t>
      </w:r>
      <w:r w:rsidR="00F9646F">
        <w:rPr>
          <w:rFonts w:asciiTheme="minorHAnsi" w:eastAsia="Calibri" w:hAnsiTheme="minorHAnsi"/>
          <w:i/>
          <w:color w:val="FF0000"/>
          <w:sz w:val="16"/>
          <w:szCs w:val="16"/>
        </w:rPr>
        <w:t xml:space="preserve"> ou RBAC nº 121</w:t>
      </w:r>
      <w:r w:rsidR="00F9646F" w:rsidRPr="000E7D61">
        <w:rPr>
          <w:rFonts w:asciiTheme="minorHAnsi" w:eastAsia="Calibri" w:hAnsiTheme="minorHAnsi"/>
          <w:i/>
          <w:color w:val="FF0000"/>
          <w:sz w:val="16"/>
          <w:szCs w:val="16"/>
        </w:rPr>
        <w:t>]</w:t>
      </w:r>
    </w:p>
    <w:p w14:paraId="46244432" w14:textId="5F655232" w:rsidR="00C72C0F" w:rsidRDefault="00C72C0F" w:rsidP="00F9646F">
      <w:pPr>
        <w:pStyle w:val="PargrafodaLista"/>
        <w:autoSpaceDE w:val="0"/>
        <w:autoSpaceDN w:val="0"/>
        <w:adjustRightInd w:val="0"/>
        <w:spacing w:before="120"/>
        <w:ind w:left="360"/>
        <w:jc w:val="center"/>
        <w:rPr>
          <w:rFonts w:asciiTheme="minorHAnsi" w:eastAsia="Calibri" w:hAnsiTheme="minorHAnsi"/>
          <w:i/>
          <w:color w:val="FF0000"/>
          <w:sz w:val="16"/>
          <w:szCs w:val="16"/>
        </w:rPr>
      </w:pPr>
    </w:p>
    <w:p w14:paraId="38696CB2" w14:textId="77777777" w:rsidR="00FD265D" w:rsidRDefault="00FD265D" w:rsidP="00FD265D">
      <w:pPr>
        <w:autoSpaceDE w:val="0"/>
        <w:autoSpaceDN w:val="0"/>
        <w:adjustRightInd w:val="0"/>
        <w:rPr>
          <w:rFonts w:asciiTheme="minorHAnsi" w:eastAsia="Calibri" w:hAnsiTheme="minorHAnsi"/>
          <w:iCs/>
        </w:rPr>
      </w:pPr>
      <w:r>
        <w:rPr>
          <w:rFonts w:asciiTheme="minorHAnsi" w:eastAsia="Calibri" w:hAnsiTheme="minorHAnsi"/>
          <w:iCs/>
        </w:rPr>
        <w:lastRenderedPageBreak/>
        <w:t>A alocação das aeronaves nas posições de estacionamento é realizada de acordo com os seguintes critérios de prioridade:</w:t>
      </w:r>
    </w:p>
    <w:p w14:paraId="3F7BA8F4" w14:textId="77777777" w:rsidR="00FD265D" w:rsidRPr="00FD265D" w:rsidRDefault="00FD265D" w:rsidP="00FD265D">
      <w:pPr>
        <w:numPr>
          <w:ilvl w:val="0"/>
          <w:numId w:val="16"/>
        </w:numPr>
        <w:autoSpaceDE w:val="0"/>
        <w:autoSpaceDN w:val="0"/>
        <w:adjustRightInd w:val="0"/>
        <w:rPr>
          <w:rFonts w:asciiTheme="minorHAnsi" w:eastAsia="Calibri" w:hAnsiTheme="minorHAnsi"/>
          <w:iCs/>
        </w:rPr>
      </w:pPr>
      <w:r w:rsidRPr="00FD265D">
        <w:rPr>
          <w:rFonts w:asciiTheme="minorHAnsi" w:eastAsia="Calibri" w:hAnsiTheme="minorHAnsi"/>
          <w:iCs/>
        </w:rPr>
        <w:t>Voo agendado;</w:t>
      </w:r>
    </w:p>
    <w:p w14:paraId="060D6CA4" w14:textId="77777777" w:rsidR="00FD265D" w:rsidRPr="00FD265D" w:rsidRDefault="00FD265D" w:rsidP="00FD265D">
      <w:pPr>
        <w:numPr>
          <w:ilvl w:val="0"/>
          <w:numId w:val="16"/>
        </w:numPr>
        <w:autoSpaceDE w:val="0"/>
        <w:autoSpaceDN w:val="0"/>
        <w:adjustRightInd w:val="0"/>
        <w:rPr>
          <w:rFonts w:asciiTheme="minorHAnsi" w:eastAsia="Calibri" w:hAnsiTheme="minorHAnsi"/>
          <w:iCs/>
        </w:rPr>
      </w:pPr>
      <w:r w:rsidRPr="00FD265D">
        <w:rPr>
          <w:rFonts w:asciiTheme="minorHAnsi" w:eastAsia="Calibri" w:hAnsiTheme="minorHAnsi"/>
          <w:iCs/>
        </w:rPr>
        <w:t>Número de passageiros transportados;</w:t>
      </w:r>
    </w:p>
    <w:p w14:paraId="4C0D7471" w14:textId="77777777" w:rsidR="00FD265D" w:rsidRPr="00FD265D" w:rsidRDefault="00FD265D" w:rsidP="00FD265D">
      <w:pPr>
        <w:numPr>
          <w:ilvl w:val="0"/>
          <w:numId w:val="16"/>
        </w:numPr>
        <w:autoSpaceDE w:val="0"/>
        <w:autoSpaceDN w:val="0"/>
        <w:adjustRightInd w:val="0"/>
        <w:rPr>
          <w:rFonts w:asciiTheme="minorHAnsi" w:eastAsia="Calibri" w:hAnsiTheme="minorHAnsi"/>
          <w:iCs/>
        </w:rPr>
      </w:pPr>
      <w:r w:rsidRPr="00FD265D">
        <w:rPr>
          <w:rFonts w:asciiTheme="minorHAnsi" w:eastAsia="Calibri" w:hAnsiTheme="minorHAnsi"/>
          <w:iCs/>
        </w:rPr>
        <w:t>Porte da aeronave;</w:t>
      </w:r>
    </w:p>
    <w:p w14:paraId="3B38FAFA" w14:textId="77777777" w:rsidR="00FD265D" w:rsidRPr="00FD265D" w:rsidRDefault="00FD265D" w:rsidP="00FD265D">
      <w:pPr>
        <w:numPr>
          <w:ilvl w:val="0"/>
          <w:numId w:val="16"/>
        </w:numPr>
        <w:autoSpaceDE w:val="0"/>
        <w:autoSpaceDN w:val="0"/>
        <w:adjustRightInd w:val="0"/>
        <w:rPr>
          <w:rFonts w:asciiTheme="minorHAnsi" w:eastAsia="Calibri" w:hAnsiTheme="minorHAnsi"/>
          <w:iCs/>
        </w:rPr>
      </w:pPr>
      <w:r w:rsidRPr="00FD265D">
        <w:rPr>
          <w:rFonts w:asciiTheme="minorHAnsi" w:eastAsia="Calibri" w:hAnsiTheme="minorHAnsi"/>
          <w:iCs/>
        </w:rPr>
        <w:t>Facilidade para conexão.</w:t>
      </w:r>
    </w:p>
    <w:p w14:paraId="1826EBAE" w14:textId="3A0EE92B" w:rsidR="008F1DE5" w:rsidRDefault="008F1DE5" w:rsidP="008F1DE5">
      <w:r w:rsidRPr="00F74381">
        <w:t xml:space="preserve">A alocação de aeronaves no pátio é realizada pelo </w:t>
      </w:r>
      <w:r w:rsidR="00544A18" w:rsidRPr="00DA55C4">
        <w:rPr>
          <w:rFonts w:asciiTheme="minorHAnsi" w:eastAsia="Calibri" w:hAnsiTheme="minorHAnsi"/>
          <w:iCs/>
          <w:highlight w:val="yellow"/>
        </w:rPr>
        <w:t>&lt;</w:t>
      </w:r>
      <w:r w:rsidR="00D123A3">
        <w:rPr>
          <w:rFonts w:asciiTheme="minorHAnsi" w:eastAsia="Calibri" w:hAnsiTheme="minorHAnsi"/>
          <w:iCs/>
          <w:highlight w:val="yellow"/>
        </w:rPr>
        <w:t>área de operações do aeródromo</w:t>
      </w:r>
      <w:r w:rsidR="00544A18" w:rsidRPr="00DA55C4">
        <w:rPr>
          <w:rFonts w:asciiTheme="minorHAnsi" w:eastAsia="Calibri" w:hAnsiTheme="minorHAnsi"/>
          <w:iCs/>
          <w:highlight w:val="yellow"/>
        </w:rPr>
        <w:t>&gt;</w:t>
      </w:r>
      <w:r w:rsidR="00544A18">
        <w:rPr>
          <w:rFonts w:asciiTheme="minorHAnsi" w:eastAsia="Calibri" w:hAnsiTheme="minorHAnsi"/>
          <w:iCs/>
          <w:highlight w:val="yellow"/>
        </w:rPr>
        <w:t xml:space="preserve"> </w:t>
      </w:r>
      <w:r w:rsidRPr="00F74381">
        <w:t xml:space="preserve">que informa antecipadamente à </w:t>
      </w:r>
      <w:r w:rsidR="00D123A3">
        <w:t>&lt;</w:t>
      </w:r>
      <w:r w:rsidR="00D123A3" w:rsidRPr="00F11274">
        <w:rPr>
          <w:highlight w:val="yellow"/>
        </w:rPr>
        <w:t>Torre de Controle, se houver</w:t>
      </w:r>
      <w:r w:rsidR="00D123A3">
        <w:rPr>
          <w:highlight w:val="yellow"/>
        </w:rPr>
        <w:t>. C</w:t>
      </w:r>
      <w:r w:rsidR="00D123A3" w:rsidRPr="00F11274">
        <w:rPr>
          <w:highlight w:val="yellow"/>
        </w:rPr>
        <w:t>aso não exista no aeródromo, definir o responsável</w:t>
      </w:r>
      <w:r w:rsidR="00D123A3">
        <w:t>&gt;</w:t>
      </w:r>
      <w:r w:rsidRPr="00F74381">
        <w:t xml:space="preserve"> a posição de estacionamento designada para cada aeronave.</w:t>
      </w:r>
    </w:p>
    <w:p w14:paraId="4A8A8E53" w14:textId="7E4B5CBD" w:rsidR="001E4207" w:rsidRDefault="001E4207" w:rsidP="008F1DE5">
      <w:r>
        <w:rPr>
          <w:rFonts w:asciiTheme="minorHAnsi" w:eastAsia="Calibri" w:hAnsiTheme="minorHAnsi"/>
          <w:iCs/>
        </w:rPr>
        <w:t xml:space="preserve">Aeronave de código de referência superior ao código do aeródromo, seja por operação eventual ou emergencial, deve ser alocada na posição de estacionamento </w:t>
      </w:r>
      <w:r w:rsidRPr="00B01B06">
        <w:rPr>
          <w:rFonts w:asciiTheme="minorHAnsi" w:eastAsia="Calibri" w:hAnsiTheme="minorHAnsi"/>
          <w:iCs/>
          <w:highlight w:val="yellow"/>
        </w:rPr>
        <w:t>&lt;X&gt;</w:t>
      </w:r>
      <w:r>
        <w:rPr>
          <w:rFonts w:asciiTheme="minorHAnsi" w:eastAsia="Calibri" w:hAnsiTheme="minorHAnsi"/>
          <w:iCs/>
        </w:rPr>
        <w:t xml:space="preserve">, com a consequente interdição das posições </w:t>
      </w:r>
      <w:r w:rsidRPr="00B01B06">
        <w:rPr>
          <w:rFonts w:asciiTheme="minorHAnsi" w:eastAsia="Calibri" w:hAnsiTheme="minorHAnsi"/>
          <w:iCs/>
          <w:highlight w:val="yellow"/>
        </w:rPr>
        <w:t>&lt;Y&gt;</w:t>
      </w:r>
      <w:r>
        <w:rPr>
          <w:rFonts w:asciiTheme="minorHAnsi" w:eastAsia="Calibri" w:hAnsiTheme="minorHAnsi"/>
          <w:iCs/>
        </w:rPr>
        <w:t xml:space="preserve"> e </w:t>
      </w:r>
      <w:r w:rsidRPr="00B01B06">
        <w:rPr>
          <w:rFonts w:asciiTheme="minorHAnsi" w:eastAsia="Calibri" w:hAnsiTheme="minorHAnsi"/>
          <w:iCs/>
          <w:highlight w:val="yellow"/>
        </w:rPr>
        <w:t>&lt;Z&gt;</w:t>
      </w:r>
      <w:r>
        <w:rPr>
          <w:rFonts w:asciiTheme="minorHAnsi" w:eastAsia="Calibri" w:hAnsiTheme="minorHAnsi"/>
          <w:iCs/>
        </w:rPr>
        <w:t>.</w:t>
      </w:r>
    </w:p>
    <w:p w14:paraId="202E56CE" w14:textId="61786983" w:rsidR="00B55B10" w:rsidRDefault="00B55B10" w:rsidP="00B55B10">
      <w:pPr>
        <w:autoSpaceDE w:val="0"/>
        <w:autoSpaceDN w:val="0"/>
        <w:adjustRightInd w:val="0"/>
        <w:rPr>
          <w:rFonts w:asciiTheme="minorHAnsi" w:eastAsia="Calibri" w:hAnsiTheme="minorHAnsi"/>
          <w:iCs/>
        </w:rPr>
      </w:pPr>
      <w:r>
        <w:rPr>
          <w:rFonts w:asciiTheme="minorHAnsi" w:eastAsia="Calibri" w:hAnsiTheme="minorHAnsi"/>
          <w:iCs/>
        </w:rPr>
        <w:t>As posições do pátio de estacionamento de aeronaves</w:t>
      </w:r>
      <w:r w:rsidR="002D637C">
        <w:rPr>
          <w:rFonts w:asciiTheme="minorHAnsi" w:eastAsia="Calibri" w:hAnsiTheme="minorHAnsi"/>
          <w:iCs/>
        </w:rPr>
        <w:t xml:space="preserve"> com a identificação do </w:t>
      </w:r>
      <w:proofErr w:type="spellStart"/>
      <w:r w:rsidR="002D637C">
        <w:rPr>
          <w:rFonts w:asciiTheme="minorHAnsi" w:eastAsia="Calibri" w:hAnsiTheme="minorHAnsi"/>
          <w:iCs/>
        </w:rPr>
        <w:t>mix</w:t>
      </w:r>
      <w:proofErr w:type="spellEnd"/>
      <w:r w:rsidR="002D637C">
        <w:rPr>
          <w:rFonts w:asciiTheme="minorHAnsi" w:eastAsia="Calibri" w:hAnsiTheme="minorHAnsi"/>
          <w:iCs/>
        </w:rPr>
        <w:t xml:space="preserve"> de aeronaves de cada posição</w:t>
      </w:r>
      <w:r w:rsidR="00967FBF">
        <w:rPr>
          <w:rFonts w:asciiTheme="minorHAnsi" w:eastAsia="Calibri" w:hAnsiTheme="minorHAnsi"/>
          <w:iCs/>
        </w:rPr>
        <w:t xml:space="preserve"> e </w:t>
      </w:r>
      <w:r w:rsidR="00967FBF" w:rsidRPr="00DD4F33">
        <w:rPr>
          <w:szCs w:val="24"/>
        </w:rPr>
        <w:t xml:space="preserve">a sinalização horizontal, com cotas que permitam a verificação da conformidade com as distâncias mínimas de separação de aeronaves (espaço livre entre as extremidades das aeronaves) </w:t>
      </w:r>
      <w:r>
        <w:rPr>
          <w:rFonts w:asciiTheme="minorHAnsi" w:eastAsia="Calibri" w:hAnsiTheme="minorHAnsi"/>
          <w:iCs/>
        </w:rPr>
        <w:t xml:space="preserve">são apresentadas no Anexo </w:t>
      </w:r>
      <w:r w:rsidRPr="00A856E1">
        <w:rPr>
          <w:rFonts w:asciiTheme="minorHAnsi" w:eastAsia="Calibri" w:hAnsiTheme="minorHAnsi"/>
          <w:iCs/>
          <w:highlight w:val="yellow"/>
        </w:rPr>
        <w:t>&lt;</w:t>
      </w:r>
      <w:r w:rsidR="00E0494D">
        <w:rPr>
          <w:rFonts w:asciiTheme="minorHAnsi" w:eastAsia="Calibri" w:hAnsiTheme="minorHAnsi"/>
          <w:iCs/>
          <w:highlight w:val="yellow"/>
        </w:rPr>
        <w:t>Nº</w:t>
      </w:r>
      <w:r w:rsidRPr="00A856E1">
        <w:rPr>
          <w:rFonts w:asciiTheme="minorHAnsi" w:eastAsia="Calibri" w:hAnsiTheme="minorHAnsi"/>
          <w:iCs/>
          <w:highlight w:val="yellow"/>
        </w:rPr>
        <w:t>&gt;</w:t>
      </w:r>
      <w:r w:rsidR="00E0494D">
        <w:rPr>
          <w:rFonts w:asciiTheme="minorHAnsi" w:eastAsia="Calibri" w:hAnsiTheme="minorHAnsi"/>
          <w:iCs/>
        </w:rPr>
        <w:t xml:space="preserve"> deste MOPS</w:t>
      </w:r>
      <w:r>
        <w:rPr>
          <w:rFonts w:asciiTheme="minorHAnsi" w:eastAsia="Calibri" w:hAnsiTheme="minorHAnsi"/>
          <w:iCs/>
        </w:rPr>
        <w:t>.</w:t>
      </w:r>
    </w:p>
    <w:p w14:paraId="2AF49C68" w14:textId="0EF02E78" w:rsidR="001E4207" w:rsidRDefault="001E4207" w:rsidP="001E4207">
      <w:r>
        <w:t>Após informada pelo &lt;</w:t>
      </w:r>
      <w:r>
        <w:rPr>
          <w:rFonts w:asciiTheme="minorHAnsi" w:eastAsia="Calibri" w:hAnsiTheme="minorHAnsi"/>
          <w:iCs/>
          <w:highlight w:val="yellow"/>
        </w:rPr>
        <w:t>área de operações do aeródromo</w:t>
      </w:r>
      <w:r w:rsidRPr="00DA55C4">
        <w:rPr>
          <w:rFonts w:asciiTheme="minorHAnsi" w:eastAsia="Calibri" w:hAnsiTheme="minorHAnsi"/>
          <w:iCs/>
          <w:highlight w:val="yellow"/>
        </w:rPr>
        <w:t>&gt;</w:t>
      </w:r>
      <w:r w:rsidRPr="00F74381">
        <w:t xml:space="preserve">, a </w:t>
      </w:r>
      <w:r>
        <w:t>&lt;</w:t>
      </w:r>
      <w:r w:rsidRPr="00F11274">
        <w:rPr>
          <w:highlight w:val="yellow"/>
        </w:rPr>
        <w:t>Torre de Controle, se houver</w:t>
      </w:r>
      <w:r>
        <w:rPr>
          <w:highlight w:val="yellow"/>
        </w:rPr>
        <w:t>. C</w:t>
      </w:r>
      <w:r w:rsidRPr="00F11274">
        <w:rPr>
          <w:highlight w:val="yellow"/>
        </w:rPr>
        <w:t>aso não exista no aeródromo, definir o responsável</w:t>
      </w:r>
      <w:r>
        <w:t xml:space="preserve">&gt; </w:t>
      </w:r>
      <w:r w:rsidRPr="00F74381">
        <w:t xml:space="preserve">repassa ao piloto a posição de estacionamento designada para sua aeronave. </w:t>
      </w:r>
    </w:p>
    <w:p w14:paraId="062FC15E" w14:textId="624BCE9D" w:rsidR="001E4207" w:rsidRPr="00821D0C" w:rsidRDefault="001E4207" w:rsidP="001E4207">
      <w:r w:rsidRPr="00F74381">
        <w:t xml:space="preserve">O </w:t>
      </w:r>
      <w:r w:rsidRPr="00DA55C4">
        <w:rPr>
          <w:rFonts w:asciiTheme="minorHAnsi" w:eastAsia="Calibri" w:hAnsiTheme="minorHAnsi"/>
          <w:iCs/>
          <w:highlight w:val="yellow"/>
        </w:rPr>
        <w:t>&lt;</w:t>
      </w:r>
      <w:r>
        <w:rPr>
          <w:rFonts w:asciiTheme="minorHAnsi" w:eastAsia="Calibri" w:hAnsiTheme="minorHAnsi"/>
          <w:iCs/>
          <w:highlight w:val="yellow"/>
        </w:rPr>
        <w:t xml:space="preserve">área de operações do aeródromo&gt; </w:t>
      </w:r>
      <w:r w:rsidRPr="00FD5465">
        <w:t xml:space="preserve">deve informar também à </w:t>
      </w:r>
      <w:r>
        <w:t>&lt;</w:t>
      </w:r>
      <w:r w:rsidRPr="00F11274">
        <w:rPr>
          <w:highlight w:val="yellow"/>
        </w:rPr>
        <w:t>Torre de Controle, se houver</w:t>
      </w:r>
      <w:r>
        <w:rPr>
          <w:highlight w:val="yellow"/>
        </w:rPr>
        <w:t>. C</w:t>
      </w:r>
      <w:r w:rsidRPr="00F11274">
        <w:rPr>
          <w:highlight w:val="yellow"/>
        </w:rPr>
        <w:t>aso não exista no aeródromo, definir o responsável</w:t>
      </w:r>
      <w:r>
        <w:t xml:space="preserve">&gt; </w:t>
      </w:r>
      <w:r w:rsidRPr="00821D0C">
        <w:t>no caso de alguma posição de estacionamento se tornar inoperante e o momento de seu retorno à condição operacional. </w:t>
      </w:r>
    </w:p>
    <w:p w14:paraId="02D35C8C" w14:textId="5584DD2A" w:rsidR="00D123A3" w:rsidRDefault="00AE1A00" w:rsidP="00AE1A00">
      <w:pPr>
        <w:autoSpaceDE w:val="0"/>
        <w:autoSpaceDN w:val="0"/>
        <w:adjustRightInd w:val="0"/>
        <w:rPr>
          <w:rFonts w:asciiTheme="minorHAnsi" w:eastAsia="Calibri" w:hAnsiTheme="minorHAnsi"/>
          <w:iCs/>
        </w:rPr>
      </w:pPr>
      <w:r>
        <w:rPr>
          <w:rFonts w:asciiTheme="minorHAnsi" w:eastAsia="Calibri" w:hAnsiTheme="minorHAnsi"/>
          <w:iCs/>
        </w:rPr>
        <w:t xml:space="preserve">Deve ser feito planejamento diário pelo </w:t>
      </w:r>
      <w:r w:rsidRPr="00DA55C4">
        <w:rPr>
          <w:rFonts w:asciiTheme="minorHAnsi" w:eastAsia="Calibri" w:hAnsiTheme="minorHAnsi"/>
          <w:iCs/>
          <w:highlight w:val="yellow"/>
        </w:rPr>
        <w:t>&lt;</w:t>
      </w:r>
      <w:r w:rsidR="00D123A3">
        <w:rPr>
          <w:rFonts w:asciiTheme="minorHAnsi" w:eastAsia="Calibri" w:hAnsiTheme="minorHAnsi"/>
          <w:iCs/>
          <w:highlight w:val="yellow"/>
        </w:rPr>
        <w:t>área de operações do aeródromo</w:t>
      </w:r>
      <w:r w:rsidRPr="00DA55C4">
        <w:rPr>
          <w:rFonts w:asciiTheme="minorHAnsi" w:eastAsia="Calibri" w:hAnsiTheme="minorHAnsi"/>
          <w:iCs/>
          <w:highlight w:val="yellow"/>
        </w:rPr>
        <w:t>&gt;</w:t>
      </w:r>
      <w:r>
        <w:rPr>
          <w:rFonts w:asciiTheme="minorHAnsi" w:eastAsia="Calibri" w:hAnsiTheme="minorHAnsi"/>
          <w:iCs/>
        </w:rPr>
        <w:t xml:space="preserve"> para definir a alocação das aeronaves das operações planejadas. </w:t>
      </w:r>
    </w:p>
    <w:p w14:paraId="57737F80" w14:textId="66C714B8" w:rsidR="00FD265D" w:rsidRDefault="00FD265D" w:rsidP="00FD265D">
      <w:pPr>
        <w:autoSpaceDE w:val="0"/>
        <w:autoSpaceDN w:val="0"/>
        <w:adjustRightInd w:val="0"/>
        <w:rPr>
          <w:rFonts w:asciiTheme="minorHAnsi" w:eastAsia="Calibri" w:hAnsiTheme="minorHAnsi"/>
          <w:iCs/>
        </w:rPr>
      </w:pPr>
      <w:r>
        <w:rPr>
          <w:rFonts w:asciiTheme="minorHAnsi" w:eastAsia="Calibri" w:hAnsiTheme="minorHAnsi"/>
          <w:iCs/>
        </w:rPr>
        <w:t xml:space="preserve">As empresas aéreas devem informar o quanto antes ao </w:t>
      </w:r>
      <w:r w:rsidRPr="00DA55C4">
        <w:rPr>
          <w:rFonts w:asciiTheme="minorHAnsi" w:eastAsia="Calibri" w:hAnsiTheme="minorHAnsi"/>
          <w:iCs/>
          <w:highlight w:val="yellow"/>
        </w:rPr>
        <w:t>&lt;</w:t>
      </w:r>
      <w:r>
        <w:rPr>
          <w:rFonts w:asciiTheme="minorHAnsi" w:eastAsia="Calibri" w:hAnsiTheme="minorHAnsi"/>
          <w:iCs/>
          <w:highlight w:val="yellow"/>
        </w:rPr>
        <w:t xml:space="preserve">área de operações do aeródromo&gt; </w:t>
      </w:r>
      <w:r>
        <w:rPr>
          <w:rFonts w:asciiTheme="minorHAnsi" w:eastAsia="Calibri" w:hAnsiTheme="minorHAnsi"/>
          <w:iCs/>
        </w:rPr>
        <w:t>os horários de chegada e saída dos voos quando esses estiverem atrasados ou adiantados, de modo a facilitar a alocação da aeronave no pátio e a disponibilização de recursos para o seu processamento.</w:t>
      </w:r>
    </w:p>
    <w:p w14:paraId="081F6B10" w14:textId="464D8F6D" w:rsidR="00AE1A00" w:rsidRDefault="00AE1A00" w:rsidP="00AE1A00">
      <w:pPr>
        <w:autoSpaceDE w:val="0"/>
        <w:autoSpaceDN w:val="0"/>
        <w:adjustRightInd w:val="0"/>
        <w:rPr>
          <w:rFonts w:asciiTheme="minorHAnsi" w:eastAsia="Calibri" w:hAnsiTheme="minorHAnsi"/>
          <w:iCs/>
        </w:rPr>
      </w:pPr>
      <w:r>
        <w:rPr>
          <w:rFonts w:asciiTheme="minorHAnsi" w:eastAsia="Calibri" w:hAnsiTheme="minorHAnsi"/>
          <w:iCs/>
        </w:rPr>
        <w:t xml:space="preserve">O relatório de alocação, contendo informações referentes a horário do voo, empresa aérea e a respectiva posição de pátio a ser utilizada deve ser enviado à </w:t>
      </w:r>
      <w:r w:rsidR="00FF4C25">
        <w:rPr>
          <w:rFonts w:asciiTheme="minorHAnsi" w:eastAsia="Calibri" w:hAnsiTheme="minorHAnsi"/>
          <w:iCs/>
        </w:rPr>
        <w:t>&lt;</w:t>
      </w:r>
      <w:r w:rsidRPr="00FF4C25">
        <w:rPr>
          <w:rFonts w:asciiTheme="minorHAnsi" w:eastAsia="Calibri" w:hAnsiTheme="minorHAnsi"/>
          <w:iCs/>
          <w:highlight w:val="yellow"/>
        </w:rPr>
        <w:t>equipe de gerenciamento de pátio</w:t>
      </w:r>
      <w:r w:rsidR="00FF4C25">
        <w:rPr>
          <w:rFonts w:asciiTheme="minorHAnsi" w:eastAsia="Calibri" w:hAnsiTheme="minorHAnsi"/>
          <w:iCs/>
        </w:rPr>
        <w:t>&gt;</w:t>
      </w:r>
      <w:r>
        <w:rPr>
          <w:rFonts w:asciiTheme="minorHAnsi" w:eastAsia="Calibri" w:hAnsiTheme="minorHAnsi"/>
          <w:iCs/>
        </w:rPr>
        <w:t xml:space="preserve"> e à </w:t>
      </w:r>
      <w:r w:rsidR="00D123A3">
        <w:t>&lt;</w:t>
      </w:r>
      <w:r w:rsidR="00D123A3" w:rsidRPr="00F11274">
        <w:rPr>
          <w:highlight w:val="yellow"/>
        </w:rPr>
        <w:t>Torre de Controle, se houver</w:t>
      </w:r>
      <w:r w:rsidR="00D123A3">
        <w:rPr>
          <w:highlight w:val="yellow"/>
        </w:rPr>
        <w:t>. C</w:t>
      </w:r>
      <w:r w:rsidR="00D123A3" w:rsidRPr="00F11274">
        <w:rPr>
          <w:highlight w:val="yellow"/>
        </w:rPr>
        <w:t>aso não exista no aeródromo, definir o responsável</w:t>
      </w:r>
      <w:r w:rsidR="00D123A3">
        <w:t>&gt;</w:t>
      </w:r>
      <w:r>
        <w:rPr>
          <w:rFonts w:asciiTheme="minorHAnsi" w:eastAsia="Calibri" w:hAnsiTheme="minorHAnsi"/>
          <w:iCs/>
        </w:rPr>
        <w:t>. Mudanças eventuais devem ser tempestivamente informadas aos envolvidos.</w:t>
      </w:r>
      <w:r w:rsidR="00D123A3">
        <w:rPr>
          <w:rFonts w:asciiTheme="minorHAnsi" w:eastAsia="Calibri" w:hAnsiTheme="minorHAnsi"/>
          <w:iCs/>
        </w:rPr>
        <w:t xml:space="preserve"> O Anexo </w:t>
      </w:r>
      <w:r w:rsidR="00B55B10" w:rsidRPr="00A856E1">
        <w:rPr>
          <w:rFonts w:asciiTheme="minorHAnsi" w:eastAsia="Calibri" w:hAnsiTheme="minorHAnsi"/>
          <w:iCs/>
          <w:highlight w:val="yellow"/>
        </w:rPr>
        <w:t>&lt;</w:t>
      </w:r>
      <w:r w:rsidR="00FF4C25">
        <w:rPr>
          <w:rFonts w:asciiTheme="minorHAnsi" w:eastAsia="Calibri" w:hAnsiTheme="minorHAnsi"/>
          <w:iCs/>
          <w:highlight w:val="yellow"/>
        </w:rPr>
        <w:t>Nº</w:t>
      </w:r>
      <w:r w:rsidR="00B55B10" w:rsidRPr="00A856E1">
        <w:rPr>
          <w:rFonts w:asciiTheme="minorHAnsi" w:eastAsia="Calibri" w:hAnsiTheme="minorHAnsi"/>
          <w:iCs/>
          <w:highlight w:val="yellow"/>
        </w:rPr>
        <w:t>&gt;</w:t>
      </w:r>
      <w:r w:rsidR="00D123A3">
        <w:rPr>
          <w:rFonts w:asciiTheme="minorHAnsi" w:eastAsia="Calibri" w:hAnsiTheme="minorHAnsi"/>
          <w:iCs/>
        </w:rPr>
        <w:t xml:space="preserve"> </w:t>
      </w:r>
      <w:r w:rsidR="00FF4C25">
        <w:rPr>
          <w:rFonts w:asciiTheme="minorHAnsi" w:eastAsia="Calibri" w:hAnsiTheme="minorHAnsi"/>
          <w:iCs/>
        </w:rPr>
        <w:t xml:space="preserve">deste MOPS </w:t>
      </w:r>
      <w:r w:rsidR="00D123A3">
        <w:rPr>
          <w:rFonts w:asciiTheme="minorHAnsi" w:eastAsia="Calibri" w:hAnsiTheme="minorHAnsi"/>
          <w:iCs/>
        </w:rPr>
        <w:t xml:space="preserve">traz o </w:t>
      </w:r>
      <w:r w:rsidR="008D1F13">
        <w:rPr>
          <w:rFonts w:asciiTheme="minorHAnsi" w:eastAsia="Calibri" w:hAnsiTheme="minorHAnsi"/>
          <w:iCs/>
        </w:rPr>
        <w:t>desenho contendo a</w:t>
      </w:r>
      <w:r w:rsidR="00D123A3">
        <w:rPr>
          <w:rFonts w:asciiTheme="minorHAnsi" w:eastAsia="Calibri" w:hAnsiTheme="minorHAnsi"/>
          <w:iCs/>
        </w:rPr>
        <w:t xml:space="preserve"> alocação d</w:t>
      </w:r>
      <w:r w:rsidR="008D1F13">
        <w:rPr>
          <w:rFonts w:asciiTheme="minorHAnsi" w:eastAsia="Calibri" w:hAnsiTheme="minorHAnsi"/>
          <w:iCs/>
        </w:rPr>
        <w:t>as</w:t>
      </w:r>
      <w:r w:rsidR="00D123A3">
        <w:rPr>
          <w:rFonts w:asciiTheme="minorHAnsi" w:eastAsia="Calibri" w:hAnsiTheme="minorHAnsi"/>
          <w:iCs/>
        </w:rPr>
        <w:t xml:space="preserve"> aeronaves no pátio.</w:t>
      </w:r>
    </w:p>
    <w:p w14:paraId="1B04C4C9" w14:textId="24984E4C" w:rsidR="008A5BF1" w:rsidRDefault="008A5BF1" w:rsidP="002B7CA5">
      <w:pPr>
        <w:autoSpaceDE w:val="0"/>
        <w:autoSpaceDN w:val="0"/>
        <w:adjustRightInd w:val="0"/>
        <w:rPr>
          <w:rFonts w:asciiTheme="minorHAnsi" w:eastAsia="Calibri" w:hAnsiTheme="minorHAnsi"/>
          <w:iCs/>
        </w:rPr>
      </w:pPr>
    </w:p>
    <w:p w14:paraId="0200843E" w14:textId="21A772B1" w:rsidR="00F54F25" w:rsidRDefault="00F54F25" w:rsidP="002B7CA5">
      <w:pPr>
        <w:autoSpaceDE w:val="0"/>
        <w:autoSpaceDN w:val="0"/>
        <w:adjustRightInd w:val="0"/>
        <w:rPr>
          <w:rFonts w:asciiTheme="minorHAnsi" w:eastAsia="Calibri" w:hAnsiTheme="minorHAnsi"/>
          <w:iCs/>
        </w:rPr>
      </w:pPr>
    </w:p>
    <w:p w14:paraId="2FE7A4FA" w14:textId="77777777" w:rsidR="00F54F25" w:rsidRDefault="00F54F25" w:rsidP="002B7CA5">
      <w:pPr>
        <w:autoSpaceDE w:val="0"/>
        <w:autoSpaceDN w:val="0"/>
        <w:adjustRightInd w:val="0"/>
        <w:rPr>
          <w:rFonts w:asciiTheme="minorHAnsi" w:eastAsia="Calibri" w:hAnsiTheme="minorHAnsi"/>
          <w:iCs/>
        </w:rPr>
      </w:pPr>
    </w:p>
    <w:p w14:paraId="5C5110AC" w14:textId="08A73884" w:rsidR="003A2BD0" w:rsidRDefault="003A2BD0" w:rsidP="004A3C8F">
      <w:pPr>
        <w:pStyle w:val="Ttulo2"/>
        <w:numPr>
          <w:ilvl w:val="1"/>
          <w:numId w:val="15"/>
        </w:numPr>
        <w:spacing w:before="240" w:after="120"/>
        <w:ind w:left="709" w:hanging="709"/>
        <w:rPr>
          <w:rFonts w:asciiTheme="minorHAnsi" w:hAnsiTheme="minorHAnsi"/>
          <w:sz w:val="28"/>
          <w:szCs w:val="28"/>
        </w:rPr>
      </w:pPr>
      <w:bookmarkStart w:id="145" w:name="_Toc129163399"/>
      <w:r w:rsidRPr="003A2BD0">
        <w:rPr>
          <w:rFonts w:asciiTheme="minorHAnsi" w:hAnsiTheme="minorHAnsi"/>
          <w:sz w:val="28"/>
          <w:szCs w:val="28"/>
        </w:rPr>
        <w:lastRenderedPageBreak/>
        <w:t>Estacionamento de aeronaves no pátio</w:t>
      </w:r>
      <w:bookmarkEnd w:id="145"/>
    </w:p>
    <w:p w14:paraId="122FE80A" w14:textId="269455D0" w:rsidR="00F9646F" w:rsidRDefault="00F9646F" w:rsidP="00F9646F">
      <w:pPr>
        <w:pStyle w:val="PargrafodaLista"/>
        <w:autoSpaceDE w:val="0"/>
        <w:autoSpaceDN w:val="0"/>
        <w:adjustRightInd w:val="0"/>
        <w:spacing w:before="120"/>
        <w:ind w:left="360"/>
        <w:jc w:val="center"/>
        <w:rPr>
          <w:rFonts w:asciiTheme="minorHAnsi" w:eastAsia="Calibri" w:hAnsiTheme="minorHAnsi"/>
          <w:i/>
          <w:color w:val="FF0000"/>
          <w:sz w:val="16"/>
          <w:szCs w:val="16"/>
        </w:rPr>
      </w:pPr>
      <w:r w:rsidRPr="000E7D61">
        <w:rPr>
          <w:rFonts w:asciiTheme="minorHAnsi" w:eastAsia="Calibri" w:hAnsiTheme="minorHAnsi"/>
          <w:i/>
          <w:color w:val="FF0000"/>
          <w:sz w:val="16"/>
          <w:szCs w:val="16"/>
        </w:rPr>
        <w:t xml:space="preserve">[procedimento </w:t>
      </w:r>
      <w:r w:rsidRPr="00417CCE">
        <w:rPr>
          <w:rFonts w:asciiTheme="minorHAnsi" w:eastAsia="Calibri" w:hAnsiTheme="minorHAnsi"/>
          <w:b/>
          <w:bCs/>
          <w:i/>
          <w:color w:val="FF0000"/>
          <w:sz w:val="16"/>
          <w:szCs w:val="16"/>
        </w:rPr>
        <w:t>não</w:t>
      </w:r>
      <w:r w:rsidRPr="000E7D61">
        <w:rPr>
          <w:rFonts w:asciiTheme="minorHAnsi" w:eastAsia="Calibri" w:hAnsiTheme="minorHAnsi"/>
          <w:i/>
          <w:color w:val="FF0000"/>
          <w:sz w:val="16"/>
          <w:szCs w:val="16"/>
        </w:rPr>
        <w:t xml:space="preserve"> exigido para aeródromos Clas</w:t>
      </w:r>
      <w:r>
        <w:rPr>
          <w:rFonts w:asciiTheme="minorHAnsi" w:eastAsia="Calibri" w:hAnsiTheme="minorHAnsi"/>
          <w:i/>
          <w:color w:val="FF0000"/>
          <w:sz w:val="16"/>
          <w:szCs w:val="16"/>
        </w:rPr>
        <w:t xml:space="preserve">se I quando não operar RBAC nº 135 </w:t>
      </w:r>
      <w:r w:rsidR="00FF4C25">
        <w:rPr>
          <w:rFonts w:asciiTheme="minorHAnsi" w:eastAsia="Calibri" w:hAnsiTheme="minorHAnsi"/>
          <w:i/>
          <w:color w:val="FF0000"/>
          <w:sz w:val="16"/>
          <w:szCs w:val="16"/>
        </w:rPr>
        <w:t>ao público</w:t>
      </w:r>
      <w:r>
        <w:rPr>
          <w:rFonts w:asciiTheme="minorHAnsi" w:eastAsia="Calibri" w:hAnsiTheme="minorHAnsi"/>
          <w:i/>
          <w:color w:val="FF0000"/>
          <w:sz w:val="16"/>
          <w:szCs w:val="16"/>
        </w:rPr>
        <w:t xml:space="preserve"> ou RBAC nº 121</w:t>
      </w:r>
      <w:r w:rsidRPr="000E7D61">
        <w:rPr>
          <w:rFonts w:asciiTheme="minorHAnsi" w:eastAsia="Calibri" w:hAnsiTheme="minorHAnsi"/>
          <w:i/>
          <w:color w:val="FF0000"/>
          <w:sz w:val="16"/>
          <w:szCs w:val="16"/>
        </w:rPr>
        <w:t>]</w:t>
      </w:r>
    </w:p>
    <w:p w14:paraId="0F5F05AC" w14:textId="62416D0B" w:rsidR="008117B4" w:rsidRDefault="008117B4" w:rsidP="00F9646F">
      <w:pPr>
        <w:pStyle w:val="PargrafodaLista"/>
        <w:autoSpaceDE w:val="0"/>
        <w:autoSpaceDN w:val="0"/>
        <w:adjustRightInd w:val="0"/>
        <w:spacing w:before="120"/>
        <w:ind w:left="360"/>
        <w:jc w:val="center"/>
        <w:rPr>
          <w:rFonts w:asciiTheme="minorHAnsi" w:eastAsia="Calibri" w:hAnsiTheme="minorHAnsi"/>
          <w:i/>
          <w:color w:val="FF0000"/>
          <w:sz w:val="16"/>
          <w:szCs w:val="16"/>
        </w:rPr>
      </w:pPr>
    </w:p>
    <w:p w14:paraId="03012786" w14:textId="483539BD" w:rsidR="008117B4" w:rsidRPr="00F9646F" w:rsidRDefault="008117B4" w:rsidP="00F9646F">
      <w:pPr>
        <w:pStyle w:val="PargrafodaLista"/>
        <w:autoSpaceDE w:val="0"/>
        <w:autoSpaceDN w:val="0"/>
        <w:adjustRightInd w:val="0"/>
        <w:spacing w:before="120"/>
        <w:ind w:left="360"/>
        <w:jc w:val="center"/>
        <w:rPr>
          <w:rFonts w:asciiTheme="minorHAnsi" w:eastAsia="Calibri" w:hAnsiTheme="minorHAnsi"/>
          <w:i/>
          <w:color w:val="FF0000"/>
          <w:sz w:val="16"/>
          <w:szCs w:val="16"/>
        </w:rPr>
      </w:pPr>
      <w:r w:rsidRPr="00124D3C">
        <w:rPr>
          <w:rFonts w:asciiTheme="minorHAnsi" w:hAnsiTheme="minorHAnsi"/>
          <w:b/>
          <w:noProof/>
          <w:sz w:val="48"/>
          <w:szCs w:val="48"/>
          <w:lang w:eastAsia="pt-BR"/>
        </w:rPr>
        <mc:AlternateContent>
          <mc:Choice Requires="wps">
            <w:drawing>
              <wp:anchor distT="0" distB="0" distL="114300" distR="114300" simplePos="0" relativeHeight="252024832" behindDoc="0" locked="0" layoutInCell="1" allowOverlap="0" wp14:anchorId="3CF4F116" wp14:editId="1012A23C">
                <wp:simplePos x="0" y="0"/>
                <wp:positionH relativeFrom="margin">
                  <wp:align>left</wp:align>
                </wp:positionH>
                <wp:positionV relativeFrom="paragraph">
                  <wp:posOffset>0</wp:posOffset>
                </wp:positionV>
                <wp:extent cx="5748655" cy="1877060"/>
                <wp:effectExtent l="0" t="0" r="23495" b="27940"/>
                <wp:wrapSquare wrapText="bothSides"/>
                <wp:docPr id="9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1877291"/>
                        </a:xfrm>
                        <a:prstGeom prst="rect">
                          <a:avLst/>
                        </a:prstGeom>
                        <a:solidFill>
                          <a:srgbClr val="6DD9FF"/>
                        </a:solidFill>
                        <a:ln w="9525">
                          <a:solidFill>
                            <a:schemeClr val="bg1"/>
                          </a:solidFill>
                          <a:miter lim="800000"/>
                          <a:headEnd/>
                          <a:tailEnd/>
                        </a:ln>
                      </wps:spPr>
                      <wps:txbx>
                        <w:txbxContent>
                          <w:p w14:paraId="4FD96680" w14:textId="77777777" w:rsidR="009E79DF" w:rsidRPr="00032436" w:rsidRDefault="009E79DF" w:rsidP="008117B4">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623E1F8E" w14:textId="43FE7AC0" w:rsidR="009E79DF" w:rsidRDefault="009E79DF" w:rsidP="008117B4">
                            <w:pPr>
                              <w:spacing w:before="120" w:after="0"/>
                              <w:rPr>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 xml:space="preserve">Os procedimentos sugeridos para atendimento aos requisitos da Seção 153.121 do RBAC nº 153 aqui apresentados são aplicáveis somente para os aeródromos de Classe I que operem RBAC nº 135 agendado ou RBAC nº 121 e para aeródromos de Classe II. </w:t>
                            </w:r>
                          </w:p>
                          <w:p w14:paraId="6C02A8C1" w14:textId="77777777" w:rsidR="009E79DF" w:rsidRDefault="009E79DF" w:rsidP="00047C8A">
                            <w:pPr>
                              <w:spacing w:before="120" w:after="0"/>
                              <w:rPr>
                                <w:rFonts w:asciiTheme="minorHAnsi" w:hAnsiTheme="minorHAnsi"/>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Como material orientativo, r</w:t>
                            </w:r>
                            <w:r w:rsidRPr="00C013C4">
                              <w:rPr>
                                <w:bCs/>
                                <w:color w:val="000000"/>
                                <w:sz w:val="22"/>
                                <w14:textFill>
                                  <w14:solidFill>
                                    <w14:srgbClr w14:val="000000">
                                      <w14:alpha w14:val="5000"/>
                                    </w14:srgbClr>
                                  </w14:solidFill>
                                </w14:textFill>
                              </w:rPr>
                              <w:t>ecomenda-se a utilização do</w:t>
                            </w:r>
                            <w:r>
                              <w:rPr>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Manual sobre Critérios de Movimentação no Solo e o SOCMS</w:t>
                            </w:r>
                            <w:r>
                              <w:rPr>
                                <w:bCs/>
                                <w:color w:val="000000"/>
                                <w:sz w:val="22"/>
                                <w14:textFill>
                                  <w14:solidFill>
                                    <w14:srgbClr w14:val="000000">
                                      <w14:alpha w14:val="5000"/>
                                    </w14:srgbClr>
                                  </w14:solidFill>
                                </w14:textFill>
                              </w:rPr>
                              <w:t>”.</w:t>
                            </w:r>
                          </w:p>
                          <w:p w14:paraId="1DA9071D" w14:textId="1FEB9968" w:rsidR="009E79DF" w:rsidRPr="00032436" w:rsidRDefault="009E79DF" w:rsidP="00047C8A">
                            <w:pPr>
                              <w:spacing w:before="120" w:after="0"/>
                              <w:rPr>
                                <w:rFonts w:asciiTheme="minorHAnsi" w:hAnsiTheme="minorHAnsi"/>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 xml:space="preserve">Já para as Classes III e IV, recomenda-se consultar o conteúdo disponível no modelo de SOCMS constante no Apêndice B </w:t>
                            </w:r>
                            <w:r w:rsidRPr="009955FD">
                              <w:rPr>
                                <w:rFonts w:asciiTheme="minorHAnsi" w:hAnsiTheme="minorHAnsi"/>
                                <w:bCs/>
                                <w:color w:val="000000"/>
                                <w:sz w:val="22"/>
                                <w14:textFill>
                                  <w14:solidFill>
                                    <w14:srgbClr w14:val="000000">
                                      <w14:alpha w14:val="5000"/>
                                    </w14:srgbClr>
                                  </w14:solidFill>
                                </w14:textFill>
                              </w:rPr>
                              <w:t xml:space="preserve">do </w:t>
                            </w:r>
                            <w:r>
                              <w:rPr>
                                <w:rFonts w:asciiTheme="minorHAnsi" w:hAnsiTheme="minorHAnsi"/>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Manual sobre Critérios de Movimentação no Solo e o SOCMS</w:t>
                            </w:r>
                            <w:r>
                              <w:rPr>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 xml:space="preserve">, disponível </w:t>
                            </w:r>
                            <w:r>
                              <w:rPr>
                                <w:bCs/>
                                <w:color w:val="000000"/>
                                <w:sz w:val="22"/>
                                <w14:textFill>
                                  <w14:solidFill>
                                    <w14:srgbClr w14:val="000000">
                                      <w14:alpha w14:val="5000"/>
                                    </w14:srgbClr>
                                  </w14:solidFill>
                                </w14:textFill>
                              </w:rPr>
                              <w:t xml:space="preserve">no sítio eletrônico da ANAC.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4F116" id="_x0000_s1065" type="#_x0000_t202" style="position:absolute;left:0;text-align:left;margin-left:0;margin-top:0;width:452.65pt;height:147.8pt;z-index:252024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" o:allowoverlap="f" fillcolor="#6dd9ff" strokecolor="white [3212]">
                <v:textbox>
                  <w:txbxContent>
                    <w:p w14:paraId="4FD96680" w14:textId="77777777" w:rsidR="009E79DF" w:rsidRPr="00032436" w:rsidRDefault="009E79DF" w:rsidP="008117B4">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623E1F8E" w14:textId="43FE7AC0" w:rsidR="009E79DF" w:rsidRDefault="009E79DF" w:rsidP="008117B4">
                      <w:pPr>
                        <w:spacing w:before="120" w:after="0"/>
                        <w:rPr>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 xml:space="preserve">Os procedimentos sugeridos para atendimento aos requisitos da Seção 153.121 do RBAC nº 153 aqui apresentados são aplicáveis somente para os aeródromos de Classe I que operem RBAC nº 135 agendado ou RBAC nº 121 e para aeródromos de Classe II. </w:t>
                      </w:r>
                    </w:p>
                    <w:p w14:paraId="6C02A8C1" w14:textId="77777777" w:rsidR="009E79DF" w:rsidRDefault="009E79DF" w:rsidP="00047C8A">
                      <w:pPr>
                        <w:spacing w:before="120" w:after="0"/>
                        <w:rPr>
                          <w:rFonts w:asciiTheme="minorHAnsi" w:hAnsiTheme="minorHAnsi"/>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Como material orientativo, r</w:t>
                      </w:r>
                      <w:r w:rsidRPr="00C013C4">
                        <w:rPr>
                          <w:bCs/>
                          <w:color w:val="000000"/>
                          <w:sz w:val="22"/>
                          <w14:textFill>
                            <w14:solidFill>
                              <w14:srgbClr w14:val="000000">
                                <w14:alpha w14:val="5000"/>
                              </w14:srgbClr>
                            </w14:solidFill>
                          </w14:textFill>
                        </w:rPr>
                        <w:t>ecomenda-se a utilização do</w:t>
                      </w:r>
                      <w:r>
                        <w:rPr>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Manual sobre Critérios de Movimentação no Solo e o SOCMS</w:t>
                      </w:r>
                      <w:r>
                        <w:rPr>
                          <w:bCs/>
                          <w:color w:val="000000"/>
                          <w:sz w:val="22"/>
                          <w14:textFill>
                            <w14:solidFill>
                              <w14:srgbClr w14:val="000000">
                                <w14:alpha w14:val="5000"/>
                              </w14:srgbClr>
                            </w14:solidFill>
                          </w14:textFill>
                        </w:rPr>
                        <w:t>”.</w:t>
                      </w:r>
                    </w:p>
                    <w:p w14:paraId="1DA9071D" w14:textId="1FEB9968" w:rsidR="009E79DF" w:rsidRPr="00032436" w:rsidRDefault="009E79DF" w:rsidP="00047C8A">
                      <w:pPr>
                        <w:spacing w:before="120" w:after="0"/>
                        <w:rPr>
                          <w:rFonts w:asciiTheme="minorHAnsi" w:hAnsiTheme="minorHAnsi"/>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 xml:space="preserve">Já para as Classes III e IV, recomenda-se consultar o conteúdo disponível no modelo de SOCMS constante no Apêndice B </w:t>
                      </w:r>
                      <w:r w:rsidRPr="009955FD">
                        <w:rPr>
                          <w:rFonts w:asciiTheme="minorHAnsi" w:hAnsiTheme="minorHAnsi"/>
                          <w:bCs/>
                          <w:color w:val="000000"/>
                          <w:sz w:val="22"/>
                          <w14:textFill>
                            <w14:solidFill>
                              <w14:srgbClr w14:val="000000">
                                <w14:alpha w14:val="5000"/>
                              </w14:srgbClr>
                            </w14:solidFill>
                          </w14:textFill>
                        </w:rPr>
                        <w:t xml:space="preserve">do </w:t>
                      </w:r>
                      <w:r>
                        <w:rPr>
                          <w:rFonts w:asciiTheme="minorHAnsi" w:hAnsiTheme="minorHAnsi"/>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Manual sobre Critérios de Movimentação no Solo e o SOCMS</w:t>
                      </w:r>
                      <w:r>
                        <w:rPr>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 xml:space="preserve">, disponível </w:t>
                      </w:r>
                      <w:r>
                        <w:rPr>
                          <w:bCs/>
                          <w:color w:val="000000"/>
                          <w:sz w:val="22"/>
                          <w14:textFill>
                            <w14:solidFill>
                              <w14:srgbClr w14:val="000000">
                                <w14:alpha w14:val="5000"/>
                              </w14:srgbClr>
                            </w14:solidFill>
                          </w14:textFill>
                        </w:rPr>
                        <w:t xml:space="preserve">no sítio eletrônico da ANAC. </w:t>
                      </w:r>
                    </w:p>
                  </w:txbxContent>
                </v:textbox>
                <w10:wrap type="square" anchorx="margin"/>
              </v:shape>
            </w:pict>
          </mc:Fallback>
        </mc:AlternateContent>
      </w:r>
    </w:p>
    <w:p w14:paraId="1D6EEAF8" w14:textId="4DC57D47" w:rsidR="009D0234" w:rsidRDefault="009D0234" w:rsidP="003A2BD0">
      <w:r>
        <w:t xml:space="preserve">O </w:t>
      </w:r>
      <w:r w:rsidRPr="00A81E3E">
        <w:rPr>
          <w:highlight w:val="yellow"/>
        </w:rPr>
        <w:t>&lt;</w:t>
      </w:r>
      <w:r w:rsidR="00A81E3E" w:rsidRPr="00A81E3E">
        <w:rPr>
          <w:highlight w:val="yellow"/>
        </w:rPr>
        <w:t xml:space="preserve">cargo do </w:t>
      </w:r>
      <w:r w:rsidRPr="00A81E3E">
        <w:rPr>
          <w:highlight w:val="yellow"/>
        </w:rPr>
        <w:t xml:space="preserve">profissional </w:t>
      </w:r>
      <w:r w:rsidRPr="008D1F13">
        <w:rPr>
          <w:highlight w:val="yellow"/>
        </w:rPr>
        <w:t>da área de operações do aeródromo</w:t>
      </w:r>
      <w:r>
        <w:t>&gt; é responsável por monitorar o estacionamento de aeronaves no pátio.</w:t>
      </w:r>
    </w:p>
    <w:p w14:paraId="78F3BC87" w14:textId="006DD0CA" w:rsidR="009D0234" w:rsidRDefault="009D0234" w:rsidP="009D0234">
      <w:r w:rsidRPr="008D1F13">
        <w:t>No caso de condição climática adversa, tais como chuva intensa ou fortes rajadas de vento</w:t>
      </w:r>
      <w:r w:rsidR="004173DE" w:rsidRPr="008D1F13">
        <w:t xml:space="preserve">, o </w:t>
      </w:r>
      <w:r w:rsidR="004173DE" w:rsidRPr="008D1F13">
        <w:rPr>
          <w:highlight w:val="yellow"/>
        </w:rPr>
        <w:t>&lt;</w:t>
      </w:r>
      <w:r w:rsidR="00A81E3E" w:rsidRPr="00A81E3E">
        <w:rPr>
          <w:highlight w:val="yellow"/>
        </w:rPr>
        <w:t xml:space="preserve">cargo do </w:t>
      </w:r>
      <w:r w:rsidR="004173DE" w:rsidRPr="008D1F13">
        <w:rPr>
          <w:highlight w:val="yellow"/>
        </w:rPr>
        <w:t>profissional da área de operações do aeródromo&gt;</w:t>
      </w:r>
      <w:r w:rsidR="004173DE">
        <w:t xml:space="preserve"> deve informar </w:t>
      </w:r>
      <w:r w:rsidR="00A91D01">
        <w:t xml:space="preserve">a </w:t>
      </w:r>
      <w:r w:rsidR="004173DE" w:rsidRPr="008D1F13">
        <w:rPr>
          <w:highlight w:val="yellow"/>
        </w:rPr>
        <w:t>&lt;área de operações do aeródromo&gt;</w:t>
      </w:r>
      <w:r w:rsidR="004173DE">
        <w:t xml:space="preserve"> se observar risco às operações aeroportuárias ocasionadas, por exemplo, por deslocamento de</w:t>
      </w:r>
      <w:r w:rsidR="00E11A65">
        <w:t xml:space="preserve"> equipamentos de</w:t>
      </w:r>
      <w:r w:rsidR="004173DE">
        <w:t xml:space="preserve"> rampas ou</w:t>
      </w:r>
      <w:r w:rsidR="00E11A65">
        <w:t xml:space="preserve"> dificuldade de manutenção de profissionais no pátio para realização da atividade de estacionamento. Neste caso, </w:t>
      </w:r>
      <w:r w:rsidR="00A91D01">
        <w:t xml:space="preserve">a </w:t>
      </w:r>
      <w:r w:rsidR="00A91D01" w:rsidRPr="008D1F13">
        <w:rPr>
          <w:highlight w:val="yellow"/>
        </w:rPr>
        <w:t>&lt;área de operações do aeródromo&gt;</w:t>
      </w:r>
      <w:r w:rsidR="00A91D01">
        <w:t xml:space="preserve"> deve avaliar a suspensão das atividades e a </w:t>
      </w:r>
      <w:r w:rsidR="00A91D01" w:rsidRPr="008D1F13">
        <w:t xml:space="preserve">emissão de </w:t>
      </w:r>
      <w:r w:rsidRPr="008D1F13">
        <w:t>alerta aos operadores aéreos, com recomendação para manterem as aeronaves calçadas e amarradas no pátio ou estacionadas em locais menos suscetíveis aos efeitos das rajadas de vento</w:t>
      </w:r>
      <w:r w:rsidR="00A91D01" w:rsidRPr="008D1F13">
        <w:t xml:space="preserve">. </w:t>
      </w:r>
    </w:p>
    <w:p w14:paraId="238E4B07" w14:textId="74903428" w:rsidR="00C23EC3" w:rsidRDefault="00C23EC3" w:rsidP="009D0234">
      <w:r>
        <w:t>Também no caso de incidente ou acidente durante ou após a atividade de estacionamento de aeronave, o &lt;</w:t>
      </w:r>
      <w:r w:rsidR="002673B7" w:rsidRPr="002673B7">
        <w:rPr>
          <w:highlight w:val="yellow"/>
        </w:rPr>
        <w:t xml:space="preserve"> </w:t>
      </w:r>
      <w:r w:rsidR="002673B7" w:rsidRPr="00A81E3E">
        <w:rPr>
          <w:highlight w:val="yellow"/>
        </w:rPr>
        <w:t xml:space="preserve">cargo do </w:t>
      </w:r>
      <w:r w:rsidRPr="00FD5465">
        <w:rPr>
          <w:highlight w:val="yellow"/>
        </w:rPr>
        <w:t>profissional da área de operações do aeródromo</w:t>
      </w:r>
      <w:r w:rsidR="002673B7">
        <w:rPr>
          <w:highlight w:val="yellow"/>
        </w:rPr>
        <w:t xml:space="preserve"> </w:t>
      </w:r>
      <w:r w:rsidRPr="00C23EC3">
        <w:rPr>
          <w:highlight w:val="yellow"/>
        </w:rPr>
        <w:t>e/ou o sinaleiro</w:t>
      </w:r>
      <w:r>
        <w:t>&gt; deve informar imediatamente a &lt;</w:t>
      </w:r>
      <w:r w:rsidRPr="00C23EC3">
        <w:rPr>
          <w:highlight w:val="yellow"/>
        </w:rPr>
        <w:t>área de operações do aeródromo</w:t>
      </w:r>
      <w:r>
        <w:t>&gt;.</w:t>
      </w:r>
    </w:p>
    <w:p w14:paraId="38FB9091" w14:textId="100F8A20" w:rsidR="00FB2298" w:rsidRDefault="002673B7" w:rsidP="00F1399A">
      <w:r>
        <w:rPr>
          <w:b/>
          <w:bCs/>
        </w:rPr>
        <w:t>&lt;</w:t>
      </w:r>
      <w:r w:rsidR="008117B4" w:rsidRPr="00C23EC3">
        <w:rPr>
          <w:b/>
          <w:bCs/>
          <w:highlight w:val="yellow"/>
        </w:rPr>
        <w:t>Inserir se aeródromo Classe II</w:t>
      </w:r>
      <w:r>
        <w:rPr>
          <w:b/>
          <w:bCs/>
        </w:rPr>
        <w:t>&gt;</w:t>
      </w:r>
      <w:r w:rsidR="008117B4">
        <w:t xml:space="preserve"> </w:t>
      </w:r>
      <w:r w:rsidR="003A2BD0">
        <w:t xml:space="preserve">O </w:t>
      </w:r>
      <w:r w:rsidR="003A2BD0" w:rsidRPr="00F92F21">
        <w:rPr>
          <w:highlight w:val="yellow"/>
        </w:rPr>
        <w:t>&lt;</w:t>
      </w:r>
      <w:r w:rsidRPr="002673B7">
        <w:rPr>
          <w:highlight w:val="yellow"/>
        </w:rPr>
        <w:t xml:space="preserve"> </w:t>
      </w:r>
      <w:r w:rsidRPr="00A81E3E">
        <w:rPr>
          <w:highlight w:val="yellow"/>
        </w:rPr>
        <w:t xml:space="preserve">cargo do </w:t>
      </w:r>
      <w:r w:rsidR="00A91D01" w:rsidRPr="00FD5465">
        <w:rPr>
          <w:highlight w:val="yellow"/>
        </w:rPr>
        <w:t>profissional da área de operações do aeródromo</w:t>
      </w:r>
      <w:r w:rsidR="003A2BD0" w:rsidRPr="00F92F21">
        <w:rPr>
          <w:highlight w:val="yellow"/>
        </w:rPr>
        <w:t>&gt;</w:t>
      </w:r>
      <w:r w:rsidR="003A2BD0">
        <w:t xml:space="preserve"> é responsável pela atividade de sinaleiro, tendo como obrigação orientar o piloto durante o procedimento de estacionamento, de </w:t>
      </w:r>
      <w:r w:rsidR="00A91D01">
        <w:t xml:space="preserve">maneira </w:t>
      </w:r>
      <w:r w:rsidR="003A2BD0">
        <w:t>a guiar o posicionamento correto da aeronave</w:t>
      </w:r>
      <w:r w:rsidR="00F1399A">
        <w:t xml:space="preserve">, conforme procedimento apresentado no Anexo </w:t>
      </w:r>
      <w:r w:rsidR="00F1399A" w:rsidRPr="008D1F13">
        <w:rPr>
          <w:highlight w:val="yellow"/>
        </w:rPr>
        <w:t>&lt;</w:t>
      </w:r>
      <w:r w:rsidR="009F7B5A">
        <w:rPr>
          <w:highlight w:val="yellow"/>
        </w:rPr>
        <w:t xml:space="preserve">Nº, </w:t>
      </w:r>
      <w:r w:rsidR="009F7B5A" w:rsidRPr="009F7B5A">
        <w:rPr>
          <w:highlight w:val="yellow"/>
        </w:rPr>
        <w:t>d</w:t>
      </w:r>
      <w:r w:rsidR="00F1399A" w:rsidRPr="009F7B5A">
        <w:rPr>
          <w:highlight w:val="yellow"/>
        </w:rPr>
        <w:t>escrever neste Anexo o procedimento</w:t>
      </w:r>
      <w:r w:rsidR="003A2BD0" w:rsidRPr="009F7B5A">
        <w:rPr>
          <w:highlight w:val="yellow"/>
        </w:rPr>
        <w:t xml:space="preserve"> </w:t>
      </w:r>
      <w:r w:rsidR="00BE6D87" w:rsidRPr="009F7B5A">
        <w:rPr>
          <w:highlight w:val="yellow"/>
        </w:rPr>
        <w:t>observando as regras definidas pela “ICA 100-12 - Regras do Ar”, expedida pelo Comando da Aeronáutica</w:t>
      </w:r>
      <w:r w:rsidR="009F7B5A">
        <w:t>&gt;</w:t>
      </w:r>
      <w:r w:rsidR="003A2BD0">
        <w:t xml:space="preserve">. </w:t>
      </w:r>
    </w:p>
    <w:p w14:paraId="2CF9877A" w14:textId="059A4AEF" w:rsidR="003A2BD0" w:rsidRDefault="003A2BD0" w:rsidP="003A2BD0">
      <w:r>
        <w:t xml:space="preserve">Para executar essa atividade, </w:t>
      </w:r>
      <w:r w:rsidR="009E13CC">
        <w:t xml:space="preserve">o sinaleiro </w:t>
      </w:r>
      <w:r>
        <w:t xml:space="preserve">deve portar </w:t>
      </w:r>
      <w:r w:rsidR="009E13CC">
        <w:t>raquetes iluminadas</w:t>
      </w:r>
      <w:r w:rsidR="009E13CC" w:rsidRPr="00727EF7">
        <w:rPr>
          <w:iCs/>
        </w:rPr>
        <w:t xml:space="preserve"> </w:t>
      </w:r>
      <w:r w:rsidR="009E13CC">
        <w:rPr>
          <w:iCs/>
        </w:rPr>
        <w:t xml:space="preserve">bem como </w:t>
      </w:r>
      <w:r w:rsidR="009E13CC" w:rsidRPr="00727EF7">
        <w:rPr>
          <w:iCs/>
        </w:rPr>
        <w:t xml:space="preserve">colete </w:t>
      </w:r>
      <w:r w:rsidR="009E13CC">
        <w:rPr>
          <w:iCs/>
        </w:rPr>
        <w:t>diferenciado,</w:t>
      </w:r>
      <w:r w:rsidR="009E13CC" w:rsidRPr="00727EF7">
        <w:rPr>
          <w:iCs/>
        </w:rPr>
        <w:t xml:space="preserve"> de alta visibilidade, </w:t>
      </w:r>
      <w:r w:rsidR="009E13CC">
        <w:rPr>
          <w:iCs/>
        </w:rPr>
        <w:t xml:space="preserve">para </w:t>
      </w:r>
      <w:r w:rsidR="009E13CC" w:rsidRPr="00727EF7">
        <w:rPr>
          <w:iCs/>
        </w:rPr>
        <w:t>distingui</w:t>
      </w:r>
      <w:r w:rsidR="009E13CC">
        <w:rPr>
          <w:iCs/>
        </w:rPr>
        <w:t>-lo</w:t>
      </w:r>
      <w:r w:rsidR="009E13CC" w:rsidRPr="00727EF7">
        <w:rPr>
          <w:iCs/>
        </w:rPr>
        <w:t xml:space="preserve"> facilmente de outro profissional de pátio</w:t>
      </w:r>
      <w:r>
        <w:t>.</w:t>
      </w:r>
    </w:p>
    <w:p w14:paraId="00EFE20B" w14:textId="61027315" w:rsidR="00F1399A" w:rsidRDefault="00F1399A" w:rsidP="00F1399A">
      <w:pPr>
        <w:jc w:val="center"/>
      </w:pPr>
      <w:r>
        <w:t>&lt;</w:t>
      </w:r>
      <w:r w:rsidRPr="00F1399A">
        <w:rPr>
          <w:highlight w:val="yellow"/>
        </w:rPr>
        <w:t xml:space="preserve">modelo do colete </w:t>
      </w:r>
      <w:r>
        <w:rPr>
          <w:highlight w:val="yellow"/>
        </w:rPr>
        <w:t xml:space="preserve">e de raquete </w:t>
      </w:r>
      <w:r w:rsidRPr="00F1399A">
        <w:rPr>
          <w:highlight w:val="yellow"/>
        </w:rPr>
        <w:t>a ser</w:t>
      </w:r>
      <w:r>
        <w:rPr>
          <w:highlight w:val="yellow"/>
        </w:rPr>
        <w:t>em</w:t>
      </w:r>
      <w:r w:rsidRPr="00F1399A">
        <w:rPr>
          <w:highlight w:val="yellow"/>
        </w:rPr>
        <w:t xml:space="preserve"> utilizado</w:t>
      </w:r>
      <w:r>
        <w:rPr>
          <w:highlight w:val="yellow"/>
        </w:rPr>
        <w:t>s</w:t>
      </w:r>
      <w:r w:rsidRPr="00F1399A">
        <w:rPr>
          <w:highlight w:val="yellow"/>
        </w:rPr>
        <w:t xml:space="preserve"> pelo sinaleiro</w:t>
      </w:r>
      <w:r>
        <w:t>&gt;</w:t>
      </w:r>
    </w:p>
    <w:p w14:paraId="1D465365" w14:textId="77777777" w:rsidR="001763EF" w:rsidRDefault="003A2BD0" w:rsidP="003A2BD0">
      <w:pPr>
        <w:rPr>
          <w:b/>
          <w:bCs/>
        </w:rPr>
      </w:pPr>
      <w:r>
        <w:t xml:space="preserve">Antes do início dos gestos, o sinaleiro deve se certificar de que a área dentro da qual a aeronave será estacionada encontra-se completamente livre. </w:t>
      </w:r>
    </w:p>
    <w:p w14:paraId="7BCF29DC" w14:textId="465746DC" w:rsidR="003A2BD0" w:rsidRDefault="003A2BD0" w:rsidP="003A2BD0">
      <w:r>
        <w:t>Uma vez que as rodas do avião se encontrem nas posições corretas, os seguintes procedimentos devem ser adotados:</w:t>
      </w:r>
    </w:p>
    <w:p w14:paraId="5585D541" w14:textId="4A4CA118" w:rsidR="003A2BD0" w:rsidRDefault="003A2BD0" w:rsidP="004A3C8F">
      <w:pPr>
        <w:numPr>
          <w:ilvl w:val="0"/>
          <w:numId w:val="18"/>
        </w:numPr>
      </w:pPr>
      <w:r>
        <w:t>Fazer sinal de “aplicação de freios”;</w:t>
      </w:r>
    </w:p>
    <w:p w14:paraId="0A531408" w14:textId="77777777" w:rsidR="003A2BD0" w:rsidRDefault="003A2BD0" w:rsidP="004A3C8F">
      <w:pPr>
        <w:numPr>
          <w:ilvl w:val="0"/>
          <w:numId w:val="18"/>
        </w:numPr>
      </w:pPr>
      <w:r>
        <w:lastRenderedPageBreak/>
        <w:t>Uma vez que os freios tenham sido aplicados, o pessoal de terra coloca os calços;</w:t>
      </w:r>
    </w:p>
    <w:p w14:paraId="30341C39" w14:textId="77777777" w:rsidR="003A2BD0" w:rsidRDefault="003A2BD0" w:rsidP="004A3C8F">
      <w:pPr>
        <w:numPr>
          <w:ilvl w:val="0"/>
          <w:numId w:val="18"/>
        </w:numPr>
      </w:pPr>
      <w:r>
        <w:t>Sinalizar “calços aplicados”;</w:t>
      </w:r>
    </w:p>
    <w:p w14:paraId="5A2B7BB7" w14:textId="77777777" w:rsidR="003A2BD0" w:rsidRDefault="003A2BD0" w:rsidP="004A3C8F">
      <w:pPr>
        <w:numPr>
          <w:ilvl w:val="0"/>
          <w:numId w:val="18"/>
        </w:numPr>
      </w:pPr>
      <w:r>
        <w:t xml:space="preserve">Uma vez que o piloto tenha cortado os motores não essenciais, o veículo transportador da </w:t>
      </w:r>
      <w:proofErr w:type="spellStart"/>
      <w:r>
        <w:rPr>
          <w:i/>
        </w:rPr>
        <w:t>Ground</w:t>
      </w:r>
      <w:proofErr w:type="spellEnd"/>
      <w:r>
        <w:rPr>
          <w:i/>
        </w:rPr>
        <w:t xml:space="preserve"> Power Unit</w:t>
      </w:r>
      <w:r>
        <w:t xml:space="preserve"> (GPU) dirige-se para o nariz do avião a partir de um ponto situado à frente da aeronave e perfeitamente visível ao piloto e conecta a GPU;</w:t>
      </w:r>
    </w:p>
    <w:p w14:paraId="5136007C" w14:textId="77777777" w:rsidR="003A2BD0" w:rsidRDefault="003A2BD0" w:rsidP="004A3C8F">
      <w:pPr>
        <w:numPr>
          <w:ilvl w:val="0"/>
          <w:numId w:val="18"/>
        </w:numPr>
      </w:pPr>
      <w:r>
        <w:t>Sinalizar “GPU conectada” para que o piloto corte os motores remanescentes;</w:t>
      </w:r>
    </w:p>
    <w:p w14:paraId="1FBD6932" w14:textId="77777777" w:rsidR="003A2BD0" w:rsidRDefault="003A2BD0" w:rsidP="004A3C8F">
      <w:pPr>
        <w:numPr>
          <w:ilvl w:val="0"/>
          <w:numId w:val="18"/>
        </w:numPr>
      </w:pPr>
      <w:r>
        <w:t xml:space="preserve">Somente após o desligamento de todos os motores e a completa parada de todos os motores situados ao lado das portas de desembarque é que será permitida o acoplamento das </w:t>
      </w:r>
      <w:r w:rsidRPr="00EB3DF9">
        <w:rPr>
          <w:highlight w:val="yellow"/>
        </w:rPr>
        <w:t>&lt;escadas ou pontes de embarque&gt;</w:t>
      </w:r>
      <w:r>
        <w:t xml:space="preserve"> e a aproximação de outras pessoas e veículos por aquele lado.</w:t>
      </w:r>
    </w:p>
    <w:p w14:paraId="407955F7" w14:textId="00433042" w:rsidR="003A2BD0" w:rsidRDefault="003A2BD0" w:rsidP="003A2BD0">
      <w:r>
        <w:t>O sinaleiro só poderá abandonar a sua posição ou a tarefa de orientação após a colocação dos calços na aeronave, após o estacionamento ou quando a aeronave tiver iniciado o táxi para saída do pátio.</w:t>
      </w:r>
    </w:p>
    <w:p w14:paraId="7F0F81A4" w14:textId="77777777" w:rsidR="004E2230" w:rsidRPr="004E2230" w:rsidRDefault="004E2230" w:rsidP="003A2BD0">
      <w:pPr>
        <w:rPr>
          <w:iCs/>
          <w:highlight w:val="magenta"/>
        </w:rPr>
      </w:pPr>
    </w:p>
    <w:p w14:paraId="20FE09F2" w14:textId="630DC93E" w:rsidR="006345C4" w:rsidRDefault="00E411C0" w:rsidP="004A3C8F">
      <w:pPr>
        <w:pStyle w:val="Ttulo2"/>
        <w:numPr>
          <w:ilvl w:val="1"/>
          <w:numId w:val="15"/>
        </w:numPr>
        <w:spacing w:before="240" w:after="120"/>
        <w:ind w:left="709" w:hanging="709"/>
        <w:rPr>
          <w:rFonts w:asciiTheme="minorHAnsi" w:hAnsiTheme="minorHAnsi"/>
          <w:sz w:val="28"/>
          <w:szCs w:val="28"/>
        </w:rPr>
      </w:pPr>
      <w:bookmarkStart w:id="146" w:name="_Toc129163400"/>
      <w:r w:rsidRPr="003A2BD0">
        <w:rPr>
          <w:rFonts w:asciiTheme="minorHAnsi" w:hAnsiTheme="minorHAnsi"/>
          <w:sz w:val="28"/>
          <w:szCs w:val="28"/>
        </w:rPr>
        <w:t>Abordagem à aeronave</w:t>
      </w:r>
      <w:bookmarkEnd w:id="146"/>
    </w:p>
    <w:p w14:paraId="22EE3341" w14:textId="27621326" w:rsidR="00F9646F" w:rsidRDefault="00F9646F" w:rsidP="00F9646F">
      <w:pPr>
        <w:pStyle w:val="PargrafodaLista"/>
        <w:autoSpaceDE w:val="0"/>
        <w:autoSpaceDN w:val="0"/>
        <w:adjustRightInd w:val="0"/>
        <w:spacing w:before="120"/>
        <w:ind w:left="360"/>
        <w:jc w:val="center"/>
        <w:rPr>
          <w:rFonts w:asciiTheme="minorHAnsi" w:eastAsia="Calibri" w:hAnsiTheme="minorHAnsi"/>
          <w:i/>
          <w:color w:val="FF0000"/>
          <w:sz w:val="16"/>
          <w:szCs w:val="16"/>
        </w:rPr>
      </w:pPr>
      <w:r w:rsidRPr="000E7D61">
        <w:rPr>
          <w:rFonts w:asciiTheme="minorHAnsi" w:eastAsia="Calibri" w:hAnsiTheme="minorHAnsi"/>
          <w:i/>
          <w:color w:val="FF0000"/>
          <w:sz w:val="16"/>
          <w:szCs w:val="16"/>
        </w:rPr>
        <w:t xml:space="preserve">[procedimento </w:t>
      </w:r>
      <w:r w:rsidRPr="0023754F">
        <w:rPr>
          <w:rFonts w:asciiTheme="minorHAnsi" w:eastAsia="Calibri" w:hAnsiTheme="minorHAnsi"/>
          <w:b/>
          <w:bCs/>
          <w:i/>
          <w:color w:val="FF0000"/>
          <w:sz w:val="16"/>
          <w:szCs w:val="16"/>
        </w:rPr>
        <w:t>não</w:t>
      </w:r>
      <w:r w:rsidRPr="000E7D61">
        <w:rPr>
          <w:rFonts w:asciiTheme="minorHAnsi" w:eastAsia="Calibri" w:hAnsiTheme="minorHAnsi"/>
          <w:i/>
          <w:color w:val="FF0000"/>
          <w:sz w:val="16"/>
          <w:szCs w:val="16"/>
        </w:rPr>
        <w:t xml:space="preserve"> exigido para aeródromos Clas</w:t>
      </w:r>
      <w:r>
        <w:rPr>
          <w:rFonts w:asciiTheme="minorHAnsi" w:eastAsia="Calibri" w:hAnsiTheme="minorHAnsi"/>
          <w:i/>
          <w:color w:val="FF0000"/>
          <w:sz w:val="16"/>
          <w:szCs w:val="16"/>
        </w:rPr>
        <w:t xml:space="preserve">se I quando não operar RBAC nº 135 </w:t>
      </w:r>
      <w:r w:rsidR="00C51594">
        <w:rPr>
          <w:rFonts w:asciiTheme="minorHAnsi" w:eastAsia="Calibri" w:hAnsiTheme="minorHAnsi"/>
          <w:i/>
          <w:color w:val="FF0000"/>
          <w:sz w:val="16"/>
          <w:szCs w:val="16"/>
        </w:rPr>
        <w:t>ao público</w:t>
      </w:r>
      <w:r>
        <w:rPr>
          <w:rFonts w:asciiTheme="minorHAnsi" w:eastAsia="Calibri" w:hAnsiTheme="minorHAnsi"/>
          <w:i/>
          <w:color w:val="FF0000"/>
          <w:sz w:val="16"/>
          <w:szCs w:val="16"/>
        </w:rPr>
        <w:t xml:space="preserve"> ou RBAC nº 121</w:t>
      </w:r>
      <w:r w:rsidRPr="000E7D61">
        <w:rPr>
          <w:rFonts w:asciiTheme="minorHAnsi" w:eastAsia="Calibri" w:hAnsiTheme="minorHAnsi"/>
          <w:i/>
          <w:color w:val="FF0000"/>
          <w:sz w:val="16"/>
          <w:szCs w:val="16"/>
        </w:rPr>
        <w:t>]</w:t>
      </w:r>
    </w:p>
    <w:p w14:paraId="064E353C" w14:textId="297301C4" w:rsidR="0023754F" w:rsidRDefault="0023754F" w:rsidP="00F9646F">
      <w:pPr>
        <w:pStyle w:val="PargrafodaLista"/>
        <w:autoSpaceDE w:val="0"/>
        <w:autoSpaceDN w:val="0"/>
        <w:adjustRightInd w:val="0"/>
        <w:spacing w:before="120"/>
        <w:ind w:left="360"/>
        <w:jc w:val="center"/>
        <w:rPr>
          <w:rFonts w:asciiTheme="minorHAnsi" w:eastAsia="Calibri" w:hAnsiTheme="minorHAnsi"/>
          <w:i/>
          <w:color w:val="FF0000"/>
          <w:sz w:val="16"/>
          <w:szCs w:val="16"/>
        </w:rPr>
      </w:pPr>
      <w:r w:rsidRPr="00124D3C">
        <w:rPr>
          <w:rFonts w:asciiTheme="minorHAnsi" w:hAnsiTheme="minorHAnsi"/>
          <w:b/>
          <w:noProof/>
          <w:sz w:val="48"/>
          <w:szCs w:val="48"/>
          <w:lang w:eastAsia="pt-BR"/>
        </w:rPr>
        <mc:AlternateContent>
          <mc:Choice Requires="wps">
            <w:drawing>
              <wp:anchor distT="0" distB="0" distL="114300" distR="114300" simplePos="0" relativeHeight="252026880" behindDoc="0" locked="0" layoutInCell="1" allowOverlap="0" wp14:anchorId="59621BCB" wp14:editId="158F4A72">
                <wp:simplePos x="0" y="0"/>
                <wp:positionH relativeFrom="margin">
                  <wp:align>left</wp:align>
                </wp:positionH>
                <wp:positionV relativeFrom="paragraph">
                  <wp:posOffset>200025</wp:posOffset>
                </wp:positionV>
                <wp:extent cx="5748655" cy="1911350"/>
                <wp:effectExtent l="0" t="0" r="23495" b="12700"/>
                <wp:wrapSquare wrapText="bothSides"/>
                <wp:docPr id="9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1911928"/>
                        </a:xfrm>
                        <a:prstGeom prst="rect">
                          <a:avLst/>
                        </a:prstGeom>
                        <a:solidFill>
                          <a:srgbClr val="6DD9FF"/>
                        </a:solidFill>
                        <a:ln w="9525">
                          <a:solidFill>
                            <a:schemeClr val="bg1"/>
                          </a:solidFill>
                          <a:miter lim="800000"/>
                          <a:headEnd/>
                          <a:tailEnd/>
                        </a:ln>
                      </wps:spPr>
                      <wps:txbx>
                        <w:txbxContent>
                          <w:p w14:paraId="56E8DC70" w14:textId="77777777" w:rsidR="009E79DF" w:rsidRPr="00032436" w:rsidRDefault="009E79DF" w:rsidP="0023754F">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3E5D9EC9" w14:textId="00EE9281" w:rsidR="009E79DF" w:rsidRDefault="009E79DF" w:rsidP="0023754F">
                            <w:pPr>
                              <w:spacing w:before="120" w:after="0"/>
                              <w:rPr>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 xml:space="preserve">Os procedimentos sugeridos para atendimento aos requisitos da Seção 153.123 do RBAC nº 153 aqui apresentados são aplicáveis somente para os aeródromos de Classe I que operem RBAC nº 135 ao público ou RBAC nº 121 e para aeródromos de Classe II. </w:t>
                            </w:r>
                          </w:p>
                          <w:p w14:paraId="6267FC6D" w14:textId="77777777" w:rsidR="009E79DF" w:rsidRDefault="009E79DF" w:rsidP="00C51594">
                            <w:pPr>
                              <w:spacing w:before="120" w:after="0"/>
                              <w:rPr>
                                <w:rFonts w:asciiTheme="minorHAnsi" w:hAnsiTheme="minorHAnsi"/>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Como material orientativo, r</w:t>
                            </w:r>
                            <w:r w:rsidRPr="00C013C4">
                              <w:rPr>
                                <w:bCs/>
                                <w:color w:val="000000"/>
                                <w:sz w:val="22"/>
                                <w14:textFill>
                                  <w14:solidFill>
                                    <w14:srgbClr w14:val="000000">
                                      <w14:alpha w14:val="5000"/>
                                    </w14:srgbClr>
                                  </w14:solidFill>
                                </w14:textFill>
                              </w:rPr>
                              <w:t>ecomenda-se a utilização do</w:t>
                            </w:r>
                            <w:r>
                              <w:rPr>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Manual sobre Critérios de Movimentação no Solo e o SOCMS</w:t>
                            </w:r>
                            <w:r>
                              <w:rPr>
                                <w:bCs/>
                                <w:color w:val="000000"/>
                                <w:sz w:val="22"/>
                                <w14:textFill>
                                  <w14:solidFill>
                                    <w14:srgbClr w14:val="000000">
                                      <w14:alpha w14:val="5000"/>
                                    </w14:srgbClr>
                                  </w14:solidFill>
                                </w14:textFill>
                              </w:rPr>
                              <w:t>”.</w:t>
                            </w:r>
                          </w:p>
                          <w:p w14:paraId="09C48AFD" w14:textId="5B772140" w:rsidR="009E79DF" w:rsidRPr="00032436" w:rsidRDefault="009E79DF" w:rsidP="007A4046">
                            <w:pPr>
                              <w:spacing w:before="120" w:after="0"/>
                              <w:rPr>
                                <w:rFonts w:asciiTheme="minorHAnsi" w:hAnsiTheme="minorHAnsi"/>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 xml:space="preserve">Já para as Classes III e IV, recomenda-se consultar o conteúdo disponível no modelo de SOCMS constante no Apêndice B </w:t>
                            </w:r>
                            <w:r w:rsidRPr="009955FD">
                              <w:rPr>
                                <w:rFonts w:asciiTheme="minorHAnsi" w:hAnsiTheme="minorHAnsi"/>
                                <w:bCs/>
                                <w:color w:val="000000"/>
                                <w:sz w:val="22"/>
                                <w14:textFill>
                                  <w14:solidFill>
                                    <w14:srgbClr w14:val="000000">
                                      <w14:alpha w14:val="5000"/>
                                    </w14:srgbClr>
                                  </w14:solidFill>
                                </w14:textFill>
                              </w:rPr>
                              <w:t xml:space="preserve">do </w:t>
                            </w:r>
                            <w:r>
                              <w:rPr>
                                <w:rFonts w:asciiTheme="minorHAnsi" w:hAnsiTheme="minorHAnsi"/>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Manual sobre Critérios de Movimentação no Solo e o SOCMS</w:t>
                            </w:r>
                            <w:r>
                              <w:rPr>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 xml:space="preserve">, disponível </w:t>
                            </w:r>
                            <w:r>
                              <w:rPr>
                                <w:bCs/>
                                <w:color w:val="000000"/>
                                <w:sz w:val="22"/>
                                <w14:textFill>
                                  <w14:solidFill>
                                    <w14:srgbClr w14:val="000000">
                                      <w14:alpha w14:val="5000"/>
                                    </w14:srgbClr>
                                  </w14:solidFill>
                                </w14:textFill>
                              </w:rPr>
                              <w:t xml:space="preserve">no sítio eletrônico da ANAC.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21BCB" id="_x0000_s1066" type="#_x0000_t202" style="position:absolute;left:0;text-align:left;margin-left:0;margin-top:15.75pt;width:452.65pt;height:150.5pt;z-index:252026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" o:allowoverlap="f" fillcolor="#6dd9ff" strokecolor="white [3212]">
                <v:textbox>
                  <w:txbxContent>
                    <w:p w14:paraId="56E8DC70" w14:textId="77777777" w:rsidR="009E79DF" w:rsidRPr="00032436" w:rsidRDefault="009E79DF" w:rsidP="0023754F">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3E5D9EC9" w14:textId="00EE9281" w:rsidR="009E79DF" w:rsidRDefault="009E79DF" w:rsidP="0023754F">
                      <w:pPr>
                        <w:spacing w:before="120" w:after="0"/>
                        <w:rPr>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 xml:space="preserve">Os procedimentos sugeridos para atendimento aos requisitos da Seção 153.123 do RBAC nº 153 aqui apresentados são aplicáveis somente para os aeródromos de Classe I que operem RBAC nº 135 ao público ou RBAC nº 121 e para aeródromos de Classe II. </w:t>
                      </w:r>
                    </w:p>
                    <w:p w14:paraId="6267FC6D" w14:textId="77777777" w:rsidR="009E79DF" w:rsidRDefault="009E79DF" w:rsidP="00C51594">
                      <w:pPr>
                        <w:spacing w:before="120" w:after="0"/>
                        <w:rPr>
                          <w:rFonts w:asciiTheme="minorHAnsi" w:hAnsiTheme="minorHAnsi"/>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Como material orientativo, r</w:t>
                      </w:r>
                      <w:r w:rsidRPr="00C013C4">
                        <w:rPr>
                          <w:bCs/>
                          <w:color w:val="000000"/>
                          <w:sz w:val="22"/>
                          <w14:textFill>
                            <w14:solidFill>
                              <w14:srgbClr w14:val="000000">
                                <w14:alpha w14:val="5000"/>
                              </w14:srgbClr>
                            </w14:solidFill>
                          </w14:textFill>
                        </w:rPr>
                        <w:t>ecomenda-se a utilização do</w:t>
                      </w:r>
                      <w:r>
                        <w:rPr>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Manual sobre Critérios de Movimentação no Solo e o SOCMS</w:t>
                      </w:r>
                      <w:r>
                        <w:rPr>
                          <w:bCs/>
                          <w:color w:val="000000"/>
                          <w:sz w:val="22"/>
                          <w14:textFill>
                            <w14:solidFill>
                              <w14:srgbClr w14:val="000000">
                                <w14:alpha w14:val="5000"/>
                              </w14:srgbClr>
                            </w14:solidFill>
                          </w14:textFill>
                        </w:rPr>
                        <w:t>”.</w:t>
                      </w:r>
                    </w:p>
                    <w:p w14:paraId="09C48AFD" w14:textId="5B772140" w:rsidR="009E79DF" w:rsidRPr="00032436" w:rsidRDefault="009E79DF" w:rsidP="007A4046">
                      <w:pPr>
                        <w:spacing w:before="120" w:after="0"/>
                        <w:rPr>
                          <w:rFonts w:asciiTheme="minorHAnsi" w:hAnsiTheme="minorHAnsi"/>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 xml:space="preserve">Já para as Classes III e IV, recomenda-se consultar o conteúdo disponível no modelo de SOCMS constante no Apêndice B </w:t>
                      </w:r>
                      <w:r w:rsidRPr="009955FD">
                        <w:rPr>
                          <w:rFonts w:asciiTheme="minorHAnsi" w:hAnsiTheme="minorHAnsi"/>
                          <w:bCs/>
                          <w:color w:val="000000"/>
                          <w:sz w:val="22"/>
                          <w14:textFill>
                            <w14:solidFill>
                              <w14:srgbClr w14:val="000000">
                                <w14:alpha w14:val="5000"/>
                              </w14:srgbClr>
                            </w14:solidFill>
                          </w14:textFill>
                        </w:rPr>
                        <w:t xml:space="preserve">do </w:t>
                      </w:r>
                      <w:r>
                        <w:rPr>
                          <w:rFonts w:asciiTheme="minorHAnsi" w:hAnsiTheme="minorHAnsi"/>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Manual sobre Critérios de Movimentação no Solo e o SOCMS</w:t>
                      </w:r>
                      <w:r>
                        <w:rPr>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 xml:space="preserve">, disponível </w:t>
                      </w:r>
                      <w:r>
                        <w:rPr>
                          <w:bCs/>
                          <w:color w:val="000000"/>
                          <w:sz w:val="22"/>
                          <w14:textFill>
                            <w14:solidFill>
                              <w14:srgbClr w14:val="000000">
                                <w14:alpha w14:val="5000"/>
                              </w14:srgbClr>
                            </w14:solidFill>
                          </w14:textFill>
                        </w:rPr>
                        <w:t xml:space="preserve">no sítio eletrônico da ANAC. </w:t>
                      </w:r>
                    </w:p>
                  </w:txbxContent>
                </v:textbox>
                <w10:wrap type="square" anchorx="margin"/>
              </v:shape>
            </w:pict>
          </mc:Fallback>
        </mc:AlternateContent>
      </w:r>
    </w:p>
    <w:p w14:paraId="5F16AFA2" w14:textId="0CAED020" w:rsidR="0023754F" w:rsidRPr="00F9646F" w:rsidRDefault="0023754F" w:rsidP="00F9646F">
      <w:pPr>
        <w:pStyle w:val="PargrafodaLista"/>
        <w:autoSpaceDE w:val="0"/>
        <w:autoSpaceDN w:val="0"/>
        <w:adjustRightInd w:val="0"/>
        <w:spacing w:before="120"/>
        <w:ind w:left="360"/>
        <w:jc w:val="center"/>
        <w:rPr>
          <w:rFonts w:asciiTheme="minorHAnsi" w:eastAsia="Calibri" w:hAnsiTheme="minorHAnsi"/>
          <w:i/>
          <w:color w:val="FF0000"/>
          <w:sz w:val="16"/>
          <w:szCs w:val="16"/>
        </w:rPr>
      </w:pPr>
    </w:p>
    <w:p w14:paraId="7DD48553" w14:textId="7D58D9D6" w:rsidR="007235A7" w:rsidRPr="00071C2C" w:rsidRDefault="007235A7" w:rsidP="007235A7">
      <w:r w:rsidRPr="00071C2C">
        <w:t xml:space="preserve">Para acessar a aeronave é preciso aguardar a parada completa dos motores, o apagamento das luzes </w:t>
      </w:r>
      <w:proofErr w:type="spellStart"/>
      <w:r w:rsidRPr="00071C2C">
        <w:t>anticolisão</w:t>
      </w:r>
      <w:proofErr w:type="spellEnd"/>
      <w:r w:rsidRPr="00071C2C">
        <w:t xml:space="preserve"> e a colocação dos calços na aeronave, exceto se for essencial à execução da atividade. As seguintes tarefas são consideradas essenciais e podem ser iniciadas antes da parada completa dos motores: </w:t>
      </w:r>
      <w:r w:rsidR="00371160" w:rsidRPr="00071C2C">
        <w:rPr>
          <w:highlight w:val="yellow"/>
        </w:rPr>
        <w:t>&lt;</w:t>
      </w:r>
      <w:r w:rsidRPr="00071C2C">
        <w:rPr>
          <w:highlight w:val="yellow"/>
        </w:rPr>
        <w:t>detalhar cada uma delas, se houver</w:t>
      </w:r>
      <w:r w:rsidR="00371160" w:rsidRPr="00574B63">
        <w:rPr>
          <w:highlight w:val="yellow"/>
        </w:rPr>
        <w:t>&gt;</w:t>
      </w:r>
    </w:p>
    <w:p w14:paraId="284C9124" w14:textId="1EF55A3B" w:rsidR="007235A7" w:rsidRPr="00071C2C" w:rsidRDefault="00E614A0" w:rsidP="007235A7">
      <w:r w:rsidRPr="00071C2C">
        <w:t xml:space="preserve">Após a colocação dos calços, o </w:t>
      </w:r>
      <w:r w:rsidRPr="00071C2C">
        <w:rPr>
          <w:highlight w:val="yellow"/>
        </w:rPr>
        <w:t>&lt;</w:t>
      </w:r>
      <w:r w:rsidR="00574B63">
        <w:rPr>
          <w:highlight w:val="yellow"/>
        </w:rPr>
        <w:t>cargo do</w:t>
      </w:r>
      <w:r w:rsidRPr="00071C2C">
        <w:rPr>
          <w:highlight w:val="yellow"/>
        </w:rPr>
        <w:t xml:space="preserve"> profissional da área de operações do aeródromo&gt;</w:t>
      </w:r>
      <w:r w:rsidRPr="00071C2C">
        <w:t xml:space="preserve"> deve realizar a sinalização para proteção dos motores e extremidades da aeronave</w:t>
      </w:r>
      <w:r w:rsidR="007235A7" w:rsidRPr="00071C2C">
        <w:t>, por meios próprios ou por equipe de rampa designada para tal.</w:t>
      </w:r>
    </w:p>
    <w:p w14:paraId="4CD041DC" w14:textId="0085C30D" w:rsidR="006345C4" w:rsidRPr="00071C2C" w:rsidRDefault="00D61735" w:rsidP="006345C4">
      <w:r w:rsidRPr="00071C2C">
        <w:t xml:space="preserve">O </w:t>
      </w:r>
      <w:r w:rsidRPr="00071C2C">
        <w:rPr>
          <w:highlight w:val="yellow"/>
        </w:rPr>
        <w:t>&lt;</w:t>
      </w:r>
      <w:r w:rsidR="00574B63">
        <w:rPr>
          <w:highlight w:val="yellow"/>
        </w:rPr>
        <w:t>cargo do</w:t>
      </w:r>
      <w:r w:rsidRPr="00071C2C">
        <w:rPr>
          <w:highlight w:val="yellow"/>
        </w:rPr>
        <w:t xml:space="preserve"> profissional da área de operações do aeródromo&gt;</w:t>
      </w:r>
      <w:r w:rsidRPr="00071C2C">
        <w:t xml:space="preserve"> deve controlar </w:t>
      </w:r>
      <w:r w:rsidR="00DE5545" w:rsidRPr="00071C2C">
        <w:t xml:space="preserve">as condições de permanência dos equipamentos e o emprego desses para aproximação, abordagem e abandono das aeronaves durante a prestação de serviços auxiliares </w:t>
      </w:r>
      <w:r w:rsidR="00500344" w:rsidRPr="00071C2C">
        <w:t>antes, durante e depois do voo, como abaixo:</w:t>
      </w:r>
    </w:p>
    <w:p w14:paraId="6C7B708F" w14:textId="77777777" w:rsidR="00500344" w:rsidRDefault="00500344" w:rsidP="004A3C8F">
      <w:pPr>
        <w:numPr>
          <w:ilvl w:val="0"/>
          <w:numId w:val="17"/>
        </w:numPr>
      </w:pPr>
      <w:r w:rsidRPr="00071C2C">
        <w:rPr>
          <w:u w:val="single"/>
        </w:rPr>
        <w:lastRenderedPageBreak/>
        <w:t>Abordagem</w:t>
      </w:r>
      <w:r w:rsidRPr="00071C2C">
        <w:t>: Os veículos e equipamentos que atenderão</w:t>
      </w:r>
      <w:r w:rsidR="00EA3011" w:rsidRPr="00071C2C">
        <w:t xml:space="preserve"> ao descarregamento da </w:t>
      </w:r>
      <w:r w:rsidR="00EA3011">
        <w:t xml:space="preserve">aeronave </w:t>
      </w:r>
      <w:r w:rsidR="004547F6">
        <w:t xml:space="preserve">serão autorizados a aguardar em áreas designadas para esse fim em todas as posições de estacionamento. A abordagem somente ocorrerá após a colocação dos calços, parada dos motores e desligamento da luz </w:t>
      </w:r>
      <w:proofErr w:type="spellStart"/>
      <w:r w:rsidR="004547F6">
        <w:t>anticolisão</w:t>
      </w:r>
      <w:proofErr w:type="spellEnd"/>
      <w:r w:rsidR="004547F6">
        <w:t>;</w:t>
      </w:r>
    </w:p>
    <w:p w14:paraId="5699FD68" w14:textId="77777777" w:rsidR="004547F6" w:rsidRDefault="00C7622C" w:rsidP="004A3C8F">
      <w:pPr>
        <w:numPr>
          <w:ilvl w:val="0"/>
          <w:numId w:val="17"/>
        </w:numPr>
      </w:pPr>
      <w:r w:rsidRPr="006A22E4">
        <w:rPr>
          <w:u w:val="single"/>
        </w:rPr>
        <w:t>Durante o atendimento</w:t>
      </w:r>
      <w:r>
        <w:t xml:space="preserve">: Não é permitido o estacionamento de qualquer veículo nas proximidades de uma aeronave </w:t>
      </w:r>
      <w:r w:rsidR="006A22E4">
        <w:t>a menos que ele esteja envolvido no seu atendimento;</w:t>
      </w:r>
    </w:p>
    <w:p w14:paraId="6C9B6881" w14:textId="77777777" w:rsidR="006A22E4" w:rsidRDefault="006A22E4" w:rsidP="004A3C8F">
      <w:pPr>
        <w:numPr>
          <w:ilvl w:val="0"/>
          <w:numId w:val="17"/>
        </w:numPr>
      </w:pPr>
      <w:r w:rsidRPr="00A11C42">
        <w:rPr>
          <w:u w:val="single"/>
        </w:rPr>
        <w:t>Saída</w:t>
      </w:r>
      <w:r>
        <w:t xml:space="preserve">: </w:t>
      </w:r>
      <w:r w:rsidR="00A11C42">
        <w:t>Não é permitida a permanência de qualquer veículo próximo à aeronave que esteja pronta para o início do procedimento de táxi.</w:t>
      </w:r>
    </w:p>
    <w:p w14:paraId="21050205" w14:textId="00B3F258" w:rsidR="00A11C42" w:rsidRDefault="00464907" w:rsidP="00A11C42">
      <w:r>
        <w:t>Os profissionais responsáveis pela limpeza e manutenção das aeronaves não devem despejar qualquer tipo de material no pátio</w:t>
      </w:r>
      <w:r w:rsidR="00FB0185">
        <w:t xml:space="preserve"> de estacionamento de aeronaves</w:t>
      </w:r>
      <w:r>
        <w:t>.</w:t>
      </w:r>
    </w:p>
    <w:p w14:paraId="51F023AD" w14:textId="7896949D" w:rsidR="007235A7" w:rsidRPr="00324CE8" w:rsidRDefault="007235A7" w:rsidP="007235A7">
      <w:r w:rsidRPr="00324CE8">
        <w:t xml:space="preserve">Para a operação da ponte de embarque/desembarque deve ser realizada a seguinte sequência de procedimentos: </w:t>
      </w:r>
    </w:p>
    <w:p w14:paraId="65FF09F3" w14:textId="77777777" w:rsidR="007235A7" w:rsidRPr="007235A7" w:rsidRDefault="007235A7" w:rsidP="007235A7">
      <w:pPr>
        <w:pStyle w:val="PargrafodaLista"/>
        <w:numPr>
          <w:ilvl w:val="0"/>
          <w:numId w:val="106"/>
        </w:numPr>
        <w:spacing w:before="120" w:line="276" w:lineRule="auto"/>
        <w:ind w:left="714" w:hanging="357"/>
        <w:contextualSpacing w:val="0"/>
      </w:pPr>
      <w:r w:rsidRPr="007235A7">
        <w:t>as rodas da passarela móvel, quando em sua posição de estacionamento, devem ser mantidas dentro da zona desobstruída;</w:t>
      </w:r>
    </w:p>
    <w:p w14:paraId="042D99D4" w14:textId="77777777" w:rsidR="007235A7" w:rsidRPr="007235A7" w:rsidRDefault="007235A7" w:rsidP="007235A7">
      <w:pPr>
        <w:pStyle w:val="PargrafodaLista"/>
        <w:numPr>
          <w:ilvl w:val="0"/>
          <w:numId w:val="106"/>
        </w:numPr>
        <w:spacing w:before="120" w:line="276" w:lineRule="auto"/>
        <w:ind w:left="714" w:hanging="357"/>
        <w:contextualSpacing w:val="0"/>
      </w:pPr>
      <w:r w:rsidRPr="007235A7">
        <w:t>quando a ponte não estiver acoplada em uma aeronave, a passarela móvel deve ser mantida na sua posição de origem e fechada;</w:t>
      </w:r>
    </w:p>
    <w:p w14:paraId="647318BB" w14:textId="77777777" w:rsidR="007235A7" w:rsidRPr="007235A7" w:rsidRDefault="007235A7" w:rsidP="007235A7">
      <w:pPr>
        <w:pStyle w:val="PargrafodaLista"/>
        <w:numPr>
          <w:ilvl w:val="0"/>
          <w:numId w:val="106"/>
        </w:numPr>
        <w:spacing w:before="120" w:line="276" w:lineRule="auto"/>
        <w:ind w:left="714" w:hanging="357"/>
        <w:contextualSpacing w:val="0"/>
      </w:pPr>
      <w:r w:rsidRPr="007235A7">
        <w:t>a passarela fixa da ponte deve ser recolhida, fechada e travada após o seu desacoplamento da aeronave;</w:t>
      </w:r>
    </w:p>
    <w:p w14:paraId="2E88990C" w14:textId="6F8271CD" w:rsidR="007235A7" w:rsidRPr="007235A7" w:rsidRDefault="007235A7" w:rsidP="007235A7">
      <w:pPr>
        <w:pStyle w:val="PargrafodaLista"/>
        <w:numPr>
          <w:ilvl w:val="0"/>
          <w:numId w:val="106"/>
        </w:numPr>
        <w:spacing w:before="120" w:line="276" w:lineRule="auto"/>
        <w:ind w:left="714" w:hanging="357"/>
        <w:contextualSpacing w:val="0"/>
      </w:pPr>
      <w:r w:rsidRPr="007235A7">
        <w:t>o interior da zona desobstruída da ponte de embarque e desembarque deve ser mantid</w:t>
      </w:r>
      <w:r w:rsidR="00071C2C">
        <w:t>o</w:t>
      </w:r>
      <w:r w:rsidRPr="007235A7">
        <w:t xml:space="preserve"> livre da presença de veículos, equipamentos e pessoas.</w:t>
      </w:r>
    </w:p>
    <w:p w14:paraId="04957A52" w14:textId="4561F6B0" w:rsidR="007235A7" w:rsidRDefault="00591500" w:rsidP="007235A7">
      <w:r>
        <w:rPr>
          <w:b/>
          <w:bCs/>
          <w:highlight w:val="yellow"/>
        </w:rPr>
        <w:t>&lt;</w:t>
      </w:r>
      <w:r w:rsidR="00DF6CB2" w:rsidRPr="00DF6CB2">
        <w:rPr>
          <w:b/>
          <w:bCs/>
          <w:highlight w:val="yellow"/>
        </w:rPr>
        <w:t xml:space="preserve">inserir se aeródromo </w:t>
      </w:r>
      <w:r w:rsidR="00DB5D1A">
        <w:rPr>
          <w:b/>
          <w:bCs/>
          <w:highlight w:val="yellow"/>
        </w:rPr>
        <w:t xml:space="preserve">Classe I que opere RBAC nº 121 ou </w:t>
      </w:r>
      <w:r w:rsidR="00DF6CB2" w:rsidRPr="00DF6CB2">
        <w:rPr>
          <w:b/>
          <w:bCs/>
          <w:highlight w:val="yellow"/>
        </w:rPr>
        <w:t>Classe II</w:t>
      </w:r>
      <w:r w:rsidRPr="00591500">
        <w:rPr>
          <w:b/>
          <w:bCs/>
          <w:highlight w:val="yellow"/>
        </w:rPr>
        <w:t>&gt;</w:t>
      </w:r>
      <w:r w:rsidR="00DF6CB2">
        <w:t xml:space="preserve"> </w:t>
      </w:r>
      <w:r w:rsidR="007235A7" w:rsidRPr="00324CE8">
        <w:t>No caso de princípio de incêndio</w:t>
      </w:r>
      <w:r w:rsidR="00C20126">
        <w:t xml:space="preserve"> durante procedimento de rampa</w:t>
      </w:r>
      <w:r w:rsidR="007235A7" w:rsidRPr="00324CE8">
        <w:t xml:space="preserve">, </w:t>
      </w:r>
      <w:r w:rsidR="00DF6CB2">
        <w:t>&lt;</w:t>
      </w:r>
      <w:r w:rsidRPr="00591500">
        <w:rPr>
          <w:highlight w:val="yellow"/>
        </w:rPr>
        <w:t xml:space="preserve">cargo do </w:t>
      </w:r>
      <w:r w:rsidR="007235A7" w:rsidRPr="00591500">
        <w:rPr>
          <w:highlight w:val="yellow"/>
        </w:rPr>
        <w:t>p</w:t>
      </w:r>
      <w:r w:rsidR="007235A7" w:rsidRPr="00324CE8">
        <w:rPr>
          <w:highlight w:val="yellow"/>
        </w:rPr>
        <w:t xml:space="preserve">rofissional </w:t>
      </w:r>
      <w:r w:rsidR="00DF6CB2" w:rsidRPr="00324CE8">
        <w:rPr>
          <w:highlight w:val="yellow"/>
        </w:rPr>
        <w:t>da área</w:t>
      </w:r>
      <w:r w:rsidR="007235A7" w:rsidRPr="00324CE8">
        <w:rPr>
          <w:highlight w:val="yellow"/>
        </w:rPr>
        <w:t xml:space="preserve"> de operações</w:t>
      </w:r>
      <w:r w:rsidR="00DF6CB2">
        <w:t>&gt;</w:t>
      </w:r>
      <w:r w:rsidR="007235A7" w:rsidRPr="00324CE8">
        <w:t xml:space="preserve"> deve realizar a intervenção inicial</w:t>
      </w:r>
      <w:r w:rsidR="00BB62B8">
        <w:t xml:space="preserve"> </w:t>
      </w:r>
      <w:r w:rsidR="00753875">
        <w:t xml:space="preserve">conforme </w:t>
      </w:r>
      <w:r w:rsidR="00BB62B8">
        <w:t xml:space="preserve">disposto </w:t>
      </w:r>
      <w:r w:rsidR="00753875">
        <w:t>a seguir:</w:t>
      </w:r>
    </w:p>
    <w:p w14:paraId="5EDD8809" w14:textId="2AB5C323" w:rsidR="00BB62B8" w:rsidRDefault="00BB62B8" w:rsidP="00BB62B8">
      <w:pPr>
        <w:jc w:val="center"/>
      </w:pPr>
      <w:r>
        <w:t>&lt;</w:t>
      </w:r>
      <w:r w:rsidRPr="00BB62B8">
        <w:rPr>
          <w:highlight w:val="yellow"/>
        </w:rPr>
        <w:t xml:space="preserve">descrever o procedimento para intervenção inicial, o que inclui o acionamento </w:t>
      </w:r>
      <w:r w:rsidR="007C2CBA">
        <w:rPr>
          <w:highlight w:val="yellow"/>
        </w:rPr>
        <w:t xml:space="preserve">imediato </w:t>
      </w:r>
      <w:r w:rsidRPr="00BB62B8">
        <w:rPr>
          <w:highlight w:val="yellow"/>
        </w:rPr>
        <w:t xml:space="preserve">da equipe </w:t>
      </w:r>
      <w:proofErr w:type="spellStart"/>
      <w:r w:rsidRPr="00BB62B8">
        <w:rPr>
          <w:highlight w:val="yellow"/>
        </w:rPr>
        <w:t>contraincêndio</w:t>
      </w:r>
      <w:proofErr w:type="spellEnd"/>
      <w:r>
        <w:t>&gt;</w:t>
      </w:r>
    </w:p>
    <w:p w14:paraId="351AA1A2" w14:textId="5D885786" w:rsidR="00753875" w:rsidRDefault="00753875" w:rsidP="00BB62B8">
      <w:pPr>
        <w:jc w:val="center"/>
      </w:pPr>
      <w:r>
        <w:t>&lt;</w:t>
      </w:r>
      <w:r w:rsidRPr="00BB62B8">
        <w:rPr>
          <w:highlight w:val="yellow"/>
        </w:rPr>
        <w:t xml:space="preserve">indicar, preferencialmente por meio de desenho técnico ou croqui, </w:t>
      </w:r>
      <w:r w:rsidR="00BB62B8">
        <w:rPr>
          <w:highlight w:val="yellow"/>
        </w:rPr>
        <w:t xml:space="preserve">os locais e </w:t>
      </w:r>
      <w:r w:rsidRPr="00BB62B8">
        <w:rPr>
          <w:highlight w:val="yellow"/>
        </w:rPr>
        <w:t xml:space="preserve">quais os equipamentos </w:t>
      </w:r>
      <w:r w:rsidR="000822A1" w:rsidRPr="00BB62B8">
        <w:rPr>
          <w:highlight w:val="yellow"/>
        </w:rPr>
        <w:t>de extinção de incêndio</w:t>
      </w:r>
      <w:r w:rsidR="00BB62B8" w:rsidRPr="00BB62B8">
        <w:rPr>
          <w:highlight w:val="yellow"/>
        </w:rPr>
        <w:t xml:space="preserve"> estão disponíveis no pátio de aeronaves para serem utilizados durante a intervenção inicial</w:t>
      </w:r>
      <w:r w:rsidR="00BB62B8">
        <w:t>&gt;</w:t>
      </w:r>
    </w:p>
    <w:p w14:paraId="7582406D" w14:textId="77777777" w:rsidR="007235A7" w:rsidRPr="00324CE8" w:rsidRDefault="007235A7" w:rsidP="007235A7">
      <w:r w:rsidRPr="00324CE8">
        <w:t>A remoção dos calços da aeronave somente deve ser realizada após autorizado pelo comandante da aeronave.</w:t>
      </w:r>
    </w:p>
    <w:p w14:paraId="3F7E23FF" w14:textId="4370E9BB" w:rsidR="007235A7" w:rsidRDefault="007235A7" w:rsidP="0002438F"/>
    <w:p w14:paraId="5DC38B11" w14:textId="36F5D480" w:rsidR="00F54F25" w:rsidRDefault="00F54F25" w:rsidP="0002438F"/>
    <w:p w14:paraId="0FE60958" w14:textId="1B17E931" w:rsidR="00F54F25" w:rsidRDefault="00F54F25" w:rsidP="0002438F"/>
    <w:p w14:paraId="7F59BBF6" w14:textId="77777777" w:rsidR="00F54F25" w:rsidRDefault="00F54F25" w:rsidP="0002438F"/>
    <w:p w14:paraId="7EC6D028" w14:textId="3343D53C" w:rsidR="0076575B" w:rsidRDefault="0076575B" w:rsidP="004A3C8F">
      <w:pPr>
        <w:pStyle w:val="Ttulo2"/>
        <w:numPr>
          <w:ilvl w:val="1"/>
          <w:numId w:val="15"/>
        </w:numPr>
        <w:spacing w:before="240" w:after="120"/>
        <w:ind w:left="709" w:hanging="709"/>
        <w:rPr>
          <w:rFonts w:asciiTheme="minorHAnsi" w:hAnsiTheme="minorHAnsi"/>
          <w:sz w:val="28"/>
          <w:szCs w:val="28"/>
        </w:rPr>
      </w:pPr>
      <w:bookmarkStart w:id="147" w:name="_Toc129163401"/>
      <w:r w:rsidRPr="003A2BD0">
        <w:rPr>
          <w:rFonts w:asciiTheme="minorHAnsi" w:hAnsiTheme="minorHAnsi"/>
          <w:sz w:val="28"/>
          <w:szCs w:val="28"/>
        </w:rPr>
        <w:lastRenderedPageBreak/>
        <w:t xml:space="preserve">Abastecimento </w:t>
      </w:r>
      <w:r w:rsidR="003A2BD0" w:rsidRPr="003A2BD0">
        <w:rPr>
          <w:rFonts w:asciiTheme="minorHAnsi" w:hAnsiTheme="minorHAnsi"/>
          <w:sz w:val="28"/>
          <w:szCs w:val="28"/>
        </w:rPr>
        <w:t>e transferência do combustível da aeronave</w:t>
      </w:r>
      <w:bookmarkEnd w:id="147"/>
    </w:p>
    <w:p w14:paraId="4C582F58" w14:textId="53009E3A" w:rsidR="00F9646F" w:rsidRDefault="00F9646F" w:rsidP="00F9646F">
      <w:pPr>
        <w:pStyle w:val="PargrafodaLista"/>
        <w:autoSpaceDE w:val="0"/>
        <w:autoSpaceDN w:val="0"/>
        <w:adjustRightInd w:val="0"/>
        <w:spacing w:before="120"/>
        <w:ind w:left="360"/>
        <w:jc w:val="center"/>
        <w:rPr>
          <w:rFonts w:asciiTheme="minorHAnsi" w:eastAsia="Calibri" w:hAnsiTheme="minorHAnsi"/>
          <w:i/>
          <w:color w:val="FF0000"/>
          <w:sz w:val="16"/>
          <w:szCs w:val="16"/>
        </w:rPr>
      </w:pPr>
      <w:r w:rsidRPr="000E7D61">
        <w:rPr>
          <w:rFonts w:asciiTheme="minorHAnsi" w:eastAsia="Calibri" w:hAnsiTheme="minorHAnsi"/>
          <w:i/>
          <w:color w:val="FF0000"/>
          <w:sz w:val="16"/>
          <w:szCs w:val="16"/>
        </w:rPr>
        <w:t xml:space="preserve">[procedimento </w:t>
      </w:r>
      <w:r w:rsidRPr="00CA2315">
        <w:rPr>
          <w:rFonts w:asciiTheme="minorHAnsi" w:eastAsia="Calibri" w:hAnsiTheme="minorHAnsi"/>
          <w:b/>
          <w:bCs/>
          <w:i/>
          <w:color w:val="FF0000"/>
          <w:sz w:val="16"/>
          <w:szCs w:val="16"/>
        </w:rPr>
        <w:t>não</w:t>
      </w:r>
      <w:r w:rsidRPr="000E7D61">
        <w:rPr>
          <w:rFonts w:asciiTheme="minorHAnsi" w:eastAsia="Calibri" w:hAnsiTheme="minorHAnsi"/>
          <w:i/>
          <w:color w:val="FF0000"/>
          <w:sz w:val="16"/>
          <w:szCs w:val="16"/>
        </w:rPr>
        <w:t xml:space="preserve"> exigido para aeródromos Clas</w:t>
      </w:r>
      <w:r>
        <w:rPr>
          <w:rFonts w:asciiTheme="minorHAnsi" w:eastAsia="Calibri" w:hAnsiTheme="minorHAnsi"/>
          <w:i/>
          <w:color w:val="FF0000"/>
          <w:sz w:val="16"/>
          <w:szCs w:val="16"/>
        </w:rPr>
        <w:t xml:space="preserve">se I quando não operar RBAC nº 135 </w:t>
      </w:r>
      <w:r w:rsidR="00943E8C">
        <w:rPr>
          <w:rFonts w:asciiTheme="minorHAnsi" w:eastAsia="Calibri" w:hAnsiTheme="minorHAnsi"/>
          <w:i/>
          <w:color w:val="FF0000"/>
          <w:sz w:val="16"/>
          <w:szCs w:val="16"/>
        </w:rPr>
        <w:t>ao público</w:t>
      </w:r>
      <w:r>
        <w:rPr>
          <w:rFonts w:asciiTheme="minorHAnsi" w:eastAsia="Calibri" w:hAnsiTheme="minorHAnsi"/>
          <w:i/>
          <w:color w:val="FF0000"/>
          <w:sz w:val="16"/>
          <w:szCs w:val="16"/>
        </w:rPr>
        <w:t xml:space="preserve"> ou RBAC nº 121</w:t>
      </w:r>
      <w:r w:rsidRPr="000E7D61">
        <w:rPr>
          <w:rFonts w:asciiTheme="minorHAnsi" w:eastAsia="Calibri" w:hAnsiTheme="minorHAnsi"/>
          <w:i/>
          <w:color w:val="FF0000"/>
          <w:sz w:val="16"/>
          <w:szCs w:val="16"/>
        </w:rPr>
        <w:t>]</w:t>
      </w:r>
    </w:p>
    <w:p w14:paraId="0A641ADE" w14:textId="4BBE9925" w:rsidR="0008599A" w:rsidRDefault="0008599A" w:rsidP="00F9646F">
      <w:pPr>
        <w:pStyle w:val="PargrafodaLista"/>
        <w:autoSpaceDE w:val="0"/>
        <w:autoSpaceDN w:val="0"/>
        <w:adjustRightInd w:val="0"/>
        <w:spacing w:before="120"/>
        <w:ind w:left="360"/>
        <w:jc w:val="center"/>
        <w:rPr>
          <w:rFonts w:asciiTheme="minorHAnsi" w:eastAsia="Calibri" w:hAnsiTheme="minorHAnsi"/>
          <w:i/>
          <w:color w:val="FF0000"/>
          <w:sz w:val="16"/>
          <w:szCs w:val="16"/>
        </w:rPr>
      </w:pPr>
    </w:p>
    <w:p w14:paraId="6A05FC87" w14:textId="6C86CCA4" w:rsidR="0008599A" w:rsidRPr="00F9646F" w:rsidRDefault="00FE59C2" w:rsidP="00F9646F">
      <w:pPr>
        <w:pStyle w:val="PargrafodaLista"/>
        <w:autoSpaceDE w:val="0"/>
        <w:autoSpaceDN w:val="0"/>
        <w:adjustRightInd w:val="0"/>
        <w:spacing w:before="120"/>
        <w:ind w:left="360"/>
        <w:jc w:val="center"/>
        <w:rPr>
          <w:rFonts w:asciiTheme="minorHAnsi" w:eastAsia="Calibri" w:hAnsiTheme="minorHAnsi"/>
          <w:i/>
          <w:color w:val="FF0000"/>
          <w:sz w:val="16"/>
          <w:szCs w:val="16"/>
        </w:rPr>
      </w:pPr>
      <w:r w:rsidRPr="00124D3C">
        <w:rPr>
          <w:rFonts w:asciiTheme="minorHAnsi" w:hAnsiTheme="minorHAnsi"/>
          <w:b/>
          <w:noProof/>
          <w:sz w:val="48"/>
          <w:szCs w:val="48"/>
          <w:lang w:eastAsia="pt-BR"/>
        </w:rPr>
        <mc:AlternateContent>
          <mc:Choice Requires="wps">
            <w:drawing>
              <wp:anchor distT="0" distB="0" distL="114300" distR="114300" simplePos="0" relativeHeight="252028928" behindDoc="0" locked="0" layoutInCell="1" allowOverlap="0" wp14:anchorId="0A659509" wp14:editId="142155E2">
                <wp:simplePos x="0" y="0"/>
                <wp:positionH relativeFrom="margin">
                  <wp:align>left</wp:align>
                </wp:positionH>
                <wp:positionV relativeFrom="paragraph">
                  <wp:posOffset>231</wp:posOffset>
                </wp:positionV>
                <wp:extent cx="5748655" cy="1925320"/>
                <wp:effectExtent l="0" t="0" r="23495" b="17780"/>
                <wp:wrapSquare wrapText="bothSides"/>
                <wp:docPr id="9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1925320"/>
                        </a:xfrm>
                        <a:prstGeom prst="rect">
                          <a:avLst/>
                        </a:prstGeom>
                        <a:solidFill>
                          <a:srgbClr val="6DD9FF"/>
                        </a:solidFill>
                        <a:ln w="9525">
                          <a:solidFill>
                            <a:schemeClr val="bg1"/>
                          </a:solidFill>
                          <a:miter lim="800000"/>
                          <a:headEnd/>
                          <a:tailEnd/>
                        </a:ln>
                      </wps:spPr>
                      <wps:txbx>
                        <w:txbxContent>
                          <w:p w14:paraId="5363BC71" w14:textId="77777777" w:rsidR="009E79DF" w:rsidRPr="00032436" w:rsidRDefault="009E79DF" w:rsidP="00FE59C2">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3441120B" w14:textId="559800FC" w:rsidR="009E79DF" w:rsidRDefault="009E79DF" w:rsidP="00FE59C2">
                            <w:pPr>
                              <w:spacing w:before="120" w:after="0"/>
                              <w:rPr>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 xml:space="preserve">Os procedimentos sugeridos para atendimento aos requisitos da Seção 153.125 do RBAC nº 153 aqui apresentados são aplicáveis somente para os aeródromos de Classe I que operem RBAC nº 135 ao público ou RBAC nº 121 e para aeródromos de Classe II. </w:t>
                            </w:r>
                          </w:p>
                          <w:p w14:paraId="15123718" w14:textId="77777777" w:rsidR="009E79DF" w:rsidRDefault="009E79DF" w:rsidP="00943E8C">
                            <w:pPr>
                              <w:spacing w:before="120" w:after="0"/>
                              <w:rPr>
                                <w:rFonts w:asciiTheme="minorHAnsi" w:hAnsiTheme="minorHAnsi"/>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Como material orientativo, r</w:t>
                            </w:r>
                            <w:r w:rsidRPr="00C013C4">
                              <w:rPr>
                                <w:bCs/>
                                <w:color w:val="000000"/>
                                <w:sz w:val="22"/>
                                <w14:textFill>
                                  <w14:solidFill>
                                    <w14:srgbClr w14:val="000000">
                                      <w14:alpha w14:val="5000"/>
                                    </w14:srgbClr>
                                  </w14:solidFill>
                                </w14:textFill>
                              </w:rPr>
                              <w:t>ecomenda-se a utilização do</w:t>
                            </w:r>
                            <w:r>
                              <w:rPr>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Manual sobre Critérios de Movimentação no Solo e o SOCMS</w:t>
                            </w:r>
                            <w:r>
                              <w:rPr>
                                <w:bCs/>
                                <w:color w:val="000000"/>
                                <w:sz w:val="22"/>
                                <w14:textFill>
                                  <w14:solidFill>
                                    <w14:srgbClr w14:val="000000">
                                      <w14:alpha w14:val="5000"/>
                                    </w14:srgbClr>
                                  </w14:solidFill>
                                </w14:textFill>
                              </w:rPr>
                              <w:t>”.</w:t>
                            </w:r>
                          </w:p>
                          <w:p w14:paraId="6B7E20D0" w14:textId="4F13B237" w:rsidR="009E79DF" w:rsidRPr="00032436" w:rsidRDefault="009E79DF" w:rsidP="00943E8C">
                            <w:pPr>
                              <w:spacing w:before="120" w:after="0"/>
                              <w:rPr>
                                <w:rFonts w:asciiTheme="minorHAnsi" w:hAnsiTheme="minorHAnsi"/>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 xml:space="preserve">Já para as Classes III e IV, recomenda-se consultar o conteúdo disponível no modelo de SOCMS constante no Apêndice B </w:t>
                            </w:r>
                            <w:r w:rsidRPr="009955FD">
                              <w:rPr>
                                <w:rFonts w:asciiTheme="minorHAnsi" w:hAnsiTheme="minorHAnsi"/>
                                <w:bCs/>
                                <w:color w:val="000000"/>
                                <w:sz w:val="22"/>
                                <w14:textFill>
                                  <w14:solidFill>
                                    <w14:srgbClr w14:val="000000">
                                      <w14:alpha w14:val="5000"/>
                                    </w14:srgbClr>
                                  </w14:solidFill>
                                </w14:textFill>
                              </w:rPr>
                              <w:t xml:space="preserve">do </w:t>
                            </w:r>
                            <w:r>
                              <w:rPr>
                                <w:rFonts w:asciiTheme="minorHAnsi" w:hAnsiTheme="minorHAnsi"/>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Manual sobre Critérios de Movimentação no Solo e o SOCMS</w:t>
                            </w:r>
                            <w:r>
                              <w:rPr>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 xml:space="preserve">, disponível </w:t>
                            </w:r>
                            <w:r>
                              <w:rPr>
                                <w:bCs/>
                                <w:color w:val="000000"/>
                                <w:sz w:val="22"/>
                                <w14:textFill>
                                  <w14:solidFill>
                                    <w14:srgbClr w14:val="000000">
                                      <w14:alpha w14:val="5000"/>
                                    </w14:srgbClr>
                                  </w14:solidFill>
                                </w14:textFill>
                              </w:rPr>
                              <w:t xml:space="preserve">no sítio eletrônico da ANAC.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59509" id="_x0000_s1067" type="#_x0000_t202" style="position:absolute;left:0;text-align:left;margin-left:0;margin-top:0;width:452.65pt;height:151.6pt;z-index:252028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" o:allowoverlap="f" fillcolor="#6dd9ff" strokecolor="white [3212]">
                <v:textbox>
                  <w:txbxContent>
                    <w:p w14:paraId="5363BC71" w14:textId="77777777" w:rsidR="009E79DF" w:rsidRPr="00032436" w:rsidRDefault="009E79DF" w:rsidP="00FE59C2">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3441120B" w14:textId="559800FC" w:rsidR="009E79DF" w:rsidRDefault="009E79DF" w:rsidP="00FE59C2">
                      <w:pPr>
                        <w:spacing w:before="120" w:after="0"/>
                        <w:rPr>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 xml:space="preserve">Os procedimentos sugeridos para atendimento aos requisitos da Seção 153.125 do RBAC nº 153 aqui apresentados são aplicáveis somente para os aeródromos de Classe I que operem RBAC nº 135 ao público ou RBAC nº 121 e para aeródromos de Classe II. </w:t>
                      </w:r>
                    </w:p>
                    <w:p w14:paraId="15123718" w14:textId="77777777" w:rsidR="009E79DF" w:rsidRDefault="009E79DF" w:rsidP="00943E8C">
                      <w:pPr>
                        <w:spacing w:before="120" w:after="0"/>
                        <w:rPr>
                          <w:rFonts w:asciiTheme="minorHAnsi" w:hAnsiTheme="minorHAnsi"/>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Como material orientativo, r</w:t>
                      </w:r>
                      <w:r w:rsidRPr="00C013C4">
                        <w:rPr>
                          <w:bCs/>
                          <w:color w:val="000000"/>
                          <w:sz w:val="22"/>
                          <w14:textFill>
                            <w14:solidFill>
                              <w14:srgbClr w14:val="000000">
                                <w14:alpha w14:val="5000"/>
                              </w14:srgbClr>
                            </w14:solidFill>
                          </w14:textFill>
                        </w:rPr>
                        <w:t>ecomenda-se a utilização do</w:t>
                      </w:r>
                      <w:r>
                        <w:rPr>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Manual sobre Critérios de Movimentação no Solo e o SOCMS</w:t>
                      </w:r>
                      <w:r>
                        <w:rPr>
                          <w:bCs/>
                          <w:color w:val="000000"/>
                          <w:sz w:val="22"/>
                          <w14:textFill>
                            <w14:solidFill>
                              <w14:srgbClr w14:val="000000">
                                <w14:alpha w14:val="5000"/>
                              </w14:srgbClr>
                            </w14:solidFill>
                          </w14:textFill>
                        </w:rPr>
                        <w:t>”.</w:t>
                      </w:r>
                    </w:p>
                    <w:p w14:paraId="6B7E20D0" w14:textId="4F13B237" w:rsidR="009E79DF" w:rsidRPr="00032436" w:rsidRDefault="009E79DF" w:rsidP="00943E8C">
                      <w:pPr>
                        <w:spacing w:before="120" w:after="0"/>
                        <w:rPr>
                          <w:rFonts w:asciiTheme="minorHAnsi" w:hAnsiTheme="minorHAnsi"/>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 xml:space="preserve">Já para as Classes III e IV, recomenda-se consultar o conteúdo disponível no modelo de SOCMS constante no Apêndice B </w:t>
                      </w:r>
                      <w:r w:rsidRPr="009955FD">
                        <w:rPr>
                          <w:rFonts w:asciiTheme="minorHAnsi" w:hAnsiTheme="minorHAnsi"/>
                          <w:bCs/>
                          <w:color w:val="000000"/>
                          <w:sz w:val="22"/>
                          <w14:textFill>
                            <w14:solidFill>
                              <w14:srgbClr w14:val="000000">
                                <w14:alpha w14:val="5000"/>
                              </w14:srgbClr>
                            </w14:solidFill>
                          </w14:textFill>
                        </w:rPr>
                        <w:t xml:space="preserve">do </w:t>
                      </w:r>
                      <w:r>
                        <w:rPr>
                          <w:rFonts w:asciiTheme="minorHAnsi" w:hAnsiTheme="minorHAnsi"/>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Manual sobre Critérios de Movimentação no Solo e o SOCMS</w:t>
                      </w:r>
                      <w:r>
                        <w:rPr>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 xml:space="preserve">, disponível </w:t>
                      </w:r>
                      <w:r>
                        <w:rPr>
                          <w:bCs/>
                          <w:color w:val="000000"/>
                          <w:sz w:val="22"/>
                          <w14:textFill>
                            <w14:solidFill>
                              <w14:srgbClr w14:val="000000">
                                <w14:alpha w14:val="5000"/>
                              </w14:srgbClr>
                            </w14:solidFill>
                          </w14:textFill>
                        </w:rPr>
                        <w:t xml:space="preserve">no sítio eletrônico da ANAC. </w:t>
                      </w:r>
                    </w:p>
                  </w:txbxContent>
                </v:textbox>
                <w10:wrap type="square" anchorx="margin"/>
              </v:shape>
            </w:pict>
          </mc:Fallback>
        </mc:AlternateContent>
      </w:r>
    </w:p>
    <w:p w14:paraId="47263CCF" w14:textId="1D0CBB6D" w:rsidR="003C5AE2" w:rsidRDefault="003C5AE2" w:rsidP="003E75C6">
      <w:r>
        <w:t>P</w:t>
      </w:r>
      <w:r w:rsidRPr="0011143D">
        <w:t>rocedimentos de abastecimento ou transferência de combustível de aeronave devem ser realizados somente em áreas abertas e ventiladas, fora da vizinhança imediata de equipamentos de radar em teste ou em uso na aeronave ou nas instalações em terra</w:t>
      </w:r>
      <w:r>
        <w:t>.</w:t>
      </w:r>
    </w:p>
    <w:p w14:paraId="6D86E453" w14:textId="0A11DC30" w:rsidR="007D3240" w:rsidRDefault="007D3240" w:rsidP="007D3240">
      <w:r w:rsidRPr="006439AB">
        <w:t>É vedado o abastecimento ou transferência de combustível dentro de hangares ou áreas fechadas.</w:t>
      </w:r>
    </w:p>
    <w:p w14:paraId="2B7AF5B0" w14:textId="77777777" w:rsidR="008D24BA" w:rsidRPr="006439AB" w:rsidRDefault="008D24BA" w:rsidP="008D24BA">
      <w:r w:rsidRPr="006439AB">
        <w:t>As empresas responsáveis pelo abastecimento de aeronaves devem:</w:t>
      </w:r>
    </w:p>
    <w:p w14:paraId="27303948" w14:textId="56B417F1" w:rsidR="008D24BA" w:rsidRPr="006439AB" w:rsidRDefault="003E55BE" w:rsidP="008D24BA">
      <w:pPr>
        <w:numPr>
          <w:ilvl w:val="0"/>
          <w:numId w:val="19"/>
        </w:numPr>
      </w:pPr>
      <w:r>
        <w:t>m</w:t>
      </w:r>
      <w:r w:rsidR="008D24BA" w:rsidRPr="006439AB">
        <w:t xml:space="preserve">anter a equipe operacional de posse de equipamentos de radiocomunicação </w:t>
      </w:r>
      <w:r>
        <w:t>na</w:t>
      </w:r>
      <w:r w:rsidR="008D24BA" w:rsidRPr="006439AB">
        <w:t xml:space="preserve"> frequência de comunicação adotada no aeródromo;</w:t>
      </w:r>
    </w:p>
    <w:p w14:paraId="0012388E" w14:textId="35646033" w:rsidR="008D24BA" w:rsidRPr="006439AB" w:rsidRDefault="003E55BE" w:rsidP="008D24BA">
      <w:pPr>
        <w:numPr>
          <w:ilvl w:val="0"/>
          <w:numId w:val="19"/>
        </w:numPr>
      </w:pPr>
      <w:r>
        <w:t>d</w:t>
      </w:r>
      <w:r w:rsidR="008D24BA" w:rsidRPr="006439AB">
        <w:t>isponibilizar material e instituir procedimentos para contenção imediata de vazamentos e derramamentos de combustível em operação de abastecimento ou transferência de combustível de aeronave;</w:t>
      </w:r>
    </w:p>
    <w:p w14:paraId="5610584E" w14:textId="4A625506" w:rsidR="008D24BA" w:rsidRDefault="0063630B" w:rsidP="008D24BA">
      <w:pPr>
        <w:numPr>
          <w:ilvl w:val="0"/>
          <w:numId w:val="19"/>
        </w:numPr>
      </w:pPr>
      <w:r>
        <w:t>p</w:t>
      </w:r>
      <w:r w:rsidR="008D24BA" w:rsidRPr="006439AB">
        <w:t>ossuir nas suas instalações e nos veículos de abastecimento equipamentos extintores de incêndio necessários para intervenção inicial em caso de incêndio.</w:t>
      </w:r>
    </w:p>
    <w:p w14:paraId="137044D5" w14:textId="50C786E2" w:rsidR="00116C04" w:rsidRDefault="008009F4" w:rsidP="003E75C6">
      <w:r>
        <w:t>A</w:t>
      </w:r>
      <w:r w:rsidRPr="0011143D">
        <w:t>ntes de conectar as linhas de abastecimento</w:t>
      </w:r>
      <w:r>
        <w:t>, o profissional</w:t>
      </w:r>
      <w:r w:rsidRPr="0011143D">
        <w:t xml:space="preserve"> responsável pelo procedimento de abastecimento ou transferência de combustível de aeronave </w:t>
      </w:r>
      <w:r>
        <w:t>deve</w:t>
      </w:r>
      <w:r w:rsidRPr="0011143D">
        <w:t xml:space="preserve"> verifica</w:t>
      </w:r>
      <w:r>
        <w:t>r</w:t>
      </w:r>
      <w:r w:rsidRPr="0011143D">
        <w:t xml:space="preserve"> </w:t>
      </w:r>
      <w:r>
        <w:t>a</w:t>
      </w:r>
      <w:r w:rsidRPr="0011143D">
        <w:t xml:space="preserve"> operacionalidade das ligações e aterramentos quanto à dissipação de energia elétrica estática</w:t>
      </w:r>
      <w:r>
        <w:t>.</w:t>
      </w:r>
      <w:r w:rsidRPr="0011143D">
        <w:t xml:space="preserve"> </w:t>
      </w:r>
    </w:p>
    <w:p w14:paraId="15BB505D" w14:textId="183DBC5F" w:rsidR="003E75C6" w:rsidRDefault="003E75C6" w:rsidP="003E75C6">
      <w:r w:rsidRPr="00CA2315">
        <w:t xml:space="preserve">Antes e durante a atividade de abastecimento da aeronave deve ser mantida trajetória livre de fuga imediata no solo a partir das saídas da aeronave, bem como garantido que a equipe </w:t>
      </w:r>
      <w:proofErr w:type="spellStart"/>
      <w:r w:rsidRPr="00CA2315">
        <w:t>contraincêndio</w:t>
      </w:r>
      <w:proofErr w:type="spellEnd"/>
      <w:r w:rsidRPr="00CA2315">
        <w:t xml:space="preserve"> tenha fácil acesso à aeronave no caso de necessidade de atendimento a situação de emergência.</w:t>
      </w:r>
    </w:p>
    <w:p w14:paraId="682E8F36" w14:textId="5834F895" w:rsidR="0070016A" w:rsidRPr="00071C2C" w:rsidRDefault="0070016A" w:rsidP="0070016A">
      <w:r w:rsidRPr="00071C2C">
        <w:t>Não é permitido que veículo ou equipamento se posicione de modo a bloquear a rota de fuga do veículo destinado ao abastecimento de aeronave.</w:t>
      </w:r>
    </w:p>
    <w:p w14:paraId="225FDDBF" w14:textId="58B171FE" w:rsidR="00476E69" w:rsidRPr="00071C2C" w:rsidRDefault="001D088C" w:rsidP="00476E69">
      <w:r w:rsidRPr="00071C2C">
        <w:t>Durante a transferência de combustível, o</w:t>
      </w:r>
      <w:r w:rsidR="00476E69" w:rsidRPr="00071C2C">
        <w:t xml:space="preserve"> veículo de abastecimento deve ficar posicionado na direção da </w:t>
      </w:r>
      <w:r w:rsidR="00476E69" w:rsidRPr="00071C2C">
        <w:rPr>
          <w:highlight w:val="yellow"/>
        </w:rPr>
        <w:t>&lt;</w:t>
      </w:r>
      <w:r w:rsidRPr="00071C2C">
        <w:rPr>
          <w:highlight w:val="yellow"/>
        </w:rPr>
        <w:t xml:space="preserve">indicar, de preferência, a direção menos congestionada do pátio, de </w:t>
      </w:r>
      <w:r w:rsidR="0076556F" w:rsidRPr="00071C2C">
        <w:rPr>
          <w:highlight w:val="yellow"/>
        </w:rPr>
        <w:t xml:space="preserve">modo </w:t>
      </w:r>
      <w:r w:rsidRPr="00071C2C">
        <w:rPr>
          <w:highlight w:val="yellow"/>
        </w:rPr>
        <w:t xml:space="preserve">a </w:t>
      </w:r>
      <w:r w:rsidR="00476E69" w:rsidRPr="00071C2C">
        <w:rPr>
          <w:highlight w:val="yellow"/>
        </w:rPr>
        <w:t>permiti</w:t>
      </w:r>
      <w:r w:rsidRPr="00071C2C">
        <w:rPr>
          <w:highlight w:val="yellow"/>
        </w:rPr>
        <w:t xml:space="preserve">r </w:t>
      </w:r>
      <w:r w:rsidR="00476E69" w:rsidRPr="00071C2C">
        <w:rPr>
          <w:highlight w:val="yellow"/>
        </w:rPr>
        <w:t xml:space="preserve">a saída </w:t>
      </w:r>
      <w:r w:rsidRPr="00071C2C">
        <w:rPr>
          <w:highlight w:val="yellow"/>
        </w:rPr>
        <w:t xml:space="preserve">do veículo </w:t>
      </w:r>
      <w:r w:rsidR="00476E69" w:rsidRPr="00071C2C">
        <w:rPr>
          <w:highlight w:val="yellow"/>
        </w:rPr>
        <w:t>de maneira mais ágil</w:t>
      </w:r>
      <w:r w:rsidR="001B1747" w:rsidRPr="001B1747">
        <w:rPr>
          <w:highlight w:val="yellow"/>
        </w:rPr>
        <w:t>&gt;</w:t>
      </w:r>
      <w:r w:rsidR="001B1747">
        <w:t xml:space="preserve"> </w:t>
      </w:r>
      <w:r w:rsidR="00BA33D2" w:rsidRPr="00071C2C">
        <w:t xml:space="preserve">e permitir que a equipe de </w:t>
      </w:r>
      <w:proofErr w:type="spellStart"/>
      <w:r w:rsidR="00BA33D2" w:rsidRPr="00071C2C">
        <w:t>contraincêndio</w:t>
      </w:r>
      <w:proofErr w:type="spellEnd"/>
      <w:r w:rsidR="00BA33D2" w:rsidRPr="00071C2C">
        <w:t xml:space="preserve"> tenha fácil acesso à aeronave durante o atendimento a emergências</w:t>
      </w:r>
      <w:r w:rsidR="0076556F" w:rsidRPr="00071C2C">
        <w:t>. </w:t>
      </w:r>
    </w:p>
    <w:p w14:paraId="4E06C4DE" w14:textId="77777777" w:rsidR="003E75C6" w:rsidRPr="00071C2C" w:rsidRDefault="003E75C6" w:rsidP="003E75C6">
      <w:r w:rsidRPr="00071C2C">
        <w:lastRenderedPageBreak/>
        <w:t>Durante o procedimento de abastecimento da aeronave fica proibido:</w:t>
      </w:r>
    </w:p>
    <w:p w14:paraId="74BB649E" w14:textId="77777777" w:rsidR="003E75C6" w:rsidRPr="00FE59C2" w:rsidRDefault="003E75C6" w:rsidP="003E75C6">
      <w:pPr>
        <w:pStyle w:val="PargrafodaLista"/>
        <w:numPr>
          <w:ilvl w:val="0"/>
          <w:numId w:val="107"/>
        </w:numPr>
        <w:spacing w:before="120" w:line="276" w:lineRule="auto"/>
      </w:pPr>
      <w:r w:rsidRPr="00FE59C2">
        <w:t>o posicionamento do motor do Carro Tanque Abastecedor (CTA) abaixo das asas da aeronave;</w:t>
      </w:r>
    </w:p>
    <w:p w14:paraId="540FF7C9" w14:textId="77777777" w:rsidR="003E75C6" w:rsidRPr="00FE59C2" w:rsidRDefault="003E75C6" w:rsidP="003E75C6">
      <w:pPr>
        <w:pStyle w:val="PargrafodaLista"/>
        <w:numPr>
          <w:ilvl w:val="0"/>
          <w:numId w:val="107"/>
        </w:numPr>
        <w:spacing w:before="120" w:line="276" w:lineRule="auto"/>
      </w:pPr>
      <w:r w:rsidRPr="00FE59C2">
        <w:t xml:space="preserve">no interior da área delimitada para a posição de estacionamento, o uso de lâmpada de </w:t>
      </w:r>
      <w:r w:rsidRPr="00FE59C2">
        <w:rPr>
          <w:i/>
          <w:iCs/>
        </w:rPr>
        <w:t>flash</w:t>
      </w:r>
      <w:r w:rsidRPr="00FE59C2">
        <w:t xml:space="preserve"> fotográfico, equipamento de </w:t>
      </w:r>
      <w:r w:rsidRPr="00FE59C2">
        <w:rPr>
          <w:i/>
          <w:iCs/>
        </w:rPr>
        <w:t>flash</w:t>
      </w:r>
      <w:r w:rsidRPr="00FE59C2">
        <w:t xml:space="preserve"> eletrônico, isqueiro, fósforo e qualquer outra ferramenta que possa produzir faíscas ou arcos voltaicos;</w:t>
      </w:r>
    </w:p>
    <w:p w14:paraId="03A1B390" w14:textId="77777777" w:rsidR="003E75C6" w:rsidRPr="00FE59C2" w:rsidRDefault="003E75C6" w:rsidP="003E75C6">
      <w:pPr>
        <w:pStyle w:val="PargrafodaLista"/>
        <w:numPr>
          <w:ilvl w:val="0"/>
          <w:numId w:val="107"/>
        </w:numPr>
        <w:spacing w:before="120" w:line="276" w:lineRule="auto"/>
      </w:pPr>
      <w:r w:rsidRPr="00FE59C2">
        <w:t>instalar ou remover baterias da aeronave;</w:t>
      </w:r>
    </w:p>
    <w:p w14:paraId="46C9A806" w14:textId="2397A0E3" w:rsidR="00896AE8" w:rsidRDefault="00896AE8" w:rsidP="00896AE8">
      <w:r>
        <w:t xml:space="preserve">No caso de </w:t>
      </w:r>
      <w:r w:rsidRPr="00FE59C2">
        <w:t>Carro Tanque Abastecedor (CTA)</w:t>
      </w:r>
      <w:r>
        <w:t>,</w:t>
      </w:r>
      <w:r w:rsidRPr="00FE59C2">
        <w:t xml:space="preserve"> </w:t>
      </w:r>
      <w:r>
        <w:t xml:space="preserve">o </w:t>
      </w:r>
      <w:r w:rsidRPr="0011143D">
        <w:t>responsável pelo Parque de Abastecimento de Aeronaves (PAA)</w:t>
      </w:r>
      <w:r>
        <w:t xml:space="preserve"> deve garantir que o deslocamento dos CTA </w:t>
      </w:r>
      <w:r w:rsidRPr="0011143D">
        <w:t>seja</w:t>
      </w:r>
      <w:r w:rsidR="005D6BFB">
        <w:t xml:space="preserve"> feito</w:t>
      </w:r>
      <w:r w:rsidRPr="0011143D">
        <w:t xml:space="preserve"> de </w:t>
      </w:r>
      <w:r w:rsidR="005D6BFB">
        <w:t xml:space="preserve">tal </w:t>
      </w:r>
      <w:r w:rsidRPr="0011143D">
        <w:t xml:space="preserve">forma a coibir a concentração destes veículos nas áreas próximas ao pátio de aeronaves sem a adoção de medidas preventivas e de combate </w:t>
      </w:r>
      <w:r>
        <w:t>a</w:t>
      </w:r>
      <w:r w:rsidRPr="0011143D">
        <w:t xml:space="preserve"> incêndio</w:t>
      </w:r>
      <w:r>
        <w:t>.</w:t>
      </w:r>
    </w:p>
    <w:p w14:paraId="6D72511C" w14:textId="7CCC6ADE" w:rsidR="003E75C6" w:rsidRPr="00FE59C2" w:rsidRDefault="003E75C6" w:rsidP="003E75C6">
      <w:r w:rsidRPr="00FE59C2">
        <w:t>A unidade auxiliar de energia a bordo (APU) que possua fluxo de exaustão com descarga na zona de abastecimento ou transferência de combustível de aeronave deve estar ligada antes que as tampas dos tanques sejam removidas ou que se façam as conexões das linhas para abastecimento.</w:t>
      </w:r>
    </w:p>
    <w:p w14:paraId="559E890B" w14:textId="0EC1D6FE" w:rsidR="003E75C6" w:rsidRPr="00FE59C2" w:rsidRDefault="003E75C6" w:rsidP="003E75C6">
      <w:r w:rsidRPr="00FE59C2">
        <w:t xml:space="preserve">Se </w:t>
      </w:r>
      <w:r w:rsidR="007C66CE">
        <w:t>a</w:t>
      </w:r>
      <w:r w:rsidRPr="00FE59C2">
        <w:t xml:space="preserve"> APU parar de funcionar durante procedimento de abastecimento de aeronave, este somente poderá ser religado quando finalizar o abastecimento e efetuada a desconexão das linhas para abastecimento e fechamento das tampas dos tanques, não havendo, assim, riscos de ignição.</w:t>
      </w:r>
    </w:p>
    <w:p w14:paraId="3DFC5E29" w14:textId="77777777" w:rsidR="003E75C6" w:rsidRPr="00FE59C2" w:rsidRDefault="003E75C6" w:rsidP="003E75C6">
      <w:r w:rsidRPr="00FE59C2">
        <w:t>O procedimento de abastecimento ou transferência de combustível de aeronave deve ser imediatamente interrompido:</w:t>
      </w:r>
    </w:p>
    <w:p w14:paraId="15B52BB4" w14:textId="77777777" w:rsidR="003E75C6" w:rsidRPr="00FE59C2" w:rsidRDefault="003E75C6" w:rsidP="003E75C6">
      <w:pPr>
        <w:pStyle w:val="PargrafodaLista"/>
        <w:numPr>
          <w:ilvl w:val="0"/>
          <w:numId w:val="108"/>
        </w:numPr>
        <w:spacing w:before="120" w:line="276" w:lineRule="auto"/>
      </w:pPr>
      <w:r w:rsidRPr="00FE59C2">
        <w:t>durante a incidência de raios ou tempestades elétricas nas imediações do aeródromo;</w:t>
      </w:r>
    </w:p>
    <w:p w14:paraId="625A65F1" w14:textId="692A0EB0" w:rsidR="003E75C6" w:rsidRPr="00FE59C2" w:rsidRDefault="003E75C6" w:rsidP="003E75C6">
      <w:pPr>
        <w:pStyle w:val="PargrafodaLista"/>
        <w:numPr>
          <w:ilvl w:val="0"/>
          <w:numId w:val="108"/>
        </w:numPr>
        <w:spacing w:before="120" w:line="276" w:lineRule="auto"/>
      </w:pPr>
      <w:r w:rsidRPr="00FE59C2">
        <w:t>quando parte do trem de pouso da aeronave estiver superaquecido, devendo ser acionada imediatamente</w:t>
      </w:r>
      <w:r w:rsidR="0072005E">
        <w:t xml:space="preserve"> </w:t>
      </w:r>
      <w:r w:rsidRPr="003F6CB4">
        <w:t xml:space="preserve">a equipe </w:t>
      </w:r>
      <w:proofErr w:type="spellStart"/>
      <w:r w:rsidRPr="003F6CB4">
        <w:t>contraincêndio</w:t>
      </w:r>
      <w:proofErr w:type="spellEnd"/>
      <w:r w:rsidR="0072005E" w:rsidRPr="003F6CB4">
        <w:t>.</w:t>
      </w:r>
    </w:p>
    <w:p w14:paraId="4105A851" w14:textId="2D5BE43E" w:rsidR="003E75C6" w:rsidRPr="00FE59C2" w:rsidRDefault="003E75C6" w:rsidP="003E75C6">
      <w:r w:rsidRPr="00FE59C2">
        <w:t>No caso de derramamento de combustível em operações de abastecimento ou transferência de combustível de aeronave, deve ser feita a intervenção inicial p</w:t>
      </w:r>
      <w:r w:rsidR="00EF2ADD" w:rsidRPr="00FE59C2">
        <w:t>elo</w:t>
      </w:r>
      <w:r w:rsidRPr="00FE59C2">
        <w:t xml:space="preserve"> profissional responsável pelo abastecimento, acionando imediatamente </w:t>
      </w:r>
      <w:r w:rsidRPr="003F6CB4">
        <w:t xml:space="preserve">a equipe </w:t>
      </w:r>
      <w:proofErr w:type="spellStart"/>
      <w:r w:rsidR="006E60C8">
        <w:t>contraincêndio</w:t>
      </w:r>
      <w:proofErr w:type="spellEnd"/>
      <w:r w:rsidRPr="00FE59C2">
        <w:t xml:space="preserve"> no caso de princípio de incêndio, independentemente do sucesso obtido na intervenção inicial.</w:t>
      </w:r>
    </w:p>
    <w:p w14:paraId="36073C81" w14:textId="5AC8FACD" w:rsidR="003E75C6" w:rsidRDefault="003E75C6" w:rsidP="003E75C6">
      <w:r w:rsidRPr="00FE59C2">
        <w:t xml:space="preserve">No caso de acionamento de equipe </w:t>
      </w:r>
      <w:proofErr w:type="spellStart"/>
      <w:r w:rsidRPr="00FE59C2">
        <w:t>contraincêndio</w:t>
      </w:r>
      <w:proofErr w:type="spellEnd"/>
      <w:r w:rsidRPr="00FE59C2">
        <w:t>, o procedimento de abastecimento ou transferência de combustível de aeronave deve ser reiniciado somente após a liberação do local pelo responsável pelo atendimento à emergência</w:t>
      </w:r>
      <w:r w:rsidR="00476E69" w:rsidRPr="00FE59C2">
        <w:t>.</w:t>
      </w:r>
    </w:p>
    <w:p w14:paraId="6B4A76A1" w14:textId="7620D7B4" w:rsidR="009A1A79" w:rsidRPr="006439AB" w:rsidRDefault="009A1A79" w:rsidP="003E75C6">
      <w:pPr>
        <w:rPr>
          <w:highlight w:val="red"/>
        </w:rPr>
      </w:pPr>
      <w:r>
        <w:t xml:space="preserve">A supervisão da execução dos procedimentos e condutas adotadas durante o abastecimento e transferência de combustível </w:t>
      </w:r>
      <w:r w:rsidR="0075798C">
        <w:t>de aeronave será realizada pelo &lt;</w:t>
      </w:r>
      <w:r w:rsidR="009864F0" w:rsidRPr="009864F0">
        <w:rPr>
          <w:highlight w:val="yellow"/>
        </w:rPr>
        <w:t>cargo do</w:t>
      </w:r>
      <w:r w:rsidR="009864F0">
        <w:t xml:space="preserve"> </w:t>
      </w:r>
      <w:r w:rsidR="0075798C" w:rsidRPr="0075798C">
        <w:rPr>
          <w:highlight w:val="yellow"/>
        </w:rPr>
        <w:t>profissional da áre</w:t>
      </w:r>
      <w:r w:rsidR="007C66CE">
        <w:rPr>
          <w:highlight w:val="yellow"/>
        </w:rPr>
        <w:t>a</w:t>
      </w:r>
      <w:r w:rsidR="0075798C" w:rsidRPr="0075798C">
        <w:rPr>
          <w:highlight w:val="yellow"/>
        </w:rPr>
        <w:t xml:space="preserve"> de operações</w:t>
      </w:r>
      <w:r w:rsidR="009864F0">
        <w:rPr>
          <w:highlight w:val="yellow"/>
        </w:rPr>
        <w:t xml:space="preserve"> responsável pela tarefa</w:t>
      </w:r>
      <w:r w:rsidR="0075798C" w:rsidRPr="0075798C">
        <w:rPr>
          <w:highlight w:val="yellow"/>
        </w:rPr>
        <w:t>&gt;.</w:t>
      </w:r>
    </w:p>
    <w:p w14:paraId="54DED01C" w14:textId="05B0C45D" w:rsidR="00036BC1" w:rsidRDefault="00036BC1" w:rsidP="007C66CE"/>
    <w:p w14:paraId="6969DB01" w14:textId="77777777" w:rsidR="00F54F25" w:rsidRDefault="00F54F25" w:rsidP="007C66CE"/>
    <w:p w14:paraId="01CCA083" w14:textId="4618B0D9" w:rsidR="004B5979" w:rsidRDefault="00A14E58" w:rsidP="004A3C8F">
      <w:pPr>
        <w:pStyle w:val="Ttulo2"/>
        <w:numPr>
          <w:ilvl w:val="1"/>
          <w:numId w:val="15"/>
        </w:numPr>
        <w:spacing w:before="240" w:after="120"/>
        <w:ind w:left="709" w:hanging="709"/>
        <w:rPr>
          <w:rFonts w:asciiTheme="minorHAnsi" w:hAnsiTheme="minorHAnsi"/>
          <w:sz w:val="28"/>
          <w:szCs w:val="28"/>
        </w:rPr>
      </w:pPr>
      <w:bookmarkStart w:id="148" w:name="_Toc129163402"/>
      <w:r w:rsidRPr="00A14E58">
        <w:rPr>
          <w:rFonts w:asciiTheme="minorHAnsi" w:hAnsiTheme="minorHAnsi"/>
          <w:sz w:val="28"/>
          <w:szCs w:val="28"/>
        </w:rPr>
        <w:lastRenderedPageBreak/>
        <w:t>Processamento de passageiros, bagagens, mala postal e carga aérea</w:t>
      </w:r>
      <w:bookmarkEnd w:id="148"/>
      <w:r w:rsidR="003A2BD0" w:rsidRPr="00A14E58">
        <w:rPr>
          <w:rFonts w:asciiTheme="minorHAnsi" w:hAnsiTheme="minorHAnsi"/>
          <w:sz w:val="28"/>
          <w:szCs w:val="28"/>
        </w:rPr>
        <w:t xml:space="preserve"> </w:t>
      </w:r>
    </w:p>
    <w:p w14:paraId="3C7E20C4" w14:textId="72F14157" w:rsidR="00F9646F" w:rsidRDefault="00F9646F" w:rsidP="00F9646F">
      <w:pPr>
        <w:pStyle w:val="PargrafodaLista"/>
        <w:autoSpaceDE w:val="0"/>
        <w:autoSpaceDN w:val="0"/>
        <w:adjustRightInd w:val="0"/>
        <w:spacing w:before="120"/>
        <w:ind w:left="360"/>
        <w:jc w:val="center"/>
        <w:rPr>
          <w:rFonts w:asciiTheme="minorHAnsi" w:eastAsia="Calibri" w:hAnsiTheme="minorHAnsi"/>
          <w:i/>
          <w:color w:val="FF0000"/>
          <w:sz w:val="16"/>
          <w:szCs w:val="16"/>
        </w:rPr>
      </w:pPr>
      <w:r w:rsidRPr="000E7D61">
        <w:rPr>
          <w:rFonts w:asciiTheme="minorHAnsi" w:eastAsia="Calibri" w:hAnsiTheme="minorHAnsi"/>
          <w:i/>
          <w:color w:val="FF0000"/>
          <w:sz w:val="16"/>
          <w:szCs w:val="16"/>
        </w:rPr>
        <w:t xml:space="preserve">[procedimento </w:t>
      </w:r>
      <w:r w:rsidRPr="0036284F">
        <w:rPr>
          <w:rFonts w:asciiTheme="minorHAnsi" w:eastAsia="Calibri" w:hAnsiTheme="minorHAnsi"/>
          <w:b/>
          <w:bCs/>
          <w:i/>
          <w:color w:val="FF0000"/>
          <w:sz w:val="16"/>
          <w:szCs w:val="16"/>
        </w:rPr>
        <w:t>não</w:t>
      </w:r>
      <w:r w:rsidRPr="000E7D61">
        <w:rPr>
          <w:rFonts w:asciiTheme="minorHAnsi" w:eastAsia="Calibri" w:hAnsiTheme="minorHAnsi"/>
          <w:i/>
          <w:color w:val="FF0000"/>
          <w:sz w:val="16"/>
          <w:szCs w:val="16"/>
        </w:rPr>
        <w:t xml:space="preserve"> exigido para aeródromos Clas</w:t>
      </w:r>
      <w:r>
        <w:rPr>
          <w:rFonts w:asciiTheme="minorHAnsi" w:eastAsia="Calibri" w:hAnsiTheme="minorHAnsi"/>
          <w:i/>
          <w:color w:val="FF0000"/>
          <w:sz w:val="16"/>
          <w:szCs w:val="16"/>
        </w:rPr>
        <w:t xml:space="preserve">se I quando não operar RBAC nº 135 </w:t>
      </w:r>
      <w:r w:rsidR="009864F0">
        <w:rPr>
          <w:rFonts w:asciiTheme="minorHAnsi" w:eastAsia="Calibri" w:hAnsiTheme="minorHAnsi"/>
          <w:i/>
          <w:color w:val="FF0000"/>
          <w:sz w:val="16"/>
          <w:szCs w:val="16"/>
        </w:rPr>
        <w:t>ao público</w:t>
      </w:r>
      <w:r>
        <w:rPr>
          <w:rFonts w:asciiTheme="minorHAnsi" w:eastAsia="Calibri" w:hAnsiTheme="minorHAnsi"/>
          <w:i/>
          <w:color w:val="FF0000"/>
          <w:sz w:val="16"/>
          <w:szCs w:val="16"/>
        </w:rPr>
        <w:t xml:space="preserve"> ou RBAC nº 121</w:t>
      </w:r>
      <w:r w:rsidRPr="000E7D61">
        <w:rPr>
          <w:rFonts w:asciiTheme="minorHAnsi" w:eastAsia="Calibri" w:hAnsiTheme="minorHAnsi"/>
          <w:i/>
          <w:color w:val="FF0000"/>
          <w:sz w:val="16"/>
          <w:szCs w:val="16"/>
        </w:rPr>
        <w:t>]</w:t>
      </w:r>
    </w:p>
    <w:p w14:paraId="207791B1" w14:textId="03B8B9C1" w:rsidR="0036284F" w:rsidRDefault="0036284F" w:rsidP="00F9646F">
      <w:pPr>
        <w:pStyle w:val="PargrafodaLista"/>
        <w:autoSpaceDE w:val="0"/>
        <w:autoSpaceDN w:val="0"/>
        <w:adjustRightInd w:val="0"/>
        <w:spacing w:before="120"/>
        <w:ind w:left="360"/>
        <w:jc w:val="center"/>
        <w:rPr>
          <w:rFonts w:asciiTheme="minorHAnsi" w:eastAsia="Calibri" w:hAnsiTheme="minorHAnsi"/>
          <w:i/>
          <w:color w:val="FF0000"/>
          <w:sz w:val="16"/>
          <w:szCs w:val="16"/>
        </w:rPr>
      </w:pPr>
      <w:r w:rsidRPr="00124D3C">
        <w:rPr>
          <w:rFonts w:asciiTheme="minorHAnsi" w:hAnsiTheme="minorHAnsi"/>
          <w:b/>
          <w:noProof/>
          <w:sz w:val="48"/>
          <w:szCs w:val="48"/>
          <w:lang w:eastAsia="pt-BR"/>
        </w:rPr>
        <mc:AlternateContent>
          <mc:Choice Requires="wps">
            <w:drawing>
              <wp:anchor distT="0" distB="0" distL="114300" distR="114300" simplePos="0" relativeHeight="252030976" behindDoc="0" locked="0" layoutInCell="1" allowOverlap="0" wp14:anchorId="2935F8E9" wp14:editId="12CD3CFE">
                <wp:simplePos x="0" y="0"/>
                <wp:positionH relativeFrom="margin">
                  <wp:align>left</wp:align>
                </wp:positionH>
                <wp:positionV relativeFrom="paragraph">
                  <wp:posOffset>103044</wp:posOffset>
                </wp:positionV>
                <wp:extent cx="5748655" cy="1918335"/>
                <wp:effectExtent l="0" t="0" r="23495" b="24765"/>
                <wp:wrapSquare wrapText="bothSides"/>
                <wp:docPr id="9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1918855"/>
                        </a:xfrm>
                        <a:prstGeom prst="rect">
                          <a:avLst/>
                        </a:prstGeom>
                        <a:solidFill>
                          <a:srgbClr val="6DD9FF"/>
                        </a:solidFill>
                        <a:ln w="9525">
                          <a:solidFill>
                            <a:schemeClr val="bg1"/>
                          </a:solidFill>
                          <a:miter lim="800000"/>
                          <a:headEnd/>
                          <a:tailEnd/>
                        </a:ln>
                      </wps:spPr>
                      <wps:txbx>
                        <w:txbxContent>
                          <w:p w14:paraId="1E7D8AE6" w14:textId="77777777" w:rsidR="009E79DF" w:rsidRPr="00032436" w:rsidRDefault="009E79DF" w:rsidP="0036284F">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51464A42" w14:textId="4C624E37" w:rsidR="009E79DF" w:rsidRDefault="009E79DF" w:rsidP="0036284F">
                            <w:pPr>
                              <w:spacing w:before="120" w:after="0"/>
                              <w:rPr>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 xml:space="preserve">Os procedimentos sugeridos para atendimento aos requisitos da Seção 153.127 do RBAC nº 153 aqui apresentados são aplicáveis somente para os aeródromos de Classe I que operem RBAC nº 135 agendado ou RBAC nº 121 e para aeródromos de Classe II. </w:t>
                            </w:r>
                          </w:p>
                          <w:p w14:paraId="0C4E55A2" w14:textId="77777777" w:rsidR="009E79DF" w:rsidRDefault="009E79DF" w:rsidP="000D2018">
                            <w:pPr>
                              <w:spacing w:before="120" w:after="0"/>
                              <w:rPr>
                                <w:rFonts w:asciiTheme="minorHAnsi" w:hAnsiTheme="minorHAnsi"/>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Como material orientativo, r</w:t>
                            </w:r>
                            <w:r w:rsidRPr="00C013C4">
                              <w:rPr>
                                <w:bCs/>
                                <w:color w:val="000000"/>
                                <w:sz w:val="22"/>
                                <w14:textFill>
                                  <w14:solidFill>
                                    <w14:srgbClr w14:val="000000">
                                      <w14:alpha w14:val="5000"/>
                                    </w14:srgbClr>
                                  </w14:solidFill>
                                </w14:textFill>
                              </w:rPr>
                              <w:t>ecomenda-se a utilização do</w:t>
                            </w:r>
                            <w:r>
                              <w:rPr>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Manual sobre Critérios de Movimentação no Solo e o SOCMS</w:t>
                            </w:r>
                            <w:r>
                              <w:rPr>
                                <w:bCs/>
                                <w:color w:val="000000"/>
                                <w:sz w:val="22"/>
                                <w14:textFill>
                                  <w14:solidFill>
                                    <w14:srgbClr w14:val="000000">
                                      <w14:alpha w14:val="5000"/>
                                    </w14:srgbClr>
                                  </w14:solidFill>
                                </w14:textFill>
                              </w:rPr>
                              <w:t>”.</w:t>
                            </w:r>
                          </w:p>
                          <w:p w14:paraId="33784994" w14:textId="1F1E7C25" w:rsidR="009E79DF" w:rsidRPr="00032436" w:rsidRDefault="009E79DF" w:rsidP="000D2018">
                            <w:pPr>
                              <w:spacing w:before="120" w:after="0"/>
                              <w:rPr>
                                <w:rFonts w:asciiTheme="minorHAnsi" w:hAnsiTheme="minorHAnsi"/>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 xml:space="preserve">Já para as Classes III e IV, recomenda-se consultar o conteúdo disponível no modelo de SOCMS constante no Apêndice B </w:t>
                            </w:r>
                            <w:r w:rsidRPr="009955FD">
                              <w:rPr>
                                <w:rFonts w:asciiTheme="minorHAnsi" w:hAnsiTheme="minorHAnsi"/>
                                <w:bCs/>
                                <w:color w:val="000000"/>
                                <w:sz w:val="22"/>
                                <w14:textFill>
                                  <w14:solidFill>
                                    <w14:srgbClr w14:val="000000">
                                      <w14:alpha w14:val="5000"/>
                                    </w14:srgbClr>
                                  </w14:solidFill>
                                </w14:textFill>
                              </w:rPr>
                              <w:t xml:space="preserve">do </w:t>
                            </w:r>
                            <w:r>
                              <w:rPr>
                                <w:rFonts w:asciiTheme="minorHAnsi" w:hAnsiTheme="minorHAnsi"/>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Manual sobre Critérios de Movimentação no Solo e o SOCMS</w:t>
                            </w:r>
                            <w:r>
                              <w:rPr>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 xml:space="preserve">, disponível </w:t>
                            </w:r>
                            <w:r>
                              <w:rPr>
                                <w:bCs/>
                                <w:color w:val="000000"/>
                                <w:sz w:val="22"/>
                                <w14:textFill>
                                  <w14:solidFill>
                                    <w14:srgbClr w14:val="000000">
                                      <w14:alpha w14:val="5000"/>
                                    </w14:srgbClr>
                                  </w14:solidFill>
                                </w14:textFill>
                              </w:rPr>
                              <w:t xml:space="preserve">no sítio eletrônico da ANAC.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5F8E9" id="_x0000_s1068" type="#_x0000_t202" style="position:absolute;left:0;text-align:left;margin-left:0;margin-top:8.1pt;width:452.65pt;height:151.05pt;z-index:252030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" o:allowoverlap="f" fillcolor="#6dd9ff" strokecolor="white [3212]">
                <v:textbox>
                  <w:txbxContent>
                    <w:p w14:paraId="1E7D8AE6" w14:textId="77777777" w:rsidR="009E79DF" w:rsidRPr="00032436" w:rsidRDefault="009E79DF" w:rsidP="0036284F">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51464A42" w14:textId="4C624E37" w:rsidR="009E79DF" w:rsidRDefault="009E79DF" w:rsidP="0036284F">
                      <w:pPr>
                        <w:spacing w:before="120" w:after="0"/>
                        <w:rPr>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 xml:space="preserve">Os procedimentos sugeridos para atendimento aos requisitos da Seção 153.127 do RBAC nº 153 aqui apresentados são aplicáveis somente para os aeródromos de Classe I que operem RBAC nº 135 agendado ou RBAC nº 121 e para aeródromos de Classe II. </w:t>
                      </w:r>
                    </w:p>
                    <w:p w14:paraId="0C4E55A2" w14:textId="77777777" w:rsidR="009E79DF" w:rsidRDefault="009E79DF" w:rsidP="000D2018">
                      <w:pPr>
                        <w:spacing w:before="120" w:after="0"/>
                        <w:rPr>
                          <w:rFonts w:asciiTheme="minorHAnsi" w:hAnsiTheme="minorHAnsi"/>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Como material orientativo, r</w:t>
                      </w:r>
                      <w:r w:rsidRPr="00C013C4">
                        <w:rPr>
                          <w:bCs/>
                          <w:color w:val="000000"/>
                          <w:sz w:val="22"/>
                          <w14:textFill>
                            <w14:solidFill>
                              <w14:srgbClr w14:val="000000">
                                <w14:alpha w14:val="5000"/>
                              </w14:srgbClr>
                            </w14:solidFill>
                          </w14:textFill>
                        </w:rPr>
                        <w:t>ecomenda-se a utilização do</w:t>
                      </w:r>
                      <w:r>
                        <w:rPr>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Manual sobre Critérios de Movimentação no Solo e o SOCMS</w:t>
                      </w:r>
                      <w:r>
                        <w:rPr>
                          <w:bCs/>
                          <w:color w:val="000000"/>
                          <w:sz w:val="22"/>
                          <w14:textFill>
                            <w14:solidFill>
                              <w14:srgbClr w14:val="000000">
                                <w14:alpha w14:val="5000"/>
                              </w14:srgbClr>
                            </w14:solidFill>
                          </w14:textFill>
                        </w:rPr>
                        <w:t>”.</w:t>
                      </w:r>
                    </w:p>
                    <w:p w14:paraId="33784994" w14:textId="1F1E7C25" w:rsidR="009E79DF" w:rsidRPr="00032436" w:rsidRDefault="009E79DF" w:rsidP="000D2018">
                      <w:pPr>
                        <w:spacing w:before="120" w:after="0"/>
                        <w:rPr>
                          <w:rFonts w:asciiTheme="minorHAnsi" w:hAnsiTheme="minorHAnsi"/>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 xml:space="preserve">Já para as Classes III e IV, recomenda-se consultar o conteúdo disponível no modelo de SOCMS constante no Apêndice B </w:t>
                      </w:r>
                      <w:r w:rsidRPr="009955FD">
                        <w:rPr>
                          <w:rFonts w:asciiTheme="minorHAnsi" w:hAnsiTheme="minorHAnsi"/>
                          <w:bCs/>
                          <w:color w:val="000000"/>
                          <w:sz w:val="22"/>
                          <w14:textFill>
                            <w14:solidFill>
                              <w14:srgbClr w14:val="000000">
                                <w14:alpha w14:val="5000"/>
                              </w14:srgbClr>
                            </w14:solidFill>
                          </w14:textFill>
                        </w:rPr>
                        <w:t xml:space="preserve">do </w:t>
                      </w:r>
                      <w:r>
                        <w:rPr>
                          <w:rFonts w:asciiTheme="minorHAnsi" w:hAnsiTheme="minorHAnsi"/>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Manual sobre Critérios de Movimentação no Solo e o SOCMS</w:t>
                      </w:r>
                      <w:r>
                        <w:rPr>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 xml:space="preserve">, disponível </w:t>
                      </w:r>
                      <w:r>
                        <w:rPr>
                          <w:bCs/>
                          <w:color w:val="000000"/>
                          <w:sz w:val="22"/>
                          <w14:textFill>
                            <w14:solidFill>
                              <w14:srgbClr w14:val="000000">
                                <w14:alpha w14:val="5000"/>
                              </w14:srgbClr>
                            </w14:solidFill>
                          </w14:textFill>
                        </w:rPr>
                        <w:t xml:space="preserve">no sítio eletrônico da ANAC. </w:t>
                      </w:r>
                    </w:p>
                  </w:txbxContent>
                </v:textbox>
                <w10:wrap type="square" anchorx="margin"/>
              </v:shape>
            </w:pict>
          </mc:Fallback>
        </mc:AlternateContent>
      </w:r>
    </w:p>
    <w:p w14:paraId="223668EE" w14:textId="00977312" w:rsidR="004B5979" w:rsidRDefault="0056166A" w:rsidP="004B5979">
      <w:r>
        <w:t xml:space="preserve">A supervisão e o monitoramento da movimentação de passageiros pelo pátio de aeronaves </w:t>
      </w:r>
      <w:proofErr w:type="gramStart"/>
      <w:r>
        <w:t>é</w:t>
      </w:r>
      <w:proofErr w:type="gramEnd"/>
      <w:r>
        <w:t xml:space="preserve"> de responsabilidade da empresa aérea</w:t>
      </w:r>
      <w:r w:rsidR="00CF6B5A">
        <w:t>.</w:t>
      </w:r>
    </w:p>
    <w:p w14:paraId="1C6433CE" w14:textId="477BD1D8" w:rsidR="00CF6B5A" w:rsidRDefault="0075798C" w:rsidP="00023BEB">
      <w:r>
        <w:t>Os seguintes requisitos</w:t>
      </w:r>
      <w:r w:rsidR="007A1890">
        <w:t xml:space="preserve"> devem ser </w:t>
      </w:r>
      <w:r>
        <w:t xml:space="preserve">observados </w:t>
      </w:r>
      <w:r w:rsidR="007A1890">
        <w:t xml:space="preserve">para o deslocamento de passageiros em pátio </w:t>
      </w:r>
      <w:r w:rsidR="007A1890" w:rsidRPr="00023BEB">
        <w:t>de</w:t>
      </w:r>
      <w:r w:rsidR="007A1890">
        <w:t xml:space="preserve"> estacionamento de aeronaves:</w:t>
      </w:r>
    </w:p>
    <w:p w14:paraId="4B2418F0" w14:textId="3356413E" w:rsidR="007A1890" w:rsidRDefault="003A583C" w:rsidP="004A3C8F">
      <w:pPr>
        <w:numPr>
          <w:ilvl w:val="0"/>
          <w:numId w:val="20"/>
        </w:numPr>
      </w:pPr>
      <w:r>
        <w:t>o</w:t>
      </w:r>
      <w:r w:rsidR="00B6622B">
        <w:t xml:space="preserve"> trajeto utilizado pelos passageiros deve estar livre de qualquer contaminação ou obstáculo;</w:t>
      </w:r>
    </w:p>
    <w:p w14:paraId="42DD8462" w14:textId="348A9D1C" w:rsidR="00B6622B" w:rsidRDefault="003A583C" w:rsidP="004A3C8F">
      <w:pPr>
        <w:numPr>
          <w:ilvl w:val="0"/>
          <w:numId w:val="20"/>
        </w:numPr>
      </w:pPr>
      <w:r>
        <w:t>o</w:t>
      </w:r>
      <w:r w:rsidR="00863159">
        <w:t xml:space="preserve"> trajeto deve estar claramente indicado;</w:t>
      </w:r>
    </w:p>
    <w:p w14:paraId="472C6B3C" w14:textId="5E565346" w:rsidR="00863159" w:rsidRDefault="003A583C" w:rsidP="004A3C8F">
      <w:pPr>
        <w:numPr>
          <w:ilvl w:val="0"/>
          <w:numId w:val="20"/>
        </w:numPr>
      </w:pPr>
      <w:r>
        <w:t>p</w:t>
      </w:r>
      <w:r w:rsidR="008B7381">
        <w:t>assageiros não devem se movimentar por debaixo das asas das aeronaves;</w:t>
      </w:r>
    </w:p>
    <w:p w14:paraId="0E1AA927" w14:textId="2E976A5D" w:rsidR="008B7381" w:rsidRDefault="003A583C" w:rsidP="004A3C8F">
      <w:pPr>
        <w:numPr>
          <w:ilvl w:val="0"/>
          <w:numId w:val="20"/>
        </w:numPr>
      </w:pPr>
      <w:r>
        <w:t>o</w:t>
      </w:r>
      <w:r w:rsidR="003F556E">
        <w:t>s perigos relacionados à sucção pelos motores e aos gases de exaustão devem ser cuidadosamente analisados quando do deslocamento.</w:t>
      </w:r>
    </w:p>
    <w:p w14:paraId="5274B41E" w14:textId="77777777" w:rsidR="00DC2419" w:rsidRPr="00DC2419" w:rsidRDefault="00DC2419" w:rsidP="0075798C">
      <w:r w:rsidRPr="00DC2419">
        <w:t>Bagagens, malas postais e cargas aéreas devem ser acondicionadas de maneira segura para evitar que objetos caiam na área de movimento.</w:t>
      </w:r>
    </w:p>
    <w:p w14:paraId="723F09E1" w14:textId="4F32EA21" w:rsidR="007765F9" w:rsidRDefault="00DC2419" w:rsidP="007765F9">
      <w:pPr>
        <w:rPr>
          <w:color w:val="FF0000"/>
        </w:rPr>
      </w:pPr>
      <w:r w:rsidRPr="00DC2419">
        <w:t>Ao término do processamento de passageiros, bagagens, mala postal e carga aérea, os profissionais que executaram este serviço devem fazer uma varredura visual da posição de estacionamento, bem como do trajeto percorrido, se for o caso, e recolher qualquer objeto ou material que encontrar, tais como etiquetas, rodinhas e peças de bagagens. Tal objeto ou material deve ser recolhido e descartado em local apropriado ao recolhimento de FOD disponibilizados no pátio de aeronaves.</w:t>
      </w:r>
      <w:r w:rsidR="007765F9" w:rsidRPr="007765F9">
        <w:rPr>
          <w:color w:val="FF0000"/>
        </w:rPr>
        <w:t xml:space="preserve"> </w:t>
      </w:r>
    </w:p>
    <w:p w14:paraId="50815762" w14:textId="74D83290" w:rsidR="008531CC" w:rsidRPr="00A5578F" w:rsidRDefault="00307A86" w:rsidP="008531CC">
      <w:pPr>
        <w:jc w:val="center"/>
      </w:pPr>
      <w:r w:rsidRPr="00A5578F">
        <w:rPr>
          <w:highlight w:val="yellow"/>
        </w:rPr>
        <w:t>&lt;inserir desenho técnico ou croqui com a indicação dos locais no pátio de aeronaves que são destinados ao recolhimento de FOD&gt;</w:t>
      </w:r>
    </w:p>
    <w:p w14:paraId="088A6E2C" w14:textId="2242A84B" w:rsidR="007765F9" w:rsidRPr="00A5578F" w:rsidRDefault="007765F9" w:rsidP="007765F9">
      <w:r w:rsidRPr="00A5578F">
        <w:t>Até que embarcadas ou liberadas, as cargas aéreas devem ser armazenadas nos locais indicados.</w:t>
      </w:r>
    </w:p>
    <w:p w14:paraId="431F0EAE" w14:textId="0AB886F5" w:rsidR="00307A86" w:rsidRPr="00A5578F" w:rsidRDefault="00307A86" w:rsidP="00307A86">
      <w:pPr>
        <w:jc w:val="center"/>
      </w:pPr>
      <w:r w:rsidRPr="00A5578F">
        <w:rPr>
          <w:highlight w:val="yellow"/>
        </w:rPr>
        <w:t>&lt;inserir técnico ou croqui com a indicação dos locais onde devem ser armazenadas as cargas aéreas enquanto aguardam embarque ou liberação</w:t>
      </w:r>
      <w:r w:rsidRPr="00A5578F">
        <w:t>&gt;</w:t>
      </w:r>
    </w:p>
    <w:p w14:paraId="68B06F5C" w14:textId="77777777" w:rsidR="00DC2419" w:rsidRDefault="00DC2419" w:rsidP="0036284F"/>
    <w:p w14:paraId="2FD7F42B" w14:textId="1D5B302C" w:rsidR="003F556E" w:rsidRDefault="00D31BA7" w:rsidP="004A3C8F">
      <w:pPr>
        <w:pStyle w:val="Ttulo2"/>
        <w:numPr>
          <w:ilvl w:val="1"/>
          <w:numId w:val="15"/>
        </w:numPr>
        <w:spacing w:before="240" w:after="120"/>
        <w:ind w:left="709" w:hanging="709"/>
        <w:rPr>
          <w:rFonts w:asciiTheme="minorHAnsi" w:hAnsiTheme="minorHAnsi"/>
          <w:sz w:val="28"/>
          <w:szCs w:val="28"/>
        </w:rPr>
      </w:pPr>
      <w:bookmarkStart w:id="149" w:name="_Toc129163403"/>
      <w:r w:rsidRPr="00475486">
        <w:rPr>
          <w:rFonts w:asciiTheme="minorHAnsi" w:hAnsiTheme="minorHAnsi"/>
          <w:sz w:val="28"/>
          <w:szCs w:val="28"/>
        </w:rPr>
        <w:lastRenderedPageBreak/>
        <w:t>Liberação de aeronave</w:t>
      </w:r>
      <w:bookmarkEnd w:id="149"/>
    </w:p>
    <w:p w14:paraId="4E53C07B" w14:textId="5C1C9226" w:rsidR="00F9646F" w:rsidRDefault="002422ED" w:rsidP="00F9646F">
      <w:pPr>
        <w:pStyle w:val="PargrafodaLista"/>
        <w:autoSpaceDE w:val="0"/>
        <w:autoSpaceDN w:val="0"/>
        <w:adjustRightInd w:val="0"/>
        <w:spacing w:before="120"/>
        <w:ind w:left="360"/>
        <w:jc w:val="center"/>
        <w:rPr>
          <w:rFonts w:asciiTheme="minorHAnsi" w:eastAsia="Calibri" w:hAnsiTheme="minorHAnsi"/>
          <w:i/>
          <w:color w:val="FF0000"/>
          <w:sz w:val="16"/>
          <w:szCs w:val="16"/>
        </w:rPr>
      </w:pPr>
      <w:r w:rsidRPr="00124D3C">
        <w:rPr>
          <w:rFonts w:asciiTheme="minorHAnsi" w:hAnsiTheme="minorHAnsi"/>
          <w:b/>
          <w:noProof/>
          <w:sz w:val="48"/>
          <w:szCs w:val="48"/>
          <w:lang w:eastAsia="pt-BR"/>
        </w:rPr>
        <mc:AlternateContent>
          <mc:Choice Requires="wps">
            <w:drawing>
              <wp:anchor distT="0" distB="0" distL="114300" distR="114300" simplePos="0" relativeHeight="252033024" behindDoc="0" locked="0" layoutInCell="1" allowOverlap="0" wp14:anchorId="18C08511" wp14:editId="4F1FA0BC">
                <wp:simplePos x="0" y="0"/>
                <wp:positionH relativeFrom="margin">
                  <wp:align>left</wp:align>
                </wp:positionH>
                <wp:positionV relativeFrom="paragraph">
                  <wp:posOffset>224732</wp:posOffset>
                </wp:positionV>
                <wp:extent cx="5748655" cy="1925320"/>
                <wp:effectExtent l="0" t="0" r="23495" b="17780"/>
                <wp:wrapSquare wrapText="bothSides"/>
                <wp:docPr id="9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1925320"/>
                        </a:xfrm>
                        <a:prstGeom prst="rect">
                          <a:avLst/>
                        </a:prstGeom>
                        <a:solidFill>
                          <a:srgbClr val="6DD9FF"/>
                        </a:solidFill>
                        <a:ln w="9525">
                          <a:solidFill>
                            <a:schemeClr val="bg1"/>
                          </a:solidFill>
                          <a:miter lim="800000"/>
                          <a:headEnd/>
                          <a:tailEnd/>
                        </a:ln>
                      </wps:spPr>
                      <wps:txbx>
                        <w:txbxContent>
                          <w:p w14:paraId="4BA1E5DF" w14:textId="77777777" w:rsidR="009E79DF" w:rsidRPr="00032436" w:rsidRDefault="009E79DF" w:rsidP="00A80D16">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1CFC81C4" w14:textId="072A31EA" w:rsidR="009E79DF" w:rsidRDefault="009E79DF" w:rsidP="00A80D16">
                            <w:pPr>
                              <w:spacing w:before="120" w:after="0"/>
                              <w:rPr>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 xml:space="preserve">Os procedimentos sugeridos para atendimento aos requisitos da Seção 153.129 do RBAC nº 153 aqui apresentados são aplicáveis somente para os aeródromos de Classe I que operem RBAC nº 135 ao público ou RBAC nº 121 e para aeródromos de Classe II. </w:t>
                            </w:r>
                          </w:p>
                          <w:p w14:paraId="62FD426F" w14:textId="77777777" w:rsidR="009E79DF" w:rsidRDefault="009E79DF" w:rsidP="004970A5">
                            <w:pPr>
                              <w:spacing w:before="120" w:after="0"/>
                              <w:rPr>
                                <w:rFonts w:asciiTheme="minorHAnsi" w:hAnsiTheme="minorHAnsi"/>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Como material orientativo, r</w:t>
                            </w:r>
                            <w:r w:rsidRPr="00C013C4">
                              <w:rPr>
                                <w:bCs/>
                                <w:color w:val="000000"/>
                                <w:sz w:val="22"/>
                                <w14:textFill>
                                  <w14:solidFill>
                                    <w14:srgbClr w14:val="000000">
                                      <w14:alpha w14:val="5000"/>
                                    </w14:srgbClr>
                                  </w14:solidFill>
                                </w14:textFill>
                              </w:rPr>
                              <w:t>ecomenda-se a utilização do</w:t>
                            </w:r>
                            <w:r>
                              <w:rPr>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Manual sobre Critérios de Movimentação no Solo e o SOCMS</w:t>
                            </w:r>
                            <w:r>
                              <w:rPr>
                                <w:bCs/>
                                <w:color w:val="000000"/>
                                <w:sz w:val="22"/>
                                <w14:textFill>
                                  <w14:solidFill>
                                    <w14:srgbClr w14:val="000000">
                                      <w14:alpha w14:val="5000"/>
                                    </w14:srgbClr>
                                  </w14:solidFill>
                                </w14:textFill>
                              </w:rPr>
                              <w:t>”.</w:t>
                            </w:r>
                          </w:p>
                          <w:p w14:paraId="1400FF59" w14:textId="439A9BA2" w:rsidR="009E79DF" w:rsidRPr="00032436" w:rsidRDefault="009E79DF" w:rsidP="002422ED">
                            <w:pPr>
                              <w:spacing w:before="120" w:after="0"/>
                              <w:rPr>
                                <w:rFonts w:asciiTheme="minorHAnsi" w:hAnsiTheme="minorHAnsi"/>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 xml:space="preserve">Já para as Classes III e IV, recomenda-se consultar o conteúdo disponível no modelo de SOCMS constante no Apêndice B </w:t>
                            </w:r>
                            <w:r w:rsidRPr="009955FD">
                              <w:rPr>
                                <w:rFonts w:asciiTheme="minorHAnsi" w:hAnsiTheme="minorHAnsi"/>
                                <w:bCs/>
                                <w:color w:val="000000"/>
                                <w:sz w:val="22"/>
                                <w14:textFill>
                                  <w14:solidFill>
                                    <w14:srgbClr w14:val="000000">
                                      <w14:alpha w14:val="5000"/>
                                    </w14:srgbClr>
                                  </w14:solidFill>
                                </w14:textFill>
                              </w:rPr>
                              <w:t xml:space="preserve">do </w:t>
                            </w:r>
                            <w:r>
                              <w:rPr>
                                <w:rFonts w:asciiTheme="minorHAnsi" w:hAnsiTheme="minorHAnsi"/>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Manual sobre Critérios de Movimentação no Solo e o SOCMS</w:t>
                            </w:r>
                            <w:r>
                              <w:rPr>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 xml:space="preserve">, disponível </w:t>
                            </w:r>
                            <w:r>
                              <w:rPr>
                                <w:bCs/>
                                <w:color w:val="000000"/>
                                <w:sz w:val="22"/>
                                <w14:textFill>
                                  <w14:solidFill>
                                    <w14:srgbClr w14:val="000000">
                                      <w14:alpha w14:val="5000"/>
                                    </w14:srgbClr>
                                  </w14:solidFill>
                                </w14:textFill>
                              </w:rPr>
                              <w:t>no sítio eletrônico da ANAC.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08511" id="_x0000_s1069" type="#_x0000_t202" style="position:absolute;left:0;text-align:left;margin-left:0;margin-top:17.7pt;width:452.65pt;height:151.6pt;z-index:252033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" o:allowoverlap="f" fillcolor="#6dd9ff" strokecolor="white [3212]">
                <v:textbox>
                  <w:txbxContent>
                    <w:p w14:paraId="4BA1E5DF" w14:textId="77777777" w:rsidR="009E79DF" w:rsidRPr="00032436" w:rsidRDefault="009E79DF" w:rsidP="00A80D16">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1CFC81C4" w14:textId="072A31EA" w:rsidR="009E79DF" w:rsidRDefault="009E79DF" w:rsidP="00A80D16">
                      <w:pPr>
                        <w:spacing w:before="120" w:after="0"/>
                        <w:rPr>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 xml:space="preserve">Os procedimentos sugeridos para atendimento aos requisitos da Seção 153.129 do RBAC nº 153 aqui apresentados são aplicáveis somente para os aeródromos de Classe I que operem RBAC nº 135 ao público ou RBAC nº 121 e para aeródromos de Classe II. </w:t>
                      </w:r>
                    </w:p>
                    <w:p w14:paraId="62FD426F" w14:textId="77777777" w:rsidR="009E79DF" w:rsidRDefault="009E79DF" w:rsidP="004970A5">
                      <w:pPr>
                        <w:spacing w:before="120" w:after="0"/>
                        <w:rPr>
                          <w:rFonts w:asciiTheme="minorHAnsi" w:hAnsiTheme="minorHAnsi"/>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Como material orientativo, r</w:t>
                      </w:r>
                      <w:r w:rsidRPr="00C013C4">
                        <w:rPr>
                          <w:bCs/>
                          <w:color w:val="000000"/>
                          <w:sz w:val="22"/>
                          <w14:textFill>
                            <w14:solidFill>
                              <w14:srgbClr w14:val="000000">
                                <w14:alpha w14:val="5000"/>
                              </w14:srgbClr>
                            </w14:solidFill>
                          </w14:textFill>
                        </w:rPr>
                        <w:t>ecomenda-se a utilização do</w:t>
                      </w:r>
                      <w:r>
                        <w:rPr>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Manual sobre Critérios de Movimentação no Solo e o SOCMS</w:t>
                      </w:r>
                      <w:r>
                        <w:rPr>
                          <w:bCs/>
                          <w:color w:val="000000"/>
                          <w:sz w:val="22"/>
                          <w14:textFill>
                            <w14:solidFill>
                              <w14:srgbClr w14:val="000000">
                                <w14:alpha w14:val="5000"/>
                              </w14:srgbClr>
                            </w14:solidFill>
                          </w14:textFill>
                        </w:rPr>
                        <w:t>”.</w:t>
                      </w:r>
                    </w:p>
                    <w:p w14:paraId="1400FF59" w14:textId="439A9BA2" w:rsidR="009E79DF" w:rsidRPr="00032436" w:rsidRDefault="009E79DF" w:rsidP="002422ED">
                      <w:pPr>
                        <w:spacing w:before="120" w:after="0"/>
                        <w:rPr>
                          <w:rFonts w:asciiTheme="minorHAnsi" w:hAnsiTheme="minorHAnsi"/>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 xml:space="preserve">Já para as Classes III e IV, recomenda-se consultar o conteúdo disponível no modelo de SOCMS constante no Apêndice B </w:t>
                      </w:r>
                      <w:r w:rsidRPr="009955FD">
                        <w:rPr>
                          <w:rFonts w:asciiTheme="minorHAnsi" w:hAnsiTheme="minorHAnsi"/>
                          <w:bCs/>
                          <w:color w:val="000000"/>
                          <w:sz w:val="22"/>
                          <w14:textFill>
                            <w14:solidFill>
                              <w14:srgbClr w14:val="000000">
                                <w14:alpha w14:val="5000"/>
                              </w14:srgbClr>
                            </w14:solidFill>
                          </w14:textFill>
                        </w:rPr>
                        <w:t xml:space="preserve">do </w:t>
                      </w:r>
                      <w:r>
                        <w:rPr>
                          <w:rFonts w:asciiTheme="minorHAnsi" w:hAnsiTheme="minorHAnsi"/>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Manual sobre Critérios de Movimentação no Solo e o SOCMS</w:t>
                      </w:r>
                      <w:r>
                        <w:rPr>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 xml:space="preserve">, disponível </w:t>
                      </w:r>
                      <w:r>
                        <w:rPr>
                          <w:bCs/>
                          <w:color w:val="000000"/>
                          <w:sz w:val="22"/>
                          <w14:textFill>
                            <w14:solidFill>
                              <w14:srgbClr w14:val="000000">
                                <w14:alpha w14:val="5000"/>
                              </w14:srgbClr>
                            </w14:solidFill>
                          </w14:textFill>
                        </w:rPr>
                        <w:t>no sítio eletrônico da ANAC.</w:t>
                      </w:r>
                    </w:p>
                  </w:txbxContent>
                </v:textbox>
                <w10:wrap type="square" anchorx="margin"/>
              </v:shape>
            </w:pict>
          </mc:Fallback>
        </mc:AlternateContent>
      </w:r>
      <w:r w:rsidR="00F9646F" w:rsidRPr="000E7D61">
        <w:rPr>
          <w:rFonts w:asciiTheme="minorHAnsi" w:eastAsia="Calibri" w:hAnsiTheme="minorHAnsi"/>
          <w:i/>
          <w:color w:val="FF0000"/>
          <w:sz w:val="16"/>
          <w:szCs w:val="16"/>
        </w:rPr>
        <w:t xml:space="preserve">[procedimento </w:t>
      </w:r>
      <w:r w:rsidR="00F9646F" w:rsidRPr="00A80D16">
        <w:rPr>
          <w:rFonts w:asciiTheme="minorHAnsi" w:eastAsia="Calibri" w:hAnsiTheme="minorHAnsi"/>
          <w:b/>
          <w:bCs/>
          <w:i/>
          <w:color w:val="FF0000"/>
          <w:sz w:val="16"/>
          <w:szCs w:val="16"/>
        </w:rPr>
        <w:t>não</w:t>
      </w:r>
      <w:r w:rsidR="00F9646F" w:rsidRPr="000E7D61">
        <w:rPr>
          <w:rFonts w:asciiTheme="minorHAnsi" w:eastAsia="Calibri" w:hAnsiTheme="minorHAnsi"/>
          <w:i/>
          <w:color w:val="FF0000"/>
          <w:sz w:val="16"/>
          <w:szCs w:val="16"/>
        </w:rPr>
        <w:t xml:space="preserve"> exigido para aeródromos Clas</w:t>
      </w:r>
      <w:r w:rsidR="00F9646F">
        <w:rPr>
          <w:rFonts w:asciiTheme="minorHAnsi" w:eastAsia="Calibri" w:hAnsiTheme="minorHAnsi"/>
          <w:i/>
          <w:color w:val="FF0000"/>
          <w:sz w:val="16"/>
          <w:szCs w:val="16"/>
        </w:rPr>
        <w:t xml:space="preserve">se I quando não operar RBAC nº 135 </w:t>
      </w:r>
      <w:r w:rsidR="004970A5">
        <w:rPr>
          <w:rFonts w:asciiTheme="minorHAnsi" w:eastAsia="Calibri" w:hAnsiTheme="minorHAnsi"/>
          <w:i/>
          <w:color w:val="FF0000"/>
          <w:sz w:val="16"/>
          <w:szCs w:val="16"/>
        </w:rPr>
        <w:t>ao público</w:t>
      </w:r>
      <w:r w:rsidR="00F9646F">
        <w:rPr>
          <w:rFonts w:asciiTheme="minorHAnsi" w:eastAsia="Calibri" w:hAnsiTheme="minorHAnsi"/>
          <w:i/>
          <w:color w:val="FF0000"/>
          <w:sz w:val="16"/>
          <w:szCs w:val="16"/>
        </w:rPr>
        <w:t xml:space="preserve"> ou RBAC nº 121</w:t>
      </w:r>
      <w:r w:rsidR="00F9646F" w:rsidRPr="000E7D61">
        <w:rPr>
          <w:rFonts w:asciiTheme="minorHAnsi" w:eastAsia="Calibri" w:hAnsiTheme="minorHAnsi"/>
          <w:i/>
          <w:color w:val="FF0000"/>
          <w:sz w:val="16"/>
          <w:szCs w:val="16"/>
        </w:rPr>
        <w:t>]</w:t>
      </w:r>
    </w:p>
    <w:p w14:paraId="01C1107C" w14:textId="3DB17685" w:rsidR="00A80D16" w:rsidRDefault="00A80D16" w:rsidP="00F9646F">
      <w:pPr>
        <w:pStyle w:val="PargrafodaLista"/>
        <w:autoSpaceDE w:val="0"/>
        <w:autoSpaceDN w:val="0"/>
        <w:adjustRightInd w:val="0"/>
        <w:spacing w:before="120"/>
        <w:ind w:left="360"/>
        <w:jc w:val="center"/>
        <w:rPr>
          <w:rFonts w:asciiTheme="minorHAnsi" w:eastAsia="Calibri" w:hAnsiTheme="minorHAnsi"/>
          <w:i/>
          <w:color w:val="FF0000"/>
          <w:sz w:val="16"/>
          <w:szCs w:val="16"/>
        </w:rPr>
      </w:pPr>
    </w:p>
    <w:p w14:paraId="0ABED58A" w14:textId="3A45845E" w:rsidR="00D31BA7" w:rsidRPr="00573F11" w:rsidRDefault="00805B3D" w:rsidP="00D31BA7">
      <w:r w:rsidRPr="00573F11">
        <w:t xml:space="preserve">A liberação das aeronaves deve </w:t>
      </w:r>
      <w:r w:rsidR="0093248D" w:rsidRPr="00573F11">
        <w:t>prosseguir da seguinte forma:</w:t>
      </w:r>
    </w:p>
    <w:p w14:paraId="5612C049" w14:textId="7236CC37" w:rsidR="0093248D" w:rsidRPr="00573F11" w:rsidRDefault="002422ED" w:rsidP="004A3C8F">
      <w:pPr>
        <w:numPr>
          <w:ilvl w:val="0"/>
          <w:numId w:val="21"/>
        </w:numPr>
      </w:pPr>
      <w:r>
        <w:t>s</w:t>
      </w:r>
      <w:r w:rsidR="00C63248" w:rsidRPr="00573F11">
        <w:t xml:space="preserve">omente após o término do abastecimento </w:t>
      </w:r>
      <w:r w:rsidR="009A2D56" w:rsidRPr="00573F11">
        <w:t xml:space="preserve">e o fechamento das portas </w:t>
      </w:r>
      <w:r w:rsidR="00C63248" w:rsidRPr="00573F11">
        <w:t xml:space="preserve">deve </w:t>
      </w:r>
      <w:r w:rsidR="002A6E3E" w:rsidRPr="00573F11">
        <w:t>ser d</w:t>
      </w:r>
      <w:r w:rsidR="0093248D" w:rsidRPr="00573F11">
        <w:t>esacopla</w:t>
      </w:r>
      <w:r w:rsidR="002A6E3E" w:rsidRPr="00573F11">
        <w:t>da</w:t>
      </w:r>
      <w:r w:rsidR="0093248D" w:rsidRPr="00573F11">
        <w:t xml:space="preserve"> a escada/ponte de embarque</w:t>
      </w:r>
      <w:r w:rsidR="002A6E3E" w:rsidRPr="00573F11">
        <w:t>;</w:t>
      </w:r>
    </w:p>
    <w:p w14:paraId="2867905B" w14:textId="6E3CF345" w:rsidR="002A6E3E" w:rsidRPr="00573F11" w:rsidRDefault="002422ED" w:rsidP="004A3C8F">
      <w:pPr>
        <w:numPr>
          <w:ilvl w:val="0"/>
          <w:numId w:val="21"/>
        </w:numPr>
      </w:pPr>
      <w:r>
        <w:t>o</w:t>
      </w:r>
      <w:r w:rsidR="002A6E3E" w:rsidRPr="00573F11">
        <w:t xml:space="preserve">s veículos, equipamentos e pessoas devem estar em áreas pré-definidas para garantir distâncias seguras </w:t>
      </w:r>
      <w:r w:rsidR="006B0D19" w:rsidRPr="00573F11">
        <w:t>da aeronave</w:t>
      </w:r>
      <w:r w:rsidR="008C195D" w:rsidRPr="00573F11">
        <w:t xml:space="preserve"> de maneira a não sofrerem os efeitos da exaustão de gases provenientes dos motores</w:t>
      </w:r>
      <w:r w:rsidR="006B0D19" w:rsidRPr="00573F11">
        <w:t>;</w:t>
      </w:r>
    </w:p>
    <w:p w14:paraId="24BF86F5" w14:textId="2FF68959" w:rsidR="0076016B" w:rsidRPr="00573F11" w:rsidRDefault="0076016B" w:rsidP="0076016B">
      <w:pPr>
        <w:ind w:left="720"/>
        <w:jc w:val="center"/>
      </w:pPr>
      <w:r w:rsidRPr="00573F11">
        <w:t>&lt;</w:t>
      </w:r>
      <w:r w:rsidRPr="00573F11">
        <w:rPr>
          <w:highlight w:val="yellow"/>
        </w:rPr>
        <w:t>inserir figura, desenho técnico ou croqui que ilustre as áreas pré-definidas para que veículos, equipamentos e pessoas permaneçam durante a liberação de aeronave</w:t>
      </w:r>
      <w:r w:rsidRPr="00573F11">
        <w:t>&gt;</w:t>
      </w:r>
    </w:p>
    <w:p w14:paraId="2819B2C0" w14:textId="6EE5C5D3" w:rsidR="006B0D19" w:rsidRPr="00573F11" w:rsidRDefault="00657A96" w:rsidP="004A3C8F">
      <w:pPr>
        <w:numPr>
          <w:ilvl w:val="0"/>
          <w:numId w:val="21"/>
        </w:numPr>
      </w:pPr>
      <w:r>
        <w:t>u</w:t>
      </w:r>
      <w:r w:rsidR="006B0D19" w:rsidRPr="00573F11">
        <w:t>ma vez que a área esteja livre</w:t>
      </w:r>
      <w:r w:rsidR="009A7D24" w:rsidRPr="00573F11">
        <w:t>,</w:t>
      </w:r>
      <w:r w:rsidR="006B0D19" w:rsidRPr="00573F11">
        <w:t xml:space="preserve"> os calços são retirados;</w:t>
      </w:r>
    </w:p>
    <w:p w14:paraId="7CEB325C" w14:textId="4A3C8FE5" w:rsidR="006B0D19" w:rsidRPr="00573F11" w:rsidRDefault="00657A96" w:rsidP="004A3C8F">
      <w:pPr>
        <w:numPr>
          <w:ilvl w:val="0"/>
          <w:numId w:val="21"/>
        </w:numPr>
      </w:pPr>
      <w:r>
        <w:t>a</w:t>
      </w:r>
      <w:r w:rsidR="004409D6" w:rsidRPr="00573F11">
        <w:t xml:space="preserve"> partida dos motores e a operação </w:t>
      </w:r>
      <w:r w:rsidR="005F5CC4" w:rsidRPr="00573F11">
        <w:t xml:space="preserve">de </w:t>
      </w:r>
      <w:proofErr w:type="spellStart"/>
      <w:r w:rsidR="005F5CC4" w:rsidRPr="00573F11">
        <w:rPr>
          <w:i/>
        </w:rPr>
        <w:t>push</w:t>
      </w:r>
      <w:proofErr w:type="spellEnd"/>
      <w:r w:rsidR="005F5CC4" w:rsidRPr="00573F11">
        <w:rPr>
          <w:i/>
        </w:rPr>
        <w:t xml:space="preserve"> </w:t>
      </w:r>
      <w:proofErr w:type="spellStart"/>
      <w:r w:rsidR="005F5CC4" w:rsidRPr="00573F11">
        <w:rPr>
          <w:i/>
        </w:rPr>
        <w:t>back</w:t>
      </w:r>
      <w:proofErr w:type="spellEnd"/>
      <w:r w:rsidR="005F5CC4" w:rsidRPr="00573F11">
        <w:t xml:space="preserve"> </w:t>
      </w:r>
      <w:r w:rsidR="00E53C7A" w:rsidRPr="00573F11">
        <w:t>somente pode</w:t>
      </w:r>
      <w:r w:rsidR="00BC096D" w:rsidRPr="00573F11">
        <w:t>m</w:t>
      </w:r>
      <w:r w:rsidR="00E53C7A" w:rsidRPr="00573F11">
        <w:t xml:space="preserve"> ser executada</w:t>
      </w:r>
      <w:r w:rsidR="00BC096D" w:rsidRPr="00573F11">
        <w:t>s</w:t>
      </w:r>
      <w:r w:rsidR="00E53C7A" w:rsidRPr="00573F11">
        <w:t xml:space="preserve"> mediante</w:t>
      </w:r>
      <w:r w:rsidR="00BC096D" w:rsidRPr="00573F11">
        <w:t xml:space="preserve"> </w:t>
      </w:r>
      <w:r w:rsidR="00F41876" w:rsidRPr="00573F11">
        <w:t xml:space="preserve">autorização da </w:t>
      </w:r>
      <w:r w:rsidR="00F41876" w:rsidRPr="00573F11">
        <w:rPr>
          <w:highlight w:val="yellow"/>
        </w:rPr>
        <w:t>&lt;</w:t>
      </w:r>
      <w:r w:rsidR="000871BF" w:rsidRPr="00573F11">
        <w:rPr>
          <w:highlight w:val="yellow"/>
        </w:rPr>
        <w:t>Torre de Controle, se houver. Caso não exista no aeródromo, definir o responsável</w:t>
      </w:r>
      <w:r w:rsidR="00F41876" w:rsidRPr="00573F11">
        <w:rPr>
          <w:highlight w:val="yellow"/>
        </w:rPr>
        <w:t>&gt;</w:t>
      </w:r>
      <w:r w:rsidR="00F41876" w:rsidRPr="00573F11">
        <w:t>.</w:t>
      </w:r>
    </w:p>
    <w:p w14:paraId="3E1FB2D4" w14:textId="24379E38" w:rsidR="009A2D56" w:rsidRPr="00573F11" w:rsidRDefault="00E216B8" w:rsidP="00F54159">
      <w:r w:rsidRPr="00573F11">
        <w:t>O</w:t>
      </w:r>
      <w:r w:rsidR="00F47A48" w:rsidRPr="00573F11">
        <w:t xml:space="preserve">perações de </w:t>
      </w:r>
      <w:proofErr w:type="spellStart"/>
      <w:r w:rsidR="00F47A48" w:rsidRPr="00573F11">
        <w:rPr>
          <w:i/>
          <w:iCs/>
        </w:rPr>
        <w:t>powerback</w:t>
      </w:r>
      <w:proofErr w:type="spellEnd"/>
      <w:r w:rsidR="00F47A48" w:rsidRPr="00573F11">
        <w:t xml:space="preserve"> </w:t>
      </w:r>
      <w:r w:rsidRPr="00573F11">
        <w:t xml:space="preserve">(saída por meios próprios) </w:t>
      </w:r>
      <w:r w:rsidR="00F47A48" w:rsidRPr="00573F11">
        <w:t xml:space="preserve">a partir </w:t>
      </w:r>
      <w:r w:rsidRPr="00573F11">
        <w:t xml:space="preserve">da posição de estacionamento </w:t>
      </w:r>
      <w:r w:rsidR="00AD1B74" w:rsidRPr="00573F11">
        <w:rPr>
          <w:highlight w:val="yellow"/>
        </w:rPr>
        <w:t>&lt;X&gt;</w:t>
      </w:r>
      <w:r w:rsidRPr="00573F11">
        <w:t xml:space="preserve"> devem seguir os </w:t>
      </w:r>
      <w:r w:rsidR="0021445B" w:rsidRPr="00573F11">
        <w:t xml:space="preserve">procedimentos descritos na avaliação de segurança AISO nº </w:t>
      </w:r>
      <w:r w:rsidR="00D4201A" w:rsidRPr="00573F11">
        <w:rPr>
          <w:highlight w:val="yellow"/>
        </w:rPr>
        <w:t>&lt;X&gt;</w:t>
      </w:r>
      <w:r w:rsidR="0021445B" w:rsidRPr="00573F11">
        <w:t xml:space="preserve">, descritos a seguir: </w:t>
      </w:r>
    </w:p>
    <w:p w14:paraId="04B8690F" w14:textId="25C1BF4E" w:rsidR="00E216B8" w:rsidRPr="00573F11" w:rsidRDefault="009A2D56" w:rsidP="009A2D56">
      <w:pPr>
        <w:jc w:val="center"/>
      </w:pPr>
      <w:r w:rsidRPr="00573F11">
        <w:rPr>
          <w:highlight w:val="yellow"/>
        </w:rPr>
        <w:t>&lt;</w:t>
      </w:r>
      <w:r w:rsidR="00E216B8" w:rsidRPr="00573F11">
        <w:rPr>
          <w:highlight w:val="yellow"/>
        </w:rPr>
        <w:t>listar os proc</w:t>
      </w:r>
      <w:r w:rsidR="0021445B" w:rsidRPr="00573F11">
        <w:rPr>
          <w:highlight w:val="yellow"/>
        </w:rPr>
        <w:t>edimentos necessários, como: áreas que devem estar livres, profissionais que devem auxiliar nas manobras, etc</w:t>
      </w:r>
      <w:r w:rsidRPr="00573F11">
        <w:rPr>
          <w:highlight w:val="yellow"/>
        </w:rPr>
        <w:t>.</w:t>
      </w:r>
      <w:r w:rsidRPr="00573F11">
        <w:t>&gt;</w:t>
      </w:r>
    </w:p>
    <w:p w14:paraId="152F321E" w14:textId="72CDBECB" w:rsidR="00987AB8" w:rsidRDefault="00987AB8" w:rsidP="00987AB8">
      <w:pPr>
        <w:autoSpaceDE w:val="0"/>
        <w:autoSpaceDN w:val="0"/>
        <w:adjustRightInd w:val="0"/>
        <w:spacing w:after="160" w:line="259" w:lineRule="auto"/>
        <w:jc w:val="left"/>
        <w:rPr>
          <w:rFonts w:asciiTheme="minorHAnsi" w:eastAsia="Calibri" w:hAnsiTheme="minorHAnsi"/>
          <w:iCs/>
        </w:rPr>
      </w:pPr>
    </w:p>
    <w:p w14:paraId="5A1D7073" w14:textId="25EA14B4" w:rsidR="00E0666C" w:rsidRDefault="00E0666C" w:rsidP="004A3C8F">
      <w:pPr>
        <w:pStyle w:val="Ttulo2"/>
        <w:numPr>
          <w:ilvl w:val="1"/>
          <w:numId w:val="15"/>
        </w:numPr>
        <w:spacing w:before="240" w:after="120"/>
        <w:ind w:left="709" w:hanging="709"/>
        <w:rPr>
          <w:rFonts w:asciiTheme="minorHAnsi" w:hAnsiTheme="minorHAnsi"/>
          <w:sz w:val="28"/>
          <w:szCs w:val="28"/>
        </w:rPr>
      </w:pPr>
      <w:bookmarkStart w:id="150" w:name="_Toc129163404"/>
      <w:r w:rsidRPr="00E0666C">
        <w:rPr>
          <w:rFonts w:asciiTheme="minorHAnsi" w:hAnsiTheme="minorHAnsi"/>
          <w:sz w:val="28"/>
          <w:szCs w:val="28"/>
        </w:rPr>
        <w:t>Operações em baixa visibilidade</w:t>
      </w:r>
      <w:bookmarkEnd w:id="150"/>
    </w:p>
    <w:p w14:paraId="2028FE35" w14:textId="209F3E43" w:rsidR="00E0666C" w:rsidRPr="00F9646F" w:rsidRDefault="001F6483" w:rsidP="00F9646F">
      <w:pPr>
        <w:pStyle w:val="PargrafodaLista"/>
        <w:autoSpaceDE w:val="0"/>
        <w:autoSpaceDN w:val="0"/>
        <w:adjustRightInd w:val="0"/>
        <w:spacing w:before="120"/>
        <w:ind w:left="360"/>
        <w:jc w:val="center"/>
        <w:rPr>
          <w:rFonts w:asciiTheme="minorHAnsi" w:eastAsia="Calibri" w:hAnsiTheme="minorHAnsi"/>
          <w:i/>
          <w:color w:val="FF0000"/>
          <w:sz w:val="16"/>
          <w:szCs w:val="16"/>
        </w:rPr>
      </w:pPr>
      <w:r w:rsidRPr="00124D3C">
        <w:rPr>
          <w:rFonts w:asciiTheme="minorHAnsi" w:hAnsiTheme="minorHAnsi"/>
          <w:b/>
          <w:noProof/>
          <w:sz w:val="48"/>
          <w:szCs w:val="48"/>
          <w:lang w:eastAsia="pt-BR"/>
        </w:rPr>
        <mc:AlternateContent>
          <mc:Choice Requires="wps">
            <w:drawing>
              <wp:anchor distT="0" distB="0" distL="114300" distR="114300" simplePos="0" relativeHeight="252035072" behindDoc="0" locked="0" layoutInCell="1" allowOverlap="0" wp14:anchorId="3DEED1B0" wp14:editId="749F339C">
                <wp:simplePos x="0" y="0"/>
                <wp:positionH relativeFrom="margin">
                  <wp:align>left</wp:align>
                </wp:positionH>
                <wp:positionV relativeFrom="paragraph">
                  <wp:posOffset>213995</wp:posOffset>
                </wp:positionV>
                <wp:extent cx="5748655" cy="865505"/>
                <wp:effectExtent l="0" t="0" r="23495" b="10795"/>
                <wp:wrapSquare wrapText="bothSides"/>
                <wp:docPr id="9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865505"/>
                        </a:xfrm>
                        <a:prstGeom prst="rect">
                          <a:avLst/>
                        </a:prstGeom>
                        <a:solidFill>
                          <a:srgbClr val="6DD9FF"/>
                        </a:solidFill>
                        <a:ln w="9525">
                          <a:solidFill>
                            <a:schemeClr val="bg1"/>
                          </a:solidFill>
                          <a:miter lim="800000"/>
                          <a:headEnd/>
                          <a:tailEnd/>
                        </a:ln>
                      </wps:spPr>
                      <wps:txbx>
                        <w:txbxContent>
                          <w:p w14:paraId="25F9A5D6" w14:textId="77777777" w:rsidR="009E79DF" w:rsidRPr="00032436" w:rsidRDefault="009E79DF" w:rsidP="001F6483">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19B7431B" w14:textId="1369A283" w:rsidR="009E79DF" w:rsidRPr="00032436" w:rsidRDefault="009E79DF" w:rsidP="007A7CA1">
                            <w:pPr>
                              <w:spacing w:before="120" w:after="0"/>
                              <w:rPr>
                                <w:rFonts w:asciiTheme="minorHAnsi" w:hAnsiTheme="minorHAnsi"/>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 xml:space="preserve">Recomenda-se, para atendimento aos requisitos da Seção 153.131 do RBAC nº 153, consultar o conteúdo disponível no modelo de SOCMS constante no Apêndice B </w:t>
                            </w:r>
                            <w:r w:rsidRPr="009955FD">
                              <w:rPr>
                                <w:rFonts w:asciiTheme="minorHAnsi" w:hAnsiTheme="minorHAnsi"/>
                                <w:bCs/>
                                <w:color w:val="000000"/>
                                <w:sz w:val="22"/>
                                <w14:textFill>
                                  <w14:solidFill>
                                    <w14:srgbClr w14:val="000000">
                                      <w14:alpha w14:val="5000"/>
                                    </w14:srgbClr>
                                  </w14:solidFill>
                                </w14:textFill>
                              </w:rPr>
                              <w:t xml:space="preserve">do </w:t>
                            </w:r>
                            <w:r>
                              <w:rPr>
                                <w:rFonts w:asciiTheme="minorHAnsi" w:hAnsiTheme="minorHAnsi"/>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Manual sobre Critérios de Movimentação no Solo e o SOCMS</w:t>
                            </w:r>
                            <w:r>
                              <w:rPr>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 xml:space="preserve">, disponível </w:t>
                            </w:r>
                            <w:r>
                              <w:rPr>
                                <w:bCs/>
                                <w:color w:val="000000"/>
                                <w:sz w:val="22"/>
                                <w14:textFill>
                                  <w14:solidFill>
                                    <w14:srgbClr w14:val="000000">
                                      <w14:alpha w14:val="5000"/>
                                    </w14:srgbClr>
                                  </w14:solidFill>
                                </w14:textFill>
                              </w:rPr>
                              <w:t xml:space="preserve">no sítio eletrônico da ANAC.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ED1B0" id="_x0000_s1070" type="#_x0000_t202" style="position:absolute;left:0;text-align:left;margin-left:0;margin-top:16.85pt;width:452.65pt;height:68.15pt;z-index:252035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" o:allowoverlap="f" fillcolor="#6dd9ff" strokecolor="white [3212]">
                <v:textbox>
                  <w:txbxContent>
                    <w:p w14:paraId="25F9A5D6" w14:textId="77777777" w:rsidR="009E79DF" w:rsidRPr="00032436" w:rsidRDefault="009E79DF" w:rsidP="001F6483">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19B7431B" w14:textId="1369A283" w:rsidR="009E79DF" w:rsidRPr="00032436" w:rsidRDefault="009E79DF" w:rsidP="007A7CA1">
                      <w:pPr>
                        <w:spacing w:before="120" w:after="0"/>
                        <w:rPr>
                          <w:rFonts w:asciiTheme="minorHAnsi" w:hAnsiTheme="minorHAnsi"/>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 xml:space="preserve">Recomenda-se, para atendimento aos requisitos da Seção 153.131 do RBAC nº 153, consultar o conteúdo disponível no modelo de SOCMS constante no Apêndice B </w:t>
                      </w:r>
                      <w:r w:rsidRPr="009955FD">
                        <w:rPr>
                          <w:rFonts w:asciiTheme="minorHAnsi" w:hAnsiTheme="minorHAnsi"/>
                          <w:bCs/>
                          <w:color w:val="000000"/>
                          <w:sz w:val="22"/>
                          <w14:textFill>
                            <w14:solidFill>
                              <w14:srgbClr w14:val="000000">
                                <w14:alpha w14:val="5000"/>
                              </w14:srgbClr>
                            </w14:solidFill>
                          </w14:textFill>
                        </w:rPr>
                        <w:t xml:space="preserve">do </w:t>
                      </w:r>
                      <w:r>
                        <w:rPr>
                          <w:rFonts w:asciiTheme="minorHAnsi" w:hAnsiTheme="minorHAnsi"/>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Manual sobre Critérios de Movimentação no Solo e o SOCMS</w:t>
                      </w:r>
                      <w:r>
                        <w:rPr>
                          <w:bCs/>
                          <w:color w:val="000000"/>
                          <w:sz w:val="22"/>
                          <w14:textFill>
                            <w14:solidFill>
                              <w14:srgbClr w14:val="000000">
                                <w14:alpha w14:val="5000"/>
                              </w14:srgbClr>
                            </w14:solidFill>
                          </w14:textFill>
                        </w:rPr>
                        <w:t>”</w:t>
                      </w:r>
                      <w:r w:rsidRPr="009955FD">
                        <w:rPr>
                          <w:bCs/>
                          <w:color w:val="000000"/>
                          <w:sz w:val="22"/>
                          <w14:textFill>
                            <w14:solidFill>
                              <w14:srgbClr w14:val="000000">
                                <w14:alpha w14:val="5000"/>
                              </w14:srgbClr>
                            </w14:solidFill>
                          </w14:textFill>
                        </w:rPr>
                        <w:t xml:space="preserve">, disponível </w:t>
                      </w:r>
                      <w:r>
                        <w:rPr>
                          <w:bCs/>
                          <w:color w:val="000000"/>
                          <w:sz w:val="22"/>
                          <w14:textFill>
                            <w14:solidFill>
                              <w14:srgbClr w14:val="000000">
                                <w14:alpha w14:val="5000"/>
                              </w14:srgbClr>
                            </w14:solidFill>
                          </w14:textFill>
                        </w:rPr>
                        <w:t xml:space="preserve">no sítio eletrônico da ANAC. </w:t>
                      </w:r>
                    </w:p>
                  </w:txbxContent>
                </v:textbox>
                <w10:wrap type="square" anchorx="margin"/>
              </v:shape>
            </w:pict>
          </mc:Fallback>
        </mc:AlternateContent>
      </w:r>
      <w:r w:rsidR="00F9646F" w:rsidRPr="000E7D61">
        <w:rPr>
          <w:rFonts w:asciiTheme="minorHAnsi" w:eastAsia="Calibri" w:hAnsiTheme="minorHAnsi"/>
          <w:i/>
          <w:color w:val="FF0000"/>
          <w:sz w:val="16"/>
          <w:szCs w:val="16"/>
        </w:rPr>
        <w:t xml:space="preserve">[procedimento </w:t>
      </w:r>
      <w:r w:rsidR="00F9646F" w:rsidRPr="001F6483">
        <w:rPr>
          <w:rFonts w:asciiTheme="minorHAnsi" w:eastAsia="Calibri" w:hAnsiTheme="minorHAnsi"/>
          <w:b/>
          <w:bCs/>
          <w:i/>
          <w:color w:val="FF0000"/>
          <w:sz w:val="16"/>
          <w:szCs w:val="16"/>
        </w:rPr>
        <w:t>não</w:t>
      </w:r>
      <w:r w:rsidR="00F9646F" w:rsidRPr="000E7D61">
        <w:rPr>
          <w:rFonts w:asciiTheme="minorHAnsi" w:eastAsia="Calibri" w:hAnsiTheme="minorHAnsi"/>
          <w:i/>
          <w:color w:val="FF0000"/>
          <w:sz w:val="16"/>
          <w:szCs w:val="16"/>
        </w:rPr>
        <w:t xml:space="preserve"> exigido para aeródromos</w:t>
      </w:r>
      <w:r w:rsidR="00F9646F">
        <w:rPr>
          <w:rFonts w:asciiTheme="minorHAnsi" w:eastAsia="Calibri" w:hAnsiTheme="minorHAnsi"/>
          <w:i/>
          <w:color w:val="FF0000"/>
          <w:sz w:val="16"/>
          <w:szCs w:val="16"/>
        </w:rPr>
        <w:t xml:space="preserve"> que não operem em baixa visibilidade</w:t>
      </w:r>
      <w:r w:rsidR="00F9646F" w:rsidRPr="000E7D61">
        <w:rPr>
          <w:rFonts w:asciiTheme="minorHAnsi" w:eastAsia="Calibri" w:hAnsiTheme="minorHAnsi"/>
          <w:i/>
          <w:color w:val="FF0000"/>
          <w:sz w:val="16"/>
          <w:szCs w:val="16"/>
        </w:rPr>
        <w:t>]</w:t>
      </w:r>
    </w:p>
    <w:p w14:paraId="086531B8" w14:textId="109AE065" w:rsidR="00E0666C" w:rsidRDefault="00E0666C" w:rsidP="00E0666C">
      <w:pPr>
        <w:rPr>
          <w:rFonts w:eastAsia="Calibri"/>
        </w:rPr>
      </w:pPr>
    </w:p>
    <w:p w14:paraId="25290E39" w14:textId="2FF2373A" w:rsidR="00987AB8" w:rsidRDefault="00470D33" w:rsidP="004A3C8F">
      <w:pPr>
        <w:pStyle w:val="Ttulo2"/>
        <w:numPr>
          <w:ilvl w:val="1"/>
          <w:numId w:val="15"/>
        </w:numPr>
        <w:spacing w:before="240" w:after="120"/>
        <w:ind w:left="709" w:hanging="709"/>
        <w:rPr>
          <w:rFonts w:asciiTheme="minorHAnsi" w:hAnsiTheme="minorHAnsi"/>
          <w:sz w:val="28"/>
          <w:szCs w:val="28"/>
        </w:rPr>
      </w:pPr>
      <w:bookmarkStart w:id="151" w:name="_Toc129163405"/>
      <w:r w:rsidRPr="00124D3C">
        <w:rPr>
          <w:rFonts w:asciiTheme="minorHAnsi" w:hAnsiTheme="minorHAnsi"/>
          <w:b w:val="0"/>
          <w:noProof/>
          <w:sz w:val="48"/>
          <w:szCs w:val="48"/>
          <w:lang w:eastAsia="pt-BR"/>
        </w:rPr>
        <mc:AlternateContent>
          <mc:Choice Requires="wps">
            <w:drawing>
              <wp:anchor distT="0" distB="0" distL="114300" distR="114300" simplePos="0" relativeHeight="252039168" behindDoc="0" locked="0" layoutInCell="1" allowOverlap="0" wp14:anchorId="47B4CADA" wp14:editId="32A9966B">
                <wp:simplePos x="0" y="0"/>
                <wp:positionH relativeFrom="margin">
                  <wp:align>left</wp:align>
                </wp:positionH>
                <wp:positionV relativeFrom="paragraph">
                  <wp:posOffset>433763</wp:posOffset>
                </wp:positionV>
                <wp:extent cx="5748655" cy="1482090"/>
                <wp:effectExtent l="0" t="0" r="23495" b="22860"/>
                <wp:wrapSquare wrapText="bothSides"/>
                <wp:docPr id="3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1482436"/>
                        </a:xfrm>
                        <a:prstGeom prst="rect">
                          <a:avLst/>
                        </a:prstGeom>
                        <a:solidFill>
                          <a:srgbClr val="6DD9FF"/>
                        </a:solidFill>
                        <a:ln w="9525">
                          <a:solidFill>
                            <a:schemeClr val="bg1"/>
                          </a:solidFill>
                          <a:miter lim="800000"/>
                          <a:headEnd/>
                          <a:tailEnd/>
                        </a:ln>
                      </wps:spPr>
                      <wps:txbx>
                        <w:txbxContent>
                          <w:p w14:paraId="3A5A7876" w14:textId="77777777" w:rsidR="009E79DF" w:rsidRPr="00032436" w:rsidRDefault="009E79DF" w:rsidP="006A4171">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2187E672" w14:textId="5CF33180" w:rsidR="009E79DF" w:rsidRDefault="009E79DF" w:rsidP="00D11D88">
                            <w:pPr>
                              <w:spacing w:before="120" w:after="0"/>
                              <w:rPr>
                                <w:bCs/>
                                <w:color w:val="000000"/>
                                <w:sz w:val="22"/>
                                <w14:textFill>
                                  <w14:solidFill>
                                    <w14:srgbClr w14:val="000000">
                                      <w14:alpha w14:val="5000"/>
                                    </w14:srgbClr>
                                  </w14:solidFill>
                                </w14:textFill>
                              </w:rPr>
                            </w:pPr>
                            <w:r w:rsidRPr="00D11D88">
                              <w:rPr>
                                <w:bCs/>
                                <w:color w:val="000000"/>
                                <w:sz w:val="22"/>
                                <w14:textFill>
                                  <w14:solidFill>
                                    <w14:srgbClr w14:val="000000">
                                      <w14:alpha w14:val="5000"/>
                                    </w14:srgbClr>
                                  </w14:solidFill>
                                </w14:textFill>
                              </w:rPr>
                              <w:t xml:space="preserve">Os procedimentos </w:t>
                            </w:r>
                            <w:r>
                              <w:rPr>
                                <w:bCs/>
                                <w:color w:val="000000"/>
                                <w:sz w:val="22"/>
                                <w14:textFill>
                                  <w14:solidFill>
                                    <w14:srgbClr w14:val="000000">
                                      <w14:alpha w14:val="5000"/>
                                    </w14:srgbClr>
                                  </w14:solidFill>
                                </w14:textFill>
                              </w:rPr>
                              <w:t>definidos neste Capítulo</w:t>
                            </w:r>
                            <w:r w:rsidRPr="00D11D88">
                              <w:rPr>
                                <w:bCs/>
                                <w:color w:val="000000"/>
                                <w:sz w:val="22"/>
                                <w14:textFill>
                                  <w14:solidFill>
                                    <w14:srgbClr w14:val="000000">
                                      <w14:alpha w14:val="5000"/>
                                    </w14:srgbClr>
                                  </w14:solidFill>
                                </w14:textFill>
                              </w:rPr>
                              <w:t xml:space="preserve"> devem observar os requisitos constantes </w:t>
                            </w:r>
                            <w:r>
                              <w:rPr>
                                <w:bCs/>
                                <w:color w:val="000000"/>
                                <w:sz w:val="22"/>
                                <w14:textFill>
                                  <w14:solidFill>
                                    <w14:srgbClr w14:val="000000">
                                      <w14:alpha w14:val="5000"/>
                                    </w14:srgbClr>
                                  </w14:solidFill>
                                </w14:textFill>
                              </w:rPr>
                              <w:t>na Seção 153.133</w:t>
                            </w:r>
                            <w:r w:rsidRPr="00D11D88">
                              <w:rPr>
                                <w:bCs/>
                                <w:color w:val="000000"/>
                                <w:sz w:val="22"/>
                                <w14:textFill>
                                  <w14:solidFill>
                                    <w14:srgbClr w14:val="000000">
                                      <w14:alpha w14:val="5000"/>
                                    </w14:srgbClr>
                                  </w14:solidFill>
                                </w14:textFill>
                              </w:rPr>
                              <w:t xml:space="preserve"> do RBAC </w:t>
                            </w:r>
                            <w:r>
                              <w:rPr>
                                <w:bCs/>
                                <w:color w:val="000000"/>
                                <w:sz w:val="22"/>
                                <w14:textFill>
                                  <w14:solidFill>
                                    <w14:srgbClr w14:val="000000">
                                      <w14:alpha w14:val="5000"/>
                                    </w14:srgbClr>
                                  </w14:solidFill>
                                </w14:textFill>
                              </w:rPr>
                              <w:t xml:space="preserve">nº </w:t>
                            </w:r>
                            <w:r w:rsidRPr="00D11D88">
                              <w:rPr>
                                <w:bCs/>
                                <w:color w:val="000000"/>
                                <w:sz w:val="22"/>
                                <w14:textFill>
                                  <w14:solidFill>
                                    <w14:srgbClr w14:val="000000">
                                      <w14:alpha w14:val="5000"/>
                                    </w14:srgbClr>
                                  </w14:solidFill>
                                </w14:textFill>
                              </w:rPr>
                              <w:t xml:space="preserve">153, </w:t>
                            </w:r>
                            <w:r>
                              <w:rPr>
                                <w:bCs/>
                                <w:color w:val="000000"/>
                                <w:sz w:val="22"/>
                                <w14:textFill>
                                  <w14:solidFill>
                                    <w14:srgbClr w14:val="000000">
                                      <w14:alpha w14:val="5000"/>
                                    </w14:srgbClr>
                                  </w14:solidFill>
                                </w14:textFill>
                              </w:rPr>
                              <w:t>de acordo com os requisitos que lhe são aplicáveis segundo o Apêndice A do Regulamento, bem como o que estabelece a IS nº 153.133-001</w:t>
                            </w:r>
                            <w:r w:rsidRPr="00D11D88">
                              <w:rPr>
                                <w:bCs/>
                                <w:color w:val="000000"/>
                                <w:sz w:val="22"/>
                                <w14:textFill>
                                  <w14:solidFill>
                                    <w14:srgbClr w14:val="000000">
                                      <w14:alpha w14:val="5000"/>
                                    </w14:srgbClr>
                                  </w14:solidFill>
                                </w14:textFill>
                              </w:rPr>
                              <w:t xml:space="preserve">. </w:t>
                            </w:r>
                          </w:p>
                          <w:p w14:paraId="78BED3D6" w14:textId="25FFEEBD" w:rsidR="009E79DF" w:rsidRPr="00D11D88" w:rsidRDefault="009E79DF" w:rsidP="00D11D88">
                            <w:pPr>
                              <w:spacing w:before="120" w:after="0"/>
                              <w:rPr>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 xml:space="preserve">Para aeródromo que </w:t>
                            </w:r>
                            <w:r w:rsidRPr="00F81F6C">
                              <w:rPr>
                                <w:b/>
                                <w:color w:val="000000"/>
                                <w:sz w:val="22"/>
                                <w14:textFill>
                                  <w14:solidFill>
                                    <w14:srgbClr w14:val="000000">
                                      <w14:alpha w14:val="5000"/>
                                    </w14:srgbClr>
                                  </w14:solidFill>
                                </w14:textFill>
                              </w:rPr>
                              <w:t>não</w:t>
                            </w:r>
                            <w:r>
                              <w:rPr>
                                <w:bCs/>
                                <w:color w:val="000000"/>
                                <w:sz w:val="22"/>
                                <w14:textFill>
                                  <w14:solidFill>
                                    <w14:srgbClr w14:val="000000">
                                      <w14:alpha w14:val="5000"/>
                                    </w14:srgbClr>
                                  </w14:solidFill>
                                </w14:textFill>
                              </w:rPr>
                              <w:t xml:space="preserve"> tenha que elaborar Plano de Gerenciamento da Segurança Operacional (PGSO) ou Sistema de Gerenciamento da Segurança Operacional (SGSO), consultar também a IS nº 153.73-001, referente ao gerenciamento de aspectos críticos de segurança operacional.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4CADA" id="_x0000_s1071" type="#_x0000_t202" style="position:absolute;left:0;text-align:left;margin-left:0;margin-top:34.15pt;width:452.65pt;height:116.7pt;z-index:252039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" o:allowoverlap="f" fillcolor="#6dd9ff" strokecolor="white [3212]">
                <v:textbox>
                  <w:txbxContent>
                    <w:p w14:paraId="3A5A7876" w14:textId="77777777" w:rsidR="009E79DF" w:rsidRPr="00032436" w:rsidRDefault="009E79DF" w:rsidP="006A4171">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2187E672" w14:textId="5CF33180" w:rsidR="009E79DF" w:rsidRDefault="009E79DF" w:rsidP="00D11D88">
                      <w:pPr>
                        <w:spacing w:before="120" w:after="0"/>
                        <w:rPr>
                          <w:bCs/>
                          <w:color w:val="000000"/>
                          <w:sz w:val="22"/>
                          <w14:textFill>
                            <w14:solidFill>
                              <w14:srgbClr w14:val="000000">
                                <w14:alpha w14:val="5000"/>
                              </w14:srgbClr>
                            </w14:solidFill>
                          </w14:textFill>
                        </w:rPr>
                      </w:pPr>
                      <w:r w:rsidRPr="00D11D88">
                        <w:rPr>
                          <w:bCs/>
                          <w:color w:val="000000"/>
                          <w:sz w:val="22"/>
                          <w14:textFill>
                            <w14:solidFill>
                              <w14:srgbClr w14:val="000000">
                                <w14:alpha w14:val="5000"/>
                              </w14:srgbClr>
                            </w14:solidFill>
                          </w14:textFill>
                        </w:rPr>
                        <w:t xml:space="preserve">Os procedimentos </w:t>
                      </w:r>
                      <w:r>
                        <w:rPr>
                          <w:bCs/>
                          <w:color w:val="000000"/>
                          <w:sz w:val="22"/>
                          <w14:textFill>
                            <w14:solidFill>
                              <w14:srgbClr w14:val="000000">
                                <w14:alpha w14:val="5000"/>
                              </w14:srgbClr>
                            </w14:solidFill>
                          </w14:textFill>
                        </w:rPr>
                        <w:t>definidos neste Capítulo</w:t>
                      </w:r>
                      <w:r w:rsidRPr="00D11D88">
                        <w:rPr>
                          <w:bCs/>
                          <w:color w:val="000000"/>
                          <w:sz w:val="22"/>
                          <w14:textFill>
                            <w14:solidFill>
                              <w14:srgbClr w14:val="000000">
                                <w14:alpha w14:val="5000"/>
                              </w14:srgbClr>
                            </w14:solidFill>
                          </w14:textFill>
                        </w:rPr>
                        <w:t xml:space="preserve"> devem observar os requisitos constantes </w:t>
                      </w:r>
                      <w:r>
                        <w:rPr>
                          <w:bCs/>
                          <w:color w:val="000000"/>
                          <w:sz w:val="22"/>
                          <w14:textFill>
                            <w14:solidFill>
                              <w14:srgbClr w14:val="000000">
                                <w14:alpha w14:val="5000"/>
                              </w14:srgbClr>
                            </w14:solidFill>
                          </w14:textFill>
                        </w:rPr>
                        <w:t>na Seção 153.133</w:t>
                      </w:r>
                      <w:r w:rsidRPr="00D11D88">
                        <w:rPr>
                          <w:bCs/>
                          <w:color w:val="000000"/>
                          <w:sz w:val="22"/>
                          <w14:textFill>
                            <w14:solidFill>
                              <w14:srgbClr w14:val="000000">
                                <w14:alpha w14:val="5000"/>
                              </w14:srgbClr>
                            </w14:solidFill>
                          </w14:textFill>
                        </w:rPr>
                        <w:t xml:space="preserve"> do RBAC </w:t>
                      </w:r>
                      <w:r>
                        <w:rPr>
                          <w:bCs/>
                          <w:color w:val="000000"/>
                          <w:sz w:val="22"/>
                          <w14:textFill>
                            <w14:solidFill>
                              <w14:srgbClr w14:val="000000">
                                <w14:alpha w14:val="5000"/>
                              </w14:srgbClr>
                            </w14:solidFill>
                          </w14:textFill>
                        </w:rPr>
                        <w:t xml:space="preserve">nº </w:t>
                      </w:r>
                      <w:r w:rsidRPr="00D11D88">
                        <w:rPr>
                          <w:bCs/>
                          <w:color w:val="000000"/>
                          <w:sz w:val="22"/>
                          <w14:textFill>
                            <w14:solidFill>
                              <w14:srgbClr w14:val="000000">
                                <w14:alpha w14:val="5000"/>
                              </w14:srgbClr>
                            </w14:solidFill>
                          </w14:textFill>
                        </w:rPr>
                        <w:t xml:space="preserve">153, </w:t>
                      </w:r>
                      <w:r>
                        <w:rPr>
                          <w:bCs/>
                          <w:color w:val="000000"/>
                          <w:sz w:val="22"/>
                          <w14:textFill>
                            <w14:solidFill>
                              <w14:srgbClr w14:val="000000">
                                <w14:alpha w14:val="5000"/>
                              </w14:srgbClr>
                            </w14:solidFill>
                          </w14:textFill>
                        </w:rPr>
                        <w:t>de acordo com os requisitos que lhe são aplicáveis segundo o Apêndice A do Regulamento, bem como o que estabelece a IS nº 153.133-001</w:t>
                      </w:r>
                      <w:r w:rsidRPr="00D11D88">
                        <w:rPr>
                          <w:bCs/>
                          <w:color w:val="000000"/>
                          <w:sz w:val="22"/>
                          <w14:textFill>
                            <w14:solidFill>
                              <w14:srgbClr w14:val="000000">
                                <w14:alpha w14:val="5000"/>
                              </w14:srgbClr>
                            </w14:solidFill>
                          </w14:textFill>
                        </w:rPr>
                        <w:t xml:space="preserve">. </w:t>
                      </w:r>
                    </w:p>
                    <w:p w14:paraId="78BED3D6" w14:textId="25FFEEBD" w:rsidR="009E79DF" w:rsidRPr="00D11D88" w:rsidRDefault="009E79DF" w:rsidP="00D11D88">
                      <w:pPr>
                        <w:spacing w:before="120" w:after="0"/>
                        <w:rPr>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 xml:space="preserve">Para aeródromo que </w:t>
                      </w:r>
                      <w:r w:rsidRPr="00F81F6C">
                        <w:rPr>
                          <w:b/>
                          <w:color w:val="000000"/>
                          <w:sz w:val="22"/>
                          <w14:textFill>
                            <w14:solidFill>
                              <w14:srgbClr w14:val="000000">
                                <w14:alpha w14:val="5000"/>
                              </w14:srgbClr>
                            </w14:solidFill>
                          </w14:textFill>
                        </w:rPr>
                        <w:t>não</w:t>
                      </w:r>
                      <w:r>
                        <w:rPr>
                          <w:bCs/>
                          <w:color w:val="000000"/>
                          <w:sz w:val="22"/>
                          <w14:textFill>
                            <w14:solidFill>
                              <w14:srgbClr w14:val="000000">
                                <w14:alpha w14:val="5000"/>
                              </w14:srgbClr>
                            </w14:solidFill>
                          </w14:textFill>
                        </w:rPr>
                        <w:t xml:space="preserve"> tenha que elaborar Plano de Gerenciamento da Segurança Operacional (PGSO) ou Sistema de Gerenciamento da Segurança Operacional (SGSO), consultar também a IS nº 153.73-001, referente ao gerenciamento de aspectos críticos de segurança operacional.</w:t>
                      </w:r>
                    </w:p>
                  </w:txbxContent>
                </v:textbox>
                <w10:wrap type="square" anchorx="margin"/>
              </v:shape>
            </w:pict>
          </mc:Fallback>
        </mc:AlternateContent>
      </w:r>
      <w:hyperlink w:anchor="_Toc90459807" w:history="1">
        <w:r w:rsidR="00987AB8" w:rsidRPr="00987AB8">
          <w:rPr>
            <w:rFonts w:asciiTheme="minorHAnsi" w:hAnsiTheme="minorHAnsi"/>
            <w:sz w:val="28"/>
            <w:szCs w:val="28"/>
          </w:rPr>
          <w:t>Monitoramento da condição física e operacional do aeródromo</w:t>
        </w:r>
        <w:bookmarkEnd w:id="151"/>
      </w:hyperlink>
    </w:p>
    <w:p w14:paraId="76974BB5" w14:textId="1C276FA1" w:rsidR="00C2636C" w:rsidRPr="000245B2" w:rsidRDefault="00C2636C" w:rsidP="00C2636C">
      <w:pPr>
        <w:jc w:val="center"/>
        <w:rPr>
          <w:rFonts w:eastAsiaTheme="majorEastAsia"/>
          <w:i/>
          <w:iCs/>
          <w:color w:val="FF0000"/>
          <w:sz w:val="16"/>
          <w:szCs w:val="16"/>
        </w:rPr>
      </w:pPr>
    </w:p>
    <w:p w14:paraId="3FCA7789" w14:textId="7A6126FE" w:rsidR="00C2636C" w:rsidRDefault="00C2636C" w:rsidP="00C2636C">
      <w:pPr>
        <w:rPr>
          <w:rFonts w:asciiTheme="minorHAnsi" w:eastAsia="Calibri" w:hAnsiTheme="minorHAnsi"/>
          <w:iCs/>
        </w:rPr>
      </w:pPr>
      <w:r>
        <w:t>Os</w:t>
      </w:r>
      <w:r w:rsidRPr="0011143D">
        <w:t xml:space="preserve"> procedimentos de monitoramento</w:t>
      </w:r>
      <w:r>
        <w:t xml:space="preserve"> da condição física e operacional</w:t>
      </w:r>
      <w:r w:rsidRPr="0011143D">
        <w:t xml:space="preserve"> </w:t>
      </w:r>
      <w:r>
        <w:t>objetivam</w:t>
      </w:r>
      <w:r w:rsidRPr="0011143D">
        <w:t xml:space="preserve"> identificar condições de perigo para as operações aéreas e aeroportuárias</w:t>
      </w:r>
      <w:r w:rsidR="001C472A">
        <w:rPr>
          <w:rFonts w:asciiTheme="minorHAnsi" w:eastAsia="Calibri" w:hAnsiTheme="minorHAnsi"/>
          <w:iCs/>
        </w:rPr>
        <w:t>.</w:t>
      </w:r>
    </w:p>
    <w:p w14:paraId="5D841426" w14:textId="4689A746" w:rsidR="001C472A" w:rsidRDefault="00B77A99" w:rsidP="001C472A">
      <w:pPr>
        <w:autoSpaceDE w:val="0"/>
        <w:autoSpaceDN w:val="0"/>
        <w:adjustRightInd w:val="0"/>
        <w:spacing w:before="120" w:after="240"/>
        <w:rPr>
          <w:rFonts w:asciiTheme="minorHAnsi" w:eastAsia="Calibri" w:hAnsiTheme="minorHAnsi"/>
          <w:iCs/>
        </w:rPr>
      </w:pPr>
      <w:r>
        <w:rPr>
          <w:rFonts w:asciiTheme="minorHAnsi" w:eastAsia="Calibri" w:hAnsiTheme="minorHAnsi"/>
          <w:iCs/>
        </w:rPr>
        <w:t xml:space="preserve">A seguir é apresentado o </w:t>
      </w:r>
      <w:r w:rsidR="001B062C">
        <w:rPr>
          <w:rFonts w:asciiTheme="minorHAnsi" w:eastAsia="Calibri" w:hAnsiTheme="minorHAnsi"/>
          <w:iCs/>
        </w:rPr>
        <w:t>objetivo de cada tipo de monitoramento necessário e o responsável por sua execução</w:t>
      </w:r>
      <w:r w:rsidR="001C472A">
        <w:t>:</w:t>
      </w:r>
    </w:p>
    <w:p w14:paraId="2F05D4AA" w14:textId="20614603" w:rsidR="001C472A" w:rsidRPr="00C840A4" w:rsidRDefault="001C472A" w:rsidP="004A3C8F">
      <w:pPr>
        <w:pStyle w:val="PargrafodaLista"/>
        <w:numPr>
          <w:ilvl w:val="0"/>
          <w:numId w:val="61"/>
        </w:numPr>
        <w:rPr>
          <w:rFonts w:eastAsiaTheme="majorEastAsia"/>
        </w:rPr>
      </w:pPr>
      <w:r w:rsidRPr="009F0375">
        <w:rPr>
          <w:rFonts w:eastAsiaTheme="majorEastAsia"/>
          <w:b/>
          <w:bCs/>
        </w:rPr>
        <w:t>Monitoramento de obstáculos</w:t>
      </w:r>
      <w:r w:rsidRPr="00C840A4">
        <w:rPr>
          <w:rFonts w:eastAsiaTheme="majorEastAsia"/>
        </w:rPr>
        <w:t xml:space="preserve"> – identificar violação nas superfícies de proteção do aeródromo que possa gerar impacto direto na operação de aeronaves</w:t>
      </w:r>
      <w:r w:rsidR="001B062C">
        <w:rPr>
          <w:rFonts w:eastAsiaTheme="majorEastAsia"/>
        </w:rPr>
        <w:t>. Realizado por &lt;</w:t>
      </w:r>
      <w:r w:rsidR="001B062C" w:rsidRPr="001B062C">
        <w:rPr>
          <w:rFonts w:eastAsiaTheme="majorEastAsia"/>
          <w:highlight w:val="yellow"/>
        </w:rPr>
        <w:t>setor ou cargo da área de operações</w:t>
      </w:r>
      <w:r w:rsidR="001B062C">
        <w:rPr>
          <w:rFonts w:eastAsiaTheme="majorEastAsia"/>
        </w:rPr>
        <w:t>&gt;</w:t>
      </w:r>
      <w:r w:rsidRPr="00C840A4">
        <w:rPr>
          <w:rFonts w:eastAsiaTheme="majorEastAsia"/>
        </w:rPr>
        <w:t>;</w:t>
      </w:r>
    </w:p>
    <w:p w14:paraId="0DBC55F4" w14:textId="60D4E466" w:rsidR="001C472A" w:rsidRPr="00C840A4" w:rsidRDefault="001C472A" w:rsidP="004A3C8F">
      <w:pPr>
        <w:pStyle w:val="PargrafodaLista"/>
        <w:numPr>
          <w:ilvl w:val="0"/>
          <w:numId w:val="61"/>
        </w:numPr>
        <w:rPr>
          <w:rFonts w:eastAsiaTheme="majorEastAsia"/>
        </w:rPr>
      </w:pPr>
      <w:r w:rsidRPr="009F0375">
        <w:rPr>
          <w:rFonts w:eastAsiaTheme="majorEastAsia"/>
          <w:b/>
          <w:bCs/>
        </w:rPr>
        <w:t>Monitoramento do risco da fauna</w:t>
      </w:r>
      <w:r w:rsidRPr="00C840A4">
        <w:rPr>
          <w:rFonts w:eastAsiaTheme="majorEastAsia"/>
        </w:rPr>
        <w:t xml:space="preserve"> - identificar fatores e focos atrativos de animais</w:t>
      </w:r>
      <w:r w:rsidR="00B21A55">
        <w:rPr>
          <w:rFonts w:eastAsiaTheme="majorEastAsia"/>
        </w:rPr>
        <w:t>. Realizado por &lt;</w:t>
      </w:r>
      <w:r w:rsidR="00B21A55" w:rsidRPr="001B062C">
        <w:rPr>
          <w:rFonts w:eastAsiaTheme="majorEastAsia"/>
          <w:highlight w:val="yellow"/>
        </w:rPr>
        <w:t>setor ou cargo</w:t>
      </w:r>
      <w:r w:rsidR="00B21A55" w:rsidRPr="00B21A55">
        <w:rPr>
          <w:rFonts w:eastAsiaTheme="majorEastAsia"/>
          <w:highlight w:val="yellow"/>
        </w:rPr>
        <w:t xml:space="preserve"> da área de operações </w:t>
      </w:r>
      <w:r w:rsidR="00B21A55" w:rsidRPr="00B21A55">
        <w:rPr>
          <w:rFonts w:eastAsiaTheme="majorEastAsia"/>
          <w:b/>
          <w:bCs/>
          <w:highlight w:val="yellow"/>
        </w:rPr>
        <w:t>e/ou</w:t>
      </w:r>
      <w:r w:rsidR="00B21A55" w:rsidRPr="00B21A55">
        <w:rPr>
          <w:rFonts w:eastAsiaTheme="majorEastAsia"/>
          <w:highlight w:val="yellow"/>
        </w:rPr>
        <w:t xml:space="preserve"> área dedicada ao gerenciamento do risco da fauna</w:t>
      </w:r>
      <w:r w:rsidR="00B21A55">
        <w:rPr>
          <w:rFonts w:eastAsiaTheme="majorEastAsia"/>
        </w:rPr>
        <w:t>&gt;</w:t>
      </w:r>
      <w:r w:rsidRPr="00C840A4">
        <w:rPr>
          <w:rFonts w:eastAsiaTheme="majorEastAsia"/>
        </w:rPr>
        <w:t>;</w:t>
      </w:r>
    </w:p>
    <w:p w14:paraId="0D3A1D1A" w14:textId="1DC3ED94" w:rsidR="001C472A" w:rsidRDefault="001C472A" w:rsidP="004A3C8F">
      <w:pPr>
        <w:pStyle w:val="PargrafodaLista"/>
        <w:numPr>
          <w:ilvl w:val="0"/>
          <w:numId w:val="61"/>
        </w:numPr>
        <w:rPr>
          <w:rFonts w:eastAsiaTheme="majorEastAsia"/>
        </w:rPr>
      </w:pPr>
      <w:r w:rsidRPr="009F0375">
        <w:rPr>
          <w:rFonts w:eastAsiaTheme="majorEastAsia"/>
          <w:b/>
          <w:bCs/>
        </w:rPr>
        <w:t>Monitoramento do sistema de proteção da área operacional</w:t>
      </w:r>
      <w:r w:rsidRPr="00C840A4">
        <w:rPr>
          <w:rFonts w:eastAsiaTheme="majorEastAsia"/>
        </w:rPr>
        <w:t xml:space="preserve"> - identificar falhas no controle de acesso de pessoas, equipamentos, veículos e animais na área operacional no aeródromo</w:t>
      </w:r>
      <w:r w:rsidR="00A17FD5">
        <w:rPr>
          <w:rFonts w:eastAsiaTheme="majorEastAsia"/>
        </w:rPr>
        <w:t>. Realizado por &lt;</w:t>
      </w:r>
      <w:r w:rsidR="00A17FD5" w:rsidRPr="001B062C">
        <w:rPr>
          <w:rFonts w:eastAsiaTheme="majorEastAsia"/>
          <w:highlight w:val="yellow"/>
        </w:rPr>
        <w:t>setor ou cargo da área de operações</w:t>
      </w:r>
      <w:r w:rsidR="00A17FD5">
        <w:rPr>
          <w:rFonts w:eastAsiaTheme="majorEastAsia"/>
        </w:rPr>
        <w:t>&gt;</w:t>
      </w:r>
      <w:r w:rsidRPr="00C840A4">
        <w:rPr>
          <w:rFonts w:eastAsiaTheme="majorEastAsia"/>
        </w:rPr>
        <w:t>;</w:t>
      </w:r>
    </w:p>
    <w:p w14:paraId="097B2F69" w14:textId="007E0A94" w:rsidR="001C472A" w:rsidRPr="002F747A" w:rsidRDefault="001C472A" w:rsidP="004A3C8F">
      <w:pPr>
        <w:pStyle w:val="PargrafodaLista"/>
        <w:numPr>
          <w:ilvl w:val="0"/>
          <w:numId w:val="61"/>
        </w:numPr>
        <w:rPr>
          <w:rFonts w:eastAsiaTheme="majorEastAsia"/>
        </w:rPr>
      </w:pPr>
      <w:r w:rsidRPr="009F0375">
        <w:rPr>
          <w:rFonts w:eastAsiaTheme="majorEastAsia"/>
          <w:b/>
          <w:bCs/>
        </w:rPr>
        <w:t>Monitoramento da área de movimento</w:t>
      </w:r>
      <w:r w:rsidRPr="002F747A">
        <w:rPr>
          <w:rFonts w:eastAsiaTheme="majorEastAsia"/>
        </w:rPr>
        <w:t xml:space="preserve"> – identificar situações, pessoas, equipamentos ou veículos que possam gerar impacto direto na operação aérea ou aeroportuária</w:t>
      </w:r>
      <w:r w:rsidR="00A17FD5">
        <w:rPr>
          <w:rFonts w:eastAsiaTheme="majorEastAsia"/>
        </w:rPr>
        <w:t>. Realizado por &lt;</w:t>
      </w:r>
      <w:r w:rsidR="00A17FD5" w:rsidRPr="001B062C">
        <w:rPr>
          <w:rFonts w:eastAsiaTheme="majorEastAsia"/>
          <w:highlight w:val="yellow"/>
        </w:rPr>
        <w:t>setor ou cargo da área de operações</w:t>
      </w:r>
      <w:r w:rsidR="00A17FD5">
        <w:rPr>
          <w:rFonts w:eastAsiaTheme="majorEastAsia"/>
        </w:rPr>
        <w:t>&gt;</w:t>
      </w:r>
      <w:r w:rsidRPr="002F747A">
        <w:rPr>
          <w:rFonts w:eastAsiaTheme="majorEastAsia"/>
        </w:rPr>
        <w:t>;</w:t>
      </w:r>
    </w:p>
    <w:p w14:paraId="55D69520" w14:textId="7E689200" w:rsidR="001C472A" w:rsidRPr="00E65065" w:rsidRDefault="00771F0D" w:rsidP="00771F0D">
      <w:pPr>
        <w:pStyle w:val="PargrafodaLista"/>
        <w:numPr>
          <w:ilvl w:val="0"/>
          <w:numId w:val="61"/>
        </w:numPr>
        <w:rPr>
          <w:rFonts w:eastAsiaTheme="majorEastAsia"/>
        </w:rPr>
      </w:pPr>
      <w:r w:rsidRPr="00771F0D">
        <w:rPr>
          <w:rFonts w:eastAsiaTheme="majorEastAsia"/>
          <w:b/>
          <w:bCs/>
        </w:rPr>
        <w:t>Monitoramento das</w:t>
      </w:r>
      <w:r w:rsidRPr="00E65065">
        <w:rPr>
          <w:rFonts w:eastAsiaTheme="majorEastAsia"/>
          <w:b/>
          <w:bCs/>
        </w:rPr>
        <w:t xml:space="preserve"> posições </w:t>
      </w:r>
      <w:r w:rsidR="001C472A" w:rsidRPr="00E65065">
        <w:rPr>
          <w:rFonts w:eastAsiaTheme="majorEastAsia"/>
          <w:b/>
          <w:bCs/>
        </w:rPr>
        <w:t>de estacionamento de aeronaves</w:t>
      </w:r>
      <w:r w:rsidR="001C472A" w:rsidRPr="001C0D9B">
        <w:rPr>
          <w:rFonts w:eastAsiaTheme="majorEastAsia"/>
        </w:rPr>
        <w:t xml:space="preserve"> - identificar se as distâncias entre aeronaves </w:t>
      </w:r>
      <w:r w:rsidR="001C472A" w:rsidRPr="00771F0D">
        <w:rPr>
          <w:rFonts w:eastAsiaTheme="majorEastAsia"/>
        </w:rPr>
        <w:t>estão sendo respeitadas e se os procedimentos de abordagem de aeronave ou relacionados à movimentação de pessoas, veículos e equipamentos estão sendo cumpridos</w:t>
      </w:r>
      <w:r w:rsidR="00A17FD5">
        <w:rPr>
          <w:rFonts w:eastAsiaTheme="majorEastAsia"/>
        </w:rPr>
        <w:t>. Realizado por &lt;</w:t>
      </w:r>
      <w:r w:rsidR="00A17FD5" w:rsidRPr="001B062C">
        <w:rPr>
          <w:rFonts w:eastAsiaTheme="majorEastAsia"/>
          <w:highlight w:val="yellow"/>
        </w:rPr>
        <w:t>setor ou cargo da área de operações</w:t>
      </w:r>
      <w:r w:rsidR="00A17FD5">
        <w:rPr>
          <w:rFonts w:eastAsiaTheme="majorEastAsia"/>
        </w:rPr>
        <w:t>&gt;</w:t>
      </w:r>
      <w:r w:rsidR="001C472A" w:rsidRPr="00771F0D">
        <w:rPr>
          <w:rFonts w:eastAsiaTheme="majorEastAsia"/>
        </w:rPr>
        <w:t>;</w:t>
      </w:r>
    </w:p>
    <w:p w14:paraId="2423DF7E" w14:textId="5A6D3095" w:rsidR="001C472A" w:rsidRDefault="001C472A" w:rsidP="004A3C8F">
      <w:pPr>
        <w:pStyle w:val="PargrafodaLista"/>
        <w:numPr>
          <w:ilvl w:val="0"/>
          <w:numId w:val="61"/>
        </w:numPr>
        <w:rPr>
          <w:rFonts w:eastAsiaTheme="majorEastAsia"/>
        </w:rPr>
      </w:pPr>
      <w:r w:rsidRPr="009F0375">
        <w:rPr>
          <w:rFonts w:eastAsiaTheme="majorEastAsia"/>
          <w:b/>
          <w:bCs/>
        </w:rPr>
        <w:t>Equipamentos e veículos</w:t>
      </w:r>
      <w:r w:rsidRPr="002F747A">
        <w:rPr>
          <w:rFonts w:eastAsiaTheme="majorEastAsia"/>
        </w:rPr>
        <w:t xml:space="preserve"> - </w:t>
      </w:r>
      <w:proofErr w:type="gramStart"/>
      <w:r w:rsidRPr="002F747A">
        <w:rPr>
          <w:rFonts w:eastAsiaTheme="majorEastAsia"/>
        </w:rPr>
        <w:t>identificar</w:t>
      </w:r>
      <w:proofErr w:type="gramEnd"/>
      <w:r w:rsidRPr="002F747A">
        <w:rPr>
          <w:rFonts w:eastAsiaTheme="majorEastAsia"/>
        </w:rPr>
        <w:t xml:space="preserve"> falhas na sua condição física ou de funcionamento, bem como procedimentos negligenciados ou omitidos no desenvolvimento das atividades de atendimento em solo</w:t>
      </w:r>
      <w:r w:rsidR="00A17FD5">
        <w:rPr>
          <w:rFonts w:eastAsiaTheme="majorEastAsia"/>
        </w:rPr>
        <w:t>. Realizado por &lt;</w:t>
      </w:r>
      <w:r w:rsidR="00A17FD5" w:rsidRPr="001B062C">
        <w:rPr>
          <w:rFonts w:eastAsiaTheme="majorEastAsia"/>
          <w:highlight w:val="yellow"/>
        </w:rPr>
        <w:t>setor ou cargo da área de operações</w:t>
      </w:r>
      <w:r w:rsidR="007D0F1B">
        <w:rPr>
          <w:rFonts w:eastAsiaTheme="majorEastAsia"/>
        </w:rPr>
        <w:t xml:space="preserve"> </w:t>
      </w:r>
      <w:r w:rsidR="007D0F1B" w:rsidRPr="007D0F1B">
        <w:rPr>
          <w:rFonts w:eastAsiaTheme="majorEastAsia"/>
          <w:b/>
          <w:bCs/>
          <w:highlight w:val="yellow"/>
        </w:rPr>
        <w:t>e/ou</w:t>
      </w:r>
      <w:r w:rsidR="007D0F1B" w:rsidRPr="007D0F1B">
        <w:rPr>
          <w:rFonts w:eastAsiaTheme="majorEastAsia"/>
          <w:highlight w:val="yellow"/>
        </w:rPr>
        <w:t xml:space="preserve"> de manutenção aeroportuária</w:t>
      </w:r>
      <w:r w:rsidR="00A17FD5">
        <w:rPr>
          <w:rFonts w:eastAsiaTheme="majorEastAsia"/>
        </w:rPr>
        <w:t>&gt;</w:t>
      </w:r>
      <w:r w:rsidR="007D0F1B">
        <w:rPr>
          <w:rFonts w:eastAsiaTheme="majorEastAsia"/>
        </w:rPr>
        <w:t>.</w:t>
      </w:r>
    </w:p>
    <w:p w14:paraId="47ED6DD8" w14:textId="38923048" w:rsidR="00A61F2C" w:rsidRDefault="005E0F76" w:rsidP="008F27EE">
      <w:pPr>
        <w:autoSpaceDE w:val="0"/>
        <w:autoSpaceDN w:val="0"/>
        <w:adjustRightInd w:val="0"/>
        <w:spacing w:before="120" w:after="240"/>
        <w:rPr>
          <w:rFonts w:asciiTheme="minorHAnsi" w:eastAsia="Calibri" w:hAnsiTheme="minorHAnsi"/>
          <w:iCs/>
        </w:rPr>
      </w:pPr>
      <w:r>
        <w:rPr>
          <w:rFonts w:asciiTheme="minorHAnsi" w:eastAsia="Calibri" w:hAnsiTheme="minorHAnsi"/>
          <w:iCs/>
        </w:rPr>
        <w:t xml:space="preserve">Os monitoramentos acima mencionados devem ser realizados </w:t>
      </w:r>
      <w:r w:rsidR="008A63EA">
        <w:rPr>
          <w:rFonts w:asciiTheme="minorHAnsi" w:eastAsia="Calibri" w:hAnsiTheme="minorHAnsi"/>
          <w:iCs/>
        </w:rPr>
        <w:t xml:space="preserve">por meio de </w:t>
      </w:r>
      <w:r w:rsidR="00A61F2C" w:rsidRPr="00EC55E5">
        <w:rPr>
          <w:rFonts w:asciiTheme="minorHAnsi" w:eastAsia="Calibri" w:hAnsiTheme="minorHAnsi"/>
          <w:iCs/>
          <w:highlight w:val="yellow"/>
        </w:rPr>
        <w:t>&lt;</w:t>
      </w:r>
      <w:r w:rsidR="00035652" w:rsidRPr="00EC55E5">
        <w:rPr>
          <w:rFonts w:asciiTheme="minorHAnsi" w:eastAsia="Calibri" w:hAnsiTheme="minorHAnsi"/>
          <w:iCs/>
          <w:highlight w:val="yellow"/>
        </w:rPr>
        <w:t xml:space="preserve">inserir número de </w:t>
      </w:r>
      <w:r w:rsidR="00750E7D" w:rsidRPr="00EC55E5">
        <w:rPr>
          <w:rFonts w:asciiTheme="minorHAnsi" w:eastAsia="Calibri" w:hAnsiTheme="minorHAnsi"/>
          <w:iCs/>
          <w:highlight w:val="yellow"/>
        </w:rPr>
        <w:t xml:space="preserve">monitoramentos diários, </w:t>
      </w:r>
      <w:r w:rsidR="00C11AE1">
        <w:rPr>
          <w:rFonts w:asciiTheme="minorHAnsi" w:eastAsia="Calibri" w:hAnsiTheme="minorHAnsi"/>
          <w:iCs/>
          <w:highlight w:val="yellow"/>
        </w:rPr>
        <w:t>conforme definido no Apêndice A do RBAC nº 153</w:t>
      </w:r>
      <w:r w:rsidR="00A61F2C" w:rsidRPr="00EC55E5">
        <w:rPr>
          <w:rFonts w:asciiTheme="minorHAnsi" w:eastAsia="Calibri" w:hAnsiTheme="minorHAnsi"/>
          <w:iCs/>
          <w:highlight w:val="yellow"/>
        </w:rPr>
        <w:t>&gt;</w:t>
      </w:r>
      <w:r w:rsidR="00A61F2C">
        <w:rPr>
          <w:rFonts w:asciiTheme="minorHAnsi" w:eastAsia="Calibri" w:hAnsiTheme="minorHAnsi"/>
          <w:iCs/>
        </w:rPr>
        <w:t xml:space="preserve"> vistorias diárias, conforme os horários estabelecidos abaixo:</w:t>
      </w:r>
    </w:p>
    <w:p w14:paraId="7A9BD01B" w14:textId="67C23E1E" w:rsidR="00A61F2C" w:rsidRPr="00863351" w:rsidRDefault="00A57509" w:rsidP="004A3C8F">
      <w:pPr>
        <w:numPr>
          <w:ilvl w:val="0"/>
          <w:numId w:val="9"/>
        </w:numPr>
        <w:autoSpaceDE w:val="0"/>
        <w:autoSpaceDN w:val="0"/>
        <w:adjustRightInd w:val="0"/>
        <w:spacing w:before="120" w:after="240"/>
        <w:rPr>
          <w:rFonts w:asciiTheme="minorHAnsi" w:eastAsia="Calibri" w:hAnsiTheme="minorHAnsi"/>
          <w:iCs/>
          <w:highlight w:val="yellow"/>
        </w:rPr>
      </w:pPr>
      <w:r>
        <w:rPr>
          <w:rFonts w:asciiTheme="minorHAnsi" w:eastAsia="Calibri" w:hAnsiTheme="minorHAnsi"/>
          <w:b/>
          <w:bCs/>
          <w:iCs/>
          <w:highlight w:val="yellow"/>
        </w:rPr>
        <w:t>&lt;</w:t>
      </w:r>
      <w:r w:rsidR="00A61F2C" w:rsidRPr="005D7CF4">
        <w:rPr>
          <w:rFonts w:asciiTheme="minorHAnsi" w:eastAsia="Calibri" w:hAnsiTheme="minorHAnsi"/>
          <w:b/>
          <w:bCs/>
          <w:iCs/>
          <w:highlight w:val="yellow"/>
        </w:rPr>
        <w:t>Manhã</w:t>
      </w:r>
      <w:r w:rsidR="00A61F2C" w:rsidRPr="00863351">
        <w:rPr>
          <w:rFonts w:asciiTheme="minorHAnsi" w:eastAsia="Calibri" w:hAnsiTheme="minorHAnsi"/>
          <w:iCs/>
          <w:highlight w:val="yellow"/>
        </w:rPr>
        <w:t xml:space="preserve"> – com início depois do nascer do sol</w:t>
      </w:r>
      <w:r w:rsidR="00627923">
        <w:rPr>
          <w:rFonts w:asciiTheme="minorHAnsi" w:eastAsia="Calibri" w:hAnsiTheme="minorHAnsi"/>
          <w:iCs/>
          <w:highlight w:val="yellow"/>
        </w:rPr>
        <w:t xml:space="preserve"> (entre </w:t>
      </w:r>
      <w:proofErr w:type="spellStart"/>
      <w:r w:rsidR="00627923">
        <w:rPr>
          <w:rFonts w:asciiTheme="minorHAnsi" w:eastAsia="Calibri" w:hAnsiTheme="minorHAnsi"/>
          <w:iCs/>
          <w:highlight w:val="yellow"/>
        </w:rPr>
        <w:t>hh:mm</w:t>
      </w:r>
      <w:proofErr w:type="spellEnd"/>
      <w:r w:rsidR="00627923">
        <w:rPr>
          <w:rFonts w:asciiTheme="minorHAnsi" w:eastAsia="Calibri" w:hAnsiTheme="minorHAnsi"/>
          <w:iCs/>
          <w:highlight w:val="yellow"/>
        </w:rPr>
        <w:t xml:space="preserve"> e </w:t>
      </w:r>
      <w:proofErr w:type="spellStart"/>
      <w:r w:rsidR="00627923">
        <w:rPr>
          <w:rFonts w:asciiTheme="minorHAnsi" w:eastAsia="Calibri" w:hAnsiTheme="minorHAnsi"/>
          <w:iCs/>
          <w:highlight w:val="yellow"/>
        </w:rPr>
        <w:t>hh:</w:t>
      </w:r>
      <w:proofErr w:type="gramStart"/>
      <w:r w:rsidR="00627923">
        <w:rPr>
          <w:rFonts w:asciiTheme="minorHAnsi" w:eastAsia="Calibri" w:hAnsiTheme="minorHAnsi"/>
          <w:iCs/>
          <w:highlight w:val="yellow"/>
        </w:rPr>
        <w:t>mm</w:t>
      </w:r>
      <w:proofErr w:type="spellEnd"/>
      <w:r w:rsidR="00627923">
        <w:rPr>
          <w:rFonts w:asciiTheme="minorHAnsi" w:eastAsia="Calibri" w:hAnsiTheme="minorHAnsi"/>
          <w:iCs/>
          <w:highlight w:val="yellow"/>
        </w:rPr>
        <w:t>)</w:t>
      </w:r>
      <w:r w:rsidR="00A61F2C" w:rsidRPr="00863351">
        <w:rPr>
          <w:rFonts w:asciiTheme="minorHAnsi" w:eastAsia="Calibri" w:hAnsiTheme="minorHAnsi"/>
          <w:iCs/>
          <w:highlight w:val="yellow"/>
        </w:rPr>
        <w:t>;</w:t>
      </w:r>
      <w:r>
        <w:rPr>
          <w:rFonts w:asciiTheme="minorHAnsi" w:eastAsia="Calibri" w:hAnsiTheme="minorHAnsi"/>
          <w:iCs/>
          <w:highlight w:val="yellow"/>
        </w:rPr>
        <w:t>&gt;</w:t>
      </w:r>
      <w:proofErr w:type="gramEnd"/>
    </w:p>
    <w:p w14:paraId="485010C7" w14:textId="77777777" w:rsidR="00A57509" w:rsidRDefault="00A57509" w:rsidP="004A3C8F">
      <w:pPr>
        <w:numPr>
          <w:ilvl w:val="0"/>
          <w:numId w:val="9"/>
        </w:numPr>
        <w:autoSpaceDE w:val="0"/>
        <w:autoSpaceDN w:val="0"/>
        <w:adjustRightInd w:val="0"/>
        <w:spacing w:before="120" w:after="240"/>
        <w:rPr>
          <w:rFonts w:asciiTheme="minorHAnsi" w:eastAsia="Calibri" w:hAnsiTheme="minorHAnsi"/>
          <w:iCs/>
          <w:highlight w:val="yellow"/>
        </w:rPr>
      </w:pPr>
      <w:r>
        <w:rPr>
          <w:rFonts w:asciiTheme="minorHAnsi" w:eastAsia="Calibri" w:hAnsiTheme="minorHAnsi"/>
          <w:b/>
          <w:bCs/>
          <w:iCs/>
          <w:highlight w:val="yellow"/>
        </w:rPr>
        <w:lastRenderedPageBreak/>
        <w:t>&lt;</w:t>
      </w:r>
      <w:r w:rsidR="00A61F2C" w:rsidRPr="005D7CF4">
        <w:rPr>
          <w:rFonts w:asciiTheme="minorHAnsi" w:eastAsia="Calibri" w:hAnsiTheme="minorHAnsi"/>
          <w:b/>
          <w:bCs/>
          <w:iCs/>
          <w:highlight w:val="yellow"/>
        </w:rPr>
        <w:t>Tarde</w:t>
      </w:r>
      <w:r w:rsidR="00A61F2C" w:rsidRPr="00863351">
        <w:rPr>
          <w:rFonts w:asciiTheme="minorHAnsi" w:eastAsia="Calibri" w:hAnsiTheme="minorHAnsi"/>
          <w:iCs/>
          <w:highlight w:val="yellow"/>
        </w:rPr>
        <w:t xml:space="preserve"> – Uma hora antes do pôr do sol</w:t>
      </w:r>
      <w:r w:rsidR="005D7CF4">
        <w:rPr>
          <w:rFonts w:asciiTheme="minorHAnsi" w:eastAsia="Calibri" w:hAnsiTheme="minorHAnsi"/>
          <w:iCs/>
          <w:highlight w:val="yellow"/>
        </w:rPr>
        <w:t xml:space="preserve"> (entre </w:t>
      </w:r>
      <w:proofErr w:type="spellStart"/>
      <w:r w:rsidR="005D7CF4">
        <w:rPr>
          <w:rFonts w:asciiTheme="minorHAnsi" w:eastAsia="Calibri" w:hAnsiTheme="minorHAnsi"/>
          <w:iCs/>
          <w:highlight w:val="yellow"/>
        </w:rPr>
        <w:t>hh:mm</w:t>
      </w:r>
      <w:proofErr w:type="spellEnd"/>
      <w:r w:rsidR="005D7CF4">
        <w:rPr>
          <w:rFonts w:asciiTheme="minorHAnsi" w:eastAsia="Calibri" w:hAnsiTheme="minorHAnsi"/>
          <w:iCs/>
          <w:highlight w:val="yellow"/>
        </w:rPr>
        <w:t xml:space="preserve"> e </w:t>
      </w:r>
      <w:proofErr w:type="spellStart"/>
      <w:r w:rsidR="005D7CF4">
        <w:rPr>
          <w:rFonts w:asciiTheme="minorHAnsi" w:eastAsia="Calibri" w:hAnsiTheme="minorHAnsi"/>
          <w:iCs/>
          <w:highlight w:val="yellow"/>
        </w:rPr>
        <w:t>hh:mm</w:t>
      </w:r>
      <w:proofErr w:type="spellEnd"/>
      <w:r w:rsidR="005D7CF4">
        <w:rPr>
          <w:rFonts w:asciiTheme="minorHAnsi" w:eastAsia="Calibri" w:hAnsiTheme="minorHAnsi"/>
          <w:iCs/>
          <w:highlight w:val="yellow"/>
        </w:rPr>
        <w:t>)</w:t>
      </w:r>
      <w:r>
        <w:rPr>
          <w:rFonts w:asciiTheme="minorHAnsi" w:eastAsia="Calibri" w:hAnsiTheme="minorHAnsi"/>
          <w:iCs/>
          <w:highlight w:val="yellow"/>
        </w:rPr>
        <w:t>&gt;</w:t>
      </w:r>
    </w:p>
    <w:p w14:paraId="75F564F0" w14:textId="6E7667DF" w:rsidR="00A61F2C" w:rsidRPr="00A57509" w:rsidRDefault="00A57509" w:rsidP="00A57509">
      <w:pPr>
        <w:autoSpaceDE w:val="0"/>
        <w:autoSpaceDN w:val="0"/>
        <w:adjustRightInd w:val="0"/>
        <w:spacing w:before="120" w:after="240"/>
        <w:ind w:left="720"/>
        <w:jc w:val="center"/>
        <w:rPr>
          <w:rFonts w:asciiTheme="minorHAnsi" w:eastAsia="Calibri" w:hAnsiTheme="minorHAnsi"/>
          <w:iCs/>
          <w:highlight w:val="yellow"/>
        </w:rPr>
      </w:pPr>
      <w:r w:rsidRPr="00A57509">
        <w:rPr>
          <w:rFonts w:asciiTheme="minorHAnsi" w:eastAsia="Calibri" w:hAnsiTheme="minorHAnsi"/>
          <w:iCs/>
          <w:highlight w:val="yellow"/>
        </w:rPr>
        <w:t>&lt;inserir outros horários de monitoramento, caso previstos&gt;</w:t>
      </w:r>
    </w:p>
    <w:p w14:paraId="2A4F20FE" w14:textId="5B5305C2" w:rsidR="00F63066" w:rsidRPr="006449B7" w:rsidRDefault="007410B4" w:rsidP="007C6BDB">
      <w:pPr>
        <w:autoSpaceDE w:val="0"/>
        <w:autoSpaceDN w:val="0"/>
        <w:adjustRightInd w:val="0"/>
        <w:spacing w:before="120" w:after="240"/>
        <w:rPr>
          <w:szCs w:val="24"/>
          <w:highlight w:val="magenta"/>
        </w:rPr>
      </w:pPr>
      <w:r>
        <w:rPr>
          <w:rFonts w:asciiTheme="minorHAnsi" w:eastAsia="Calibri" w:hAnsiTheme="minorHAnsi"/>
          <w:iCs/>
        </w:rPr>
        <w:t>A</w:t>
      </w:r>
      <w:r w:rsidR="00A61F2C" w:rsidRPr="003678D3">
        <w:rPr>
          <w:rFonts w:asciiTheme="minorHAnsi" w:eastAsia="Calibri" w:hAnsiTheme="minorHAnsi"/>
          <w:iCs/>
        </w:rPr>
        <w:t>pós ocorrência de evento climático severo,</w:t>
      </w:r>
      <w:r w:rsidR="00632F70" w:rsidRPr="003678D3">
        <w:rPr>
          <w:rFonts w:asciiTheme="minorHAnsi" w:eastAsia="Calibri" w:hAnsiTheme="minorHAnsi"/>
          <w:iCs/>
        </w:rPr>
        <w:t xml:space="preserve"> acidentes, incidentes, pouso de aeronave declarada em emergência, decolagem de aeronave que declare problemas, </w:t>
      </w:r>
      <w:r w:rsidR="00A61F2C" w:rsidRPr="003678D3">
        <w:rPr>
          <w:rFonts w:asciiTheme="minorHAnsi" w:eastAsia="Calibri" w:hAnsiTheme="minorHAnsi"/>
          <w:iCs/>
        </w:rPr>
        <w:t>entrada de animais na área de movimento ou outras ocorrências anormais</w:t>
      </w:r>
      <w:r w:rsidR="00320A3F">
        <w:rPr>
          <w:rFonts w:asciiTheme="minorHAnsi" w:eastAsia="Calibri" w:hAnsiTheme="minorHAnsi"/>
          <w:iCs/>
        </w:rPr>
        <w:t xml:space="preserve"> é necessário realizar </w:t>
      </w:r>
      <w:r w:rsidR="003678D3">
        <w:rPr>
          <w:rFonts w:asciiTheme="minorHAnsi" w:eastAsia="Calibri" w:hAnsiTheme="minorHAnsi"/>
          <w:iCs/>
        </w:rPr>
        <w:t>inspeção da área afetada antes de retorno da operação aeroportuária para aquele local</w:t>
      </w:r>
      <w:r w:rsidR="00B65B0A">
        <w:rPr>
          <w:rFonts w:asciiTheme="minorHAnsi" w:eastAsia="Calibri" w:hAnsiTheme="minorHAnsi"/>
          <w:iCs/>
        </w:rPr>
        <w:t xml:space="preserve"> para</w:t>
      </w:r>
      <w:r w:rsidR="00F63066" w:rsidRPr="006449B7">
        <w:rPr>
          <w:szCs w:val="24"/>
        </w:rPr>
        <w:t xml:space="preserve"> verificar se equipamentos ou infraestruturas foram comprometidas. Embora não planejadas, essas vistorias </w:t>
      </w:r>
      <w:r w:rsidR="00B65B0A" w:rsidRPr="006449B7">
        <w:rPr>
          <w:szCs w:val="24"/>
        </w:rPr>
        <w:t>t</w:t>
      </w:r>
      <w:r w:rsidR="00B64694" w:rsidRPr="006449B7">
        <w:rPr>
          <w:szCs w:val="24"/>
        </w:rPr>
        <w:t>ê</w:t>
      </w:r>
      <w:r w:rsidR="00B65B0A" w:rsidRPr="006449B7">
        <w:rPr>
          <w:szCs w:val="24"/>
        </w:rPr>
        <w:t>m</w:t>
      </w:r>
      <w:r w:rsidR="00F63066" w:rsidRPr="006449B7">
        <w:rPr>
          <w:szCs w:val="24"/>
        </w:rPr>
        <w:t xml:space="preserve"> o objetivo de garantir a segurança das operações</w:t>
      </w:r>
      <w:r w:rsidR="00B65B0A" w:rsidRPr="006449B7">
        <w:rPr>
          <w:szCs w:val="24"/>
        </w:rPr>
        <w:t xml:space="preserve"> ao </w:t>
      </w:r>
      <w:r w:rsidR="00445A65">
        <w:rPr>
          <w:szCs w:val="24"/>
        </w:rPr>
        <w:t>assegurar</w:t>
      </w:r>
      <w:r w:rsidR="00B65B0A" w:rsidRPr="006449B7">
        <w:rPr>
          <w:szCs w:val="24"/>
        </w:rPr>
        <w:t xml:space="preserve"> a manutenção da condição </w:t>
      </w:r>
      <w:r w:rsidR="00B64694" w:rsidRPr="006449B7">
        <w:rPr>
          <w:szCs w:val="24"/>
        </w:rPr>
        <w:t>física e operacional dos elementos aeroportuários, instalações, equipamentos, veículos</w:t>
      </w:r>
      <w:r w:rsidR="00582899" w:rsidRPr="006449B7">
        <w:rPr>
          <w:szCs w:val="24"/>
        </w:rPr>
        <w:t xml:space="preserve"> e</w:t>
      </w:r>
      <w:r w:rsidR="00B64694" w:rsidRPr="006449B7">
        <w:rPr>
          <w:szCs w:val="24"/>
        </w:rPr>
        <w:t xml:space="preserve"> sistemas</w:t>
      </w:r>
      <w:r w:rsidR="00445A65">
        <w:rPr>
          <w:szCs w:val="24"/>
        </w:rPr>
        <w:t>, bem como</w:t>
      </w:r>
      <w:r w:rsidR="007C6BDB">
        <w:rPr>
          <w:szCs w:val="24"/>
        </w:rPr>
        <w:t xml:space="preserve"> remover FOD</w:t>
      </w:r>
      <w:r w:rsidR="00594D0B">
        <w:rPr>
          <w:szCs w:val="24"/>
        </w:rPr>
        <w:t>.</w:t>
      </w:r>
      <w:r w:rsidR="007C6BDB">
        <w:rPr>
          <w:szCs w:val="24"/>
        </w:rPr>
        <w:t xml:space="preserve"> </w:t>
      </w:r>
    </w:p>
    <w:p w14:paraId="0AE4908D" w14:textId="2EB1CD75" w:rsidR="00F63066" w:rsidRPr="006449B7" w:rsidRDefault="006449B7" w:rsidP="00181CEA">
      <w:pPr>
        <w:autoSpaceDE w:val="0"/>
        <w:autoSpaceDN w:val="0"/>
        <w:adjustRightInd w:val="0"/>
        <w:spacing w:before="120" w:after="240"/>
        <w:rPr>
          <w:szCs w:val="24"/>
          <w:highlight w:val="magenta"/>
        </w:rPr>
      </w:pPr>
      <w:r>
        <w:rPr>
          <w:rFonts w:eastAsiaTheme="majorEastAsia"/>
        </w:rPr>
        <w:t>&lt;</w:t>
      </w:r>
      <w:r w:rsidRPr="001B062C">
        <w:rPr>
          <w:rFonts w:eastAsiaTheme="majorEastAsia"/>
          <w:highlight w:val="yellow"/>
        </w:rPr>
        <w:t>setor ou cargo da área de operaçõe</w:t>
      </w:r>
      <w:r w:rsidRPr="00D62B07">
        <w:rPr>
          <w:rFonts w:eastAsiaTheme="majorEastAsia"/>
          <w:highlight w:val="yellow"/>
        </w:rPr>
        <w:t>s</w:t>
      </w:r>
      <w:r w:rsidR="00D62B07" w:rsidRPr="00D62B07">
        <w:rPr>
          <w:rFonts w:eastAsiaTheme="majorEastAsia"/>
          <w:highlight w:val="yellow"/>
        </w:rPr>
        <w:t xml:space="preserve"> do aeródromo</w:t>
      </w:r>
      <w:r>
        <w:rPr>
          <w:rFonts w:eastAsiaTheme="majorEastAsia"/>
        </w:rPr>
        <w:t>&gt;</w:t>
      </w:r>
      <w:r w:rsidR="00F63066" w:rsidRPr="00594D0B">
        <w:rPr>
          <w:szCs w:val="24"/>
        </w:rPr>
        <w:t xml:space="preserve"> é responsável pela realização de vistoria de verificação do indicador de direção e velocidade do vento, se houver previsão de ocorrência de cortante de vento, rajadas de vento ou vento de través no aeródromo e suas proximidades. A inspeção deve verificar se o indicador de direção e velocidade do vento do aeródromo está em condições operacionais, conforme os requisitos previstos no RBAC</w:t>
      </w:r>
      <w:r w:rsidR="0012466D">
        <w:rPr>
          <w:szCs w:val="24"/>
        </w:rPr>
        <w:t xml:space="preserve"> nº</w:t>
      </w:r>
      <w:r w:rsidR="00F63066" w:rsidRPr="0012466D">
        <w:rPr>
          <w:szCs w:val="24"/>
        </w:rPr>
        <w:t xml:space="preserve"> 154, de </w:t>
      </w:r>
      <w:r w:rsidR="004509E8">
        <w:rPr>
          <w:szCs w:val="24"/>
        </w:rPr>
        <w:t>modo</w:t>
      </w:r>
      <w:r w:rsidR="00F63066" w:rsidRPr="0012466D">
        <w:rPr>
          <w:szCs w:val="24"/>
        </w:rPr>
        <w:t xml:space="preserve"> a permitir a visualização, identificação e entendimento por parte do piloto e pessoal em solo. </w:t>
      </w:r>
      <w:r w:rsidR="00181CEA" w:rsidRPr="00181CEA">
        <w:rPr>
          <w:szCs w:val="24"/>
        </w:rPr>
        <w:t>A</w:t>
      </w:r>
      <w:r w:rsidR="00F63066" w:rsidRPr="00181CEA">
        <w:rPr>
          <w:szCs w:val="24"/>
        </w:rPr>
        <w:t xml:space="preserve"> inspeção </w:t>
      </w:r>
      <w:r w:rsidR="00181CEA" w:rsidRPr="00181CEA">
        <w:rPr>
          <w:szCs w:val="24"/>
        </w:rPr>
        <w:t>de indicador de direção e velocidade de vento</w:t>
      </w:r>
      <w:r w:rsidR="00F63066" w:rsidRPr="00181CEA">
        <w:rPr>
          <w:szCs w:val="24"/>
        </w:rPr>
        <w:t xml:space="preserve"> deve verificar se:</w:t>
      </w:r>
    </w:p>
    <w:p w14:paraId="7D8A2B5D" w14:textId="0127BA36" w:rsidR="00F63066" w:rsidRPr="00FB3566" w:rsidRDefault="00181CEA" w:rsidP="005F23B8">
      <w:pPr>
        <w:numPr>
          <w:ilvl w:val="0"/>
          <w:numId w:val="142"/>
        </w:numPr>
        <w:autoSpaceDE w:val="0"/>
        <w:autoSpaceDN w:val="0"/>
        <w:adjustRightInd w:val="0"/>
        <w:spacing w:before="120" w:after="240"/>
        <w:rPr>
          <w:szCs w:val="24"/>
        </w:rPr>
      </w:pPr>
      <w:r>
        <w:rPr>
          <w:szCs w:val="24"/>
        </w:rPr>
        <w:t>o</w:t>
      </w:r>
      <w:r w:rsidR="00F63066" w:rsidRPr="00FB3566">
        <w:rPr>
          <w:szCs w:val="24"/>
        </w:rPr>
        <w:t xml:space="preserve"> cone vazado está dando uma indicação clara da direção de vento de superfície e uma indicação genérica da velocidade de vento, ficando totalmente estendido quando exposto a ventos com velocidades iguais ou superiores a 15 nós;</w:t>
      </w:r>
    </w:p>
    <w:p w14:paraId="494BEF4A" w14:textId="6C1F524D" w:rsidR="005F23B8" w:rsidRDefault="006F0A6C" w:rsidP="00310C4B">
      <w:pPr>
        <w:numPr>
          <w:ilvl w:val="0"/>
          <w:numId w:val="142"/>
        </w:numPr>
        <w:autoSpaceDE w:val="0"/>
        <w:autoSpaceDN w:val="0"/>
        <w:adjustRightInd w:val="0"/>
        <w:spacing w:before="120" w:after="240"/>
        <w:rPr>
          <w:szCs w:val="24"/>
        </w:rPr>
      </w:pPr>
      <w:r w:rsidRPr="005F23B8">
        <w:rPr>
          <w:szCs w:val="24"/>
        </w:rPr>
        <w:t>a</w:t>
      </w:r>
      <w:r w:rsidR="00F63066" w:rsidRPr="00FB3566">
        <w:rPr>
          <w:szCs w:val="24"/>
        </w:rPr>
        <w:t xml:space="preserve"> localização do equipamento está marcada com uma faixa circular visível de 15 m</w:t>
      </w:r>
      <w:r w:rsidRPr="005F23B8">
        <w:rPr>
          <w:szCs w:val="24"/>
        </w:rPr>
        <w:t xml:space="preserve"> </w:t>
      </w:r>
      <w:r w:rsidR="00F63066" w:rsidRPr="00FB3566">
        <w:rPr>
          <w:szCs w:val="24"/>
        </w:rPr>
        <w:t xml:space="preserve">de diâmetro externo e 1,2 m de largura. A faixa deve ter como centro o suporte do indicador de direção de vento, e deve ser de uma cor que cause contraste adequado, de preferência o </w:t>
      </w:r>
      <w:r w:rsidR="005F23B8" w:rsidRPr="005F23B8">
        <w:rPr>
          <w:szCs w:val="24"/>
        </w:rPr>
        <w:t xml:space="preserve">branco; </w:t>
      </w:r>
    </w:p>
    <w:p w14:paraId="1B6B54C3" w14:textId="6203DD41" w:rsidR="00F63066" w:rsidRPr="00FB3566" w:rsidRDefault="005F23B8" w:rsidP="00FB3566">
      <w:pPr>
        <w:numPr>
          <w:ilvl w:val="0"/>
          <w:numId w:val="142"/>
        </w:numPr>
        <w:autoSpaceDE w:val="0"/>
        <w:autoSpaceDN w:val="0"/>
        <w:adjustRightInd w:val="0"/>
        <w:spacing w:before="120" w:after="240"/>
        <w:rPr>
          <w:szCs w:val="24"/>
        </w:rPr>
      </w:pPr>
      <w:r w:rsidRPr="005F23B8">
        <w:rPr>
          <w:szCs w:val="24"/>
        </w:rPr>
        <w:t>a</w:t>
      </w:r>
      <w:r w:rsidR="00F63066" w:rsidRPr="005F23B8">
        <w:rPr>
          <w:szCs w:val="24"/>
        </w:rPr>
        <w:t xml:space="preserve"> iluminação do indicador de direção e velocidade do vento está funcionando. </w:t>
      </w:r>
      <w:r w:rsidR="006A55BE" w:rsidRPr="005F23B8">
        <w:rPr>
          <w:szCs w:val="24"/>
        </w:rPr>
        <w:t>&lt;</w:t>
      </w:r>
      <w:r w:rsidR="006A55BE" w:rsidRPr="005F23B8">
        <w:rPr>
          <w:szCs w:val="24"/>
          <w:highlight w:val="yellow"/>
        </w:rPr>
        <w:t xml:space="preserve">inserir se </w:t>
      </w:r>
      <w:r w:rsidR="00F63066" w:rsidRPr="005F23B8">
        <w:rPr>
          <w:szCs w:val="24"/>
          <w:highlight w:val="yellow"/>
        </w:rPr>
        <w:t>aeródromo com operação noturna ou VFR diurno</w:t>
      </w:r>
      <w:r w:rsidR="006A55BE" w:rsidRPr="005F23B8">
        <w:rPr>
          <w:szCs w:val="24"/>
        </w:rPr>
        <w:t>&gt;</w:t>
      </w:r>
    </w:p>
    <w:p w14:paraId="40D23DB3" w14:textId="42C36AD8" w:rsidR="00C51202" w:rsidRPr="003678D3" w:rsidRDefault="008C4F5B" w:rsidP="003678D3">
      <w:pPr>
        <w:autoSpaceDE w:val="0"/>
        <w:autoSpaceDN w:val="0"/>
        <w:adjustRightInd w:val="0"/>
        <w:spacing w:before="120" w:after="240"/>
        <w:rPr>
          <w:rFonts w:asciiTheme="minorHAnsi" w:eastAsia="Calibri" w:hAnsiTheme="minorHAnsi"/>
          <w:iCs/>
        </w:rPr>
      </w:pPr>
      <w:r w:rsidRPr="00B1510D">
        <w:rPr>
          <w:color w:val="000000" w:themeColor="text1"/>
        </w:rPr>
        <w:t>Para as pistas de pouso e decolagem, inspeções adicionais deverão ser realizadas se as condições da superfície da pista de pouso e decolagem mudarem significativamente devido às condições meteorológicas</w:t>
      </w:r>
      <w:r w:rsidR="00BF068C">
        <w:rPr>
          <w:color w:val="000000" w:themeColor="text1"/>
        </w:rPr>
        <w:t>.</w:t>
      </w:r>
    </w:p>
    <w:p w14:paraId="18A4F841" w14:textId="51400C1D" w:rsidR="0043517D" w:rsidRDefault="00F15EB6" w:rsidP="00F15EB6">
      <w:pPr>
        <w:autoSpaceDE w:val="0"/>
        <w:autoSpaceDN w:val="0"/>
        <w:adjustRightInd w:val="0"/>
        <w:spacing w:before="120" w:after="240"/>
        <w:rPr>
          <w:rFonts w:asciiTheme="minorHAnsi" w:eastAsia="Calibri" w:hAnsiTheme="minorHAnsi"/>
          <w:iCs/>
        </w:rPr>
      </w:pPr>
      <w:r w:rsidRPr="00F15EB6">
        <w:rPr>
          <w:rFonts w:asciiTheme="minorHAnsi" w:eastAsia="Calibri" w:hAnsiTheme="minorHAnsi"/>
          <w:iCs/>
        </w:rPr>
        <w:t xml:space="preserve">O </w:t>
      </w:r>
      <w:r w:rsidR="0043517D">
        <w:rPr>
          <w:rFonts w:asciiTheme="minorHAnsi" w:eastAsia="Calibri" w:hAnsiTheme="minorHAnsi"/>
          <w:iCs/>
        </w:rPr>
        <w:t>monitoramento de área grandes ou distantes deve ser realizado com o uso de</w:t>
      </w:r>
      <w:r w:rsidRPr="00F15EB6">
        <w:rPr>
          <w:rFonts w:asciiTheme="minorHAnsi" w:eastAsia="Calibri" w:hAnsiTheme="minorHAnsi"/>
          <w:iCs/>
        </w:rPr>
        <w:t xml:space="preserve"> veículo devidamente caracterizado para acessar </w:t>
      </w:r>
      <w:r w:rsidR="0043517D">
        <w:rPr>
          <w:rFonts w:asciiTheme="minorHAnsi" w:eastAsia="Calibri" w:hAnsiTheme="minorHAnsi"/>
          <w:iCs/>
        </w:rPr>
        <w:t>a área a ser vistoriada.</w:t>
      </w:r>
    </w:p>
    <w:p w14:paraId="4F3151FE" w14:textId="2339AF5A" w:rsidR="004B456F" w:rsidRDefault="0043517D" w:rsidP="00F15EB6">
      <w:pPr>
        <w:autoSpaceDE w:val="0"/>
        <w:autoSpaceDN w:val="0"/>
        <w:adjustRightInd w:val="0"/>
        <w:spacing w:before="120" w:after="240"/>
        <w:rPr>
          <w:rFonts w:asciiTheme="minorHAnsi" w:eastAsia="Calibri" w:hAnsiTheme="minorHAnsi"/>
          <w:iCs/>
        </w:rPr>
      </w:pPr>
      <w:r>
        <w:rPr>
          <w:rFonts w:asciiTheme="minorHAnsi" w:eastAsia="Calibri" w:hAnsiTheme="minorHAnsi"/>
          <w:iCs/>
        </w:rPr>
        <w:t>Para a atividade de monitoramento a equipe de vistoria dev</w:t>
      </w:r>
      <w:r w:rsidR="004B456F">
        <w:rPr>
          <w:rFonts w:asciiTheme="minorHAnsi" w:eastAsia="Calibri" w:hAnsiTheme="minorHAnsi"/>
          <w:iCs/>
        </w:rPr>
        <w:t>e portar:</w:t>
      </w:r>
    </w:p>
    <w:p w14:paraId="43322364" w14:textId="01E5FCBF" w:rsidR="00884D3D" w:rsidRPr="00884D3D" w:rsidRDefault="00884D3D" w:rsidP="004A3C8F">
      <w:pPr>
        <w:pStyle w:val="PargrafodaLista"/>
        <w:numPr>
          <w:ilvl w:val="0"/>
          <w:numId w:val="62"/>
        </w:numPr>
        <w:autoSpaceDE w:val="0"/>
        <w:autoSpaceDN w:val="0"/>
        <w:adjustRightInd w:val="0"/>
        <w:spacing w:before="120" w:after="240"/>
        <w:rPr>
          <w:rFonts w:asciiTheme="minorHAnsi" w:eastAsia="Calibri" w:hAnsiTheme="minorHAnsi"/>
          <w:iCs/>
        </w:rPr>
      </w:pPr>
      <w:r>
        <w:rPr>
          <w:noProof/>
        </w:rPr>
        <w:t>Roteiro de Vistoria da Área de Movimento</w:t>
      </w:r>
      <w:r w:rsidR="00E925FF">
        <w:rPr>
          <w:noProof/>
        </w:rPr>
        <w:t>, conforme</w:t>
      </w:r>
      <w:r>
        <w:rPr>
          <w:noProof/>
        </w:rPr>
        <w:t xml:space="preserve"> </w:t>
      </w:r>
      <w:r>
        <w:rPr>
          <w:rFonts w:asciiTheme="minorHAnsi" w:eastAsia="Calibri" w:hAnsiTheme="minorHAnsi"/>
          <w:iCs/>
        </w:rPr>
        <w:t>Anexo</w:t>
      </w:r>
      <w:r w:rsidR="00B359FE">
        <w:rPr>
          <w:rFonts w:asciiTheme="minorHAnsi" w:eastAsia="Calibri" w:hAnsiTheme="minorHAnsi"/>
          <w:iCs/>
        </w:rPr>
        <w:t xml:space="preserve"> </w:t>
      </w:r>
      <w:r w:rsidR="00B359FE" w:rsidRPr="00B359FE">
        <w:rPr>
          <w:rFonts w:asciiTheme="minorHAnsi" w:eastAsia="Calibri" w:hAnsiTheme="minorHAnsi"/>
          <w:iCs/>
          <w:highlight w:val="yellow"/>
        </w:rPr>
        <w:t>&lt;</w:t>
      </w:r>
      <w:r w:rsidR="00817916">
        <w:rPr>
          <w:rFonts w:asciiTheme="minorHAnsi" w:eastAsia="Calibri" w:hAnsiTheme="minorHAnsi"/>
          <w:iCs/>
          <w:highlight w:val="yellow"/>
        </w:rPr>
        <w:t>Nº</w:t>
      </w:r>
      <w:r w:rsidR="00B359FE" w:rsidRPr="00B359FE">
        <w:rPr>
          <w:rFonts w:asciiTheme="minorHAnsi" w:eastAsia="Calibri" w:hAnsiTheme="minorHAnsi"/>
          <w:iCs/>
          <w:highlight w:val="yellow"/>
        </w:rPr>
        <w:t>&gt;</w:t>
      </w:r>
      <w:r w:rsidR="00BE5664">
        <w:rPr>
          <w:rFonts w:asciiTheme="minorHAnsi" w:eastAsia="Calibri" w:hAnsiTheme="minorHAnsi"/>
          <w:iCs/>
        </w:rPr>
        <w:t xml:space="preserve"> </w:t>
      </w:r>
      <w:r w:rsidR="00817916">
        <w:rPr>
          <w:rFonts w:asciiTheme="minorHAnsi" w:eastAsia="Calibri" w:hAnsiTheme="minorHAnsi"/>
          <w:iCs/>
        </w:rPr>
        <w:t>deste MOPS</w:t>
      </w:r>
      <w:r w:rsidR="00E925FF">
        <w:rPr>
          <w:rFonts w:asciiTheme="minorHAnsi" w:eastAsia="Calibri" w:hAnsiTheme="minorHAnsi"/>
          <w:iCs/>
        </w:rPr>
        <w:t xml:space="preserve">, </w:t>
      </w:r>
      <w:r w:rsidR="00BE5664">
        <w:rPr>
          <w:rFonts w:asciiTheme="minorHAnsi" w:eastAsia="Calibri" w:hAnsiTheme="minorHAnsi"/>
          <w:iCs/>
        </w:rPr>
        <w:t xml:space="preserve">contendo </w:t>
      </w:r>
      <w:r w:rsidR="00884080">
        <w:rPr>
          <w:rFonts w:asciiTheme="minorHAnsi" w:eastAsia="Calibri" w:hAnsiTheme="minorHAnsi"/>
          <w:iCs/>
        </w:rPr>
        <w:t xml:space="preserve">as rotas padronizadas </w:t>
      </w:r>
      <w:r w:rsidR="00BE5664">
        <w:rPr>
          <w:rFonts w:asciiTheme="minorHAnsi" w:eastAsia="Calibri" w:hAnsiTheme="minorHAnsi"/>
          <w:iCs/>
        </w:rPr>
        <w:t>a ser</w:t>
      </w:r>
      <w:r w:rsidR="00884080">
        <w:rPr>
          <w:rFonts w:asciiTheme="minorHAnsi" w:eastAsia="Calibri" w:hAnsiTheme="minorHAnsi"/>
          <w:iCs/>
        </w:rPr>
        <w:t>em</w:t>
      </w:r>
      <w:r w:rsidR="00BE5664">
        <w:rPr>
          <w:rFonts w:asciiTheme="minorHAnsi" w:eastAsia="Calibri" w:hAnsiTheme="minorHAnsi"/>
          <w:iCs/>
        </w:rPr>
        <w:t xml:space="preserve"> seguid</w:t>
      </w:r>
      <w:r w:rsidR="00884080">
        <w:rPr>
          <w:rFonts w:asciiTheme="minorHAnsi" w:eastAsia="Calibri" w:hAnsiTheme="minorHAnsi"/>
          <w:iCs/>
        </w:rPr>
        <w:t>as</w:t>
      </w:r>
      <w:r>
        <w:rPr>
          <w:rFonts w:asciiTheme="minorHAnsi" w:eastAsia="Calibri" w:hAnsiTheme="minorHAnsi"/>
          <w:iCs/>
        </w:rPr>
        <w:t>;</w:t>
      </w:r>
    </w:p>
    <w:p w14:paraId="2E91F519" w14:textId="5E5FAC17" w:rsidR="004B456F" w:rsidRDefault="004B456F" w:rsidP="004A3C8F">
      <w:pPr>
        <w:pStyle w:val="PargrafodaLista"/>
        <w:numPr>
          <w:ilvl w:val="0"/>
          <w:numId w:val="62"/>
        </w:numPr>
        <w:autoSpaceDE w:val="0"/>
        <w:autoSpaceDN w:val="0"/>
        <w:adjustRightInd w:val="0"/>
        <w:spacing w:before="120" w:after="240"/>
        <w:rPr>
          <w:rFonts w:asciiTheme="minorHAnsi" w:eastAsia="Calibri" w:hAnsiTheme="minorHAnsi"/>
          <w:iCs/>
        </w:rPr>
      </w:pPr>
      <w:r>
        <w:rPr>
          <w:rFonts w:asciiTheme="minorHAnsi" w:eastAsia="Calibri" w:hAnsiTheme="minorHAnsi"/>
          <w:iCs/>
        </w:rPr>
        <w:t xml:space="preserve">Ficha de Vistoria da Área Operacional </w:t>
      </w:r>
      <w:r w:rsidR="00E925FF">
        <w:rPr>
          <w:rFonts w:asciiTheme="minorHAnsi" w:eastAsia="Calibri" w:hAnsiTheme="minorHAnsi"/>
          <w:iCs/>
        </w:rPr>
        <w:t xml:space="preserve">- </w:t>
      </w:r>
      <w:r>
        <w:rPr>
          <w:rFonts w:asciiTheme="minorHAnsi" w:eastAsia="Calibri" w:hAnsiTheme="minorHAnsi"/>
          <w:iCs/>
        </w:rPr>
        <w:t xml:space="preserve">Anexo </w:t>
      </w:r>
      <w:r w:rsidR="00B359FE" w:rsidRPr="00B359FE">
        <w:rPr>
          <w:rFonts w:asciiTheme="minorHAnsi" w:eastAsia="Calibri" w:hAnsiTheme="minorHAnsi"/>
          <w:iCs/>
          <w:highlight w:val="yellow"/>
        </w:rPr>
        <w:t>&lt;</w:t>
      </w:r>
      <w:r w:rsidR="00E925FF">
        <w:rPr>
          <w:rFonts w:asciiTheme="minorHAnsi" w:eastAsia="Calibri" w:hAnsiTheme="minorHAnsi"/>
          <w:iCs/>
          <w:highlight w:val="yellow"/>
        </w:rPr>
        <w:t>Nº</w:t>
      </w:r>
      <w:r w:rsidR="00B359FE" w:rsidRPr="00B359FE">
        <w:rPr>
          <w:rFonts w:asciiTheme="minorHAnsi" w:eastAsia="Calibri" w:hAnsiTheme="minorHAnsi"/>
          <w:iCs/>
          <w:highlight w:val="yellow"/>
        </w:rPr>
        <w:t>&gt;</w:t>
      </w:r>
      <w:r w:rsidR="00BE5664">
        <w:rPr>
          <w:rFonts w:asciiTheme="minorHAnsi" w:eastAsia="Calibri" w:hAnsiTheme="minorHAnsi"/>
          <w:iCs/>
        </w:rPr>
        <w:t xml:space="preserve"> </w:t>
      </w:r>
      <w:r w:rsidR="00E925FF">
        <w:rPr>
          <w:rFonts w:asciiTheme="minorHAnsi" w:eastAsia="Calibri" w:hAnsiTheme="minorHAnsi"/>
          <w:iCs/>
        </w:rPr>
        <w:t xml:space="preserve">do MOPS, </w:t>
      </w:r>
      <w:r w:rsidR="00BE5664">
        <w:rPr>
          <w:rFonts w:asciiTheme="minorHAnsi" w:eastAsia="Calibri" w:hAnsiTheme="minorHAnsi"/>
          <w:iCs/>
        </w:rPr>
        <w:t xml:space="preserve">contendo </w:t>
      </w:r>
      <w:r w:rsidR="00BE5664" w:rsidRPr="000503A8">
        <w:rPr>
          <w:szCs w:val="24"/>
        </w:rPr>
        <w:t>a relação de itens a serem verificados durante a execução da atividade de monitoramento</w:t>
      </w:r>
      <w:r>
        <w:rPr>
          <w:rFonts w:asciiTheme="minorHAnsi" w:eastAsia="Calibri" w:hAnsiTheme="minorHAnsi"/>
          <w:iCs/>
        </w:rPr>
        <w:t>;</w:t>
      </w:r>
    </w:p>
    <w:p w14:paraId="30E87BB4" w14:textId="765B482A" w:rsidR="003F5C04" w:rsidRDefault="004B456F" w:rsidP="004A3C8F">
      <w:pPr>
        <w:pStyle w:val="PargrafodaLista"/>
        <w:numPr>
          <w:ilvl w:val="0"/>
          <w:numId w:val="62"/>
        </w:numPr>
        <w:autoSpaceDE w:val="0"/>
        <w:autoSpaceDN w:val="0"/>
        <w:adjustRightInd w:val="0"/>
        <w:spacing w:before="120" w:after="240"/>
        <w:rPr>
          <w:rFonts w:asciiTheme="minorHAnsi" w:eastAsia="Calibri" w:hAnsiTheme="minorHAnsi"/>
          <w:iCs/>
        </w:rPr>
      </w:pPr>
      <w:r w:rsidRPr="004B456F">
        <w:rPr>
          <w:rFonts w:asciiTheme="minorHAnsi" w:eastAsia="Calibri" w:hAnsiTheme="minorHAnsi"/>
          <w:iCs/>
        </w:rPr>
        <w:lastRenderedPageBreak/>
        <w:t xml:space="preserve">Mapa de Grade da área </w:t>
      </w:r>
      <w:r w:rsidR="005F035C">
        <w:rPr>
          <w:rFonts w:asciiTheme="minorHAnsi" w:eastAsia="Calibri" w:hAnsiTheme="minorHAnsi"/>
          <w:iCs/>
        </w:rPr>
        <w:t>O</w:t>
      </w:r>
      <w:r w:rsidRPr="004B456F">
        <w:rPr>
          <w:rFonts w:asciiTheme="minorHAnsi" w:eastAsia="Calibri" w:hAnsiTheme="minorHAnsi"/>
          <w:iCs/>
        </w:rPr>
        <w:t>peracional</w:t>
      </w:r>
      <w:r w:rsidR="00B359FE">
        <w:rPr>
          <w:rFonts w:asciiTheme="minorHAnsi" w:eastAsia="Calibri" w:hAnsiTheme="minorHAnsi"/>
          <w:iCs/>
        </w:rPr>
        <w:t xml:space="preserve"> </w:t>
      </w:r>
      <w:r w:rsidR="00650644">
        <w:rPr>
          <w:rFonts w:asciiTheme="minorHAnsi" w:eastAsia="Calibri" w:hAnsiTheme="minorHAnsi"/>
          <w:iCs/>
        </w:rPr>
        <w:t>(</w:t>
      </w:r>
      <w:r w:rsidRPr="004B456F">
        <w:rPr>
          <w:rFonts w:asciiTheme="minorHAnsi" w:eastAsia="Calibri" w:hAnsiTheme="minorHAnsi"/>
          <w:iCs/>
        </w:rPr>
        <w:t xml:space="preserve">Anexo </w:t>
      </w:r>
      <w:r w:rsidR="00B359FE" w:rsidRPr="00B359FE">
        <w:rPr>
          <w:rFonts w:asciiTheme="minorHAnsi" w:eastAsia="Calibri" w:hAnsiTheme="minorHAnsi"/>
          <w:iCs/>
          <w:highlight w:val="yellow"/>
        </w:rPr>
        <w:t>&lt;</w:t>
      </w:r>
      <w:r w:rsidR="00650644">
        <w:rPr>
          <w:rFonts w:asciiTheme="minorHAnsi" w:eastAsia="Calibri" w:hAnsiTheme="minorHAnsi"/>
          <w:iCs/>
          <w:highlight w:val="yellow"/>
        </w:rPr>
        <w:t>Nº</w:t>
      </w:r>
      <w:r w:rsidR="00B359FE" w:rsidRPr="00B359FE">
        <w:rPr>
          <w:rFonts w:asciiTheme="minorHAnsi" w:eastAsia="Calibri" w:hAnsiTheme="minorHAnsi"/>
          <w:iCs/>
          <w:highlight w:val="yellow"/>
        </w:rPr>
        <w:t>&gt;</w:t>
      </w:r>
      <w:r w:rsidR="00650644">
        <w:rPr>
          <w:rFonts w:asciiTheme="minorHAnsi" w:eastAsia="Calibri" w:hAnsiTheme="minorHAnsi"/>
          <w:iCs/>
        </w:rPr>
        <w:t>);</w:t>
      </w:r>
    </w:p>
    <w:p w14:paraId="52F7B208" w14:textId="79980C0E" w:rsidR="00610599" w:rsidRPr="00B359FE" w:rsidRDefault="00610599" w:rsidP="004A3C8F">
      <w:pPr>
        <w:pStyle w:val="PargrafodaLista"/>
        <w:numPr>
          <w:ilvl w:val="0"/>
          <w:numId w:val="62"/>
        </w:numPr>
        <w:autoSpaceDE w:val="0"/>
        <w:autoSpaceDN w:val="0"/>
        <w:adjustRightInd w:val="0"/>
        <w:spacing w:before="120" w:after="240"/>
        <w:rPr>
          <w:rFonts w:asciiTheme="minorHAnsi" w:eastAsia="Calibri" w:hAnsiTheme="minorHAnsi"/>
          <w:iCs/>
        </w:rPr>
      </w:pPr>
      <w:r w:rsidRPr="00B359FE">
        <w:rPr>
          <w:rFonts w:asciiTheme="minorHAnsi" w:eastAsia="Calibri" w:hAnsiTheme="minorHAnsi"/>
        </w:rPr>
        <w:t xml:space="preserve">Ficha de Controle de </w:t>
      </w:r>
      <w:proofErr w:type="gramStart"/>
      <w:r w:rsidRPr="00B359FE">
        <w:rPr>
          <w:rFonts w:asciiTheme="minorHAnsi" w:eastAsia="Calibri" w:hAnsiTheme="minorHAnsi"/>
        </w:rPr>
        <w:t>Obstáculos</w:t>
      </w:r>
      <w:r w:rsidR="006A3515" w:rsidRPr="00B359FE">
        <w:rPr>
          <w:rFonts w:asciiTheme="minorHAnsi" w:eastAsia="Calibri" w:hAnsiTheme="minorHAnsi"/>
        </w:rPr>
        <w:t xml:space="preserve"> </w:t>
      </w:r>
      <w:r w:rsidR="00650644">
        <w:rPr>
          <w:rFonts w:asciiTheme="minorHAnsi" w:eastAsia="Calibri" w:hAnsiTheme="minorHAnsi"/>
          <w:iCs/>
        </w:rPr>
        <w:t xml:space="preserve"> (</w:t>
      </w:r>
      <w:proofErr w:type="gramEnd"/>
      <w:r w:rsidR="00650644" w:rsidRPr="004B456F">
        <w:rPr>
          <w:rFonts w:asciiTheme="minorHAnsi" w:eastAsia="Calibri" w:hAnsiTheme="minorHAnsi"/>
          <w:iCs/>
        </w:rPr>
        <w:t xml:space="preserve">Anexo </w:t>
      </w:r>
      <w:r w:rsidR="00650644" w:rsidRPr="00B359FE">
        <w:rPr>
          <w:rFonts w:asciiTheme="minorHAnsi" w:eastAsia="Calibri" w:hAnsiTheme="minorHAnsi"/>
          <w:iCs/>
          <w:highlight w:val="yellow"/>
        </w:rPr>
        <w:t>&lt;</w:t>
      </w:r>
      <w:r w:rsidR="00650644">
        <w:rPr>
          <w:rFonts w:asciiTheme="minorHAnsi" w:eastAsia="Calibri" w:hAnsiTheme="minorHAnsi"/>
          <w:iCs/>
          <w:highlight w:val="yellow"/>
        </w:rPr>
        <w:t>Nº</w:t>
      </w:r>
      <w:r w:rsidR="00650644" w:rsidRPr="00B359FE">
        <w:rPr>
          <w:rFonts w:asciiTheme="minorHAnsi" w:eastAsia="Calibri" w:hAnsiTheme="minorHAnsi"/>
          <w:iCs/>
          <w:highlight w:val="yellow"/>
        </w:rPr>
        <w:t>&gt;</w:t>
      </w:r>
      <w:r w:rsidR="00650644">
        <w:rPr>
          <w:rFonts w:asciiTheme="minorHAnsi" w:eastAsia="Calibri" w:hAnsiTheme="minorHAnsi"/>
          <w:iCs/>
        </w:rPr>
        <w:t>)</w:t>
      </w:r>
      <w:r w:rsidR="006A3515" w:rsidRPr="00B359FE">
        <w:rPr>
          <w:rFonts w:asciiTheme="minorHAnsi" w:eastAsia="Calibri" w:hAnsiTheme="minorHAnsi"/>
        </w:rPr>
        <w:t>;</w:t>
      </w:r>
    </w:p>
    <w:p w14:paraId="6117AD73" w14:textId="448EEC4F" w:rsidR="004B456F" w:rsidRPr="004B456F" w:rsidRDefault="00C310A8" w:rsidP="004A3C8F">
      <w:pPr>
        <w:pStyle w:val="PargrafodaLista"/>
        <w:numPr>
          <w:ilvl w:val="0"/>
          <w:numId w:val="62"/>
        </w:numPr>
        <w:autoSpaceDE w:val="0"/>
        <w:autoSpaceDN w:val="0"/>
        <w:adjustRightInd w:val="0"/>
        <w:spacing w:before="120" w:after="240"/>
        <w:rPr>
          <w:rFonts w:asciiTheme="minorHAnsi" w:eastAsia="Calibri" w:hAnsiTheme="minorHAnsi"/>
          <w:iCs/>
        </w:rPr>
      </w:pPr>
      <w:r>
        <w:rPr>
          <w:rFonts w:asciiTheme="minorHAnsi" w:eastAsia="Calibri" w:hAnsiTheme="minorHAnsi"/>
          <w:iCs/>
        </w:rPr>
        <w:t>E</w:t>
      </w:r>
      <w:r w:rsidR="00F15EB6" w:rsidRPr="004B456F">
        <w:rPr>
          <w:rFonts w:asciiTheme="minorHAnsi" w:eastAsia="Calibri" w:hAnsiTheme="minorHAnsi"/>
          <w:iCs/>
        </w:rPr>
        <w:t xml:space="preserve">quipamento </w:t>
      </w:r>
      <w:r w:rsidRPr="004B456F">
        <w:rPr>
          <w:rFonts w:asciiTheme="minorHAnsi" w:eastAsia="Calibri" w:hAnsiTheme="minorHAnsi"/>
          <w:iCs/>
        </w:rPr>
        <w:t>radiocomunicador</w:t>
      </w:r>
      <w:r w:rsidR="00E40131">
        <w:rPr>
          <w:rFonts w:asciiTheme="minorHAnsi" w:eastAsia="Calibri" w:hAnsiTheme="minorHAnsi"/>
          <w:iCs/>
        </w:rPr>
        <w:t xml:space="preserve"> operante e com alcance em toda a área operacional</w:t>
      </w:r>
      <w:r w:rsidR="004B456F" w:rsidRPr="004B456F">
        <w:rPr>
          <w:rFonts w:asciiTheme="minorHAnsi" w:eastAsia="Calibri" w:hAnsiTheme="minorHAnsi"/>
          <w:iCs/>
        </w:rPr>
        <w:t>;</w:t>
      </w:r>
      <w:r w:rsidR="00F15EB6" w:rsidRPr="004B456F">
        <w:rPr>
          <w:rFonts w:asciiTheme="minorHAnsi" w:eastAsia="Calibri" w:hAnsiTheme="minorHAnsi"/>
          <w:iCs/>
        </w:rPr>
        <w:t xml:space="preserve"> </w:t>
      </w:r>
    </w:p>
    <w:p w14:paraId="3566163C" w14:textId="08006F14" w:rsidR="004B456F" w:rsidRDefault="00C310A8" w:rsidP="004A3C8F">
      <w:pPr>
        <w:pStyle w:val="PargrafodaLista"/>
        <w:numPr>
          <w:ilvl w:val="0"/>
          <w:numId w:val="62"/>
        </w:numPr>
        <w:autoSpaceDE w:val="0"/>
        <w:autoSpaceDN w:val="0"/>
        <w:adjustRightInd w:val="0"/>
        <w:spacing w:before="120" w:after="240"/>
        <w:rPr>
          <w:rFonts w:asciiTheme="minorHAnsi" w:eastAsia="Calibri" w:hAnsiTheme="minorHAnsi"/>
          <w:iCs/>
        </w:rPr>
      </w:pPr>
      <w:r>
        <w:rPr>
          <w:rFonts w:asciiTheme="minorHAnsi" w:eastAsia="Calibri" w:hAnsiTheme="minorHAnsi"/>
          <w:iCs/>
        </w:rPr>
        <w:t>M</w:t>
      </w:r>
      <w:r w:rsidR="00F15EB6" w:rsidRPr="004B456F">
        <w:rPr>
          <w:rFonts w:asciiTheme="minorHAnsi" w:eastAsia="Calibri" w:hAnsiTheme="minorHAnsi"/>
          <w:iCs/>
        </w:rPr>
        <w:t>áquina fotográfica</w:t>
      </w:r>
      <w:r w:rsidR="000B50C9">
        <w:rPr>
          <w:rFonts w:asciiTheme="minorHAnsi" w:eastAsia="Calibri" w:hAnsiTheme="minorHAnsi"/>
          <w:iCs/>
        </w:rPr>
        <w:t xml:space="preserve"> ou celular para registro por imagem</w:t>
      </w:r>
      <w:r w:rsidR="004B456F">
        <w:rPr>
          <w:rFonts w:asciiTheme="minorHAnsi" w:eastAsia="Calibri" w:hAnsiTheme="minorHAnsi"/>
          <w:iCs/>
        </w:rPr>
        <w:t>;</w:t>
      </w:r>
    </w:p>
    <w:p w14:paraId="652182DC" w14:textId="2F8A7C16" w:rsidR="004B456F" w:rsidRDefault="00C310A8" w:rsidP="004A3C8F">
      <w:pPr>
        <w:pStyle w:val="PargrafodaLista"/>
        <w:numPr>
          <w:ilvl w:val="0"/>
          <w:numId w:val="62"/>
        </w:numPr>
        <w:autoSpaceDE w:val="0"/>
        <w:autoSpaceDN w:val="0"/>
        <w:adjustRightInd w:val="0"/>
        <w:spacing w:before="120" w:after="240"/>
        <w:rPr>
          <w:rFonts w:asciiTheme="minorHAnsi" w:eastAsia="Calibri" w:hAnsiTheme="minorHAnsi"/>
          <w:iCs/>
        </w:rPr>
      </w:pPr>
      <w:r>
        <w:rPr>
          <w:rFonts w:asciiTheme="minorHAnsi" w:eastAsia="Calibri" w:hAnsiTheme="minorHAnsi"/>
          <w:iCs/>
        </w:rPr>
        <w:t>L</w:t>
      </w:r>
      <w:r w:rsidR="00F15EB6" w:rsidRPr="004B456F">
        <w:rPr>
          <w:rFonts w:asciiTheme="minorHAnsi" w:eastAsia="Calibri" w:hAnsiTheme="minorHAnsi"/>
          <w:iCs/>
        </w:rPr>
        <w:t>anterna de longo alcance para inspeções noturnas</w:t>
      </w:r>
      <w:r w:rsidR="004B456F">
        <w:rPr>
          <w:rFonts w:asciiTheme="minorHAnsi" w:eastAsia="Calibri" w:hAnsiTheme="minorHAnsi"/>
          <w:iCs/>
        </w:rPr>
        <w:t>;</w:t>
      </w:r>
    </w:p>
    <w:p w14:paraId="4A67D09F" w14:textId="66D8D7B3" w:rsidR="00F15EB6" w:rsidRDefault="00C310A8" w:rsidP="004A3C8F">
      <w:pPr>
        <w:pStyle w:val="PargrafodaLista"/>
        <w:numPr>
          <w:ilvl w:val="0"/>
          <w:numId w:val="62"/>
        </w:numPr>
        <w:autoSpaceDE w:val="0"/>
        <w:autoSpaceDN w:val="0"/>
        <w:adjustRightInd w:val="0"/>
        <w:spacing w:before="120" w:after="240"/>
        <w:rPr>
          <w:rFonts w:asciiTheme="minorHAnsi" w:eastAsia="Calibri" w:hAnsiTheme="minorHAnsi"/>
          <w:iCs/>
        </w:rPr>
      </w:pPr>
      <w:r>
        <w:rPr>
          <w:rFonts w:asciiTheme="minorHAnsi" w:eastAsia="Calibri" w:hAnsiTheme="minorHAnsi"/>
          <w:iCs/>
        </w:rPr>
        <w:t>B</w:t>
      </w:r>
      <w:r w:rsidR="00F15EB6" w:rsidRPr="004B456F">
        <w:rPr>
          <w:rFonts w:asciiTheme="minorHAnsi" w:eastAsia="Calibri" w:hAnsiTheme="minorHAnsi"/>
          <w:iCs/>
        </w:rPr>
        <w:t>inóculo</w:t>
      </w:r>
      <w:r w:rsidR="004B456F">
        <w:rPr>
          <w:rFonts w:asciiTheme="minorHAnsi" w:eastAsia="Calibri" w:hAnsiTheme="minorHAnsi"/>
          <w:iCs/>
        </w:rPr>
        <w:t>;</w:t>
      </w:r>
    </w:p>
    <w:p w14:paraId="28EBC0D4" w14:textId="2156E50E" w:rsidR="004B456F" w:rsidRDefault="00C310A8" w:rsidP="004A3C8F">
      <w:pPr>
        <w:pStyle w:val="PargrafodaLista"/>
        <w:numPr>
          <w:ilvl w:val="0"/>
          <w:numId w:val="62"/>
        </w:numPr>
        <w:autoSpaceDE w:val="0"/>
        <w:autoSpaceDN w:val="0"/>
        <w:adjustRightInd w:val="0"/>
        <w:spacing w:before="120" w:after="240"/>
        <w:rPr>
          <w:rFonts w:asciiTheme="minorHAnsi" w:eastAsia="Calibri" w:hAnsiTheme="minorHAnsi"/>
          <w:iCs/>
        </w:rPr>
      </w:pPr>
      <w:r>
        <w:rPr>
          <w:rFonts w:asciiTheme="minorHAnsi" w:eastAsia="Calibri" w:hAnsiTheme="minorHAnsi"/>
          <w:iCs/>
        </w:rPr>
        <w:t>S</w:t>
      </w:r>
      <w:r w:rsidR="004B456F">
        <w:rPr>
          <w:rFonts w:asciiTheme="minorHAnsi" w:eastAsia="Calibri" w:hAnsiTheme="minorHAnsi"/>
          <w:iCs/>
        </w:rPr>
        <w:t>aco de lixo para recolhimento de FO ou restos de animais; e</w:t>
      </w:r>
    </w:p>
    <w:p w14:paraId="56D484C8" w14:textId="6C5C676D" w:rsidR="004B456F" w:rsidRDefault="0059759B" w:rsidP="004A3C8F">
      <w:pPr>
        <w:pStyle w:val="PargrafodaLista"/>
        <w:numPr>
          <w:ilvl w:val="0"/>
          <w:numId w:val="62"/>
        </w:numPr>
        <w:autoSpaceDE w:val="0"/>
        <w:autoSpaceDN w:val="0"/>
        <w:adjustRightInd w:val="0"/>
        <w:spacing w:before="120" w:after="240"/>
        <w:rPr>
          <w:rFonts w:asciiTheme="minorHAnsi" w:eastAsia="Calibri" w:hAnsiTheme="minorHAnsi"/>
          <w:iCs/>
        </w:rPr>
      </w:pPr>
      <w:r>
        <w:rPr>
          <w:rFonts w:asciiTheme="minorHAnsi" w:eastAsia="Calibri" w:hAnsiTheme="minorHAnsi"/>
          <w:iCs/>
        </w:rPr>
        <w:t>L</w:t>
      </w:r>
      <w:r w:rsidR="004B456F">
        <w:rPr>
          <w:rFonts w:asciiTheme="minorHAnsi" w:eastAsia="Calibri" w:hAnsiTheme="minorHAnsi"/>
          <w:iCs/>
        </w:rPr>
        <w:t>uva para recolhimento de FO ou restos de animais.</w:t>
      </w:r>
    </w:p>
    <w:p w14:paraId="4EC43286" w14:textId="7A955070" w:rsidR="00A61F2C" w:rsidRDefault="00A61F2C" w:rsidP="00A61F2C">
      <w:pPr>
        <w:autoSpaceDE w:val="0"/>
        <w:autoSpaceDN w:val="0"/>
        <w:adjustRightInd w:val="0"/>
        <w:spacing w:before="120"/>
        <w:rPr>
          <w:rFonts w:asciiTheme="minorHAnsi" w:eastAsia="Calibri" w:hAnsiTheme="minorHAnsi"/>
          <w:iCs/>
        </w:rPr>
      </w:pPr>
      <w:r>
        <w:rPr>
          <w:rFonts w:asciiTheme="minorHAnsi" w:eastAsia="Calibri" w:hAnsiTheme="minorHAnsi"/>
          <w:iCs/>
        </w:rPr>
        <w:t xml:space="preserve">Os </w:t>
      </w:r>
      <w:r w:rsidR="00712E87">
        <w:rPr>
          <w:rFonts w:asciiTheme="minorHAnsi" w:eastAsia="Calibri" w:hAnsiTheme="minorHAnsi"/>
          <w:iCs/>
        </w:rPr>
        <w:t>procedimentos</w:t>
      </w:r>
      <w:r w:rsidR="00522BB0">
        <w:rPr>
          <w:rFonts w:asciiTheme="minorHAnsi" w:eastAsia="Calibri" w:hAnsiTheme="minorHAnsi"/>
          <w:iCs/>
        </w:rPr>
        <w:t xml:space="preserve"> estabelecidos para a realização da vistoria da área operacional são os seguintes:</w:t>
      </w:r>
    </w:p>
    <w:p w14:paraId="04EA99CC" w14:textId="72AAC56E" w:rsidR="005F035C" w:rsidRDefault="005F035C" w:rsidP="004A3C8F">
      <w:pPr>
        <w:numPr>
          <w:ilvl w:val="0"/>
          <w:numId w:val="10"/>
        </w:numPr>
        <w:autoSpaceDE w:val="0"/>
        <w:autoSpaceDN w:val="0"/>
        <w:adjustRightInd w:val="0"/>
        <w:spacing w:before="60" w:after="60"/>
        <w:ind w:left="714" w:hanging="357"/>
        <w:rPr>
          <w:rFonts w:asciiTheme="minorHAnsi" w:eastAsia="Calibri" w:hAnsiTheme="minorHAnsi"/>
          <w:iCs/>
        </w:rPr>
      </w:pPr>
      <w:r>
        <w:rPr>
          <w:rFonts w:asciiTheme="minorHAnsi" w:eastAsia="Calibri" w:hAnsiTheme="minorHAnsi"/>
          <w:iCs/>
        </w:rPr>
        <w:t xml:space="preserve">Seguir o </w:t>
      </w:r>
      <w:r>
        <w:rPr>
          <w:noProof/>
        </w:rPr>
        <w:t xml:space="preserve">Roteiro de Vistoria da Área de </w:t>
      </w:r>
      <w:proofErr w:type="gramStart"/>
      <w:r>
        <w:rPr>
          <w:noProof/>
        </w:rPr>
        <w:t>Movimento</w:t>
      </w:r>
      <w:r w:rsidR="00BE5664">
        <w:rPr>
          <w:noProof/>
        </w:rPr>
        <w:t xml:space="preserve"> </w:t>
      </w:r>
      <w:r w:rsidR="0059759B">
        <w:rPr>
          <w:rFonts w:asciiTheme="minorHAnsi" w:eastAsia="Calibri" w:hAnsiTheme="minorHAnsi"/>
          <w:iCs/>
        </w:rPr>
        <w:t xml:space="preserve"> (</w:t>
      </w:r>
      <w:proofErr w:type="gramEnd"/>
      <w:r w:rsidR="0059759B" w:rsidRPr="004B456F">
        <w:rPr>
          <w:rFonts w:asciiTheme="minorHAnsi" w:eastAsia="Calibri" w:hAnsiTheme="minorHAnsi"/>
          <w:iCs/>
        </w:rPr>
        <w:t xml:space="preserve">Anexo </w:t>
      </w:r>
      <w:r w:rsidR="0059759B" w:rsidRPr="00B359FE">
        <w:rPr>
          <w:rFonts w:asciiTheme="minorHAnsi" w:eastAsia="Calibri" w:hAnsiTheme="minorHAnsi"/>
          <w:iCs/>
          <w:highlight w:val="yellow"/>
        </w:rPr>
        <w:t>&lt;</w:t>
      </w:r>
      <w:r w:rsidR="0059759B">
        <w:rPr>
          <w:rFonts w:asciiTheme="minorHAnsi" w:eastAsia="Calibri" w:hAnsiTheme="minorHAnsi"/>
          <w:iCs/>
          <w:highlight w:val="yellow"/>
        </w:rPr>
        <w:t>Nº</w:t>
      </w:r>
      <w:r w:rsidR="0059759B" w:rsidRPr="00B359FE">
        <w:rPr>
          <w:rFonts w:asciiTheme="minorHAnsi" w:eastAsia="Calibri" w:hAnsiTheme="minorHAnsi"/>
          <w:iCs/>
          <w:highlight w:val="yellow"/>
        </w:rPr>
        <w:t>&gt;</w:t>
      </w:r>
      <w:r w:rsidR="0059759B">
        <w:rPr>
          <w:rFonts w:asciiTheme="minorHAnsi" w:eastAsia="Calibri" w:hAnsiTheme="minorHAnsi"/>
          <w:iCs/>
        </w:rPr>
        <w:t>)</w:t>
      </w:r>
      <w:r>
        <w:rPr>
          <w:noProof/>
        </w:rPr>
        <w:t>;</w:t>
      </w:r>
    </w:p>
    <w:p w14:paraId="57D30BDB" w14:textId="5D58E14F" w:rsidR="00A61F2C" w:rsidRPr="00863351" w:rsidRDefault="00A61F2C" w:rsidP="004A3C8F">
      <w:pPr>
        <w:numPr>
          <w:ilvl w:val="0"/>
          <w:numId w:val="10"/>
        </w:numPr>
        <w:autoSpaceDE w:val="0"/>
        <w:autoSpaceDN w:val="0"/>
        <w:adjustRightInd w:val="0"/>
        <w:spacing w:before="60" w:after="60"/>
        <w:ind w:left="714" w:hanging="357"/>
        <w:rPr>
          <w:rFonts w:asciiTheme="minorHAnsi" w:eastAsia="Calibri" w:hAnsiTheme="minorHAnsi"/>
          <w:iCs/>
        </w:rPr>
      </w:pPr>
      <w:r w:rsidRPr="00863351">
        <w:rPr>
          <w:rFonts w:asciiTheme="minorHAnsi" w:eastAsia="Calibri" w:hAnsiTheme="minorHAnsi"/>
          <w:iCs/>
        </w:rPr>
        <w:t>Acessar a área de manobras somente mediante autorização do órgão de controle de tráfego</w:t>
      </w:r>
      <w:r w:rsidR="001868FF">
        <w:rPr>
          <w:rFonts w:asciiTheme="minorHAnsi" w:eastAsia="Calibri" w:hAnsiTheme="minorHAnsi"/>
          <w:iCs/>
        </w:rPr>
        <w:t xml:space="preserve"> aéreo</w:t>
      </w:r>
      <w:r w:rsidR="000B50C9">
        <w:rPr>
          <w:rFonts w:asciiTheme="minorHAnsi" w:eastAsia="Calibri" w:hAnsiTheme="minorHAnsi"/>
          <w:iCs/>
        </w:rPr>
        <w:t xml:space="preserve"> &lt;</w:t>
      </w:r>
      <w:r w:rsidR="000B50C9" w:rsidRPr="003E29CF">
        <w:rPr>
          <w:rFonts w:asciiTheme="minorHAnsi" w:eastAsia="Calibri" w:hAnsiTheme="minorHAnsi"/>
          <w:iCs/>
          <w:highlight w:val="yellow"/>
        </w:rPr>
        <w:t>inserir este</w:t>
      </w:r>
      <w:r w:rsidR="00697354" w:rsidRPr="003E29CF">
        <w:rPr>
          <w:rFonts w:asciiTheme="minorHAnsi" w:eastAsia="Calibri" w:hAnsiTheme="minorHAnsi"/>
          <w:iCs/>
          <w:highlight w:val="yellow"/>
        </w:rPr>
        <w:t xml:space="preserve"> procedimento </w:t>
      </w:r>
      <w:r w:rsidR="000B50C9" w:rsidRPr="003E29CF">
        <w:rPr>
          <w:rFonts w:asciiTheme="minorHAnsi" w:eastAsia="Calibri" w:hAnsiTheme="minorHAnsi"/>
          <w:iCs/>
          <w:highlight w:val="yellow"/>
        </w:rPr>
        <w:t>se houver</w:t>
      </w:r>
      <w:r w:rsidR="00697354" w:rsidRPr="003E29CF">
        <w:rPr>
          <w:rFonts w:asciiTheme="minorHAnsi" w:eastAsia="Calibri" w:hAnsiTheme="minorHAnsi"/>
          <w:iCs/>
          <w:highlight w:val="yellow"/>
        </w:rPr>
        <w:t xml:space="preserve"> órgão de controle de tráfego aéreo responsável pelo fluxo na área de manobras</w:t>
      </w:r>
      <w:r w:rsidR="000B50C9">
        <w:rPr>
          <w:rFonts w:asciiTheme="minorHAnsi" w:eastAsia="Calibri" w:hAnsiTheme="minorHAnsi"/>
          <w:iCs/>
        </w:rPr>
        <w:t>&gt;</w:t>
      </w:r>
      <w:r w:rsidR="00134988">
        <w:rPr>
          <w:rFonts w:asciiTheme="minorHAnsi" w:eastAsia="Calibri" w:hAnsiTheme="minorHAnsi"/>
          <w:iCs/>
        </w:rPr>
        <w:t xml:space="preserve"> e após realizar uma varredura visual da área</w:t>
      </w:r>
      <w:r w:rsidRPr="00863351">
        <w:rPr>
          <w:rFonts w:asciiTheme="minorHAnsi" w:eastAsia="Calibri" w:hAnsiTheme="minorHAnsi"/>
          <w:iCs/>
        </w:rPr>
        <w:t>;</w:t>
      </w:r>
    </w:p>
    <w:p w14:paraId="567AADD8" w14:textId="1A1271CF" w:rsidR="00A61F2C" w:rsidRDefault="00A61F2C" w:rsidP="004A3C8F">
      <w:pPr>
        <w:numPr>
          <w:ilvl w:val="0"/>
          <w:numId w:val="10"/>
        </w:numPr>
        <w:autoSpaceDE w:val="0"/>
        <w:autoSpaceDN w:val="0"/>
        <w:adjustRightInd w:val="0"/>
        <w:spacing w:before="60" w:after="60"/>
        <w:ind w:left="714" w:hanging="357"/>
        <w:rPr>
          <w:rFonts w:asciiTheme="minorHAnsi" w:eastAsia="Calibri" w:hAnsiTheme="minorHAnsi"/>
          <w:iCs/>
        </w:rPr>
      </w:pPr>
      <w:r>
        <w:rPr>
          <w:rFonts w:asciiTheme="minorHAnsi" w:eastAsia="Calibri" w:hAnsiTheme="minorHAnsi"/>
          <w:iCs/>
        </w:rPr>
        <w:t xml:space="preserve">Manter, durante toda a execução da vistoria, comunicação bilateral com o órgão </w:t>
      </w:r>
      <w:r w:rsidR="00F013B2" w:rsidRPr="00863351">
        <w:rPr>
          <w:rFonts w:asciiTheme="minorHAnsi" w:eastAsia="Calibri" w:hAnsiTheme="minorHAnsi"/>
          <w:iCs/>
        </w:rPr>
        <w:t>de controle de tráfego</w:t>
      </w:r>
      <w:r w:rsidR="00F013B2">
        <w:rPr>
          <w:rFonts w:asciiTheme="minorHAnsi" w:eastAsia="Calibri" w:hAnsiTheme="minorHAnsi"/>
          <w:iCs/>
        </w:rPr>
        <w:t xml:space="preserve"> aéreo </w:t>
      </w:r>
      <w:r w:rsidR="00697354">
        <w:rPr>
          <w:rFonts w:asciiTheme="minorHAnsi" w:eastAsia="Calibri" w:hAnsiTheme="minorHAnsi"/>
          <w:iCs/>
        </w:rPr>
        <w:t>&lt;</w:t>
      </w:r>
      <w:r w:rsidR="00697354" w:rsidRPr="00A91E96">
        <w:rPr>
          <w:rFonts w:asciiTheme="minorHAnsi" w:eastAsia="Calibri" w:hAnsiTheme="minorHAnsi"/>
          <w:iCs/>
          <w:highlight w:val="yellow"/>
        </w:rPr>
        <w:t>inserir este procedimento se houver órgão de controle de tráfego aéreo responsável pelo fluxo na área de manobras</w:t>
      </w:r>
      <w:r w:rsidR="00697354">
        <w:rPr>
          <w:rFonts w:asciiTheme="minorHAnsi" w:eastAsia="Calibri" w:hAnsiTheme="minorHAnsi"/>
          <w:iCs/>
        </w:rPr>
        <w:t>&gt;</w:t>
      </w:r>
      <w:r>
        <w:rPr>
          <w:rFonts w:asciiTheme="minorHAnsi" w:eastAsia="Calibri" w:hAnsiTheme="minorHAnsi"/>
          <w:iCs/>
        </w:rPr>
        <w:t>;</w:t>
      </w:r>
    </w:p>
    <w:p w14:paraId="3B6C16C7" w14:textId="5CF5675F" w:rsidR="00A61F2C" w:rsidRDefault="00F013B2" w:rsidP="004A3C8F">
      <w:pPr>
        <w:numPr>
          <w:ilvl w:val="0"/>
          <w:numId w:val="10"/>
        </w:numPr>
        <w:autoSpaceDE w:val="0"/>
        <w:autoSpaceDN w:val="0"/>
        <w:adjustRightInd w:val="0"/>
        <w:spacing w:before="60" w:after="60"/>
        <w:rPr>
          <w:rFonts w:asciiTheme="minorHAnsi" w:eastAsia="Calibri" w:hAnsiTheme="minorHAnsi"/>
          <w:iCs/>
        </w:rPr>
      </w:pPr>
      <w:r>
        <w:rPr>
          <w:rFonts w:asciiTheme="minorHAnsi" w:eastAsia="Calibri" w:hAnsiTheme="minorHAnsi"/>
          <w:iCs/>
        </w:rPr>
        <w:t>Utilizar fraseologia adequada, conforme apresentado em treinamento realizado para execução desta função</w:t>
      </w:r>
      <w:r w:rsidR="00A61F2C">
        <w:rPr>
          <w:rFonts w:asciiTheme="minorHAnsi" w:eastAsia="Calibri" w:hAnsiTheme="minorHAnsi"/>
          <w:iCs/>
        </w:rPr>
        <w:t>;</w:t>
      </w:r>
    </w:p>
    <w:p w14:paraId="3CB2ABEE" w14:textId="20D2796C" w:rsidR="00A61F2C" w:rsidRDefault="00A61F2C" w:rsidP="004A3C8F">
      <w:pPr>
        <w:numPr>
          <w:ilvl w:val="0"/>
          <w:numId w:val="10"/>
        </w:numPr>
        <w:autoSpaceDE w:val="0"/>
        <w:autoSpaceDN w:val="0"/>
        <w:adjustRightInd w:val="0"/>
        <w:spacing w:before="60" w:after="60"/>
        <w:rPr>
          <w:rFonts w:asciiTheme="minorHAnsi" w:eastAsia="Calibri" w:hAnsiTheme="minorHAnsi"/>
          <w:iCs/>
        </w:rPr>
      </w:pPr>
      <w:r>
        <w:rPr>
          <w:rFonts w:asciiTheme="minorHAnsi" w:eastAsia="Calibri" w:hAnsiTheme="minorHAnsi"/>
          <w:iCs/>
        </w:rPr>
        <w:t>Acessar a área de manobra</w:t>
      </w:r>
      <w:r w:rsidR="00AE0E81">
        <w:rPr>
          <w:rFonts w:asciiTheme="minorHAnsi" w:eastAsia="Calibri" w:hAnsiTheme="minorHAnsi"/>
          <w:iCs/>
        </w:rPr>
        <w:t>s</w:t>
      </w:r>
      <w:r>
        <w:rPr>
          <w:rFonts w:asciiTheme="minorHAnsi" w:eastAsia="Calibri" w:hAnsiTheme="minorHAnsi"/>
          <w:iCs/>
        </w:rPr>
        <w:t xml:space="preserve"> com o farol alto, a luz de alerta e </w:t>
      </w:r>
      <w:proofErr w:type="gramStart"/>
      <w:r>
        <w:rPr>
          <w:rFonts w:asciiTheme="minorHAnsi" w:eastAsia="Calibri" w:hAnsiTheme="minorHAnsi"/>
          <w:iCs/>
        </w:rPr>
        <w:t xml:space="preserve">o </w:t>
      </w:r>
      <w:r>
        <w:rPr>
          <w:rFonts w:asciiTheme="minorHAnsi" w:eastAsia="Calibri" w:hAnsiTheme="minorHAnsi"/>
          <w:i/>
          <w:iCs/>
        </w:rPr>
        <w:t>giroflex</w:t>
      </w:r>
      <w:r>
        <w:rPr>
          <w:rFonts w:asciiTheme="minorHAnsi" w:eastAsia="Calibri" w:hAnsiTheme="minorHAnsi"/>
          <w:iCs/>
        </w:rPr>
        <w:t xml:space="preserve"> ligados</w:t>
      </w:r>
      <w:proofErr w:type="gramEnd"/>
      <w:r>
        <w:rPr>
          <w:rFonts w:asciiTheme="minorHAnsi" w:eastAsia="Calibri" w:hAnsiTheme="minorHAnsi"/>
          <w:iCs/>
        </w:rPr>
        <w:t>;</w:t>
      </w:r>
    </w:p>
    <w:p w14:paraId="2D7AA8EC" w14:textId="2C388CED" w:rsidR="00A61F2C" w:rsidRDefault="00A61F2C" w:rsidP="004A3C8F">
      <w:pPr>
        <w:numPr>
          <w:ilvl w:val="0"/>
          <w:numId w:val="10"/>
        </w:numPr>
        <w:autoSpaceDE w:val="0"/>
        <w:autoSpaceDN w:val="0"/>
        <w:adjustRightInd w:val="0"/>
        <w:spacing w:before="60" w:after="60"/>
        <w:rPr>
          <w:rFonts w:asciiTheme="minorHAnsi" w:eastAsia="Calibri" w:hAnsiTheme="minorHAnsi"/>
          <w:iCs/>
        </w:rPr>
      </w:pPr>
      <w:r>
        <w:rPr>
          <w:rFonts w:asciiTheme="minorHAnsi" w:eastAsia="Calibri" w:hAnsiTheme="minorHAnsi"/>
          <w:iCs/>
        </w:rPr>
        <w:t>Ao sair do veículo durante a atividade, o executor deve manter o motor em funcionamento e portar rádio VHF, distanciando-se o mínimo possível do veículo</w:t>
      </w:r>
      <w:r w:rsidR="00551108">
        <w:rPr>
          <w:rFonts w:asciiTheme="minorHAnsi" w:eastAsia="Calibri" w:hAnsiTheme="minorHAnsi"/>
          <w:iCs/>
        </w:rPr>
        <w:t>. A saída do veículo somente deve ocorrer após autorizado pelo órgão de controle</w:t>
      </w:r>
      <w:r w:rsidR="00832670">
        <w:rPr>
          <w:rFonts w:asciiTheme="minorHAnsi" w:eastAsia="Calibri" w:hAnsiTheme="minorHAnsi"/>
          <w:iCs/>
        </w:rPr>
        <w:t xml:space="preserve"> de tráfego aéreo &lt;</w:t>
      </w:r>
      <w:r w:rsidR="00832670" w:rsidRPr="00832670">
        <w:rPr>
          <w:rFonts w:asciiTheme="minorHAnsi" w:eastAsia="Calibri" w:hAnsiTheme="minorHAnsi"/>
          <w:iCs/>
          <w:highlight w:val="yellow"/>
        </w:rPr>
        <w:t xml:space="preserve"> </w:t>
      </w:r>
      <w:r w:rsidR="00832670" w:rsidRPr="00A91E96">
        <w:rPr>
          <w:rFonts w:asciiTheme="minorHAnsi" w:eastAsia="Calibri" w:hAnsiTheme="minorHAnsi"/>
          <w:iCs/>
          <w:highlight w:val="yellow"/>
        </w:rPr>
        <w:t>inserir este procedimento se houver órgão de controle de tráfego aéreo</w:t>
      </w:r>
      <w:r w:rsidR="00832670">
        <w:rPr>
          <w:rFonts w:asciiTheme="minorHAnsi" w:eastAsia="Calibri" w:hAnsiTheme="minorHAnsi"/>
          <w:iCs/>
        </w:rPr>
        <w:t xml:space="preserve"> &gt;</w:t>
      </w:r>
      <w:r>
        <w:rPr>
          <w:rFonts w:asciiTheme="minorHAnsi" w:eastAsia="Calibri" w:hAnsiTheme="minorHAnsi"/>
          <w:iCs/>
        </w:rPr>
        <w:t>;</w:t>
      </w:r>
    </w:p>
    <w:p w14:paraId="78E01A4A" w14:textId="1417987F" w:rsidR="00712E87" w:rsidRDefault="00712E87" w:rsidP="004A3C8F">
      <w:pPr>
        <w:numPr>
          <w:ilvl w:val="0"/>
          <w:numId w:val="10"/>
        </w:numPr>
        <w:autoSpaceDE w:val="0"/>
        <w:autoSpaceDN w:val="0"/>
        <w:adjustRightInd w:val="0"/>
        <w:spacing w:before="60" w:after="60"/>
        <w:rPr>
          <w:rFonts w:asciiTheme="minorHAnsi" w:eastAsia="Calibri" w:hAnsiTheme="minorHAnsi"/>
          <w:iCs/>
        </w:rPr>
      </w:pPr>
      <w:r>
        <w:rPr>
          <w:rFonts w:asciiTheme="minorHAnsi" w:eastAsia="Calibri" w:hAnsiTheme="minorHAnsi"/>
          <w:iCs/>
        </w:rPr>
        <w:t>Observar todos os itens descritos na Ficha de Vistoria da Área Operacional</w:t>
      </w:r>
      <w:r w:rsidR="00832670">
        <w:rPr>
          <w:rFonts w:asciiTheme="minorHAnsi" w:eastAsia="Calibri" w:hAnsiTheme="minorHAnsi"/>
          <w:iCs/>
        </w:rPr>
        <w:t xml:space="preserve"> (vide modelo constante no </w:t>
      </w:r>
      <w:r w:rsidR="00D9791E" w:rsidRPr="004B456F">
        <w:rPr>
          <w:rFonts w:asciiTheme="minorHAnsi" w:eastAsia="Calibri" w:hAnsiTheme="minorHAnsi"/>
          <w:iCs/>
        </w:rPr>
        <w:t xml:space="preserve">Anexo </w:t>
      </w:r>
      <w:r w:rsidR="00D9791E" w:rsidRPr="00B359FE">
        <w:rPr>
          <w:rFonts w:asciiTheme="minorHAnsi" w:eastAsia="Calibri" w:hAnsiTheme="minorHAnsi"/>
          <w:iCs/>
          <w:highlight w:val="yellow"/>
        </w:rPr>
        <w:t>&lt;</w:t>
      </w:r>
      <w:r w:rsidR="00D9791E">
        <w:rPr>
          <w:rFonts w:asciiTheme="minorHAnsi" w:eastAsia="Calibri" w:hAnsiTheme="minorHAnsi"/>
          <w:iCs/>
          <w:highlight w:val="yellow"/>
        </w:rPr>
        <w:t>Nº</w:t>
      </w:r>
      <w:r w:rsidR="00D9791E" w:rsidRPr="00B359FE">
        <w:rPr>
          <w:rFonts w:asciiTheme="minorHAnsi" w:eastAsia="Calibri" w:hAnsiTheme="minorHAnsi"/>
          <w:iCs/>
          <w:highlight w:val="yellow"/>
        </w:rPr>
        <w:t>&gt;</w:t>
      </w:r>
      <w:r w:rsidR="00D9791E">
        <w:rPr>
          <w:rFonts w:asciiTheme="minorHAnsi" w:eastAsia="Calibri" w:hAnsiTheme="minorHAnsi"/>
          <w:iCs/>
        </w:rPr>
        <w:t xml:space="preserve"> </w:t>
      </w:r>
      <w:r w:rsidR="00832670">
        <w:rPr>
          <w:rFonts w:asciiTheme="minorHAnsi" w:eastAsia="Calibri" w:hAnsiTheme="minorHAnsi"/>
          <w:iCs/>
        </w:rPr>
        <w:t>deste MOPS)</w:t>
      </w:r>
      <w:r>
        <w:rPr>
          <w:rFonts w:asciiTheme="minorHAnsi" w:eastAsia="Calibri" w:hAnsiTheme="minorHAnsi"/>
          <w:iCs/>
        </w:rPr>
        <w:t>;</w:t>
      </w:r>
    </w:p>
    <w:p w14:paraId="10922543" w14:textId="1481DDB5" w:rsidR="00EC3672" w:rsidRPr="00EC3672" w:rsidRDefault="00EC3672" w:rsidP="004A3C8F">
      <w:pPr>
        <w:numPr>
          <w:ilvl w:val="0"/>
          <w:numId w:val="10"/>
        </w:numPr>
        <w:autoSpaceDE w:val="0"/>
        <w:autoSpaceDN w:val="0"/>
        <w:adjustRightInd w:val="0"/>
        <w:spacing w:before="60" w:after="60"/>
        <w:rPr>
          <w:rFonts w:asciiTheme="minorHAnsi" w:eastAsia="Calibri" w:hAnsiTheme="minorHAnsi"/>
          <w:iCs/>
        </w:rPr>
      </w:pPr>
      <w:r>
        <w:t xml:space="preserve">A viatura deve ser conduzida em baixa velocidade, não acima de </w:t>
      </w:r>
      <w:r w:rsidRPr="002B50A3">
        <w:t>50 Km/h</w:t>
      </w:r>
      <w:r w:rsidR="004E2620">
        <w:t>, respeitando sempre os limites de velocidade indicad</w:t>
      </w:r>
      <w:r w:rsidR="003E29CF">
        <w:t>os</w:t>
      </w:r>
      <w:r w:rsidR="004E2620">
        <w:t xml:space="preserve"> para cada local</w:t>
      </w:r>
      <w:r w:rsidR="00941B67">
        <w:t>;</w:t>
      </w:r>
      <w:r>
        <w:t xml:space="preserve"> </w:t>
      </w:r>
    </w:p>
    <w:p w14:paraId="722B54EF" w14:textId="643C502C" w:rsidR="00EC3672" w:rsidRPr="00EC3672" w:rsidRDefault="00EC3672" w:rsidP="004A3C8F">
      <w:pPr>
        <w:numPr>
          <w:ilvl w:val="0"/>
          <w:numId w:val="10"/>
        </w:numPr>
        <w:autoSpaceDE w:val="0"/>
        <w:autoSpaceDN w:val="0"/>
        <w:adjustRightInd w:val="0"/>
        <w:spacing w:before="60" w:after="60"/>
        <w:rPr>
          <w:rFonts w:asciiTheme="minorHAnsi" w:eastAsia="Calibri" w:hAnsiTheme="minorHAnsi"/>
          <w:iCs/>
        </w:rPr>
      </w:pPr>
      <w:r>
        <w:t xml:space="preserve">Percorrer a pista de pouso e decolagem, a cada inspeção, duas vezes, sendo a segunda no sentido oposto </w:t>
      </w:r>
      <w:r w:rsidR="00941B67">
        <w:t>ao da</w:t>
      </w:r>
      <w:r>
        <w:t xml:space="preserve"> primeira.</w:t>
      </w:r>
      <w:r>
        <w:rPr>
          <w:rFonts w:asciiTheme="minorHAnsi" w:eastAsia="Calibri" w:hAnsiTheme="minorHAnsi"/>
          <w:iCs/>
        </w:rPr>
        <w:t xml:space="preserve"> </w:t>
      </w:r>
      <w:r>
        <w:t>Cada percurso deve ser feito, aproximadamente, a meia distância entre a sinalização horizontal de eixo da pista de pouso e decolagem e o limite interno do acostamento</w:t>
      </w:r>
      <w:r w:rsidR="00941B67">
        <w:t>;</w:t>
      </w:r>
      <w:r>
        <w:t xml:space="preserve"> </w:t>
      </w:r>
    </w:p>
    <w:p w14:paraId="55C731D4" w14:textId="40EE507C" w:rsidR="00EC3672" w:rsidRPr="00EC3672" w:rsidRDefault="00A51099" w:rsidP="004A3C8F">
      <w:pPr>
        <w:numPr>
          <w:ilvl w:val="0"/>
          <w:numId w:val="10"/>
        </w:numPr>
        <w:autoSpaceDE w:val="0"/>
        <w:autoSpaceDN w:val="0"/>
        <w:adjustRightInd w:val="0"/>
        <w:spacing w:before="60" w:after="60"/>
        <w:rPr>
          <w:rFonts w:asciiTheme="minorHAnsi" w:eastAsia="Calibri" w:hAnsiTheme="minorHAnsi"/>
          <w:iCs/>
        </w:rPr>
      </w:pPr>
      <w:r>
        <w:t>Percorrer c</w:t>
      </w:r>
      <w:r w:rsidR="00EC3672">
        <w:t xml:space="preserve">ada pista de táxi, a cada inspeção, pelo menos uma vez, com o veículo </w:t>
      </w:r>
      <w:r>
        <w:t xml:space="preserve">localizado </w:t>
      </w:r>
      <w:r w:rsidR="00EC3672">
        <w:t>no centro</w:t>
      </w:r>
      <w:r w:rsidR="00941B67">
        <w:t>;</w:t>
      </w:r>
      <w:r w:rsidR="00EC3672">
        <w:t xml:space="preserve"> </w:t>
      </w:r>
    </w:p>
    <w:p w14:paraId="0ACB500B" w14:textId="2836D776" w:rsidR="00EC3672" w:rsidRPr="00EC3672" w:rsidRDefault="00A51099" w:rsidP="004A3C8F">
      <w:pPr>
        <w:numPr>
          <w:ilvl w:val="0"/>
          <w:numId w:val="10"/>
        </w:numPr>
        <w:autoSpaceDE w:val="0"/>
        <w:autoSpaceDN w:val="0"/>
        <w:adjustRightInd w:val="0"/>
        <w:spacing w:before="60" w:after="60"/>
        <w:rPr>
          <w:rFonts w:asciiTheme="minorHAnsi" w:eastAsia="Calibri" w:hAnsiTheme="minorHAnsi"/>
          <w:iCs/>
        </w:rPr>
      </w:pPr>
      <w:r>
        <w:t>Percorrer o</w:t>
      </w:r>
      <w:r w:rsidR="00EC3672">
        <w:t xml:space="preserve">s pátios de estacionamento de </w:t>
      </w:r>
      <w:r w:rsidR="002B50A3">
        <w:t xml:space="preserve">maneira </w:t>
      </w:r>
      <w:r w:rsidR="00EC3672">
        <w:t xml:space="preserve">a </w:t>
      </w:r>
      <w:r>
        <w:t>ter</w:t>
      </w:r>
      <w:r w:rsidR="00EC3672">
        <w:t xml:space="preserve"> </w:t>
      </w:r>
      <w:r>
        <w:t>uma</w:t>
      </w:r>
      <w:r w:rsidR="00EC3672">
        <w:t xml:space="preserve"> visão completa</w:t>
      </w:r>
      <w:r>
        <w:t>, incluindo as vias de serviço</w:t>
      </w:r>
      <w:r w:rsidR="004A662B">
        <w:t>;</w:t>
      </w:r>
    </w:p>
    <w:p w14:paraId="55AF28F2" w14:textId="115DF49D" w:rsidR="00A61F2C" w:rsidRDefault="00A61F2C" w:rsidP="004A3C8F">
      <w:pPr>
        <w:numPr>
          <w:ilvl w:val="0"/>
          <w:numId w:val="10"/>
        </w:numPr>
        <w:autoSpaceDE w:val="0"/>
        <w:autoSpaceDN w:val="0"/>
        <w:adjustRightInd w:val="0"/>
        <w:spacing w:before="60" w:after="60"/>
        <w:rPr>
          <w:rFonts w:asciiTheme="minorHAnsi" w:eastAsia="Calibri" w:hAnsiTheme="minorHAnsi"/>
          <w:iCs/>
        </w:rPr>
      </w:pPr>
      <w:r>
        <w:rPr>
          <w:rFonts w:asciiTheme="minorHAnsi" w:eastAsia="Calibri" w:hAnsiTheme="minorHAnsi"/>
          <w:iCs/>
        </w:rPr>
        <w:lastRenderedPageBreak/>
        <w:t xml:space="preserve">Apontar, na Ficha de Vistoria da </w:t>
      </w:r>
      <w:r w:rsidR="00712E87">
        <w:rPr>
          <w:rFonts w:asciiTheme="minorHAnsi" w:eastAsia="Calibri" w:hAnsiTheme="minorHAnsi"/>
          <w:iCs/>
        </w:rPr>
        <w:t>Á</w:t>
      </w:r>
      <w:r>
        <w:rPr>
          <w:rFonts w:asciiTheme="minorHAnsi" w:eastAsia="Calibri" w:hAnsiTheme="minorHAnsi"/>
          <w:iCs/>
        </w:rPr>
        <w:t xml:space="preserve">rea </w:t>
      </w:r>
      <w:r w:rsidR="00712E87">
        <w:rPr>
          <w:rFonts w:asciiTheme="minorHAnsi" w:eastAsia="Calibri" w:hAnsiTheme="minorHAnsi"/>
          <w:iCs/>
        </w:rPr>
        <w:t>O</w:t>
      </w:r>
      <w:r>
        <w:rPr>
          <w:rFonts w:asciiTheme="minorHAnsi" w:eastAsia="Calibri" w:hAnsiTheme="minorHAnsi"/>
          <w:iCs/>
        </w:rPr>
        <w:t>peracional</w:t>
      </w:r>
      <w:r w:rsidR="00BE5664">
        <w:rPr>
          <w:rFonts w:asciiTheme="minorHAnsi" w:eastAsia="Calibri" w:hAnsiTheme="minorHAnsi"/>
          <w:iCs/>
        </w:rPr>
        <w:t xml:space="preserve"> (Anexo </w:t>
      </w:r>
      <w:r w:rsidR="002B50A3">
        <w:rPr>
          <w:rFonts w:asciiTheme="minorHAnsi" w:eastAsia="Calibri" w:hAnsiTheme="minorHAnsi"/>
          <w:iCs/>
        </w:rPr>
        <w:t>&lt;</w:t>
      </w:r>
      <w:r w:rsidR="004A662B" w:rsidRPr="004A662B">
        <w:rPr>
          <w:rFonts w:asciiTheme="minorHAnsi" w:eastAsia="Calibri" w:hAnsiTheme="minorHAnsi"/>
          <w:iCs/>
          <w:highlight w:val="yellow"/>
        </w:rPr>
        <w:t>Nº</w:t>
      </w:r>
      <w:r w:rsidR="002B50A3">
        <w:rPr>
          <w:rFonts w:asciiTheme="minorHAnsi" w:eastAsia="Calibri" w:hAnsiTheme="minorHAnsi"/>
          <w:iCs/>
        </w:rPr>
        <w:t>&gt;</w:t>
      </w:r>
      <w:r w:rsidR="00BE5664">
        <w:rPr>
          <w:rFonts w:asciiTheme="minorHAnsi" w:eastAsia="Calibri" w:hAnsiTheme="minorHAnsi"/>
          <w:iCs/>
        </w:rPr>
        <w:t>)</w:t>
      </w:r>
      <w:r>
        <w:rPr>
          <w:rFonts w:asciiTheme="minorHAnsi" w:eastAsia="Calibri" w:hAnsiTheme="minorHAnsi"/>
          <w:iCs/>
        </w:rPr>
        <w:t xml:space="preserve">, </w:t>
      </w:r>
      <w:r w:rsidR="00EC3672">
        <w:rPr>
          <w:rFonts w:asciiTheme="minorHAnsi" w:eastAsia="Calibri" w:hAnsiTheme="minorHAnsi"/>
          <w:iCs/>
        </w:rPr>
        <w:t>tod</w:t>
      </w:r>
      <w:r w:rsidR="005F035C">
        <w:rPr>
          <w:rFonts w:asciiTheme="minorHAnsi" w:eastAsia="Calibri" w:hAnsiTheme="minorHAnsi"/>
          <w:iCs/>
        </w:rPr>
        <w:t>o</w:t>
      </w:r>
      <w:r w:rsidR="00EC3672">
        <w:rPr>
          <w:rFonts w:asciiTheme="minorHAnsi" w:eastAsia="Calibri" w:hAnsiTheme="minorHAnsi"/>
          <w:iCs/>
        </w:rPr>
        <w:t xml:space="preserve">s </w:t>
      </w:r>
      <w:r w:rsidR="005F035C">
        <w:rPr>
          <w:rFonts w:asciiTheme="minorHAnsi" w:eastAsia="Calibri" w:hAnsiTheme="minorHAnsi"/>
          <w:iCs/>
        </w:rPr>
        <w:t>o</w:t>
      </w:r>
      <w:r w:rsidR="00EC3672">
        <w:rPr>
          <w:rFonts w:asciiTheme="minorHAnsi" w:eastAsia="Calibri" w:hAnsiTheme="minorHAnsi"/>
          <w:iCs/>
        </w:rPr>
        <w:t>s</w:t>
      </w:r>
      <w:r w:rsidR="005F035C">
        <w:rPr>
          <w:rFonts w:asciiTheme="minorHAnsi" w:eastAsia="Calibri" w:hAnsiTheme="minorHAnsi"/>
          <w:iCs/>
        </w:rPr>
        <w:t xml:space="preserve"> dados coletados,</w:t>
      </w:r>
      <w:r w:rsidR="00EC3672">
        <w:rPr>
          <w:rFonts w:asciiTheme="minorHAnsi" w:eastAsia="Calibri" w:hAnsiTheme="minorHAnsi"/>
          <w:iCs/>
        </w:rPr>
        <w:t xml:space="preserve"> </w:t>
      </w:r>
      <w:r w:rsidR="003E29CF">
        <w:rPr>
          <w:rFonts w:asciiTheme="minorHAnsi" w:eastAsia="Calibri" w:hAnsiTheme="minorHAnsi"/>
          <w:iCs/>
        </w:rPr>
        <w:t>ocorrências</w:t>
      </w:r>
      <w:r w:rsidR="00EC3672">
        <w:rPr>
          <w:rFonts w:asciiTheme="minorHAnsi" w:eastAsia="Calibri" w:hAnsiTheme="minorHAnsi"/>
          <w:iCs/>
        </w:rPr>
        <w:t xml:space="preserve"> identificadas </w:t>
      </w:r>
      <w:r w:rsidR="00A51099">
        <w:rPr>
          <w:rFonts w:asciiTheme="minorHAnsi" w:eastAsia="Calibri" w:hAnsiTheme="minorHAnsi"/>
          <w:iCs/>
        </w:rPr>
        <w:t>e</w:t>
      </w:r>
      <w:r w:rsidR="00EC3672">
        <w:rPr>
          <w:rFonts w:asciiTheme="minorHAnsi" w:eastAsia="Calibri" w:hAnsiTheme="minorHAnsi"/>
          <w:iCs/>
        </w:rPr>
        <w:t xml:space="preserve"> respectiva</w:t>
      </w:r>
      <w:r w:rsidR="00A51099">
        <w:rPr>
          <w:rFonts w:asciiTheme="minorHAnsi" w:eastAsia="Calibri" w:hAnsiTheme="minorHAnsi"/>
          <w:iCs/>
        </w:rPr>
        <w:t>s</w:t>
      </w:r>
      <w:r w:rsidR="00EC3672">
        <w:rPr>
          <w:rFonts w:asciiTheme="minorHAnsi" w:eastAsia="Calibri" w:hAnsiTheme="minorHAnsi"/>
          <w:iCs/>
        </w:rPr>
        <w:t xml:space="preserve"> localizaç</w:t>
      </w:r>
      <w:r w:rsidR="00A51099">
        <w:rPr>
          <w:rFonts w:asciiTheme="minorHAnsi" w:eastAsia="Calibri" w:hAnsiTheme="minorHAnsi"/>
          <w:iCs/>
        </w:rPr>
        <w:t>ões</w:t>
      </w:r>
      <w:r w:rsidR="00EC3672">
        <w:rPr>
          <w:rFonts w:asciiTheme="minorHAnsi" w:eastAsia="Calibri" w:hAnsiTheme="minorHAnsi"/>
          <w:iCs/>
        </w:rPr>
        <w:t>, conforme mapa de grade da área operacional</w:t>
      </w:r>
      <w:r w:rsidR="00BE5664">
        <w:rPr>
          <w:rFonts w:asciiTheme="minorHAnsi" w:eastAsia="Calibri" w:hAnsiTheme="minorHAnsi"/>
          <w:iCs/>
        </w:rPr>
        <w:t xml:space="preserve"> (Anexo </w:t>
      </w:r>
      <w:r w:rsidR="002B50A3">
        <w:rPr>
          <w:rFonts w:asciiTheme="minorHAnsi" w:eastAsia="Calibri" w:hAnsiTheme="minorHAnsi"/>
          <w:iCs/>
        </w:rPr>
        <w:t>&lt;</w:t>
      </w:r>
      <w:r w:rsidR="004A662B" w:rsidRPr="004A662B">
        <w:rPr>
          <w:rFonts w:asciiTheme="minorHAnsi" w:eastAsia="Calibri" w:hAnsiTheme="minorHAnsi"/>
          <w:iCs/>
          <w:highlight w:val="yellow"/>
        </w:rPr>
        <w:t xml:space="preserve"> Nº</w:t>
      </w:r>
      <w:r w:rsidR="004A662B">
        <w:rPr>
          <w:rFonts w:asciiTheme="minorHAnsi" w:eastAsia="Calibri" w:hAnsiTheme="minorHAnsi"/>
          <w:iCs/>
        </w:rPr>
        <w:t xml:space="preserve"> </w:t>
      </w:r>
      <w:r w:rsidR="002B50A3">
        <w:rPr>
          <w:rFonts w:asciiTheme="minorHAnsi" w:eastAsia="Calibri" w:hAnsiTheme="minorHAnsi"/>
          <w:iCs/>
        </w:rPr>
        <w:t>&gt;</w:t>
      </w:r>
      <w:r w:rsidR="00BE5664">
        <w:rPr>
          <w:rFonts w:asciiTheme="minorHAnsi" w:eastAsia="Calibri" w:hAnsiTheme="minorHAnsi"/>
          <w:iCs/>
        </w:rPr>
        <w:t>)</w:t>
      </w:r>
      <w:r>
        <w:rPr>
          <w:rFonts w:asciiTheme="minorHAnsi" w:eastAsia="Calibri" w:hAnsiTheme="minorHAnsi"/>
          <w:iCs/>
        </w:rPr>
        <w:t>;</w:t>
      </w:r>
    </w:p>
    <w:p w14:paraId="3BC2A322" w14:textId="56DBC739" w:rsidR="00A61F2C" w:rsidRDefault="00A61F2C" w:rsidP="004A3C8F">
      <w:pPr>
        <w:numPr>
          <w:ilvl w:val="0"/>
          <w:numId w:val="10"/>
        </w:numPr>
        <w:autoSpaceDE w:val="0"/>
        <w:autoSpaceDN w:val="0"/>
        <w:adjustRightInd w:val="0"/>
        <w:spacing w:before="60" w:after="60"/>
        <w:rPr>
          <w:rFonts w:asciiTheme="minorHAnsi" w:eastAsia="Calibri" w:hAnsiTheme="minorHAnsi"/>
          <w:iCs/>
        </w:rPr>
      </w:pPr>
      <w:r>
        <w:rPr>
          <w:rFonts w:asciiTheme="minorHAnsi" w:eastAsia="Calibri" w:hAnsiTheme="minorHAnsi"/>
          <w:iCs/>
        </w:rPr>
        <w:t xml:space="preserve">Remover, quando </w:t>
      </w:r>
      <w:r w:rsidR="002D4E68">
        <w:rPr>
          <w:rFonts w:asciiTheme="minorHAnsi" w:eastAsia="Calibri" w:hAnsiTheme="minorHAnsi"/>
          <w:iCs/>
        </w:rPr>
        <w:t>identificado</w:t>
      </w:r>
      <w:r>
        <w:rPr>
          <w:rFonts w:asciiTheme="minorHAnsi" w:eastAsia="Calibri" w:hAnsiTheme="minorHAnsi"/>
          <w:iCs/>
        </w:rPr>
        <w:t>, restos de animais para análise</w:t>
      </w:r>
      <w:r w:rsidR="002D4E68">
        <w:rPr>
          <w:rFonts w:asciiTheme="minorHAnsi" w:eastAsia="Calibri" w:hAnsiTheme="minorHAnsi"/>
          <w:iCs/>
        </w:rPr>
        <w:t>. Caso não seja possível a remoção imediata, entrar em contato com &lt;</w:t>
      </w:r>
      <w:r w:rsidR="002D4E68" w:rsidRPr="004A662B">
        <w:rPr>
          <w:rFonts w:asciiTheme="minorHAnsi" w:eastAsia="Calibri" w:hAnsiTheme="minorHAnsi"/>
          <w:iCs/>
          <w:highlight w:val="yellow"/>
        </w:rPr>
        <w:t xml:space="preserve">área responsável pelo gerenciamento do risco da fauna e </w:t>
      </w:r>
      <w:r w:rsidR="00730D7D" w:rsidRPr="004A662B">
        <w:rPr>
          <w:rFonts w:asciiTheme="minorHAnsi" w:eastAsia="Calibri" w:hAnsiTheme="minorHAnsi"/>
          <w:iCs/>
          <w:highlight w:val="yellow"/>
        </w:rPr>
        <w:t>seu contato</w:t>
      </w:r>
      <w:r w:rsidR="00730D7D">
        <w:rPr>
          <w:rFonts w:asciiTheme="minorHAnsi" w:eastAsia="Calibri" w:hAnsiTheme="minorHAnsi"/>
          <w:iCs/>
        </w:rPr>
        <w:t>&gt;</w:t>
      </w:r>
      <w:r>
        <w:rPr>
          <w:rFonts w:asciiTheme="minorHAnsi" w:eastAsia="Calibri" w:hAnsiTheme="minorHAnsi"/>
          <w:iCs/>
        </w:rPr>
        <w:t>;</w:t>
      </w:r>
    </w:p>
    <w:p w14:paraId="34316257" w14:textId="36D81BF9" w:rsidR="00A51099" w:rsidRPr="00A51099" w:rsidRDefault="00A51099" w:rsidP="004A3C8F">
      <w:pPr>
        <w:numPr>
          <w:ilvl w:val="0"/>
          <w:numId w:val="10"/>
        </w:numPr>
        <w:autoSpaceDE w:val="0"/>
        <w:autoSpaceDN w:val="0"/>
        <w:adjustRightInd w:val="0"/>
        <w:spacing w:before="60" w:after="60"/>
        <w:rPr>
          <w:rFonts w:asciiTheme="minorHAnsi" w:eastAsia="Calibri" w:hAnsiTheme="minorHAnsi"/>
          <w:iCs/>
        </w:rPr>
      </w:pPr>
      <w:r>
        <w:t>Realizar registro fotográfico sempre que necessário</w:t>
      </w:r>
      <w:r w:rsidR="00730D7D">
        <w:t xml:space="preserve">; </w:t>
      </w:r>
    </w:p>
    <w:p w14:paraId="34F91350" w14:textId="0A4329ED" w:rsidR="00A61F2C" w:rsidRDefault="00092171" w:rsidP="004A3C8F">
      <w:pPr>
        <w:numPr>
          <w:ilvl w:val="0"/>
          <w:numId w:val="10"/>
        </w:numPr>
        <w:autoSpaceDE w:val="0"/>
        <w:autoSpaceDN w:val="0"/>
        <w:adjustRightInd w:val="0"/>
        <w:spacing w:before="60" w:after="60"/>
        <w:rPr>
          <w:rFonts w:asciiTheme="minorHAnsi" w:eastAsia="Calibri" w:hAnsiTheme="minorHAnsi"/>
          <w:iCs/>
        </w:rPr>
      </w:pPr>
      <w:r>
        <w:rPr>
          <w:rFonts w:asciiTheme="minorHAnsi" w:eastAsia="Calibri" w:hAnsiTheme="minorHAnsi"/>
          <w:iCs/>
        </w:rPr>
        <w:t>&lt;</w:t>
      </w:r>
      <w:r w:rsidRPr="003E29CF">
        <w:rPr>
          <w:rFonts w:asciiTheme="minorHAnsi" w:eastAsia="Calibri" w:hAnsiTheme="minorHAnsi"/>
          <w:iCs/>
          <w:highlight w:val="yellow"/>
        </w:rPr>
        <w:t>inserir se houver órgão de controle de tráfego aéreo</w:t>
      </w:r>
      <w:r>
        <w:rPr>
          <w:rFonts w:asciiTheme="minorHAnsi" w:eastAsia="Calibri" w:hAnsiTheme="minorHAnsi"/>
          <w:iCs/>
        </w:rPr>
        <w:t xml:space="preserve">&gt; </w:t>
      </w:r>
      <w:r w:rsidR="00A61F2C">
        <w:rPr>
          <w:rFonts w:asciiTheme="minorHAnsi" w:eastAsia="Calibri" w:hAnsiTheme="minorHAnsi"/>
          <w:iCs/>
        </w:rPr>
        <w:t>Reportar</w:t>
      </w:r>
      <w:r w:rsidR="00B14FF7" w:rsidRPr="00B14FF7">
        <w:rPr>
          <w:szCs w:val="24"/>
        </w:rPr>
        <w:t xml:space="preserve"> </w:t>
      </w:r>
      <w:r w:rsidR="00584507" w:rsidRPr="001904AA">
        <w:rPr>
          <w:szCs w:val="24"/>
        </w:rPr>
        <w:t>ao órgão de controle de tráfego aéreo</w:t>
      </w:r>
      <w:r w:rsidR="00584507">
        <w:rPr>
          <w:szCs w:val="24"/>
        </w:rPr>
        <w:t>,</w:t>
      </w:r>
      <w:r w:rsidR="00584507" w:rsidRPr="001904AA">
        <w:rPr>
          <w:szCs w:val="24"/>
        </w:rPr>
        <w:t xml:space="preserve"> </w:t>
      </w:r>
      <w:r w:rsidR="00B14FF7" w:rsidRPr="001904AA">
        <w:rPr>
          <w:szCs w:val="24"/>
        </w:rPr>
        <w:t xml:space="preserve">ao final da atividade de monitoramento da área </w:t>
      </w:r>
      <w:r w:rsidR="00B14FF7">
        <w:rPr>
          <w:szCs w:val="24"/>
        </w:rPr>
        <w:t>de movimento</w:t>
      </w:r>
      <w:r w:rsidR="00584507">
        <w:rPr>
          <w:szCs w:val="24"/>
        </w:rPr>
        <w:t>,</w:t>
      </w:r>
      <w:r w:rsidR="00B14FF7" w:rsidRPr="001904AA">
        <w:rPr>
          <w:szCs w:val="24"/>
        </w:rPr>
        <w:t xml:space="preserve"> </w:t>
      </w:r>
      <w:r w:rsidR="00B14FF7">
        <w:rPr>
          <w:szCs w:val="24"/>
        </w:rPr>
        <w:t>a condição da pista de pouso e decolagem ou pista de táxi.</w:t>
      </w:r>
    </w:p>
    <w:p w14:paraId="32925354" w14:textId="43B673DB" w:rsidR="004955F9" w:rsidRDefault="00A61F2C" w:rsidP="005F035C">
      <w:pPr>
        <w:autoSpaceDE w:val="0"/>
        <w:autoSpaceDN w:val="0"/>
        <w:adjustRightInd w:val="0"/>
        <w:spacing w:before="120" w:after="240"/>
        <w:rPr>
          <w:rFonts w:asciiTheme="minorHAnsi" w:eastAsia="Calibri" w:hAnsiTheme="minorHAnsi"/>
          <w:iCs/>
        </w:rPr>
      </w:pPr>
      <w:r>
        <w:rPr>
          <w:rFonts w:asciiTheme="minorHAnsi" w:eastAsia="Calibri" w:hAnsiTheme="minorHAnsi"/>
          <w:iCs/>
        </w:rPr>
        <w:t>A Ficha de Vistoria</w:t>
      </w:r>
      <w:r w:rsidR="005F035C">
        <w:rPr>
          <w:rFonts w:asciiTheme="minorHAnsi" w:eastAsia="Calibri" w:hAnsiTheme="minorHAnsi"/>
          <w:iCs/>
        </w:rPr>
        <w:t xml:space="preserve"> da Área Operacional</w:t>
      </w:r>
      <w:r>
        <w:rPr>
          <w:rFonts w:asciiTheme="minorHAnsi" w:eastAsia="Calibri" w:hAnsiTheme="minorHAnsi"/>
          <w:iCs/>
        </w:rPr>
        <w:t xml:space="preserve"> preenchida deve ser entregue ao </w:t>
      </w:r>
      <w:r w:rsidRPr="00536CC2">
        <w:rPr>
          <w:rFonts w:asciiTheme="minorHAnsi" w:eastAsia="Calibri" w:hAnsiTheme="minorHAnsi"/>
          <w:iCs/>
          <w:highlight w:val="yellow"/>
        </w:rPr>
        <w:t>&lt;</w:t>
      </w:r>
      <w:r w:rsidR="00183D7D" w:rsidRPr="00183D7D">
        <w:rPr>
          <w:rFonts w:eastAsiaTheme="majorEastAsia"/>
          <w:highlight w:val="yellow"/>
        </w:rPr>
        <w:t xml:space="preserve"> </w:t>
      </w:r>
      <w:r w:rsidR="00183D7D" w:rsidRPr="001B062C">
        <w:rPr>
          <w:rFonts w:eastAsiaTheme="majorEastAsia"/>
          <w:highlight w:val="yellow"/>
        </w:rPr>
        <w:t>setor ou cargo da área de operações</w:t>
      </w:r>
      <w:r w:rsidR="00183D7D" w:rsidRPr="00536CC2" w:rsidDel="00183D7D">
        <w:rPr>
          <w:rFonts w:asciiTheme="minorHAnsi" w:eastAsia="Calibri" w:hAnsiTheme="minorHAnsi"/>
          <w:iCs/>
          <w:highlight w:val="yellow"/>
        </w:rPr>
        <w:t xml:space="preserve"> </w:t>
      </w:r>
      <w:r w:rsidRPr="00536CC2">
        <w:rPr>
          <w:rFonts w:asciiTheme="minorHAnsi" w:eastAsia="Calibri" w:hAnsiTheme="minorHAnsi"/>
          <w:iCs/>
          <w:highlight w:val="yellow"/>
        </w:rPr>
        <w:t>&gt;</w:t>
      </w:r>
      <w:r>
        <w:rPr>
          <w:rFonts w:asciiTheme="minorHAnsi" w:eastAsia="Calibri" w:hAnsiTheme="minorHAnsi"/>
          <w:iCs/>
        </w:rPr>
        <w:t xml:space="preserve"> para o seu correto </w:t>
      </w:r>
      <w:r w:rsidR="005F035C">
        <w:rPr>
          <w:rFonts w:asciiTheme="minorHAnsi" w:eastAsia="Calibri" w:hAnsiTheme="minorHAnsi"/>
          <w:iCs/>
        </w:rPr>
        <w:t xml:space="preserve">registro e </w:t>
      </w:r>
      <w:r>
        <w:rPr>
          <w:rFonts w:asciiTheme="minorHAnsi" w:eastAsia="Calibri" w:hAnsiTheme="minorHAnsi"/>
          <w:iCs/>
        </w:rPr>
        <w:t>arquivamento. As informações constantes n</w:t>
      </w:r>
      <w:r w:rsidR="005F035C">
        <w:rPr>
          <w:rFonts w:asciiTheme="minorHAnsi" w:eastAsia="Calibri" w:hAnsiTheme="minorHAnsi"/>
          <w:iCs/>
        </w:rPr>
        <w:t xml:space="preserve">essas fichas </w:t>
      </w:r>
      <w:r>
        <w:rPr>
          <w:rFonts w:asciiTheme="minorHAnsi" w:eastAsia="Calibri" w:hAnsiTheme="minorHAnsi"/>
          <w:iCs/>
        </w:rPr>
        <w:t>devem ser analisadas e, eventualmente, servir como dado de entrada para as áreas de manutenção e segurança operacional</w:t>
      </w:r>
      <w:r w:rsidR="005F035C">
        <w:rPr>
          <w:rFonts w:asciiTheme="minorHAnsi" w:eastAsia="Calibri" w:hAnsiTheme="minorHAnsi"/>
          <w:iCs/>
        </w:rPr>
        <w:t>.</w:t>
      </w:r>
    </w:p>
    <w:p w14:paraId="72786E5E" w14:textId="61ABD8C3" w:rsidR="00DA6188" w:rsidRDefault="00DA6188" w:rsidP="005F035C">
      <w:pPr>
        <w:autoSpaceDE w:val="0"/>
        <w:autoSpaceDN w:val="0"/>
        <w:adjustRightInd w:val="0"/>
        <w:spacing w:before="120" w:after="240"/>
        <w:rPr>
          <w:szCs w:val="24"/>
        </w:rPr>
      </w:pPr>
      <w:r>
        <w:rPr>
          <w:szCs w:val="24"/>
        </w:rPr>
        <w:t>É de responsabilidade do</w:t>
      </w:r>
      <w:r>
        <w:rPr>
          <w:rFonts w:asciiTheme="minorHAnsi" w:eastAsia="Calibri" w:hAnsiTheme="minorHAnsi"/>
          <w:iCs/>
        </w:rPr>
        <w:t xml:space="preserve"> </w:t>
      </w:r>
      <w:r w:rsidRPr="00536CC2">
        <w:rPr>
          <w:rFonts w:asciiTheme="minorHAnsi" w:eastAsia="Calibri" w:hAnsiTheme="minorHAnsi"/>
          <w:iCs/>
          <w:highlight w:val="yellow"/>
        </w:rPr>
        <w:t>&lt;</w:t>
      </w:r>
      <w:r w:rsidR="00F66A11" w:rsidRPr="00F66A11">
        <w:rPr>
          <w:rFonts w:eastAsiaTheme="majorEastAsia"/>
          <w:highlight w:val="yellow"/>
        </w:rPr>
        <w:t xml:space="preserve"> </w:t>
      </w:r>
      <w:r w:rsidR="00F66A11" w:rsidRPr="001B062C">
        <w:rPr>
          <w:rFonts w:eastAsiaTheme="majorEastAsia"/>
          <w:highlight w:val="yellow"/>
        </w:rPr>
        <w:t>setor ou cargo da área de operações</w:t>
      </w:r>
      <w:r w:rsidR="00F66A11" w:rsidRPr="00536CC2" w:rsidDel="00183D7D">
        <w:rPr>
          <w:rFonts w:asciiTheme="minorHAnsi" w:eastAsia="Calibri" w:hAnsiTheme="minorHAnsi"/>
          <w:iCs/>
          <w:highlight w:val="yellow"/>
        </w:rPr>
        <w:t xml:space="preserve"> </w:t>
      </w:r>
      <w:r w:rsidRPr="00536CC2">
        <w:rPr>
          <w:rFonts w:asciiTheme="minorHAnsi" w:eastAsia="Calibri" w:hAnsiTheme="minorHAnsi"/>
          <w:iCs/>
          <w:highlight w:val="yellow"/>
        </w:rPr>
        <w:t>&gt;</w:t>
      </w:r>
      <w:r>
        <w:rPr>
          <w:rFonts w:asciiTheme="minorHAnsi" w:eastAsia="Calibri" w:hAnsiTheme="minorHAnsi"/>
          <w:iCs/>
        </w:rPr>
        <w:t xml:space="preserve"> disponibilizar</w:t>
      </w:r>
      <w:r>
        <w:rPr>
          <w:szCs w:val="24"/>
        </w:rPr>
        <w:t xml:space="preserve"> i</w:t>
      </w:r>
      <w:r w:rsidRPr="00961725">
        <w:rPr>
          <w:szCs w:val="24"/>
        </w:rPr>
        <w:t xml:space="preserve">nformações sobre eventuais falhas ou operações irregulares que possam afetar as operações aéreas detectadas no pavimento, na sinalização horizontal e vertical, na sinalização luminosa, nos padrões de movimentação no solo e nos auxílios à navegação, bem como a presença de eventuais perigos temporários, aos pilotos, aos operadores </w:t>
      </w:r>
      <w:r w:rsidRPr="00DA6188">
        <w:rPr>
          <w:szCs w:val="24"/>
        </w:rPr>
        <w:t xml:space="preserve">aéreos </w:t>
      </w:r>
      <w:r w:rsidR="00C916FD">
        <w:rPr>
          <w:szCs w:val="24"/>
        </w:rPr>
        <w:t>&lt;</w:t>
      </w:r>
      <w:r w:rsidRPr="00C916FD">
        <w:rPr>
          <w:szCs w:val="24"/>
          <w:highlight w:val="yellow"/>
        </w:rPr>
        <w:t>e ao ó</w:t>
      </w:r>
      <w:r w:rsidRPr="00DA6188">
        <w:rPr>
          <w:szCs w:val="24"/>
          <w:highlight w:val="yellow"/>
        </w:rPr>
        <w:t>rgão de Serviço de Tráfego Aéreo do aeródromo</w:t>
      </w:r>
      <w:r w:rsidR="00C916FD" w:rsidRPr="00C916FD">
        <w:rPr>
          <w:szCs w:val="24"/>
          <w:highlight w:val="yellow"/>
        </w:rPr>
        <w:t>, se houver</w:t>
      </w:r>
      <w:r w:rsidR="00C916FD">
        <w:rPr>
          <w:szCs w:val="24"/>
        </w:rPr>
        <w:t>&gt;</w:t>
      </w:r>
      <w:r>
        <w:rPr>
          <w:szCs w:val="24"/>
        </w:rPr>
        <w:t>.</w:t>
      </w:r>
    </w:p>
    <w:p w14:paraId="2BD1FE8F" w14:textId="16F71134" w:rsidR="00C2636C" w:rsidRDefault="00C06D30" w:rsidP="005F035C">
      <w:pPr>
        <w:autoSpaceDE w:val="0"/>
        <w:autoSpaceDN w:val="0"/>
        <w:adjustRightInd w:val="0"/>
        <w:spacing w:before="120" w:after="240"/>
        <w:rPr>
          <w:szCs w:val="24"/>
        </w:rPr>
      </w:pPr>
      <w:r>
        <w:rPr>
          <w:szCs w:val="24"/>
        </w:rPr>
        <w:t>&lt;</w:t>
      </w:r>
      <w:r w:rsidR="005F3F2A" w:rsidRPr="0087366E">
        <w:rPr>
          <w:b/>
          <w:bCs/>
          <w:szCs w:val="24"/>
          <w:highlight w:val="yellow"/>
        </w:rPr>
        <w:t>não</w:t>
      </w:r>
      <w:r w:rsidR="005F3F2A" w:rsidRPr="0087366E">
        <w:rPr>
          <w:szCs w:val="24"/>
          <w:highlight w:val="yellow"/>
        </w:rPr>
        <w:t xml:space="preserve"> </w:t>
      </w:r>
      <w:r w:rsidRPr="0087366E">
        <w:rPr>
          <w:szCs w:val="24"/>
          <w:highlight w:val="yellow"/>
        </w:rPr>
        <w:t xml:space="preserve">inserir </w:t>
      </w:r>
      <w:r w:rsidR="005F3F2A" w:rsidRPr="0087366E">
        <w:rPr>
          <w:szCs w:val="24"/>
          <w:highlight w:val="yellow"/>
        </w:rPr>
        <w:t>se aeródromo</w:t>
      </w:r>
      <w:r w:rsidRPr="0087366E">
        <w:rPr>
          <w:szCs w:val="24"/>
          <w:highlight w:val="yellow"/>
        </w:rPr>
        <w:t xml:space="preserve"> Classe I </w:t>
      </w:r>
      <w:r w:rsidR="0087366E" w:rsidRPr="0087366E">
        <w:rPr>
          <w:szCs w:val="24"/>
          <w:highlight w:val="yellow"/>
        </w:rPr>
        <w:t xml:space="preserve">que não </w:t>
      </w:r>
      <w:r w:rsidRPr="0087366E">
        <w:rPr>
          <w:szCs w:val="24"/>
          <w:highlight w:val="yellow"/>
        </w:rPr>
        <w:t xml:space="preserve">operar RBAC nº 135 </w:t>
      </w:r>
      <w:r w:rsidR="00C916FD">
        <w:rPr>
          <w:szCs w:val="24"/>
          <w:highlight w:val="yellow"/>
        </w:rPr>
        <w:t>ao público</w:t>
      </w:r>
      <w:r w:rsidRPr="0087366E">
        <w:rPr>
          <w:szCs w:val="24"/>
          <w:highlight w:val="yellow"/>
        </w:rPr>
        <w:t xml:space="preserve"> ou RBAC nº 121</w:t>
      </w:r>
      <w:r w:rsidR="0087366E">
        <w:rPr>
          <w:szCs w:val="24"/>
        </w:rPr>
        <w:t>&gt;</w:t>
      </w:r>
      <w:r w:rsidR="00E753B1">
        <w:rPr>
          <w:szCs w:val="24"/>
        </w:rPr>
        <w:t>Também é</w:t>
      </w:r>
      <w:r w:rsidR="00DA6188">
        <w:rPr>
          <w:szCs w:val="24"/>
        </w:rPr>
        <w:t xml:space="preserve"> de responsabilidade do</w:t>
      </w:r>
      <w:r w:rsidR="00DA6188">
        <w:rPr>
          <w:rFonts w:asciiTheme="minorHAnsi" w:eastAsia="Calibri" w:hAnsiTheme="minorHAnsi"/>
          <w:iCs/>
        </w:rPr>
        <w:t xml:space="preserve"> </w:t>
      </w:r>
      <w:r w:rsidR="00961DF5" w:rsidRPr="00536CC2">
        <w:rPr>
          <w:rFonts w:asciiTheme="minorHAnsi" w:eastAsia="Calibri" w:hAnsiTheme="minorHAnsi"/>
          <w:iCs/>
          <w:highlight w:val="yellow"/>
        </w:rPr>
        <w:t>&lt;</w:t>
      </w:r>
      <w:r w:rsidR="00961DF5" w:rsidRPr="001B062C">
        <w:rPr>
          <w:rFonts w:eastAsiaTheme="majorEastAsia"/>
          <w:highlight w:val="yellow"/>
        </w:rPr>
        <w:t>setor ou cargo da área de operações</w:t>
      </w:r>
      <w:r w:rsidR="00DA6188" w:rsidRPr="00536CC2">
        <w:rPr>
          <w:rFonts w:asciiTheme="minorHAnsi" w:eastAsia="Calibri" w:hAnsiTheme="minorHAnsi"/>
          <w:iCs/>
          <w:highlight w:val="yellow"/>
        </w:rPr>
        <w:t>&gt;</w:t>
      </w:r>
      <w:r w:rsidR="00DA6188">
        <w:rPr>
          <w:rFonts w:asciiTheme="minorHAnsi" w:eastAsia="Calibri" w:hAnsiTheme="minorHAnsi"/>
          <w:iCs/>
        </w:rPr>
        <w:t xml:space="preserve"> disponibilizar</w:t>
      </w:r>
      <w:r w:rsidR="00DA6188">
        <w:rPr>
          <w:szCs w:val="24"/>
        </w:rPr>
        <w:t xml:space="preserve"> i</w:t>
      </w:r>
      <w:r w:rsidR="00DA6188" w:rsidRPr="00961725">
        <w:rPr>
          <w:szCs w:val="24"/>
        </w:rPr>
        <w:t>nformações sobre a presença na área de movimento de contaminantes que possam afetar as operações aéreas</w:t>
      </w:r>
      <w:r w:rsidR="00DA6188">
        <w:rPr>
          <w:szCs w:val="24"/>
        </w:rPr>
        <w:t xml:space="preserve"> </w:t>
      </w:r>
      <w:r w:rsidR="00DA6188" w:rsidRPr="00961725">
        <w:rPr>
          <w:szCs w:val="24"/>
        </w:rPr>
        <w:t>aos pilotos, aos operadores aéreos e</w:t>
      </w:r>
      <w:r w:rsidR="00DA6188">
        <w:rPr>
          <w:szCs w:val="24"/>
        </w:rPr>
        <w:t xml:space="preserve"> </w:t>
      </w:r>
      <w:r w:rsidR="00DA6188" w:rsidRPr="00961725">
        <w:rPr>
          <w:szCs w:val="24"/>
        </w:rPr>
        <w:t xml:space="preserve">ao </w:t>
      </w:r>
      <w:r w:rsidR="00C916FD" w:rsidRPr="00C916FD">
        <w:rPr>
          <w:szCs w:val="24"/>
          <w:highlight w:val="yellow"/>
        </w:rPr>
        <w:t>&lt;</w:t>
      </w:r>
      <w:r w:rsidR="00DA6188" w:rsidRPr="00C916FD">
        <w:rPr>
          <w:szCs w:val="24"/>
          <w:highlight w:val="yellow"/>
        </w:rPr>
        <w:t>órgão de Controle de Tráfego Aéreo (Torre de Controle)</w:t>
      </w:r>
      <w:r w:rsidR="00C916FD" w:rsidRPr="00C916FD">
        <w:rPr>
          <w:szCs w:val="24"/>
          <w:highlight w:val="yellow"/>
        </w:rPr>
        <w:t>, se houver&gt;</w:t>
      </w:r>
      <w:r w:rsidR="00E753B1">
        <w:rPr>
          <w:szCs w:val="24"/>
        </w:rPr>
        <w:t>.</w:t>
      </w:r>
      <w:r w:rsidR="00E753B1" w:rsidRPr="00E753B1">
        <w:rPr>
          <w:color w:val="000000" w:themeColor="text1"/>
        </w:rPr>
        <w:t xml:space="preserve"> </w:t>
      </w:r>
      <w:r w:rsidR="00E753B1" w:rsidRPr="004D5EE4">
        <w:rPr>
          <w:color w:val="000000" w:themeColor="text1"/>
        </w:rPr>
        <w:t>Em casos de relevância significativa à segurança das operações, deve</w:t>
      </w:r>
      <w:r w:rsidR="00E753B1">
        <w:rPr>
          <w:color w:val="000000" w:themeColor="text1"/>
        </w:rPr>
        <w:t xml:space="preserve"> ser </w:t>
      </w:r>
      <w:r w:rsidR="00E753B1" w:rsidRPr="004D5EE4">
        <w:rPr>
          <w:color w:val="000000" w:themeColor="text1"/>
        </w:rPr>
        <w:t>avalia</w:t>
      </w:r>
      <w:r w:rsidR="00E753B1">
        <w:rPr>
          <w:color w:val="000000" w:themeColor="text1"/>
        </w:rPr>
        <w:t>da</w:t>
      </w:r>
      <w:r w:rsidR="00E753B1" w:rsidRPr="004D5EE4">
        <w:rPr>
          <w:color w:val="000000" w:themeColor="text1"/>
        </w:rPr>
        <w:t xml:space="preserve"> a necessidade de publicação no AIS, desde que cabível segundo as normas de responsabilidade da Autoridade Aeronáutica</w:t>
      </w:r>
      <w:r w:rsidR="00DA6188">
        <w:rPr>
          <w:szCs w:val="24"/>
        </w:rPr>
        <w:t>.</w:t>
      </w:r>
    </w:p>
    <w:p w14:paraId="64E1BF71" w14:textId="77777777" w:rsidR="005C67DE" w:rsidRDefault="005C67DE" w:rsidP="00F74850">
      <w:pPr>
        <w:pStyle w:val="PargrafodaLista"/>
        <w:jc w:val="center"/>
        <w:rPr>
          <w:rFonts w:eastAsiaTheme="majorEastAsia"/>
          <w:i/>
          <w:iCs/>
          <w:color w:val="FF0000"/>
          <w:sz w:val="16"/>
          <w:szCs w:val="16"/>
        </w:rPr>
      </w:pPr>
    </w:p>
    <w:p w14:paraId="624408A4" w14:textId="27C6EE3E" w:rsidR="009F0375" w:rsidRDefault="001C0D9B" w:rsidP="004A3C8F">
      <w:pPr>
        <w:pStyle w:val="Ttulo2"/>
        <w:numPr>
          <w:ilvl w:val="1"/>
          <w:numId w:val="15"/>
        </w:numPr>
        <w:spacing w:before="240" w:after="120"/>
        <w:ind w:left="709" w:hanging="709"/>
        <w:rPr>
          <w:rFonts w:asciiTheme="minorHAnsi" w:hAnsiTheme="minorHAnsi"/>
          <w:sz w:val="28"/>
          <w:szCs w:val="28"/>
        </w:rPr>
      </w:pPr>
      <w:bookmarkStart w:id="152" w:name="_Toc129163406"/>
      <w:r>
        <w:rPr>
          <w:rFonts w:asciiTheme="minorHAnsi" w:hAnsiTheme="minorHAnsi"/>
          <w:sz w:val="28"/>
          <w:szCs w:val="28"/>
        </w:rPr>
        <w:t>Monitoramento de obras</w:t>
      </w:r>
      <w:r w:rsidR="007154F8">
        <w:rPr>
          <w:rFonts w:asciiTheme="minorHAnsi" w:hAnsiTheme="minorHAnsi"/>
          <w:sz w:val="28"/>
          <w:szCs w:val="28"/>
        </w:rPr>
        <w:t xml:space="preserve"> e serviços de manutenção</w:t>
      </w:r>
      <w:bookmarkEnd w:id="152"/>
    </w:p>
    <w:p w14:paraId="60EB0D1F" w14:textId="5E3DE390" w:rsidR="00177012" w:rsidRPr="00177012" w:rsidRDefault="00177012" w:rsidP="00177012">
      <w:pPr>
        <w:jc w:val="center"/>
        <w:rPr>
          <w:rFonts w:eastAsiaTheme="majorEastAsia"/>
          <w:i/>
          <w:iCs/>
          <w:color w:val="FF0000"/>
          <w:sz w:val="16"/>
          <w:szCs w:val="16"/>
        </w:rPr>
      </w:pPr>
      <w:r w:rsidRPr="00177012">
        <w:rPr>
          <w:rFonts w:eastAsiaTheme="majorEastAsia"/>
          <w:i/>
          <w:iCs/>
          <w:color w:val="FF0000"/>
          <w:sz w:val="16"/>
          <w:szCs w:val="16"/>
        </w:rPr>
        <w:t>[</w:t>
      </w:r>
      <w:r w:rsidRPr="00177012">
        <w:rPr>
          <w:rFonts w:eastAsiaTheme="majorEastAsia"/>
          <w:b/>
          <w:bCs/>
          <w:i/>
          <w:iCs/>
          <w:color w:val="FF0000"/>
          <w:sz w:val="16"/>
          <w:szCs w:val="16"/>
        </w:rPr>
        <w:t>não</w:t>
      </w:r>
      <w:r w:rsidRPr="00177012">
        <w:rPr>
          <w:rFonts w:eastAsiaTheme="majorEastAsia"/>
          <w:i/>
          <w:iCs/>
          <w:color w:val="FF0000"/>
          <w:sz w:val="16"/>
          <w:szCs w:val="16"/>
        </w:rPr>
        <w:t xml:space="preserve"> exigido para aeródromos Classe I </w:t>
      </w:r>
      <w:r w:rsidR="003F59DE">
        <w:rPr>
          <w:rFonts w:eastAsiaTheme="majorEastAsia"/>
          <w:i/>
          <w:iCs/>
          <w:color w:val="FF0000"/>
          <w:sz w:val="16"/>
          <w:szCs w:val="16"/>
        </w:rPr>
        <w:t xml:space="preserve">quando </w:t>
      </w:r>
      <w:r w:rsidR="00476AC5" w:rsidRPr="0060252A">
        <w:rPr>
          <w:rFonts w:eastAsiaTheme="majorEastAsia"/>
          <w:i/>
          <w:iCs/>
          <w:color w:val="FF0000"/>
          <w:sz w:val="16"/>
          <w:szCs w:val="16"/>
        </w:rPr>
        <w:t>obra ou serviço de manutenção</w:t>
      </w:r>
      <w:r w:rsidR="00476AC5">
        <w:rPr>
          <w:rFonts w:eastAsiaTheme="majorEastAsia"/>
          <w:i/>
          <w:iCs/>
          <w:color w:val="FF0000"/>
          <w:sz w:val="16"/>
          <w:szCs w:val="16"/>
        </w:rPr>
        <w:t xml:space="preserve"> </w:t>
      </w:r>
      <w:r w:rsidR="00476AC5" w:rsidRPr="0060252A">
        <w:rPr>
          <w:rFonts w:eastAsiaTheme="majorEastAsia"/>
          <w:i/>
          <w:iCs/>
          <w:color w:val="FF0000"/>
          <w:sz w:val="16"/>
          <w:szCs w:val="16"/>
        </w:rPr>
        <w:t xml:space="preserve">realizado </w:t>
      </w:r>
      <w:r w:rsidR="005D2472">
        <w:rPr>
          <w:rFonts w:eastAsiaTheme="majorEastAsia"/>
          <w:i/>
          <w:iCs/>
          <w:color w:val="FF0000"/>
          <w:sz w:val="16"/>
          <w:szCs w:val="16"/>
        </w:rPr>
        <w:t>fora da</w:t>
      </w:r>
      <w:r w:rsidR="00476AC5" w:rsidRPr="0060252A">
        <w:rPr>
          <w:rFonts w:eastAsiaTheme="majorEastAsia"/>
          <w:i/>
          <w:iCs/>
          <w:color w:val="FF0000"/>
          <w:sz w:val="16"/>
          <w:szCs w:val="16"/>
        </w:rPr>
        <w:t xml:space="preserve"> área protegida da PPD </w:t>
      </w:r>
      <w:r w:rsidR="005D2472">
        <w:rPr>
          <w:rFonts w:eastAsiaTheme="majorEastAsia"/>
          <w:i/>
          <w:iCs/>
          <w:color w:val="FF0000"/>
          <w:sz w:val="16"/>
          <w:szCs w:val="16"/>
        </w:rPr>
        <w:t xml:space="preserve">ou em área protegida da PPD quando </w:t>
      </w:r>
      <w:r w:rsidR="00476AC5" w:rsidRPr="0060252A">
        <w:rPr>
          <w:rFonts w:eastAsiaTheme="majorEastAsia"/>
          <w:i/>
          <w:iCs/>
          <w:color w:val="FF0000"/>
          <w:sz w:val="16"/>
          <w:szCs w:val="16"/>
        </w:rPr>
        <w:t xml:space="preserve">o aeródromo </w:t>
      </w:r>
      <w:r w:rsidR="0060252A">
        <w:rPr>
          <w:rFonts w:eastAsiaTheme="majorEastAsia"/>
          <w:i/>
          <w:iCs/>
          <w:color w:val="FF0000"/>
          <w:sz w:val="16"/>
          <w:szCs w:val="16"/>
        </w:rPr>
        <w:t xml:space="preserve">não estiver </w:t>
      </w:r>
      <w:r w:rsidR="00476AC5" w:rsidRPr="0060252A">
        <w:rPr>
          <w:rFonts w:eastAsiaTheme="majorEastAsia"/>
          <w:i/>
          <w:iCs/>
          <w:color w:val="FF0000"/>
          <w:sz w:val="16"/>
          <w:szCs w:val="16"/>
        </w:rPr>
        <w:t>em funcionamento</w:t>
      </w:r>
      <w:r w:rsidRPr="00177012">
        <w:rPr>
          <w:rFonts w:eastAsiaTheme="majorEastAsia"/>
          <w:i/>
          <w:iCs/>
          <w:color w:val="FF0000"/>
          <w:sz w:val="16"/>
          <w:szCs w:val="16"/>
        </w:rPr>
        <w:t>]</w:t>
      </w:r>
    </w:p>
    <w:p w14:paraId="15AE7BCB" w14:textId="77777777" w:rsidR="00177012" w:rsidRPr="00177012" w:rsidRDefault="00177012" w:rsidP="00177012"/>
    <w:p w14:paraId="0D119017" w14:textId="3ED55C81" w:rsidR="007154F8" w:rsidRDefault="009612F7" w:rsidP="00F57E10">
      <w:pPr>
        <w:autoSpaceDE w:val="0"/>
        <w:autoSpaceDN w:val="0"/>
        <w:adjustRightInd w:val="0"/>
        <w:spacing w:before="120" w:after="240"/>
        <w:rPr>
          <w:szCs w:val="24"/>
        </w:rPr>
      </w:pPr>
      <w:r>
        <w:rPr>
          <w:szCs w:val="24"/>
        </w:rPr>
        <w:t xml:space="preserve">O monitoramento de obras e serviços de manutenção </w:t>
      </w:r>
      <w:r w:rsidR="00F57E10">
        <w:rPr>
          <w:szCs w:val="24"/>
        </w:rPr>
        <w:t xml:space="preserve">é realizado por </w:t>
      </w:r>
      <w:r w:rsidR="00C840B2" w:rsidRPr="00B75082">
        <w:rPr>
          <w:rFonts w:asciiTheme="minorHAnsi" w:eastAsia="Calibri" w:hAnsiTheme="minorHAnsi"/>
          <w:iCs/>
          <w:highlight w:val="yellow"/>
        </w:rPr>
        <w:t>&lt;</w:t>
      </w:r>
      <w:r w:rsidR="00C840B2">
        <w:rPr>
          <w:rFonts w:asciiTheme="minorHAnsi" w:eastAsia="Calibri" w:hAnsiTheme="minorHAnsi"/>
          <w:iCs/>
          <w:highlight w:val="yellow"/>
        </w:rPr>
        <w:t>setor ou cargo da área de operações do aeródromo</w:t>
      </w:r>
      <w:r w:rsidR="00C840B2" w:rsidRPr="00B75082">
        <w:rPr>
          <w:rFonts w:asciiTheme="minorHAnsi" w:eastAsia="Calibri" w:hAnsiTheme="minorHAnsi"/>
          <w:iCs/>
          <w:highlight w:val="yellow"/>
        </w:rPr>
        <w:t>&gt;</w:t>
      </w:r>
      <w:r w:rsidR="00C840B2">
        <w:rPr>
          <w:rFonts w:asciiTheme="minorHAnsi" w:eastAsia="Calibri" w:hAnsiTheme="minorHAnsi"/>
          <w:iCs/>
        </w:rPr>
        <w:t xml:space="preserve"> e </w:t>
      </w:r>
      <w:r>
        <w:rPr>
          <w:szCs w:val="24"/>
        </w:rPr>
        <w:t xml:space="preserve">tem por finalidade </w:t>
      </w:r>
      <w:r w:rsidRPr="000503A8">
        <w:rPr>
          <w:szCs w:val="24"/>
        </w:rPr>
        <w:t>verificar se as atividades estão sendo executad</w:t>
      </w:r>
      <w:r>
        <w:rPr>
          <w:szCs w:val="24"/>
        </w:rPr>
        <w:t>a</w:t>
      </w:r>
      <w:r w:rsidRPr="000503A8">
        <w:rPr>
          <w:szCs w:val="24"/>
        </w:rPr>
        <w:t xml:space="preserve">s conforme planejado no </w:t>
      </w:r>
      <w:r>
        <w:rPr>
          <w:szCs w:val="24"/>
        </w:rPr>
        <w:t>Procedimentos Específicos de Segurança Operacional (</w:t>
      </w:r>
      <w:r w:rsidRPr="000503A8">
        <w:rPr>
          <w:szCs w:val="24"/>
        </w:rPr>
        <w:t>PESO</w:t>
      </w:r>
      <w:r>
        <w:rPr>
          <w:szCs w:val="24"/>
        </w:rPr>
        <w:t>)</w:t>
      </w:r>
      <w:r w:rsidRPr="000503A8">
        <w:rPr>
          <w:szCs w:val="24"/>
        </w:rPr>
        <w:t xml:space="preserve"> e identificar situações que possam pôr em risco a operação de aeronaves</w:t>
      </w:r>
      <w:r w:rsidR="00C74986">
        <w:rPr>
          <w:szCs w:val="24"/>
        </w:rPr>
        <w:t>.</w:t>
      </w:r>
    </w:p>
    <w:p w14:paraId="07413028" w14:textId="30D7F3CD" w:rsidR="00144340" w:rsidRDefault="00902D07" w:rsidP="00F57E10">
      <w:pPr>
        <w:autoSpaceDE w:val="0"/>
        <w:autoSpaceDN w:val="0"/>
        <w:adjustRightInd w:val="0"/>
        <w:spacing w:before="120" w:after="240"/>
        <w:rPr>
          <w:szCs w:val="24"/>
        </w:rPr>
      </w:pPr>
      <w:r>
        <w:rPr>
          <w:szCs w:val="24"/>
        </w:rPr>
        <w:t xml:space="preserve">Além </w:t>
      </w:r>
      <w:r w:rsidR="00035A1B">
        <w:rPr>
          <w:szCs w:val="24"/>
        </w:rPr>
        <w:t xml:space="preserve">do contido no PESO, a inspeção de obra ou serviço de manutenção </w:t>
      </w:r>
      <w:r w:rsidR="00C92CC9">
        <w:rPr>
          <w:szCs w:val="24"/>
        </w:rPr>
        <w:t xml:space="preserve">prévia ao retorno das operações </w:t>
      </w:r>
      <w:r w:rsidR="00035A1B">
        <w:rPr>
          <w:szCs w:val="24"/>
        </w:rPr>
        <w:t>deve</w:t>
      </w:r>
      <w:r w:rsidR="00144340">
        <w:rPr>
          <w:szCs w:val="24"/>
        </w:rPr>
        <w:t>:</w:t>
      </w:r>
    </w:p>
    <w:p w14:paraId="52275469" w14:textId="217BE7AE" w:rsidR="0003467B" w:rsidRDefault="00C15BA2" w:rsidP="00C92CC9">
      <w:pPr>
        <w:pStyle w:val="PargrafodaLista"/>
        <w:numPr>
          <w:ilvl w:val="0"/>
          <w:numId w:val="62"/>
        </w:numPr>
        <w:autoSpaceDE w:val="0"/>
        <w:autoSpaceDN w:val="0"/>
        <w:adjustRightInd w:val="0"/>
        <w:spacing w:before="120" w:after="240"/>
        <w:rPr>
          <w:rFonts w:asciiTheme="minorHAnsi" w:eastAsia="Calibri" w:hAnsiTheme="minorHAnsi"/>
          <w:iCs/>
        </w:rPr>
      </w:pPr>
      <w:r>
        <w:rPr>
          <w:rFonts w:asciiTheme="minorHAnsi" w:eastAsia="Calibri" w:hAnsiTheme="minorHAnsi"/>
          <w:iCs/>
        </w:rPr>
        <w:lastRenderedPageBreak/>
        <w:t>a</w:t>
      </w:r>
      <w:r w:rsidR="0003467B">
        <w:rPr>
          <w:rFonts w:asciiTheme="minorHAnsi" w:eastAsia="Calibri" w:hAnsiTheme="minorHAnsi"/>
          <w:iCs/>
        </w:rPr>
        <w:t xml:space="preserve">dotar os </w:t>
      </w:r>
      <w:r>
        <w:rPr>
          <w:rFonts w:asciiTheme="minorHAnsi" w:eastAsia="Calibri" w:hAnsiTheme="minorHAnsi"/>
          <w:iCs/>
        </w:rPr>
        <w:t xml:space="preserve">procedimentos estabelecidos </w:t>
      </w:r>
      <w:r w:rsidR="002D6C43">
        <w:rPr>
          <w:rFonts w:asciiTheme="minorHAnsi" w:eastAsia="Calibri" w:hAnsiTheme="minorHAnsi"/>
          <w:iCs/>
        </w:rPr>
        <w:t xml:space="preserve">anteriormente </w:t>
      </w:r>
      <w:r>
        <w:rPr>
          <w:rFonts w:asciiTheme="minorHAnsi" w:eastAsia="Calibri" w:hAnsiTheme="minorHAnsi"/>
          <w:iCs/>
        </w:rPr>
        <w:t xml:space="preserve">para a realização da vistoria </w:t>
      </w:r>
      <w:r w:rsidR="002D6C43">
        <w:rPr>
          <w:rFonts w:asciiTheme="minorHAnsi" w:eastAsia="Calibri" w:hAnsiTheme="minorHAnsi"/>
          <w:iCs/>
        </w:rPr>
        <w:t xml:space="preserve">periódica </w:t>
      </w:r>
      <w:r>
        <w:rPr>
          <w:rFonts w:asciiTheme="minorHAnsi" w:eastAsia="Calibri" w:hAnsiTheme="minorHAnsi"/>
          <w:iCs/>
        </w:rPr>
        <w:t>da área operacional;</w:t>
      </w:r>
      <w:r w:rsidR="0003467B">
        <w:rPr>
          <w:rFonts w:asciiTheme="minorHAnsi" w:eastAsia="Calibri" w:hAnsiTheme="minorHAnsi"/>
          <w:iCs/>
        </w:rPr>
        <w:t xml:space="preserve"> </w:t>
      </w:r>
    </w:p>
    <w:p w14:paraId="48A82C64" w14:textId="0D716473" w:rsidR="00144340" w:rsidRPr="00C92CC9" w:rsidRDefault="00144340" w:rsidP="00C92CC9">
      <w:pPr>
        <w:pStyle w:val="PargrafodaLista"/>
        <w:numPr>
          <w:ilvl w:val="0"/>
          <w:numId w:val="62"/>
        </w:numPr>
        <w:autoSpaceDE w:val="0"/>
        <w:autoSpaceDN w:val="0"/>
        <w:adjustRightInd w:val="0"/>
        <w:spacing w:before="120" w:after="240"/>
        <w:rPr>
          <w:rFonts w:asciiTheme="minorHAnsi" w:eastAsia="Calibri" w:hAnsiTheme="minorHAnsi"/>
          <w:iCs/>
        </w:rPr>
      </w:pPr>
      <w:r w:rsidRPr="00C92CC9">
        <w:rPr>
          <w:rFonts w:asciiTheme="minorHAnsi" w:eastAsia="Calibri" w:hAnsiTheme="minorHAnsi"/>
          <w:iCs/>
        </w:rPr>
        <w:t>verificar se a superfície do pavimento se encontra limpa e livre de defeitos;</w:t>
      </w:r>
    </w:p>
    <w:p w14:paraId="06CCE0E5" w14:textId="77777777" w:rsidR="00C92CC9" w:rsidRPr="00C92CC9" w:rsidRDefault="00144340" w:rsidP="00C92CC9">
      <w:pPr>
        <w:pStyle w:val="PargrafodaLista"/>
        <w:numPr>
          <w:ilvl w:val="0"/>
          <w:numId w:val="62"/>
        </w:numPr>
        <w:autoSpaceDE w:val="0"/>
        <w:autoSpaceDN w:val="0"/>
        <w:adjustRightInd w:val="0"/>
        <w:spacing w:before="120" w:after="240"/>
        <w:rPr>
          <w:rFonts w:asciiTheme="minorHAnsi" w:eastAsia="Calibri" w:hAnsiTheme="minorHAnsi"/>
          <w:iCs/>
        </w:rPr>
      </w:pPr>
      <w:r w:rsidRPr="00C92CC9">
        <w:rPr>
          <w:rFonts w:asciiTheme="minorHAnsi" w:eastAsia="Calibri" w:hAnsiTheme="minorHAnsi"/>
          <w:iCs/>
        </w:rPr>
        <w:t>verificar se as sinalizações luminosas estão seguras e limpas;</w:t>
      </w:r>
    </w:p>
    <w:p w14:paraId="3DAF3DE6" w14:textId="7695FFC6" w:rsidR="00C92CC9" w:rsidRPr="00C92CC9" w:rsidRDefault="00C92CC9" w:rsidP="00C92CC9">
      <w:pPr>
        <w:pStyle w:val="PargrafodaLista"/>
        <w:numPr>
          <w:ilvl w:val="0"/>
          <w:numId w:val="62"/>
        </w:numPr>
        <w:autoSpaceDE w:val="0"/>
        <w:autoSpaceDN w:val="0"/>
        <w:adjustRightInd w:val="0"/>
        <w:spacing w:before="120" w:after="240"/>
        <w:rPr>
          <w:rFonts w:asciiTheme="minorHAnsi" w:eastAsia="Calibri" w:hAnsiTheme="minorHAnsi"/>
          <w:iCs/>
        </w:rPr>
      </w:pPr>
      <w:r w:rsidRPr="00C92CC9">
        <w:rPr>
          <w:rFonts w:asciiTheme="minorHAnsi" w:eastAsia="Calibri" w:hAnsiTheme="minorHAnsi"/>
          <w:iCs/>
        </w:rPr>
        <w:t>a</w:t>
      </w:r>
      <w:r w:rsidR="00144340" w:rsidRPr="00C92CC9">
        <w:rPr>
          <w:rFonts w:asciiTheme="minorHAnsi" w:eastAsia="Calibri" w:hAnsiTheme="minorHAnsi"/>
          <w:iCs/>
        </w:rPr>
        <w:t xml:space="preserve">ssegurar que todas as caixas de passagem, ou similares, estão fechadas; </w:t>
      </w:r>
    </w:p>
    <w:p w14:paraId="10514DDE" w14:textId="73823CFF" w:rsidR="00C92CC9" w:rsidRPr="00C92CC9" w:rsidRDefault="00C92CC9" w:rsidP="00C92CC9">
      <w:pPr>
        <w:pStyle w:val="PargrafodaLista"/>
        <w:numPr>
          <w:ilvl w:val="0"/>
          <w:numId w:val="62"/>
        </w:numPr>
        <w:autoSpaceDE w:val="0"/>
        <w:autoSpaceDN w:val="0"/>
        <w:adjustRightInd w:val="0"/>
        <w:spacing w:before="120" w:after="240"/>
        <w:rPr>
          <w:rFonts w:asciiTheme="minorHAnsi" w:eastAsia="Calibri" w:hAnsiTheme="minorHAnsi"/>
          <w:iCs/>
        </w:rPr>
      </w:pPr>
      <w:r w:rsidRPr="00C92CC9">
        <w:rPr>
          <w:rFonts w:asciiTheme="minorHAnsi" w:eastAsia="Calibri" w:hAnsiTheme="minorHAnsi"/>
          <w:iCs/>
        </w:rPr>
        <w:t>v</w:t>
      </w:r>
      <w:r w:rsidR="00144340" w:rsidRPr="00C92CC9">
        <w:rPr>
          <w:rFonts w:asciiTheme="minorHAnsi" w:eastAsia="Calibri" w:hAnsiTheme="minorHAnsi"/>
          <w:iCs/>
        </w:rPr>
        <w:t xml:space="preserve">erificar se as áreas gramadas estão livres de FOD; </w:t>
      </w:r>
    </w:p>
    <w:p w14:paraId="43E6FCEF" w14:textId="628D47D3" w:rsidR="00C92CC9" w:rsidRPr="00C92CC9" w:rsidRDefault="00C92CC9" w:rsidP="00C92CC9">
      <w:pPr>
        <w:pStyle w:val="PargrafodaLista"/>
        <w:numPr>
          <w:ilvl w:val="0"/>
          <w:numId w:val="62"/>
        </w:numPr>
        <w:autoSpaceDE w:val="0"/>
        <w:autoSpaceDN w:val="0"/>
        <w:adjustRightInd w:val="0"/>
        <w:spacing w:before="120" w:after="240"/>
        <w:rPr>
          <w:rFonts w:asciiTheme="minorHAnsi" w:eastAsia="Calibri" w:hAnsiTheme="minorHAnsi"/>
          <w:iCs/>
        </w:rPr>
      </w:pPr>
      <w:r w:rsidRPr="00C92CC9">
        <w:rPr>
          <w:rFonts w:asciiTheme="minorHAnsi" w:eastAsia="Calibri" w:hAnsiTheme="minorHAnsi"/>
          <w:iCs/>
        </w:rPr>
        <w:t>v</w:t>
      </w:r>
      <w:r w:rsidR="00144340" w:rsidRPr="00C92CC9">
        <w:rPr>
          <w:rFonts w:asciiTheme="minorHAnsi" w:eastAsia="Calibri" w:hAnsiTheme="minorHAnsi"/>
          <w:iCs/>
        </w:rPr>
        <w:t xml:space="preserve">erificar se as áreas gramadas estão reconstituídas e capazes de suportar os efeitos de </w:t>
      </w:r>
      <w:r w:rsidR="00DC2E7A" w:rsidRPr="00DC2E7A">
        <w:rPr>
          <w:rFonts w:asciiTheme="minorHAnsi" w:eastAsia="Calibri" w:hAnsiTheme="minorHAnsi"/>
          <w:iCs/>
        </w:rPr>
        <w:t>exaustão de gases proveniente dos motores das aeronaves</w:t>
      </w:r>
      <w:r w:rsidR="00144340" w:rsidRPr="00C92CC9">
        <w:rPr>
          <w:rFonts w:asciiTheme="minorHAnsi" w:eastAsia="Calibri" w:hAnsiTheme="minorHAnsi"/>
          <w:iCs/>
        </w:rPr>
        <w:t xml:space="preserve">; </w:t>
      </w:r>
    </w:p>
    <w:p w14:paraId="7703D419" w14:textId="31618EFA" w:rsidR="00C92CC9" w:rsidRPr="00C92CC9" w:rsidRDefault="00C92CC9" w:rsidP="00C92CC9">
      <w:pPr>
        <w:pStyle w:val="PargrafodaLista"/>
        <w:numPr>
          <w:ilvl w:val="0"/>
          <w:numId w:val="62"/>
        </w:numPr>
        <w:autoSpaceDE w:val="0"/>
        <w:autoSpaceDN w:val="0"/>
        <w:adjustRightInd w:val="0"/>
        <w:spacing w:before="120" w:after="240"/>
        <w:rPr>
          <w:rFonts w:asciiTheme="minorHAnsi" w:eastAsia="Calibri" w:hAnsiTheme="minorHAnsi"/>
          <w:iCs/>
        </w:rPr>
      </w:pPr>
      <w:r w:rsidRPr="00C92CC9">
        <w:rPr>
          <w:rFonts w:asciiTheme="minorHAnsi" w:eastAsia="Calibri" w:hAnsiTheme="minorHAnsi"/>
          <w:iCs/>
        </w:rPr>
        <w:t>v</w:t>
      </w:r>
      <w:r w:rsidR="00144340" w:rsidRPr="00C92CC9">
        <w:rPr>
          <w:rFonts w:asciiTheme="minorHAnsi" w:eastAsia="Calibri" w:hAnsiTheme="minorHAnsi"/>
          <w:iCs/>
        </w:rPr>
        <w:t xml:space="preserve">erificar se toda a sinalização luminosa e vertical foi corretamente reestabelecida; </w:t>
      </w:r>
    </w:p>
    <w:p w14:paraId="7D0B41B8" w14:textId="06B6CFF6" w:rsidR="00C92CC9" w:rsidRPr="00C92CC9" w:rsidRDefault="00C92CC9" w:rsidP="00C92CC9">
      <w:pPr>
        <w:pStyle w:val="PargrafodaLista"/>
        <w:numPr>
          <w:ilvl w:val="0"/>
          <w:numId w:val="62"/>
        </w:numPr>
        <w:autoSpaceDE w:val="0"/>
        <w:autoSpaceDN w:val="0"/>
        <w:adjustRightInd w:val="0"/>
        <w:spacing w:before="120" w:after="240"/>
        <w:rPr>
          <w:rFonts w:asciiTheme="minorHAnsi" w:eastAsia="Calibri" w:hAnsiTheme="minorHAnsi"/>
          <w:iCs/>
        </w:rPr>
      </w:pPr>
      <w:r w:rsidRPr="00C92CC9">
        <w:rPr>
          <w:rFonts w:asciiTheme="minorHAnsi" w:eastAsia="Calibri" w:hAnsiTheme="minorHAnsi"/>
          <w:iCs/>
        </w:rPr>
        <w:t>f</w:t>
      </w:r>
      <w:r w:rsidR="00144340" w:rsidRPr="00C92CC9">
        <w:rPr>
          <w:rFonts w:asciiTheme="minorHAnsi" w:eastAsia="Calibri" w:hAnsiTheme="minorHAnsi"/>
          <w:iCs/>
        </w:rPr>
        <w:t xml:space="preserve">azer varredura final da área; </w:t>
      </w:r>
    </w:p>
    <w:p w14:paraId="0D8EDDAB" w14:textId="2E54BA41" w:rsidR="00C92CC9" w:rsidRPr="00C92CC9" w:rsidRDefault="00C92CC9" w:rsidP="00C92CC9">
      <w:pPr>
        <w:pStyle w:val="PargrafodaLista"/>
        <w:numPr>
          <w:ilvl w:val="0"/>
          <w:numId w:val="62"/>
        </w:numPr>
        <w:autoSpaceDE w:val="0"/>
        <w:autoSpaceDN w:val="0"/>
        <w:adjustRightInd w:val="0"/>
        <w:spacing w:before="120" w:after="240"/>
        <w:rPr>
          <w:rFonts w:asciiTheme="minorHAnsi" w:eastAsia="Calibri" w:hAnsiTheme="minorHAnsi"/>
          <w:iCs/>
        </w:rPr>
      </w:pPr>
      <w:r w:rsidRPr="00C92CC9">
        <w:rPr>
          <w:rFonts w:asciiTheme="minorHAnsi" w:eastAsia="Calibri" w:hAnsiTheme="minorHAnsi"/>
          <w:iCs/>
        </w:rPr>
        <w:t>r</w:t>
      </w:r>
      <w:r w:rsidR="00144340" w:rsidRPr="00C92CC9">
        <w:rPr>
          <w:rFonts w:asciiTheme="minorHAnsi" w:eastAsia="Calibri" w:hAnsiTheme="minorHAnsi"/>
          <w:iCs/>
        </w:rPr>
        <w:t xml:space="preserve">emover todas as barreiras e sinalizações de áreas interditadas; e </w:t>
      </w:r>
    </w:p>
    <w:p w14:paraId="157222D0" w14:textId="3DDC7058" w:rsidR="00902D07" w:rsidRPr="00C92CC9" w:rsidRDefault="00C92CC9" w:rsidP="00C92CC9">
      <w:pPr>
        <w:pStyle w:val="PargrafodaLista"/>
        <w:numPr>
          <w:ilvl w:val="0"/>
          <w:numId w:val="62"/>
        </w:numPr>
        <w:autoSpaceDE w:val="0"/>
        <w:autoSpaceDN w:val="0"/>
        <w:adjustRightInd w:val="0"/>
        <w:spacing w:before="120" w:after="240"/>
        <w:rPr>
          <w:rFonts w:asciiTheme="minorHAnsi" w:eastAsia="Calibri" w:hAnsiTheme="minorHAnsi"/>
          <w:iCs/>
        </w:rPr>
      </w:pPr>
      <w:r w:rsidRPr="00C92CC9">
        <w:rPr>
          <w:rFonts w:asciiTheme="minorHAnsi" w:eastAsia="Calibri" w:hAnsiTheme="minorHAnsi"/>
          <w:iCs/>
        </w:rPr>
        <w:t>informar</w:t>
      </w:r>
      <w:r w:rsidR="00144340" w:rsidRPr="00C92CC9">
        <w:rPr>
          <w:rFonts w:asciiTheme="minorHAnsi" w:eastAsia="Calibri" w:hAnsiTheme="minorHAnsi"/>
          <w:iCs/>
        </w:rPr>
        <w:t xml:space="preserve"> </w:t>
      </w:r>
      <w:r w:rsidR="007A6D75">
        <w:rPr>
          <w:rFonts w:asciiTheme="minorHAnsi" w:eastAsia="Calibri" w:hAnsiTheme="minorHAnsi"/>
          <w:iCs/>
        </w:rPr>
        <w:t>&lt;</w:t>
      </w:r>
      <w:r w:rsidR="007A6D75" w:rsidRPr="00E226F1">
        <w:rPr>
          <w:rFonts w:asciiTheme="minorHAnsi" w:eastAsia="Calibri" w:hAnsiTheme="minorHAnsi"/>
          <w:iCs/>
          <w:highlight w:val="yellow"/>
        </w:rPr>
        <w:t>órgão de controle de tráfego aéreo, se houver</w:t>
      </w:r>
      <w:r w:rsidR="007A6D75">
        <w:rPr>
          <w:rFonts w:asciiTheme="minorHAnsi" w:eastAsia="Calibri" w:hAnsiTheme="minorHAnsi"/>
          <w:iCs/>
        </w:rPr>
        <w:t>&gt;</w:t>
      </w:r>
      <w:r w:rsidR="00144340" w:rsidRPr="00C92CC9">
        <w:rPr>
          <w:rFonts w:asciiTheme="minorHAnsi" w:eastAsia="Calibri" w:hAnsiTheme="minorHAnsi"/>
          <w:iCs/>
        </w:rPr>
        <w:t xml:space="preserve"> e </w:t>
      </w:r>
      <w:r w:rsidR="007A6D75">
        <w:rPr>
          <w:rFonts w:asciiTheme="minorHAnsi" w:eastAsia="Calibri" w:hAnsiTheme="minorHAnsi"/>
          <w:iCs/>
        </w:rPr>
        <w:t>&lt;</w:t>
      </w:r>
      <w:r w:rsidR="007A6D75" w:rsidRPr="007A6D75">
        <w:rPr>
          <w:rFonts w:asciiTheme="minorHAnsi" w:eastAsia="Calibri" w:hAnsiTheme="minorHAnsi"/>
          <w:iCs/>
          <w:highlight w:val="yellow"/>
        </w:rPr>
        <w:t xml:space="preserve"> </w:t>
      </w:r>
      <w:r w:rsidR="007A6D75">
        <w:rPr>
          <w:rFonts w:asciiTheme="minorHAnsi" w:eastAsia="Calibri" w:hAnsiTheme="minorHAnsi"/>
          <w:iCs/>
          <w:highlight w:val="yellow"/>
        </w:rPr>
        <w:t>setor ou cargo da área de operações do aeródromo</w:t>
      </w:r>
      <w:r w:rsidR="007A6D75">
        <w:rPr>
          <w:rFonts w:asciiTheme="minorHAnsi" w:eastAsia="Calibri" w:hAnsiTheme="minorHAnsi"/>
          <w:iCs/>
        </w:rPr>
        <w:t>&gt;</w:t>
      </w:r>
      <w:r w:rsidR="00144340" w:rsidRPr="00C92CC9">
        <w:rPr>
          <w:rFonts w:asciiTheme="minorHAnsi" w:eastAsia="Calibri" w:hAnsiTheme="minorHAnsi"/>
          <w:iCs/>
        </w:rPr>
        <w:t xml:space="preserve"> da reabertura da área.</w:t>
      </w:r>
    </w:p>
    <w:p w14:paraId="1FB0B83A" w14:textId="77777777" w:rsidR="00F57E10" w:rsidRPr="00F57E10" w:rsidRDefault="00F57E10" w:rsidP="00F57E10">
      <w:pPr>
        <w:autoSpaceDE w:val="0"/>
        <w:autoSpaceDN w:val="0"/>
        <w:adjustRightInd w:val="0"/>
        <w:spacing w:before="120" w:after="240"/>
        <w:rPr>
          <w:szCs w:val="24"/>
        </w:rPr>
      </w:pPr>
    </w:p>
    <w:p w14:paraId="643CC5A7" w14:textId="3CB40C2E" w:rsidR="005C67DE" w:rsidRPr="005C67DE" w:rsidRDefault="005C67DE" w:rsidP="004A3C8F">
      <w:pPr>
        <w:pStyle w:val="Ttulo2"/>
        <w:numPr>
          <w:ilvl w:val="1"/>
          <w:numId w:val="15"/>
        </w:numPr>
        <w:spacing w:before="240" w:after="120"/>
        <w:ind w:left="709" w:hanging="709"/>
        <w:rPr>
          <w:rFonts w:asciiTheme="minorHAnsi" w:hAnsiTheme="minorHAnsi"/>
          <w:sz w:val="28"/>
          <w:szCs w:val="28"/>
        </w:rPr>
      </w:pPr>
      <w:bookmarkStart w:id="153" w:name="_Toc129163407"/>
      <w:r w:rsidRPr="005C67DE">
        <w:rPr>
          <w:rFonts w:asciiTheme="minorHAnsi" w:hAnsiTheme="minorHAnsi"/>
          <w:sz w:val="28"/>
          <w:szCs w:val="28"/>
        </w:rPr>
        <w:t>Avaliação e reporte da condição da superfície da pista de pouso e decolagem</w:t>
      </w:r>
      <w:bookmarkEnd w:id="153"/>
    </w:p>
    <w:p w14:paraId="7B90CBF9" w14:textId="09FC2E72" w:rsidR="00CB48C8" w:rsidRDefault="00670A26" w:rsidP="00CB48C8">
      <w:pPr>
        <w:pStyle w:val="PargrafodaLista"/>
        <w:jc w:val="center"/>
        <w:rPr>
          <w:rFonts w:eastAsiaTheme="majorEastAsia"/>
          <w:i/>
          <w:iCs/>
          <w:color w:val="FF0000"/>
          <w:sz w:val="16"/>
          <w:szCs w:val="16"/>
        </w:rPr>
      </w:pPr>
      <w:r w:rsidRPr="00124D3C">
        <w:rPr>
          <w:rFonts w:asciiTheme="minorHAnsi" w:hAnsiTheme="minorHAnsi"/>
          <w:b/>
          <w:noProof/>
          <w:sz w:val="48"/>
          <w:szCs w:val="48"/>
          <w:lang w:eastAsia="pt-BR"/>
        </w:rPr>
        <mc:AlternateContent>
          <mc:Choice Requires="wps">
            <w:drawing>
              <wp:anchor distT="0" distB="0" distL="114300" distR="114300" simplePos="0" relativeHeight="252041216" behindDoc="0" locked="0" layoutInCell="1" allowOverlap="0" wp14:anchorId="1319BB73" wp14:editId="15240A90">
                <wp:simplePos x="0" y="0"/>
                <wp:positionH relativeFrom="margin">
                  <wp:align>left</wp:align>
                </wp:positionH>
                <wp:positionV relativeFrom="paragraph">
                  <wp:posOffset>370205</wp:posOffset>
                </wp:positionV>
                <wp:extent cx="5748655" cy="2133600"/>
                <wp:effectExtent l="0" t="0" r="23495" b="19050"/>
                <wp:wrapSquare wrapText="bothSides"/>
                <wp:docPr id="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2133600"/>
                        </a:xfrm>
                        <a:prstGeom prst="rect">
                          <a:avLst/>
                        </a:prstGeom>
                        <a:solidFill>
                          <a:srgbClr val="6DD9FF"/>
                        </a:solidFill>
                        <a:ln w="9525">
                          <a:solidFill>
                            <a:schemeClr val="bg1"/>
                          </a:solidFill>
                          <a:miter lim="800000"/>
                          <a:headEnd/>
                          <a:tailEnd/>
                        </a:ln>
                      </wps:spPr>
                      <wps:txbx>
                        <w:txbxContent>
                          <w:p w14:paraId="3E20552F" w14:textId="77777777" w:rsidR="009E79DF" w:rsidRPr="00032436" w:rsidRDefault="009E79DF" w:rsidP="00986FCE">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7970B87F" w14:textId="7C6285CD" w:rsidR="009E79DF" w:rsidRPr="00D11D88" w:rsidRDefault="009E79DF" w:rsidP="00986FCE">
                            <w:pPr>
                              <w:spacing w:before="120" w:after="0"/>
                              <w:rPr>
                                <w:bCs/>
                                <w:color w:val="000000"/>
                                <w:sz w:val="22"/>
                                <w14:textFill>
                                  <w14:solidFill>
                                    <w14:srgbClr w14:val="000000">
                                      <w14:alpha w14:val="5000"/>
                                    </w14:srgbClr>
                                  </w14:solidFill>
                                </w14:textFill>
                              </w:rPr>
                            </w:pPr>
                            <w:r w:rsidRPr="00D11D88">
                              <w:rPr>
                                <w:bCs/>
                                <w:color w:val="000000"/>
                                <w:sz w:val="22"/>
                                <w14:textFill>
                                  <w14:solidFill>
                                    <w14:srgbClr w14:val="000000">
                                      <w14:alpha w14:val="5000"/>
                                    </w14:srgbClr>
                                  </w14:solidFill>
                                </w14:textFill>
                              </w:rPr>
                              <w:t xml:space="preserve">Os procedimentos </w:t>
                            </w:r>
                            <w:r>
                              <w:rPr>
                                <w:bCs/>
                                <w:color w:val="000000"/>
                                <w:sz w:val="22"/>
                                <w14:textFill>
                                  <w14:solidFill>
                                    <w14:srgbClr w14:val="000000">
                                      <w14:alpha w14:val="5000"/>
                                    </w14:srgbClr>
                                  </w14:solidFill>
                                </w14:textFill>
                              </w:rPr>
                              <w:t>definidos neste tópico para avaliação e reporte da condição da superfície da pista de pouso e decolagem</w:t>
                            </w:r>
                            <w:r w:rsidRPr="00D11D88">
                              <w:rPr>
                                <w:bCs/>
                                <w:color w:val="000000"/>
                                <w:sz w:val="22"/>
                                <w14:textFill>
                                  <w14:solidFill>
                                    <w14:srgbClr w14:val="000000">
                                      <w14:alpha w14:val="5000"/>
                                    </w14:srgbClr>
                                  </w14:solidFill>
                                </w14:textFill>
                              </w:rPr>
                              <w:t xml:space="preserve"> devem observar os requisitos constantes </w:t>
                            </w:r>
                            <w:r>
                              <w:rPr>
                                <w:bCs/>
                                <w:color w:val="000000"/>
                                <w:sz w:val="22"/>
                                <w14:textFill>
                                  <w14:solidFill>
                                    <w14:srgbClr w14:val="000000">
                                      <w14:alpha w14:val="5000"/>
                                    </w14:srgbClr>
                                  </w14:solidFill>
                                </w14:textFill>
                              </w:rPr>
                              <w:t>na Seção 153.133</w:t>
                            </w:r>
                            <w:r w:rsidRPr="00D11D88">
                              <w:rPr>
                                <w:bCs/>
                                <w:color w:val="000000"/>
                                <w:sz w:val="22"/>
                                <w14:textFill>
                                  <w14:solidFill>
                                    <w14:srgbClr w14:val="000000">
                                      <w14:alpha w14:val="5000"/>
                                    </w14:srgbClr>
                                  </w14:solidFill>
                                </w14:textFill>
                              </w:rPr>
                              <w:t xml:space="preserve"> do RBAC </w:t>
                            </w:r>
                            <w:r>
                              <w:rPr>
                                <w:bCs/>
                                <w:color w:val="000000"/>
                                <w:sz w:val="22"/>
                                <w14:textFill>
                                  <w14:solidFill>
                                    <w14:srgbClr w14:val="000000">
                                      <w14:alpha w14:val="5000"/>
                                    </w14:srgbClr>
                                  </w14:solidFill>
                                </w14:textFill>
                              </w:rPr>
                              <w:t xml:space="preserve">nº </w:t>
                            </w:r>
                            <w:r w:rsidRPr="00D11D88">
                              <w:rPr>
                                <w:bCs/>
                                <w:color w:val="000000"/>
                                <w:sz w:val="22"/>
                                <w14:textFill>
                                  <w14:solidFill>
                                    <w14:srgbClr w14:val="000000">
                                      <w14:alpha w14:val="5000"/>
                                    </w14:srgbClr>
                                  </w14:solidFill>
                                </w14:textFill>
                              </w:rPr>
                              <w:t xml:space="preserve">153, </w:t>
                            </w:r>
                            <w:r>
                              <w:rPr>
                                <w:bCs/>
                                <w:color w:val="000000"/>
                                <w:sz w:val="22"/>
                                <w14:textFill>
                                  <w14:solidFill>
                                    <w14:srgbClr w14:val="000000">
                                      <w14:alpha w14:val="5000"/>
                                    </w14:srgbClr>
                                  </w14:solidFill>
                                </w14:textFill>
                              </w:rPr>
                              <w:t>em especial seu parágrafo 153.133(d), bem como o que estabelece o Capítulo 7 da IS nº 153.133-001</w:t>
                            </w:r>
                            <w:r w:rsidRPr="00D11D88">
                              <w:rPr>
                                <w:bCs/>
                                <w:color w:val="000000"/>
                                <w:sz w:val="22"/>
                                <w14:textFill>
                                  <w14:solidFill>
                                    <w14:srgbClr w14:val="000000">
                                      <w14:alpha w14:val="5000"/>
                                    </w14:srgbClr>
                                  </w14:solidFill>
                                </w14:textFill>
                              </w:rPr>
                              <w:t xml:space="preserve">. </w:t>
                            </w:r>
                          </w:p>
                          <w:p w14:paraId="11D7A940" w14:textId="5AFFA945" w:rsidR="009E79DF" w:rsidRDefault="009E79DF" w:rsidP="00986FCE">
                            <w:pPr>
                              <w:spacing w:before="120" w:after="0"/>
                              <w:rPr>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Como material orientativo, recomenda-se que seja utilizado o “</w:t>
                            </w:r>
                            <w:r w:rsidRPr="00FF33EB">
                              <w:rPr>
                                <w:bCs/>
                                <w:color w:val="000000"/>
                                <w:sz w:val="22"/>
                                <w14:textFill>
                                  <w14:solidFill>
                                    <w14:srgbClr w14:val="000000">
                                      <w14:alpha w14:val="5000"/>
                                    </w14:srgbClr>
                                  </w14:solidFill>
                                </w14:textFill>
                              </w:rPr>
                              <w:t>Manual de Avaliação e Reporte das Condições de Superfície de Pista</w:t>
                            </w:r>
                            <w:r>
                              <w:rPr>
                                <w:bCs/>
                                <w:color w:val="000000"/>
                                <w:sz w:val="22"/>
                                <w14:textFill>
                                  <w14:solidFill>
                                    <w14:srgbClr w14:val="000000">
                                      <w14:alpha w14:val="5000"/>
                                    </w14:srgbClr>
                                  </w14:solidFill>
                                </w14:textFill>
                              </w:rPr>
                              <w:t>” disponível na página eletrônica da ANAC.</w:t>
                            </w:r>
                          </w:p>
                          <w:p w14:paraId="4CE43648" w14:textId="36F90A38" w:rsidR="009E79DF" w:rsidRPr="004C7AB3" w:rsidRDefault="009E79DF" w:rsidP="00986FCE">
                            <w:pPr>
                              <w:spacing w:before="120" w:after="0"/>
                              <w:rPr>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Além disso, os procedimentos aqui definidos devem estar de alinhados com o acordo operacional celebrado para a avaliação e reporte da condição da superfície da pista de pouso e decolagem mediante utilização de metodologia GRF (</w:t>
                            </w:r>
                            <w:proofErr w:type="spellStart"/>
                            <w:r w:rsidRPr="00194EAF">
                              <w:rPr>
                                <w:bCs/>
                                <w:i/>
                                <w:iCs/>
                                <w:color w:val="000000"/>
                                <w:sz w:val="22"/>
                                <w14:textFill>
                                  <w14:solidFill>
                                    <w14:srgbClr w14:val="000000">
                                      <w14:alpha w14:val="5000"/>
                                    </w14:srgbClr>
                                  </w14:solidFill>
                                </w14:textFill>
                              </w:rPr>
                              <w:t>Ground</w:t>
                            </w:r>
                            <w:proofErr w:type="spellEnd"/>
                            <w:r w:rsidRPr="00194EAF">
                              <w:rPr>
                                <w:bCs/>
                                <w:i/>
                                <w:iCs/>
                                <w:color w:val="000000"/>
                                <w:sz w:val="22"/>
                                <w14:textFill>
                                  <w14:solidFill>
                                    <w14:srgbClr w14:val="000000">
                                      <w14:alpha w14:val="5000"/>
                                    </w14:srgbClr>
                                  </w14:solidFill>
                                </w14:textFill>
                              </w:rPr>
                              <w:t xml:space="preserve"> </w:t>
                            </w:r>
                            <w:proofErr w:type="spellStart"/>
                            <w:r w:rsidRPr="00194EAF">
                              <w:rPr>
                                <w:bCs/>
                                <w:i/>
                                <w:iCs/>
                                <w:color w:val="000000"/>
                                <w:sz w:val="22"/>
                                <w14:textFill>
                                  <w14:solidFill>
                                    <w14:srgbClr w14:val="000000">
                                      <w14:alpha w14:val="5000"/>
                                    </w14:srgbClr>
                                  </w14:solidFill>
                                </w14:textFill>
                              </w:rPr>
                              <w:t>Reporting</w:t>
                            </w:r>
                            <w:proofErr w:type="spellEnd"/>
                            <w:r w:rsidRPr="00194EAF">
                              <w:rPr>
                                <w:bCs/>
                                <w:i/>
                                <w:iCs/>
                                <w:color w:val="000000"/>
                                <w:sz w:val="22"/>
                                <w14:textFill>
                                  <w14:solidFill>
                                    <w14:srgbClr w14:val="000000">
                                      <w14:alpha w14:val="5000"/>
                                    </w14:srgbClr>
                                  </w14:solidFill>
                                </w14:textFill>
                              </w:rPr>
                              <w:t xml:space="preserve"> Format</w:t>
                            </w:r>
                            <w:r>
                              <w:rPr>
                                <w:bCs/>
                                <w:color w:val="000000"/>
                                <w:sz w:val="22"/>
                                <w14:textFill>
                                  <w14:solidFill>
                                    <w14:srgbClr w14:val="000000">
                                      <w14:alpha w14:val="5000"/>
                                    </w14:srgbClr>
                                  </w14:solidFill>
                                </w14:textFil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9BB73" id="_x0000_s1072" type="#_x0000_t202" style="position:absolute;left:0;text-align:left;margin-left:0;margin-top:29.15pt;width:452.65pt;height:168pt;z-index:252041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" o:allowoverlap="f" fillcolor="#6dd9ff" strokecolor="white [3212]">
                <v:textbox>
                  <w:txbxContent>
                    <w:p w14:paraId="3E20552F" w14:textId="77777777" w:rsidR="009E79DF" w:rsidRPr="00032436" w:rsidRDefault="009E79DF" w:rsidP="00986FCE">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7970B87F" w14:textId="7C6285CD" w:rsidR="009E79DF" w:rsidRPr="00D11D88" w:rsidRDefault="009E79DF" w:rsidP="00986FCE">
                      <w:pPr>
                        <w:spacing w:before="120" w:after="0"/>
                        <w:rPr>
                          <w:bCs/>
                          <w:color w:val="000000"/>
                          <w:sz w:val="22"/>
                          <w14:textFill>
                            <w14:solidFill>
                              <w14:srgbClr w14:val="000000">
                                <w14:alpha w14:val="5000"/>
                              </w14:srgbClr>
                            </w14:solidFill>
                          </w14:textFill>
                        </w:rPr>
                      </w:pPr>
                      <w:r w:rsidRPr="00D11D88">
                        <w:rPr>
                          <w:bCs/>
                          <w:color w:val="000000"/>
                          <w:sz w:val="22"/>
                          <w14:textFill>
                            <w14:solidFill>
                              <w14:srgbClr w14:val="000000">
                                <w14:alpha w14:val="5000"/>
                              </w14:srgbClr>
                            </w14:solidFill>
                          </w14:textFill>
                        </w:rPr>
                        <w:t xml:space="preserve">Os procedimentos </w:t>
                      </w:r>
                      <w:r>
                        <w:rPr>
                          <w:bCs/>
                          <w:color w:val="000000"/>
                          <w:sz w:val="22"/>
                          <w14:textFill>
                            <w14:solidFill>
                              <w14:srgbClr w14:val="000000">
                                <w14:alpha w14:val="5000"/>
                              </w14:srgbClr>
                            </w14:solidFill>
                          </w14:textFill>
                        </w:rPr>
                        <w:t>definidos neste tópico para avaliação e reporte da condição da superfície da pista de pouso e decolagem</w:t>
                      </w:r>
                      <w:r w:rsidRPr="00D11D88">
                        <w:rPr>
                          <w:bCs/>
                          <w:color w:val="000000"/>
                          <w:sz w:val="22"/>
                          <w14:textFill>
                            <w14:solidFill>
                              <w14:srgbClr w14:val="000000">
                                <w14:alpha w14:val="5000"/>
                              </w14:srgbClr>
                            </w14:solidFill>
                          </w14:textFill>
                        </w:rPr>
                        <w:t xml:space="preserve"> devem observar os requisitos constantes </w:t>
                      </w:r>
                      <w:r>
                        <w:rPr>
                          <w:bCs/>
                          <w:color w:val="000000"/>
                          <w:sz w:val="22"/>
                          <w14:textFill>
                            <w14:solidFill>
                              <w14:srgbClr w14:val="000000">
                                <w14:alpha w14:val="5000"/>
                              </w14:srgbClr>
                            </w14:solidFill>
                          </w14:textFill>
                        </w:rPr>
                        <w:t>na Seção 153.133</w:t>
                      </w:r>
                      <w:r w:rsidRPr="00D11D88">
                        <w:rPr>
                          <w:bCs/>
                          <w:color w:val="000000"/>
                          <w:sz w:val="22"/>
                          <w14:textFill>
                            <w14:solidFill>
                              <w14:srgbClr w14:val="000000">
                                <w14:alpha w14:val="5000"/>
                              </w14:srgbClr>
                            </w14:solidFill>
                          </w14:textFill>
                        </w:rPr>
                        <w:t xml:space="preserve"> do RBAC </w:t>
                      </w:r>
                      <w:r>
                        <w:rPr>
                          <w:bCs/>
                          <w:color w:val="000000"/>
                          <w:sz w:val="22"/>
                          <w14:textFill>
                            <w14:solidFill>
                              <w14:srgbClr w14:val="000000">
                                <w14:alpha w14:val="5000"/>
                              </w14:srgbClr>
                            </w14:solidFill>
                          </w14:textFill>
                        </w:rPr>
                        <w:t xml:space="preserve">nº </w:t>
                      </w:r>
                      <w:r w:rsidRPr="00D11D88">
                        <w:rPr>
                          <w:bCs/>
                          <w:color w:val="000000"/>
                          <w:sz w:val="22"/>
                          <w14:textFill>
                            <w14:solidFill>
                              <w14:srgbClr w14:val="000000">
                                <w14:alpha w14:val="5000"/>
                              </w14:srgbClr>
                            </w14:solidFill>
                          </w14:textFill>
                        </w:rPr>
                        <w:t xml:space="preserve">153, </w:t>
                      </w:r>
                      <w:r>
                        <w:rPr>
                          <w:bCs/>
                          <w:color w:val="000000"/>
                          <w:sz w:val="22"/>
                          <w14:textFill>
                            <w14:solidFill>
                              <w14:srgbClr w14:val="000000">
                                <w14:alpha w14:val="5000"/>
                              </w14:srgbClr>
                            </w14:solidFill>
                          </w14:textFill>
                        </w:rPr>
                        <w:t>em especial seu parágrafo 153.133(d), bem como o que estabelece o Capítulo 7 da IS nº 153.133-001</w:t>
                      </w:r>
                      <w:r w:rsidRPr="00D11D88">
                        <w:rPr>
                          <w:bCs/>
                          <w:color w:val="000000"/>
                          <w:sz w:val="22"/>
                          <w14:textFill>
                            <w14:solidFill>
                              <w14:srgbClr w14:val="000000">
                                <w14:alpha w14:val="5000"/>
                              </w14:srgbClr>
                            </w14:solidFill>
                          </w14:textFill>
                        </w:rPr>
                        <w:t xml:space="preserve">. </w:t>
                      </w:r>
                    </w:p>
                    <w:p w14:paraId="11D7A940" w14:textId="5AFFA945" w:rsidR="009E79DF" w:rsidRDefault="009E79DF" w:rsidP="00986FCE">
                      <w:pPr>
                        <w:spacing w:before="120" w:after="0"/>
                        <w:rPr>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Como material orientativo, recomenda-se que seja utilizado o “</w:t>
                      </w:r>
                      <w:r w:rsidRPr="00FF33EB">
                        <w:rPr>
                          <w:bCs/>
                          <w:color w:val="000000"/>
                          <w:sz w:val="22"/>
                          <w14:textFill>
                            <w14:solidFill>
                              <w14:srgbClr w14:val="000000">
                                <w14:alpha w14:val="5000"/>
                              </w14:srgbClr>
                            </w14:solidFill>
                          </w14:textFill>
                        </w:rPr>
                        <w:t>Manual de Avaliação e Reporte das Condições de Superfície de Pista</w:t>
                      </w:r>
                      <w:r>
                        <w:rPr>
                          <w:bCs/>
                          <w:color w:val="000000"/>
                          <w:sz w:val="22"/>
                          <w14:textFill>
                            <w14:solidFill>
                              <w14:srgbClr w14:val="000000">
                                <w14:alpha w14:val="5000"/>
                              </w14:srgbClr>
                            </w14:solidFill>
                          </w14:textFill>
                        </w:rPr>
                        <w:t>” disponível na página eletrônica da ANAC.</w:t>
                      </w:r>
                    </w:p>
                    <w:p w14:paraId="4CE43648" w14:textId="36F90A38" w:rsidR="009E79DF" w:rsidRPr="004C7AB3" w:rsidRDefault="009E79DF" w:rsidP="00986FCE">
                      <w:pPr>
                        <w:spacing w:before="120" w:after="0"/>
                        <w:rPr>
                          <w:bCs/>
                          <w:color w:val="000000"/>
                          <w:sz w:val="22"/>
                          <w14:textFill>
                            <w14:solidFill>
                              <w14:srgbClr w14:val="000000">
                                <w14:alpha w14:val="5000"/>
                              </w14:srgbClr>
                            </w14:solidFill>
                          </w14:textFill>
                        </w:rPr>
                      </w:pPr>
                      <w:r>
                        <w:rPr>
                          <w:bCs/>
                          <w:color w:val="000000"/>
                          <w:sz w:val="22"/>
                          <w14:textFill>
                            <w14:solidFill>
                              <w14:srgbClr w14:val="000000">
                                <w14:alpha w14:val="5000"/>
                              </w14:srgbClr>
                            </w14:solidFill>
                          </w14:textFill>
                        </w:rPr>
                        <w:t>Além disso, os procedimentos aqui definidos devem estar de alinhados com o acordo operacional celebrado para a avaliação e reporte da condição da superfície da pista de pouso e decolagem mediante utilização de metodologia GRF (</w:t>
                      </w:r>
                      <w:proofErr w:type="spellStart"/>
                      <w:r w:rsidRPr="00194EAF">
                        <w:rPr>
                          <w:bCs/>
                          <w:i/>
                          <w:iCs/>
                          <w:color w:val="000000"/>
                          <w:sz w:val="22"/>
                          <w14:textFill>
                            <w14:solidFill>
                              <w14:srgbClr w14:val="000000">
                                <w14:alpha w14:val="5000"/>
                              </w14:srgbClr>
                            </w14:solidFill>
                          </w14:textFill>
                        </w:rPr>
                        <w:t>Ground</w:t>
                      </w:r>
                      <w:proofErr w:type="spellEnd"/>
                      <w:r w:rsidRPr="00194EAF">
                        <w:rPr>
                          <w:bCs/>
                          <w:i/>
                          <w:iCs/>
                          <w:color w:val="000000"/>
                          <w:sz w:val="22"/>
                          <w14:textFill>
                            <w14:solidFill>
                              <w14:srgbClr w14:val="000000">
                                <w14:alpha w14:val="5000"/>
                              </w14:srgbClr>
                            </w14:solidFill>
                          </w14:textFill>
                        </w:rPr>
                        <w:t xml:space="preserve"> </w:t>
                      </w:r>
                      <w:proofErr w:type="spellStart"/>
                      <w:r w:rsidRPr="00194EAF">
                        <w:rPr>
                          <w:bCs/>
                          <w:i/>
                          <w:iCs/>
                          <w:color w:val="000000"/>
                          <w:sz w:val="22"/>
                          <w14:textFill>
                            <w14:solidFill>
                              <w14:srgbClr w14:val="000000">
                                <w14:alpha w14:val="5000"/>
                              </w14:srgbClr>
                            </w14:solidFill>
                          </w14:textFill>
                        </w:rPr>
                        <w:t>Reporting</w:t>
                      </w:r>
                      <w:proofErr w:type="spellEnd"/>
                      <w:r w:rsidRPr="00194EAF">
                        <w:rPr>
                          <w:bCs/>
                          <w:i/>
                          <w:iCs/>
                          <w:color w:val="000000"/>
                          <w:sz w:val="22"/>
                          <w14:textFill>
                            <w14:solidFill>
                              <w14:srgbClr w14:val="000000">
                                <w14:alpha w14:val="5000"/>
                              </w14:srgbClr>
                            </w14:solidFill>
                          </w14:textFill>
                        </w:rPr>
                        <w:t xml:space="preserve"> Format</w:t>
                      </w:r>
                      <w:r>
                        <w:rPr>
                          <w:bCs/>
                          <w:color w:val="000000"/>
                          <w:sz w:val="22"/>
                          <w14:textFill>
                            <w14:solidFill>
                              <w14:srgbClr w14:val="000000">
                                <w14:alpha w14:val="5000"/>
                              </w14:srgbClr>
                            </w14:solidFill>
                          </w14:textFill>
                        </w:rPr>
                        <w:t>).</w:t>
                      </w:r>
                    </w:p>
                  </w:txbxContent>
                </v:textbox>
                <w10:wrap type="square" anchorx="margin"/>
              </v:shape>
            </w:pict>
          </mc:Fallback>
        </mc:AlternateContent>
      </w:r>
      <w:r w:rsidR="00F74850" w:rsidRPr="00B9579B">
        <w:rPr>
          <w:rFonts w:eastAsiaTheme="majorEastAsia"/>
          <w:i/>
          <w:iCs/>
          <w:color w:val="FF0000"/>
          <w:sz w:val="16"/>
          <w:szCs w:val="16"/>
        </w:rPr>
        <w:t>[</w:t>
      </w:r>
      <w:r w:rsidR="00F74850" w:rsidRPr="00586B8F">
        <w:rPr>
          <w:rFonts w:eastAsiaTheme="majorEastAsia"/>
          <w:b/>
          <w:bCs/>
          <w:i/>
          <w:iCs/>
          <w:color w:val="FF0000"/>
          <w:sz w:val="16"/>
          <w:szCs w:val="16"/>
        </w:rPr>
        <w:t>não</w:t>
      </w:r>
      <w:r w:rsidR="00F74850" w:rsidRPr="00B9579B">
        <w:rPr>
          <w:rFonts w:eastAsiaTheme="majorEastAsia"/>
          <w:i/>
          <w:iCs/>
          <w:color w:val="FF0000"/>
          <w:sz w:val="16"/>
          <w:szCs w:val="16"/>
        </w:rPr>
        <w:t xml:space="preserve"> exigido para aeródromos </w:t>
      </w:r>
      <w:r w:rsidR="00F74850">
        <w:rPr>
          <w:rFonts w:eastAsiaTheme="majorEastAsia"/>
          <w:i/>
          <w:iCs/>
          <w:color w:val="FF0000"/>
          <w:sz w:val="16"/>
          <w:szCs w:val="16"/>
        </w:rPr>
        <w:t>C</w:t>
      </w:r>
      <w:r w:rsidR="00F74850" w:rsidRPr="00B9579B">
        <w:rPr>
          <w:rFonts w:eastAsiaTheme="majorEastAsia"/>
          <w:i/>
          <w:iCs/>
          <w:color w:val="FF0000"/>
          <w:sz w:val="16"/>
          <w:szCs w:val="16"/>
        </w:rPr>
        <w:t>lasse</w:t>
      </w:r>
      <w:r w:rsidR="00F74850">
        <w:rPr>
          <w:rFonts w:eastAsiaTheme="majorEastAsia"/>
          <w:i/>
          <w:iCs/>
          <w:color w:val="FF0000"/>
          <w:sz w:val="16"/>
          <w:szCs w:val="16"/>
        </w:rPr>
        <w:t>s</w:t>
      </w:r>
      <w:r w:rsidR="00F74850" w:rsidRPr="00B9579B">
        <w:rPr>
          <w:rFonts w:eastAsiaTheme="majorEastAsia"/>
          <w:i/>
          <w:iCs/>
          <w:color w:val="FF0000"/>
          <w:sz w:val="16"/>
          <w:szCs w:val="16"/>
        </w:rPr>
        <w:t xml:space="preserve"> I</w:t>
      </w:r>
      <w:r w:rsidR="00F74850">
        <w:rPr>
          <w:rFonts w:eastAsiaTheme="majorEastAsia"/>
          <w:i/>
          <w:iCs/>
          <w:color w:val="FF0000"/>
          <w:sz w:val="16"/>
          <w:szCs w:val="16"/>
        </w:rPr>
        <w:t>, II e III</w:t>
      </w:r>
      <w:r w:rsidR="00586B8F">
        <w:rPr>
          <w:rFonts w:eastAsiaTheme="majorEastAsia"/>
          <w:i/>
          <w:iCs/>
          <w:color w:val="FF0000"/>
          <w:sz w:val="16"/>
          <w:szCs w:val="16"/>
        </w:rPr>
        <w:t>. E</w:t>
      </w:r>
      <w:r w:rsidR="009E6C15">
        <w:rPr>
          <w:rFonts w:eastAsiaTheme="majorEastAsia"/>
          <w:i/>
          <w:iCs/>
          <w:color w:val="FF0000"/>
          <w:sz w:val="16"/>
          <w:szCs w:val="16"/>
        </w:rPr>
        <w:t>ntretanto</w:t>
      </w:r>
      <w:r w:rsidR="00E939A1">
        <w:rPr>
          <w:rFonts w:eastAsiaTheme="majorEastAsia"/>
          <w:i/>
          <w:iCs/>
          <w:color w:val="FF0000"/>
          <w:sz w:val="16"/>
          <w:szCs w:val="16"/>
        </w:rPr>
        <w:t>,</w:t>
      </w:r>
      <w:r w:rsidR="009E6C15">
        <w:rPr>
          <w:rFonts w:eastAsiaTheme="majorEastAsia"/>
          <w:i/>
          <w:iCs/>
          <w:color w:val="FF0000"/>
          <w:sz w:val="16"/>
          <w:szCs w:val="16"/>
        </w:rPr>
        <w:t xml:space="preserve"> é</w:t>
      </w:r>
      <w:r w:rsidR="005C67DE">
        <w:rPr>
          <w:rFonts w:eastAsiaTheme="majorEastAsia"/>
          <w:i/>
          <w:iCs/>
          <w:color w:val="FF0000"/>
          <w:sz w:val="16"/>
          <w:szCs w:val="16"/>
        </w:rPr>
        <w:t xml:space="preserve"> recomendad</w:t>
      </w:r>
      <w:r w:rsidR="009E6C15">
        <w:rPr>
          <w:rFonts w:eastAsiaTheme="majorEastAsia"/>
          <w:i/>
          <w:iCs/>
          <w:color w:val="FF0000"/>
          <w:sz w:val="16"/>
          <w:szCs w:val="16"/>
        </w:rPr>
        <w:t>a</w:t>
      </w:r>
      <w:r w:rsidR="005C67DE">
        <w:rPr>
          <w:rFonts w:eastAsiaTheme="majorEastAsia"/>
          <w:i/>
          <w:iCs/>
          <w:color w:val="FF0000"/>
          <w:sz w:val="16"/>
          <w:szCs w:val="16"/>
        </w:rPr>
        <w:t xml:space="preserve"> </w:t>
      </w:r>
      <w:r w:rsidR="00E939A1">
        <w:rPr>
          <w:rFonts w:eastAsiaTheme="majorEastAsia"/>
          <w:i/>
          <w:iCs/>
          <w:color w:val="FF0000"/>
          <w:sz w:val="16"/>
          <w:szCs w:val="16"/>
        </w:rPr>
        <w:t>sua</w:t>
      </w:r>
      <w:r w:rsidR="00021A3E">
        <w:rPr>
          <w:rFonts w:eastAsiaTheme="majorEastAsia"/>
          <w:i/>
          <w:iCs/>
          <w:color w:val="FF0000"/>
          <w:sz w:val="16"/>
          <w:szCs w:val="16"/>
        </w:rPr>
        <w:t xml:space="preserve"> utilização </w:t>
      </w:r>
      <w:r w:rsidR="009E6C15">
        <w:rPr>
          <w:rFonts w:eastAsiaTheme="majorEastAsia"/>
          <w:i/>
          <w:iCs/>
          <w:color w:val="FF0000"/>
          <w:sz w:val="16"/>
          <w:szCs w:val="16"/>
        </w:rPr>
        <w:t xml:space="preserve">para </w:t>
      </w:r>
      <w:r w:rsidR="005C67DE">
        <w:rPr>
          <w:rFonts w:eastAsiaTheme="majorEastAsia"/>
          <w:i/>
          <w:iCs/>
          <w:color w:val="FF0000"/>
          <w:sz w:val="16"/>
          <w:szCs w:val="16"/>
        </w:rPr>
        <w:t>os aeródromos Classe III</w:t>
      </w:r>
      <w:r w:rsidR="009E6C15">
        <w:rPr>
          <w:rFonts w:eastAsiaTheme="majorEastAsia"/>
          <w:i/>
          <w:iCs/>
          <w:color w:val="FF0000"/>
          <w:sz w:val="16"/>
          <w:szCs w:val="16"/>
        </w:rPr>
        <w:t xml:space="preserve"> e</w:t>
      </w:r>
      <w:r w:rsidR="009E6C15" w:rsidRPr="009E6C15">
        <w:rPr>
          <w:rFonts w:eastAsiaTheme="majorEastAsia"/>
          <w:i/>
          <w:iCs/>
          <w:color w:val="FF0000"/>
          <w:sz w:val="16"/>
          <w:szCs w:val="16"/>
        </w:rPr>
        <w:t xml:space="preserve"> para os aeródromos internacionais da</w:t>
      </w:r>
      <w:r w:rsidR="00021A3E">
        <w:rPr>
          <w:rFonts w:eastAsiaTheme="majorEastAsia"/>
          <w:i/>
          <w:iCs/>
          <w:color w:val="FF0000"/>
          <w:sz w:val="16"/>
          <w:szCs w:val="16"/>
        </w:rPr>
        <w:t>s</w:t>
      </w:r>
      <w:r w:rsidR="009E6C15" w:rsidRPr="009E6C15">
        <w:rPr>
          <w:rFonts w:eastAsiaTheme="majorEastAsia"/>
          <w:i/>
          <w:iCs/>
          <w:color w:val="FF0000"/>
          <w:sz w:val="16"/>
          <w:szCs w:val="16"/>
        </w:rPr>
        <w:t xml:space="preserve"> Classe I e II, desde que disponham de Torre de Controle (TWR)</w:t>
      </w:r>
      <w:r w:rsidR="00F74850" w:rsidRPr="00B9579B">
        <w:rPr>
          <w:rFonts w:eastAsiaTheme="majorEastAsia"/>
          <w:i/>
          <w:iCs/>
          <w:color w:val="FF0000"/>
          <w:sz w:val="16"/>
          <w:szCs w:val="16"/>
        </w:rPr>
        <w:t>]</w:t>
      </w:r>
    </w:p>
    <w:p w14:paraId="360021E0" w14:textId="77777777" w:rsidR="00986FCE" w:rsidRPr="00CB48C8" w:rsidRDefault="00986FCE" w:rsidP="00CB48C8">
      <w:pPr>
        <w:pStyle w:val="PargrafodaLista"/>
        <w:jc w:val="center"/>
        <w:rPr>
          <w:rFonts w:eastAsiaTheme="majorEastAsia"/>
          <w:i/>
          <w:iCs/>
          <w:color w:val="FF0000"/>
          <w:sz w:val="16"/>
          <w:szCs w:val="16"/>
        </w:rPr>
      </w:pPr>
    </w:p>
    <w:p w14:paraId="55E281E9" w14:textId="71F88464" w:rsidR="008E2843" w:rsidRDefault="00F74850" w:rsidP="005F035C">
      <w:pPr>
        <w:autoSpaceDE w:val="0"/>
        <w:autoSpaceDN w:val="0"/>
        <w:adjustRightInd w:val="0"/>
        <w:spacing w:before="120" w:after="240"/>
      </w:pPr>
      <w:r>
        <w:t xml:space="preserve">O </w:t>
      </w:r>
      <w:r w:rsidR="00D93508" w:rsidRPr="00B75082">
        <w:rPr>
          <w:rFonts w:asciiTheme="minorHAnsi" w:eastAsia="Calibri" w:hAnsiTheme="minorHAnsi"/>
          <w:iCs/>
          <w:highlight w:val="yellow"/>
        </w:rPr>
        <w:t>&lt;</w:t>
      </w:r>
      <w:r w:rsidR="00D93508">
        <w:rPr>
          <w:rFonts w:asciiTheme="minorHAnsi" w:eastAsia="Calibri" w:hAnsiTheme="minorHAnsi"/>
          <w:iCs/>
          <w:highlight w:val="yellow"/>
        </w:rPr>
        <w:t>setor ou cargo da área de operações do aeródromo</w:t>
      </w:r>
      <w:r w:rsidR="00D93508" w:rsidRPr="00B75082">
        <w:rPr>
          <w:rFonts w:asciiTheme="minorHAnsi" w:eastAsia="Calibri" w:hAnsiTheme="minorHAnsi"/>
          <w:iCs/>
          <w:highlight w:val="yellow"/>
        </w:rPr>
        <w:t>&gt;</w:t>
      </w:r>
      <w:r>
        <w:rPr>
          <w:rFonts w:asciiTheme="minorHAnsi" w:eastAsia="Calibri" w:hAnsiTheme="minorHAnsi"/>
          <w:iCs/>
        </w:rPr>
        <w:t xml:space="preserve"> é o responsável por </w:t>
      </w:r>
      <w:r w:rsidRPr="00F74850">
        <w:t>monitor</w:t>
      </w:r>
      <w:r>
        <w:t>ar</w:t>
      </w:r>
      <w:r w:rsidRPr="00F74850">
        <w:t xml:space="preserve"> a condição da superfície da pista de pouso e decolagem e</w:t>
      </w:r>
      <w:r>
        <w:t xml:space="preserve"> </w:t>
      </w:r>
      <w:r w:rsidRPr="00F74850">
        <w:t>man</w:t>
      </w:r>
      <w:r>
        <w:t>ter</w:t>
      </w:r>
      <w:r w:rsidR="005F3F1C">
        <w:t xml:space="preserve"> a</w:t>
      </w:r>
      <w:r>
        <w:t xml:space="preserve"> </w:t>
      </w:r>
      <w:r w:rsidRPr="00F74850">
        <w:t>rotina de medição de contaminantes,</w:t>
      </w:r>
      <w:r>
        <w:t xml:space="preserve"> bem como por </w:t>
      </w:r>
      <w:r w:rsidRPr="00F74850">
        <w:t>informa</w:t>
      </w:r>
      <w:r>
        <w:t>r</w:t>
      </w:r>
      <w:r w:rsidRPr="00F74850">
        <w:t xml:space="preserve"> ao órgão de controle de tráfego aéreo o código de condição da pista de pouso e decolagem (RWYCC) sempre que houver alteraç</w:t>
      </w:r>
      <w:r w:rsidR="00AD6734">
        <w:t>ão</w:t>
      </w:r>
      <w:r w:rsidRPr="00F74850">
        <w:t xml:space="preserve"> </w:t>
      </w:r>
      <w:r w:rsidR="00AC4A5B">
        <w:t xml:space="preserve">nas condições </w:t>
      </w:r>
      <w:r w:rsidR="0082497E">
        <w:t xml:space="preserve">de superfície </w:t>
      </w:r>
      <w:r w:rsidR="002339D8">
        <w:t>da pista</w:t>
      </w:r>
      <w:r w:rsidRPr="00F74850">
        <w:t>.</w:t>
      </w:r>
      <w:r w:rsidR="008E2843">
        <w:t xml:space="preserve"> </w:t>
      </w:r>
    </w:p>
    <w:p w14:paraId="0C1F327B" w14:textId="77777777" w:rsidR="009A77FC" w:rsidRDefault="009A77FC" w:rsidP="009A77FC">
      <w:pPr>
        <w:autoSpaceDE w:val="0"/>
        <w:autoSpaceDN w:val="0"/>
        <w:adjustRightInd w:val="0"/>
        <w:spacing w:before="120" w:after="240"/>
      </w:pPr>
      <w:r>
        <w:t>A avaliação e reporte da condição da superfície da pista de pouso e decolagem deve seguir os seguintes procedimentos:</w:t>
      </w:r>
    </w:p>
    <w:p w14:paraId="34D0C7BE" w14:textId="3364EFF2" w:rsidR="00BD6561" w:rsidRDefault="005B1180" w:rsidP="004C132E">
      <w:pPr>
        <w:pStyle w:val="PargrafodaLista"/>
        <w:numPr>
          <w:ilvl w:val="0"/>
          <w:numId w:val="144"/>
        </w:numPr>
        <w:tabs>
          <w:tab w:val="left" w:pos="851"/>
        </w:tabs>
        <w:autoSpaceDE w:val="0"/>
        <w:autoSpaceDN w:val="0"/>
        <w:adjustRightInd w:val="0"/>
        <w:spacing w:before="120" w:after="240"/>
        <w:ind w:left="775"/>
        <w:rPr>
          <w:b/>
          <w:bCs/>
        </w:rPr>
      </w:pPr>
      <w:r w:rsidRPr="0031146C">
        <w:rPr>
          <w:b/>
          <w:bCs/>
        </w:rPr>
        <w:t xml:space="preserve">O </w:t>
      </w:r>
      <w:r w:rsidR="009A77FC" w:rsidRPr="0031146C">
        <w:rPr>
          <w:rFonts w:asciiTheme="minorHAnsi" w:eastAsia="Calibri" w:hAnsiTheme="minorHAnsi"/>
          <w:b/>
          <w:bCs/>
          <w:iCs/>
          <w:highlight w:val="yellow"/>
        </w:rPr>
        <w:t>&lt;</w:t>
      </w:r>
      <w:r w:rsidR="009A77FC" w:rsidRPr="002204BE">
        <w:rPr>
          <w:rFonts w:asciiTheme="minorHAnsi" w:eastAsia="Calibri" w:hAnsiTheme="minorHAnsi"/>
          <w:b/>
          <w:bCs/>
          <w:iCs/>
          <w:highlight w:val="yellow"/>
        </w:rPr>
        <w:t>setor ou cargo da área de operações do aeródromo</w:t>
      </w:r>
      <w:r w:rsidR="009A77FC" w:rsidRPr="0031146C">
        <w:rPr>
          <w:rFonts w:asciiTheme="minorHAnsi" w:eastAsia="Calibri" w:hAnsiTheme="minorHAnsi"/>
          <w:b/>
          <w:bCs/>
          <w:iCs/>
          <w:highlight w:val="yellow"/>
        </w:rPr>
        <w:t>&gt;</w:t>
      </w:r>
      <w:r w:rsidR="009A77FC" w:rsidRPr="0031146C">
        <w:rPr>
          <w:rFonts w:asciiTheme="minorHAnsi" w:eastAsia="Calibri" w:hAnsiTheme="minorHAnsi"/>
          <w:b/>
          <w:bCs/>
          <w:iCs/>
        </w:rPr>
        <w:t xml:space="preserve"> </w:t>
      </w:r>
      <w:r w:rsidRPr="0031146C">
        <w:rPr>
          <w:b/>
          <w:bCs/>
        </w:rPr>
        <w:t xml:space="preserve">verifica </w:t>
      </w:r>
      <w:r w:rsidR="00845F17">
        <w:rPr>
          <w:b/>
          <w:bCs/>
        </w:rPr>
        <w:t>se</w:t>
      </w:r>
      <w:r w:rsidR="00BD6561">
        <w:rPr>
          <w:b/>
          <w:bCs/>
        </w:rPr>
        <w:t>:</w:t>
      </w:r>
    </w:p>
    <w:p w14:paraId="474A59F9" w14:textId="77777777" w:rsidR="00BD6561" w:rsidRPr="007E3DF8" w:rsidRDefault="005B1180" w:rsidP="004C132E">
      <w:pPr>
        <w:pStyle w:val="PargrafodaLista"/>
        <w:numPr>
          <w:ilvl w:val="0"/>
          <w:numId w:val="147"/>
        </w:numPr>
        <w:tabs>
          <w:tab w:val="left" w:pos="851"/>
        </w:tabs>
        <w:autoSpaceDE w:val="0"/>
        <w:autoSpaceDN w:val="0"/>
        <w:adjustRightInd w:val="0"/>
        <w:spacing w:before="120" w:after="240"/>
        <w:ind w:left="1190"/>
      </w:pPr>
      <w:r w:rsidRPr="007E3DF8">
        <w:lastRenderedPageBreak/>
        <w:t xml:space="preserve">o índice pluviométrico está acima </w:t>
      </w:r>
      <w:r w:rsidR="00290439" w:rsidRPr="007E3DF8">
        <w:t>de &lt;</w:t>
      </w:r>
      <w:r w:rsidR="00290439" w:rsidRPr="007E3DF8">
        <w:rPr>
          <w:highlight w:val="yellow"/>
        </w:rPr>
        <w:t>inserir o valor definido no acordo operacional</w:t>
      </w:r>
      <w:r w:rsidR="00290439" w:rsidRPr="00587AB9">
        <w:t>&gt;</w:t>
      </w:r>
      <w:r w:rsidR="00BD6561" w:rsidRPr="007E3DF8">
        <w:t>;</w:t>
      </w:r>
    </w:p>
    <w:p w14:paraId="76BCEDEA" w14:textId="43860000" w:rsidR="00BD6561" w:rsidRPr="007E3DF8" w:rsidRDefault="00C66EE6" w:rsidP="004C132E">
      <w:pPr>
        <w:pStyle w:val="PargrafodaLista"/>
        <w:numPr>
          <w:ilvl w:val="0"/>
          <w:numId w:val="147"/>
        </w:numPr>
        <w:tabs>
          <w:tab w:val="left" w:pos="851"/>
        </w:tabs>
        <w:autoSpaceDE w:val="0"/>
        <w:autoSpaceDN w:val="0"/>
        <w:adjustRightInd w:val="0"/>
        <w:spacing w:before="120" w:after="240"/>
        <w:ind w:left="1190"/>
      </w:pPr>
      <w:r w:rsidRPr="007E3DF8">
        <w:t xml:space="preserve">existe indícios de que mais de 10% </w:t>
      </w:r>
      <w:r w:rsidR="00DA3604" w:rsidRPr="007E3DF8">
        <w:t>da</w:t>
      </w:r>
      <w:r w:rsidRPr="007E3DF8">
        <w:t xml:space="preserve"> área </w:t>
      </w:r>
      <w:r w:rsidR="00DA3604" w:rsidRPr="007E3DF8">
        <w:t xml:space="preserve">da pista de pouso e decolagem </w:t>
      </w:r>
      <w:r w:rsidRPr="00587AB9">
        <w:t>está coberta por geada ou gelo de qualquer profundidade</w:t>
      </w:r>
      <w:r w:rsidR="00BD6561" w:rsidRPr="007E3DF8">
        <w:t>;</w:t>
      </w:r>
      <w:r w:rsidRPr="00DD2B2B">
        <w:t xml:space="preserve"> ou</w:t>
      </w:r>
    </w:p>
    <w:p w14:paraId="1466F5CE" w14:textId="365BF0B5" w:rsidR="00BD6561" w:rsidRDefault="00BD6561" w:rsidP="004C132E">
      <w:pPr>
        <w:pStyle w:val="PargrafodaLista"/>
        <w:numPr>
          <w:ilvl w:val="0"/>
          <w:numId w:val="147"/>
        </w:numPr>
        <w:tabs>
          <w:tab w:val="left" w:pos="851"/>
        </w:tabs>
        <w:autoSpaceDE w:val="0"/>
        <w:autoSpaceDN w:val="0"/>
        <w:adjustRightInd w:val="0"/>
        <w:spacing w:before="120" w:after="240"/>
        <w:ind w:left="1190"/>
      </w:pPr>
      <w:r w:rsidRPr="007E3DF8">
        <w:t>existe</w:t>
      </w:r>
      <w:r w:rsidR="00C66EE6" w:rsidRPr="007E3DF8">
        <w:t xml:space="preserve"> </w:t>
      </w:r>
      <w:r w:rsidR="005A69D9" w:rsidRPr="000E25BD">
        <w:t xml:space="preserve">na pista de pouso e decolagem </w:t>
      </w:r>
      <w:r w:rsidR="00C66EE6" w:rsidRPr="007E3DF8">
        <w:t>neve ou lama com mais de 3 (três) milímetros de espessura</w:t>
      </w:r>
      <w:r w:rsidR="00A94C1A" w:rsidRPr="007E3DF8">
        <w:t>.</w:t>
      </w:r>
    </w:p>
    <w:p w14:paraId="002E0F13" w14:textId="77777777" w:rsidR="007E3DF8" w:rsidRPr="007E3DF8" w:rsidRDefault="007E3DF8" w:rsidP="004C132E">
      <w:pPr>
        <w:pStyle w:val="PargrafodaLista"/>
        <w:tabs>
          <w:tab w:val="left" w:pos="851"/>
        </w:tabs>
        <w:autoSpaceDE w:val="0"/>
        <w:autoSpaceDN w:val="0"/>
        <w:adjustRightInd w:val="0"/>
        <w:spacing w:before="120" w:after="240"/>
        <w:ind w:left="1190"/>
      </w:pPr>
    </w:p>
    <w:p w14:paraId="53F2A2EB" w14:textId="0B790F17" w:rsidR="00077585" w:rsidRPr="00587AB9" w:rsidRDefault="00B50814" w:rsidP="004C132E">
      <w:pPr>
        <w:pStyle w:val="PargrafodaLista"/>
        <w:numPr>
          <w:ilvl w:val="0"/>
          <w:numId w:val="144"/>
        </w:numPr>
        <w:tabs>
          <w:tab w:val="left" w:pos="851"/>
        </w:tabs>
        <w:autoSpaceDE w:val="0"/>
        <w:autoSpaceDN w:val="0"/>
        <w:adjustRightInd w:val="0"/>
        <w:spacing w:before="120" w:after="240"/>
        <w:ind w:left="775"/>
        <w:rPr>
          <w:b/>
          <w:bCs/>
        </w:rPr>
      </w:pPr>
      <w:r>
        <w:rPr>
          <w:b/>
          <w:bCs/>
        </w:rPr>
        <w:t>O</w:t>
      </w:r>
      <w:r w:rsidR="005A69D9" w:rsidRPr="007E3DF8">
        <w:rPr>
          <w:b/>
          <w:bCs/>
        </w:rPr>
        <w:t xml:space="preserve"> </w:t>
      </w:r>
      <w:r w:rsidR="005A69D9" w:rsidRPr="007E3DF8">
        <w:rPr>
          <w:rFonts w:asciiTheme="minorHAnsi" w:eastAsia="Calibri" w:hAnsiTheme="minorHAnsi"/>
          <w:b/>
          <w:bCs/>
          <w:iCs/>
          <w:highlight w:val="yellow"/>
        </w:rPr>
        <w:t>&lt;</w:t>
      </w:r>
      <w:r w:rsidR="005A69D9" w:rsidRPr="00587AB9">
        <w:rPr>
          <w:rFonts w:asciiTheme="minorHAnsi" w:eastAsia="Calibri" w:hAnsiTheme="minorHAnsi"/>
          <w:b/>
          <w:bCs/>
          <w:iCs/>
          <w:highlight w:val="yellow"/>
        </w:rPr>
        <w:t xml:space="preserve">setor </w:t>
      </w:r>
      <w:r w:rsidR="005A69D9" w:rsidRPr="000E25BD">
        <w:rPr>
          <w:rFonts w:asciiTheme="minorHAnsi" w:eastAsia="Calibri" w:hAnsiTheme="minorHAnsi"/>
          <w:b/>
          <w:bCs/>
          <w:iCs/>
          <w:highlight w:val="yellow"/>
        </w:rPr>
        <w:t>ou cargo da área de operações do aeródromo&gt;</w:t>
      </w:r>
      <w:r w:rsidR="005A69D9" w:rsidRPr="000E25BD">
        <w:rPr>
          <w:rFonts w:asciiTheme="minorHAnsi" w:eastAsia="Calibri" w:hAnsiTheme="minorHAnsi"/>
          <w:b/>
          <w:bCs/>
          <w:iCs/>
        </w:rPr>
        <w:t xml:space="preserve"> </w:t>
      </w:r>
      <w:r w:rsidR="005B1180" w:rsidRPr="00102EE7">
        <w:rPr>
          <w:b/>
          <w:bCs/>
        </w:rPr>
        <w:t>inicia procedimento de medição de lâmina d’</w:t>
      </w:r>
      <w:r w:rsidR="005B1180" w:rsidRPr="000E25BD">
        <w:rPr>
          <w:b/>
          <w:bCs/>
        </w:rPr>
        <w:t>agua na</w:t>
      </w:r>
      <w:r w:rsidR="00AE7150">
        <w:rPr>
          <w:b/>
          <w:bCs/>
        </w:rPr>
        <w:t>(s)</w:t>
      </w:r>
      <w:r w:rsidR="005B1180" w:rsidRPr="000E25BD">
        <w:rPr>
          <w:b/>
          <w:bCs/>
        </w:rPr>
        <w:t xml:space="preserve"> pista</w:t>
      </w:r>
      <w:r w:rsidR="00AE7150">
        <w:rPr>
          <w:b/>
          <w:bCs/>
        </w:rPr>
        <w:t>(s) de pouso e decolagem</w:t>
      </w:r>
      <w:r w:rsidR="00EA318D" w:rsidRPr="000E25BD">
        <w:rPr>
          <w:b/>
          <w:bCs/>
        </w:rPr>
        <w:t xml:space="preserve"> quando atingido os parâmetros acima</w:t>
      </w:r>
      <w:r w:rsidR="00587AB9" w:rsidRPr="000E25BD">
        <w:rPr>
          <w:b/>
          <w:bCs/>
        </w:rPr>
        <w:t xml:space="preserve"> ou </w:t>
      </w:r>
      <w:r w:rsidR="000E25BD" w:rsidRPr="000E25BD">
        <w:rPr>
          <w:b/>
          <w:bCs/>
        </w:rPr>
        <w:t xml:space="preserve">a partir de um </w:t>
      </w:r>
      <w:r w:rsidR="001F481F">
        <w:rPr>
          <w:b/>
          <w:bCs/>
        </w:rPr>
        <w:t>Reporte de Ação de Frenagem (</w:t>
      </w:r>
      <w:r w:rsidR="000E25BD" w:rsidRPr="000E25BD">
        <w:rPr>
          <w:b/>
          <w:bCs/>
        </w:rPr>
        <w:t>RBA</w:t>
      </w:r>
      <w:r w:rsidR="001F481F">
        <w:rPr>
          <w:b/>
          <w:bCs/>
        </w:rPr>
        <w:t>)</w:t>
      </w:r>
      <w:r w:rsidR="000E25BD" w:rsidRPr="000E25BD">
        <w:rPr>
          <w:b/>
          <w:bCs/>
        </w:rPr>
        <w:t xml:space="preserve"> </w:t>
      </w:r>
      <w:r w:rsidR="00CA4258">
        <w:rPr>
          <w:b/>
          <w:bCs/>
        </w:rPr>
        <w:t xml:space="preserve">efetuado por piloto </w:t>
      </w:r>
      <w:r w:rsidR="000E25BD" w:rsidRPr="000E25BD">
        <w:rPr>
          <w:b/>
          <w:bCs/>
        </w:rPr>
        <w:t>que informe condição de frenagem mais degradada que a esperada para o RWYCC em uso</w:t>
      </w:r>
      <w:r w:rsidR="00CA4258">
        <w:rPr>
          <w:b/>
          <w:bCs/>
        </w:rPr>
        <w:t>,</w:t>
      </w:r>
      <w:r w:rsidR="000E25BD" w:rsidRPr="000E25BD">
        <w:rPr>
          <w:b/>
          <w:bCs/>
        </w:rPr>
        <w:t xml:space="preserve"> dificuldade de manutenção do controle direcional da aeronave ou quando relatado pista escorregadia</w:t>
      </w:r>
    </w:p>
    <w:p w14:paraId="4CC54C25" w14:textId="0B776104" w:rsidR="00F32EB3" w:rsidRDefault="00F32EB3" w:rsidP="007C5C7B">
      <w:pPr>
        <w:ind w:left="1123"/>
      </w:pPr>
      <w:r w:rsidRPr="00305C3E">
        <w:t xml:space="preserve">A inspeção e avaliação serão realizadas utilizando veículo devidamente caracterizado para acessar à área de movimento, bem como equipamento rádio comunicador, máquina fotográfica, ferramenta de medição de lâmina d’água e </w:t>
      </w:r>
      <w:r w:rsidR="00824092">
        <w:t>&lt;</w:t>
      </w:r>
      <w:r w:rsidRPr="00824092">
        <w:rPr>
          <w:highlight w:val="yellow"/>
        </w:rPr>
        <w:t>modelo de reporte de condição de pista – RCR ou ficha de inspeção</w:t>
      </w:r>
      <w:r w:rsidR="00824092">
        <w:t>&gt;</w:t>
      </w:r>
      <w:r>
        <w:t>.</w:t>
      </w:r>
    </w:p>
    <w:p w14:paraId="480715E3" w14:textId="2A13E493" w:rsidR="00F32EB3" w:rsidRPr="00305C3E" w:rsidRDefault="00F32EB3" w:rsidP="007C5C7B">
      <w:pPr>
        <w:ind w:left="1123"/>
      </w:pPr>
      <w:r w:rsidRPr="00305C3E">
        <w:t xml:space="preserve">Os </w:t>
      </w:r>
      <w:r w:rsidR="00A257F9">
        <w:t xml:space="preserve">seguintes </w:t>
      </w:r>
      <w:r w:rsidRPr="00305C3E">
        <w:t xml:space="preserve">procedimentos </w:t>
      </w:r>
      <w:r w:rsidR="00A257F9">
        <w:t xml:space="preserve">devem ser realizados </w:t>
      </w:r>
      <w:r w:rsidR="003F3508">
        <w:t>n</w:t>
      </w:r>
      <w:r w:rsidR="00A257F9">
        <w:t>a inspeção e avaliação</w:t>
      </w:r>
      <w:r w:rsidR="00F07348">
        <w:t xml:space="preserve"> da lâmina d’água</w:t>
      </w:r>
      <w:r w:rsidRPr="00305C3E">
        <w:t>:</w:t>
      </w:r>
    </w:p>
    <w:p w14:paraId="1BB7EF3F" w14:textId="498D7C28" w:rsidR="00FF7CCE" w:rsidRDefault="004E14EA" w:rsidP="0035398D">
      <w:pPr>
        <w:numPr>
          <w:ilvl w:val="0"/>
          <w:numId w:val="146"/>
        </w:numPr>
        <w:autoSpaceDE w:val="0"/>
        <w:autoSpaceDN w:val="0"/>
        <w:adjustRightInd w:val="0"/>
        <w:spacing w:before="60" w:after="60"/>
        <w:ind w:left="1843"/>
        <w:rPr>
          <w:rFonts w:asciiTheme="minorHAnsi" w:eastAsia="Calibri" w:hAnsiTheme="minorHAnsi"/>
          <w:iCs/>
        </w:rPr>
      </w:pPr>
      <w:r>
        <w:rPr>
          <w:rFonts w:asciiTheme="minorHAnsi" w:eastAsia="Calibri" w:hAnsiTheme="minorHAnsi"/>
          <w:iCs/>
        </w:rPr>
        <w:t>i</w:t>
      </w:r>
      <w:r w:rsidR="005D6DC4">
        <w:rPr>
          <w:rFonts w:asciiTheme="minorHAnsi" w:eastAsia="Calibri" w:hAnsiTheme="minorHAnsi"/>
          <w:iCs/>
        </w:rPr>
        <w:t xml:space="preserve">niciar a inspeção pela </w:t>
      </w:r>
      <w:r w:rsidR="007060B9" w:rsidRPr="00611FD8">
        <w:rPr>
          <w:szCs w:val="24"/>
        </w:rPr>
        <w:t>cabeceira de menor designativo e</w:t>
      </w:r>
      <w:r w:rsidR="007060B9" w:rsidRPr="003D4C4F">
        <w:rPr>
          <w:szCs w:val="24"/>
        </w:rPr>
        <w:t xml:space="preserve"> seguir até a cabeceira oposta, retornando para a cabeceira de partida</w:t>
      </w:r>
      <w:r w:rsidR="00FF7CCE">
        <w:rPr>
          <w:rFonts w:asciiTheme="minorHAnsi" w:eastAsia="Calibri" w:hAnsiTheme="minorHAnsi"/>
          <w:iCs/>
        </w:rPr>
        <w:t>;</w:t>
      </w:r>
    </w:p>
    <w:p w14:paraId="10A9F314" w14:textId="76ED9370" w:rsidR="00FC10E3" w:rsidRPr="00863351" w:rsidRDefault="004E14EA" w:rsidP="0035398D">
      <w:pPr>
        <w:numPr>
          <w:ilvl w:val="0"/>
          <w:numId w:val="146"/>
        </w:numPr>
        <w:autoSpaceDE w:val="0"/>
        <w:autoSpaceDN w:val="0"/>
        <w:adjustRightInd w:val="0"/>
        <w:spacing w:before="60" w:after="60"/>
        <w:ind w:left="1843"/>
        <w:rPr>
          <w:rFonts w:asciiTheme="minorHAnsi" w:eastAsia="Calibri" w:hAnsiTheme="minorHAnsi"/>
          <w:iCs/>
        </w:rPr>
      </w:pPr>
      <w:r>
        <w:rPr>
          <w:rFonts w:asciiTheme="minorHAnsi" w:eastAsia="Calibri" w:hAnsiTheme="minorHAnsi"/>
          <w:iCs/>
        </w:rPr>
        <w:t>a</w:t>
      </w:r>
      <w:r w:rsidR="00FC10E3" w:rsidRPr="00863351">
        <w:rPr>
          <w:rFonts w:asciiTheme="minorHAnsi" w:eastAsia="Calibri" w:hAnsiTheme="minorHAnsi"/>
          <w:iCs/>
        </w:rPr>
        <w:t xml:space="preserve">cessar a área de manobras somente mediante autorização </w:t>
      </w:r>
      <w:r w:rsidR="00F07348">
        <w:rPr>
          <w:rFonts w:asciiTheme="minorHAnsi" w:eastAsia="Calibri" w:hAnsiTheme="minorHAnsi"/>
          <w:iCs/>
        </w:rPr>
        <w:t>da Torre de Controle</w:t>
      </w:r>
      <w:r w:rsidR="00FC10E3">
        <w:rPr>
          <w:rFonts w:asciiTheme="minorHAnsi" w:eastAsia="Calibri" w:hAnsiTheme="minorHAnsi"/>
          <w:iCs/>
        </w:rPr>
        <w:t xml:space="preserve"> e após realizar uma varredura visual da área</w:t>
      </w:r>
      <w:r w:rsidR="00FC10E3" w:rsidRPr="00863351">
        <w:rPr>
          <w:rFonts w:asciiTheme="minorHAnsi" w:eastAsia="Calibri" w:hAnsiTheme="minorHAnsi"/>
          <w:iCs/>
        </w:rPr>
        <w:t>;</w:t>
      </w:r>
    </w:p>
    <w:p w14:paraId="62DF0235" w14:textId="51D6D411" w:rsidR="00FC10E3" w:rsidRDefault="00734F86" w:rsidP="0035398D">
      <w:pPr>
        <w:numPr>
          <w:ilvl w:val="0"/>
          <w:numId w:val="146"/>
        </w:numPr>
        <w:autoSpaceDE w:val="0"/>
        <w:autoSpaceDN w:val="0"/>
        <w:adjustRightInd w:val="0"/>
        <w:spacing w:before="60" w:after="60"/>
        <w:ind w:left="1843"/>
        <w:rPr>
          <w:rFonts w:asciiTheme="minorHAnsi" w:eastAsia="Calibri" w:hAnsiTheme="minorHAnsi"/>
          <w:iCs/>
        </w:rPr>
      </w:pPr>
      <w:r>
        <w:rPr>
          <w:rFonts w:asciiTheme="minorHAnsi" w:eastAsia="Calibri" w:hAnsiTheme="minorHAnsi"/>
          <w:iCs/>
        </w:rPr>
        <w:t>m</w:t>
      </w:r>
      <w:r w:rsidR="00FC10E3">
        <w:rPr>
          <w:rFonts w:asciiTheme="minorHAnsi" w:eastAsia="Calibri" w:hAnsiTheme="minorHAnsi"/>
          <w:iCs/>
        </w:rPr>
        <w:t xml:space="preserve">anter, durante toda a execução da medição da lâmina d’água, comunicação bilateral com </w:t>
      </w:r>
      <w:r w:rsidR="00F07348">
        <w:rPr>
          <w:rFonts w:asciiTheme="minorHAnsi" w:eastAsia="Calibri" w:hAnsiTheme="minorHAnsi"/>
          <w:iCs/>
        </w:rPr>
        <w:t>a Torre de Controle;</w:t>
      </w:r>
    </w:p>
    <w:p w14:paraId="20649115" w14:textId="3F7B9E53" w:rsidR="00FC10E3" w:rsidRDefault="00734F86" w:rsidP="0035398D">
      <w:pPr>
        <w:numPr>
          <w:ilvl w:val="0"/>
          <w:numId w:val="146"/>
        </w:numPr>
        <w:autoSpaceDE w:val="0"/>
        <w:autoSpaceDN w:val="0"/>
        <w:adjustRightInd w:val="0"/>
        <w:spacing w:before="60" w:after="60"/>
        <w:ind w:left="1843"/>
        <w:rPr>
          <w:rFonts w:asciiTheme="minorHAnsi" w:eastAsia="Calibri" w:hAnsiTheme="minorHAnsi"/>
          <w:iCs/>
        </w:rPr>
      </w:pPr>
      <w:r>
        <w:rPr>
          <w:rFonts w:asciiTheme="minorHAnsi" w:eastAsia="Calibri" w:hAnsiTheme="minorHAnsi"/>
          <w:iCs/>
        </w:rPr>
        <w:t>u</w:t>
      </w:r>
      <w:r w:rsidR="00FC10E3">
        <w:rPr>
          <w:rFonts w:asciiTheme="minorHAnsi" w:eastAsia="Calibri" w:hAnsiTheme="minorHAnsi"/>
          <w:iCs/>
        </w:rPr>
        <w:t>tilizar fraseologia adequada, conforme apresentado em treinamento realizado para execução desta função;</w:t>
      </w:r>
    </w:p>
    <w:p w14:paraId="4D1EA6B3" w14:textId="3382C2B6" w:rsidR="00FC10E3" w:rsidRDefault="00734F86" w:rsidP="0035398D">
      <w:pPr>
        <w:numPr>
          <w:ilvl w:val="0"/>
          <w:numId w:val="146"/>
        </w:numPr>
        <w:autoSpaceDE w:val="0"/>
        <w:autoSpaceDN w:val="0"/>
        <w:adjustRightInd w:val="0"/>
        <w:spacing w:before="60" w:after="60"/>
        <w:ind w:left="1843"/>
        <w:rPr>
          <w:rFonts w:asciiTheme="minorHAnsi" w:eastAsia="Calibri" w:hAnsiTheme="minorHAnsi"/>
          <w:iCs/>
        </w:rPr>
      </w:pPr>
      <w:r>
        <w:rPr>
          <w:rFonts w:asciiTheme="minorHAnsi" w:eastAsia="Calibri" w:hAnsiTheme="minorHAnsi"/>
          <w:iCs/>
        </w:rPr>
        <w:t>a</w:t>
      </w:r>
      <w:r w:rsidR="00FC10E3">
        <w:rPr>
          <w:rFonts w:asciiTheme="minorHAnsi" w:eastAsia="Calibri" w:hAnsiTheme="minorHAnsi"/>
          <w:iCs/>
        </w:rPr>
        <w:t xml:space="preserve">cessar a área de manobras com o farol alto, a luz de alerta e </w:t>
      </w:r>
      <w:r w:rsidR="00FC10E3">
        <w:rPr>
          <w:rFonts w:asciiTheme="minorHAnsi" w:eastAsia="Calibri" w:hAnsiTheme="minorHAnsi"/>
          <w:i/>
          <w:iCs/>
        </w:rPr>
        <w:t>giroflex</w:t>
      </w:r>
      <w:r w:rsidR="00FC10E3">
        <w:rPr>
          <w:rFonts w:asciiTheme="minorHAnsi" w:eastAsia="Calibri" w:hAnsiTheme="minorHAnsi"/>
          <w:iCs/>
        </w:rPr>
        <w:t xml:space="preserve"> ligados;</w:t>
      </w:r>
    </w:p>
    <w:p w14:paraId="69791636" w14:textId="255A4827" w:rsidR="0047050E" w:rsidRDefault="00734F86" w:rsidP="0035398D">
      <w:pPr>
        <w:numPr>
          <w:ilvl w:val="0"/>
          <w:numId w:val="146"/>
        </w:numPr>
        <w:autoSpaceDE w:val="0"/>
        <w:autoSpaceDN w:val="0"/>
        <w:adjustRightInd w:val="0"/>
        <w:spacing w:before="60" w:after="60"/>
        <w:ind w:left="1843"/>
        <w:rPr>
          <w:rFonts w:asciiTheme="minorHAnsi" w:eastAsia="Calibri" w:hAnsiTheme="minorHAnsi"/>
          <w:iCs/>
        </w:rPr>
      </w:pPr>
      <w:r>
        <w:rPr>
          <w:rFonts w:asciiTheme="minorHAnsi" w:eastAsia="Calibri" w:hAnsiTheme="minorHAnsi"/>
          <w:iCs/>
        </w:rPr>
        <w:t>a</w:t>
      </w:r>
      <w:r w:rsidR="00FC10E3">
        <w:rPr>
          <w:rFonts w:asciiTheme="minorHAnsi" w:eastAsia="Calibri" w:hAnsiTheme="minorHAnsi"/>
          <w:iCs/>
        </w:rPr>
        <w:t xml:space="preserve">o sair do veículo durante a atividade, o executor deve manter o motor em funcionamento e portar rádio VHF, distanciando-se o mínimo possível do veículo. A saída do veículo somente deve ocorrer após autorizado </w:t>
      </w:r>
      <w:r w:rsidR="004A2B9F">
        <w:rPr>
          <w:rFonts w:asciiTheme="minorHAnsi" w:eastAsia="Calibri" w:hAnsiTheme="minorHAnsi"/>
          <w:iCs/>
        </w:rPr>
        <w:t>pela Torre de Controle</w:t>
      </w:r>
      <w:r w:rsidR="0047050E">
        <w:rPr>
          <w:rFonts w:asciiTheme="minorHAnsi" w:eastAsia="Calibri" w:hAnsiTheme="minorHAnsi"/>
          <w:iCs/>
        </w:rPr>
        <w:t>;</w:t>
      </w:r>
    </w:p>
    <w:p w14:paraId="655616DE" w14:textId="725365C9" w:rsidR="0047050E" w:rsidRDefault="00734F86" w:rsidP="0035398D">
      <w:pPr>
        <w:numPr>
          <w:ilvl w:val="0"/>
          <w:numId w:val="146"/>
        </w:numPr>
        <w:autoSpaceDE w:val="0"/>
        <w:autoSpaceDN w:val="0"/>
        <w:adjustRightInd w:val="0"/>
        <w:spacing w:before="60" w:after="60"/>
        <w:ind w:left="1843"/>
        <w:rPr>
          <w:rFonts w:asciiTheme="minorHAnsi" w:eastAsia="Calibri" w:hAnsiTheme="minorHAnsi"/>
          <w:iCs/>
        </w:rPr>
      </w:pPr>
      <w:r>
        <w:rPr>
          <w:rFonts w:asciiTheme="minorHAnsi" w:eastAsia="Calibri" w:hAnsiTheme="minorHAnsi"/>
          <w:iCs/>
        </w:rPr>
        <w:t>p</w:t>
      </w:r>
      <w:r w:rsidR="0047050E" w:rsidRPr="00A91E96">
        <w:rPr>
          <w:rFonts w:asciiTheme="minorHAnsi" w:eastAsia="Calibri" w:hAnsiTheme="minorHAnsi"/>
          <w:iCs/>
        </w:rPr>
        <w:t>ara a</w:t>
      </w:r>
      <w:r w:rsidR="0047050E" w:rsidRPr="00A91E96" w:rsidDel="00A56D04">
        <w:rPr>
          <w:rFonts w:asciiTheme="minorHAnsi" w:eastAsia="Calibri" w:hAnsiTheme="minorHAnsi"/>
          <w:iCs/>
        </w:rPr>
        <w:t xml:space="preserve"> medição</w:t>
      </w:r>
      <w:r w:rsidR="0047050E" w:rsidRPr="00A91E96">
        <w:rPr>
          <w:rFonts w:asciiTheme="minorHAnsi" w:eastAsia="Calibri" w:hAnsiTheme="minorHAnsi"/>
          <w:iCs/>
        </w:rPr>
        <w:t xml:space="preserve"> </w:t>
      </w:r>
      <w:r w:rsidR="0047050E">
        <w:rPr>
          <w:rFonts w:asciiTheme="minorHAnsi" w:eastAsia="Calibri" w:hAnsiTheme="minorHAnsi"/>
          <w:iCs/>
        </w:rPr>
        <w:t>será utilizado o &lt;</w:t>
      </w:r>
      <w:r w:rsidR="0047050E" w:rsidRPr="00013FF1">
        <w:rPr>
          <w:rFonts w:asciiTheme="minorHAnsi" w:eastAsia="Calibri" w:hAnsiTheme="minorHAnsi"/>
          <w:iCs/>
          <w:highlight w:val="yellow"/>
        </w:rPr>
        <w:t>indicar o equipamento e/ou técnica adota</w:t>
      </w:r>
      <w:r w:rsidR="0047050E" w:rsidRPr="0012329C">
        <w:rPr>
          <w:rFonts w:asciiTheme="minorHAnsi" w:eastAsia="Calibri" w:hAnsiTheme="minorHAnsi"/>
          <w:iCs/>
          <w:highlight w:val="yellow"/>
        </w:rPr>
        <w:t>da</w:t>
      </w:r>
      <w:r w:rsidR="0047050E">
        <w:rPr>
          <w:rFonts w:asciiTheme="minorHAnsi" w:eastAsia="Calibri" w:hAnsiTheme="minorHAnsi"/>
          <w:iCs/>
        </w:rPr>
        <w:t>&gt;</w:t>
      </w:r>
      <w:r w:rsidR="0047050E" w:rsidRPr="00A91E96">
        <w:rPr>
          <w:rFonts w:asciiTheme="minorHAnsi" w:eastAsia="Calibri" w:hAnsiTheme="minorHAnsi"/>
          <w:iCs/>
        </w:rPr>
        <w:t xml:space="preserve"> </w:t>
      </w:r>
      <w:r w:rsidR="0047050E">
        <w:rPr>
          <w:rFonts w:asciiTheme="minorHAnsi" w:eastAsia="Calibri" w:hAnsiTheme="minorHAnsi"/>
          <w:iCs/>
        </w:rPr>
        <w:t>e</w:t>
      </w:r>
      <w:r w:rsidR="0047050E" w:rsidRPr="00A91E96">
        <w:rPr>
          <w:rFonts w:asciiTheme="minorHAnsi" w:eastAsia="Calibri" w:hAnsiTheme="minorHAnsi"/>
          <w:iCs/>
        </w:rPr>
        <w:t xml:space="preserve"> adotados os seguintes procedimentos:</w:t>
      </w:r>
    </w:p>
    <w:p w14:paraId="16FF88BE" w14:textId="77777777" w:rsidR="0017745A" w:rsidRDefault="0047050E" w:rsidP="0012329C">
      <w:pPr>
        <w:autoSpaceDE w:val="0"/>
        <w:autoSpaceDN w:val="0"/>
        <w:adjustRightInd w:val="0"/>
        <w:spacing w:before="60" w:after="60"/>
        <w:ind w:left="1843"/>
        <w:jc w:val="center"/>
        <w:rPr>
          <w:rFonts w:asciiTheme="minorHAnsi" w:eastAsia="Calibri" w:hAnsiTheme="minorHAnsi"/>
          <w:iCs/>
        </w:rPr>
      </w:pPr>
      <w:r>
        <w:rPr>
          <w:rFonts w:asciiTheme="minorHAnsi" w:eastAsia="Calibri" w:hAnsiTheme="minorHAnsi"/>
          <w:iCs/>
        </w:rPr>
        <w:t>&lt;</w:t>
      </w:r>
      <w:r w:rsidRPr="00A91E96">
        <w:rPr>
          <w:rFonts w:asciiTheme="minorHAnsi" w:eastAsia="Calibri" w:hAnsiTheme="minorHAnsi"/>
          <w:iCs/>
          <w:highlight w:val="yellow"/>
        </w:rPr>
        <w:t>indicar os procedimentos de acordo com o tipo de medidor a ser utilizado, em observação aos procedimentos mínimos trazidos na IS nº 153.133-001</w:t>
      </w:r>
      <w:r>
        <w:rPr>
          <w:rFonts w:asciiTheme="minorHAnsi" w:eastAsia="Calibri" w:hAnsiTheme="minorHAnsi"/>
          <w:iCs/>
        </w:rPr>
        <w:t>&gt;</w:t>
      </w:r>
    </w:p>
    <w:p w14:paraId="0F694AE2" w14:textId="02CCF6B8" w:rsidR="00A97E67" w:rsidRDefault="00A97E67" w:rsidP="0017745A">
      <w:pPr>
        <w:numPr>
          <w:ilvl w:val="0"/>
          <w:numId w:val="146"/>
        </w:numPr>
        <w:autoSpaceDE w:val="0"/>
        <w:autoSpaceDN w:val="0"/>
        <w:adjustRightInd w:val="0"/>
        <w:spacing w:before="60" w:after="60"/>
        <w:ind w:left="1843"/>
        <w:rPr>
          <w:rFonts w:asciiTheme="minorHAnsi" w:eastAsia="Calibri" w:hAnsiTheme="minorHAnsi"/>
          <w:iCs/>
        </w:rPr>
      </w:pPr>
      <w:r>
        <w:rPr>
          <w:rFonts w:asciiTheme="minorHAnsi" w:eastAsia="Calibri" w:hAnsiTheme="minorHAnsi"/>
          <w:iCs/>
        </w:rPr>
        <w:t xml:space="preserve">Preencher os dados definidos em </w:t>
      </w:r>
      <w:r w:rsidRPr="0017745A">
        <w:rPr>
          <w:rFonts w:asciiTheme="minorHAnsi" w:eastAsia="Calibri" w:hAnsiTheme="minorHAnsi"/>
          <w:iCs/>
        </w:rPr>
        <w:t>&lt;</w:t>
      </w:r>
      <w:r w:rsidRPr="0017745A">
        <w:rPr>
          <w:rFonts w:asciiTheme="minorHAnsi" w:eastAsia="Calibri" w:hAnsiTheme="minorHAnsi"/>
          <w:iCs/>
          <w:highlight w:val="yellow"/>
        </w:rPr>
        <w:t>modelo de reporte de condição de pista – RCR ou ficha de inspeção</w:t>
      </w:r>
      <w:r w:rsidRPr="0017745A">
        <w:rPr>
          <w:rFonts w:asciiTheme="minorHAnsi" w:eastAsia="Calibri" w:hAnsiTheme="minorHAnsi"/>
          <w:iCs/>
        </w:rPr>
        <w:t>&gt;;</w:t>
      </w:r>
    </w:p>
    <w:p w14:paraId="6BAE2273" w14:textId="722F6A8A" w:rsidR="002F442A" w:rsidRDefault="002F442A" w:rsidP="0017745A">
      <w:pPr>
        <w:ind w:left="2124"/>
      </w:pPr>
      <w:r>
        <w:lastRenderedPageBreak/>
        <w:t>O parâmetro para a determinação da condição de pista contaminada é quando 25% da área de uma faixa central dentro de um terço da pista de pouso e decolagem estiver coberta com lâmina d’água com espessura superior a 3mm ou</w:t>
      </w:r>
      <w:r w:rsidR="00316A13">
        <w:t>,</w:t>
      </w:r>
      <w:r>
        <w:t xml:space="preserve"> ainda</w:t>
      </w:r>
      <w:r w:rsidR="00316A13">
        <w:t>,</w:t>
      </w:r>
      <w:r>
        <w:t xml:space="preserve"> geada, gelo ou neve com qualquer profundidade.</w:t>
      </w:r>
    </w:p>
    <w:p w14:paraId="126C95C2" w14:textId="34EB21E3" w:rsidR="002F442A" w:rsidRPr="00725BF2" w:rsidRDefault="002F442A" w:rsidP="0017745A">
      <w:pPr>
        <w:ind w:left="2124"/>
      </w:pPr>
      <w:r>
        <w:t>A faixa central terá ____m (___m de cada lado, a partir do eixo da pista) por toda a extensão do terço. &lt;</w:t>
      </w:r>
      <w:r w:rsidR="00017C2B" w:rsidRPr="00316A13">
        <w:rPr>
          <w:highlight w:val="yellow"/>
        </w:rPr>
        <w:t xml:space="preserve">extrair os </w:t>
      </w:r>
      <w:r w:rsidRPr="00316A13">
        <w:rPr>
          <w:highlight w:val="yellow"/>
        </w:rPr>
        <w:t>valores da Tabela 1 da IS nº 153.133-001</w:t>
      </w:r>
      <w:r w:rsidR="00017C2B" w:rsidRPr="00316A13">
        <w:rPr>
          <w:highlight w:val="yellow"/>
        </w:rPr>
        <w:t xml:space="preserve"> que sejam correspon</w:t>
      </w:r>
      <w:r w:rsidR="00AF6652" w:rsidRPr="00316A13">
        <w:rPr>
          <w:highlight w:val="yellow"/>
        </w:rPr>
        <w:t xml:space="preserve">dentes </w:t>
      </w:r>
      <w:r w:rsidR="00E313A0" w:rsidRPr="00316A13">
        <w:rPr>
          <w:highlight w:val="yellow"/>
        </w:rPr>
        <w:t xml:space="preserve">ao código de referência do aeródromo e </w:t>
      </w:r>
      <w:r w:rsidR="00291DB3" w:rsidRPr="00316A13">
        <w:rPr>
          <w:highlight w:val="yellow"/>
        </w:rPr>
        <w:t>à maior envergadur</w:t>
      </w:r>
      <w:r w:rsidR="00316A13">
        <w:rPr>
          <w:highlight w:val="yellow"/>
        </w:rPr>
        <w:t>a</w:t>
      </w:r>
      <w:r w:rsidR="00291DB3" w:rsidRPr="00316A13">
        <w:rPr>
          <w:highlight w:val="yellow"/>
        </w:rPr>
        <w:t xml:space="preserve"> do </w:t>
      </w:r>
      <w:proofErr w:type="spellStart"/>
      <w:r w:rsidR="00291DB3" w:rsidRPr="00316A13">
        <w:rPr>
          <w:highlight w:val="yellow"/>
        </w:rPr>
        <w:t>mix</w:t>
      </w:r>
      <w:proofErr w:type="spellEnd"/>
      <w:r w:rsidR="00291DB3" w:rsidRPr="00316A13">
        <w:rPr>
          <w:highlight w:val="yellow"/>
        </w:rPr>
        <w:t xml:space="preserve"> de aeronaves</w:t>
      </w:r>
      <w:r>
        <w:t>&gt;</w:t>
      </w:r>
    </w:p>
    <w:p w14:paraId="6AB9F03E" w14:textId="3DF5110D" w:rsidR="002F442A" w:rsidRDefault="002F442A" w:rsidP="0017745A">
      <w:pPr>
        <w:autoSpaceDE w:val="0"/>
        <w:autoSpaceDN w:val="0"/>
        <w:adjustRightInd w:val="0"/>
        <w:spacing w:before="120" w:after="240"/>
        <w:ind w:left="2124"/>
      </w:pPr>
      <w:r>
        <w:t>Quando a faixa central definida estiver contaminada, todo o terço avaliado será considerado como contaminado.</w:t>
      </w:r>
    </w:p>
    <w:p w14:paraId="65893BF9" w14:textId="57A6566D" w:rsidR="0056720C" w:rsidRPr="00B74500" w:rsidRDefault="00B74500" w:rsidP="0035398D">
      <w:pPr>
        <w:pStyle w:val="PargrafodaLista"/>
        <w:numPr>
          <w:ilvl w:val="0"/>
          <w:numId w:val="144"/>
        </w:numPr>
        <w:tabs>
          <w:tab w:val="left" w:pos="851"/>
        </w:tabs>
        <w:autoSpaceDE w:val="0"/>
        <w:autoSpaceDN w:val="0"/>
        <w:adjustRightInd w:val="0"/>
        <w:spacing w:before="120" w:after="240"/>
        <w:ind w:left="775"/>
        <w:rPr>
          <w:b/>
          <w:bCs/>
        </w:rPr>
      </w:pPr>
      <w:r w:rsidRPr="0011635A">
        <w:rPr>
          <w:b/>
          <w:bCs/>
        </w:rPr>
        <w:t>O &lt;</w:t>
      </w:r>
      <w:r w:rsidRPr="003B3C9B">
        <w:rPr>
          <w:b/>
          <w:bCs/>
          <w:highlight w:val="yellow"/>
        </w:rPr>
        <w:t>setor ou cargo da área de operações do aeródromo</w:t>
      </w:r>
      <w:r w:rsidRPr="0011635A">
        <w:rPr>
          <w:b/>
          <w:bCs/>
        </w:rPr>
        <w:t xml:space="preserve">&gt; </w:t>
      </w:r>
      <w:r>
        <w:rPr>
          <w:b/>
          <w:bCs/>
        </w:rPr>
        <w:t>define</w:t>
      </w:r>
      <w:r w:rsidRPr="0011635A">
        <w:rPr>
          <w:b/>
          <w:bCs/>
        </w:rPr>
        <w:t xml:space="preserve"> o RWYCC</w:t>
      </w:r>
    </w:p>
    <w:p w14:paraId="7D5DFD03" w14:textId="77777777" w:rsidR="004C132E" w:rsidRDefault="004C132E" w:rsidP="003B3C9B">
      <w:pPr>
        <w:ind w:left="1123"/>
      </w:pPr>
      <w:r>
        <w:t>Para fins de geração de um código de condição de pista (RWYCC) para cada terço da pista de pouso e decolagem, será considerado a porcentagem constante na tabela a seguir:</w:t>
      </w:r>
    </w:p>
    <w:p w14:paraId="19C066EF" w14:textId="77777777" w:rsidR="004C132E" w:rsidRPr="00860A20" w:rsidRDefault="004C132E" w:rsidP="00EE0AD1">
      <w:pPr>
        <w:pStyle w:val="Tabela"/>
        <w:suppressAutoHyphens/>
        <w:ind w:left="55" w:firstLine="1646"/>
        <w:rPr>
          <w:rFonts w:asciiTheme="majorHAnsi" w:hAnsiTheme="majorHAnsi" w:cstheme="majorHAnsi"/>
          <w:b/>
          <w:szCs w:val="20"/>
          <w:lang w:eastAsia="pt-BR"/>
        </w:rPr>
      </w:pPr>
      <w:r w:rsidRPr="007966D5">
        <w:rPr>
          <w:rFonts w:asciiTheme="majorHAnsi" w:hAnsiTheme="majorHAnsi" w:cstheme="majorHAnsi"/>
          <w:b/>
          <w:szCs w:val="20"/>
        </w:rPr>
        <w:t>Tabela &lt;</w:t>
      </w:r>
      <w:r w:rsidRPr="009B24FA">
        <w:rPr>
          <w:rFonts w:asciiTheme="majorHAnsi" w:hAnsiTheme="majorHAnsi" w:cstheme="majorHAnsi"/>
          <w:b/>
          <w:szCs w:val="20"/>
          <w:highlight w:val="yellow"/>
        </w:rPr>
        <w:t>X</w:t>
      </w:r>
      <w:r>
        <w:rPr>
          <w:rFonts w:asciiTheme="majorHAnsi" w:hAnsiTheme="majorHAnsi" w:cstheme="majorHAnsi"/>
          <w:b/>
          <w:szCs w:val="20"/>
        </w:rPr>
        <w:t>&gt;</w:t>
      </w:r>
      <w:r w:rsidRPr="00860A20">
        <w:rPr>
          <w:rFonts w:asciiTheme="majorHAnsi" w:hAnsiTheme="majorHAnsi" w:cstheme="majorHAnsi"/>
          <w:b/>
          <w:szCs w:val="20"/>
        </w:rPr>
        <w:t xml:space="preserve"> – Avaliação da Porcentagem de Cobertura de Contaminante.</w:t>
      </w:r>
    </w:p>
    <w:tbl>
      <w:tblPr>
        <w:tblStyle w:val="Tabelacomgrade"/>
        <w:tblW w:w="6804" w:type="dxa"/>
        <w:tblInd w:w="1746" w:type="dxa"/>
        <w:tblLook w:val="04A0" w:firstRow="1" w:lastRow="0" w:firstColumn="1" w:lastColumn="0" w:noHBand="0" w:noVBand="1"/>
      </w:tblPr>
      <w:tblGrid>
        <w:gridCol w:w="4536"/>
        <w:gridCol w:w="2268"/>
      </w:tblGrid>
      <w:tr w:rsidR="00EE0AD1" w:rsidRPr="00B61B96" w14:paraId="777587BF" w14:textId="77777777" w:rsidTr="00EE0AD1">
        <w:trPr>
          <w:trHeight w:val="389"/>
        </w:trPr>
        <w:tc>
          <w:tcPr>
            <w:tcW w:w="4536" w:type="dxa"/>
            <w:shd w:val="clear" w:color="auto" w:fill="2E74B5" w:themeFill="accent1" w:themeFillShade="BF"/>
          </w:tcPr>
          <w:p w14:paraId="0539A8A2" w14:textId="77777777" w:rsidR="004C132E" w:rsidRPr="00796980" w:rsidRDefault="004C132E" w:rsidP="00EE0AD1">
            <w:pPr>
              <w:spacing w:after="0"/>
              <w:ind w:left="360"/>
              <w:jc w:val="center"/>
              <w:rPr>
                <w:rFonts w:asciiTheme="minorHAnsi" w:hAnsiTheme="minorHAnsi" w:cstheme="minorHAnsi"/>
                <w:color w:val="FFFFFF" w:themeColor="background1"/>
                <w:sz w:val="16"/>
                <w:szCs w:val="16"/>
              </w:rPr>
            </w:pPr>
            <w:r w:rsidRPr="00796980">
              <w:rPr>
                <w:rFonts w:asciiTheme="minorHAnsi" w:hAnsiTheme="minorHAnsi" w:cstheme="minorHAnsi"/>
                <w:color w:val="FFFFFF" w:themeColor="background1"/>
                <w:sz w:val="16"/>
                <w:szCs w:val="16"/>
              </w:rPr>
              <w:t>Avaliação da Porcentagem de Cobertura de Contaminante</w:t>
            </w:r>
          </w:p>
        </w:tc>
        <w:tc>
          <w:tcPr>
            <w:tcW w:w="2268" w:type="dxa"/>
            <w:shd w:val="clear" w:color="auto" w:fill="2E74B5" w:themeFill="accent1" w:themeFillShade="BF"/>
          </w:tcPr>
          <w:p w14:paraId="1006FF1C" w14:textId="77777777" w:rsidR="004C132E" w:rsidRPr="00796980" w:rsidRDefault="004C132E" w:rsidP="00EE0AD1">
            <w:pPr>
              <w:spacing w:after="0"/>
              <w:ind w:left="360"/>
              <w:jc w:val="center"/>
              <w:rPr>
                <w:rFonts w:asciiTheme="minorHAnsi" w:hAnsiTheme="minorHAnsi" w:cstheme="minorHAnsi"/>
                <w:color w:val="FFFFFF" w:themeColor="background1"/>
                <w:sz w:val="16"/>
                <w:szCs w:val="16"/>
              </w:rPr>
            </w:pPr>
            <w:r w:rsidRPr="00796980">
              <w:rPr>
                <w:rFonts w:asciiTheme="minorHAnsi" w:hAnsiTheme="minorHAnsi" w:cstheme="minorHAnsi"/>
                <w:color w:val="FFFFFF" w:themeColor="background1"/>
                <w:sz w:val="16"/>
                <w:szCs w:val="16"/>
              </w:rPr>
              <w:t>Porcentagem Reportada</w:t>
            </w:r>
          </w:p>
        </w:tc>
      </w:tr>
      <w:tr w:rsidR="00EE0AD1" w:rsidRPr="00B61B96" w14:paraId="3F7E943A" w14:textId="77777777" w:rsidTr="00EE0AD1">
        <w:trPr>
          <w:trHeight w:val="303"/>
        </w:trPr>
        <w:tc>
          <w:tcPr>
            <w:tcW w:w="4536" w:type="dxa"/>
            <w:shd w:val="clear" w:color="auto" w:fill="9CC2E5" w:themeFill="accent1" w:themeFillTint="99"/>
          </w:tcPr>
          <w:p w14:paraId="72E59B87" w14:textId="77777777" w:rsidR="004C132E" w:rsidRPr="00796980" w:rsidRDefault="004C132E" w:rsidP="00EE0AD1">
            <w:pPr>
              <w:spacing w:after="0"/>
              <w:ind w:left="360"/>
              <w:jc w:val="center"/>
              <w:rPr>
                <w:rFonts w:asciiTheme="minorHAnsi" w:hAnsiTheme="minorHAnsi" w:cstheme="minorHAnsi"/>
                <w:sz w:val="16"/>
                <w:szCs w:val="16"/>
              </w:rPr>
            </w:pPr>
            <w:r w:rsidRPr="00796980">
              <w:rPr>
                <w:rFonts w:asciiTheme="minorHAnsi" w:hAnsiTheme="minorHAnsi" w:cstheme="minorHAnsi"/>
                <w:sz w:val="16"/>
                <w:szCs w:val="16"/>
              </w:rPr>
              <w:t>0 - 10</w:t>
            </w:r>
          </w:p>
        </w:tc>
        <w:tc>
          <w:tcPr>
            <w:tcW w:w="2268" w:type="dxa"/>
            <w:shd w:val="clear" w:color="auto" w:fill="9CC2E5" w:themeFill="accent1" w:themeFillTint="99"/>
          </w:tcPr>
          <w:p w14:paraId="6D8C6EAB" w14:textId="77777777" w:rsidR="004C132E" w:rsidRPr="00796980" w:rsidRDefault="004C132E" w:rsidP="00EE0AD1">
            <w:pPr>
              <w:spacing w:after="0"/>
              <w:ind w:left="360"/>
              <w:jc w:val="center"/>
              <w:rPr>
                <w:rFonts w:asciiTheme="minorHAnsi" w:hAnsiTheme="minorHAnsi" w:cstheme="minorHAnsi"/>
                <w:sz w:val="16"/>
                <w:szCs w:val="16"/>
              </w:rPr>
            </w:pPr>
            <w:r w:rsidRPr="00796980">
              <w:rPr>
                <w:rFonts w:asciiTheme="minorHAnsi" w:hAnsiTheme="minorHAnsi" w:cstheme="minorHAnsi"/>
                <w:sz w:val="16"/>
                <w:szCs w:val="16"/>
              </w:rPr>
              <w:t>NR</w:t>
            </w:r>
          </w:p>
        </w:tc>
      </w:tr>
      <w:tr w:rsidR="00EE0AD1" w:rsidRPr="00B61B96" w14:paraId="556DA795" w14:textId="77777777" w:rsidTr="00EE0AD1">
        <w:trPr>
          <w:trHeight w:val="303"/>
        </w:trPr>
        <w:tc>
          <w:tcPr>
            <w:tcW w:w="4536" w:type="dxa"/>
            <w:shd w:val="clear" w:color="auto" w:fill="BDD6EE" w:themeFill="accent1" w:themeFillTint="66"/>
          </w:tcPr>
          <w:p w14:paraId="76094384" w14:textId="77777777" w:rsidR="004C132E" w:rsidRPr="00796980" w:rsidRDefault="004C132E" w:rsidP="00EE0AD1">
            <w:pPr>
              <w:spacing w:after="0"/>
              <w:ind w:left="360"/>
              <w:jc w:val="center"/>
              <w:rPr>
                <w:rFonts w:asciiTheme="minorHAnsi" w:hAnsiTheme="minorHAnsi" w:cstheme="minorHAnsi"/>
                <w:sz w:val="16"/>
                <w:szCs w:val="16"/>
              </w:rPr>
            </w:pPr>
            <w:r w:rsidRPr="00796980">
              <w:rPr>
                <w:rFonts w:asciiTheme="minorHAnsi" w:hAnsiTheme="minorHAnsi" w:cstheme="minorHAnsi"/>
                <w:sz w:val="16"/>
                <w:szCs w:val="16"/>
              </w:rPr>
              <w:t>11 - 25</w:t>
            </w:r>
          </w:p>
        </w:tc>
        <w:tc>
          <w:tcPr>
            <w:tcW w:w="2268" w:type="dxa"/>
            <w:shd w:val="clear" w:color="auto" w:fill="BDD6EE" w:themeFill="accent1" w:themeFillTint="66"/>
          </w:tcPr>
          <w:p w14:paraId="5C7025F9" w14:textId="77777777" w:rsidR="004C132E" w:rsidRPr="00796980" w:rsidRDefault="004C132E" w:rsidP="00EE0AD1">
            <w:pPr>
              <w:spacing w:after="0"/>
              <w:ind w:left="360"/>
              <w:jc w:val="center"/>
              <w:rPr>
                <w:rFonts w:asciiTheme="minorHAnsi" w:hAnsiTheme="minorHAnsi" w:cstheme="minorHAnsi"/>
                <w:sz w:val="16"/>
                <w:szCs w:val="16"/>
              </w:rPr>
            </w:pPr>
            <w:r w:rsidRPr="00796980">
              <w:rPr>
                <w:rFonts w:asciiTheme="minorHAnsi" w:hAnsiTheme="minorHAnsi" w:cstheme="minorHAnsi"/>
                <w:sz w:val="16"/>
                <w:szCs w:val="16"/>
              </w:rPr>
              <w:t>25</w:t>
            </w:r>
          </w:p>
        </w:tc>
      </w:tr>
      <w:tr w:rsidR="00EE0AD1" w:rsidRPr="00B61B96" w14:paraId="4F2C0556" w14:textId="77777777" w:rsidTr="00EE0AD1">
        <w:trPr>
          <w:trHeight w:val="286"/>
        </w:trPr>
        <w:tc>
          <w:tcPr>
            <w:tcW w:w="4536" w:type="dxa"/>
            <w:shd w:val="clear" w:color="auto" w:fill="9CC2E5" w:themeFill="accent1" w:themeFillTint="99"/>
          </w:tcPr>
          <w:p w14:paraId="6AC2EF12" w14:textId="77777777" w:rsidR="004C132E" w:rsidRPr="00796980" w:rsidRDefault="004C132E" w:rsidP="00EE0AD1">
            <w:pPr>
              <w:spacing w:after="0"/>
              <w:ind w:left="360"/>
              <w:jc w:val="center"/>
              <w:rPr>
                <w:rFonts w:asciiTheme="minorHAnsi" w:hAnsiTheme="minorHAnsi" w:cstheme="minorHAnsi"/>
                <w:sz w:val="16"/>
                <w:szCs w:val="16"/>
              </w:rPr>
            </w:pPr>
            <w:r w:rsidRPr="00796980">
              <w:rPr>
                <w:rFonts w:asciiTheme="minorHAnsi" w:hAnsiTheme="minorHAnsi" w:cstheme="minorHAnsi"/>
                <w:sz w:val="16"/>
                <w:szCs w:val="16"/>
              </w:rPr>
              <w:t>26 - 50</w:t>
            </w:r>
          </w:p>
        </w:tc>
        <w:tc>
          <w:tcPr>
            <w:tcW w:w="2268" w:type="dxa"/>
            <w:shd w:val="clear" w:color="auto" w:fill="9CC2E5" w:themeFill="accent1" w:themeFillTint="99"/>
          </w:tcPr>
          <w:p w14:paraId="535A6D9D" w14:textId="77777777" w:rsidR="004C132E" w:rsidRPr="00796980" w:rsidRDefault="004C132E" w:rsidP="00EE0AD1">
            <w:pPr>
              <w:spacing w:after="0"/>
              <w:ind w:left="360"/>
              <w:jc w:val="center"/>
              <w:rPr>
                <w:rFonts w:asciiTheme="minorHAnsi" w:hAnsiTheme="minorHAnsi" w:cstheme="minorHAnsi"/>
                <w:sz w:val="16"/>
                <w:szCs w:val="16"/>
              </w:rPr>
            </w:pPr>
            <w:r w:rsidRPr="00796980">
              <w:rPr>
                <w:rFonts w:asciiTheme="minorHAnsi" w:hAnsiTheme="minorHAnsi" w:cstheme="minorHAnsi"/>
                <w:sz w:val="16"/>
                <w:szCs w:val="16"/>
              </w:rPr>
              <w:t>50</w:t>
            </w:r>
          </w:p>
        </w:tc>
      </w:tr>
      <w:tr w:rsidR="00EE0AD1" w:rsidRPr="00B61B96" w14:paraId="297C0C00" w14:textId="77777777" w:rsidTr="00EE0AD1">
        <w:trPr>
          <w:trHeight w:val="286"/>
        </w:trPr>
        <w:tc>
          <w:tcPr>
            <w:tcW w:w="4536" w:type="dxa"/>
            <w:shd w:val="clear" w:color="auto" w:fill="BDD6EE" w:themeFill="accent1" w:themeFillTint="66"/>
          </w:tcPr>
          <w:p w14:paraId="66D5A442" w14:textId="77777777" w:rsidR="004C132E" w:rsidRPr="00796980" w:rsidRDefault="004C132E" w:rsidP="00EE0AD1">
            <w:pPr>
              <w:spacing w:after="0"/>
              <w:ind w:left="360"/>
              <w:jc w:val="center"/>
              <w:rPr>
                <w:rFonts w:asciiTheme="minorHAnsi" w:hAnsiTheme="minorHAnsi" w:cstheme="minorHAnsi"/>
                <w:sz w:val="16"/>
                <w:szCs w:val="16"/>
              </w:rPr>
            </w:pPr>
            <w:r w:rsidRPr="00796980">
              <w:rPr>
                <w:rFonts w:asciiTheme="minorHAnsi" w:hAnsiTheme="minorHAnsi" w:cstheme="minorHAnsi"/>
                <w:sz w:val="16"/>
                <w:szCs w:val="16"/>
              </w:rPr>
              <w:t>51 - 75</w:t>
            </w:r>
          </w:p>
        </w:tc>
        <w:tc>
          <w:tcPr>
            <w:tcW w:w="2268" w:type="dxa"/>
            <w:shd w:val="clear" w:color="auto" w:fill="BDD6EE" w:themeFill="accent1" w:themeFillTint="66"/>
          </w:tcPr>
          <w:p w14:paraId="2D0B6706" w14:textId="77777777" w:rsidR="004C132E" w:rsidRPr="00796980" w:rsidRDefault="004C132E" w:rsidP="00EE0AD1">
            <w:pPr>
              <w:spacing w:after="0"/>
              <w:ind w:left="360"/>
              <w:jc w:val="center"/>
              <w:rPr>
                <w:rFonts w:asciiTheme="minorHAnsi" w:hAnsiTheme="minorHAnsi" w:cstheme="minorHAnsi"/>
                <w:sz w:val="16"/>
                <w:szCs w:val="16"/>
              </w:rPr>
            </w:pPr>
            <w:r w:rsidRPr="00796980">
              <w:rPr>
                <w:rFonts w:asciiTheme="minorHAnsi" w:hAnsiTheme="minorHAnsi" w:cstheme="minorHAnsi"/>
                <w:sz w:val="16"/>
                <w:szCs w:val="16"/>
              </w:rPr>
              <w:t>75</w:t>
            </w:r>
          </w:p>
        </w:tc>
      </w:tr>
      <w:tr w:rsidR="00EE0AD1" w:rsidRPr="00B61B96" w14:paraId="02EB46C2" w14:textId="77777777" w:rsidTr="00EE0AD1">
        <w:trPr>
          <w:trHeight w:val="286"/>
        </w:trPr>
        <w:tc>
          <w:tcPr>
            <w:tcW w:w="4536" w:type="dxa"/>
            <w:shd w:val="clear" w:color="auto" w:fill="9CC2E5" w:themeFill="accent1" w:themeFillTint="99"/>
          </w:tcPr>
          <w:p w14:paraId="16E52608" w14:textId="77777777" w:rsidR="004C132E" w:rsidRPr="00796980" w:rsidRDefault="004C132E" w:rsidP="00EE0AD1">
            <w:pPr>
              <w:spacing w:after="0"/>
              <w:ind w:left="360"/>
              <w:jc w:val="center"/>
              <w:rPr>
                <w:rFonts w:asciiTheme="minorHAnsi" w:hAnsiTheme="minorHAnsi" w:cstheme="minorHAnsi"/>
                <w:sz w:val="16"/>
                <w:szCs w:val="16"/>
              </w:rPr>
            </w:pPr>
            <w:r w:rsidRPr="00796980">
              <w:rPr>
                <w:rFonts w:asciiTheme="minorHAnsi" w:hAnsiTheme="minorHAnsi" w:cstheme="minorHAnsi"/>
                <w:sz w:val="16"/>
                <w:szCs w:val="16"/>
              </w:rPr>
              <w:t>76 - 100</w:t>
            </w:r>
          </w:p>
        </w:tc>
        <w:tc>
          <w:tcPr>
            <w:tcW w:w="2268" w:type="dxa"/>
            <w:shd w:val="clear" w:color="auto" w:fill="9CC2E5" w:themeFill="accent1" w:themeFillTint="99"/>
          </w:tcPr>
          <w:p w14:paraId="6FF0C610" w14:textId="77777777" w:rsidR="004C132E" w:rsidRPr="00796980" w:rsidRDefault="004C132E" w:rsidP="00EE0AD1">
            <w:pPr>
              <w:spacing w:after="0"/>
              <w:ind w:left="360"/>
              <w:jc w:val="center"/>
              <w:rPr>
                <w:rFonts w:asciiTheme="minorHAnsi" w:hAnsiTheme="minorHAnsi" w:cstheme="minorHAnsi"/>
                <w:sz w:val="16"/>
                <w:szCs w:val="16"/>
              </w:rPr>
            </w:pPr>
            <w:r w:rsidRPr="00796980">
              <w:rPr>
                <w:rFonts w:asciiTheme="minorHAnsi" w:hAnsiTheme="minorHAnsi" w:cstheme="minorHAnsi"/>
                <w:sz w:val="16"/>
                <w:szCs w:val="16"/>
              </w:rPr>
              <w:t>100</w:t>
            </w:r>
          </w:p>
        </w:tc>
      </w:tr>
    </w:tbl>
    <w:p w14:paraId="34A010FE" w14:textId="77777777" w:rsidR="00EE0AD1" w:rsidRDefault="00EE0AD1" w:rsidP="00EE0AD1">
      <w:pPr>
        <w:ind w:left="1123"/>
        <w:jc w:val="center"/>
      </w:pPr>
    </w:p>
    <w:p w14:paraId="61F3011C" w14:textId="5F751647" w:rsidR="004C132E" w:rsidRPr="007C60B2" w:rsidRDefault="004C132E" w:rsidP="003B3C9B">
      <w:pPr>
        <w:ind w:left="1123"/>
      </w:pPr>
      <w:r w:rsidRPr="007C60B2">
        <w:t xml:space="preserve">Caso o percentual de cobertura do contaminante seja de até 10% em todos os terços de pista, não será necessária essa informação no </w:t>
      </w:r>
      <w:r>
        <w:t xml:space="preserve">Reporte de Condição de Pista </w:t>
      </w:r>
      <w:r w:rsidR="00086D30">
        <w:t>(</w:t>
      </w:r>
      <w:r>
        <w:t>RCR</w:t>
      </w:r>
      <w:r w:rsidR="00086D30">
        <w:t>)</w:t>
      </w:r>
      <w:r w:rsidRPr="007C60B2">
        <w:t>.</w:t>
      </w:r>
    </w:p>
    <w:p w14:paraId="0897B25B" w14:textId="20A2BEA9" w:rsidR="004C132E" w:rsidRDefault="004C132E" w:rsidP="003B3C9B">
      <w:pPr>
        <w:ind w:left="1123"/>
      </w:pPr>
      <w:r w:rsidRPr="00796980">
        <w:t>Se a pista for considerada contaminada, essa informação será comunicada pelo &lt;</w:t>
      </w:r>
      <w:r w:rsidRPr="006B6135">
        <w:rPr>
          <w:highlight w:val="yellow"/>
        </w:rPr>
        <w:t>setor ou cargo da área de operações do aeródromo</w:t>
      </w:r>
      <w:r w:rsidRPr="00796980" w:rsidDel="001870F8">
        <w:t xml:space="preserve"> </w:t>
      </w:r>
      <w:r w:rsidRPr="00796980">
        <w:t xml:space="preserve">&gt; ao órgão ATS, para que seja divulgada aos </w:t>
      </w:r>
      <w:proofErr w:type="spellStart"/>
      <w:r w:rsidRPr="00796980">
        <w:t>aeronavegantes</w:t>
      </w:r>
      <w:proofErr w:type="spellEnd"/>
      <w:r w:rsidRPr="00796980">
        <w:t>.</w:t>
      </w:r>
    </w:p>
    <w:p w14:paraId="182C0B8C" w14:textId="29E495EF" w:rsidR="00B74500" w:rsidRDefault="00B74500" w:rsidP="003B3C9B">
      <w:pPr>
        <w:ind w:left="1123"/>
      </w:pPr>
      <w:r>
        <w:t xml:space="preserve">De posse das medições, o </w:t>
      </w:r>
      <w:r w:rsidR="00CF2BFE" w:rsidRPr="00796980">
        <w:t>&lt;</w:t>
      </w:r>
      <w:r w:rsidR="00CF2BFE" w:rsidRPr="006B6135">
        <w:rPr>
          <w:highlight w:val="yellow"/>
        </w:rPr>
        <w:t>setor ou cargo da área de operações do aeródromo</w:t>
      </w:r>
      <w:r w:rsidR="00CF2BFE" w:rsidRPr="00796980">
        <w:t xml:space="preserve">&gt; </w:t>
      </w:r>
      <w:r w:rsidR="00846B49">
        <w:t>utiliza</w:t>
      </w:r>
      <w:r w:rsidRPr="008253EA">
        <w:t xml:space="preserve"> a Matriz de Avaliação da Condição da Pista</w:t>
      </w:r>
      <w:r w:rsidRPr="001425EE">
        <w:t xml:space="preserve"> (</w:t>
      </w:r>
      <w:proofErr w:type="spellStart"/>
      <w:r w:rsidRPr="00CF2BFE">
        <w:rPr>
          <w:i/>
          <w:iCs/>
        </w:rPr>
        <w:t>Runway</w:t>
      </w:r>
      <w:proofErr w:type="spellEnd"/>
      <w:r w:rsidRPr="00CF2BFE">
        <w:rPr>
          <w:i/>
          <w:iCs/>
        </w:rPr>
        <w:t xml:space="preserve"> </w:t>
      </w:r>
      <w:proofErr w:type="spellStart"/>
      <w:r w:rsidRPr="00CF2BFE">
        <w:rPr>
          <w:i/>
          <w:iCs/>
        </w:rPr>
        <w:t>Condition</w:t>
      </w:r>
      <w:proofErr w:type="spellEnd"/>
      <w:r w:rsidRPr="00CF2BFE">
        <w:rPr>
          <w:i/>
          <w:iCs/>
        </w:rPr>
        <w:t xml:space="preserve"> Assessment Matrix - RCAM</w:t>
      </w:r>
      <w:r w:rsidRPr="001425EE">
        <w:t>)</w:t>
      </w:r>
      <w:r>
        <w:t>, abaixo, para definir o RWYCC</w:t>
      </w:r>
      <w:r w:rsidR="004C132E">
        <w:t>.</w:t>
      </w:r>
    </w:p>
    <w:p w14:paraId="210274BA" w14:textId="302C5ADD" w:rsidR="00475015" w:rsidRPr="00860A20" w:rsidRDefault="007966D5" w:rsidP="00475015">
      <w:pPr>
        <w:pStyle w:val="Tabela"/>
        <w:suppressAutoHyphens/>
        <w:ind w:left="480"/>
        <w:rPr>
          <w:rFonts w:asciiTheme="minorHAnsi" w:hAnsiTheme="minorHAnsi" w:cstheme="minorHAnsi"/>
          <w:b/>
          <w:szCs w:val="20"/>
          <w:lang w:eastAsia="pt-BR"/>
        </w:rPr>
      </w:pPr>
      <w:r w:rsidRPr="007966D5">
        <w:rPr>
          <w:rFonts w:asciiTheme="majorHAnsi" w:hAnsiTheme="majorHAnsi" w:cstheme="majorHAnsi"/>
          <w:b/>
          <w:szCs w:val="20"/>
        </w:rPr>
        <w:t>Tabela &lt;</w:t>
      </w:r>
      <w:r w:rsidRPr="009B24FA">
        <w:rPr>
          <w:rFonts w:asciiTheme="majorHAnsi" w:hAnsiTheme="majorHAnsi" w:cstheme="majorHAnsi"/>
          <w:b/>
          <w:szCs w:val="20"/>
          <w:highlight w:val="yellow"/>
        </w:rPr>
        <w:t>X</w:t>
      </w:r>
      <w:r>
        <w:rPr>
          <w:rFonts w:asciiTheme="majorHAnsi" w:hAnsiTheme="majorHAnsi" w:cstheme="majorHAnsi"/>
          <w:b/>
          <w:szCs w:val="20"/>
        </w:rPr>
        <w:t xml:space="preserve">&gt; </w:t>
      </w:r>
      <w:r w:rsidR="00475015" w:rsidRPr="00860A20">
        <w:rPr>
          <w:rFonts w:asciiTheme="minorHAnsi" w:hAnsiTheme="minorHAnsi" w:cstheme="minorHAnsi"/>
          <w:b/>
          <w:szCs w:val="20"/>
        </w:rPr>
        <w:t>– Matriz de Avaliação da Condição da Pista - RCAM</w:t>
      </w:r>
    </w:p>
    <w:tbl>
      <w:tblPr>
        <w:tblStyle w:val="Tabelacomgrade"/>
        <w:tblW w:w="9634" w:type="dxa"/>
        <w:tblLook w:val="04A0" w:firstRow="1" w:lastRow="0" w:firstColumn="1" w:lastColumn="0" w:noHBand="0" w:noVBand="1"/>
      </w:tblPr>
      <w:tblGrid>
        <w:gridCol w:w="1023"/>
        <w:gridCol w:w="3934"/>
        <w:gridCol w:w="2976"/>
        <w:gridCol w:w="1701"/>
      </w:tblGrid>
      <w:tr w:rsidR="00475015" w:rsidRPr="00860A20" w14:paraId="4A1460A5" w14:textId="77777777" w:rsidTr="00310C4B">
        <w:tc>
          <w:tcPr>
            <w:tcW w:w="9634" w:type="dxa"/>
            <w:gridSpan w:val="4"/>
            <w:shd w:val="clear" w:color="auto" w:fill="2E74B5" w:themeFill="accent1" w:themeFillShade="BF"/>
          </w:tcPr>
          <w:p w14:paraId="7644D7B6" w14:textId="77777777" w:rsidR="00475015" w:rsidRPr="00860A20" w:rsidRDefault="00475015" w:rsidP="00310C4B">
            <w:pPr>
              <w:spacing w:after="0"/>
              <w:jc w:val="center"/>
              <w:rPr>
                <w:rFonts w:asciiTheme="minorHAnsi" w:hAnsiTheme="minorHAnsi" w:cstheme="minorHAnsi"/>
                <w:b/>
                <w:color w:val="FFFFFF" w:themeColor="background1"/>
                <w:sz w:val="16"/>
                <w:szCs w:val="16"/>
              </w:rPr>
            </w:pPr>
            <w:r w:rsidRPr="00860A20">
              <w:rPr>
                <w:rFonts w:asciiTheme="minorHAnsi" w:hAnsiTheme="minorHAnsi" w:cstheme="minorHAnsi"/>
                <w:b/>
                <w:color w:val="FFFFFF" w:themeColor="background1"/>
                <w:sz w:val="16"/>
                <w:szCs w:val="16"/>
              </w:rPr>
              <w:t>Matriz de Avaliação de Condição de Pista - RCAM</w:t>
            </w:r>
          </w:p>
        </w:tc>
      </w:tr>
      <w:tr w:rsidR="00475015" w:rsidRPr="00860A20" w14:paraId="020F342A" w14:textId="77777777" w:rsidTr="00310C4B">
        <w:tc>
          <w:tcPr>
            <w:tcW w:w="4957" w:type="dxa"/>
            <w:gridSpan w:val="2"/>
            <w:shd w:val="clear" w:color="auto" w:fill="9CC2E5" w:themeFill="accent1" w:themeFillTint="99"/>
          </w:tcPr>
          <w:p w14:paraId="0ACC79C7" w14:textId="77777777" w:rsidR="00475015" w:rsidRPr="00860A20" w:rsidRDefault="00475015" w:rsidP="00310C4B">
            <w:pPr>
              <w:spacing w:after="0"/>
              <w:jc w:val="center"/>
              <w:rPr>
                <w:rFonts w:asciiTheme="minorHAnsi" w:hAnsiTheme="minorHAnsi" w:cstheme="minorHAnsi"/>
                <w:b/>
                <w:sz w:val="16"/>
                <w:szCs w:val="16"/>
              </w:rPr>
            </w:pPr>
            <w:r w:rsidRPr="00860A20">
              <w:rPr>
                <w:rFonts w:asciiTheme="minorHAnsi" w:hAnsiTheme="minorHAnsi" w:cstheme="minorHAnsi"/>
                <w:b/>
                <w:sz w:val="16"/>
                <w:szCs w:val="16"/>
              </w:rPr>
              <w:t>Critérios de Avaliação da pista</w:t>
            </w:r>
          </w:p>
        </w:tc>
        <w:tc>
          <w:tcPr>
            <w:tcW w:w="4677" w:type="dxa"/>
            <w:gridSpan w:val="2"/>
            <w:shd w:val="clear" w:color="auto" w:fill="9CC2E5" w:themeFill="accent1" w:themeFillTint="99"/>
          </w:tcPr>
          <w:p w14:paraId="616886FB" w14:textId="77777777" w:rsidR="00475015" w:rsidRPr="00860A20" w:rsidRDefault="00475015" w:rsidP="00310C4B">
            <w:pPr>
              <w:spacing w:after="0"/>
              <w:jc w:val="center"/>
              <w:rPr>
                <w:rFonts w:asciiTheme="minorHAnsi" w:hAnsiTheme="minorHAnsi" w:cstheme="minorHAnsi"/>
                <w:b/>
                <w:sz w:val="16"/>
                <w:szCs w:val="16"/>
              </w:rPr>
            </w:pPr>
            <w:r w:rsidRPr="00860A20">
              <w:rPr>
                <w:rFonts w:asciiTheme="minorHAnsi" w:hAnsiTheme="minorHAnsi" w:cstheme="minorHAnsi"/>
                <w:b/>
                <w:sz w:val="16"/>
                <w:szCs w:val="16"/>
              </w:rPr>
              <w:t>Critérios de Degradação da Avaliação</w:t>
            </w:r>
          </w:p>
        </w:tc>
      </w:tr>
      <w:tr w:rsidR="00475015" w:rsidRPr="00860A20" w14:paraId="73C76B17" w14:textId="77777777" w:rsidTr="00310C4B">
        <w:tc>
          <w:tcPr>
            <w:tcW w:w="1023" w:type="dxa"/>
            <w:shd w:val="clear" w:color="auto" w:fill="2E74B5" w:themeFill="accent1" w:themeFillShade="BF"/>
          </w:tcPr>
          <w:p w14:paraId="1C50CEBB" w14:textId="77777777" w:rsidR="00475015" w:rsidRPr="00860A20" w:rsidRDefault="00475015" w:rsidP="00310C4B">
            <w:pPr>
              <w:spacing w:after="0"/>
              <w:jc w:val="center"/>
              <w:rPr>
                <w:rFonts w:asciiTheme="minorHAnsi" w:hAnsiTheme="minorHAnsi" w:cstheme="minorHAnsi"/>
                <w:color w:val="FFFFFF" w:themeColor="background1"/>
                <w:sz w:val="16"/>
                <w:szCs w:val="16"/>
              </w:rPr>
            </w:pPr>
            <w:r w:rsidRPr="00860A20">
              <w:rPr>
                <w:rFonts w:asciiTheme="minorHAnsi" w:hAnsiTheme="minorHAnsi" w:cstheme="minorHAnsi"/>
                <w:color w:val="FFFFFF" w:themeColor="background1"/>
                <w:sz w:val="16"/>
                <w:szCs w:val="16"/>
              </w:rPr>
              <w:br/>
              <w:t>RWYCC</w:t>
            </w:r>
          </w:p>
        </w:tc>
        <w:tc>
          <w:tcPr>
            <w:tcW w:w="3934" w:type="dxa"/>
            <w:shd w:val="clear" w:color="auto" w:fill="2E74B5" w:themeFill="accent1" w:themeFillShade="BF"/>
          </w:tcPr>
          <w:p w14:paraId="63179A80" w14:textId="77777777" w:rsidR="00475015" w:rsidRPr="00860A20" w:rsidRDefault="00475015" w:rsidP="00310C4B">
            <w:pPr>
              <w:spacing w:after="0"/>
              <w:jc w:val="center"/>
              <w:rPr>
                <w:rFonts w:asciiTheme="minorHAnsi" w:hAnsiTheme="minorHAnsi" w:cstheme="minorHAnsi"/>
                <w:color w:val="FFFFFF" w:themeColor="background1"/>
                <w:sz w:val="16"/>
                <w:szCs w:val="16"/>
              </w:rPr>
            </w:pPr>
            <w:r w:rsidRPr="00860A20">
              <w:rPr>
                <w:rFonts w:asciiTheme="minorHAnsi" w:hAnsiTheme="minorHAnsi" w:cstheme="minorHAnsi"/>
                <w:color w:val="FFFFFF" w:themeColor="background1"/>
                <w:sz w:val="16"/>
                <w:szCs w:val="16"/>
              </w:rPr>
              <w:br/>
              <w:t>Descrição da superfície da pista</w:t>
            </w:r>
          </w:p>
        </w:tc>
        <w:tc>
          <w:tcPr>
            <w:tcW w:w="2976" w:type="dxa"/>
            <w:shd w:val="clear" w:color="auto" w:fill="2E74B5" w:themeFill="accent1" w:themeFillShade="BF"/>
          </w:tcPr>
          <w:p w14:paraId="1B8F04AF" w14:textId="77777777" w:rsidR="00475015" w:rsidRPr="00860A20" w:rsidRDefault="00475015" w:rsidP="00310C4B">
            <w:pPr>
              <w:spacing w:after="0"/>
              <w:jc w:val="center"/>
              <w:rPr>
                <w:rFonts w:asciiTheme="minorHAnsi" w:hAnsiTheme="minorHAnsi" w:cstheme="minorHAnsi"/>
                <w:color w:val="FFFFFF" w:themeColor="background1"/>
                <w:sz w:val="16"/>
                <w:szCs w:val="16"/>
              </w:rPr>
            </w:pPr>
            <w:r w:rsidRPr="00860A20">
              <w:rPr>
                <w:rFonts w:asciiTheme="minorHAnsi" w:hAnsiTheme="minorHAnsi" w:cstheme="minorHAnsi"/>
                <w:color w:val="FFFFFF" w:themeColor="background1"/>
                <w:sz w:val="16"/>
                <w:szCs w:val="16"/>
              </w:rPr>
              <w:t>Desaceleração da Aeronave ou Descrição da superfície da pista</w:t>
            </w:r>
          </w:p>
        </w:tc>
        <w:tc>
          <w:tcPr>
            <w:tcW w:w="1701" w:type="dxa"/>
            <w:shd w:val="clear" w:color="auto" w:fill="2E74B5" w:themeFill="accent1" w:themeFillShade="BF"/>
          </w:tcPr>
          <w:p w14:paraId="58B35B6E" w14:textId="77777777" w:rsidR="00475015" w:rsidRPr="00860A20" w:rsidRDefault="00475015" w:rsidP="00310C4B">
            <w:pPr>
              <w:spacing w:after="0"/>
              <w:jc w:val="center"/>
              <w:rPr>
                <w:rFonts w:asciiTheme="minorHAnsi" w:hAnsiTheme="minorHAnsi" w:cstheme="minorHAnsi"/>
                <w:color w:val="FFFFFF" w:themeColor="background1"/>
                <w:sz w:val="16"/>
                <w:szCs w:val="16"/>
              </w:rPr>
            </w:pPr>
            <w:r w:rsidRPr="00860A20">
              <w:rPr>
                <w:rFonts w:asciiTheme="minorHAnsi" w:hAnsiTheme="minorHAnsi" w:cstheme="minorHAnsi"/>
                <w:color w:val="FFFFFF" w:themeColor="background1"/>
                <w:sz w:val="16"/>
                <w:szCs w:val="16"/>
              </w:rPr>
              <w:br/>
              <w:t>RBA</w:t>
            </w:r>
          </w:p>
        </w:tc>
      </w:tr>
      <w:tr w:rsidR="00475015" w:rsidRPr="00860A20" w14:paraId="53776756" w14:textId="77777777" w:rsidTr="00310C4B">
        <w:tc>
          <w:tcPr>
            <w:tcW w:w="1023" w:type="dxa"/>
            <w:shd w:val="clear" w:color="auto" w:fill="9CC2E5" w:themeFill="accent1" w:themeFillTint="99"/>
          </w:tcPr>
          <w:p w14:paraId="44645348" w14:textId="77777777" w:rsidR="00475015" w:rsidRPr="00860A20" w:rsidRDefault="00475015" w:rsidP="00310C4B">
            <w:pPr>
              <w:spacing w:after="0"/>
              <w:jc w:val="center"/>
              <w:rPr>
                <w:rFonts w:asciiTheme="minorHAnsi" w:hAnsiTheme="minorHAnsi" w:cstheme="minorHAnsi"/>
                <w:b/>
                <w:sz w:val="16"/>
                <w:szCs w:val="16"/>
              </w:rPr>
            </w:pPr>
            <w:r w:rsidRPr="00860A20">
              <w:rPr>
                <w:rFonts w:asciiTheme="minorHAnsi" w:hAnsiTheme="minorHAnsi" w:cstheme="minorHAnsi"/>
                <w:b/>
                <w:sz w:val="16"/>
                <w:szCs w:val="16"/>
              </w:rPr>
              <w:t>6</w:t>
            </w:r>
          </w:p>
        </w:tc>
        <w:tc>
          <w:tcPr>
            <w:tcW w:w="3934" w:type="dxa"/>
            <w:shd w:val="clear" w:color="auto" w:fill="9CC2E5" w:themeFill="accent1" w:themeFillTint="99"/>
          </w:tcPr>
          <w:p w14:paraId="57DBC9CC" w14:textId="77777777" w:rsidR="00475015" w:rsidRPr="00860A20" w:rsidRDefault="00475015" w:rsidP="00310C4B">
            <w:pPr>
              <w:spacing w:after="0"/>
              <w:rPr>
                <w:rFonts w:asciiTheme="minorHAnsi" w:hAnsiTheme="minorHAnsi" w:cstheme="minorHAnsi"/>
                <w:sz w:val="16"/>
                <w:szCs w:val="16"/>
              </w:rPr>
            </w:pPr>
            <w:r w:rsidRPr="00860A20">
              <w:rPr>
                <w:rFonts w:asciiTheme="minorHAnsi" w:hAnsiTheme="minorHAnsi" w:cstheme="minorHAnsi"/>
                <w:sz w:val="16"/>
                <w:szCs w:val="16"/>
              </w:rPr>
              <w:t xml:space="preserve">SECA </w:t>
            </w:r>
            <w:r w:rsidRPr="00860A20">
              <w:rPr>
                <w:rFonts w:asciiTheme="minorHAnsi" w:hAnsiTheme="minorHAnsi" w:cstheme="minorHAnsi"/>
                <w:i/>
                <w:sz w:val="16"/>
                <w:szCs w:val="16"/>
              </w:rPr>
              <w:t>(DRY)</w:t>
            </w:r>
          </w:p>
        </w:tc>
        <w:tc>
          <w:tcPr>
            <w:tcW w:w="2976" w:type="dxa"/>
            <w:shd w:val="clear" w:color="auto" w:fill="9CC2E5" w:themeFill="accent1" w:themeFillTint="99"/>
          </w:tcPr>
          <w:p w14:paraId="25D96C61" w14:textId="77777777" w:rsidR="00475015" w:rsidRPr="00860A20" w:rsidRDefault="00475015" w:rsidP="00310C4B">
            <w:pPr>
              <w:spacing w:after="0"/>
              <w:jc w:val="center"/>
              <w:rPr>
                <w:rFonts w:asciiTheme="minorHAnsi" w:hAnsiTheme="minorHAnsi" w:cstheme="minorHAnsi"/>
                <w:sz w:val="16"/>
                <w:szCs w:val="16"/>
              </w:rPr>
            </w:pPr>
            <w:r w:rsidRPr="00860A20">
              <w:rPr>
                <w:rFonts w:asciiTheme="minorHAnsi" w:hAnsiTheme="minorHAnsi" w:cstheme="minorHAnsi"/>
                <w:sz w:val="16"/>
                <w:szCs w:val="16"/>
              </w:rPr>
              <w:t>-</w:t>
            </w:r>
          </w:p>
        </w:tc>
        <w:tc>
          <w:tcPr>
            <w:tcW w:w="1701" w:type="dxa"/>
            <w:shd w:val="clear" w:color="auto" w:fill="9CC2E5" w:themeFill="accent1" w:themeFillTint="99"/>
          </w:tcPr>
          <w:p w14:paraId="211F93D7" w14:textId="77777777" w:rsidR="00475015" w:rsidRPr="00860A20" w:rsidRDefault="00475015" w:rsidP="00310C4B">
            <w:pPr>
              <w:spacing w:after="0"/>
              <w:jc w:val="center"/>
              <w:rPr>
                <w:rFonts w:asciiTheme="minorHAnsi" w:hAnsiTheme="minorHAnsi" w:cstheme="minorHAnsi"/>
                <w:sz w:val="16"/>
                <w:szCs w:val="16"/>
              </w:rPr>
            </w:pPr>
            <w:r w:rsidRPr="00860A20">
              <w:rPr>
                <w:rFonts w:asciiTheme="minorHAnsi" w:hAnsiTheme="minorHAnsi" w:cstheme="minorHAnsi"/>
                <w:sz w:val="16"/>
                <w:szCs w:val="16"/>
              </w:rPr>
              <w:t>-</w:t>
            </w:r>
          </w:p>
        </w:tc>
      </w:tr>
      <w:tr w:rsidR="00475015" w:rsidRPr="00860A20" w14:paraId="10FFFE89" w14:textId="77777777" w:rsidTr="00310C4B">
        <w:tc>
          <w:tcPr>
            <w:tcW w:w="1023" w:type="dxa"/>
            <w:shd w:val="clear" w:color="auto" w:fill="DEEAF6" w:themeFill="accent1" w:themeFillTint="33"/>
          </w:tcPr>
          <w:p w14:paraId="26C42BFB" w14:textId="77777777" w:rsidR="00475015" w:rsidRPr="00860A20" w:rsidRDefault="00475015" w:rsidP="00310C4B">
            <w:pPr>
              <w:spacing w:after="0"/>
              <w:jc w:val="center"/>
              <w:rPr>
                <w:rFonts w:asciiTheme="minorHAnsi" w:hAnsiTheme="minorHAnsi" w:cstheme="minorHAnsi"/>
                <w:b/>
                <w:sz w:val="16"/>
                <w:szCs w:val="16"/>
              </w:rPr>
            </w:pPr>
          </w:p>
          <w:p w14:paraId="4ED7F893" w14:textId="77777777" w:rsidR="00475015" w:rsidRPr="00860A20" w:rsidRDefault="00475015" w:rsidP="00310C4B">
            <w:pPr>
              <w:spacing w:after="0"/>
              <w:jc w:val="center"/>
              <w:rPr>
                <w:rFonts w:asciiTheme="minorHAnsi" w:hAnsiTheme="minorHAnsi" w:cstheme="minorHAnsi"/>
                <w:b/>
                <w:sz w:val="16"/>
                <w:szCs w:val="16"/>
              </w:rPr>
            </w:pPr>
            <w:r w:rsidRPr="00860A20">
              <w:rPr>
                <w:rFonts w:asciiTheme="minorHAnsi" w:hAnsiTheme="minorHAnsi" w:cstheme="minorHAnsi"/>
                <w:b/>
                <w:sz w:val="16"/>
                <w:szCs w:val="16"/>
              </w:rPr>
              <w:br/>
            </w:r>
            <w:r w:rsidRPr="00860A20">
              <w:rPr>
                <w:rFonts w:asciiTheme="minorHAnsi" w:hAnsiTheme="minorHAnsi" w:cstheme="minorHAnsi"/>
                <w:b/>
                <w:sz w:val="16"/>
                <w:szCs w:val="16"/>
              </w:rPr>
              <w:br/>
            </w:r>
            <w:r w:rsidRPr="00860A20">
              <w:rPr>
                <w:rFonts w:asciiTheme="minorHAnsi" w:hAnsiTheme="minorHAnsi" w:cstheme="minorHAnsi"/>
                <w:b/>
                <w:sz w:val="16"/>
                <w:szCs w:val="16"/>
              </w:rPr>
              <w:br/>
            </w:r>
            <w:r w:rsidRPr="00860A20">
              <w:rPr>
                <w:rFonts w:asciiTheme="minorHAnsi" w:hAnsiTheme="minorHAnsi" w:cstheme="minorHAnsi"/>
                <w:b/>
                <w:sz w:val="16"/>
                <w:szCs w:val="16"/>
              </w:rPr>
              <w:lastRenderedPageBreak/>
              <w:br/>
            </w:r>
          </w:p>
          <w:p w14:paraId="4E6808AD" w14:textId="77777777" w:rsidR="00475015" w:rsidRPr="00860A20" w:rsidRDefault="00475015" w:rsidP="00310C4B">
            <w:pPr>
              <w:spacing w:after="0"/>
              <w:jc w:val="center"/>
              <w:rPr>
                <w:rFonts w:asciiTheme="minorHAnsi" w:hAnsiTheme="minorHAnsi" w:cstheme="minorHAnsi"/>
                <w:b/>
                <w:sz w:val="16"/>
                <w:szCs w:val="16"/>
              </w:rPr>
            </w:pPr>
            <w:r w:rsidRPr="00860A20">
              <w:rPr>
                <w:rFonts w:asciiTheme="minorHAnsi" w:hAnsiTheme="minorHAnsi" w:cstheme="minorHAnsi"/>
                <w:b/>
                <w:sz w:val="16"/>
                <w:szCs w:val="16"/>
              </w:rPr>
              <w:t>5</w:t>
            </w:r>
          </w:p>
        </w:tc>
        <w:tc>
          <w:tcPr>
            <w:tcW w:w="3934" w:type="dxa"/>
            <w:shd w:val="clear" w:color="auto" w:fill="DEEAF6" w:themeFill="accent1" w:themeFillTint="33"/>
          </w:tcPr>
          <w:p w14:paraId="0821B68F" w14:textId="77777777" w:rsidR="00475015" w:rsidRPr="00860A20" w:rsidRDefault="00475015" w:rsidP="00310C4B">
            <w:pPr>
              <w:spacing w:after="0"/>
              <w:rPr>
                <w:rFonts w:asciiTheme="minorHAnsi" w:hAnsiTheme="minorHAnsi" w:cstheme="minorHAnsi"/>
                <w:sz w:val="16"/>
                <w:szCs w:val="16"/>
              </w:rPr>
            </w:pPr>
            <w:r w:rsidRPr="00860A20">
              <w:rPr>
                <w:rFonts w:asciiTheme="minorHAnsi" w:hAnsiTheme="minorHAnsi" w:cstheme="minorHAnsi"/>
                <w:sz w:val="16"/>
                <w:szCs w:val="16"/>
              </w:rPr>
              <w:lastRenderedPageBreak/>
              <w:t xml:space="preserve">GEADA </w:t>
            </w:r>
            <w:r w:rsidRPr="00860A20">
              <w:rPr>
                <w:rFonts w:asciiTheme="minorHAnsi" w:hAnsiTheme="minorHAnsi" w:cstheme="minorHAnsi"/>
                <w:i/>
                <w:sz w:val="16"/>
                <w:szCs w:val="16"/>
              </w:rPr>
              <w:t>(</w:t>
            </w:r>
            <w:proofErr w:type="spellStart"/>
            <w:r w:rsidRPr="00860A20">
              <w:rPr>
                <w:rFonts w:asciiTheme="minorHAnsi" w:hAnsiTheme="minorHAnsi" w:cstheme="minorHAnsi"/>
                <w:i/>
                <w:sz w:val="16"/>
                <w:szCs w:val="16"/>
              </w:rPr>
              <w:t>Frost</w:t>
            </w:r>
            <w:proofErr w:type="spellEnd"/>
            <w:r w:rsidRPr="00860A20">
              <w:rPr>
                <w:rFonts w:asciiTheme="minorHAnsi" w:hAnsiTheme="minorHAnsi" w:cstheme="minorHAnsi"/>
                <w:i/>
                <w:sz w:val="16"/>
                <w:szCs w:val="16"/>
              </w:rPr>
              <w:t>)</w:t>
            </w:r>
          </w:p>
          <w:p w14:paraId="10653A09" w14:textId="77777777" w:rsidR="00475015" w:rsidRPr="00860A20" w:rsidRDefault="00475015" w:rsidP="00310C4B">
            <w:pPr>
              <w:spacing w:after="0"/>
              <w:rPr>
                <w:rFonts w:asciiTheme="minorHAnsi" w:hAnsiTheme="minorHAnsi" w:cstheme="minorHAnsi"/>
                <w:sz w:val="16"/>
                <w:szCs w:val="16"/>
              </w:rPr>
            </w:pPr>
            <w:r w:rsidRPr="00860A20">
              <w:rPr>
                <w:rFonts w:asciiTheme="minorHAnsi" w:hAnsiTheme="minorHAnsi" w:cstheme="minorHAnsi"/>
                <w:sz w:val="16"/>
                <w:szCs w:val="16"/>
              </w:rPr>
              <w:t xml:space="preserve">MOLHADA </w:t>
            </w:r>
            <w:r w:rsidRPr="00860A20">
              <w:rPr>
                <w:rFonts w:asciiTheme="minorHAnsi" w:hAnsiTheme="minorHAnsi" w:cstheme="minorHAnsi"/>
                <w:i/>
                <w:sz w:val="16"/>
                <w:szCs w:val="16"/>
              </w:rPr>
              <w:t>(WET)</w:t>
            </w:r>
            <w:r w:rsidRPr="00860A20">
              <w:rPr>
                <w:rFonts w:asciiTheme="minorHAnsi" w:hAnsiTheme="minorHAnsi" w:cstheme="minorHAnsi"/>
                <w:sz w:val="16"/>
                <w:szCs w:val="16"/>
              </w:rPr>
              <w:t>: a superfície da pista está coberta por qualquer umidade ou água com até 3 mm ou menos de profundidade, e com nível de atrito acima do mínimo.</w:t>
            </w:r>
          </w:p>
          <w:p w14:paraId="16701395" w14:textId="77777777" w:rsidR="00475015" w:rsidRPr="00860A20" w:rsidRDefault="00475015" w:rsidP="00310C4B">
            <w:pPr>
              <w:spacing w:after="0"/>
              <w:rPr>
                <w:rFonts w:asciiTheme="minorHAnsi" w:hAnsiTheme="minorHAnsi" w:cstheme="minorHAnsi"/>
                <w:sz w:val="16"/>
                <w:szCs w:val="16"/>
              </w:rPr>
            </w:pPr>
          </w:p>
          <w:p w14:paraId="64AC0A54" w14:textId="77777777" w:rsidR="00475015" w:rsidRPr="00860A20" w:rsidRDefault="00475015" w:rsidP="00310C4B">
            <w:pPr>
              <w:spacing w:after="0"/>
              <w:rPr>
                <w:rFonts w:asciiTheme="minorHAnsi" w:hAnsiTheme="minorHAnsi" w:cstheme="minorHAnsi"/>
                <w:b/>
                <w:sz w:val="16"/>
                <w:szCs w:val="16"/>
              </w:rPr>
            </w:pPr>
            <w:r w:rsidRPr="00860A20">
              <w:rPr>
                <w:rFonts w:asciiTheme="minorHAnsi" w:hAnsiTheme="minorHAnsi" w:cstheme="minorHAnsi"/>
                <w:b/>
                <w:sz w:val="16"/>
                <w:szCs w:val="16"/>
              </w:rPr>
              <w:lastRenderedPageBreak/>
              <w:t>Até 3mm ou menos de profundidade:</w:t>
            </w:r>
          </w:p>
          <w:p w14:paraId="37151221" w14:textId="745D0E1B" w:rsidR="00475015" w:rsidRPr="00860A20" w:rsidRDefault="00475015" w:rsidP="00310C4B">
            <w:pPr>
              <w:spacing w:after="0"/>
              <w:ind w:left="176"/>
              <w:rPr>
                <w:rFonts w:asciiTheme="minorHAnsi" w:hAnsiTheme="minorHAnsi" w:cstheme="minorHAnsi"/>
                <w:sz w:val="16"/>
                <w:szCs w:val="16"/>
              </w:rPr>
            </w:pPr>
            <w:r w:rsidRPr="00860A20">
              <w:rPr>
                <w:rFonts w:asciiTheme="minorHAnsi" w:hAnsiTheme="minorHAnsi" w:cstheme="minorHAnsi"/>
                <w:sz w:val="16"/>
                <w:szCs w:val="16"/>
              </w:rPr>
              <w:t xml:space="preserve">LAMA ou NEVE SEMIDERRETIDA </w:t>
            </w:r>
            <w:r w:rsidRPr="00860A20">
              <w:rPr>
                <w:rFonts w:asciiTheme="minorHAnsi" w:hAnsiTheme="minorHAnsi" w:cstheme="minorHAnsi"/>
                <w:i/>
                <w:sz w:val="16"/>
                <w:szCs w:val="16"/>
              </w:rPr>
              <w:t>(SLUSH)</w:t>
            </w:r>
          </w:p>
          <w:p w14:paraId="3E655F1E" w14:textId="77777777" w:rsidR="00475015" w:rsidRPr="00860A20" w:rsidRDefault="00475015" w:rsidP="00310C4B">
            <w:pPr>
              <w:spacing w:after="0"/>
              <w:ind w:left="176"/>
              <w:rPr>
                <w:rFonts w:asciiTheme="minorHAnsi" w:hAnsiTheme="minorHAnsi" w:cstheme="minorHAnsi"/>
                <w:sz w:val="16"/>
                <w:szCs w:val="16"/>
                <w:lang w:val="en-US"/>
              </w:rPr>
            </w:pPr>
            <w:r w:rsidRPr="00860A20">
              <w:rPr>
                <w:rFonts w:asciiTheme="minorHAnsi" w:hAnsiTheme="minorHAnsi" w:cstheme="minorHAnsi"/>
                <w:sz w:val="16"/>
                <w:szCs w:val="16"/>
                <w:lang w:val="en-US"/>
              </w:rPr>
              <w:t xml:space="preserve">NEVE SECA </w:t>
            </w:r>
            <w:r w:rsidRPr="00860A20">
              <w:rPr>
                <w:rFonts w:asciiTheme="minorHAnsi" w:hAnsiTheme="minorHAnsi" w:cstheme="minorHAnsi"/>
                <w:i/>
                <w:sz w:val="16"/>
                <w:szCs w:val="16"/>
                <w:lang w:val="en-US"/>
              </w:rPr>
              <w:t>(DRY SNOW)</w:t>
            </w:r>
          </w:p>
          <w:p w14:paraId="51FEE7A6" w14:textId="77777777" w:rsidR="00475015" w:rsidRPr="00860A20" w:rsidRDefault="00475015" w:rsidP="00310C4B">
            <w:pPr>
              <w:spacing w:after="0"/>
              <w:ind w:left="176"/>
              <w:rPr>
                <w:rFonts w:asciiTheme="minorHAnsi" w:hAnsiTheme="minorHAnsi" w:cstheme="minorHAnsi"/>
                <w:sz w:val="16"/>
                <w:szCs w:val="16"/>
                <w:lang w:val="en-US"/>
              </w:rPr>
            </w:pPr>
            <w:r w:rsidRPr="00860A20">
              <w:rPr>
                <w:rFonts w:asciiTheme="minorHAnsi" w:hAnsiTheme="minorHAnsi" w:cstheme="minorHAnsi"/>
                <w:sz w:val="16"/>
                <w:szCs w:val="16"/>
                <w:lang w:val="en-US"/>
              </w:rPr>
              <w:t xml:space="preserve">NEVE ÚMIDA </w:t>
            </w:r>
            <w:r w:rsidRPr="00860A20">
              <w:rPr>
                <w:rFonts w:asciiTheme="minorHAnsi" w:hAnsiTheme="minorHAnsi" w:cstheme="minorHAnsi"/>
                <w:i/>
                <w:sz w:val="16"/>
                <w:szCs w:val="16"/>
                <w:lang w:val="en-US"/>
              </w:rPr>
              <w:t>(WET SNOW)</w:t>
            </w:r>
          </w:p>
        </w:tc>
        <w:tc>
          <w:tcPr>
            <w:tcW w:w="2976" w:type="dxa"/>
            <w:shd w:val="clear" w:color="auto" w:fill="DEEAF6" w:themeFill="accent1" w:themeFillTint="33"/>
          </w:tcPr>
          <w:p w14:paraId="3B09BEC5" w14:textId="77777777" w:rsidR="00475015" w:rsidRPr="00860A20" w:rsidRDefault="00475015" w:rsidP="00310C4B">
            <w:pPr>
              <w:spacing w:after="0"/>
              <w:rPr>
                <w:rFonts w:asciiTheme="minorHAnsi" w:hAnsiTheme="minorHAnsi" w:cstheme="minorHAnsi"/>
                <w:sz w:val="16"/>
                <w:szCs w:val="16"/>
              </w:rPr>
            </w:pPr>
            <w:r w:rsidRPr="00860A20">
              <w:rPr>
                <w:rFonts w:asciiTheme="minorHAnsi" w:hAnsiTheme="minorHAnsi" w:cstheme="minorHAnsi"/>
                <w:sz w:val="16"/>
                <w:szCs w:val="16"/>
              </w:rPr>
              <w:lastRenderedPageBreak/>
              <w:t>A desaceleração frenagem é normal para o esforço de frenagem aplicado pelas rodas E o controle direcional é normal.</w:t>
            </w:r>
          </w:p>
        </w:tc>
        <w:tc>
          <w:tcPr>
            <w:tcW w:w="1701" w:type="dxa"/>
            <w:shd w:val="clear" w:color="auto" w:fill="DEEAF6" w:themeFill="accent1" w:themeFillTint="33"/>
          </w:tcPr>
          <w:p w14:paraId="7FE861E1" w14:textId="77777777" w:rsidR="00475015" w:rsidRPr="00860A20" w:rsidRDefault="00475015" w:rsidP="00310C4B">
            <w:pPr>
              <w:spacing w:after="0"/>
              <w:jc w:val="center"/>
              <w:rPr>
                <w:rFonts w:asciiTheme="minorHAnsi" w:hAnsiTheme="minorHAnsi" w:cstheme="minorHAnsi"/>
                <w:sz w:val="16"/>
                <w:szCs w:val="16"/>
              </w:rPr>
            </w:pPr>
            <w:r w:rsidRPr="00860A20">
              <w:rPr>
                <w:rFonts w:asciiTheme="minorHAnsi" w:hAnsiTheme="minorHAnsi" w:cstheme="minorHAnsi"/>
                <w:sz w:val="16"/>
                <w:szCs w:val="16"/>
              </w:rPr>
              <w:t xml:space="preserve">BOA </w:t>
            </w:r>
            <w:r w:rsidRPr="00860A20">
              <w:rPr>
                <w:rFonts w:asciiTheme="minorHAnsi" w:hAnsiTheme="minorHAnsi" w:cstheme="minorHAnsi"/>
                <w:i/>
                <w:sz w:val="16"/>
                <w:szCs w:val="16"/>
              </w:rPr>
              <w:t>(GOOD)</w:t>
            </w:r>
          </w:p>
        </w:tc>
      </w:tr>
      <w:tr w:rsidR="00475015" w:rsidRPr="00860A20" w14:paraId="6BD11A88" w14:textId="77777777" w:rsidTr="00310C4B">
        <w:tc>
          <w:tcPr>
            <w:tcW w:w="1023" w:type="dxa"/>
            <w:shd w:val="clear" w:color="auto" w:fill="9CC2E5" w:themeFill="accent1" w:themeFillTint="99"/>
          </w:tcPr>
          <w:p w14:paraId="47D482BE" w14:textId="77777777" w:rsidR="00475015" w:rsidRPr="00860A20" w:rsidRDefault="00475015" w:rsidP="00310C4B">
            <w:pPr>
              <w:spacing w:after="0"/>
              <w:jc w:val="center"/>
              <w:rPr>
                <w:rFonts w:asciiTheme="minorHAnsi" w:hAnsiTheme="minorHAnsi" w:cstheme="minorHAnsi"/>
                <w:b/>
                <w:sz w:val="16"/>
                <w:szCs w:val="16"/>
              </w:rPr>
            </w:pPr>
            <w:r w:rsidRPr="00860A20">
              <w:rPr>
                <w:rFonts w:asciiTheme="minorHAnsi" w:hAnsiTheme="minorHAnsi" w:cstheme="minorHAnsi"/>
                <w:b/>
                <w:sz w:val="16"/>
                <w:szCs w:val="16"/>
              </w:rPr>
              <w:br/>
              <w:t>4</w:t>
            </w:r>
          </w:p>
        </w:tc>
        <w:tc>
          <w:tcPr>
            <w:tcW w:w="3934" w:type="dxa"/>
            <w:shd w:val="clear" w:color="auto" w:fill="9CC2E5" w:themeFill="accent1" w:themeFillTint="99"/>
          </w:tcPr>
          <w:p w14:paraId="3EA89CF9" w14:textId="77777777" w:rsidR="00475015" w:rsidRPr="00860A20" w:rsidRDefault="00475015" w:rsidP="00310C4B">
            <w:pPr>
              <w:spacing w:after="0"/>
              <w:rPr>
                <w:rFonts w:asciiTheme="minorHAnsi" w:hAnsiTheme="minorHAnsi" w:cstheme="minorHAnsi"/>
                <w:b/>
                <w:color w:val="202124"/>
                <w:sz w:val="16"/>
                <w:szCs w:val="16"/>
                <w:shd w:val="clear" w:color="auto" w:fill="FFFFFF"/>
              </w:rPr>
            </w:pPr>
            <w:r w:rsidRPr="00860A20">
              <w:rPr>
                <w:rFonts w:asciiTheme="minorHAnsi" w:hAnsiTheme="minorHAnsi" w:cstheme="minorHAnsi"/>
                <w:b/>
                <w:sz w:val="16"/>
                <w:szCs w:val="16"/>
              </w:rPr>
              <w:t>-15</w:t>
            </w:r>
            <w:r w:rsidRPr="00860A20">
              <w:rPr>
                <w:rFonts w:asciiTheme="minorHAnsi" w:hAnsiTheme="minorHAnsi" w:cstheme="minorHAnsi"/>
                <w:b/>
                <w:color w:val="202124"/>
                <w:sz w:val="16"/>
                <w:szCs w:val="16"/>
                <w:shd w:val="clear" w:color="auto" w:fill="9CC2E5" w:themeFill="accent1" w:themeFillTint="99"/>
              </w:rPr>
              <w:t>°C ou abaixo da temperatura externa:</w:t>
            </w:r>
          </w:p>
          <w:p w14:paraId="659AD026" w14:textId="77777777" w:rsidR="00475015" w:rsidRPr="00860A20" w:rsidRDefault="00475015" w:rsidP="00310C4B">
            <w:pPr>
              <w:spacing w:after="0"/>
              <w:ind w:left="176"/>
              <w:rPr>
                <w:rFonts w:asciiTheme="minorHAnsi" w:hAnsiTheme="minorHAnsi" w:cstheme="minorHAnsi"/>
                <w:sz w:val="16"/>
                <w:szCs w:val="16"/>
              </w:rPr>
            </w:pPr>
            <w:r w:rsidRPr="00860A20">
              <w:rPr>
                <w:rFonts w:asciiTheme="minorHAnsi" w:hAnsiTheme="minorHAnsi" w:cstheme="minorHAnsi"/>
                <w:sz w:val="16"/>
                <w:szCs w:val="16"/>
              </w:rPr>
              <w:t xml:space="preserve">NEVE COMPACTADA </w:t>
            </w:r>
            <w:r w:rsidRPr="00860A20">
              <w:rPr>
                <w:rFonts w:asciiTheme="minorHAnsi" w:hAnsiTheme="minorHAnsi" w:cstheme="minorHAnsi"/>
                <w:i/>
                <w:sz w:val="16"/>
                <w:szCs w:val="16"/>
              </w:rPr>
              <w:t>(COMPACT SNOW)</w:t>
            </w:r>
          </w:p>
        </w:tc>
        <w:tc>
          <w:tcPr>
            <w:tcW w:w="2976" w:type="dxa"/>
            <w:shd w:val="clear" w:color="auto" w:fill="9CC2E5" w:themeFill="accent1" w:themeFillTint="99"/>
          </w:tcPr>
          <w:p w14:paraId="7F303DE2" w14:textId="77777777" w:rsidR="00475015" w:rsidRPr="00860A20" w:rsidRDefault="00475015" w:rsidP="00310C4B">
            <w:pPr>
              <w:spacing w:after="0"/>
              <w:rPr>
                <w:rFonts w:asciiTheme="minorHAnsi" w:hAnsiTheme="minorHAnsi" w:cstheme="minorHAnsi"/>
                <w:sz w:val="16"/>
                <w:szCs w:val="16"/>
              </w:rPr>
            </w:pPr>
            <w:r w:rsidRPr="00860A20">
              <w:rPr>
                <w:rFonts w:asciiTheme="minorHAnsi" w:hAnsiTheme="minorHAnsi" w:cstheme="minorHAnsi"/>
                <w:sz w:val="16"/>
                <w:szCs w:val="16"/>
              </w:rPr>
              <w:t>A desaceleração de frenagem OU o controle está entre Bom e Médio.</w:t>
            </w:r>
          </w:p>
        </w:tc>
        <w:tc>
          <w:tcPr>
            <w:tcW w:w="1701" w:type="dxa"/>
            <w:shd w:val="clear" w:color="auto" w:fill="9CC2E5" w:themeFill="accent1" w:themeFillTint="99"/>
          </w:tcPr>
          <w:p w14:paraId="78C2FF82" w14:textId="77777777" w:rsidR="00475015" w:rsidRPr="00860A20" w:rsidRDefault="00475015" w:rsidP="00310C4B">
            <w:pPr>
              <w:spacing w:after="0"/>
              <w:jc w:val="center"/>
              <w:rPr>
                <w:rFonts w:asciiTheme="minorHAnsi" w:hAnsiTheme="minorHAnsi" w:cstheme="minorHAnsi"/>
                <w:sz w:val="16"/>
                <w:szCs w:val="16"/>
              </w:rPr>
            </w:pPr>
            <w:r w:rsidRPr="00860A20">
              <w:rPr>
                <w:rFonts w:asciiTheme="minorHAnsi" w:hAnsiTheme="minorHAnsi" w:cstheme="minorHAnsi"/>
                <w:sz w:val="16"/>
                <w:szCs w:val="16"/>
              </w:rPr>
              <w:t xml:space="preserve">BOA PARA MÉDIO </w:t>
            </w:r>
            <w:r w:rsidRPr="00860A20">
              <w:rPr>
                <w:rFonts w:asciiTheme="minorHAnsi" w:hAnsiTheme="minorHAnsi" w:cstheme="minorHAnsi"/>
                <w:i/>
                <w:sz w:val="16"/>
                <w:szCs w:val="16"/>
              </w:rPr>
              <w:t>(GOOD TO MEDIUM)</w:t>
            </w:r>
          </w:p>
        </w:tc>
      </w:tr>
      <w:tr w:rsidR="00475015" w:rsidRPr="00860A20" w14:paraId="135CFA28" w14:textId="77777777" w:rsidTr="00310C4B">
        <w:tc>
          <w:tcPr>
            <w:tcW w:w="1023" w:type="dxa"/>
            <w:shd w:val="clear" w:color="auto" w:fill="BDD6EE" w:themeFill="accent1" w:themeFillTint="66"/>
          </w:tcPr>
          <w:p w14:paraId="4FF3BA6F" w14:textId="77777777" w:rsidR="00475015" w:rsidRPr="00860A20" w:rsidRDefault="00475015" w:rsidP="00310C4B">
            <w:pPr>
              <w:spacing w:after="0"/>
              <w:jc w:val="center"/>
              <w:rPr>
                <w:rFonts w:asciiTheme="minorHAnsi" w:hAnsiTheme="minorHAnsi" w:cstheme="minorHAnsi"/>
                <w:b/>
                <w:sz w:val="16"/>
                <w:szCs w:val="16"/>
              </w:rPr>
            </w:pPr>
            <w:r w:rsidRPr="00860A20">
              <w:rPr>
                <w:rFonts w:asciiTheme="minorHAnsi" w:hAnsiTheme="minorHAnsi" w:cstheme="minorHAnsi"/>
                <w:b/>
                <w:sz w:val="16"/>
                <w:szCs w:val="16"/>
              </w:rPr>
              <w:br/>
            </w:r>
            <w:r w:rsidRPr="00860A20">
              <w:rPr>
                <w:rFonts w:asciiTheme="minorHAnsi" w:hAnsiTheme="minorHAnsi" w:cstheme="minorHAnsi"/>
                <w:b/>
                <w:sz w:val="16"/>
                <w:szCs w:val="16"/>
              </w:rPr>
              <w:br/>
            </w:r>
            <w:r w:rsidRPr="00860A20">
              <w:rPr>
                <w:rFonts w:asciiTheme="minorHAnsi" w:hAnsiTheme="minorHAnsi" w:cstheme="minorHAnsi"/>
                <w:b/>
                <w:sz w:val="16"/>
                <w:szCs w:val="16"/>
              </w:rPr>
              <w:br/>
            </w:r>
            <w:r w:rsidRPr="00860A20">
              <w:rPr>
                <w:rFonts w:asciiTheme="minorHAnsi" w:hAnsiTheme="minorHAnsi" w:cstheme="minorHAnsi"/>
                <w:b/>
                <w:sz w:val="16"/>
                <w:szCs w:val="16"/>
              </w:rPr>
              <w:br/>
            </w:r>
            <w:r w:rsidRPr="00860A20">
              <w:rPr>
                <w:rFonts w:asciiTheme="minorHAnsi" w:hAnsiTheme="minorHAnsi" w:cstheme="minorHAnsi"/>
                <w:b/>
                <w:sz w:val="16"/>
                <w:szCs w:val="16"/>
              </w:rPr>
              <w:br/>
            </w:r>
            <w:r w:rsidRPr="00860A20">
              <w:rPr>
                <w:rFonts w:asciiTheme="minorHAnsi" w:hAnsiTheme="minorHAnsi" w:cstheme="minorHAnsi"/>
                <w:b/>
                <w:sz w:val="16"/>
                <w:szCs w:val="16"/>
              </w:rPr>
              <w:br/>
            </w:r>
            <w:r w:rsidRPr="00860A20">
              <w:rPr>
                <w:rFonts w:asciiTheme="minorHAnsi" w:hAnsiTheme="minorHAnsi" w:cstheme="minorHAnsi"/>
                <w:b/>
                <w:sz w:val="16"/>
                <w:szCs w:val="16"/>
              </w:rPr>
              <w:br/>
            </w:r>
            <w:r w:rsidRPr="00860A20">
              <w:rPr>
                <w:rFonts w:asciiTheme="minorHAnsi" w:hAnsiTheme="minorHAnsi" w:cstheme="minorHAnsi"/>
                <w:b/>
                <w:sz w:val="16"/>
                <w:szCs w:val="16"/>
              </w:rPr>
              <w:br/>
              <w:t>3</w:t>
            </w:r>
          </w:p>
        </w:tc>
        <w:tc>
          <w:tcPr>
            <w:tcW w:w="3934" w:type="dxa"/>
            <w:shd w:val="clear" w:color="auto" w:fill="BDD6EE" w:themeFill="accent1" w:themeFillTint="66"/>
          </w:tcPr>
          <w:p w14:paraId="544404DF" w14:textId="77777777" w:rsidR="00475015" w:rsidRPr="00860A20" w:rsidRDefault="00475015" w:rsidP="00310C4B">
            <w:pPr>
              <w:spacing w:after="0"/>
              <w:rPr>
                <w:rFonts w:asciiTheme="minorHAnsi" w:hAnsiTheme="minorHAnsi" w:cstheme="minorHAnsi"/>
                <w:sz w:val="16"/>
                <w:szCs w:val="16"/>
              </w:rPr>
            </w:pPr>
            <w:r w:rsidRPr="00860A20">
              <w:rPr>
                <w:rFonts w:asciiTheme="minorHAnsi" w:hAnsiTheme="minorHAnsi" w:cstheme="minorHAnsi"/>
                <w:sz w:val="16"/>
                <w:szCs w:val="16"/>
              </w:rPr>
              <w:t xml:space="preserve">MOLHADA </w:t>
            </w:r>
            <w:r w:rsidRPr="00860A20">
              <w:rPr>
                <w:rFonts w:asciiTheme="minorHAnsi" w:hAnsiTheme="minorHAnsi" w:cstheme="minorHAnsi"/>
                <w:i/>
                <w:sz w:val="16"/>
                <w:szCs w:val="16"/>
              </w:rPr>
              <w:t xml:space="preserve">(WET): </w:t>
            </w:r>
            <w:r w:rsidRPr="00860A20">
              <w:rPr>
                <w:rFonts w:asciiTheme="minorHAnsi" w:hAnsiTheme="minorHAnsi" w:cstheme="minorHAnsi"/>
                <w:sz w:val="16"/>
                <w:szCs w:val="16"/>
              </w:rPr>
              <w:t>“Pista escorregadia quando molhada”, isto é, a superfície da pista está coberta por qualquer umidade visível ou água até 3 mm de profundidade, com nível de atrito abaixo do mínimo.</w:t>
            </w:r>
          </w:p>
          <w:p w14:paraId="507BC2F7" w14:textId="77777777" w:rsidR="00475015" w:rsidRPr="00860A20" w:rsidRDefault="00475015" w:rsidP="00310C4B">
            <w:pPr>
              <w:spacing w:after="0"/>
              <w:rPr>
                <w:rFonts w:asciiTheme="minorHAnsi" w:hAnsiTheme="minorHAnsi" w:cstheme="minorHAnsi"/>
                <w:sz w:val="16"/>
                <w:szCs w:val="16"/>
              </w:rPr>
            </w:pPr>
            <w:r w:rsidRPr="00860A20">
              <w:rPr>
                <w:rFonts w:asciiTheme="minorHAnsi" w:hAnsiTheme="minorHAnsi" w:cstheme="minorHAnsi"/>
                <w:sz w:val="16"/>
                <w:szCs w:val="16"/>
              </w:rPr>
              <w:t>NEVE SECA ou ÚMIDA SOBRE NEVE COMPACTADA</w:t>
            </w:r>
          </w:p>
          <w:p w14:paraId="36F36369" w14:textId="77777777" w:rsidR="00475015" w:rsidRPr="00860A20" w:rsidRDefault="00475015" w:rsidP="00310C4B">
            <w:pPr>
              <w:spacing w:after="0"/>
              <w:rPr>
                <w:rFonts w:asciiTheme="minorHAnsi" w:hAnsiTheme="minorHAnsi" w:cstheme="minorHAnsi"/>
                <w:sz w:val="16"/>
                <w:szCs w:val="16"/>
              </w:rPr>
            </w:pPr>
          </w:p>
          <w:p w14:paraId="32397947" w14:textId="77777777" w:rsidR="00475015" w:rsidRPr="00860A20" w:rsidRDefault="00475015" w:rsidP="00310C4B">
            <w:pPr>
              <w:spacing w:after="0"/>
              <w:rPr>
                <w:rFonts w:asciiTheme="minorHAnsi" w:hAnsiTheme="minorHAnsi" w:cstheme="minorHAnsi"/>
                <w:b/>
                <w:sz w:val="16"/>
                <w:szCs w:val="16"/>
              </w:rPr>
            </w:pPr>
            <w:r w:rsidRPr="00860A20">
              <w:rPr>
                <w:rFonts w:asciiTheme="minorHAnsi" w:hAnsiTheme="minorHAnsi" w:cstheme="minorHAnsi"/>
                <w:b/>
                <w:sz w:val="16"/>
                <w:szCs w:val="16"/>
              </w:rPr>
              <w:t>Mais de 3mm de profundidade:</w:t>
            </w:r>
          </w:p>
          <w:p w14:paraId="61EE733B" w14:textId="77777777" w:rsidR="00475015" w:rsidRPr="00860A20" w:rsidRDefault="00475015" w:rsidP="00310C4B">
            <w:pPr>
              <w:spacing w:after="0"/>
              <w:ind w:left="176"/>
              <w:rPr>
                <w:rFonts w:asciiTheme="minorHAnsi" w:hAnsiTheme="minorHAnsi" w:cstheme="minorHAnsi"/>
                <w:sz w:val="16"/>
                <w:szCs w:val="16"/>
                <w:lang w:val="en-US"/>
              </w:rPr>
            </w:pPr>
            <w:r w:rsidRPr="00860A20">
              <w:rPr>
                <w:rFonts w:asciiTheme="minorHAnsi" w:hAnsiTheme="minorHAnsi" w:cstheme="minorHAnsi"/>
                <w:sz w:val="16"/>
                <w:szCs w:val="16"/>
                <w:lang w:val="en-US"/>
              </w:rPr>
              <w:t>NEVE SECA (DRY SNOW)</w:t>
            </w:r>
          </w:p>
          <w:p w14:paraId="13C7817E" w14:textId="77777777" w:rsidR="00475015" w:rsidRPr="00860A20" w:rsidRDefault="00475015" w:rsidP="00310C4B">
            <w:pPr>
              <w:spacing w:after="0"/>
              <w:ind w:left="176"/>
              <w:rPr>
                <w:rFonts w:asciiTheme="minorHAnsi" w:hAnsiTheme="minorHAnsi" w:cstheme="minorHAnsi"/>
                <w:i/>
                <w:sz w:val="16"/>
                <w:szCs w:val="16"/>
                <w:lang w:val="en-US"/>
              </w:rPr>
            </w:pPr>
            <w:r w:rsidRPr="00860A20">
              <w:rPr>
                <w:rFonts w:asciiTheme="minorHAnsi" w:hAnsiTheme="minorHAnsi" w:cstheme="minorHAnsi"/>
                <w:sz w:val="16"/>
                <w:szCs w:val="16"/>
                <w:lang w:val="en-US"/>
              </w:rPr>
              <w:t xml:space="preserve">NEVE ÚMIDA </w:t>
            </w:r>
            <w:r w:rsidRPr="00860A20">
              <w:rPr>
                <w:rFonts w:asciiTheme="minorHAnsi" w:hAnsiTheme="minorHAnsi" w:cstheme="minorHAnsi"/>
                <w:i/>
                <w:sz w:val="16"/>
                <w:szCs w:val="16"/>
                <w:lang w:val="en-US"/>
              </w:rPr>
              <w:t>(WET SNOW)</w:t>
            </w:r>
          </w:p>
          <w:p w14:paraId="67BF7731" w14:textId="77777777" w:rsidR="00475015" w:rsidRPr="00860A20" w:rsidRDefault="00475015" w:rsidP="00310C4B">
            <w:pPr>
              <w:spacing w:after="0"/>
              <w:rPr>
                <w:rFonts w:asciiTheme="minorHAnsi" w:hAnsiTheme="minorHAnsi" w:cstheme="minorHAnsi"/>
                <w:i/>
                <w:sz w:val="16"/>
                <w:szCs w:val="16"/>
                <w:lang w:val="en-US"/>
              </w:rPr>
            </w:pPr>
          </w:p>
          <w:p w14:paraId="374C8A63" w14:textId="77777777" w:rsidR="00475015" w:rsidRPr="00860A20" w:rsidRDefault="00475015" w:rsidP="00310C4B">
            <w:pPr>
              <w:spacing w:after="0"/>
              <w:rPr>
                <w:rFonts w:asciiTheme="minorHAnsi" w:hAnsiTheme="minorHAnsi" w:cstheme="minorHAnsi"/>
                <w:b/>
                <w:color w:val="202124"/>
                <w:sz w:val="16"/>
                <w:szCs w:val="16"/>
                <w:shd w:val="clear" w:color="auto" w:fill="9CC2E5" w:themeFill="accent1" w:themeFillTint="99"/>
              </w:rPr>
            </w:pPr>
            <w:r w:rsidRPr="00860A20">
              <w:rPr>
                <w:rFonts w:asciiTheme="minorHAnsi" w:hAnsiTheme="minorHAnsi" w:cstheme="minorHAnsi"/>
                <w:b/>
                <w:sz w:val="16"/>
                <w:szCs w:val="16"/>
              </w:rPr>
              <w:t>Temperatura do ar maior que -15</w:t>
            </w:r>
            <w:r w:rsidRPr="00860A20">
              <w:rPr>
                <w:rFonts w:asciiTheme="minorHAnsi" w:hAnsiTheme="minorHAnsi" w:cstheme="minorHAnsi"/>
                <w:b/>
                <w:color w:val="202124"/>
                <w:sz w:val="16"/>
                <w:szCs w:val="16"/>
                <w:shd w:val="clear" w:color="auto" w:fill="BDD6EE" w:themeFill="accent1" w:themeFillTint="66"/>
              </w:rPr>
              <w:t>°C:</w:t>
            </w:r>
          </w:p>
          <w:p w14:paraId="0E65CDE9" w14:textId="77777777" w:rsidR="00475015" w:rsidRPr="00860A20" w:rsidRDefault="00475015" w:rsidP="00310C4B">
            <w:pPr>
              <w:spacing w:after="0"/>
              <w:ind w:left="176"/>
              <w:rPr>
                <w:rFonts w:asciiTheme="minorHAnsi" w:hAnsiTheme="minorHAnsi" w:cstheme="minorHAnsi"/>
                <w:sz w:val="16"/>
                <w:szCs w:val="16"/>
              </w:rPr>
            </w:pPr>
            <w:r w:rsidRPr="00860A20">
              <w:rPr>
                <w:rFonts w:asciiTheme="minorHAnsi" w:hAnsiTheme="minorHAnsi" w:cstheme="minorHAnsi"/>
                <w:sz w:val="16"/>
                <w:szCs w:val="16"/>
              </w:rPr>
              <w:t xml:space="preserve">NEVE COMPACTADA </w:t>
            </w:r>
            <w:r w:rsidRPr="00860A20">
              <w:rPr>
                <w:rFonts w:asciiTheme="minorHAnsi" w:hAnsiTheme="minorHAnsi" w:cstheme="minorHAnsi"/>
                <w:i/>
                <w:sz w:val="16"/>
                <w:szCs w:val="16"/>
              </w:rPr>
              <w:t>(COMPACTED SNOW)</w:t>
            </w:r>
          </w:p>
        </w:tc>
        <w:tc>
          <w:tcPr>
            <w:tcW w:w="2976" w:type="dxa"/>
            <w:shd w:val="clear" w:color="auto" w:fill="BDD6EE" w:themeFill="accent1" w:themeFillTint="66"/>
          </w:tcPr>
          <w:p w14:paraId="7299243B" w14:textId="77777777" w:rsidR="00475015" w:rsidRPr="00860A20" w:rsidRDefault="00475015" w:rsidP="00310C4B">
            <w:pPr>
              <w:spacing w:after="0"/>
              <w:rPr>
                <w:rFonts w:asciiTheme="minorHAnsi" w:hAnsiTheme="minorHAnsi" w:cstheme="minorHAnsi"/>
                <w:sz w:val="16"/>
                <w:szCs w:val="16"/>
              </w:rPr>
            </w:pPr>
            <w:r w:rsidRPr="00860A20">
              <w:rPr>
                <w:rFonts w:asciiTheme="minorHAnsi" w:hAnsiTheme="minorHAnsi" w:cstheme="minorHAnsi"/>
                <w:sz w:val="16"/>
                <w:szCs w:val="16"/>
              </w:rPr>
              <w:t>A desaceleração de frenagem é perceptivelmente reduzida para o esforço de frenagem aplicado pelas rodas OU o controle direcional é perceptivelmente reduzido.</w:t>
            </w:r>
          </w:p>
        </w:tc>
        <w:tc>
          <w:tcPr>
            <w:tcW w:w="1701" w:type="dxa"/>
            <w:shd w:val="clear" w:color="auto" w:fill="BDD6EE" w:themeFill="accent1" w:themeFillTint="66"/>
          </w:tcPr>
          <w:p w14:paraId="780FDB4C" w14:textId="77777777" w:rsidR="00475015" w:rsidRPr="00860A20" w:rsidRDefault="00475015" w:rsidP="00310C4B">
            <w:pPr>
              <w:spacing w:after="0"/>
              <w:jc w:val="center"/>
              <w:rPr>
                <w:rFonts w:asciiTheme="minorHAnsi" w:hAnsiTheme="minorHAnsi" w:cstheme="minorHAnsi"/>
                <w:sz w:val="16"/>
                <w:szCs w:val="16"/>
              </w:rPr>
            </w:pPr>
            <w:r w:rsidRPr="00860A20">
              <w:rPr>
                <w:rFonts w:asciiTheme="minorHAnsi" w:hAnsiTheme="minorHAnsi" w:cstheme="minorHAnsi"/>
                <w:sz w:val="16"/>
                <w:szCs w:val="16"/>
              </w:rPr>
              <w:t xml:space="preserve">MÉDIO </w:t>
            </w:r>
            <w:r w:rsidRPr="00860A20">
              <w:rPr>
                <w:rFonts w:asciiTheme="minorHAnsi" w:hAnsiTheme="minorHAnsi" w:cstheme="minorHAnsi"/>
                <w:i/>
                <w:sz w:val="16"/>
                <w:szCs w:val="16"/>
              </w:rPr>
              <w:t>(MEDIUM)</w:t>
            </w:r>
          </w:p>
        </w:tc>
      </w:tr>
      <w:tr w:rsidR="00475015" w:rsidRPr="00860A20" w14:paraId="414E9E59" w14:textId="77777777" w:rsidTr="00310C4B">
        <w:tc>
          <w:tcPr>
            <w:tcW w:w="1023" w:type="dxa"/>
            <w:shd w:val="clear" w:color="auto" w:fill="9CC2E5" w:themeFill="accent1" w:themeFillTint="99"/>
          </w:tcPr>
          <w:p w14:paraId="70F59AA2" w14:textId="77777777" w:rsidR="00475015" w:rsidRPr="00860A20" w:rsidRDefault="00475015" w:rsidP="00310C4B">
            <w:pPr>
              <w:spacing w:after="0"/>
              <w:jc w:val="center"/>
              <w:rPr>
                <w:rFonts w:asciiTheme="minorHAnsi" w:hAnsiTheme="minorHAnsi" w:cstheme="minorHAnsi"/>
                <w:b/>
                <w:sz w:val="16"/>
                <w:szCs w:val="16"/>
              </w:rPr>
            </w:pPr>
            <w:r w:rsidRPr="00860A20">
              <w:rPr>
                <w:rFonts w:asciiTheme="minorHAnsi" w:hAnsiTheme="minorHAnsi" w:cstheme="minorHAnsi"/>
                <w:b/>
                <w:sz w:val="16"/>
                <w:szCs w:val="16"/>
              </w:rPr>
              <w:br/>
            </w:r>
            <w:r w:rsidRPr="00860A20">
              <w:rPr>
                <w:rFonts w:asciiTheme="minorHAnsi" w:hAnsiTheme="minorHAnsi" w:cstheme="minorHAnsi"/>
                <w:b/>
                <w:sz w:val="16"/>
                <w:szCs w:val="16"/>
              </w:rPr>
              <w:br/>
            </w:r>
            <w:r w:rsidRPr="00860A20">
              <w:rPr>
                <w:rFonts w:asciiTheme="minorHAnsi" w:hAnsiTheme="minorHAnsi" w:cstheme="minorHAnsi"/>
                <w:b/>
                <w:sz w:val="16"/>
                <w:szCs w:val="16"/>
              </w:rPr>
              <w:br/>
            </w:r>
            <w:r w:rsidRPr="00860A20">
              <w:rPr>
                <w:rFonts w:asciiTheme="minorHAnsi" w:hAnsiTheme="minorHAnsi" w:cstheme="minorHAnsi"/>
                <w:b/>
                <w:sz w:val="16"/>
                <w:szCs w:val="16"/>
              </w:rPr>
              <w:br/>
              <w:t>2</w:t>
            </w:r>
          </w:p>
        </w:tc>
        <w:tc>
          <w:tcPr>
            <w:tcW w:w="3934" w:type="dxa"/>
            <w:shd w:val="clear" w:color="auto" w:fill="9CC2E5" w:themeFill="accent1" w:themeFillTint="99"/>
          </w:tcPr>
          <w:p w14:paraId="193A2B58" w14:textId="77777777" w:rsidR="00475015" w:rsidRPr="00860A20" w:rsidRDefault="00475015" w:rsidP="00310C4B">
            <w:pPr>
              <w:spacing w:after="0"/>
              <w:rPr>
                <w:rFonts w:asciiTheme="minorHAnsi" w:hAnsiTheme="minorHAnsi" w:cstheme="minorHAnsi"/>
                <w:b/>
                <w:sz w:val="16"/>
                <w:szCs w:val="16"/>
              </w:rPr>
            </w:pPr>
            <w:r w:rsidRPr="00860A20">
              <w:rPr>
                <w:rFonts w:asciiTheme="minorHAnsi" w:hAnsiTheme="minorHAnsi" w:cstheme="minorHAnsi"/>
                <w:b/>
                <w:sz w:val="16"/>
                <w:szCs w:val="16"/>
              </w:rPr>
              <w:t>Mais de 3 mm de profundidade de água ou neve semiderretida:</w:t>
            </w:r>
          </w:p>
          <w:p w14:paraId="679D976C" w14:textId="77777777" w:rsidR="00475015" w:rsidRPr="00860A20" w:rsidRDefault="00475015" w:rsidP="00310C4B">
            <w:pPr>
              <w:spacing w:after="0"/>
              <w:rPr>
                <w:rFonts w:asciiTheme="minorHAnsi" w:hAnsiTheme="minorHAnsi" w:cstheme="minorHAnsi"/>
                <w:sz w:val="16"/>
                <w:szCs w:val="16"/>
              </w:rPr>
            </w:pPr>
            <w:r w:rsidRPr="00860A20">
              <w:rPr>
                <w:rFonts w:asciiTheme="minorHAnsi" w:hAnsiTheme="minorHAnsi" w:cstheme="minorHAnsi"/>
                <w:sz w:val="16"/>
                <w:szCs w:val="16"/>
              </w:rPr>
              <w:t>Reportar a profundidade média da lâmina d’agua de cada terço.</w:t>
            </w:r>
          </w:p>
          <w:p w14:paraId="23C6FCE0" w14:textId="77777777" w:rsidR="00475015" w:rsidRPr="00860A20" w:rsidRDefault="00475015" w:rsidP="00310C4B">
            <w:pPr>
              <w:spacing w:after="0"/>
              <w:rPr>
                <w:rFonts w:asciiTheme="minorHAnsi" w:hAnsiTheme="minorHAnsi" w:cstheme="minorHAnsi"/>
                <w:sz w:val="16"/>
                <w:szCs w:val="16"/>
              </w:rPr>
            </w:pPr>
            <w:r w:rsidRPr="00860A20">
              <w:rPr>
                <w:rFonts w:asciiTheme="minorHAnsi" w:hAnsiTheme="minorHAnsi" w:cstheme="minorHAnsi"/>
                <w:sz w:val="16"/>
                <w:szCs w:val="16"/>
              </w:rPr>
              <w:br/>
              <w:t xml:space="preserve">ÁGUA EMPOÇADA </w:t>
            </w:r>
            <w:r w:rsidRPr="00860A20">
              <w:rPr>
                <w:rFonts w:asciiTheme="minorHAnsi" w:hAnsiTheme="minorHAnsi" w:cstheme="minorHAnsi"/>
                <w:i/>
                <w:sz w:val="16"/>
                <w:szCs w:val="16"/>
              </w:rPr>
              <w:t>(STRANDING WATER</w:t>
            </w:r>
            <w:r w:rsidRPr="00860A20">
              <w:rPr>
                <w:rFonts w:asciiTheme="minorHAnsi" w:hAnsiTheme="minorHAnsi" w:cstheme="minorHAnsi"/>
                <w:sz w:val="16"/>
                <w:szCs w:val="16"/>
              </w:rPr>
              <w:t>):</w:t>
            </w:r>
          </w:p>
          <w:p w14:paraId="23DFF3C5" w14:textId="77777777" w:rsidR="00475015" w:rsidRPr="00860A20" w:rsidRDefault="00475015" w:rsidP="00310C4B">
            <w:pPr>
              <w:spacing w:after="0"/>
              <w:rPr>
                <w:rFonts w:asciiTheme="minorHAnsi" w:hAnsiTheme="minorHAnsi" w:cstheme="minorHAnsi"/>
                <w:sz w:val="16"/>
                <w:szCs w:val="16"/>
              </w:rPr>
            </w:pPr>
            <w:r w:rsidRPr="00860A20">
              <w:rPr>
                <w:rFonts w:asciiTheme="minorHAnsi" w:hAnsiTheme="minorHAnsi" w:cstheme="minorHAnsi"/>
                <w:sz w:val="16"/>
                <w:szCs w:val="16"/>
              </w:rPr>
              <w:t xml:space="preserve">NEVE SEMIDERRETIDA </w:t>
            </w:r>
            <w:r w:rsidRPr="00860A20">
              <w:rPr>
                <w:rFonts w:asciiTheme="minorHAnsi" w:hAnsiTheme="minorHAnsi" w:cstheme="minorHAnsi"/>
                <w:i/>
                <w:sz w:val="16"/>
                <w:szCs w:val="16"/>
              </w:rPr>
              <w:t>(SLUSH)</w:t>
            </w:r>
          </w:p>
        </w:tc>
        <w:tc>
          <w:tcPr>
            <w:tcW w:w="2976" w:type="dxa"/>
            <w:shd w:val="clear" w:color="auto" w:fill="9CC2E5" w:themeFill="accent1" w:themeFillTint="99"/>
          </w:tcPr>
          <w:p w14:paraId="61979099" w14:textId="77777777" w:rsidR="00475015" w:rsidRPr="00860A20" w:rsidRDefault="00475015" w:rsidP="00310C4B">
            <w:pPr>
              <w:spacing w:after="0"/>
              <w:rPr>
                <w:rFonts w:asciiTheme="minorHAnsi" w:hAnsiTheme="minorHAnsi" w:cstheme="minorHAnsi"/>
                <w:sz w:val="16"/>
                <w:szCs w:val="16"/>
              </w:rPr>
            </w:pPr>
            <w:r w:rsidRPr="00860A20">
              <w:rPr>
                <w:rFonts w:asciiTheme="minorHAnsi" w:hAnsiTheme="minorHAnsi" w:cstheme="minorHAnsi"/>
                <w:sz w:val="16"/>
                <w:szCs w:val="16"/>
              </w:rPr>
              <w:t>A desaceleração de frenagem OU o controle direcional estão entre perceptivelmente e significativamente reduzidos.</w:t>
            </w:r>
          </w:p>
        </w:tc>
        <w:tc>
          <w:tcPr>
            <w:tcW w:w="1701" w:type="dxa"/>
            <w:shd w:val="clear" w:color="auto" w:fill="9CC2E5" w:themeFill="accent1" w:themeFillTint="99"/>
          </w:tcPr>
          <w:p w14:paraId="0E933B17" w14:textId="77777777" w:rsidR="00475015" w:rsidRPr="00860A20" w:rsidRDefault="00475015" w:rsidP="00310C4B">
            <w:pPr>
              <w:spacing w:after="0"/>
              <w:jc w:val="center"/>
              <w:rPr>
                <w:rFonts w:asciiTheme="minorHAnsi" w:hAnsiTheme="minorHAnsi" w:cstheme="minorHAnsi"/>
                <w:sz w:val="16"/>
                <w:szCs w:val="16"/>
              </w:rPr>
            </w:pPr>
            <w:r w:rsidRPr="00860A20">
              <w:rPr>
                <w:rFonts w:asciiTheme="minorHAnsi" w:hAnsiTheme="minorHAnsi" w:cstheme="minorHAnsi"/>
                <w:sz w:val="16"/>
                <w:szCs w:val="16"/>
              </w:rPr>
              <w:t xml:space="preserve">MÉDIO PARA RUIM </w:t>
            </w:r>
            <w:r w:rsidRPr="00860A20">
              <w:rPr>
                <w:rFonts w:asciiTheme="minorHAnsi" w:hAnsiTheme="minorHAnsi" w:cstheme="minorHAnsi"/>
                <w:i/>
                <w:sz w:val="16"/>
                <w:szCs w:val="16"/>
              </w:rPr>
              <w:t>(MEDIUM TO POOR)</w:t>
            </w:r>
          </w:p>
        </w:tc>
      </w:tr>
      <w:tr w:rsidR="00475015" w:rsidRPr="00860A20" w14:paraId="3310E679" w14:textId="77777777" w:rsidTr="00310C4B">
        <w:tc>
          <w:tcPr>
            <w:tcW w:w="1023" w:type="dxa"/>
            <w:shd w:val="clear" w:color="auto" w:fill="BDD6EE" w:themeFill="accent1" w:themeFillTint="66"/>
          </w:tcPr>
          <w:p w14:paraId="001D90A1" w14:textId="77777777" w:rsidR="00475015" w:rsidRPr="00860A20" w:rsidRDefault="00475015" w:rsidP="00310C4B">
            <w:pPr>
              <w:spacing w:after="0"/>
              <w:jc w:val="center"/>
              <w:rPr>
                <w:rFonts w:asciiTheme="minorHAnsi" w:hAnsiTheme="minorHAnsi" w:cstheme="minorHAnsi"/>
                <w:b/>
                <w:sz w:val="16"/>
                <w:szCs w:val="16"/>
              </w:rPr>
            </w:pPr>
            <w:r w:rsidRPr="00860A20">
              <w:rPr>
                <w:rFonts w:asciiTheme="minorHAnsi" w:hAnsiTheme="minorHAnsi" w:cstheme="minorHAnsi"/>
                <w:b/>
                <w:sz w:val="16"/>
                <w:szCs w:val="16"/>
              </w:rPr>
              <w:br/>
            </w:r>
            <w:r w:rsidRPr="00860A20">
              <w:rPr>
                <w:rFonts w:asciiTheme="minorHAnsi" w:hAnsiTheme="minorHAnsi" w:cstheme="minorHAnsi"/>
                <w:b/>
                <w:sz w:val="16"/>
                <w:szCs w:val="16"/>
              </w:rPr>
              <w:br/>
              <w:t>1</w:t>
            </w:r>
          </w:p>
        </w:tc>
        <w:tc>
          <w:tcPr>
            <w:tcW w:w="3934" w:type="dxa"/>
            <w:shd w:val="clear" w:color="auto" w:fill="BDD6EE" w:themeFill="accent1" w:themeFillTint="66"/>
          </w:tcPr>
          <w:p w14:paraId="0942313B" w14:textId="77777777" w:rsidR="00475015" w:rsidRPr="00860A20" w:rsidRDefault="00475015" w:rsidP="00310C4B">
            <w:pPr>
              <w:spacing w:after="0"/>
              <w:rPr>
                <w:rFonts w:asciiTheme="minorHAnsi" w:hAnsiTheme="minorHAnsi" w:cstheme="minorHAnsi"/>
                <w:sz w:val="16"/>
                <w:szCs w:val="16"/>
              </w:rPr>
            </w:pPr>
            <w:r w:rsidRPr="00860A20">
              <w:rPr>
                <w:rFonts w:asciiTheme="minorHAnsi" w:hAnsiTheme="minorHAnsi" w:cstheme="minorHAnsi"/>
                <w:sz w:val="16"/>
                <w:szCs w:val="16"/>
              </w:rPr>
              <w:t xml:space="preserve">GELO </w:t>
            </w:r>
            <w:r w:rsidRPr="00860A20">
              <w:rPr>
                <w:rFonts w:asciiTheme="minorHAnsi" w:hAnsiTheme="minorHAnsi" w:cstheme="minorHAnsi"/>
                <w:i/>
                <w:sz w:val="16"/>
                <w:szCs w:val="16"/>
              </w:rPr>
              <w:t>(ICE)</w:t>
            </w:r>
          </w:p>
        </w:tc>
        <w:tc>
          <w:tcPr>
            <w:tcW w:w="2976" w:type="dxa"/>
            <w:shd w:val="clear" w:color="auto" w:fill="BDD6EE" w:themeFill="accent1" w:themeFillTint="66"/>
          </w:tcPr>
          <w:p w14:paraId="4B675583" w14:textId="77777777" w:rsidR="00475015" w:rsidRPr="00860A20" w:rsidRDefault="00475015" w:rsidP="00310C4B">
            <w:pPr>
              <w:spacing w:after="0"/>
              <w:rPr>
                <w:rFonts w:asciiTheme="minorHAnsi" w:hAnsiTheme="minorHAnsi" w:cstheme="minorHAnsi"/>
                <w:sz w:val="16"/>
                <w:szCs w:val="16"/>
              </w:rPr>
            </w:pPr>
            <w:r w:rsidRPr="00860A20">
              <w:rPr>
                <w:rFonts w:asciiTheme="minorHAnsi" w:hAnsiTheme="minorHAnsi" w:cstheme="minorHAnsi"/>
                <w:sz w:val="16"/>
                <w:szCs w:val="16"/>
              </w:rPr>
              <w:t>A desaceleração de frenagem OU o controle direcional estão entre perceptivelmente e significativamente reduzidos.</w:t>
            </w:r>
          </w:p>
        </w:tc>
        <w:tc>
          <w:tcPr>
            <w:tcW w:w="1701" w:type="dxa"/>
            <w:shd w:val="clear" w:color="auto" w:fill="BDD6EE" w:themeFill="accent1" w:themeFillTint="66"/>
          </w:tcPr>
          <w:p w14:paraId="564869D5" w14:textId="77777777" w:rsidR="00475015" w:rsidRPr="00860A20" w:rsidRDefault="00475015" w:rsidP="00310C4B">
            <w:pPr>
              <w:spacing w:after="0"/>
              <w:jc w:val="center"/>
              <w:rPr>
                <w:rFonts w:asciiTheme="minorHAnsi" w:hAnsiTheme="minorHAnsi" w:cstheme="minorHAnsi"/>
                <w:sz w:val="16"/>
                <w:szCs w:val="16"/>
              </w:rPr>
            </w:pPr>
            <w:r w:rsidRPr="00860A20">
              <w:rPr>
                <w:rFonts w:asciiTheme="minorHAnsi" w:hAnsiTheme="minorHAnsi" w:cstheme="minorHAnsi"/>
                <w:sz w:val="16"/>
                <w:szCs w:val="16"/>
              </w:rPr>
              <w:t>RUIM</w:t>
            </w:r>
            <w:r w:rsidRPr="00860A20">
              <w:rPr>
                <w:rFonts w:asciiTheme="minorHAnsi" w:hAnsiTheme="minorHAnsi" w:cstheme="minorHAnsi"/>
                <w:i/>
                <w:sz w:val="16"/>
                <w:szCs w:val="16"/>
              </w:rPr>
              <w:t xml:space="preserve"> (POOR)</w:t>
            </w:r>
          </w:p>
        </w:tc>
      </w:tr>
      <w:tr w:rsidR="00475015" w:rsidRPr="00860A20" w14:paraId="2D8AE5D9" w14:textId="77777777" w:rsidTr="00310C4B">
        <w:tc>
          <w:tcPr>
            <w:tcW w:w="1023" w:type="dxa"/>
            <w:shd w:val="clear" w:color="auto" w:fill="9CC2E5" w:themeFill="accent1" w:themeFillTint="99"/>
          </w:tcPr>
          <w:p w14:paraId="2A667E7C" w14:textId="69CE4E8A" w:rsidR="00475015" w:rsidRPr="00860A20" w:rsidRDefault="00475015" w:rsidP="00310C4B">
            <w:pPr>
              <w:spacing w:after="0"/>
              <w:jc w:val="center"/>
              <w:rPr>
                <w:rFonts w:asciiTheme="minorHAnsi" w:hAnsiTheme="minorHAnsi" w:cstheme="minorHAnsi"/>
                <w:b/>
                <w:sz w:val="16"/>
                <w:szCs w:val="16"/>
              </w:rPr>
            </w:pPr>
            <w:r w:rsidRPr="00860A20">
              <w:rPr>
                <w:rFonts w:asciiTheme="minorHAnsi" w:hAnsiTheme="minorHAnsi" w:cstheme="minorHAnsi"/>
                <w:b/>
                <w:sz w:val="16"/>
                <w:szCs w:val="16"/>
              </w:rPr>
              <w:br/>
            </w:r>
            <w:r w:rsidRPr="00860A20">
              <w:rPr>
                <w:rFonts w:asciiTheme="minorHAnsi" w:hAnsiTheme="minorHAnsi" w:cstheme="minorHAnsi"/>
                <w:b/>
                <w:sz w:val="16"/>
                <w:szCs w:val="16"/>
              </w:rPr>
              <w:br/>
              <w:t>0</w:t>
            </w:r>
          </w:p>
        </w:tc>
        <w:tc>
          <w:tcPr>
            <w:tcW w:w="3934" w:type="dxa"/>
            <w:shd w:val="clear" w:color="auto" w:fill="9CC2E5" w:themeFill="accent1" w:themeFillTint="99"/>
          </w:tcPr>
          <w:p w14:paraId="390F1C4F" w14:textId="77777777" w:rsidR="00475015" w:rsidRPr="00860A20" w:rsidRDefault="00475015" w:rsidP="00310C4B">
            <w:pPr>
              <w:spacing w:after="0"/>
              <w:rPr>
                <w:rFonts w:asciiTheme="minorHAnsi" w:hAnsiTheme="minorHAnsi" w:cstheme="minorHAnsi"/>
                <w:i/>
                <w:sz w:val="16"/>
                <w:szCs w:val="16"/>
                <w:lang w:val="en-US"/>
              </w:rPr>
            </w:pPr>
            <w:r w:rsidRPr="00860A20">
              <w:rPr>
                <w:rFonts w:asciiTheme="minorHAnsi" w:hAnsiTheme="minorHAnsi" w:cstheme="minorHAnsi"/>
                <w:sz w:val="16"/>
                <w:szCs w:val="16"/>
                <w:lang w:val="en-US"/>
              </w:rPr>
              <w:t xml:space="preserve">GELO ÚMIDO </w:t>
            </w:r>
            <w:r w:rsidRPr="00860A20">
              <w:rPr>
                <w:rFonts w:asciiTheme="minorHAnsi" w:hAnsiTheme="minorHAnsi" w:cstheme="minorHAnsi"/>
                <w:i/>
                <w:sz w:val="16"/>
                <w:szCs w:val="16"/>
                <w:lang w:val="en-US"/>
              </w:rPr>
              <w:t>(WET ICE)</w:t>
            </w:r>
          </w:p>
          <w:p w14:paraId="13BDE48F" w14:textId="77777777" w:rsidR="00475015" w:rsidRPr="00860A20" w:rsidRDefault="00475015" w:rsidP="00310C4B">
            <w:pPr>
              <w:spacing w:after="0"/>
              <w:rPr>
                <w:rFonts w:asciiTheme="minorHAnsi" w:hAnsiTheme="minorHAnsi" w:cstheme="minorHAnsi"/>
                <w:sz w:val="16"/>
                <w:szCs w:val="16"/>
                <w:lang w:val="en-US"/>
              </w:rPr>
            </w:pPr>
            <w:r w:rsidRPr="00860A20">
              <w:rPr>
                <w:rFonts w:asciiTheme="minorHAnsi" w:hAnsiTheme="minorHAnsi" w:cstheme="minorHAnsi"/>
                <w:sz w:val="16"/>
                <w:szCs w:val="16"/>
                <w:lang w:val="en-US"/>
              </w:rPr>
              <w:t xml:space="preserve">ÁGUA SOBRE NEVE COMPACTADA </w:t>
            </w:r>
            <w:r w:rsidRPr="00860A20">
              <w:rPr>
                <w:rFonts w:asciiTheme="minorHAnsi" w:hAnsiTheme="minorHAnsi" w:cstheme="minorHAnsi"/>
                <w:i/>
                <w:sz w:val="16"/>
                <w:szCs w:val="16"/>
                <w:lang w:val="en-US"/>
              </w:rPr>
              <w:t>(WATER ON TOP OF COMPACTED SNOW)</w:t>
            </w:r>
          </w:p>
          <w:p w14:paraId="76F5FDF7" w14:textId="77777777" w:rsidR="00475015" w:rsidRPr="00860A20" w:rsidRDefault="00475015" w:rsidP="00310C4B">
            <w:pPr>
              <w:spacing w:after="0"/>
              <w:rPr>
                <w:rFonts w:asciiTheme="minorHAnsi" w:hAnsiTheme="minorHAnsi" w:cstheme="minorHAnsi"/>
                <w:sz w:val="16"/>
                <w:szCs w:val="16"/>
                <w:lang w:val="en-US"/>
              </w:rPr>
            </w:pPr>
            <w:r w:rsidRPr="00860A20">
              <w:rPr>
                <w:rFonts w:asciiTheme="minorHAnsi" w:hAnsiTheme="minorHAnsi" w:cstheme="minorHAnsi"/>
                <w:sz w:val="16"/>
                <w:szCs w:val="16"/>
                <w:lang w:val="en-US"/>
              </w:rPr>
              <w:t>NEVE SECA SOBRE GELO</w:t>
            </w:r>
            <w:r w:rsidRPr="00860A20">
              <w:rPr>
                <w:rFonts w:asciiTheme="minorHAnsi" w:hAnsiTheme="minorHAnsi" w:cstheme="minorHAnsi"/>
                <w:i/>
                <w:sz w:val="16"/>
                <w:szCs w:val="16"/>
                <w:lang w:val="en-US"/>
              </w:rPr>
              <w:t xml:space="preserve"> (DRY SNOW OR WET SNOW ON TOP OF ICE)</w:t>
            </w:r>
          </w:p>
        </w:tc>
        <w:tc>
          <w:tcPr>
            <w:tcW w:w="2976" w:type="dxa"/>
            <w:shd w:val="clear" w:color="auto" w:fill="9CC2E5" w:themeFill="accent1" w:themeFillTint="99"/>
          </w:tcPr>
          <w:p w14:paraId="561CD986" w14:textId="77777777" w:rsidR="00475015" w:rsidRPr="00860A20" w:rsidRDefault="00475015" w:rsidP="00310C4B">
            <w:pPr>
              <w:spacing w:after="0"/>
              <w:rPr>
                <w:rFonts w:asciiTheme="minorHAnsi" w:hAnsiTheme="minorHAnsi" w:cstheme="minorHAnsi"/>
                <w:sz w:val="16"/>
                <w:szCs w:val="16"/>
              </w:rPr>
            </w:pPr>
            <w:r w:rsidRPr="00860A20">
              <w:rPr>
                <w:rFonts w:asciiTheme="minorHAnsi" w:hAnsiTheme="minorHAnsi" w:cstheme="minorHAnsi"/>
                <w:sz w:val="16"/>
                <w:szCs w:val="16"/>
              </w:rPr>
              <w:t>A desaceleração de frenagem é mínima para o esforço de frenagem aplicado OU o controle direcional é incerto.</w:t>
            </w:r>
          </w:p>
        </w:tc>
        <w:tc>
          <w:tcPr>
            <w:tcW w:w="1701" w:type="dxa"/>
            <w:shd w:val="clear" w:color="auto" w:fill="9CC2E5" w:themeFill="accent1" w:themeFillTint="99"/>
          </w:tcPr>
          <w:p w14:paraId="2BD1DFFE" w14:textId="77777777" w:rsidR="00475015" w:rsidRPr="00860A20" w:rsidRDefault="00475015" w:rsidP="00310C4B">
            <w:pPr>
              <w:spacing w:after="0"/>
              <w:jc w:val="center"/>
              <w:rPr>
                <w:rFonts w:asciiTheme="minorHAnsi" w:hAnsiTheme="minorHAnsi" w:cstheme="minorHAnsi"/>
                <w:sz w:val="16"/>
                <w:szCs w:val="16"/>
              </w:rPr>
            </w:pPr>
            <w:r w:rsidRPr="00860A20">
              <w:rPr>
                <w:rFonts w:asciiTheme="minorHAnsi" w:hAnsiTheme="minorHAnsi" w:cstheme="minorHAnsi"/>
                <w:sz w:val="16"/>
                <w:szCs w:val="16"/>
              </w:rPr>
              <w:t xml:space="preserve">MENOS DO QUE RUIM </w:t>
            </w:r>
            <w:r w:rsidRPr="00860A20">
              <w:rPr>
                <w:rFonts w:asciiTheme="minorHAnsi" w:hAnsiTheme="minorHAnsi" w:cstheme="minorHAnsi"/>
                <w:i/>
                <w:sz w:val="16"/>
                <w:szCs w:val="16"/>
              </w:rPr>
              <w:t>(LESS THAN POOR)</w:t>
            </w:r>
          </w:p>
        </w:tc>
      </w:tr>
    </w:tbl>
    <w:p w14:paraId="3952A6C7" w14:textId="77777777" w:rsidR="009E0E5E" w:rsidRDefault="009E0E5E" w:rsidP="009E0E5E">
      <w:pPr>
        <w:ind w:left="1123"/>
      </w:pPr>
    </w:p>
    <w:p w14:paraId="59EC023F" w14:textId="0EFDCA9D" w:rsidR="00475015" w:rsidRDefault="00475015" w:rsidP="009E0E5E">
      <w:pPr>
        <w:ind w:left="1123"/>
      </w:pPr>
      <w:r>
        <w:t>Se 25% ou menos da área de um terço da pista estiver molhada ou coberta por um poluente, será atribuído um RWYCC 6.</w:t>
      </w:r>
    </w:p>
    <w:p w14:paraId="4E1F217F" w14:textId="77777777" w:rsidR="00475015" w:rsidRDefault="00475015" w:rsidP="009E0E5E">
      <w:pPr>
        <w:ind w:left="1123"/>
      </w:pPr>
      <w:r>
        <w:t>Se houver múltiplos poluentes e a cobertura total for superior a 25%, mas nenhum poluente sozinho cobrir mais de 25% de qualquer terço da pista, o RWYCC será baseado no julgamento dos profissionais que realizaram a inspeção da pista, que deverão levar em consideração o poluente que poderá afetar mais fortemente o desempenho da aeronave.</w:t>
      </w:r>
    </w:p>
    <w:p w14:paraId="1B54F395" w14:textId="0EAAD190" w:rsidR="00475015" w:rsidRDefault="00186C2C" w:rsidP="009E0E5E">
      <w:pPr>
        <w:ind w:left="1123"/>
      </w:pPr>
      <w:r>
        <w:t xml:space="preserve">No caso de durante a inspeção </w:t>
      </w:r>
      <w:r w:rsidR="00A9614D">
        <w:t>observar que que o RWYCC precisa ser alterado, os seguintes procedimentos devem ser observados</w:t>
      </w:r>
      <w:r w:rsidR="00475015">
        <w:t>:</w:t>
      </w:r>
    </w:p>
    <w:p w14:paraId="25116AEE" w14:textId="2BFFB0D2" w:rsidR="00475015" w:rsidRDefault="00475015" w:rsidP="00186C2C">
      <w:pPr>
        <w:pStyle w:val="PargrafodaLista"/>
        <w:numPr>
          <w:ilvl w:val="0"/>
          <w:numId w:val="74"/>
        </w:numPr>
        <w:autoSpaceDE w:val="0"/>
        <w:autoSpaceDN w:val="0"/>
        <w:adjustRightInd w:val="0"/>
        <w:spacing w:before="120" w:after="240"/>
        <w:ind w:left="1776"/>
      </w:pPr>
      <w:r>
        <w:t>um RWYCC 5, 4, 3 ou 2 já atribuído não poderá ser alterado para um mais alto, salvo quando houver mudança significativa no estado da superfície da pista</w:t>
      </w:r>
      <w:r w:rsidR="00DF6FD3">
        <w:t>;</w:t>
      </w:r>
    </w:p>
    <w:p w14:paraId="283FF119" w14:textId="77777777" w:rsidR="00475015" w:rsidRDefault="00475015" w:rsidP="00186C2C">
      <w:pPr>
        <w:pStyle w:val="PargrafodaLista"/>
        <w:numPr>
          <w:ilvl w:val="0"/>
          <w:numId w:val="74"/>
        </w:numPr>
        <w:autoSpaceDE w:val="0"/>
        <w:autoSpaceDN w:val="0"/>
        <w:adjustRightInd w:val="0"/>
        <w:spacing w:before="120" w:after="240"/>
        <w:ind w:left="1776"/>
      </w:pPr>
      <w:r>
        <w:t>para trocar RWYCC 1 ou 0 por um superior ao RWYCC 3 devem ser utilizados os critérios descritos a seguir:</w:t>
      </w:r>
    </w:p>
    <w:p w14:paraId="38110E3F" w14:textId="7B713A3E" w:rsidR="00475015" w:rsidRDefault="00475015" w:rsidP="00DF6FD3">
      <w:pPr>
        <w:pStyle w:val="PargrafodaLista"/>
        <w:numPr>
          <w:ilvl w:val="3"/>
          <w:numId w:val="153"/>
        </w:numPr>
        <w:autoSpaceDE w:val="0"/>
        <w:autoSpaceDN w:val="0"/>
        <w:adjustRightInd w:val="0"/>
        <w:spacing w:before="120" w:after="240"/>
      </w:pPr>
      <w:r>
        <w:t xml:space="preserve">a decisão de alterar um RWYCC 1 ou 0 para um superior deve ser baseada </w:t>
      </w:r>
      <w:r w:rsidR="0043514D">
        <w:t>em &lt;</w:t>
      </w:r>
      <w:r w:rsidR="0043514D" w:rsidRPr="0043514D">
        <w:rPr>
          <w:highlight w:val="yellow"/>
        </w:rPr>
        <w:t xml:space="preserve">definir </w:t>
      </w:r>
      <w:r w:rsidRPr="0043514D">
        <w:rPr>
          <w:highlight w:val="yellow"/>
        </w:rPr>
        <w:t>os métodos disponíveis para avaliar o quanto a pista está escorregadia para justificar a decisão</w:t>
      </w:r>
      <w:r w:rsidR="0043514D">
        <w:t>&gt;</w:t>
      </w:r>
      <w:r>
        <w:t>;</w:t>
      </w:r>
    </w:p>
    <w:p w14:paraId="015C4947" w14:textId="77777777" w:rsidR="00475015" w:rsidRDefault="00475015" w:rsidP="00DF6FD3">
      <w:pPr>
        <w:pStyle w:val="PargrafodaLista"/>
        <w:numPr>
          <w:ilvl w:val="3"/>
          <w:numId w:val="153"/>
        </w:numPr>
        <w:autoSpaceDE w:val="0"/>
        <w:autoSpaceDN w:val="0"/>
        <w:adjustRightInd w:val="0"/>
        <w:spacing w:before="120" w:after="240"/>
      </w:pPr>
      <w:r>
        <w:lastRenderedPageBreak/>
        <w:t>a superfície da pista deve ser frequentemente avaliada durante a vigência do RWYCC superior para garantir que o estado de superfície da pista não se deteriore abaixo do código atribuído.</w:t>
      </w:r>
    </w:p>
    <w:p w14:paraId="4C73D9B9" w14:textId="75ED3DA6" w:rsidR="00475015" w:rsidRDefault="00475015" w:rsidP="00186C2C">
      <w:pPr>
        <w:pStyle w:val="PargrafodaLista"/>
        <w:numPr>
          <w:ilvl w:val="0"/>
          <w:numId w:val="76"/>
        </w:numPr>
        <w:autoSpaceDE w:val="0"/>
        <w:autoSpaceDN w:val="0"/>
        <w:adjustRightInd w:val="0"/>
        <w:spacing w:before="120" w:after="240"/>
        <w:ind w:left="1776"/>
      </w:pPr>
      <w:r>
        <w:t xml:space="preserve">se forem utilizados tratamentos com </w:t>
      </w:r>
      <w:r w:rsidR="00D54347">
        <w:t>&lt;</w:t>
      </w:r>
      <w:r w:rsidR="00D54347" w:rsidRPr="00D54347">
        <w:rPr>
          <w:highlight w:val="yellow"/>
        </w:rPr>
        <w:t xml:space="preserve">definir os tratamentos possíveis, tal como utilização de </w:t>
      </w:r>
      <w:r w:rsidRPr="00D54347">
        <w:rPr>
          <w:highlight w:val="yellow"/>
        </w:rPr>
        <w:t>areia</w:t>
      </w:r>
      <w:r w:rsidR="00D54347">
        <w:t>&gt;</w:t>
      </w:r>
      <w:r>
        <w:t xml:space="preserve"> na pista para permitir mudar o código para um mais alto, a superfície da pista deve ser avaliada frequentemente para garantir a eficácia contínua do tratamento</w:t>
      </w:r>
      <w:r w:rsidR="00610FC9">
        <w:t>;</w:t>
      </w:r>
    </w:p>
    <w:p w14:paraId="13745924" w14:textId="0465A338" w:rsidR="00475015" w:rsidRDefault="00475015" w:rsidP="00186C2C">
      <w:pPr>
        <w:pStyle w:val="PargrafodaLista"/>
        <w:numPr>
          <w:ilvl w:val="0"/>
          <w:numId w:val="76"/>
        </w:numPr>
        <w:autoSpaceDE w:val="0"/>
        <w:autoSpaceDN w:val="0"/>
        <w:adjustRightInd w:val="0"/>
        <w:spacing w:before="120" w:after="240"/>
        <w:ind w:left="1776"/>
      </w:pPr>
      <w:r>
        <w:t xml:space="preserve">o RWYCC determinado pela RCAM deve ser adequadamente alterado para um valor menor, levando em conta todos os meios disponíveis para avaliar quão escorregadia está a pista, bem como os </w:t>
      </w:r>
      <w:r w:rsidRPr="006803F4">
        <w:t xml:space="preserve">Critérios de </w:t>
      </w:r>
      <w:r>
        <w:t>a</w:t>
      </w:r>
      <w:r w:rsidRPr="006803F4">
        <w:t xml:space="preserve">tribuição do RWYCC a partir da </w:t>
      </w:r>
      <w:r>
        <w:t>d</w:t>
      </w:r>
      <w:r w:rsidRPr="006803F4">
        <w:t xml:space="preserve">escrição da </w:t>
      </w:r>
      <w:r>
        <w:t>s</w:t>
      </w:r>
      <w:r w:rsidRPr="006803F4">
        <w:t xml:space="preserve">uperfície da </w:t>
      </w:r>
      <w:r>
        <w:t>p</w:t>
      </w:r>
      <w:r w:rsidRPr="006803F4">
        <w:t>ista</w:t>
      </w:r>
      <w:r w:rsidR="00610FC9">
        <w:t>, conforme Tabela abaixo;</w:t>
      </w:r>
    </w:p>
    <w:p w14:paraId="674998F3" w14:textId="4CA4A667" w:rsidR="00610FC9" w:rsidRPr="00805A04" w:rsidRDefault="00F20348" w:rsidP="00610FC9">
      <w:pPr>
        <w:pStyle w:val="Tabela"/>
        <w:numPr>
          <w:ilvl w:val="0"/>
          <w:numId w:val="76"/>
        </w:numPr>
        <w:suppressAutoHyphens/>
        <w:rPr>
          <w:rFonts w:asciiTheme="minorHAnsi" w:hAnsiTheme="minorHAnsi" w:cstheme="minorHAnsi"/>
          <w:b/>
          <w:szCs w:val="20"/>
          <w:lang w:eastAsia="pt-BR"/>
        </w:rPr>
      </w:pPr>
      <w:r w:rsidRPr="007966D5">
        <w:rPr>
          <w:rFonts w:asciiTheme="majorHAnsi" w:hAnsiTheme="majorHAnsi" w:cstheme="majorHAnsi"/>
          <w:b/>
          <w:szCs w:val="20"/>
        </w:rPr>
        <w:t>Tabela &lt;</w:t>
      </w:r>
      <w:r w:rsidRPr="009B24FA">
        <w:rPr>
          <w:rFonts w:asciiTheme="majorHAnsi" w:hAnsiTheme="majorHAnsi" w:cstheme="majorHAnsi"/>
          <w:b/>
          <w:szCs w:val="20"/>
          <w:highlight w:val="yellow"/>
        </w:rPr>
        <w:t>X</w:t>
      </w:r>
      <w:r>
        <w:rPr>
          <w:rFonts w:asciiTheme="majorHAnsi" w:hAnsiTheme="majorHAnsi" w:cstheme="majorHAnsi"/>
          <w:b/>
          <w:szCs w:val="20"/>
        </w:rPr>
        <w:t xml:space="preserve">&gt; </w:t>
      </w:r>
      <w:r w:rsidR="00610FC9" w:rsidRPr="00860A20">
        <w:rPr>
          <w:rFonts w:asciiTheme="minorHAnsi" w:hAnsiTheme="minorHAnsi" w:cstheme="minorHAnsi"/>
          <w:b/>
          <w:szCs w:val="20"/>
        </w:rPr>
        <w:t xml:space="preserve">– </w:t>
      </w:r>
      <w:r w:rsidR="00610FC9" w:rsidRPr="00805A04">
        <w:rPr>
          <w:rFonts w:asciiTheme="minorHAnsi" w:hAnsiTheme="minorHAnsi" w:cstheme="minorHAnsi"/>
          <w:b/>
          <w:szCs w:val="20"/>
        </w:rPr>
        <w:t>Critérios de Atribuição do RWYCC a partir da Descrição da Superfície da Pista</w:t>
      </w:r>
    </w:p>
    <w:tbl>
      <w:tblPr>
        <w:tblStyle w:val="Tabelacomgrade"/>
        <w:tblW w:w="0" w:type="auto"/>
        <w:jc w:val="center"/>
        <w:tblLook w:val="04A0" w:firstRow="1" w:lastRow="0" w:firstColumn="1" w:lastColumn="0" w:noHBand="0" w:noVBand="1"/>
      </w:tblPr>
      <w:tblGrid>
        <w:gridCol w:w="1129"/>
        <w:gridCol w:w="7932"/>
      </w:tblGrid>
      <w:tr w:rsidR="00610FC9" w:rsidRPr="006803F4" w14:paraId="279E3C8E" w14:textId="77777777" w:rsidTr="00310C4B">
        <w:trPr>
          <w:jc w:val="center"/>
        </w:trPr>
        <w:tc>
          <w:tcPr>
            <w:tcW w:w="9061" w:type="dxa"/>
            <w:gridSpan w:val="2"/>
            <w:shd w:val="clear" w:color="auto" w:fill="1F4E79" w:themeFill="accent1" w:themeFillShade="80"/>
          </w:tcPr>
          <w:p w14:paraId="0D7DA136" w14:textId="77777777" w:rsidR="00610FC9" w:rsidRPr="006803F4" w:rsidRDefault="00610FC9" w:rsidP="00310C4B">
            <w:pPr>
              <w:spacing w:after="0"/>
              <w:jc w:val="center"/>
              <w:rPr>
                <w:rFonts w:asciiTheme="minorHAnsi" w:hAnsiTheme="minorHAnsi" w:cstheme="minorHAnsi"/>
                <w:b/>
                <w:bCs/>
                <w:color w:val="FFFFFF" w:themeColor="background1"/>
                <w:sz w:val="16"/>
                <w:szCs w:val="16"/>
              </w:rPr>
            </w:pPr>
            <w:r w:rsidRPr="006803F4">
              <w:rPr>
                <w:rFonts w:asciiTheme="minorHAnsi" w:hAnsiTheme="minorHAnsi" w:cstheme="minorHAnsi"/>
                <w:b/>
                <w:bCs/>
                <w:color w:val="FFFFFF" w:themeColor="background1"/>
                <w:sz w:val="16"/>
                <w:szCs w:val="16"/>
              </w:rPr>
              <w:t>Critérios de Atribuição do RWYCC a partir da Descrição da Superfície da Pista</w:t>
            </w:r>
          </w:p>
        </w:tc>
      </w:tr>
      <w:tr w:rsidR="00610FC9" w:rsidRPr="006803F4" w14:paraId="547724EB" w14:textId="77777777" w:rsidTr="00310C4B">
        <w:trPr>
          <w:jc w:val="center"/>
        </w:trPr>
        <w:tc>
          <w:tcPr>
            <w:tcW w:w="1129" w:type="dxa"/>
            <w:shd w:val="clear" w:color="auto" w:fill="2E74B5" w:themeFill="accent1" w:themeFillShade="BF"/>
          </w:tcPr>
          <w:p w14:paraId="7C85E64E" w14:textId="77777777" w:rsidR="00610FC9" w:rsidRPr="006803F4" w:rsidRDefault="00610FC9" w:rsidP="00310C4B">
            <w:pPr>
              <w:spacing w:after="0"/>
              <w:jc w:val="center"/>
              <w:rPr>
                <w:rFonts w:asciiTheme="minorHAnsi" w:hAnsiTheme="minorHAnsi" w:cstheme="minorHAnsi"/>
                <w:color w:val="FFFFFF" w:themeColor="background1"/>
                <w:sz w:val="16"/>
                <w:szCs w:val="16"/>
              </w:rPr>
            </w:pPr>
            <w:r w:rsidRPr="006803F4">
              <w:rPr>
                <w:rFonts w:asciiTheme="minorHAnsi" w:hAnsiTheme="minorHAnsi" w:cstheme="minorHAnsi"/>
                <w:color w:val="FFFFFF" w:themeColor="background1"/>
                <w:sz w:val="16"/>
                <w:szCs w:val="16"/>
              </w:rPr>
              <w:t>RWYCC</w:t>
            </w:r>
          </w:p>
        </w:tc>
        <w:tc>
          <w:tcPr>
            <w:tcW w:w="7932" w:type="dxa"/>
            <w:shd w:val="clear" w:color="auto" w:fill="2E74B5" w:themeFill="accent1" w:themeFillShade="BF"/>
          </w:tcPr>
          <w:p w14:paraId="37E12C8E" w14:textId="77777777" w:rsidR="00610FC9" w:rsidRPr="006803F4" w:rsidRDefault="00610FC9" w:rsidP="00310C4B">
            <w:pPr>
              <w:spacing w:after="0"/>
              <w:jc w:val="center"/>
              <w:rPr>
                <w:rFonts w:asciiTheme="minorHAnsi" w:hAnsiTheme="minorHAnsi" w:cstheme="minorHAnsi"/>
                <w:color w:val="FFFFFF" w:themeColor="background1"/>
                <w:sz w:val="16"/>
                <w:szCs w:val="16"/>
              </w:rPr>
            </w:pPr>
            <w:r w:rsidRPr="006803F4">
              <w:rPr>
                <w:rFonts w:asciiTheme="minorHAnsi" w:hAnsiTheme="minorHAnsi" w:cstheme="minorHAnsi"/>
                <w:color w:val="FFFFFF" w:themeColor="background1"/>
                <w:sz w:val="16"/>
                <w:szCs w:val="16"/>
              </w:rPr>
              <w:t>Descrição de cada terço da superfície da pista</w:t>
            </w:r>
          </w:p>
        </w:tc>
      </w:tr>
      <w:tr w:rsidR="00610FC9" w:rsidRPr="006803F4" w14:paraId="32244B15" w14:textId="77777777" w:rsidTr="00310C4B">
        <w:trPr>
          <w:jc w:val="center"/>
        </w:trPr>
        <w:tc>
          <w:tcPr>
            <w:tcW w:w="1129" w:type="dxa"/>
            <w:shd w:val="clear" w:color="auto" w:fill="BDD6EE" w:themeFill="accent1" w:themeFillTint="66"/>
            <w:vAlign w:val="center"/>
          </w:tcPr>
          <w:p w14:paraId="79D02355" w14:textId="77777777" w:rsidR="00610FC9" w:rsidRPr="006803F4" w:rsidRDefault="00610FC9" w:rsidP="00310C4B">
            <w:pPr>
              <w:spacing w:after="0"/>
              <w:jc w:val="center"/>
              <w:rPr>
                <w:rFonts w:asciiTheme="minorHAnsi" w:hAnsiTheme="minorHAnsi" w:cstheme="minorHAnsi"/>
                <w:b/>
                <w:sz w:val="16"/>
                <w:szCs w:val="16"/>
              </w:rPr>
            </w:pPr>
            <w:r w:rsidRPr="006803F4">
              <w:rPr>
                <w:rFonts w:asciiTheme="minorHAnsi" w:hAnsiTheme="minorHAnsi" w:cstheme="minorHAnsi"/>
                <w:b/>
                <w:sz w:val="16"/>
                <w:szCs w:val="16"/>
              </w:rPr>
              <w:br/>
              <w:t>6</w:t>
            </w:r>
          </w:p>
        </w:tc>
        <w:tc>
          <w:tcPr>
            <w:tcW w:w="7932" w:type="dxa"/>
            <w:shd w:val="clear" w:color="auto" w:fill="BDD6EE" w:themeFill="accent1" w:themeFillTint="66"/>
          </w:tcPr>
          <w:p w14:paraId="40E87D86" w14:textId="77777777" w:rsidR="00610FC9" w:rsidRPr="006803F4" w:rsidRDefault="00610FC9" w:rsidP="00310C4B">
            <w:pPr>
              <w:spacing w:after="0"/>
              <w:rPr>
                <w:rFonts w:asciiTheme="minorHAnsi" w:hAnsiTheme="minorHAnsi" w:cstheme="minorHAnsi"/>
                <w:sz w:val="16"/>
                <w:szCs w:val="16"/>
              </w:rPr>
            </w:pPr>
            <w:r w:rsidRPr="006803F4">
              <w:rPr>
                <w:rFonts w:asciiTheme="minorHAnsi" w:hAnsiTheme="minorHAnsi" w:cstheme="minorHAnsi"/>
                <w:b/>
                <w:sz w:val="16"/>
                <w:szCs w:val="16"/>
              </w:rPr>
              <w:t xml:space="preserve">SECA </w:t>
            </w:r>
            <w:r w:rsidRPr="006803F4">
              <w:rPr>
                <w:rFonts w:asciiTheme="minorHAnsi" w:hAnsiTheme="minorHAnsi" w:cstheme="minorHAnsi"/>
                <w:b/>
                <w:i/>
                <w:sz w:val="16"/>
                <w:szCs w:val="16"/>
              </w:rPr>
              <w:t xml:space="preserve">(DRY): </w:t>
            </w:r>
            <w:r w:rsidRPr="006803F4">
              <w:rPr>
                <w:rFonts w:asciiTheme="minorHAnsi" w:hAnsiTheme="minorHAnsi" w:cstheme="minorHAnsi"/>
                <w:sz w:val="16"/>
                <w:szCs w:val="16"/>
              </w:rPr>
              <w:t>O terço da pista pode estar coberto por um contaminante em até 10% de sua área.</w:t>
            </w:r>
          </w:p>
        </w:tc>
      </w:tr>
      <w:tr w:rsidR="00610FC9" w:rsidRPr="006803F4" w14:paraId="06224F62" w14:textId="77777777" w:rsidTr="00310C4B">
        <w:trPr>
          <w:trHeight w:val="1314"/>
          <w:jc w:val="center"/>
        </w:trPr>
        <w:tc>
          <w:tcPr>
            <w:tcW w:w="1129" w:type="dxa"/>
            <w:shd w:val="clear" w:color="auto" w:fill="9CC2E5" w:themeFill="accent1" w:themeFillTint="99"/>
            <w:vAlign w:val="center"/>
          </w:tcPr>
          <w:p w14:paraId="35613075" w14:textId="77777777" w:rsidR="00610FC9" w:rsidRPr="006803F4" w:rsidRDefault="00610FC9" w:rsidP="00310C4B">
            <w:pPr>
              <w:spacing w:after="0"/>
              <w:jc w:val="center"/>
              <w:rPr>
                <w:rFonts w:asciiTheme="minorHAnsi" w:hAnsiTheme="minorHAnsi" w:cstheme="minorHAnsi"/>
                <w:b/>
                <w:sz w:val="16"/>
                <w:szCs w:val="16"/>
              </w:rPr>
            </w:pPr>
            <w:r w:rsidRPr="006803F4">
              <w:rPr>
                <w:rFonts w:asciiTheme="minorHAnsi" w:hAnsiTheme="minorHAnsi" w:cstheme="minorHAnsi"/>
                <w:b/>
                <w:sz w:val="16"/>
                <w:szCs w:val="16"/>
              </w:rPr>
              <w:br/>
            </w:r>
            <w:r w:rsidRPr="006803F4">
              <w:rPr>
                <w:rFonts w:asciiTheme="minorHAnsi" w:hAnsiTheme="minorHAnsi" w:cstheme="minorHAnsi"/>
                <w:b/>
                <w:sz w:val="16"/>
                <w:szCs w:val="16"/>
              </w:rPr>
              <w:br/>
            </w:r>
            <w:r w:rsidRPr="006803F4">
              <w:rPr>
                <w:rFonts w:asciiTheme="minorHAnsi" w:hAnsiTheme="minorHAnsi" w:cstheme="minorHAnsi"/>
                <w:b/>
                <w:sz w:val="16"/>
                <w:szCs w:val="16"/>
              </w:rPr>
              <w:br/>
              <w:t>5</w:t>
            </w:r>
          </w:p>
        </w:tc>
        <w:tc>
          <w:tcPr>
            <w:tcW w:w="7932" w:type="dxa"/>
            <w:shd w:val="clear" w:color="auto" w:fill="9CC2E5" w:themeFill="accent1" w:themeFillTint="99"/>
          </w:tcPr>
          <w:p w14:paraId="6C8CCB72" w14:textId="77777777" w:rsidR="00610FC9" w:rsidRPr="006803F4" w:rsidRDefault="00610FC9" w:rsidP="00310C4B">
            <w:pPr>
              <w:spacing w:after="0"/>
              <w:rPr>
                <w:rFonts w:asciiTheme="minorHAnsi" w:hAnsiTheme="minorHAnsi" w:cstheme="minorHAnsi"/>
                <w:sz w:val="16"/>
                <w:szCs w:val="16"/>
              </w:rPr>
            </w:pPr>
            <w:r w:rsidRPr="006803F4">
              <w:rPr>
                <w:rFonts w:asciiTheme="minorHAnsi" w:hAnsiTheme="minorHAnsi" w:cstheme="minorHAnsi"/>
                <w:b/>
                <w:sz w:val="16"/>
                <w:szCs w:val="16"/>
              </w:rPr>
              <w:t>MOLHADA</w:t>
            </w:r>
            <w:r w:rsidRPr="006803F4">
              <w:rPr>
                <w:rFonts w:asciiTheme="minorHAnsi" w:hAnsiTheme="minorHAnsi" w:cstheme="minorHAnsi"/>
                <w:b/>
                <w:i/>
                <w:sz w:val="16"/>
                <w:szCs w:val="16"/>
              </w:rPr>
              <w:t xml:space="preserve"> (WET):</w:t>
            </w:r>
            <w:r w:rsidRPr="006803F4">
              <w:rPr>
                <w:rFonts w:asciiTheme="minorHAnsi" w:hAnsiTheme="minorHAnsi" w:cstheme="minorHAnsi"/>
                <w:i/>
                <w:sz w:val="16"/>
                <w:szCs w:val="16"/>
              </w:rPr>
              <w:t xml:space="preserve"> </w:t>
            </w:r>
            <w:r w:rsidRPr="006803F4">
              <w:rPr>
                <w:rFonts w:asciiTheme="minorHAnsi" w:hAnsiTheme="minorHAnsi" w:cstheme="minorHAnsi"/>
                <w:sz w:val="16"/>
                <w:szCs w:val="16"/>
              </w:rPr>
              <w:t>a superfície da pista está coberta por qualquer umidade ou água com até 3 mm de profundidade inclusive, e com nível de atrito acima do mínimo.</w:t>
            </w:r>
          </w:p>
          <w:p w14:paraId="7065D789" w14:textId="77777777" w:rsidR="00610FC9" w:rsidRPr="006803F4" w:rsidRDefault="00610FC9" w:rsidP="00310C4B">
            <w:pPr>
              <w:spacing w:after="0"/>
              <w:rPr>
                <w:rFonts w:asciiTheme="minorHAnsi" w:hAnsiTheme="minorHAnsi" w:cstheme="minorHAnsi"/>
                <w:sz w:val="16"/>
                <w:szCs w:val="16"/>
              </w:rPr>
            </w:pPr>
            <w:r w:rsidRPr="006803F4">
              <w:rPr>
                <w:rFonts w:asciiTheme="minorHAnsi" w:hAnsiTheme="minorHAnsi" w:cstheme="minorHAnsi"/>
                <w:b/>
                <w:sz w:val="16"/>
                <w:szCs w:val="16"/>
              </w:rPr>
              <w:t xml:space="preserve">NEVE SEMIDERRETIDA </w:t>
            </w:r>
            <w:r w:rsidRPr="006803F4">
              <w:rPr>
                <w:rFonts w:asciiTheme="minorHAnsi" w:hAnsiTheme="minorHAnsi" w:cstheme="minorHAnsi"/>
                <w:b/>
                <w:i/>
                <w:sz w:val="16"/>
                <w:szCs w:val="16"/>
              </w:rPr>
              <w:t>(SLUSH):</w:t>
            </w:r>
            <w:r w:rsidRPr="006803F4">
              <w:rPr>
                <w:rFonts w:asciiTheme="minorHAnsi" w:hAnsiTheme="minorHAnsi" w:cstheme="minorHAnsi"/>
                <w:b/>
                <w:sz w:val="16"/>
                <w:szCs w:val="16"/>
              </w:rPr>
              <w:t xml:space="preserve"> </w:t>
            </w:r>
            <w:r w:rsidRPr="006803F4">
              <w:rPr>
                <w:rFonts w:asciiTheme="minorHAnsi" w:hAnsiTheme="minorHAnsi" w:cstheme="minorHAnsi"/>
                <w:sz w:val="16"/>
                <w:szCs w:val="16"/>
              </w:rPr>
              <w:t>até 3 mm de profundidade inclusive.</w:t>
            </w:r>
          </w:p>
          <w:p w14:paraId="0E0A9E2E" w14:textId="77777777" w:rsidR="00610FC9" w:rsidRPr="006803F4" w:rsidRDefault="00610FC9" w:rsidP="00310C4B">
            <w:pPr>
              <w:spacing w:after="0"/>
              <w:rPr>
                <w:rFonts w:asciiTheme="minorHAnsi" w:hAnsiTheme="minorHAnsi" w:cstheme="minorHAnsi"/>
                <w:sz w:val="16"/>
                <w:szCs w:val="16"/>
              </w:rPr>
            </w:pPr>
            <w:r w:rsidRPr="006803F4">
              <w:rPr>
                <w:rFonts w:asciiTheme="minorHAnsi" w:hAnsiTheme="minorHAnsi" w:cstheme="minorHAnsi"/>
                <w:b/>
                <w:sz w:val="16"/>
                <w:szCs w:val="16"/>
              </w:rPr>
              <w:t xml:space="preserve">NEVE SECA </w:t>
            </w:r>
            <w:r w:rsidRPr="006803F4">
              <w:rPr>
                <w:rFonts w:asciiTheme="minorHAnsi" w:hAnsiTheme="minorHAnsi" w:cstheme="minorHAnsi"/>
                <w:b/>
                <w:i/>
                <w:sz w:val="16"/>
                <w:szCs w:val="16"/>
              </w:rPr>
              <w:t xml:space="preserve">(DRY SNOW): </w:t>
            </w:r>
            <w:r w:rsidRPr="006803F4">
              <w:rPr>
                <w:rFonts w:asciiTheme="minorHAnsi" w:hAnsiTheme="minorHAnsi" w:cstheme="minorHAnsi"/>
                <w:sz w:val="16"/>
                <w:szCs w:val="16"/>
              </w:rPr>
              <w:t>até 3 mm de profundidade inclusive.</w:t>
            </w:r>
          </w:p>
          <w:p w14:paraId="4863047B" w14:textId="77777777" w:rsidR="00610FC9" w:rsidRPr="006803F4" w:rsidRDefault="00610FC9" w:rsidP="00310C4B">
            <w:pPr>
              <w:spacing w:after="0"/>
              <w:rPr>
                <w:rFonts w:asciiTheme="minorHAnsi" w:hAnsiTheme="minorHAnsi" w:cstheme="minorHAnsi"/>
                <w:b/>
                <w:i/>
                <w:sz w:val="16"/>
                <w:szCs w:val="16"/>
              </w:rPr>
            </w:pPr>
            <w:r w:rsidRPr="006803F4">
              <w:rPr>
                <w:rFonts w:asciiTheme="minorHAnsi" w:hAnsiTheme="minorHAnsi" w:cstheme="minorHAnsi"/>
                <w:b/>
                <w:i/>
                <w:sz w:val="16"/>
                <w:szCs w:val="16"/>
              </w:rPr>
              <w:t xml:space="preserve">NEVE UMIDA (WET SNOW): </w:t>
            </w:r>
            <w:r w:rsidRPr="006803F4">
              <w:rPr>
                <w:rFonts w:asciiTheme="minorHAnsi" w:hAnsiTheme="minorHAnsi" w:cstheme="minorHAnsi"/>
                <w:sz w:val="16"/>
                <w:szCs w:val="16"/>
              </w:rPr>
              <w:t>até 3 mm de profundidade inclusive.</w:t>
            </w:r>
          </w:p>
          <w:p w14:paraId="19AFBE40" w14:textId="77777777" w:rsidR="00610FC9" w:rsidRPr="006803F4" w:rsidRDefault="00610FC9" w:rsidP="00310C4B">
            <w:pPr>
              <w:spacing w:after="0"/>
              <w:rPr>
                <w:rFonts w:asciiTheme="minorHAnsi" w:hAnsiTheme="minorHAnsi" w:cstheme="minorHAnsi"/>
                <w:b/>
                <w:sz w:val="16"/>
                <w:szCs w:val="16"/>
              </w:rPr>
            </w:pPr>
            <w:r w:rsidRPr="006803F4">
              <w:rPr>
                <w:rFonts w:asciiTheme="minorHAnsi" w:hAnsiTheme="minorHAnsi" w:cstheme="minorHAnsi"/>
                <w:b/>
                <w:sz w:val="16"/>
                <w:szCs w:val="16"/>
              </w:rPr>
              <w:t xml:space="preserve">GEADA </w:t>
            </w:r>
            <w:r w:rsidRPr="006803F4">
              <w:rPr>
                <w:rFonts w:asciiTheme="minorHAnsi" w:hAnsiTheme="minorHAnsi" w:cstheme="minorHAnsi"/>
                <w:b/>
                <w:i/>
                <w:sz w:val="16"/>
                <w:szCs w:val="16"/>
              </w:rPr>
              <w:t>(FROST)</w:t>
            </w:r>
          </w:p>
        </w:tc>
      </w:tr>
      <w:tr w:rsidR="00610FC9" w:rsidRPr="006803F4" w14:paraId="49DA7BA8" w14:textId="77777777" w:rsidTr="00310C4B">
        <w:trPr>
          <w:jc w:val="center"/>
        </w:trPr>
        <w:tc>
          <w:tcPr>
            <w:tcW w:w="1129" w:type="dxa"/>
            <w:shd w:val="clear" w:color="auto" w:fill="BDD6EE" w:themeFill="accent1" w:themeFillTint="66"/>
            <w:vAlign w:val="center"/>
          </w:tcPr>
          <w:p w14:paraId="6D4C0391" w14:textId="77777777" w:rsidR="00610FC9" w:rsidRPr="006803F4" w:rsidRDefault="00610FC9" w:rsidP="00310C4B">
            <w:pPr>
              <w:spacing w:after="0"/>
              <w:jc w:val="center"/>
              <w:rPr>
                <w:rFonts w:asciiTheme="minorHAnsi" w:hAnsiTheme="minorHAnsi" w:cstheme="minorHAnsi"/>
                <w:b/>
                <w:sz w:val="16"/>
                <w:szCs w:val="16"/>
              </w:rPr>
            </w:pPr>
            <w:r w:rsidRPr="006803F4">
              <w:rPr>
                <w:rFonts w:asciiTheme="minorHAnsi" w:hAnsiTheme="minorHAnsi" w:cstheme="minorHAnsi"/>
                <w:b/>
                <w:sz w:val="16"/>
                <w:szCs w:val="16"/>
              </w:rPr>
              <w:br/>
              <w:t>4</w:t>
            </w:r>
          </w:p>
        </w:tc>
        <w:tc>
          <w:tcPr>
            <w:tcW w:w="7932" w:type="dxa"/>
            <w:shd w:val="clear" w:color="auto" w:fill="BDD6EE" w:themeFill="accent1" w:themeFillTint="66"/>
          </w:tcPr>
          <w:p w14:paraId="1831CEE2" w14:textId="77777777" w:rsidR="00610FC9" w:rsidRPr="006803F4" w:rsidRDefault="00610FC9" w:rsidP="00310C4B">
            <w:pPr>
              <w:spacing w:after="0"/>
              <w:rPr>
                <w:rFonts w:asciiTheme="minorHAnsi" w:hAnsiTheme="minorHAnsi" w:cstheme="minorHAnsi"/>
                <w:b/>
                <w:sz w:val="16"/>
                <w:szCs w:val="16"/>
              </w:rPr>
            </w:pPr>
            <w:r w:rsidRPr="006803F4">
              <w:rPr>
                <w:rFonts w:asciiTheme="minorHAnsi" w:hAnsiTheme="minorHAnsi" w:cstheme="minorHAnsi"/>
                <w:b/>
                <w:sz w:val="16"/>
                <w:szCs w:val="16"/>
              </w:rPr>
              <w:t xml:space="preserve">NEVE COMPACTADA </w:t>
            </w:r>
            <w:r w:rsidRPr="006803F4">
              <w:rPr>
                <w:rFonts w:asciiTheme="minorHAnsi" w:hAnsiTheme="minorHAnsi" w:cstheme="minorHAnsi"/>
                <w:b/>
                <w:i/>
                <w:sz w:val="16"/>
                <w:szCs w:val="16"/>
              </w:rPr>
              <w:t xml:space="preserve">(COMPACT SNOW): </w:t>
            </w:r>
            <w:r w:rsidRPr="006803F4">
              <w:rPr>
                <w:rFonts w:asciiTheme="minorHAnsi" w:hAnsiTheme="minorHAnsi" w:cstheme="minorHAnsi"/>
                <w:sz w:val="16"/>
                <w:szCs w:val="16"/>
              </w:rPr>
              <w:t>temperatura externa do ar de -15</w:t>
            </w:r>
            <w:r w:rsidRPr="006803F4">
              <w:rPr>
                <w:rFonts w:asciiTheme="minorHAnsi" w:hAnsiTheme="minorHAnsi" w:cstheme="minorHAnsi"/>
                <w:color w:val="202124"/>
                <w:sz w:val="16"/>
                <w:szCs w:val="16"/>
                <w:shd w:val="clear" w:color="auto" w:fill="BDD6EE" w:themeFill="accent1" w:themeFillTint="66"/>
              </w:rPr>
              <w:t>°c ou mais baixa.</w:t>
            </w:r>
          </w:p>
        </w:tc>
      </w:tr>
      <w:tr w:rsidR="00610FC9" w:rsidRPr="006803F4" w14:paraId="6FEC8F17" w14:textId="77777777" w:rsidTr="00310C4B">
        <w:trPr>
          <w:jc w:val="center"/>
        </w:trPr>
        <w:tc>
          <w:tcPr>
            <w:tcW w:w="1129" w:type="dxa"/>
            <w:shd w:val="clear" w:color="auto" w:fill="9CC2E5" w:themeFill="accent1" w:themeFillTint="99"/>
            <w:vAlign w:val="center"/>
          </w:tcPr>
          <w:p w14:paraId="5DC6C7C7" w14:textId="77777777" w:rsidR="00610FC9" w:rsidRPr="006803F4" w:rsidRDefault="00610FC9" w:rsidP="00310C4B">
            <w:pPr>
              <w:spacing w:after="0"/>
              <w:jc w:val="center"/>
              <w:rPr>
                <w:rFonts w:asciiTheme="minorHAnsi" w:hAnsiTheme="minorHAnsi" w:cstheme="minorHAnsi"/>
                <w:b/>
                <w:sz w:val="16"/>
                <w:szCs w:val="16"/>
              </w:rPr>
            </w:pPr>
            <w:r w:rsidRPr="006803F4">
              <w:rPr>
                <w:rFonts w:asciiTheme="minorHAnsi" w:hAnsiTheme="minorHAnsi" w:cstheme="minorHAnsi"/>
                <w:b/>
                <w:sz w:val="16"/>
                <w:szCs w:val="16"/>
              </w:rPr>
              <w:br/>
            </w:r>
            <w:r w:rsidRPr="006803F4">
              <w:rPr>
                <w:rFonts w:asciiTheme="minorHAnsi" w:hAnsiTheme="minorHAnsi" w:cstheme="minorHAnsi"/>
                <w:b/>
                <w:sz w:val="16"/>
                <w:szCs w:val="16"/>
              </w:rPr>
              <w:br/>
            </w:r>
            <w:r w:rsidRPr="006803F4">
              <w:rPr>
                <w:rFonts w:asciiTheme="minorHAnsi" w:hAnsiTheme="minorHAnsi" w:cstheme="minorHAnsi"/>
                <w:b/>
                <w:sz w:val="16"/>
                <w:szCs w:val="16"/>
              </w:rPr>
              <w:br/>
            </w:r>
            <w:r w:rsidRPr="006803F4">
              <w:rPr>
                <w:rFonts w:asciiTheme="minorHAnsi" w:hAnsiTheme="minorHAnsi" w:cstheme="minorHAnsi"/>
                <w:b/>
                <w:sz w:val="16"/>
                <w:szCs w:val="16"/>
              </w:rPr>
              <w:br/>
              <w:t>3</w:t>
            </w:r>
          </w:p>
        </w:tc>
        <w:tc>
          <w:tcPr>
            <w:tcW w:w="7932" w:type="dxa"/>
            <w:shd w:val="clear" w:color="auto" w:fill="9CC2E5" w:themeFill="accent1" w:themeFillTint="99"/>
          </w:tcPr>
          <w:p w14:paraId="2DEAFEC7" w14:textId="77777777" w:rsidR="00610FC9" w:rsidRPr="006803F4" w:rsidRDefault="00610FC9" w:rsidP="00310C4B">
            <w:pPr>
              <w:spacing w:after="0"/>
              <w:rPr>
                <w:rFonts w:asciiTheme="minorHAnsi" w:hAnsiTheme="minorHAnsi" w:cstheme="minorHAnsi"/>
                <w:sz w:val="16"/>
                <w:szCs w:val="16"/>
              </w:rPr>
            </w:pPr>
            <w:r w:rsidRPr="006803F4">
              <w:rPr>
                <w:rFonts w:asciiTheme="minorHAnsi" w:hAnsiTheme="minorHAnsi" w:cstheme="minorHAnsi"/>
                <w:b/>
                <w:sz w:val="16"/>
                <w:szCs w:val="16"/>
              </w:rPr>
              <w:t xml:space="preserve">MOLHADA </w:t>
            </w:r>
            <w:r w:rsidRPr="006803F4">
              <w:rPr>
                <w:rFonts w:asciiTheme="minorHAnsi" w:hAnsiTheme="minorHAnsi" w:cstheme="minorHAnsi"/>
                <w:b/>
                <w:i/>
                <w:sz w:val="16"/>
                <w:szCs w:val="16"/>
              </w:rPr>
              <w:t xml:space="preserve">(WET): </w:t>
            </w:r>
            <w:r w:rsidRPr="006803F4">
              <w:rPr>
                <w:rFonts w:asciiTheme="minorHAnsi" w:hAnsiTheme="minorHAnsi" w:cstheme="minorHAnsi"/>
                <w:sz w:val="16"/>
                <w:szCs w:val="16"/>
              </w:rPr>
              <w:t>a superfície da pista está coberta por qualquer umidade visível ou água até 3 mm de profundidade, com nível de atrito abaixo do mínimo (pista escorregadia quando molhada).</w:t>
            </w:r>
          </w:p>
          <w:p w14:paraId="2B3CD7D5" w14:textId="77777777" w:rsidR="00610FC9" w:rsidRPr="006803F4" w:rsidRDefault="00610FC9" w:rsidP="00310C4B">
            <w:pPr>
              <w:spacing w:after="0"/>
              <w:rPr>
                <w:rFonts w:asciiTheme="minorHAnsi" w:hAnsiTheme="minorHAnsi" w:cstheme="minorHAnsi"/>
                <w:sz w:val="16"/>
                <w:szCs w:val="16"/>
              </w:rPr>
            </w:pPr>
            <w:r w:rsidRPr="006803F4">
              <w:rPr>
                <w:rFonts w:asciiTheme="minorHAnsi" w:hAnsiTheme="minorHAnsi" w:cstheme="minorHAnsi"/>
                <w:b/>
                <w:sz w:val="16"/>
                <w:szCs w:val="16"/>
              </w:rPr>
              <w:t xml:space="preserve">NEVE SECA SOBRE NEVE COMPACTADA </w:t>
            </w:r>
            <w:r w:rsidRPr="006803F4">
              <w:rPr>
                <w:rFonts w:asciiTheme="minorHAnsi" w:hAnsiTheme="minorHAnsi" w:cstheme="minorHAnsi"/>
                <w:b/>
                <w:i/>
                <w:sz w:val="16"/>
                <w:szCs w:val="16"/>
              </w:rPr>
              <w:t>(DRY SNOW ON TOP OF COMPACTED SNOW):</w:t>
            </w:r>
            <w:r w:rsidRPr="006803F4">
              <w:rPr>
                <w:rFonts w:asciiTheme="minorHAnsi" w:hAnsiTheme="minorHAnsi" w:cstheme="minorHAnsi"/>
                <w:b/>
                <w:sz w:val="16"/>
                <w:szCs w:val="16"/>
              </w:rPr>
              <w:t xml:space="preserve"> </w:t>
            </w:r>
            <w:r w:rsidRPr="006803F4">
              <w:rPr>
                <w:rFonts w:asciiTheme="minorHAnsi" w:hAnsiTheme="minorHAnsi" w:cstheme="minorHAnsi"/>
                <w:sz w:val="16"/>
                <w:szCs w:val="16"/>
              </w:rPr>
              <w:t>qualquer profundidade.</w:t>
            </w:r>
          </w:p>
          <w:p w14:paraId="5830E16A" w14:textId="77777777" w:rsidR="00610FC9" w:rsidRPr="006803F4" w:rsidRDefault="00610FC9" w:rsidP="00310C4B">
            <w:pPr>
              <w:spacing w:after="0"/>
              <w:rPr>
                <w:rFonts w:asciiTheme="minorHAnsi" w:hAnsiTheme="minorHAnsi" w:cstheme="minorHAnsi"/>
                <w:sz w:val="16"/>
                <w:szCs w:val="16"/>
              </w:rPr>
            </w:pPr>
            <w:r w:rsidRPr="006803F4">
              <w:rPr>
                <w:rFonts w:asciiTheme="minorHAnsi" w:hAnsiTheme="minorHAnsi" w:cstheme="minorHAnsi"/>
                <w:b/>
                <w:sz w:val="16"/>
                <w:szCs w:val="16"/>
              </w:rPr>
              <w:t xml:space="preserve">NEVE UMIDA SOBRE NEVE COMPACTADA </w:t>
            </w:r>
            <w:r w:rsidRPr="006803F4">
              <w:rPr>
                <w:rFonts w:asciiTheme="minorHAnsi" w:hAnsiTheme="minorHAnsi" w:cstheme="minorHAnsi"/>
                <w:b/>
                <w:i/>
                <w:sz w:val="16"/>
                <w:szCs w:val="16"/>
              </w:rPr>
              <w:t>(WET SNOE ON TOP OF</w:t>
            </w:r>
            <w:r w:rsidRPr="006803F4">
              <w:rPr>
                <w:rFonts w:asciiTheme="minorHAnsi" w:hAnsiTheme="minorHAnsi" w:cstheme="minorHAnsi"/>
                <w:b/>
                <w:sz w:val="16"/>
                <w:szCs w:val="16"/>
              </w:rPr>
              <w:t xml:space="preserve"> </w:t>
            </w:r>
            <w:r w:rsidRPr="006803F4">
              <w:rPr>
                <w:rFonts w:asciiTheme="minorHAnsi" w:hAnsiTheme="minorHAnsi" w:cstheme="minorHAnsi"/>
                <w:b/>
                <w:i/>
                <w:sz w:val="16"/>
                <w:szCs w:val="16"/>
              </w:rPr>
              <w:t>COMPACTED SNOW):</w:t>
            </w:r>
            <w:r w:rsidRPr="006803F4">
              <w:rPr>
                <w:rFonts w:asciiTheme="minorHAnsi" w:hAnsiTheme="minorHAnsi" w:cstheme="minorHAnsi"/>
                <w:b/>
                <w:sz w:val="16"/>
                <w:szCs w:val="16"/>
              </w:rPr>
              <w:t xml:space="preserve"> </w:t>
            </w:r>
            <w:r w:rsidRPr="006803F4">
              <w:rPr>
                <w:rFonts w:asciiTheme="minorHAnsi" w:hAnsiTheme="minorHAnsi" w:cstheme="minorHAnsi"/>
                <w:sz w:val="16"/>
                <w:szCs w:val="16"/>
              </w:rPr>
              <w:t>qualquer profundidade.</w:t>
            </w:r>
          </w:p>
          <w:p w14:paraId="664493F2" w14:textId="77777777" w:rsidR="00610FC9" w:rsidRPr="006803F4" w:rsidRDefault="00610FC9" w:rsidP="00310C4B">
            <w:pPr>
              <w:spacing w:after="0"/>
              <w:rPr>
                <w:rFonts w:asciiTheme="minorHAnsi" w:hAnsiTheme="minorHAnsi" w:cstheme="minorHAnsi"/>
                <w:b/>
                <w:sz w:val="16"/>
                <w:szCs w:val="16"/>
              </w:rPr>
            </w:pPr>
            <w:r w:rsidRPr="006803F4">
              <w:rPr>
                <w:rFonts w:asciiTheme="minorHAnsi" w:hAnsiTheme="minorHAnsi" w:cstheme="minorHAnsi"/>
                <w:b/>
                <w:sz w:val="16"/>
                <w:szCs w:val="16"/>
              </w:rPr>
              <w:t xml:space="preserve">NEVE COMPACTADA </w:t>
            </w:r>
            <w:r w:rsidRPr="006803F4">
              <w:rPr>
                <w:rFonts w:asciiTheme="minorHAnsi" w:hAnsiTheme="minorHAnsi" w:cstheme="minorHAnsi"/>
                <w:b/>
                <w:i/>
                <w:sz w:val="16"/>
                <w:szCs w:val="16"/>
              </w:rPr>
              <w:t xml:space="preserve">(COMPACTED SNOW): </w:t>
            </w:r>
            <w:r w:rsidRPr="006803F4">
              <w:rPr>
                <w:rFonts w:asciiTheme="minorHAnsi" w:hAnsiTheme="minorHAnsi" w:cstheme="minorHAnsi"/>
                <w:sz w:val="16"/>
                <w:szCs w:val="16"/>
              </w:rPr>
              <w:t xml:space="preserve">temperatura do ar maior que </w:t>
            </w:r>
            <w:r w:rsidRPr="006803F4">
              <w:rPr>
                <w:rFonts w:asciiTheme="minorHAnsi" w:hAnsiTheme="minorHAnsi" w:cstheme="minorHAnsi"/>
                <w:i/>
                <w:sz w:val="16"/>
                <w:szCs w:val="16"/>
              </w:rPr>
              <w:t>-</w:t>
            </w:r>
            <w:r w:rsidRPr="006803F4">
              <w:rPr>
                <w:rFonts w:asciiTheme="minorHAnsi" w:hAnsiTheme="minorHAnsi" w:cstheme="minorHAnsi"/>
                <w:sz w:val="16"/>
                <w:szCs w:val="16"/>
                <w:shd w:val="clear" w:color="auto" w:fill="9CC2E5" w:themeFill="accent1" w:themeFillTint="99"/>
              </w:rPr>
              <w:t>15</w:t>
            </w:r>
            <w:r w:rsidRPr="006803F4">
              <w:rPr>
                <w:rFonts w:asciiTheme="minorHAnsi" w:hAnsiTheme="minorHAnsi" w:cstheme="minorHAnsi"/>
                <w:color w:val="202124"/>
                <w:sz w:val="16"/>
                <w:szCs w:val="16"/>
                <w:shd w:val="clear" w:color="auto" w:fill="9CC2E5" w:themeFill="accent1" w:themeFillTint="99"/>
              </w:rPr>
              <w:t>°c (quinze graus Celsius negativos). A temperatura da superfície da pista deve ser preferivelmente utilizada, onde disponível.</w:t>
            </w:r>
          </w:p>
        </w:tc>
      </w:tr>
      <w:tr w:rsidR="00610FC9" w:rsidRPr="006803F4" w14:paraId="4D2A702F" w14:textId="77777777" w:rsidTr="00310C4B">
        <w:trPr>
          <w:jc w:val="center"/>
        </w:trPr>
        <w:tc>
          <w:tcPr>
            <w:tcW w:w="1129" w:type="dxa"/>
            <w:shd w:val="clear" w:color="auto" w:fill="BDD6EE" w:themeFill="accent1" w:themeFillTint="66"/>
            <w:vAlign w:val="center"/>
          </w:tcPr>
          <w:p w14:paraId="613A5FF0" w14:textId="77777777" w:rsidR="00610FC9" w:rsidRPr="006803F4" w:rsidRDefault="00610FC9" w:rsidP="00310C4B">
            <w:pPr>
              <w:spacing w:after="0"/>
              <w:jc w:val="center"/>
              <w:rPr>
                <w:rFonts w:asciiTheme="minorHAnsi" w:hAnsiTheme="minorHAnsi" w:cstheme="minorHAnsi"/>
                <w:b/>
                <w:sz w:val="16"/>
                <w:szCs w:val="16"/>
              </w:rPr>
            </w:pPr>
            <w:r w:rsidRPr="006803F4">
              <w:rPr>
                <w:rFonts w:asciiTheme="minorHAnsi" w:hAnsiTheme="minorHAnsi" w:cstheme="minorHAnsi"/>
                <w:b/>
                <w:sz w:val="16"/>
                <w:szCs w:val="16"/>
              </w:rPr>
              <w:t>2</w:t>
            </w:r>
          </w:p>
        </w:tc>
        <w:tc>
          <w:tcPr>
            <w:tcW w:w="7932" w:type="dxa"/>
            <w:shd w:val="clear" w:color="auto" w:fill="BDD6EE" w:themeFill="accent1" w:themeFillTint="66"/>
          </w:tcPr>
          <w:p w14:paraId="177F5A53" w14:textId="77777777" w:rsidR="00610FC9" w:rsidRPr="006803F4" w:rsidRDefault="00610FC9" w:rsidP="00310C4B">
            <w:pPr>
              <w:spacing w:after="0"/>
              <w:rPr>
                <w:rFonts w:asciiTheme="minorHAnsi" w:hAnsiTheme="minorHAnsi" w:cstheme="minorHAnsi"/>
                <w:sz w:val="16"/>
                <w:szCs w:val="16"/>
              </w:rPr>
            </w:pPr>
            <w:r w:rsidRPr="006803F4">
              <w:rPr>
                <w:rFonts w:asciiTheme="minorHAnsi" w:hAnsiTheme="minorHAnsi" w:cstheme="minorHAnsi"/>
                <w:b/>
                <w:sz w:val="16"/>
                <w:szCs w:val="16"/>
              </w:rPr>
              <w:t xml:space="preserve">ÁGUA EMPOÇADA </w:t>
            </w:r>
            <w:r w:rsidRPr="006803F4">
              <w:rPr>
                <w:rFonts w:asciiTheme="minorHAnsi" w:hAnsiTheme="minorHAnsi" w:cstheme="minorHAnsi"/>
                <w:b/>
                <w:i/>
                <w:sz w:val="16"/>
                <w:szCs w:val="16"/>
              </w:rPr>
              <w:t>(STANDING WATER):</w:t>
            </w:r>
            <w:r w:rsidRPr="006803F4">
              <w:rPr>
                <w:rFonts w:asciiTheme="minorHAnsi" w:hAnsiTheme="minorHAnsi" w:cstheme="minorHAnsi"/>
                <w:sz w:val="16"/>
                <w:szCs w:val="16"/>
              </w:rPr>
              <w:t xml:space="preserve"> profundidade maior do que 3 mm. Reportar a profundidade média da lâmina d’água de cada terço</w:t>
            </w:r>
          </w:p>
          <w:p w14:paraId="0BB8D75B" w14:textId="77777777" w:rsidR="00610FC9" w:rsidRPr="006803F4" w:rsidRDefault="00610FC9" w:rsidP="00310C4B">
            <w:pPr>
              <w:spacing w:after="0"/>
              <w:rPr>
                <w:rFonts w:asciiTheme="minorHAnsi" w:hAnsiTheme="minorHAnsi" w:cstheme="minorHAnsi"/>
                <w:sz w:val="16"/>
                <w:szCs w:val="16"/>
              </w:rPr>
            </w:pPr>
            <w:r w:rsidRPr="006803F4">
              <w:rPr>
                <w:rFonts w:asciiTheme="minorHAnsi" w:hAnsiTheme="minorHAnsi" w:cstheme="minorHAnsi"/>
                <w:b/>
                <w:sz w:val="16"/>
                <w:szCs w:val="16"/>
              </w:rPr>
              <w:t xml:space="preserve">NEVE SEMIDERRETIDA </w:t>
            </w:r>
            <w:r w:rsidRPr="006803F4">
              <w:rPr>
                <w:rFonts w:asciiTheme="minorHAnsi" w:hAnsiTheme="minorHAnsi" w:cstheme="minorHAnsi"/>
                <w:b/>
                <w:i/>
                <w:sz w:val="16"/>
                <w:szCs w:val="16"/>
              </w:rPr>
              <w:t>(SLUSH):</w:t>
            </w:r>
            <w:r w:rsidRPr="006803F4">
              <w:rPr>
                <w:rFonts w:asciiTheme="minorHAnsi" w:hAnsiTheme="minorHAnsi" w:cstheme="minorHAnsi"/>
                <w:sz w:val="16"/>
                <w:szCs w:val="16"/>
              </w:rPr>
              <w:t xml:space="preserve"> profundidade maior que 3 mm. Reportar a profundidade do contaminante de cada terço.</w:t>
            </w:r>
          </w:p>
        </w:tc>
      </w:tr>
      <w:tr w:rsidR="00610FC9" w:rsidRPr="006803F4" w14:paraId="4541D7B3" w14:textId="77777777" w:rsidTr="00310C4B">
        <w:trPr>
          <w:jc w:val="center"/>
        </w:trPr>
        <w:tc>
          <w:tcPr>
            <w:tcW w:w="1129" w:type="dxa"/>
            <w:shd w:val="clear" w:color="auto" w:fill="9CC2E5" w:themeFill="accent1" w:themeFillTint="99"/>
            <w:vAlign w:val="center"/>
          </w:tcPr>
          <w:p w14:paraId="701EA8C4" w14:textId="77777777" w:rsidR="00610FC9" w:rsidRPr="006803F4" w:rsidRDefault="00610FC9" w:rsidP="00310C4B">
            <w:pPr>
              <w:spacing w:after="0"/>
              <w:jc w:val="center"/>
              <w:rPr>
                <w:rFonts w:asciiTheme="minorHAnsi" w:hAnsiTheme="minorHAnsi" w:cstheme="minorHAnsi"/>
                <w:b/>
                <w:sz w:val="16"/>
                <w:szCs w:val="16"/>
              </w:rPr>
            </w:pPr>
            <w:r w:rsidRPr="006803F4">
              <w:rPr>
                <w:rFonts w:asciiTheme="minorHAnsi" w:hAnsiTheme="minorHAnsi" w:cstheme="minorHAnsi"/>
                <w:b/>
                <w:sz w:val="16"/>
                <w:szCs w:val="16"/>
              </w:rPr>
              <w:t>1</w:t>
            </w:r>
          </w:p>
        </w:tc>
        <w:tc>
          <w:tcPr>
            <w:tcW w:w="7932" w:type="dxa"/>
            <w:shd w:val="clear" w:color="auto" w:fill="9CC2E5" w:themeFill="accent1" w:themeFillTint="99"/>
          </w:tcPr>
          <w:p w14:paraId="633D6468" w14:textId="77777777" w:rsidR="00610FC9" w:rsidRPr="006803F4" w:rsidRDefault="00610FC9" w:rsidP="00310C4B">
            <w:pPr>
              <w:spacing w:after="0"/>
              <w:rPr>
                <w:rFonts w:asciiTheme="minorHAnsi" w:hAnsiTheme="minorHAnsi" w:cstheme="minorHAnsi"/>
                <w:sz w:val="16"/>
                <w:szCs w:val="16"/>
              </w:rPr>
            </w:pPr>
            <w:r w:rsidRPr="006803F4">
              <w:rPr>
                <w:rFonts w:asciiTheme="minorHAnsi" w:hAnsiTheme="minorHAnsi" w:cstheme="minorHAnsi"/>
                <w:b/>
                <w:sz w:val="16"/>
                <w:szCs w:val="16"/>
              </w:rPr>
              <w:t xml:space="preserve">GELO </w:t>
            </w:r>
            <w:r w:rsidRPr="006803F4">
              <w:rPr>
                <w:rFonts w:asciiTheme="minorHAnsi" w:hAnsiTheme="minorHAnsi" w:cstheme="minorHAnsi"/>
                <w:b/>
                <w:i/>
                <w:sz w:val="16"/>
                <w:szCs w:val="16"/>
              </w:rPr>
              <w:t>(ICE):</w:t>
            </w:r>
            <w:r w:rsidRPr="006803F4">
              <w:rPr>
                <w:rFonts w:asciiTheme="minorHAnsi" w:hAnsiTheme="minorHAnsi" w:cstheme="minorHAnsi"/>
                <w:i/>
                <w:sz w:val="16"/>
                <w:szCs w:val="16"/>
              </w:rPr>
              <w:t xml:space="preserve"> </w:t>
            </w:r>
            <w:r w:rsidRPr="006803F4">
              <w:rPr>
                <w:rFonts w:asciiTheme="minorHAnsi" w:hAnsiTheme="minorHAnsi" w:cstheme="minorHAnsi"/>
                <w:sz w:val="16"/>
                <w:szCs w:val="16"/>
              </w:rPr>
              <w:t>qualquer profundidade.</w:t>
            </w:r>
          </w:p>
        </w:tc>
      </w:tr>
      <w:tr w:rsidR="00610FC9" w:rsidRPr="009E79DF" w14:paraId="6706DE21" w14:textId="77777777" w:rsidTr="00310C4B">
        <w:trPr>
          <w:jc w:val="center"/>
        </w:trPr>
        <w:tc>
          <w:tcPr>
            <w:tcW w:w="1129" w:type="dxa"/>
            <w:shd w:val="clear" w:color="auto" w:fill="DEEAF6" w:themeFill="accent1" w:themeFillTint="33"/>
            <w:vAlign w:val="center"/>
          </w:tcPr>
          <w:p w14:paraId="09FCD9C7" w14:textId="77777777" w:rsidR="00610FC9" w:rsidRPr="006803F4" w:rsidRDefault="00610FC9" w:rsidP="00310C4B">
            <w:pPr>
              <w:spacing w:after="0"/>
              <w:jc w:val="center"/>
              <w:rPr>
                <w:rFonts w:asciiTheme="minorHAnsi" w:hAnsiTheme="minorHAnsi" w:cstheme="minorHAnsi"/>
                <w:b/>
                <w:sz w:val="16"/>
                <w:szCs w:val="16"/>
              </w:rPr>
            </w:pPr>
            <w:r w:rsidRPr="006803F4">
              <w:rPr>
                <w:rFonts w:asciiTheme="minorHAnsi" w:hAnsiTheme="minorHAnsi" w:cstheme="minorHAnsi"/>
                <w:b/>
                <w:sz w:val="16"/>
                <w:szCs w:val="16"/>
              </w:rPr>
              <w:br/>
              <w:t>0</w:t>
            </w:r>
          </w:p>
        </w:tc>
        <w:tc>
          <w:tcPr>
            <w:tcW w:w="7932" w:type="dxa"/>
            <w:shd w:val="clear" w:color="auto" w:fill="DEEAF6" w:themeFill="accent1" w:themeFillTint="33"/>
          </w:tcPr>
          <w:p w14:paraId="443B6269" w14:textId="77777777" w:rsidR="00610FC9" w:rsidRPr="006803F4" w:rsidRDefault="00610FC9" w:rsidP="00310C4B">
            <w:pPr>
              <w:spacing w:after="0"/>
              <w:rPr>
                <w:rFonts w:asciiTheme="minorHAnsi" w:hAnsiTheme="minorHAnsi" w:cstheme="minorHAnsi"/>
                <w:b/>
                <w:sz w:val="16"/>
                <w:szCs w:val="16"/>
                <w:lang w:val="en-US"/>
              </w:rPr>
            </w:pPr>
            <w:r w:rsidRPr="006803F4">
              <w:rPr>
                <w:rFonts w:asciiTheme="minorHAnsi" w:hAnsiTheme="minorHAnsi" w:cstheme="minorHAnsi"/>
                <w:b/>
                <w:sz w:val="16"/>
                <w:szCs w:val="16"/>
                <w:lang w:val="en-US"/>
              </w:rPr>
              <w:t xml:space="preserve">GELO ÚMIDO </w:t>
            </w:r>
            <w:r w:rsidRPr="006803F4">
              <w:rPr>
                <w:rFonts w:asciiTheme="minorHAnsi" w:hAnsiTheme="minorHAnsi" w:cstheme="minorHAnsi"/>
                <w:b/>
                <w:i/>
                <w:sz w:val="16"/>
                <w:szCs w:val="16"/>
                <w:lang w:val="en-US"/>
              </w:rPr>
              <w:t>(WET ICE)</w:t>
            </w:r>
          </w:p>
          <w:p w14:paraId="353B3C0C" w14:textId="77777777" w:rsidR="00610FC9" w:rsidRPr="006803F4" w:rsidRDefault="00610FC9" w:rsidP="00310C4B">
            <w:pPr>
              <w:spacing w:after="0"/>
              <w:rPr>
                <w:rFonts w:asciiTheme="minorHAnsi" w:hAnsiTheme="minorHAnsi" w:cstheme="minorHAnsi"/>
                <w:b/>
                <w:sz w:val="16"/>
                <w:szCs w:val="16"/>
                <w:lang w:val="en-US"/>
              </w:rPr>
            </w:pPr>
            <w:r w:rsidRPr="006803F4">
              <w:rPr>
                <w:rFonts w:asciiTheme="minorHAnsi" w:hAnsiTheme="minorHAnsi" w:cstheme="minorHAnsi"/>
                <w:b/>
                <w:sz w:val="16"/>
                <w:szCs w:val="16"/>
                <w:lang w:val="en-US"/>
              </w:rPr>
              <w:t xml:space="preserve">ÁGUA SOBRE NEVE COMPACTADA </w:t>
            </w:r>
            <w:r w:rsidRPr="006803F4">
              <w:rPr>
                <w:rFonts w:asciiTheme="minorHAnsi" w:hAnsiTheme="minorHAnsi" w:cstheme="minorHAnsi"/>
                <w:b/>
                <w:i/>
                <w:sz w:val="16"/>
                <w:szCs w:val="16"/>
                <w:lang w:val="en-US"/>
              </w:rPr>
              <w:t>(WATER ON TOP OF COMPACTED SNOW)</w:t>
            </w:r>
          </w:p>
          <w:p w14:paraId="3C7B7366" w14:textId="77777777" w:rsidR="00610FC9" w:rsidRPr="006803F4" w:rsidRDefault="00610FC9" w:rsidP="00310C4B">
            <w:pPr>
              <w:spacing w:after="0"/>
              <w:rPr>
                <w:rFonts w:asciiTheme="minorHAnsi" w:hAnsiTheme="minorHAnsi" w:cstheme="minorHAnsi"/>
                <w:sz w:val="16"/>
                <w:szCs w:val="16"/>
                <w:lang w:val="en-US"/>
              </w:rPr>
            </w:pPr>
            <w:r w:rsidRPr="006803F4">
              <w:rPr>
                <w:rFonts w:asciiTheme="minorHAnsi" w:hAnsiTheme="minorHAnsi" w:cstheme="minorHAnsi"/>
                <w:b/>
                <w:sz w:val="16"/>
                <w:szCs w:val="16"/>
                <w:lang w:val="en-US"/>
              </w:rPr>
              <w:t xml:space="preserve">NEVE SECA SOBRE GELO </w:t>
            </w:r>
            <w:r w:rsidRPr="006803F4">
              <w:rPr>
                <w:rFonts w:asciiTheme="minorHAnsi" w:hAnsiTheme="minorHAnsi" w:cstheme="minorHAnsi"/>
                <w:b/>
                <w:i/>
                <w:sz w:val="16"/>
                <w:szCs w:val="16"/>
                <w:lang w:val="en-US"/>
              </w:rPr>
              <w:t>(DRY SNOW OR WET SNOW ON TOP OF ICE)</w:t>
            </w:r>
          </w:p>
        </w:tc>
      </w:tr>
    </w:tbl>
    <w:p w14:paraId="4A3354F7" w14:textId="77777777" w:rsidR="00610FC9" w:rsidRPr="00610FC9" w:rsidRDefault="00610FC9" w:rsidP="00610FC9">
      <w:pPr>
        <w:pStyle w:val="PargrafodaLista"/>
        <w:autoSpaceDE w:val="0"/>
        <w:autoSpaceDN w:val="0"/>
        <w:adjustRightInd w:val="0"/>
        <w:spacing w:before="120" w:after="240"/>
        <w:ind w:left="1776"/>
        <w:rPr>
          <w:lang w:val="en-US"/>
        </w:rPr>
      </w:pPr>
    </w:p>
    <w:p w14:paraId="718C6B3A" w14:textId="0CF18340" w:rsidR="00475015" w:rsidRDefault="00475015" w:rsidP="00186C2C">
      <w:pPr>
        <w:pStyle w:val="PargrafodaLista"/>
        <w:numPr>
          <w:ilvl w:val="0"/>
          <w:numId w:val="76"/>
        </w:numPr>
        <w:autoSpaceDE w:val="0"/>
        <w:autoSpaceDN w:val="0"/>
        <w:adjustRightInd w:val="0"/>
        <w:spacing w:before="120" w:after="240"/>
        <w:ind w:left="1776"/>
      </w:pPr>
      <w:r>
        <w:t>se julgar apropriado, atividades de manutenção podem ser realizadas antes ou simultaneamente à reavaliação da pista.</w:t>
      </w:r>
    </w:p>
    <w:p w14:paraId="66942908" w14:textId="77777777" w:rsidR="00833391" w:rsidRDefault="00833391" w:rsidP="00833391">
      <w:pPr>
        <w:ind w:left="1123"/>
      </w:pPr>
      <w:r>
        <w:t>Uma mudança no estado da superfície da pista é considerada significativa e deve gerar novo processo de inspeção, avaliação e reporte da condição da superfície da pista de pouso e decolagem quando existir:</w:t>
      </w:r>
    </w:p>
    <w:p w14:paraId="5CF70945" w14:textId="77777777" w:rsidR="00833391" w:rsidRDefault="00833391" w:rsidP="00833391">
      <w:pPr>
        <w:pStyle w:val="PargrafodaLista"/>
        <w:numPr>
          <w:ilvl w:val="0"/>
          <w:numId w:val="76"/>
        </w:numPr>
        <w:autoSpaceDE w:val="0"/>
        <w:autoSpaceDN w:val="0"/>
        <w:adjustRightInd w:val="0"/>
        <w:spacing w:before="120" w:after="240"/>
        <w:ind w:left="1776"/>
      </w:pPr>
      <w:r>
        <w:t>mudança no código RWYCC;</w:t>
      </w:r>
    </w:p>
    <w:p w14:paraId="0C2B9574" w14:textId="285E24DB" w:rsidR="00833391" w:rsidRPr="00386A37" w:rsidRDefault="00833391" w:rsidP="00833391">
      <w:pPr>
        <w:pStyle w:val="PargrafodaLista"/>
        <w:numPr>
          <w:ilvl w:val="0"/>
          <w:numId w:val="76"/>
        </w:numPr>
        <w:autoSpaceDE w:val="0"/>
        <w:autoSpaceDN w:val="0"/>
        <w:adjustRightInd w:val="0"/>
        <w:spacing w:before="120" w:after="240"/>
        <w:ind w:left="1776"/>
      </w:pPr>
      <w:r>
        <w:t xml:space="preserve">relato de RBA que indique condição de superfície de pista diferente da esperada </w:t>
      </w:r>
      <w:r w:rsidRPr="00386A37">
        <w:t xml:space="preserve">segundo Matriz de Avaliação de Condição de Pista </w:t>
      </w:r>
      <w:r>
        <w:t>–</w:t>
      </w:r>
      <w:r w:rsidRPr="00386A37">
        <w:t xml:space="preserve"> RCAM</w:t>
      </w:r>
      <w:r>
        <w:t xml:space="preserve"> (</w:t>
      </w:r>
      <w:r w:rsidRPr="00E87508">
        <w:t xml:space="preserve">Tabela </w:t>
      </w:r>
      <w:r w:rsidR="00EE05CE" w:rsidRPr="009B24FA">
        <w:rPr>
          <w:rFonts w:asciiTheme="minorHAnsi" w:hAnsiTheme="minorHAnsi" w:cstheme="minorHAnsi"/>
          <w:bCs/>
          <w:szCs w:val="20"/>
          <w:highlight w:val="yellow"/>
        </w:rPr>
        <w:t>X</w:t>
      </w:r>
      <w:r>
        <w:t>)</w:t>
      </w:r>
      <w:r w:rsidRPr="00386A37">
        <w:t>;</w:t>
      </w:r>
    </w:p>
    <w:p w14:paraId="7F114081" w14:textId="77777777" w:rsidR="00833391" w:rsidRDefault="00833391" w:rsidP="00833391">
      <w:pPr>
        <w:pStyle w:val="PargrafodaLista"/>
        <w:numPr>
          <w:ilvl w:val="0"/>
          <w:numId w:val="76"/>
        </w:numPr>
        <w:autoSpaceDE w:val="0"/>
        <w:autoSpaceDN w:val="0"/>
        <w:adjustRightInd w:val="0"/>
        <w:spacing w:before="120" w:after="240"/>
        <w:ind w:left="1776"/>
      </w:pPr>
      <w:r>
        <w:t>mudança no tipo do contaminante;</w:t>
      </w:r>
    </w:p>
    <w:p w14:paraId="53E48C00" w14:textId="54BB4494" w:rsidR="00833391" w:rsidRDefault="00833391" w:rsidP="00833391">
      <w:pPr>
        <w:pStyle w:val="PargrafodaLista"/>
        <w:numPr>
          <w:ilvl w:val="0"/>
          <w:numId w:val="76"/>
        </w:numPr>
        <w:autoSpaceDE w:val="0"/>
        <w:autoSpaceDN w:val="0"/>
        <w:adjustRightInd w:val="0"/>
        <w:spacing w:before="120" w:after="240"/>
        <w:ind w:left="1776"/>
      </w:pPr>
      <w:r>
        <w:lastRenderedPageBreak/>
        <w:t xml:space="preserve">mudança na área coberta pelo contaminante que culmine em alteração da porcentagem reportada, de acordo com a </w:t>
      </w:r>
      <w:r w:rsidR="001B00BB">
        <w:t>a</w:t>
      </w:r>
      <w:r w:rsidRPr="00B1526E">
        <w:t xml:space="preserve">valiação da porcentagem de cobertura de contaminante </w:t>
      </w:r>
      <w:r w:rsidRPr="00E87508">
        <w:t>(Tabela</w:t>
      </w:r>
      <w:r w:rsidR="009B24FA" w:rsidRPr="009B24FA">
        <w:rPr>
          <w:rFonts w:asciiTheme="minorHAnsi" w:hAnsiTheme="minorHAnsi" w:cstheme="minorHAnsi"/>
          <w:bCs/>
          <w:szCs w:val="20"/>
          <w:highlight w:val="yellow"/>
        </w:rPr>
        <w:t xml:space="preserve"> X</w:t>
      </w:r>
      <w:r w:rsidRPr="00E87508">
        <w:t>)</w:t>
      </w:r>
      <w:r>
        <w:t>;</w:t>
      </w:r>
    </w:p>
    <w:p w14:paraId="63C7D731" w14:textId="63706918" w:rsidR="00833391" w:rsidRDefault="00833391" w:rsidP="00833391">
      <w:pPr>
        <w:pStyle w:val="PargrafodaLista"/>
        <w:numPr>
          <w:ilvl w:val="0"/>
          <w:numId w:val="76"/>
        </w:numPr>
        <w:autoSpaceDE w:val="0"/>
        <w:autoSpaceDN w:val="0"/>
        <w:adjustRightInd w:val="0"/>
        <w:spacing w:before="120" w:after="240"/>
        <w:ind w:left="1776"/>
      </w:pPr>
      <w:r>
        <w:t>qualquer outra informação que, de acordo com as técnicas de avaliação utilizadas, sabe-se que é significativa.</w:t>
      </w:r>
    </w:p>
    <w:p w14:paraId="0497582F" w14:textId="77777777" w:rsidR="00833391" w:rsidRDefault="00833391" w:rsidP="00833391">
      <w:pPr>
        <w:ind w:left="1123"/>
      </w:pPr>
      <w:r>
        <w:t>Entende-se que os seguintes parâmetros podem causar mudança significativa na condição da superfície da pista:</w:t>
      </w:r>
    </w:p>
    <w:p w14:paraId="3D1EC456" w14:textId="77777777" w:rsidR="00833391" w:rsidRDefault="00833391" w:rsidP="00833391">
      <w:pPr>
        <w:pStyle w:val="PargrafodaLista"/>
        <w:numPr>
          <w:ilvl w:val="0"/>
          <w:numId w:val="76"/>
        </w:numPr>
        <w:autoSpaceDE w:val="0"/>
        <w:autoSpaceDN w:val="0"/>
        <w:adjustRightInd w:val="0"/>
        <w:spacing w:before="120" w:after="240"/>
        <w:ind w:left="1776"/>
      </w:pPr>
      <w:r>
        <w:t>qualquer condição de precipitação;</w:t>
      </w:r>
    </w:p>
    <w:p w14:paraId="605EF919" w14:textId="77777777" w:rsidR="00833391" w:rsidRDefault="00833391" w:rsidP="00833391">
      <w:pPr>
        <w:pStyle w:val="PargrafodaLista"/>
        <w:numPr>
          <w:ilvl w:val="0"/>
          <w:numId w:val="76"/>
        </w:numPr>
        <w:autoSpaceDE w:val="0"/>
        <w:autoSpaceDN w:val="0"/>
        <w:adjustRightInd w:val="0"/>
        <w:spacing w:before="120" w:after="240"/>
        <w:ind w:left="1776"/>
      </w:pPr>
      <w:r>
        <w:t>mudança de temperatura;</w:t>
      </w:r>
    </w:p>
    <w:p w14:paraId="36871677" w14:textId="77777777" w:rsidR="00833391" w:rsidRDefault="00833391" w:rsidP="00833391">
      <w:pPr>
        <w:pStyle w:val="PargrafodaLista"/>
        <w:numPr>
          <w:ilvl w:val="0"/>
          <w:numId w:val="76"/>
        </w:numPr>
        <w:autoSpaceDE w:val="0"/>
        <w:autoSpaceDN w:val="0"/>
        <w:adjustRightInd w:val="0"/>
        <w:spacing w:before="120" w:after="240"/>
        <w:ind w:left="1776"/>
      </w:pPr>
      <w:r>
        <w:t>os efeitos do vento;</w:t>
      </w:r>
    </w:p>
    <w:p w14:paraId="777599A9" w14:textId="77777777" w:rsidR="00833391" w:rsidRDefault="00833391" w:rsidP="00833391">
      <w:pPr>
        <w:pStyle w:val="PargrafodaLista"/>
        <w:numPr>
          <w:ilvl w:val="0"/>
          <w:numId w:val="76"/>
        </w:numPr>
        <w:autoSpaceDE w:val="0"/>
        <w:autoSpaceDN w:val="0"/>
        <w:adjustRightInd w:val="0"/>
        <w:spacing w:before="120" w:after="240"/>
        <w:ind w:left="1776"/>
      </w:pPr>
      <w:r>
        <w:t>a frequência de utilização da pista em uso; e</w:t>
      </w:r>
    </w:p>
    <w:p w14:paraId="7594DEB4" w14:textId="77777777" w:rsidR="00833391" w:rsidRDefault="00833391" w:rsidP="00833391">
      <w:pPr>
        <w:pStyle w:val="PargrafodaLista"/>
        <w:numPr>
          <w:ilvl w:val="0"/>
          <w:numId w:val="76"/>
        </w:numPr>
        <w:autoSpaceDE w:val="0"/>
        <w:autoSpaceDN w:val="0"/>
        <w:adjustRightInd w:val="0"/>
        <w:spacing w:before="120" w:after="240"/>
        <w:ind w:left="1776"/>
      </w:pPr>
      <w:r>
        <w:t>características das aeronaves que operam na pista.</w:t>
      </w:r>
    </w:p>
    <w:p w14:paraId="6B309866" w14:textId="3729ED57" w:rsidR="00833391" w:rsidRDefault="00833391" w:rsidP="00833391">
      <w:pPr>
        <w:ind w:left="1123"/>
      </w:pPr>
      <w:r w:rsidRPr="005C2C78">
        <w:t>Reporte</w:t>
      </w:r>
      <w:r>
        <w:t>s</w:t>
      </w:r>
      <w:r w:rsidRPr="005C2C78">
        <w:t xml:space="preserve"> de Ação de Frenagem </w:t>
      </w:r>
      <w:r w:rsidR="004362B4">
        <w:t>(</w:t>
      </w:r>
      <w:r w:rsidRPr="005C2C78">
        <w:t>RBA</w:t>
      </w:r>
      <w:r w:rsidR="004362B4">
        <w:t>)</w:t>
      </w:r>
      <w:r w:rsidRPr="005C2C78">
        <w:t xml:space="preserve"> </w:t>
      </w:r>
      <w:r w:rsidRPr="002664DD">
        <w:t>com reações de frenagem reduzidas ou com perda de controle direcional sem que haja contaminantes na pista, ou seja, em razão de outras circunstâncias (vento de cauda ou través; desgaste de mecanismo de freios ou de pneus, etc.) não ensejarão a obrigatoriedade de reavalia</w:t>
      </w:r>
      <w:r>
        <w:t>ção</w:t>
      </w:r>
      <w:r w:rsidRPr="002664DD">
        <w:t xml:space="preserve"> do RWYCC.</w:t>
      </w:r>
    </w:p>
    <w:p w14:paraId="2844F014" w14:textId="3D12E863" w:rsidR="00833391" w:rsidRDefault="00833391" w:rsidP="00885038">
      <w:pPr>
        <w:ind w:left="1123"/>
      </w:pPr>
      <w:r w:rsidRPr="005423E0">
        <w:t>No caso de RBA incompatível com o esperado</w:t>
      </w:r>
      <w:r>
        <w:t>,</w:t>
      </w:r>
      <w:r w:rsidRPr="005423E0">
        <w:t xml:space="preserve"> ser</w:t>
      </w:r>
      <w:r>
        <w:t>ão</w:t>
      </w:r>
      <w:r w:rsidRPr="005423E0">
        <w:t xml:space="preserve"> consideradas medidas restritivas com vistas à segurança</w:t>
      </w:r>
      <w:r w:rsidR="00885038">
        <w:t xml:space="preserve"> operacional</w:t>
      </w:r>
      <w:r w:rsidRPr="005423E0">
        <w:t>, tais como a suspensão temporária das operações.</w:t>
      </w:r>
    </w:p>
    <w:p w14:paraId="120B7BE6" w14:textId="77777777" w:rsidR="00B74500" w:rsidRPr="00833391" w:rsidRDefault="00B74500" w:rsidP="00FF255E">
      <w:pPr>
        <w:pStyle w:val="PargrafodaLista"/>
        <w:tabs>
          <w:tab w:val="left" w:pos="851"/>
        </w:tabs>
        <w:autoSpaceDE w:val="0"/>
        <w:autoSpaceDN w:val="0"/>
        <w:adjustRightInd w:val="0"/>
        <w:spacing w:before="120" w:after="240"/>
        <w:ind w:left="1124"/>
      </w:pPr>
    </w:p>
    <w:p w14:paraId="6A73B62E" w14:textId="773272BB" w:rsidR="008B3B35" w:rsidRDefault="005B1180" w:rsidP="00FF255E">
      <w:pPr>
        <w:pStyle w:val="PargrafodaLista"/>
        <w:numPr>
          <w:ilvl w:val="0"/>
          <w:numId w:val="144"/>
        </w:numPr>
        <w:tabs>
          <w:tab w:val="left" w:pos="851"/>
        </w:tabs>
        <w:autoSpaceDE w:val="0"/>
        <w:autoSpaceDN w:val="0"/>
        <w:adjustRightInd w:val="0"/>
        <w:spacing w:before="120" w:after="240"/>
        <w:ind w:left="775"/>
        <w:rPr>
          <w:b/>
          <w:bCs/>
        </w:rPr>
      </w:pPr>
      <w:r w:rsidRPr="00287BEF">
        <w:rPr>
          <w:b/>
          <w:bCs/>
        </w:rPr>
        <w:t xml:space="preserve"> </w:t>
      </w:r>
      <w:r w:rsidR="00077585" w:rsidRPr="0011635A">
        <w:rPr>
          <w:b/>
          <w:bCs/>
        </w:rPr>
        <w:t>O &lt;</w:t>
      </w:r>
      <w:r w:rsidR="00077585" w:rsidRPr="00AA1B3A">
        <w:rPr>
          <w:b/>
          <w:bCs/>
          <w:highlight w:val="yellow"/>
        </w:rPr>
        <w:t>setor ou cargo da área de operações do aeródromo</w:t>
      </w:r>
      <w:r w:rsidR="00077585" w:rsidRPr="0011635A">
        <w:rPr>
          <w:b/>
          <w:bCs/>
        </w:rPr>
        <w:t>&gt;</w:t>
      </w:r>
      <w:r w:rsidRPr="0011635A">
        <w:rPr>
          <w:b/>
          <w:bCs/>
        </w:rPr>
        <w:t xml:space="preserve"> repassa o RWYCC para a </w:t>
      </w:r>
      <w:r w:rsidR="00077585" w:rsidRPr="0011635A">
        <w:rPr>
          <w:b/>
          <w:bCs/>
        </w:rPr>
        <w:t>Torre de Controle</w:t>
      </w:r>
      <w:r w:rsidRPr="0011635A">
        <w:rPr>
          <w:b/>
          <w:bCs/>
        </w:rPr>
        <w:t xml:space="preserve"> </w:t>
      </w:r>
    </w:p>
    <w:p w14:paraId="05F99554" w14:textId="73B67331" w:rsidR="00AA1B3A" w:rsidRDefault="00AA1B3A" w:rsidP="00AA1B3A">
      <w:pPr>
        <w:ind w:left="708"/>
      </w:pPr>
      <w:r>
        <w:t xml:space="preserve">O </w:t>
      </w:r>
      <w:r w:rsidRPr="00E87508">
        <w:t>&lt;</w:t>
      </w:r>
      <w:r w:rsidRPr="00AA1B3A">
        <w:rPr>
          <w:highlight w:val="yellow"/>
        </w:rPr>
        <w:t>setor ou cargo da área de operações do aeródromo</w:t>
      </w:r>
      <w:r w:rsidRPr="00E87508">
        <w:t>&gt; é responsável por</w:t>
      </w:r>
      <w:r w:rsidRPr="004D0030">
        <w:t xml:space="preserve"> prontamente informar à Torre de Controle, via fonia, o RWYCC para cada terço da pista, observando, para tanto, </w:t>
      </w:r>
      <w:r w:rsidR="00803FB0">
        <w:t>&lt;</w:t>
      </w:r>
      <w:r w:rsidR="00803FB0" w:rsidRPr="00803FB0">
        <w:rPr>
          <w:highlight w:val="yellow"/>
        </w:rPr>
        <w:t xml:space="preserve">listar </w:t>
      </w:r>
      <w:r w:rsidRPr="00803FB0">
        <w:rPr>
          <w:highlight w:val="yellow"/>
        </w:rPr>
        <w:t>as normas e orientações advindas do órgão de controle de tráfego aéreo</w:t>
      </w:r>
      <w:r w:rsidR="00803FB0">
        <w:t>&gt;</w:t>
      </w:r>
      <w:r w:rsidRPr="004D0030">
        <w:t>.</w:t>
      </w:r>
    </w:p>
    <w:p w14:paraId="52E26D77" w14:textId="77777777" w:rsidR="00AA1B3A" w:rsidRDefault="00AA1B3A" w:rsidP="00AA1B3A">
      <w:pPr>
        <w:ind w:left="708"/>
      </w:pPr>
      <w:r>
        <w:t xml:space="preserve">As informações mencionadas acima serão divulgadas pelo órgão de tráfego aéreo aos </w:t>
      </w:r>
      <w:proofErr w:type="spellStart"/>
      <w:r>
        <w:t>aeronavegantes</w:t>
      </w:r>
      <w:proofErr w:type="spellEnd"/>
      <w:r>
        <w:t xml:space="preserve">, que poderão utilizá-las (tripulação da aeronave ou despachante de voo) para calcular o desempenho da aeronave durante pousos ou decolagens, uma vez que o RWYCC reflete, em função das condições da superfície da pista, a capacidade de frenagem da aeronave. </w:t>
      </w:r>
    </w:p>
    <w:p w14:paraId="538E3FAD" w14:textId="77777777" w:rsidR="00AA1B3A" w:rsidRDefault="00AA1B3A" w:rsidP="00AA1B3A">
      <w:pPr>
        <w:ind w:left="708"/>
      </w:pPr>
      <w:r>
        <w:t>Todas as informações referentes ao estado da superfície da pista de pouso e decolagem serão mantidas atualizadas, bem como qualquer mudança nas suas condições, que serão notificadas imediatamente.</w:t>
      </w:r>
    </w:p>
    <w:p w14:paraId="1D341822" w14:textId="77777777" w:rsidR="007F496B" w:rsidRDefault="007F496B" w:rsidP="00796980">
      <w:pPr>
        <w:ind w:left="708"/>
      </w:pPr>
    </w:p>
    <w:p w14:paraId="6C099375" w14:textId="20DE74D0" w:rsidR="00D03EB5" w:rsidRDefault="00A719F8" w:rsidP="007F496B">
      <w:pPr>
        <w:pStyle w:val="PargrafodaLista"/>
        <w:numPr>
          <w:ilvl w:val="0"/>
          <w:numId w:val="144"/>
        </w:numPr>
        <w:tabs>
          <w:tab w:val="left" w:pos="851"/>
        </w:tabs>
        <w:autoSpaceDE w:val="0"/>
        <w:autoSpaceDN w:val="0"/>
        <w:adjustRightInd w:val="0"/>
        <w:spacing w:before="120" w:after="240"/>
        <w:ind w:left="775"/>
        <w:rPr>
          <w:b/>
          <w:bCs/>
        </w:rPr>
      </w:pPr>
      <w:r w:rsidRPr="007F496B">
        <w:rPr>
          <w:b/>
          <w:bCs/>
        </w:rPr>
        <w:t>O &lt;</w:t>
      </w:r>
      <w:r w:rsidRPr="00A45294">
        <w:rPr>
          <w:b/>
          <w:bCs/>
          <w:highlight w:val="yellow"/>
        </w:rPr>
        <w:t>setor ou cargo da área de operações do aeródromo</w:t>
      </w:r>
      <w:r w:rsidRPr="007F496B">
        <w:rPr>
          <w:b/>
          <w:bCs/>
        </w:rPr>
        <w:t xml:space="preserve">&gt; </w:t>
      </w:r>
      <w:r w:rsidR="005B1180" w:rsidRPr="007F496B">
        <w:rPr>
          <w:b/>
          <w:bCs/>
        </w:rPr>
        <w:t xml:space="preserve">produz o </w:t>
      </w:r>
      <w:r w:rsidR="00DA29C0" w:rsidRPr="00FF255E">
        <w:rPr>
          <w:b/>
          <w:bCs/>
        </w:rPr>
        <w:t>Reporte de Condição de Pista</w:t>
      </w:r>
      <w:r w:rsidR="00DA29C0" w:rsidRPr="00106C7D">
        <w:t xml:space="preserve"> </w:t>
      </w:r>
      <w:r w:rsidR="00DA29C0">
        <w:t>(</w:t>
      </w:r>
      <w:r w:rsidR="005B1180" w:rsidRPr="007F496B">
        <w:rPr>
          <w:b/>
          <w:bCs/>
        </w:rPr>
        <w:t>RCR</w:t>
      </w:r>
      <w:r w:rsidR="00DA29C0">
        <w:rPr>
          <w:b/>
          <w:bCs/>
        </w:rPr>
        <w:t>)</w:t>
      </w:r>
      <w:r w:rsidR="005B1180" w:rsidRPr="007F496B">
        <w:rPr>
          <w:b/>
          <w:bCs/>
        </w:rPr>
        <w:t xml:space="preserve"> </w:t>
      </w:r>
    </w:p>
    <w:p w14:paraId="42E38119" w14:textId="004CEB0E" w:rsidR="00146229" w:rsidRDefault="00146229" w:rsidP="00146229">
      <w:pPr>
        <w:ind w:left="708"/>
      </w:pPr>
      <w:r>
        <w:lastRenderedPageBreak/>
        <w:t xml:space="preserve">O </w:t>
      </w:r>
      <w:r w:rsidRPr="007660DB">
        <w:t>&lt;</w:t>
      </w:r>
      <w:r w:rsidRPr="007660DB">
        <w:rPr>
          <w:highlight w:val="yellow"/>
        </w:rPr>
        <w:t xml:space="preserve"> setor ou cargo da área de operações do aeródromo</w:t>
      </w:r>
      <w:r w:rsidRPr="00146229">
        <w:t xml:space="preserve"> &gt; é responsável por p</w:t>
      </w:r>
      <w:r>
        <w:t>reencher o RCR, informando:</w:t>
      </w:r>
    </w:p>
    <w:p w14:paraId="2CDC686F" w14:textId="77777777" w:rsidR="00146229" w:rsidRDefault="00146229" w:rsidP="00146229">
      <w:pPr>
        <w:pStyle w:val="PargrafodaLista"/>
        <w:numPr>
          <w:ilvl w:val="0"/>
          <w:numId w:val="76"/>
        </w:numPr>
        <w:autoSpaceDE w:val="0"/>
        <w:autoSpaceDN w:val="0"/>
        <w:adjustRightInd w:val="0"/>
        <w:spacing w:before="120" w:after="240"/>
        <w:ind w:left="1776"/>
      </w:pPr>
      <w:r>
        <w:t>Designativo OACI do aeródromo;</w:t>
      </w:r>
    </w:p>
    <w:p w14:paraId="1E9F47B0" w14:textId="77777777" w:rsidR="00146229" w:rsidRDefault="00146229" w:rsidP="00146229">
      <w:pPr>
        <w:pStyle w:val="PargrafodaLista"/>
        <w:numPr>
          <w:ilvl w:val="0"/>
          <w:numId w:val="76"/>
        </w:numPr>
        <w:autoSpaceDE w:val="0"/>
        <w:autoSpaceDN w:val="0"/>
        <w:adjustRightInd w:val="0"/>
        <w:spacing w:before="120" w:after="240"/>
        <w:ind w:left="1776"/>
      </w:pPr>
      <w:r>
        <w:t>Data e hora UTC do RCR;</w:t>
      </w:r>
    </w:p>
    <w:p w14:paraId="5F8DEADA" w14:textId="77777777" w:rsidR="00146229" w:rsidRDefault="00146229" w:rsidP="00146229">
      <w:pPr>
        <w:pStyle w:val="PargrafodaLista"/>
        <w:numPr>
          <w:ilvl w:val="0"/>
          <w:numId w:val="76"/>
        </w:numPr>
        <w:autoSpaceDE w:val="0"/>
        <w:autoSpaceDN w:val="0"/>
        <w:adjustRightInd w:val="0"/>
        <w:spacing w:before="120" w:after="240"/>
        <w:ind w:left="1776"/>
      </w:pPr>
      <w:r>
        <w:t>Cabeceira de menor designação da pista de pouso e decolagem;</w:t>
      </w:r>
    </w:p>
    <w:p w14:paraId="627784B6" w14:textId="0C187D2D" w:rsidR="00146229" w:rsidRDefault="00146229" w:rsidP="00146229">
      <w:pPr>
        <w:pStyle w:val="PargrafodaLista"/>
        <w:numPr>
          <w:ilvl w:val="0"/>
          <w:numId w:val="76"/>
        </w:numPr>
        <w:autoSpaceDE w:val="0"/>
        <w:autoSpaceDN w:val="0"/>
        <w:adjustRightInd w:val="0"/>
        <w:spacing w:before="120" w:after="240"/>
        <w:ind w:left="1776"/>
      </w:pPr>
      <w:r>
        <w:t>RWYCC para cada terço da pista;</w:t>
      </w:r>
    </w:p>
    <w:p w14:paraId="1E2B19F4" w14:textId="50219DEB" w:rsidR="00146229" w:rsidRDefault="00146229" w:rsidP="00146229">
      <w:pPr>
        <w:pStyle w:val="PargrafodaLista"/>
        <w:numPr>
          <w:ilvl w:val="0"/>
          <w:numId w:val="76"/>
        </w:numPr>
        <w:autoSpaceDE w:val="0"/>
        <w:autoSpaceDN w:val="0"/>
        <w:adjustRightInd w:val="0"/>
        <w:spacing w:before="120" w:after="240"/>
        <w:ind w:left="1776"/>
      </w:pPr>
      <w:r>
        <w:t>Porcentagem do terço coberto por contaminante;</w:t>
      </w:r>
    </w:p>
    <w:p w14:paraId="768F6554" w14:textId="77777777" w:rsidR="00146229" w:rsidRDefault="00146229" w:rsidP="00146229">
      <w:pPr>
        <w:pStyle w:val="PargrafodaLista"/>
        <w:numPr>
          <w:ilvl w:val="0"/>
          <w:numId w:val="76"/>
        </w:numPr>
        <w:autoSpaceDE w:val="0"/>
        <w:autoSpaceDN w:val="0"/>
        <w:adjustRightInd w:val="0"/>
        <w:spacing w:before="120" w:after="240"/>
        <w:ind w:left="1776"/>
      </w:pPr>
      <w:r>
        <w:t>Profundidade da lâmina (informada em números inteiros e em milímetros) do contaminante em cada terço de pista;</w:t>
      </w:r>
    </w:p>
    <w:p w14:paraId="762F307D" w14:textId="2CCEDD1B" w:rsidR="00146229" w:rsidRDefault="00146229" w:rsidP="00146229">
      <w:pPr>
        <w:pStyle w:val="PargrafodaLista"/>
        <w:numPr>
          <w:ilvl w:val="0"/>
          <w:numId w:val="76"/>
        </w:numPr>
        <w:autoSpaceDE w:val="0"/>
        <w:autoSpaceDN w:val="0"/>
        <w:adjustRightInd w:val="0"/>
        <w:spacing w:before="120" w:after="240"/>
        <w:ind w:left="1776"/>
      </w:pPr>
      <w:r>
        <w:t>Tipo de contaminante em cada terço de pista, inseridos no RCR na língua inglesa e em letras maiúsculas</w:t>
      </w:r>
      <w:r w:rsidR="00D53475">
        <w:t>. Se a distribuição do contaminante não for uniforme, a localização da área molhada ou coberta pelo contaminante será descrita nas observações da seção sobre a consciência situacional do RCR</w:t>
      </w:r>
      <w:r>
        <w:t>;</w:t>
      </w:r>
    </w:p>
    <w:p w14:paraId="0B6417AF" w14:textId="4EE61BDB" w:rsidR="00146229" w:rsidRDefault="00146229" w:rsidP="00146229">
      <w:pPr>
        <w:pStyle w:val="PargrafodaLista"/>
        <w:numPr>
          <w:ilvl w:val="0"/>
          <w:numId w:val="76"/>
        </w:numPr>
        <w:autoSpaceDE w:val="0"/>
        <w:autoSpaceDN w:val="0"/>
        <w:adjustRightInd w:val="0"/>
        <w:spacing w:before="120" w:after="240"/>
        <w:ind w:left="1776"/>
      </w:pPr>
      <w:r>
        <w:t>Largura utilizada no processo obtenção do RWYCC para cada terço da pista quando a largura utilizada para medição for inferior à largura publicada em informações aeronáuticas.</w:t>
      </w:r>
    </w:p>
    <w:p w14:paraId="6CC78F86" w14:textId="77777777" w:rsidR="006E2737" w:rsidRDefault="006E2737" w:rsidP="006E2737">
      <w:pPr>
        <w:pStyle w:val="PargrafodaLista"/>
        <w:autoSpaceDE w:val="0"/>
        <w:autoSpaceDN w:val="0"/>
        <w:adjustRightInd w:val="0"/>
        <w:spacing w:before="120" w:after="240"/>
        <w:ind w:left="1776"/>
      </w:pPr>
    </w:p>
    <w:p w14:paraId="658011B6" w14:textId="71009D06" w:rsidR="006E2737" w:rsidRDefault="006E2737" w:rsidP="006E2737">
      <w:pPr>
        <w:pStyle w:val="PargrafodaLista"/>
        <w:numPr>
          <w:ilvl w:val="0"/>
          <w:numId w:val="144"/>
        </w:numPr>
        <w:tabs>
          <w:tab w:val="left" w:pos="851"/>
        </w:tabs>
        <w:autoSpaceDE w:val="0"/>
        <w:autoSpaceDN w:val="0"/>
        <w:adjustRightInd w:val="0"/>
        <w:spacing w:before="120" w:after="240"/>
        <w:ind w:left="775"/>
        <w:rPr>
          <w:b/>
          <w:bCs/>
        </w:rPr>
      </w:pPr>
      <w:r w:rsidRPr="007F496B">
        <w:rPr>
          <w:b/>
          <w:bCs/>
        </w:rPr>
        <w:t>O &lt;</w:t>
      </w:r>
      <w:r w:rsidRPr="006E2737">
        <w:rPr>
          <w:b/>
          <w:bCs/>
          <w:highlight w:val="yellow"/>
        </w:rPr>
        <w:t>setor ou cargo da área de operações do aeródromo</w:t>
      </w:r>
      <w:r w:rsidRPr="007F496B">
        <w:rPr>
          <w:b/>
          <w:bCs/>
        </w:rPr>
        <w:t xml:space="preserve">&gt; </w:t>
      </w:r>
      <w:r w:rsidR="00631255">
        <w:rPr>
          <w:b/>
          <w:bCs/>
        </w:rPr>
        <w:t>inclui</w:t>
      </w:r>
      <w:r w:rsidRPr="007F496B">
        <w:rPr>
          <w:b/>
          <w:bCs/>
        </w:rPr>
        <w:t xml:space="preserve"> o </w:t>
      </w:r>
      <w:r w:rsidRPr="00FF255E">
        <w:rPr>
          <w:b/>
          <w:bCs/>
        </w:rPr>
        <w:t>Reporte de Condição de Pista</w:t>
      </w:r>
      <w:r w:rsidRPr="006E2737">
        <w:rPr>
          <w:b/>
          <w:bCs/>
        </w:rPr>
        <w:t xml:space="preserve"> (</w:t>
      </w:r>
      <w:r w:rsidRPr="007F496B">
        <w:rPr>
          <w:b/>
          <w:bCs/>
        </w:rPr>
        <w:t>RCR</w:t>
      </w:r>
      <w:r>
        <w:rPr>
          <w:b/>
          <w:bCs/>
        </w:rPr>
        <w:t>)</w:t>
      </w:r>
      <w:r w:rsidRPr="007F496B">
        <w:rPr>
          <w:b/>
          <w:bCs/>
        </w:rPr>
        <w:t xml:space="preserve"> </w:t>
      </w:r>
      <w:r w:rsidR="00631255">
        <w:rPr>
          <w:b/>
          <w:bCs/>
        </w:rPr>
        <w:t>nas informações aeronáuticas relativas ao aeródromo</w:t>
      </w:r>
    </w:p>
    <w:p w14:paraId="285B072A" w14:textId="2ADB8A40" w:rsidR="00B535A4" w:rsidRDefault="003B17C3" w:rsidP="00E87508">
      <w:pPr>
        <w:ind w:left="708"/>
      </w:pPr>
      <w:r>
        <w:t>O RCR será incluído</w:t>
      </w:r>
      <w:r w:rsidR="00E24897">
        <w:t xml:space="preserve"> pelo</w:t>
      </w:r>
      <w:r>
        <w:t xml:space="preserve"> </w:t>
      </w:r>
      <w:r w:rsidR="00E24897" w:rsidRPr="007F496B">
        <w:rPr>
          <w:b/>
          <w:bCs/>
        </w:rPr>
        <w:t>&lt;</w:t>
      </w:r>
      <w:r w:rsidR="00E24897" w:rsidRPr="00127D29">
        <w:rPr>
          <w:highlight w:val="yellow"/>
        </w:rPr>
        <w:t>setor ou cargo da área de operações do aeródromo</w:t>
      </w:r>
      <w:r w:rsidR="00E24897" w:rsidRPr="007F496B">
        <w:rPr>
          <w:b/>
          <w:bCs/>
        </w:rPr>
        <w:t>&gt;</w:t>
      </w:r>
      <w:r w:rsidR="00E24897">
        <w:rPr>
          <w:b/>
          <w:bCs/>
        </w:rPr>
        <w:t xml:space="preserve"> </w:t>
      </w:r>
      <w:r>
        <w:t xml:space="preserve">nas informações aeronáuticas, conforme </w:t>
      </w:r>
      <w:r w:rsidR="00B535A4">
        <w:t>procedimentos a seguir:</w:t>
      </w:r>
    </w:p>
    <w:p w14:paraId="2A8B6DA1" w14:textId="40AD3B29" w:rsidR="003B17C3" w:rsidRDefault="00B535A4" w:rsidP="00B535A4">
      <w:pPr>
        <w:ind w:left="708"/>
        <w:jc w:val="center"/>
      </w:pPr>
      <w:r>
        <w:t>&lt;</w:t>
      </w:r>
      <w:r w:rsidRPr="00B535A4">
        <w:rPr>
          <w:highlight w:val="yellow"/>
        </w:rPr>
        <w:t xml:space="preserve">listar o procedimento, segundo definido em acordo operacional e </w:t>
      </w:r>
      <w:r w:rsidR="003B17C3" w:rsidRPr="00B535A4">
        <w:rPr>
          <w:highlight w:val="yellow"/>
        </w:rPr>
        <w:t>orientações do órgão de navegação aérea</w:t>
      </w:r>
      <w:r>
        <w:t>&gt;</w:t>
      </w:r>
    </w:p>
    <w:p w14:paraId="41F99520" w14:textId="77777777" w:rsidR="003B17C3" w:rsidRDefault="003B17C3" w:rsidP="00E87508">
      <w:pPr>
        <w:ind w:left="708"/>
      </w:pPr>
      <w:r>
        <w:t>A notificação da condição da superfície da pista deve continuar a refletir mudanças significativas até que a pista não esteja mais contaminada.</w:t>
      </w:r>
    </w:p>
    <w:p w14:paraId="23F434A0" w14:textId="77777777" w:rsidR="007A3508" w:rsidRPr="007A3508" w:rsidRDefault="007A3508" w:rsidP="007A3508">
      <w:pPr>
        <w:tabs>
          <w:tab w:val="left" w:pos="851"/>
        </w:tabs>
        <w:autoSpaceDE w:val="0"/>
        <w:autoSpaceDN w:val="0"/>
        <w:adjustRightInd w:val="0"/>
        <w:spacing w:before="120" w:after="240"/>
        <w:rPr>
          <w:b/>
          <w:bCs/>
        </w:rPr>
      </w:pPr>
    </w:p>
    <w:p w14:paraId="7F45EAE8" w14:textId="77777777" w:rsidR="00AC2AB6" w:rsidRDefault="00AC2AB6" w:rsidP="00A350F4">
      <w:pPr>
        <w:pStyle w:val="PargrafodaLista"/>
        <w:tabs>
          <w:tab w:val="left" w:pos="851"/>
        </w:tabs>
        <w:autoSpaceDE w:val="0"/>
        <w:autoSpaceDN w:val="0"/>
        <w:adjustRightInd w:val="0"/>
        <w:spacing w:before="120" w:after="240"/>
        <w:ind w:left="709"/>
      </w:pPr>
    </w:p>
    <w:p w14:paraId="4B577E6F" w14:textId="77777777" w:rsidR="00522BB0" w:rsidRDefault="00522BB0" w:rsidP="00522BB0">
      <w:pPr>
        <w:autoSpaceDE w:val="0"/>
        <w:autoSpaceDN w:val="0"/>
        <w:adjustRightInd w:val="0"/>
        <w:spacing w:before="120"/>
        <w:rPr>
          <w:rFonts w:asciiTheme="minorHAnsi" w:eastAsia="Calibri" w:hAnsiTheme="minorHAnsi"/>
          <w:iCs/>
        </w:rPr>
      </w:pPr>
    </w:p>
    <w:p w14:paraId="39AFFEF8" w14:textId="77777777" w:rsidR="006803F4" w:rsidRPr="005E66DF" w:rsidRDefault="006803F4" w:rsidP="001F4645">
      <w:pPr>
        <w:autoSpaceDE w:val="0"/>
        <w:autoSpaceDN w:val="0"/>
        <w:adjustRightInd w:val="0"/>
        <w:spacing w:before="120" w:after="240"/>
      </w:pPr>
    </w:p>
    <w:p w14:paraId="694550D7" w14:textId="3B41F5F5" w:rsidR="00660342" w:rsidRDefault="00660342" w:rsidP="007231F6">
      <w:pPr>
        <w:autoSpaceDE w:val="0"/>
        <w:autoSpaceDN w:val="0"/>
        <w:adjustRightInd w:val="0"/>
        <w:spacing w:before="120" w:after="240"/>
      </w:pPr>
    </w:p>
    <w:p w14:paraId="47B3C41E" w14:textId="3BD1E8BE" w:rsidR="00124D3C" w:rsidRDefault="00124D3C" w:rsidP="004A3C8F">
      <w:pPr>
        <w:pStyle w:val="Ttulo1"/>
        <w:numPr>
          <w:ilvl w:val="0"/>
          <w:numId w:val="15"/>
        </w:numPr>
      </w:pPr>
      <w:bookmarkStart w:id="154" w:name="_Toc461215226"/>
      <w:bookmarkStart w:id="155" w:name="_Toc129163408"/>
      <w:bookmarkStart w:id="156" w:name="_Toc442458165"/>
      <w:bookmarkStart w:id="157" w:name="_Toc449441064"/>
      <w:bookmarkStart w:id="158" w:name="_Toc460912183"/>
      <w:bookmarkEnd w:id="117"/>
      <w:bookmarkEnd w:id="118"/>
      <w:r w:rsidRPr="00B01C01">
        <w:lastRenderedPageBreak/>
        <w:t>MANUTENÇÃO AEROPORTUÁRIA</w:t>
      </w:r>
      <w:bookmarkEnd w:id="154"/>
      <w:bookmarkEnd w:id="155"/>
    </w:p>
    <w:p w14:paraId="06405918" w14:textId="304E5C86" w:rsidR="00110698" w:rsidRPr="00110698" w:rsidRDefault="00CC5B5A" w:rsidP="004A3C8F">
      <w:pPr>
        <w:pStyle w:val="Ttulo2"/>
        <w:numPr>
          <w:ilvl w:val="1"/>
          <w:numId w:val="15"/>
        </w:numPr>
        <w:spacing w:before="240" w:after="120"/>
        <w:ind w:left="567" w:hanging="567"/>
        <w:rPr>
          <w:rFonts w:asciiTheme="minorHAnsi" w:hAnsiTheme="minorHAnsi"/>
          <w:sz w:val="16"/>
          <w:szCs w:val="16"/>
        </w:rPr>
      </w:pPr>
      <w:bookmarkStart w:id="159" w:name="_Toc129163409"/>
      <w:r>
        <w:rPr>
          <w:rFonts w:asciiTheme="minorHAnsi" w:hAnsiTheme="minorHAnsi"/>
          <w:sz w:val="28"/>
          <w:szCs w:val="28"/>
        </w:rPr>
        <w:t>Sistema de manutenção</w:t>
      </w:r>
      <w:r w:rsidR="003C14DB">
        <w:rPr>
          <w:rFonts w:asciiTheme="minorHAnsi" w:hAnsiTheme="minorHAnsi"/>
          <w:sz w:val="28"/>
          <w:szCs w:val="28"/>
        </w:rPr>
        <w:t xml:space="preserve"> do </w:t>
      </w:r>
      <w:r w:rsidR="003C14DB" w:rsidRPr="0039546B">
        <w:rPr>
          <w:sz w:val="28"/>
          <w:szCs w:val="28"/>
          <w:highlight w:val="yellow"/>
        </w:rPr>
        <w:t>&lt;</w:t>
      </w:r>
      <w:r w:rsidR="00075456" w:rsidRPr="0039546B">
        <w:rPr>
          <w:sz w:val="28"/>
          <w:szCs w:val="28"/>
          <w:highlight w:val="yellow"/>
        </w:rPr>
        <w:t>n</w:t>
      </w:r>
      <w:r w:rsidR="003C14DB" w:rsidRPr="0039546B">
        <w:rPr>
          <w:sz w:val="28"/>
          <w:szCs w:val="28"/>
          <w:highlight w:val="yellow"/>
        </w:rPr>
        <w:t xml:space="preserve">ome do </w:t>
      </w:r>
      <w:r w:rsidR="00075456" w:rsidRPr="0039546B">
        <w:rPr>
          <w:sz w:val="28"/>
          <w:szCs w:val="28"/>
          <w:highlight w:val="yellow"/>
        </w:rPr>
        <w:t>a</w:t>
      </w:r>
      <w:r w:rsidR="003C14DB" w:rsidRPr="0039546B">
        <w:rPr>
          <w:sz w:val="28"/>
          <w:szCs w:val="28"/>
          <w:highlight w:val="yellow"/>
        </w:rPr>
        <w:t>eródromo&gt;</w:t>
      </w:r>
      <w:bookmarkEnd w:id="159"/>
      <w:r w:rsidR="00F47D7E" w:rsidRPr="0039546B">
        <w:rPr>
          <w:sz w:val="28"/>
          <w:szCs w:val="28"/>
        </w:rPr>
        <w:t xml:space="preserve"> </w:t>
      </w:r>
    </w:p>
    <w:p w14:paraId="567790B6" w14:textId="3C1EB995" w:rsidR="006D283A" w:rsidRDefault="001A2FE5" w:rsidP="00110698">
      <w:pPr>
        <w:jc w:val="center"/>
        <w:rPr>
          <w:i/>
          <w:iCs/>
          <w:color w:val="FF0000"/>
          <w:sz w:val="16"/>
          <w:szCs w:val="16"/>
        </w:rPr>
      </w:pPr>
      <w:r w:rsidRPr="00124D3C">
        <w:rPr>
          <w:b/>
          <w:noProof/>
          <w:sz w:val="48"/>
          <w:szCs w:val="48"/>
          <w:lang w:eastAsia="pt-BR"/>
        </w:rPr>
        <mc:AlternateContent>
          <mc:Choice Requires="wps">
            <w:drawing>
              <wp:anchor distT="0" distB="0" distL="114300" distR="114300" simplePos="0" relativeHeight="252045312" behindDoc="0" locked="0" layoutInCell="1" allowOverlap="0" wp14:anchorId="79DB741D" wp14:editId="2AA245F9">
                <wp:simplePos x="0" y="0"/>
                <wp:positionH relativeFrom="margin">
                  <wp:align>left</wp:align>
                </wp:positionH>
                <wp:positionV relativeFrom="paragraph">
                  <wp:posOffset>259617</wp:posOffset>
                </wp:positionV>
                <wp:extent cx="5748655" cy="2802890"/>
                <wp:effectExtent l="0" t="0" r="23495" b="16510"/>
                <wp:wrapSquare wrapText="bothSides"/>
                <wp:docPr id="10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2803071"/>
                        </a:xfrm>
                        <a:prstGeom prst="rect">
                          <a:avLst/>
                        </a:prstGeom>
                        <a:solidFill>
                          <a:srgbClr val="6DD9FF"/>
                        </a:solidFill>
                        <a:ln w="9525">
                          <a:solidFill>
                            <a:schemeClr val="bg1"/>
                          </a:solidFill>
                          <a:miter lim="800000"/>
                          <a:headEnd/>
                          <a:tailEnd/>
                        </a:ln>
                      </wps:spPr>
                      <wps:txbx>
                        <w:txbxContent>
                          <w:p w14:paraId="13A633BE" w14:textId="77777777" w:rsidR="009E79DF" w:rsidRPr="00032436" w:rsidRDefault="009E79DF" w:rsidP="00740236">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40358662" w14:textId="77777777" w:rsidR="009E79DF" w:rsidRDefault="009E79DF" w:rsidP="00924C34">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Este</w:t>
                            </w:r>
                            <w:r w:rsidRPr="001A2FE5">
                              <w:rPr>
                                <w:rFonts w:asciiTheme="minorHAnsi" w:hAnsiTheme="minorHAnsi"/>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tópico</w:t>
                            </w:r>
                            <w:r w:rsidRPr="001A2FE5">
                              <w:rPr>
                                <w:rFonts w:asciiTheme="minorHAnsi" w:hAnsiTheme="minorHAnsi"/>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deve</w:t>
                            </w:r>
                            <w:r w:rsidRPr="001A2FE5">
                              <w:rPr>
                                <w:rFonts w:asciiTheme="minorHAnsi" w:hAnsiTheme="minorHAnsi"/>
                                <w:bCs/>
                                <w:color w:val="000000"/>
                                <w:sz w:val="22"/>
                                <w14:textFill>
                                  <w14:solidFill>
                                    <w14:srgbClr w14:val="000000">
                                      <w14:alpha w14:val="5000"/>
                                    </w14:srgbClr>
                                  </w14:solidFill>
                                </w14:textFill>
                              </w:rPr>
                              <w:t xml:space="preserve"> descreve</w:t>
                            </w:r>
                            <w:r>
                              <w:rPr>
                                <w:rFonts w:asciiTheme="minorHAnsi" w:hAnsiTheme="minorHAnsi"/>
                                <w:bCs/>
                                <w:color w:val="000000"/>
                                <w:sz w:val="22"/>
                                <w14:textFill>
                                  <w14:solidFill>
                                    <w14:srgbClr w14:val="000000">
                                      <w14:alpha w14:val="5000"/>
                                    </w14:srgbClr>
                                  </w14:solidFill>
                                </w14:textFill>
                              </w:rPr>
                              <w:t>r</w:t>
                            </w:r>
                            <w:r w:rsidRPr="001A2FE5">
                              <w:rPr>
                                <w:rFonts w:asciiTheme="minorHAnsi" w:hAnsiTheme="minorHAnsi"/>
                                <w:bCs/>
                                <w:color w:val="000000"/>
                                <w:sz w:val="22"/>
                                <w14:textFill>
                                  <w14:solidFill>
                                    <w14:srgbClr w14:val="000000">
                                      <w14:alpha w14:val="5000"/>
                                    </w14:srgbClr>
                                  </w14:solidFill>
                                </w14:textFill>
                              </w:rPr>
                              <w:t xml:space="preserve"> como </w:t>
                            </w:r>
                            <w:r>
                              <w:rPr>
                                <w:rFonts w:asciiTheme="minorHAnsi" w:hAnsiTheme="minorHAnsi"/>
                                <w:bCs/>
                                <w:color w:val="000000"/>
                                <w:sz w:val="22"/>
                                <w14:textFill>
                                  <w14:solidFill>
                                    <w14:srgbClr w14:val="000000">
                                      <w14:alpha w14:val="5000"/>
                                    </w14:srgbClr>
                                  </w14:solidFill>
                                </w14:textFill>
                              </w:rPr>
                              <w:t>está</w:t>
                            </w:r>
                            <w:r w:rsidRPr="001A2FE5">
                              <w:rPr>
                                <w:rFonts w:asciiTheme="minorHAnsi" w:hAnsiTheme="minorHAnsi"/>
                                <w:bCs/>
                                <w:color w:val="000000"/>
                                <w:sz w:val="22"/>
                                <w14:textFill>
                                  <w14:solidFill>
                                    <w14:srgbClr w14:val="000000">
                                      <w14:alpha w14:val="5000"/>
                                    </w14:srgbClr>
                                  </w14:solidFill>
                                </w14:textFill>
                              </w:rPr>
                              <w:t xml:space="preserve"> estruturado o sistema de manutenção de aeródromo, incluindo todos os seus elementos e componentes</w:t>
                            </w:r>
                            <w:r>
                              <w:rPr>
                                <w:rFonts w:asciiTheme="minorHAnsi" w:hAnsiTheme="minorHAnsi"/>
                                <w:bCs/>
                                <w:color w:val="000000"/>
                                <w:sz w:val="22"/>
                                <w14:textFill>
                                  <w14:solidFill>
                                    <w14:srgbClr w14:val="000000">
                                      <w14:alpha w14:val="5000"/>
                                    </w14:srgbClr>
                                  </w14:solidFill>
                                </w14:textFill>
                              </w:rPr>
                              <w:t>, em observância à Subparte E do RBAC nº 153 e IS nº 153-002</w:t>
                            </w:r>
                            <w:r w:rsidRPr="001A2FE5">
                              <w:rPr>
                                <w:rFonts w:asciiTheme="minorHAnsi" w:hAnsiTheme="minorHAnsi"/>
                                <w:bCs/>
                                <w:color w:val="000000"/>
                                <w:sz w:val="22"/>
                                <w14:textFill>
                                  <w14:solidFill>
                                    <w14:srgbClr w14:val="000000">
                                      <w14:alpha w14:val="5000"/>
                                    </w14:srgbClr>
                                  </w14:solidFill>
                                </w14:textFill>
                              </w:rPr>
                              <w:t xml:space="preserve">. </w:t>
                            </w:r>
                          </w:p>
                          <w:p w14:paraId="43158EEE" w14:textId="0FBB37D2" w:rsidR="009E79DF" w:rsidRDefault="009E79DF" w:rsidP="00740236">
                            <w:pPr>
                              <w:spacing w:before="120" w:after="0"/>
                              <w:rPr>
                                <w:rFonts w:asciiTheme="minorHAnsi" w:hAnsiTheme="minorHAnsi"/>
                                <w:bCs/>
                                <w:color w:val="000000"/>
                                <w:sz w:val="22"/>
                                <w14:textFill>
                                  <w14:solidFill>
                                    <w14:srgbClr w14:val="000000">
                                      <w14:alpha w14:val="5000"/>
                                    </w14:srgbClr>
                                  </w14:solidFill>
                                </w14:textFill>
                              </w:rPr>
                            </w:pPr>
                            <w:r w:rsidRPr="005766CC">
                              <w:rPr>
                                <w:rFonts w:asciiTheme="minorHAnsi" w:hAnsiTheme="minorHAnsi"/>
                                <w:bCs/>
                                <w:color w:val="000000"/>
                                <w:sz w:val="22"/>
                                <w14:textFill>
                                  <w14:solidFill>
                                    <w14:srgbClr w14:val="000000">
                                      <w14:alpha w14:val="5000"/>
                                    </w14:srgbClr>
                                  </w14:solidFill>
                                </w14:textFill>
                              </w:rPr>
                              <w:t xml:space="preserve">Para a descrição dos procedimentos, </w:t>
                            </w:r>
                            <w:r>
                              <w:rPr>
                                <w:rFonts w:asciiTheme="minorHAnsi" w:hAnsiTheme="minorHAnsi"/>
                                <w:bCs/>
                                <w:color w:val="000000"/>
                                <w:sz w:val="22"/>
                                <w14:textFill>
                                  <w14:solidFill>
                                    <w14:srgbClr w14:val="000000">
                                      <w14:alpha w14:val="5000"/>
                                    </w14:srgbClr>
                                  </w14:solidFill>
                                </w14:textFill>
                              </w:rPr>
                              <w:t xml:space="preserve">é recomendado que seja feito, sempre que possível, o </w:t>
                            </w:r>
                            <w:r w:rsidRPr="005766CC">
                              <w:rPr>
                                <w:rFonts w:asciiTheme="minorHAnsi" w:hAnsiTheme="minorHAnsi"/>
                                <w:bCs/>
                                <w:color w:val="000000"/>
                                <w:sz w:val="22"/>
                                <w14:textFill>
                                  <w14:solidFill>
                                    <w14:srgbClr w14:val="000000">
                                      <w14:alpha w14:val="5000"/>
                                    </w14:srgbClr>
                                  </w14:solidFill>
                                </w14:textFill>
                              </w:rPr>
                              <w:t xml:space="preserve">uso de tabelas, figuras e fluxogramas a fim proporcionar entendimento fácil e rápido </w:t>
                            </w:r>
                            <w:r>
                              <w:rPr>
                                <w:rFonts w:asciiTheme="minorHAnsi" w:hAnsiTheme="minorHAnsi"/>
                                <w:bCs/>
                                <w:color w:val="000000"/>
                                <w:sz w:val="22"/>
                                <w14:textFill>
                                  <w14:solidFill>
                                    <w14:srgbClr w14:val="000000">
                                      <w14:alpha w14:val="5000"/>
                                    </w14:srgbClr>
                                  </w14:solidFill>
                                </w14:textFill>
                              </w:rPr>
                              <w:t>por seus usuários</w:t>
                            </w:r>
                            <w:r w:rsidRPr="005766CC">
                              <w:rPr>
                                <w:rFonts w:asciiTheme="minorHAnsi" w:hAnsiTheme="minorHAnsi"/>
                                <w:bCs/>
                                <w:color w:val="000000"/>
                                <w:sz w:val="22"/>
                                <w14:textFill>
                                  <w14:solidFill>
                                    <w14:srgbClr w14:val="000000">
                                      <w14:alpha w14:val="5000"/>
                                    </w14:srgbClr>
                                  </w14:solidFill>
                                </w14:textFill>
                              </w:rPr>
                              <w:t>.</w:t>
                            </w:r>
                          </w:p>
                          <w:p w14:paraId="23399E7D" w14:textId="0F543025" w:rsidR="009E79DF" w:rsidRPr="005766CC" w:rsidRDefault="009E79DF" w:rsidP="007D4532">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Neste Modelo de MOPS optou-se por levar requisitos de manutenção corretiva, que necessitavam de monitoramento, para uma ficha de vistoria da área operacional. Porém, a utilização de ficha ou de outro mecanismo é escolha do operador de aeródromo. Ainda, caso opte pelo uso de ficha, a utilização de ficha única, como proposto no Anexo a este Modelo de MOPS, ou separada por elementos ou áreas de fiscalização é uma decisão do operador de aeródromo, o qual deverá escolher a opção que melhor se adaptar à realidade do aeródromo.</w:t>
                            </w:r>
                          </w:p>
                          <w:p w14:paraId="3990F0EF" w14:textId="41A555AF" w:rsidR="009E79DF" w:rsidRPr="00032436" w:rsidRDefault="009E79DF" w:rsidP="00E352B4">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Por fim, é muito importante que sejam identificados os responsáveis pela execução dos procedimentos.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B741D" id="_x0000_s1073" type="#_x0000_t202" style="position:absolute;left:0;text-align:left;margin-left:0;margin-top:20.45pt;width:452.65pt;height:220.7pt;z-index:252045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" o:allowoverlap="f" fillcolor="#6dd9ff" strokecolor="white [3212]">
                <v:textbox>
                  <w:txbxContent>
                    <w:p w14:paraId="13A633BE" w14:textId="77777777" w:rsidR="009E79DF" w:rsidRPr="00032436" w:rsidRDefault="009E79DF" w:rsidP="00740236">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40358662" w14:textId="77777777" w:rsidR="009E79DF" w:rsidRDefault="009E79DF" w:rsidP="00924C34">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Este</w:t>
                      </w:r>
                      <w:r w:rsidRPr="001A2FE5">
                        <w:rPr>
                          <w:rFonts w:asciiTheme="minorHAnsi" w:hAnsiTheme="minorHAnsi"/>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tópico</w:t>
                      </w:r>
                      <w:r w:rsidRPr="001A2FE5">
                        <w:rPr>
                          <w:rFonts w:asciiTheme="minorHAnsi" w:hAnsiTheme="minorHAnsi"/>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deve</w:t>
                      </w:r>
                      <w:r w:rsidRPr="001A2FE5">
                        <w:rPr>
                          <w:rFonts w:asciiTheme="minorHAnsi" w:hAnsiTheme="minorHAnsi"/>
                          <w:bCs/>
                          <w:color w:val="000000"/>
                          <w:sz w:val="22"/>
                          <w14:textFill>
                            <w14:solidFill>
                              <w14:srgbClr w14:val="000000">
                                <w14:alpha w14:val="5000"/>
                              </w14:srgbClr>
                            </w14:solidFill>
                          </w14:textFill>
                        </w:rPr>
                        <w:t xml:space="preserve"> descreve</w:t>
                      </w:r>
                      <w:r>
                        <w:rPr>
                          <w:rFonts w:asciiTheme="minorHAnsi" w:hAnsiTheme="minorHAnsi"/>
                          <w:bCs/>
                          <w:color w:val="000000"/>
                          <w:sz w:val="22"/>
                          <w14:textFill>
                            <w14:solidFill>
                              <w14:srgbClr w14:val="000000">
                                <w14:alpha w14:val="5000"/>
                              </w14:srgbClr>
                            </w14:solidFill>
                          </w14:textFill>
                        </w:rPr>
                        <w:t>r</w:t>
                      </w:r>
                      <w:r w:rsidRPr="001A2FE5">
                        <w:rPr>
                          <w:rFonts w:asciiTheme="minorHAnsi" w:hAnsiTheme="minorHAnsi"/>
                          <w:bCs/>
                          <w:color w:val="000000"/>
                          <w:sz w:val="22"/>
                          <w14:textFill>
                            <w14:solidFill>
                              <w14:srgbClr w14:val="000000">
                                <w14:alpha w14:val="5000"/>
                              </w14:srgbClr>
                            </w14:solidFill>
                          </w14:textFill>
                        </w:rPr>
                        <w:t xml:space="preserve"> como </w:t>
                      </w:r>
                      <w:r>
                        <w:rPr>
                          <w:rFonts w:asciiTheme="minorHAnsi" w:hAnsiTheme="minorHAnsi"/>
                          <w:bCs/>
                          <w:color w:val="000000"/>
                          <w:sz w:val="22"/>
                          <w14:textFill>
                            <w14:solidFill>
                              <w14:srgbClr w14:val="000000">
                                <w14:alpha w14:val="5000"/>
                              </w14:srgbClr>
                            </w14:solidFill>
                          </w14:textFill>
                        </w:rPr>
                        <w:t>está</w:t>
                      </w:r>
                      <w:r w:rsidRPr="001A2FE5">
                        <w:rPr>
                          <w:rFonts w:asciiTheme="minorHAnsi" w:hAnsiTheme="minorHAnsi"/>
                          <w:bCs/>
                          <w:color w:val="000000"/>
                          <w:sz w:val="22"/>
                          <w14:textFill>
                            <w14:solidFill>
                              <w14:srgbClr w14:val="000000">
                                <w14:alpha w14:val="5000"/>
                              </w14:srgbClr>
                            </w14:solidFill>
                          </w14:textFill>
                        </w:rPr>
                        <w:t xml:space="preserve"> estruturado o sistema de manutenção de aeródromo, incluindo todos os seus elementos e componentes</w:t>
                      </w:r>
                      <w:r>
                        <w:rPr>
                          <w:rFonts w:asciiTheme="minorHAnsi" w:hAnsiTheme="minorHAnsi"/>
                          <w:bCs/>
                          <w:color w:val="000000"/>
                          <w:sz w:val="22"/>
                          <w14:textFill>
                            <w14:solidFill>
                              <w14:srgbClr w14:val="000000">
                                <w14:alpha w14:val="5000"/>
                              </w14:srgbClr>
                            </w14:solidFill>
                          </w14:textFill>
                        </w:rPr>
                        <w:t>, em observância à Subparte E do RBAC nº 153 e IS nº 153-002</w:t>
                      </w:r>
                      <w:r w:rsidRPr="001A2FE5">
                        <w:rPr>
                          <w:rFonts w:asciiTheme="minorHAnsi" w:hAnsiTheme="minorHAnsi"/>
                          <w:bCs/>
                          <w:color w:val="000000"/>
                          <w:sz w:val="22"/>
                          <w14:textFill>
                            <w14:solidFill>
                              <w14:srgbClr w14:val="000000">
                                <w14:alpha w14:val="5000"/>
                              </w14:srgbClr>
                            </w14:solidFill>
                          </w14:textFill>
                        </w:rPr>
                        <w:t xml:space="preserve">. </w:t>
                      </w:r>
                    </w:p>
                    <w:p w14:paraId="43158EEE" w14:textId="0FBB37D2" w:rsidR="009E79DF" w:rsidRDefault="009E79DF" w:rsidP="00740236">
                      <w:pPr>
                        <w:spacing w:before="120" w:after="0"/>
                        <w:rPr>
                          <w:rFonts w:asciiTheme="minorHAnsi" w:hAnsiTheme="minorHAnsi"/>
                          <w:bCs/>
                          <w:color w:val="000000"/>
                          <w:sz w:val="22"/>
                          <w14:textFill>
                            <w14:solidFill>
                              <w14:srgbClr w14:val="000000">
                                <w14:alpha w14:val="5000"/>
                              </w14:srgbClr>
                            </w14:solidFill>
                          </w14:textFill>
                        </w:rPr>
                      </w:pPr>
                      <w:r w:rsidRPr="005766CC">
                        <w:rPr>
                          <w:rFonts w:asciiTheme="minorHAnsi" w:hAnsiTheme="minorHAnsi"/>
                          <w:bCs/>
                          <w:color w:val="000000"/>
                          <w:sz w:val="22"/>
                          <w14:textFill>
                            <w14:solidFill>
                              <w14:srgbClr w14:val="000000">
                                <w14:alpha w14:val="5000"/>
                              </w14:srgbClr>
                            </w14:solidFill>
                          </w14:textFill>
                        </w:rPr>
                        <w:t xml:space="preserve">Para a descrição dos procedimentos, </w:t>
                      </w:r>
                      <w:r>
                        <w:rPr>
                          <w:rFonts w:asciiTheme="minorHAnsi" w:hAnsiTheme="minorHAnsi"/>
                          <w:bCs/>
                          <w:color w:val="000000"/>
                          <w:sz w:val="22"/>
                          <w14:textFill>
                            <w14:solidFill>
                              <w14:srgbClr w14:val="000000">
                                <w14:alpha w14:val="5000"/>
                              </w14:srgbClr>
                            </w14:solidFill>
                          </w14:textFill>
                        </w:rPr>
                        <w:t xml:space="preserve">é recomendado que seja feito, sempre que possível, o </w:t>
                      </w:r>
                      <w:r w:rsidRPr="005766CC">
                        <w:rPr>
                          <w:rFonts w:asciiTheme="minorHAnsi" w:hAnsiTheme="minorHAnsi"/>
                          <w:bCs/>
                          <w:color w:val="000000"/>
                          <w:sz w:val="22"/>
                          <w14:textFill>
                            <w14:solidFill>
                              <w14:srgbClr w14:val="000000">
                                <w14:alpha w14:val="5000"/>
                              </w14:srgbClr>
                            </w14:solidFill>
                          </w14:textFill>
                        </w:rPr>
                        <w:t xml:space="preserve">uso de tabelas, figuras e fluxogramas a fim proporcionar entendimento fácil e rápido </w:t>
                      </w:r>
                      <w:r>
                        <w:rPr>
                          <w:rFonts w:asciiTheme="minorHAnsi" w:hAnsiTheme="minorHAnsi"/>
                          <w:bCs/>
                          <w:color w:val="000000"/>
                          <w:sz w:val="22"/>
                          <w14:textFill>
                            <w14:solidFill>
                              <w14:srgbClr w14:val="000000">
                                <w14:alpha w14:val="5000"/>
                              </w14:srgbClr>
                            </w14:solidFill>
                          </w14:textFill>
                        </w:rPr>
                        <w:t>por seus usuários</w:t>
                      </w:r>
                      <w:r w:rsidRPr="005766CC">
                        <w:rPr>
                          <w:rFonts w:asciiTheme="minorHAnsi" w:hAnsiTheme="minorHAnsi"/>
                          <w:bCs/>
                          <w:color w:val="000000"/>
                          <w:sz w:val="22"/>
                          <w14:textFill>
                            <w14:solidFill>
                              <w14:srgbClr w14:val="000000">
                                <w14:alpha w14:val="5000"/>
                              </w14:srgbClr>
                            </w14:solidFill>
                          </w14:textFill>
                        </w:rPr>
                        <w:t>.</w:t>
                      </w:r>
                    </w:p>
                    <w:p w14:paraId="23399E7D" w14:textId="0F543025" w:rsidR="009E79DF" w:rsidRPr="005766CC" w:rsidRDefault="009E79DF" w:rsidP="007D4532">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Neste Modelo de MOPS optou-se por levar requisitos de manutenção corretiva, que necessitavam de monitoramento, para uma ficha de vistoria da área operacional. Porém, a utilização de ficha ou de outro mecanismo é escolha do operador de aeródromo. Ainda, caso opte pelo uso de ficha, a utilização de ficha única, como proposto no Anexo a este Modelo de MOPS, ou separada por elementos ou áreas de fiscalização é uma decisão do operador de aeródromo, o qual deverá escolher a opção que melhor se adaptar à realidade do aeródromo.</w:t>
                      </w:r>
                    </w:p>
                    <w:p w14:paraId="3990F0EF" w14:textId="41A555AF" w:rsidR="009E79DF" w:rsidRPr="00032436" w:rsidRDefault="009E79DF" w:rsidP="00E352B4">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Por fim, é muito importante que sejam identificados os responsáveis pela execução dos procedimentos.</w:t>
                      </w:r>
                    </w:p>
                  </w:txbxContent>
                </v:textbox>
                <w10:wrap type="square" anchorx="margin"/>
              </v:shape>
            </w:pict>
          </mc:Fallback>
        </mc:AlternateContent>
      </w:r>
      <w:r w:rsidR="00F47D7E" w:rsidRPr="00DC1869">
        <w:rPr>
          <w:i/>
          <w:iCs/>
          <w:color w:val="FF0000"/>
          <w:sz w:val="16"/>
          <w:szCs w:val="16"/>
        </w:rPr>
        <w:t>[</w:t>
      </w:r>
      <w:r w:rsidR="00F47D7E" w:rsidRPr="009B2BE2">
        <w:rPr>
          <w:b/>
          <w:bCs/>
          <w:i/>
          <w:iCs/>
          <w:color w:val="FF0000"/>
          <w:sz w:val="16"/>
          <w:szCs w:val="16"/>
        </w:rPr>
        <w:t>não</w:t>
      </w:r>
      <w:r w:rsidR="00F47D7E" w:rsidRPr="00DC1869">
        <w:rPr>
          <w:i/>
          <w:iCs/>
          <w:color w:val="FF0000"/>
          <w:sz w:val="16"/>
          <w:szCs w:val="16"/>
        </w:rPr>
        <w:t xml:space="preserve"> exigido para </w:t>
      </w:r>
      <w:r w:rsidR="00C1562E" w:rsidRPr="00DC1869">
        <w:rPr>
          <w:i/>
          <w:iCs/>
          <w:color w:val="FF0000"/>
          <w:sz w:val="16"/>
          <w:szCs w:val="16"/>
        </w:rPr>
        <w:t xml:space="preserve">aeródromos </w:t>
      </w:r>
      <w:r w:rsidR="00F47D7E" w:rsidRPr="00DC1869">
        <w:rPr>
          <w:i/>
          <w:iCs/>
          <w:color w:val="FF0000"/>
          <w:sz w:val="16"/>
          <w:szCs w:val="16"/>
        </w:rPr>
        <w:t>Classes I e II</w:t>
      </w:r>
      <w:r w:rsidR="00DA516F" w:rsidRPr="00DC1869">
        <w:rPr>
          <w:i/>
          <w:iCs/>
          <w:color w:val="FF0000"/>
          <w:sz w:val="16"/>
          <w:szCs w:val="16"/>
        </w:rPr>
        <w:t>]</w:t>
      </w:r>
    </w:p>
    <w:p w14:paraId="6BC9C584" w14:textId="2C8E9AD0" w:rsidR="00740236" w:rsidRPr="00DC1869" w:rsidRDefault="00740236" w:rsidP="00110698">
      <w:pPr>
        <w:jc w:val="center"/>
        <w:rPr>
          <w:rFonts w:asciiTheme="minorHAnsi" w:hAnsiTheme="minorHAnsi"/>
          <w:i/>
          <w:iCs/>
          <w:color w:val="FF0000"/>
          <w:sz w:val="16"/>
          <w:szCs w:val="16"/>
        </w:rPr>
      </w:pPr>
    </w:p>
    <w:p w14:paraId="43F7707B" w14:textId="4F4DA410" w:rsidR="00340E12" w:rsidRDefault="00340E12" w:rsidP="00340E12">
      <w:r>
        <w:t xml:space="preserve">O </w:t>
      </w:r>
      <w:r w:rsidR="00CC5B5A">
        <w:t>sistema</w:t>
      </w:r>
      <w:r>
        <w:t xml:space="preserve"> de manutenção do </w:t>
      </w:r>
      <w:r w:rsidRPr="00990975">
        <w:rPr>
          <w:highlight w:val="yellow"/>
        </w:rPr>
        <w:t>&lt;</w:t>
      </w:r>
      <w:r w:rsidR="00E352B4">
        <w:rPr>
          <w:highlight w:val="yellow"/>
        </w:rPr>
        <w:t>n</w:t>
      </w:r>
      <w:r w:rsidRPr="00990975">
        <w:rPr>
          <w:highlight w:val="yellow"/>
        </w:rPr>
        <w:t xml:space="preserve">ome do </w:t>
      </w:r>
      <w:r w:rsidR="00E352B4">
        <w:rPr>
          <w:highlight w:val="yellow"/>
        </w:rPr>
        <w:t>a</w:t>
      </w:r>
      <w:r w:rsidR="00024A68" w:rsidRPr="00990975">
        <w:rPr>
          <w:highlight w:val="yellow"/>
        </w:rPr>
        <w:t>eródromo</w:t>
      </w:r>
      <w:r w:rsidRPr="00990975">
        <w:rPr>
          <w:highlight w:val="yellow"/>
        </w:rPr>
        <w:t>&gt;</w:t>
      </w:r>
      <w:r>
        <w:t xml:space="preserve"> tem como objetivo manter as condições físicas e operacionais dentro dos padrões regulamentares aplicáveis,</w:t>
      </w:r>
      <w:r w:rsidR="0026446F">
        <w:t xml:space="preserve"> bem como de </w:t>
      </w:r>
      <w:r w:rsidR="0026446F" w:rsidRPr="00A20A68">
        <w:t>equipamentos e sistemas de sua responsabilidade, visando contribuir com a regularidade e a eficiência da navegação aérea</w:t>
      </w:r>
      <w:r w:rsidR="0026446F">
        <w:t>,</w:t>
      </w:r>
      <w:r>
        <w:t xml:space="preserve"> </w:t>
      </w:r>
      <w:r w:rsidR="0026446F">
        <w:t xml:space="preserve">de </w:t>
      </w:r>
      <w:r w:rsidR="00000765">
        <w:t xml:space="preserve">maneira </w:t>
      </w:r>
      <w:r w:rsidR="0026446F">
        <w:t xml:space="preserve">a </w:t>
      </w:r>
      <w:r w:rsidR="0026446F" w:rsidRPr="0011143D">
        <w:t>permitir a continuidade das operações aeroportuárias dentro d</w:t>
      </w:r>
      <w:r w:rsidR="0026446F">
        <w:t>o</w:t>
      </w:r>
      <w:r w:rsidR="0026446F" w:rsidRPr="0011143D">
        <w:t xml:space="preserve"> nível aceitável de segurança operacional</w:t>
      </w:r>
      <w:r w:rsidR="00CC5B5A">
        <w:t>.</w:t>
      </w:r>
    </w:p>
    <w:p w14:paraId="506E0766" w14:textId="196FE18D" w:rsidR="00CC5B5A" w:rsidRDefault="00CC5B5A" w:rsidP="00340E12">
      <w:r w:rsidRPr="00A163DF">
        <w:t>O si</w:t>
      </w:r>
      <w:r>
        <w:t>s</w:t>
      </w:r>
      <w:r w:rsidRPr="00A163DF">
        <w:t xml:space="preserve">tema de manutenção </w:t>
      </w:r>
      <w:r w:rsidR="0027011B">
        <w:t xml:space="preserve">é composto por </w:t>
      </w:r>
      <w:r w:rsidRPr="0011143D">
        <w:t>processos contínuos de</w:t>
      </w:r>
      <w:r>
        <w:t>:</w:t>
      </w:r>
    </w:p>
    <w:p w14:paraId="357B3A79" w14:textId="08ACA7CC" w:rsidR="00340E12" w:rsidRDefault="00340E12" w:rsidP="004A3C8F">
      <w:pPr>
        <w:numPr>
          <w:ilvl w:val="0"/>
          <w:numId w:val="12"/>
        </w:numPr>
      </w:pPr>
      <w:r w:rsidRPr="00EB20BC">
        <w:rPr>
          <w:b/>
          <w:bCs/>
        </w:rPr>
        <w:t>Monitoramento</w:t>
      </w:r>
      <w:r w:rsidR="008D7C9A">
        <w:t xml:space="preserve"> –</w:t>
      </w:r>
      <w:r w:rsidR="003823D1">
        <w:t xml:space="preserve"> verificação periódica das condições físicas e operacionais do escopo definido para a manutenção com vistas a identificar possíveis defeitos e não-conformidades</w:t>
      </w:r>
      <w:r>
        <w:t>;</w:t>
      </w:r>
    </w:p>
    <w:p w14:paraId="434F2D3C" w14:textId="77777777" w:rsidR="00EB20BC" w:rsidRDefault="00EB20BC" w:rsidP="00EB20BC">
      <w:pPr>
        <w:numPr>
          <w:ilvl w:val="0"/>
          <w:numId w:val="12"/>
        </w:numPr>
      </w:pPr>
      <w:r w:rsidRPr="00EB20BC">
        <w:rPr>
          <w:b/>
          <w:bCs/>
        </w:rPr>
        <w:t>Manutenção corretiva</w:t>
      </w:r>
      <w:r>
        <w:t xml:space="preserve"> - </w:t>
      </w:r>
      <w:r w:rsidRPr="00170E31">
        <w:t xml:space="preserve">realizada quando constatado defeito ou não-conformidade a requisito no monitoramento ou vistoria para o restabelecimento de sua </w:t>
      </w:r>
      <w:r>
        <w:t>condição física e operacional;</w:t>
      </w:r>
    </w:p>
    <w:p w14:paraId="710DC228" w14:textId="29FA1865" w:rsidR="0092003D" w:rsidRDefault="00340E12" w:rsidP="004A3C8F">
      <w:pPr>
        <w:numPr>
          <w:ilvl w:val="0"/>
          <w:numId w:val="12"/>
        </w:numPr>
      </w:pPr>
      <w:r w:rsidRPr="00EB20BC">
        <w:rPr>
          <w:b/>
          <w:bCs/>
        </w:rPr>
        <w:t>Manutenção preventiva</w:t>
      </w:r>
      <w:r w:rsidR="00B94A19">
        <w:t xml:space="preserve"> - </w:t>
      </w:r>
      <w:r w:rsidR="00B94A19" w:rsidRPr="0087415B">
        <w:t>efetuada em intervalos pré-determinados, de acordo com critérios definidos previamente</w:t>
      </w:r>
      <w:r w:rsidR="00B94A19">
        <w:t xml:space="preserve">, de maneira </w:t>
      </w:r>
      <w:r w:rsidR="00B94A19" w:rsidRPr="0087415B">
        <w:t>a reduzir a probabilidade de degradação do</w:t>
      </w:r>
      <w:r w:rsidR="00B94A19">
        <w:t xml:space="preserve"> </w:t>
      </w:r>
      <w:r w:rsidR="00B94A19" w:rsidRPr="0087415B">
        <w:t>funcionamento</w:t>
      </w:r>
      <w:r w:rsidR="00C57ACB">
        <w:t xml:space="preserve"> dos sistema</w:t>
      </w:r>
      <w:r w:rsidR="00346CF1">
        <w:t>s</w:t>
      </w:r>
      <w:r w:rsidR="00C57ACB">
        <w:t>, elementos e equipamentos</w:t>
      </w:r>
      <w:r>
        <w:t>.</w:t>
      </w:r>
    </w:p>
    <w:p w14:paraId="1E25F0F3" w14:textId="79E453D2" w:rsidR="00F36B1E" w:rsidRPr="00513825" w:rsidRDefault="002D0F49" w:rsidP="00513825">
      <w:r>
        <w:t xml:space="preserve">Além </w:t>
      </w:r>
      <w:r w:rsidR="00812747">
        <w:t>de realizar estes processos contínuos, a &lt;</w:t>
      </w:r>
      <w:r w:rsidR="00812747" w:rsidRPr="00444994">
        <w:rPr>
          <w:highlight w:val="yellow"/>
        </w:rPr>
        <w:t>área de manutenção do aeródromo</w:t>
      </w:r>
      <w:r w:rsidR="00812747">
        <w:t>&gt; pode ser acionada</w:t>
      </w:r>
      <w:r>
        <w:t xml:space="preserve"> </w:t>
      </w:r>
      <w:r w:rsidR="00F8033A">
        <w:t>para realizar ações de manutenção necessárias, identificadas por meio de</w:t>
      </w:r>
      <w:r w:rsidR="00F36B1E" w:rsidRPr="00513825">
        <w:t>:</w:t>
      </w:r>
    </w:p>
    <w:p w14:paraId="3099558C" w14:textId="3700ED0D" w:rsidR="00F36B1E" w:rsidRPr="00513825" w:rsidRDefault="00F36B1E" w:rsidP="00513825">
      <w:pPr>
        <w:numPr>
          <w:ilvl w:val="0"/>
          <w:numId w:val="32"/>
        </w:numPr>
        <w:spacing w:after="160" w:line="259" w:lineRule="auto"/>
      </w:pPr>
      <w:r w:rsidRPr="00513825">
        <w:t xml:space="preserve">monitoramento do </w:t>
      </w:r>
      <w:r w:rsidR="00F8033A">
        <w:t>&lt;</w:t>
      </w:r>
      <w:r w:rsidR="00F8033A" w:rsidRPr="00596D06">
        <w:rPr>
          <w:highlight w:val="yellow"/>
        </w:rPr>
        <w:t>área</w:t>
      </w:r>
      <w:r w:rsidRPr="00596D06">
        <w:rPr>
          <w:highlight w:val="yellow"/>
        </w:rPr>
        <w:t xml:space="preserve"> de operações </w:t>
      </w:r>
      <w:r w:rsidR="00F8033A" w:rsidRPr="00596D06">
        <w:rPr>
          <w:highlight w:val="yellow"/>
        </w:rPr>
        <w:t>do aeródromo</w:t>
      </w:r>
      <w:r w:rsidR="00F8033A">
        <w:t>&gt;</w:t>
      </w:r>
      <w:r w:rsidRPr="00513825">
        <w:t>;</w:t>
      </w:r>
    </w:p>
    <w:p w14:paraId="41341B0A" w14:textId="77777777" w:rsidR="00F36B1E" w:rsidRPr="00513825" w:rsidRDefault="00F36B1E" w:rsidP="00513825">
      <w:pPr>
        <w:numPr>
          <w:ilvl w:val="0"/>
          <w:numId w:val="32"/>
        </w:numPr>
        <w:spacing w:after="160" w:line="259" w:lineRule="auto"/>
      </w:pPr>
      <w:r w:rsidRPr="00513825">
        <w:t xml:space="preserve">eventos de segurança operacional (ESO); e </w:t>
      </w:r>
    </w:p>
    <w:p w14:paraId="71DC7D86" w14:textId="76E6A24B" w:rsidR="002D0F49" w:rsidRDefault="00D1133C" w:rsidP="00513825">
      <w:pPr>
        <w:numPr>
          <w:ilvl w:val="0"/>
          <w:numId w:val="32"/>
        </w:numPr>
        <w:spacing w:after="160" w:line="259" w:lineRule="auto"/>
      </w:pPr>
      <w:r>
        <w:lastRenderedPageBreak/>
        <w:t xml:space="preserve">solicitado </w:t>
      </w:r>
      <w:r w:rsidR="00E848B5">
        <w:t xml:space="preserve">por outras áreas do aeródromo para garantir a condição física e operacional </w:t>
      </w:r>
      <w:r w:rsidR="00513825">
        <w:t>dos elementos que compõem a área operacional do aeródromo</w:t>
      </w:r>
      <w:r w:rsidR="00EB233C">
        <w:t>.</w:t>
      </w:r>
    </w:p>
    <w:p w14:paraId="36F3FDC1" w14:textId="03DD8155" w:rsidR="0092003D" w:rsidRDefault="0032122A" w:rsidP="00340E12">
      <w:r w:rsidRPr="0011143D">
        <w:t>O sistema de manutenção</w:t>
      </w:r>
      <w:r>
        <w:t xml:space="preserve"> </w:t>
      </w:r>
      <w:r w:rsidR="00450099">
        <w:t>tem por escopo</w:t>
      </w:r>
      <w:r>
        <w:t xml:space="preserve"> </w:t>
      </w:r>
      <w:r w:rsidR="00FB3401">
        <w:t>o</w:t>
      </w:r>
      <w:r w:rsidRPr="0011143D">
        <w:t xml:space="preserve">s seguintes </w:t>
      </w:r>
      <w:r w:rsidR="00FB3401">
        <w:t>elementos</w:t>
      </w:r>
      <w:r w:rsidRPr="0011143D">
        <w:t>:</w:t>
      </w:r>
    </w:p>
    <w:p w14:paraId="63B75D03" w14:textId="307B69AB" w:rsidR="004936CF" w:rsidRDefault="004936CF" w:rsidP="004936CF">
      <w:pPr>
        <w:ind w:left="851" w:right="849"/>
        <w:jc w:val="center"/>
      </w:pPr>
      <w:r>
        <w:t>&lt;</w:t>
      </w:r>
      <w:r w:rsidRPr="004936CF">
        <w:rPr>
          <w:highlight w:val="yellow"/>
        </w:rPr>
        <w:t>inserir os elementos que compõem o sistema de manutenção do aeródromo, conforme exemplo a seguir</w:t>
      </w:r>
      <w:r>
        <w:t>&gt;</w:t>
      </w:r>
    </w:p>
    <w:p w14:paraId="09919E24" w14:textId="77777777" w:rsidR="004936CF" w:rsidRDefault="004936CF" w:rsidP="004936CF">
      <w:pPr>
        <w:ind w:left="851" w:right="849"/>
        <w:jc w:val="center"/>
      </w:pPr>
    </w:p>
    <w:p w14:paraId="5A69B3E1" w14:textId="7193450B" w:rsidR="006F760F" w:rsidRDefault="000A35C3" w:rsidP="00340E12">
      <w:r w:rsidRPr="00124D3C">
        <w:rPr>
          <w:rFonts w:asciiTheme="minorHAnsi" w:hAnsiTheme="minorHAnsi"/>
          <w:b/>
          <w:noProof/>
          <w:sz w:val="48"/>
          <w:szCs w:val="48"/>
          <w:lang w:eastAsia="pt-BR"/>
        </w:rPr>
        <mc:AlternateContent>
          <mc:Choice Requires="wps">
            <w:drawing>
              <wp:inline distT="0" distB="0" distL="0" distR="0" wp14:anchorId="276B3975" wp14:editId="5C8CA4D6">
                <wp:extent cx="5748655" cy="4904509"/>
                <wp:effectExtent l="0" t="0" r="23495" b="10795"/>
                <wp:docPr id="10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4904509"/>
                        </a:xfrm>
                        <a:prstGeom prst="rect">
                          <a:avLst/>
                        </a:prstGeom>
                        <a:solidFill>
                          <a:srgbClr val="99FFCC"/>
                        </a:solidFill>
                        <a:ln w="9525">
                          <a:solidFill>
                            <a:schemeClr val="bg1"/>
                          </a:solidFill>
                          <a:miter lim="800000"/>
                          <a:headEnd/>
                          <a:tailEnd/>
                        </a:ln>
                      </wps:spPr>
                      <wps:txbx>
                        <w:txbxContent>
                          <w:p w14:paraId="2CF247E2" w14:textId="77777777" w:rsidR="009E79DF" w:rsidRPr="00032436" w:rsidRDefault="009E79DF" w:rsidP="009B07AC">
                            <w:pPr>
                              <w:spacing w:after="0"/>
                              <w:jc w:val="left"/>
                              <w:rPr>
                                <w:rFonts w:asciiTheme="minorHAnsi" w:hAnsiTheme="minorHAnsi"/>
                                <w:b/>
                                <w:bCs/>
                                <w:color w:val="000000"/>
                                <w:sz w:val="22"/>
                                <w:u w:val="single"/>
                                <w14:textFill>
                                  <w14:solidFill>
                                    <w14:srgbClr w14:val="000000">
                                      <w14:alpha w14:val="5000"/>
                                    </w14:srgbClr>
                                  </w14:solidFill>
                                </w14:textFill>
                              </w:rPr>
                            </w:pPr>
                            <w:r>
                              <w:rPr>
                                <w:rFonts w:asciiTheme="minorHAnsi" w:hAnsiTheme="minorHAnsi"/>
                                <w:b/>
                                <w:bCs/>
                                <w:color w:val="000000"/>
                                <w:sz w:val="22"/>
                                <w:u w:val="single"/>
                                <w14:textFill>
                                  <w14:solidFill>
                                    <w14:srgbClr w14:val="000000">
                                      <w14:alpha w14:val="5000"/>
                                    </w14:srgbClr>
                                  </w14:solidFill>
                                </w14:textFill>
                              </w:rPr>
                              <w:t>EXEMPLO</w:t>
                            </w:r>
                            <w:r w:rsidRPr="00032436">
                              <w:rPr>
                                <w:rFonts w:asciiTheme="minorHAnsi" w:hAnsiTheme="minorHAnsi"/>
                                <w:b/>
                                <w:bCs/>
                                <w:color w:val="000000"/>
                                <w:sz w:val="22"/>
                                <w:u w:val="single"/>
                                <w14:textFill>
                                  <w14:solidFill>
                                    <w14:srgbClr w14:val="000000">
                                      <w14:alpha w14:val="5000"/>
                                    </w14:srgbClr>
                                  </w14:solidFill>
                                </w14:textFill>
                              </w:rPr>
                              <w:t>:</w:t>
                            </w:r>
                          </w:p>
                          <w:p w14:paraId="65BC6917" w14:textId="77777777" w:rsidR="009E79DF" w:rsidRPr="009B3F98" w:rsidRDefault="009E79DF" w:rsidP="009B07AC">
                            <w:pPr>
                              <w:numPr>
                                <w:ilvl w:val="0"/>
                                <w:numId w:val="13"/>
                              </w:numPr>
                              <w:rPr>
                                <w:sz w:val="20"/>
                                <w:szCs w:val="20"/>
                              </w:rPr>
                            </w:pPr>
                            <w:r w:rsidRPr="009B3F98">
                              <w:rPr>
                                <w:b/>
                                <w:sz w:val="20"/>
                                <w:szCs w:val="20"/>
                              </w:rPr>
                              <w:t>Áreas pavimentadas:</w:t>
                            </w:r>
                            <w:r w:rsidRPr="009B3F98">
                              <w:rPr>
                                <w:sz w:val="20"/>
                                <w:szCs w:val="20"/>
                              </w:rPr>
                              <w:t xml:space="preserve"> pistas de pouso e decolagem, pistas de táxi, pátios de estacionamento de aeronaves e vias de circulação de veículos, equipamentos e pessoas. Vide &lt;</w:t>
                            </w:r>
                            <w:r w:rsidRPr="009B3F98">
                              <w:rPr>
                                <w:sz w:val="20"/>
                                <w:szCs w:val="20"/>
                                <w:highlight w:val="yellow"/>
                              </w:rPr>
                              <w:t>inserir referência a anexo, desenho técnico ou croqui</w:t>
                            </w:r>
                            <w:r w:rsidRPr="009B3F98">
                              <w:rPr>
                                <w:sz w:val="20"/>
                                <w:szCs w:val="20"/>
                              </w:rPr>
                              <w:t>&gt;;</w:t>
                            </w:r>
                          </w:p>
                          <w:p w14:paraId="081875D8" w14:textId="1E97DCFC" w:rsidR="009E79DF" w:rsidRPr="009B3F98" w:rsidRDefault="009E79DF" w:rsidP="009B07AC">
                            <w:pPr>
                              <w:numPr>
                                <w:ilvl w:val="0"/>
                                <w:numId w:val="13"/>
                              </w:numPr>
                              <w:rPr>
                                <w:sz w:val="20"/>
                                <w:szCs w:val="20"/>
                              </w:rPr>
                            </w:pPr>
                            <w:r w:rsidRPr="009B3F98">
                              <w:rPr>
                                <w:b/>
                                <w:sz w:val="20"/>
                                <w:szCs w:val="20"/>
                              </w:rPr>
                              <w:t>Áreas não pavimentadas:</w:t>
                            </w:r>
                            <w:r w:rsidRPr="009B3F98">
                              <w:rPr>
                                <w:sz w:val="20"/>
                                <w:szCs w:val="20"/>
                              </w:rPr>
                              <w:t xml:space="preserve"> </w:t>
                            </w:r>
                            <w:r w:rsidRPr="00953D3A">
                              <w:rPr>
                                <w:sz w:val="20"/>
                                <w:szCs w:val="20"/>
                              </w:rPr>
                              <w:t>faixa de pista, faixa preparada, área de segurança de fim de pista (RESA)</w:t>
                            </w:r>
                            <w:r w:rsidRPr="009B3F98">
                              <w:rPr>
                                <w:sz w:val="20"/>
                                <w:szCs w:val="20"/>
                              </w:rPr>
                              <w:t>. Vide &lt;</w:t>
                            </w:r>
                            <w:r w:rsidRPr="009B3F98">
                              <w:rPr>
                                <w:sz w:val="20"/>
                                <w:szCs w:val="20"/>
                                <w:highlight w:val="yellow"/>
                              </w:rPr>
                              <w:t>inserir referência a anexo, desenho técnico ou croqui</w:t>
                            </w:r>
                            <w:r w:rsidRPr="009B3F98">
                              <w:rPr>
                                <w:sz w:val="20"/>
                                <w:szCs w:val="20"/>
                              </w:rPr>
                              <w:t>&gt;;</w:t>
                            </w:r>
                          </w:p>
                          <w:p w14:paraId="2D6D94D2" w14:textId="77777777" w:rsidR="009E79DF" w:rsidRPr="009B3F98" w:rsidRDefault="009E79DF" w:rsidP="009B07AC">
                            <w:pPr>
                              <w:numPr>
                                <w:ilvl w:val="0"/>
                                <w:numId w:val="13"/>
                              </w:numPr>
                              <w:rPr>
                                <w:sz w:val="20"/>
                                <w:szCs w:val="20"/>
                              </w:rPr>
                            </w:pPr>
                            <w:r w:rsidRPr="009B3F98">
                              <w:rPr>
                                <w:b/>
                                <w:bCs/>
                                <w:sz w:val="20"/>
                                <w:szCs w:val="20"/>
                              </w:rPr>
                              <w:t>Áreas verdes</w:t>
                            </w:r>
                            <w:r w:rsidRPr="009B3F98">
                              <w:rPr>
                                <w:sz w:val="20"/>
                                <w:szCs w:val="20"/>
                              </w:rPr>
                              <w:t>: áreas verdes inseridas na área operacional do aeródromo. Vide &lt;</w:t>
                            </w:r>
                            <w:r w:rsidRPr="009B3F98">
                              <w:rPr>
                                <w:sz w:val="20"/>
                                <w:szCs w:val="20"/>
                                <w:highlight w:val="yellow"/>
                              </w:rPr>
                              <w:t>inserir referência a anexo, desenho técnico ou croqui</w:t>
                            </w:r>
                            <w:r w:rsidRPr="009B3F98">
                              <w:rPr>
                                <w:sz w:val="20"/>
                                <w:szCs w:val="20"/>
                              </w:rPr>
                              <w:t>&gt;;</w:t>
                            </w:r>
                          </w:p>
                          <w:p w14:paraId="5FF2FC5A" w14:textId="430578D4" w:rsidR="009E79DF" w:rsidRPr="009B3F98" w:rsidRDefault="009E79DF" w:rsidP="009B07AC">
                            <w:pPr>
                              <w:numPr>
                                <w:ilvl w:val="0"/>
                                <w:numId w:val="13"/>
                              </w:numPr>
                              <w:rPr>
                                <w:sz w:val="20"/>
                                <w:szCs w:val="20"/>
                              </w:rPr>
                            </w:pPr>
                            <w:r w:rsidRPr="009B3F98">
                              <w:rPr>
                                <w:b/>
                                <w:bCs/>
                                <w:sz w:val="20"/>
                                <w:szCs w:val="20"/>
                              </w:rPr>
                              <w:t>Drenagem</w:t>
                            </w:r>
                            <w:r w:rsidRPr="009B3F98">
                              <w:rPr>
                                <w:sz w:val="20"/>
                                <w:szCs w:val="20"/>
                              </w:rPr>
                              <w:t xml:space="preserve">: </w:t>
                            </w:r>
                            <w:r w:rsidRPr="002D3ED7">
                              <w:rPr>
                                <w:sz w:val="20"/>
                                <w:szCs w:val="20"/>
                              </w:rPr>
                              <w:t>valas, canaletas, tubulações</w:t>
                            </w:r>
                            <w:r w:rsidRPr="009B3F98">
                              <w:rPr>
                                <w:sz w:val="20"/>
                                <w:szCs w:val="20"/>
                              </w:rPr>
                              <w:t xml:space="preserve"> e caixas de passagem que constituem o sistema de drenagem do aeródromo. Vide &lt;</w:t>
                            </w:r>
                            <w:r w:rsidRPr="009B3F98">
                              <w:rPr>
                                <w:sz w:val="20"/>
                                <w:szCs w:val="20"/>
                                <w:highlight w:val="yellow"/>
                              </w:rPr>
                              <w:t>inserir referência a anexo, desenho técnico ou croqui</w:t>
                            </w:r>
                            <w:r w:rsidRPr="009B3F98">
                              <w:rPr>
                                <w:sz w:val="20"/>
                                <w:szCs w:val="20"/>
                              </w:rPr>
                              <w:t>&gt;;</w:t>
                            </w:r>
                          </w:p>
                          <w:p w14:paraId="07C7EE27" w14:textId="77777777" w:rsidR="009E79DF" w:rsidRPr="009B3F98" w:rsidRDefault="009E79DF" w:rsidP="009B07AC">
                            <w:pPr>
                              <w:numPr>
                                <w:ilvl w:val="0"/>
                                <w:numId w:val="13"/>
                              </w:numPr>
                              <w:rPr>
                                <w:sz w:val="20"/>
                                <w:szCs w:val="20"/>
                              </w:rPr>
                            </w:pPr>
                            <w:r w:rsidRPr="009B3F98">
                              <w:rPr>
                                <w:b/>
                                <w:sz w:val="20"/>
                                <w:szCs w:val="20"/>
                              </w:rPr>
                              <w:t>Auxílios visuais para navegação e indicação de áreas de uso restrito:</w:t>
                            </w:r>
                            <w:r w:rsidRPr="009B3F98">
                              <w:rPr>
                                <w:sz w:val="20"/>
                                <w:szCs w:val="20"/>
                              </w:rPr>
                              <w:t xml:space="preserve"> sinalização horizontal, sinalização vertical, balizamento noturno, indicador de trajetória de aproximação de precisão (PAPI), indicador de direção e velocidade do vento (biruta), farol do aeródromo, sistema de luzes de aproximação (ALS) e sistema de pouso por instrumentos (ILS). Vide &lt;</w:t>
                            </w:r>
                            <w:r w:rsidRPr="009B3F98">
                              <w:rPr>
                                <w:sz w:val="20"/>
                                <w:szCs w:val="20"/>
                                <w:highlight w:val="yellow"/>
                              </w:rPr>
                              <w:t>inserir referência a anexo, desenho técnico ou croqui</w:t>
                            </w:r>
                            <w:r w:rsidRPr="009B3F98">
                              <w:rPr>
                                <w:sz w:val="20"/>
                                <w:szCs w:val="20"/>
                              </w:rPr>
                              <w:t>&gt;;</w:t>
                            </w:r>
                          </w:p>
                          <w:p w14:paraId="1C07FF66" w14:textId="77777777" w:rsidR="009E79DF" w:rsidRPr="009B3F98" w:rsidRDefault="009E79DF" w:rsidP="009B07AC">
                            <w:pPr>
                              <w:widowControl w:val="0"/>
                              <w:numPr>
                                <w:ilvl w:val="0"/>
                                <w:numId w:val="13"/>
                              </w:numPr>
                              <w:suppressAutoHyphens/>
                              <w:adjustRightInd w:val="0"/>
                              <w:textAlignment w:val="baseline"/>
                              <w:rPr>
                                <w:sz w:val="20"/>
                                <w:szCs w:val="20"/>
                              </w:rPr>
                            </w:pPr>
                            <w:r w:rsidRPr="009B3F98">
                              <w:rPr>
                                <w:b/>
                                <w:sz w:val="20"/>
                                <w:szCs w:val="20"/>
                              </w:rPr>
                              <w:t>Sistemas elétricos:</w:t>
                            </w:r>
                            <w:r w:rsidRPr="009B3F98">
                              <w:rPr>
                                <w:sz w:val="20"/>
                                <w:szCs w:val="20"/>
                              </w:rPr>
                              <w:t xml:space="preserve"> grupo gerador, unidade de supervisão de corrente alternada (USCA) e quadros de comando, reguladores de corrente constante (RCC), subestações, transformadores, painéis elétricos e redes de distribuição aérea e subterrânea. Vide &lt;</w:t>
                            </w:r>
                            <w:r w:rsidRPr="009B3F98">
                              <w:rPr>
                                <w:sz w:val="20"/>
                                <w:szCs w:val="20"/>
                                <w:highlight w:val="yellow"/>
                              </w:rPr>
                              <w:t>inserir referência a anexo, desenho técnico ou croqui</w:t>
                            </w:r>
                            <w:r w:rsidRPr="009B3F98">
                              <w:rPr>
                                <w:sz w:val="20"/>
                                <w:szCs w:val="20"/>
                              </w:rPr>
                              <w:t>&gt;;</w:t>
                            </w:r>
                          </w:p>
                          <w:p w14:paraId="79DDAC7D" w14:textId="77777777" w:rsidR="009E79DF" w:rsidRPr="009B3F98" w:rsidRDefault="009E79DF" w:rsidP="009B07AC">
                            <w:pPr>
                              <w:numPr>
                                <w:ilvl w:val="0"/>
                                <w:numId w:val="13"/>
                              </w:numPr>
                              <w:rPr>
                                <w:sz w:val="20"/>
                                <w:szCs w:val="20"/>
                              </w:rPr>
                            </w:pPr>
                            <w:r w:rsidRPr="009B3F98">
                              <w:rPr>
                                <w:b/>
                                <w:sz w:val="20"/>
                                <w:szCs w:val="20"/>
                              </w:rPr>
                              <w:t xml:space="preserve">Proteção da área operacional: </w:t>
                            </w:r>
                            <w:r w:rsidRPr="009B3F98">
                              <w:rPr>
                                <w:sz w:val="20"/>
                                <w:szCs w:val="20"/>
                              </w:rPr>
                              <w:t>cercas de arame farpado, cercas vivas, muros, dilacerador de pneus, câmeras de segurança e portões com cancela. Vide &lt;</w:t>
                            </w:r>
                            <w:r w:rsidRPr="009B3F98">
                              <w:rPr>
                                <w:sz w:val="20"/>
                                <w:szCs w:val="20"/>
                                <w:highlight w:val="yellow"/>
                              </w:rPr>
                              <w:t>inserir referência a anexo, desenho técnico ou croqui</w:t>
                            </w:r>
                            <w:r w:rsidRPr="009B3F98">
                              <w:rPr>
                                <w:sz w:val="20"/>
                                <w:szCs w:val="20"/>
                              </w:rPr>
                              <w:t>&gt;;</w:t>
                            </w:r>
                          </w:p>
                          <w:p w14:paraId="482F3FB4" w14:textId="77777777" w:rsidR="009E79DF" w:rsidRPr="009B3F98" w:rsidRDefault="009E79DF" w:rsidP="009B07AC">
                            <w:pPr>
                              <w:numPr>
                                <w:ilvl w:val="0"/>
                                <w:numId w:val="13"/>
                              </w:numPr>
                              <w:rPr>
                                <w:b/>
                                <w:sz w:val="20"/>
                                <w:szCs w:val="20"/>
                              </w:rPr>
                            </w:pPr>
                            <w:r w:rsidRPr="009B3F98">
                              <w:rPr>
                                <w:b/>
                                <w:sz w:val="20"/>
                                <w:szCs w:val="20"/>
                              </w:rPr>
                              <w:t xml:space="preserve">Equipamentos, veículos e sinalização viária utilizados na área operacional: </w:t>
                            </w:r>
                            <w:r w:rsidRPr="009B3F98">
                              <w:rPr>
                                <w:bCs/>
                                <w:sz w:val="20"/>
                                <w:szCs w:val="20"/>
                              </w:rPr>
                              <w:t xml:space="preserve">traje de proteção (TP), equipamento de proteção respiratória (EPR), equipamentos de proteção individual, carro </w:t>
                            </w:r>
                            <w:proofErr w:type="spellStart"/>
                            <w:r w:rsidRPr="009B3F98">
                              <w:rPr>
                                <w:bCs/>
                                <w:sz w:val="20"/>
                                <w:szCs w:val="20"/>
                              </w:rPr>
                              <w:t>contraincêndio</w:t>
                            </w:r>
                            <w:proofErr w:type="spellEnd"/>
                            <w:r w:rsidRPr="009B3F98">
                              <w:rPr>
                                <w:bCs/>
                                <w:sz w:val="20"/>
                                <w:szCs w:val="20"/>
                              </w:rPr>
                              <w:t>, veículos do SESCINC, veículo de transporte de passageiros, veículo de transporte de cargas, carros de apoio, sinalização vertical viária (placas informativas) e sinalização horizontal viária.</w:t>
                            </w:r>
                          </w:p>
                          <w:p w14:paraId="57ABC5D0" w14:textId="77777777" w:rsidR="009E79DF" w:rsidRPr="00032436" w:rsidRDefault="009E79DF" w:rsidP="009B07AC">
                            <w:pPr>
                              <w:spacing w:before="120" w:after="0"/>
                              <w:rPr>
                                <w:rFonts w:asciiTheme="minorHAnsi" w:hAnsiTheme="minorHAnsi"/>
                                <w:bCs/>
                                <w:color w:val="000000"/>
                                <w:sz w:val="22"/>
                                <w14:textFill>
                                  <w14:solidFill>
                                    <w14:srgbClr w14:val="000000">
                                      <w14:alpha w14:val="5000"/>
                                    </w14:srgbClr>
                                  </w14:solidFill>
                                </w14:textFill>
                              </w:rPr>
                            </w:pPr>
                          </w:p>
                        </w:txbxContent>
                      </wps:txbx>
                      <wps:bodyPr rot="0" vert="horz" wrap="square" lIns="91440" tIns="45720" rIns="91440" bIns="45720" anchor="t" anchorCtr="0">
                        <a:noAutofit/>
                      </wps:bodyPr>
                    </wps:wsp>
                  </a:graphicData>
                </a:graphic>
              </wp:inline>
            </w:drawing>
          </mc:Choice>
          <mc:Fallback>
            <w:pict>
              <v:shape w14:anchorId="276B3975" id="Text Box 4" o:spid="_x0000_s1074" type="#_x0000_t202" style="width:452.65pt;height:38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" fillcolor="#9fc" strokecolor="white [3212]">
                <v:textbox>
                  <w:txbxContent>
                    <w:p w14:paraId="2CF247E2" w14:textId="77777777" w:rsidR="009E79DF" w:rsidRPr="00032436" w:rsidRDefault="009E79DF" w:rsidP="009B07AC">
                      <w:pPr>
                        <w:spacing w:after="0"/>
                        <w:jc w:val="left"/>
                        <w:rPr>
                          <w:rFonts w:asciiTheme="minorHAnsi" w:hAnsiTheme="minorHAnsi"/>
                          <w:b/>
                          <w:bCs/>
                          <w:color w:val="000000"/>
                          <w:sz w:val="22"/>
                          <w:u w:val="single"/>
                          <w14:textFill>
                            <w14:solidFill>
                              <w14:srgbClr w14:val="000000">
                                <w14:alpha w14:val="5000"/>
                              </w14:srgbClr>
                            </w14:solidFill>
                          </w14:textFill>
                        </w:rPr>
                      </w:pPr>
                      <w:r>
                        <w:rPr>
                          <w:rFonts w:asciiTheme="minorHAnsi" w:hAnsiTheme="minorHAnsi"/>
                          <w:b/>
                          <w:bCs/>
                          <w:color w:val="000000"/>
                          <w:sz w:val="22"/>
                          <w:u w:val="single"/>
                          <w14:textFill>
                            <w14:solidFill>
                              <w14:srgbClr w14:val="000000">
                                <w14:alpha w14:val="5000"/>
                              </w14:srgbClr>
                            </w14:solidFill>
                          </w14:textFill>
                        </w:rPr>
                        <w:t>EXEMPLO</w:t>
                      </w:r>
                      <w:r w:rsidRPr="00032436">
                        <w:rPr>
                          <w:rFonts w:asciiTheme="minorHAnsi" w:hAnsiTheme="minorHAnsi"/>
                          <w:b/>
                          <w:bCs/>
                          <w:color w:val="000000"/>
                          <w:sz w:val="22"/>
                          <w:u w:val="single"/>
                          <w14:textFill>
                            <w14:solidFill>
                              <w14:srgbClr w14:val="000000">
                                <w14:alpha w14:val="5000"/>
                              </w14:srgbClr>
                            </w14:solidFill>
                          </w14:textFill>
                        </w:rPr>
                        <w:t>:</w:t>
                      </w:r>
                    </w:p>
                    <w:p w14:paraId="65BC6917" w14:textId="77777777" w:rsidR="009E79DF" w:rsidRPr="009B3F98" w:rsidRDefault="009E79DF" w:rsidP="009B07AC">
                      <w:pPr>
                        <w:numPr>
                          <w:ilvl w:val="0"/>
                          <w:numId w:val="13"/>
                        </w:numPr>
                        <w:rPr>
                          <w:sz w:val="20"/>
                          <w:szCs w:val="20"/>
                        </w:rPr>
                      </w:pPr>
                      <w:r w:rsidRPr="009B3F98">
                        <w:rPr>
                          <w:b/>
                          <w:sz w:val="20"/>
                          <w:szCs w:val="20"/>
                        </w:rPr>
                        <w:t>Áreas pavimentadas:</w:t>
                      </w:r>
                      <w:r w:rsidRPr="009B3F98">
                        <w:rPr>
                          <w:sz w:val="20"/>
                          <w:szCs w:val="20"/>
                        </w:rPr>
                        <w:t xml:space="preserve"> pistas de pouso e decolagem, pistas de táxi, pátios de estacionamento de aeronaves e vias de circulação de veículos, equipamentos e pessoas. Vide &lt;</w:t>
                      </w:r>
                      <w:r w:rsidRPr="009B3F98">
                        <w:rPr>
                          <w:sz w:val="20"/>
                          <w:szCs w:val="20"/>
                          <w:highlight w:val="yellow"/>
                        </w:rPr>
                        <w:t>inserir referência a anexo, desenho técnico ou croqui</w:t>
                      </w:r>
                      <w:r w:rsidRPr="009B3F98">
                        <w:rPr>
                          <w:sz w:val="20"/>
                          <w:szCs w:val="20"/>
                        </w:rPr>
                        <w:t>&gt;;</w:t>
                      </w:r>
                    </w:p>
                    <w:p w14:paraId="081875D8" w14:textId="1E97DCFC" w:rsidR="009E79DF" w:rsidRPr="009B3F98" w:rsidRDefault="009E79DF" w:rsidP="009B07AC">
                      <w:pPr>
                        <w:numPr>
                          <w:ilvl w:val="0"/>
                          <w:numId w:val="13"/>
                        </w:numPr>
                        <w:rPr>
                          <w:sz w:val="20"/>
                          <w:szCs w:val="20"/>
                        </w:rPr>
                      </w:pPr>
                      <w:r w:rsidRPr="009B3F98">
                        <w:rPr>
                          <w:b/>
                          <w:sz w:val="20"/>
                          <w:szCs w:val="20"/>
                        </w:rPr>
                        <w:t>Áreas não pavimentadas:</w:t>
                      </w:r>
                      <w:r w:rsidRPr="009B3F98">
                        <w:rPr>
                          <w:sz w:val="20"/>
                          <w:szCs w:val="20"/>
                        </w:rPr>
                        <w:t xml:space="preserve"> </w:t>
                      </w:r>
                      <w:r w:rsidRPr="00953D3A">
                        <w:rPr>
                          <w:sz w:val="20"/>
                          <w:szCs w:val="20"/>
                        </w:rPr>
                        <w:t>faixa de pista, faixa preparada, área de segurança de fim de pista (RESA)</w:t>
                      </w:r>
                      <w:r w:rsidRPr="009B3F98">
                        <w:rPr>
                          <w:sz w:val="20"/>
                          <w:szCs w:val="20"/>
                        </w:rPr>
                        <w:t>. Vide &lt;</w:t>
                      </w:r>
                      <w:r w:rsidRPr="009B3F98">
                        <w:rPr>
                          <w:sz w:val="20"/>
                          <w:szCs w:val="20"/>
                          <w:highlight w:val="yellow"/>
                        </w:rPr>
                        <w:t>inserir referência a anexo, desenho técnico ou croqui</w:t>
                      </w:r>
                      <w:r w:rsidRPr="009B3F98">
                        <w:rPr>
                          <w:sz w:val="20"/>
                          <w:szCs w:val="20"/>
                        </w:rPr>
                        <w:t>&gt;;</w:t>
                      </w:r>
                    </w:p>
                    <w:p w14:paraId="2D6D94D2" w14:textId="77777777" w:rsidR="009E79DF" w:rsidRPr="009B3F98" w:rsidRDefault="009E79DF" w:rsidP="009B07AC">
                      <w:pPr>
                        <w:numPr>
                          <w:ilvl w:val="0"/>
                          <w:numId w:val="13"/>
                        </w:numPr>
                        <w:rPr>
                          <w:sz w:val="20"/>
                          <w:szCs w:val="20"/>
                        </w:rPr>
                      </w:pPr>
                      <w:r w:rsidRPr="009B3F98">
                        <w:rPr>
                          <w:b/>
                          <w:bCs/>
                          <w:sz w:val="20"/>
                          <w:szCs w:val="20"/>
                        </w:rPr>
                        <w:t>Áreas verdes</w:t>
                      </w:r>
                      <w:r w:rsidRPr="009B3F98">
                        <w:rPr>
                          <w:sz w:val="20"/>
                          <w:szCs w:val="20"/>
                        </w:rPr>
                        <w:t>: áreas verdes inseridas na área operacional do aeródromo. Vide &lt;</w:t>
                      </w:r>
                      <w:r w:rsidRPr="009B3F98">
                        <w:rPr>
                          <w:sz w:val="20"/>
                          <w:szCs w:val="20"/>
                          <w:highlight w:val="yellow"/>
                        </w:rPr>
                        <w:t>inserir referência a anexo, desenho técnico ou croqui</w:t>
                      </w:r>
                      <w:r w:rsidRPr="009B3F98">
                        <w:rPr>
                          <w:sz w:val="20"/>
                          <w:szCs w:val="20"/>
                        </w:rPr>
                        <w:t>&gt;;</w:t>
                      </w:r>
                    </w:p>
                    <w:p w14:paraId="5FF2FC5A" w14:textId="430578D4" w:rsidR="009E79DF" w:rsidRPr="009B3F98" w:rsidRDefault="009E79DF" w:rsidP="009B07AC">
                      <w:pPr>
                        <w:numPr>
                          <w:ilvl w:val="0"/>
                          <w:numId w:val="13"/>
                        </w:numPr>
                        <w:rPr>
                          <w:sz w:val="20"/>
                          <w:szCs w:val="20"/>
                        </w:rPr>
                      </w:pPr>
                      <w:r w:rsidRPr="009B3F98">
                        <w:rPr>
                          <w:b/>
                          <w:bCs/>
                          <w:sz w:val="20"/>
                          <w:szCs w:val="20"/>
                        </w:rPr>
                        <w:t>Drenagem</w:t>
                      </w:r>
                      <w:r w:rsidRPr="009B3F98">
                        <w:rPr>
                          <w:sz w:val="20"/>
                          <w:szCs w:val="20"/>
                        </w:rPr>
                        <w:t xml:space="preserve">: </w:t>
                      </w:r>
                      <w:r w:rsidRPr="002D3ED7">
                        <w:rPr>
                          <w:sz w:val="20"/>
                          <w:szCs w:val="20"/>
                        </w:rPr>
                        <w:t>valas, canaletas, tubulações</w:t>
                      </w:r>
                      <w:r w:rsidRPr="009B3F98">
                        <w:rPr>
                          <w:sz w:val="20"/>
                          <w:szCs w:val="20"/>
                        </w:rPr>
                        <w:t xml:space="preserve"> e caixas de passagem que constituem o sistema de drenagem do aeródromo. Vide &lt;</w:t>
                      </w:r>
                      <w:r w:rsidRPr="009B3F98">
                        <w:rPr>
                          <w:sz w:val="20"/>
                          <w:szCs w:val="20"/>
                          <w:highlight w:val="yellow"/>
                        </w:rPr>
                        <w:t>inserir referência a anexo, desenho técnico ou croqui</w:t>
                      </w:r>
                      <w:r w:rsidRPr="009B3F98">
                        <w:rPr>
                          <w:sz w:val="20"/>
                          <w:szCs w:val="20"/>
                        </w:rPr>
                        <w:t>&gt;;</w:t>
                      </w:r>
                    </w:p>
                    <w:p w14:paraId="07C7EE27" w14:textId="77777777" w:rsidR="009E79DF" w:rsidRPr="009B3F98" w:rsidRDefault="009E79DF" w:rsidP="009B07AC">
                      <w:pPr>
                        <w:numPr>
                          <w:ilvl w:val="0"/>
                          <w:numId w:val="13"/>
                        </w:numPr>
                        <w:rPr>
                          <w:sz w:val="20"/>
                          <w:szCs w:val="20"/>
                        </w:rPr>
                      </w:pPr>
                      <w:r w:rsidRPr="009B3F98">
                        <w:rPr>
                          <w:b/>
                          <w:sz w:val="20"/>
                          <w:szCs w:val="20"/>
                        </w:rPr>
                        <w:t>Auxílios visuais para navegação e indicação de áreas de uso restrito:</w:t>
                      </w:r>
                      <w:r w:rsidRPr="009B3F98">
                        <w:rPr>
                          <w:sz w:val="20"/>
                          <w:szCs w:val="20"/>
                        </w:rPr>
                        <w:t xml:space="preserve"> sinalização horizontal, sinalização vertical, balizamento noturno, indicador de trajetória de aproximação de precisão (PAPI), indicador de direção e velocidade do vento (biruta), farol do aeródromo, sistema de luzes de aproximação (ALS) e sistema de pouso por instrumentos (ILS). Vide &lt;</w:t>
                      </w:r>
                      <w:r w:rsidRPr="009B3F98">
                        <w:rPr>
                          <w:sz w:val="20"/>
                          <w:szCs w:val="20"/>
                          <w:highlight w:val="yellow"/>
                        </w:rPr>
                        <w:t>inserir referência a anexo, desenho técnico ou croqui</w:t>
                      </w:r>
                      <w:r w:rsidRPr="009B3F98">
                        <w:rPr>
                          <w:sz w:val="20"/>
                          <w:szCs w:val="20"/>
                        </w:rPr>
                        <w:t>&gt;;</w:t>
                      </w:r>
                    </w:p>
                    <w:p w14:paraId="1C07FF66" w14:textId="77777777" w:rsidR="009E79DF" w:rsidRPr="009B3F98" w:rsidRDefault="009E79DF" w:rsidP="009B07AC">
                      <w:pPr>
                        <w:widowControl w:val="0"/>
                        <w:numPr>
                          <w:ilvl w:val="0"/>
                          <w:numId w:val="13"/>
                        </w:numPr>
                        <w:suppressAutoHyphens/>
                        <w:adjustRightInd w:val="0"/>
                        <w:textAlignment w:val="baseline"/>
                        <w:rPr>
                          <w:sz w:val="20"/>
                          <w:szCs w:val="20"/>
                        </w:rPr>
                      </w:pPr>
                      <w:r w:rsidRPr="009B3F98">
                        <w:rPr>
                          <w:b/>
                          <w:sz w:val="20"/>
                          <w:szCs w:val="20"/>
                        </w:rPr>
                        <w:t>Sistemas elétricos:</w:t>
                      </w:r>
                      <w:r w:rsidRPr="009B3F98">
                        <w:rPr>
                          <w:sz w:val="20"/>
                          <w:szCs w:val="20"/>
                        </w:rPr>
                        <w:t xml:space="preserve"> grupo gerador, unidade de supervisão de corrente alternada (USCA) e quadros de comando, reguladores de corrente constante (RCC), subestações, transformadores, painéis elétricos e redes de distribuição aérea e subterrânea. Vide &lt;</w:t>
                      </w:r>
                      <w:r w:rsidRPr="009B3F98">
                        <w:rPr>
                          <w:sz w:val="20"/>
                          <w:szCs w:val="20"/>
                          <w:highlight w:val="yellow"/>
                        </w:rPr>
                        <w:t>inserir referência a anexo, desenho técnico ou croqui</w:t>
                      </w:r>
                      <w:r w:rsidRPr="009B3F98">
                        <w:rPr>
                          <w:sz w:val="20"/>
                          <w:szCs w:val="20"/>
                        </w:rPr>
                        <w:t>&gt;;</w:t>
                      </w:r>
                    </w:p>
                    <w:p w14:paraId="79DDAC7D" w14:textId="77777777" w:rsidR="009E79DF" w:rsidRPr="009B3F98" w:rsidRDefault="009E79DF" w:rsidP="009B07AC">
                      <w:pPr>
                        <w:numPr>
                          <w:ilvl w:val="0"/>
                          <w:numId w:val="13"/>
                        </w:numPr>
                        <w:rPr>
                          <w:sz w:val="20"/>
                          <w:szCs w:val="20"/>
                        </w:rPr>
                      </w:pPr>
                      <w:r w:rsidRPr="009B3F98">
                        <w:rPr>
                          <w:b/>
                          <w:sz w:val="20"/>
                          <w:szCs w:val="20"/>
                        </w:rPr>
                        <w:t xml:space="preserve">Proteção da área operacional: </w:t>
                      </w:r>
                      <w:r w:rsidRPr="009B3F98">
                        <w:rPr>
                          <w:sz w:val="20"/>
                          <w:szCs w:val="20"/>
                        </w:rPr>
                        <w:t>cercas de arame farpado, cercas vivas, muros, dilacerador de pneus, câmeras de segurança e portões com cancela. Vide &lt;</w:t>
                      </w:r>
                      <w:r w:rsidRPr="009B3F98">
                        <w:rPr>
                          <w:sz w:val="20"/>
                          <w:szCs w:val="20"/>
                          <w:highlight w:val="yellow"/>
                        </w:rPr>
                        <w:t>inserir referência a anexo, desenho técnico ou croqui</w:t>
                      </w:r>
                      <w:r w:rsidRPr="009B3F98">
                        <w:rPr>
                          <w:sz w:val="20"/>
                          <w:szCs w:val="20"/>
                        </w:rPr>
                        <w:t>&gt;;</w:t>
                      </w:r>
                    </w:p>
                    <w:p w14:paraId="482F3FB4" w14:textId="77777777" w:rsidR="009E79DF" w:rsidRPr="009B3F98" w:rsidRDefault="009E79DF" w:rsidP="009B07AC">
                      <w:pPr>
                        <w:numPr>
                          <w:ilvl w:val="0"/>
                          <w:numId w:val="13"/>
                        </w:numPr>
                        <w:rPr>
                          <w:b/>
                          <w:sz w:val="20"/>
                          <w:szCs w:val="20"/>
                        </w:rPr>
                      </w:pPr>
                      <w:r w:rsidRPr="009B3F98">
                        <w:rPr>
                          <w:b/>
                          <w:sz w:val="20"/>
                          <w:szCs w:val="20"/>
                        </w:rPr>
                        <w:t xml:space="preserve">Equipamentos, veículos e sinalização viária utilizados na área operacional: </w:t>
                      </w:r>
                      <w:r w:rsidRPr="009B3F98">
                        <w:rPr>
                          <w:bCs/>
                          <w:sz w:val="20"/>
                          <w:szCs w:val="20"/>
                        </w:rPr>
                        <w:t xml:space="preserve">traje de proteção (TP), equipamento de proteção respiratória (EPR), equipamentos de proteção individual, carro </w:t>
                      </w:r>
                      <w:proofErr w:type="spellStart"/>
                      <w:r w:rsidRPr="009B3F98">
                        <w:rPr>
                          <w:bCs/>
                          <w:sz w:val="20"/>
                          <w:szCs w:val="20"/>
                        </w:rPr>
                        <w:t>contraincêndio</w:t>
                      </w:r>
                      <w:proofErr w:type="spellEnd"/>
                      <w:r w:rsidRPr="009B3F98">
                        <w:rPr>
                          <w:bCs/>
                          <w:sz w:val="20"/>
                          <w:szCs w:val="20"/>
                        </w:rPr>
                        <w:t>, veículos do SESCINC, veículo de transporte de passageiros, veículo de transporte de cargas, carros de apoio, sinalização vertical viária (placas informativas) e sinalização horizontal viária.</w:t>
                      </w:r>
                    </w:p>
                    <w:p w14:paraId="57ABC5D0" w14:textId="77777777" w:rsidR="009E79DF" w:rsidRPr="00032436" w:rsidRDefault="009E79DF" w:rsidP="009B07AC">
                      <w:pPr>
                        <w:spacing w:before="120" w:after="0"/>
                        <w:rPr>
                          <w:rFonts w:asciiTheme="minorHAnsi" w:hAnsiTheme="minorHAnsi"/>
                          <w:bCs/>
                          <w:color w:val="000000"/>
                          <w:sz w:val="22"/>
                          <w14:textFill>
                            <w14:solidFill>
                              <w14:srgbClr w14:val="000000">
                                <w14:alpha w14:val="5000"/>
                              </w14:srgbClr>
                            </w14:solidFill>
                          </w14:textFill>
                        </w:rPr>
                      </w:pPr>
                    </w:p>
                  </w:txbxContent>
                </v:textbox>
                <w10:anchorlock/>
              </v:shape>
            </w:pict>
          </mc:Fallback>
        </mc:AlternateContent>
      </w:r>
    </w:p>
    <w:p w14:paraId="39CCA6DD" w14:textId="77777777" w:rsidR="00C208A2" w:rsidRDefault="00C208A2" w:rsidP="00340E12"/>
    <w:p w14:paraId="6E2120C8" w14:textId="594E9A29" w:rsidR="000A35C3" w:rsidRDefault="000A35C3" w:rsidP="0005242E">
      <w:pPr>
        <w:rPr>
          <w:b/>
          <w:bCs/>
          <w:i/>
          <w:iCs/>
        </w:rPr>
      </w:pPr>
      <w:r>
        <w:rPr>
          <w:b/>
          <w:bCs/>
          <w:i/>
          <w:iCs/>
        </w:rPr>
        <w:t>Manutenção aeroportuária – aspectos gerais</w:t>
      </w:r>
    </w:p>
    <w:p w14:paraId="1C0201B0" w14:textId="248974DE" w:rsidR="000A35C3" w:rsidRDefault="000A35C3" w:rsidP="000A35C3">
      <w:pPr>
        <w:jc w:val="center"/>
        <w:rPr>
          <w:i/>
          <w:iCs/>
          <w:color w:val="FF0000"/>
          <w:sz w:val="16"/>
          <w:szCs w:val="16"/>
        </w:rPr>
      </w:pPr>
      <w:r w:rsidRPr="00DC1869">
        <w:rPr>
          <w:i/>
          <w:iCs/>
          <w:color w:val="FF0000"/>
          <w:sz w:val="16"/>
          <w:szCs w:val="16"/>
        </w:rPr>
        <w:t>[</w:t>
      </w:r>
      <w:r w:rsidR="00843F57">
        <w:rPr>
          <w:b/>
          <w:bCs/>
          <w:i/>
          <w:iCs/>
          <w:color w:val="FF0000"/>
          <w:sz w:val="16"/>
          <w:szCs w:val="16"/>
        </w:rPr>
        <w:t>sugerido</w:t>
      </w:r>
      <w:r w:rsidRPr="00DC1869">
        <w:rPr>
          <w:i/>
          <w:iCs/>
          <w:color w:val="FF0000"/>
          <w:sz w:val="16"/>
          <w:szCs w:val="16"/>
        </w:rPr>
        <w:t xml:space="preserve"> para aeródromos Classes I e II]</w:t>
      </w:r>
    </w:p>
    <w:p w14:paraId="7E4AAED6" w14:textId="41B7823A" w:rsidR="000A35C3" w:rsidRDefault="00BA744B" w:rsidP="000A35C3">
      <w:r>
        <w:t>A</w:t>
      </w:r>
      <w:r w:rsidR="000A35C3">
        <w:t xml:space="preserve"> manutenção </w:t>
      </w:r>
      <w:r>
        <w:t>aeroportuária tratada neste MOPS</w:t>
      </w:r>
      <w:r w:rsidR="000A35C3">
        <w:t xml:space="preserve"> tem como objetivo manter as condições físicas e operacionais dentro dos padrões regulamentares aplicáveis, bem como de </w:t>
      </w:r>
      <w:r w:rsidR="000A35C3" w:rsidRPr="00A20A68">
        <w:t>equipamentos e sistemas de sua responsabilidade</w:t>
      </w:r>
      <w:r w:rsidR="000A35C3">
        <w:t>.</w:t>
      </w:r>
    </w:p>
    <w:p w14:paraId="12225210" w14:textId="2EA9C5E4" w:rsidR="000A35C3" w:rsidRDefault="001853EF" w:rsidP="000A35C3">
      <w:r>
        <w:t>A manutenção aeroportuária é composta por procedimentos de:</w:t>
      </w:r>
    </w:p>
    <w:p w14:paraId="505BAC90" w14:textId="211F7304" w:rsidR="00734BA8" w:rsidRDefault="00734BA8" w:rsidP="00734BA8">
      <w:pPr>
        <w:numPr>
          <w:ilvl w:val="0"/>
          <w:numId w:val="179"/>
        </w:numPr>
      </w:pPr>
      <w:r w:rsidRPr="00EB20BC">
        <w:rPr>
          <w:b/>
          <w:bCs/>
        </w:rPr>
        <w:lastRenderedPageBreak/>
        <w:t>Monitoramento</w:t>
      </w:r>
      <w:r>
        <w:t xml:space="preserve"> – utilização da &lt;</w:t>
      </w:r>
      <w:r w:rsidRPr="00617DDF">
        <w:rPr>
          <w:highlight w:val="yellow"/>
        </w:rPr>
        <w:t>Ficha de vistoria da área operacional</w:t>
      </w:r>
      <w:r w:rsidRPr="00617DDF">
        <w:rPr>
          <w:rFonts w:asciiTheme="minorHAnsi" w:hAnsiTheme="minorHAnsi"/>
          <w:szCs w:val="24"/>
          <w:highlight w:val="yellow"/>
        </w:rPr>
        <w:t xml:space="preserve"> (Anexo &lt;</w:t>
      </w:r>
      <w:r w:rsidR="00022647">
        <w:rPr>
          <w:rFonts w:asciiTheme="minorHAnsi" w:hAnsiTheme="minorHAnsi"/>
          <w:szCs w:val="24"/>
          <w:highlight w:val="yellow"/>
        </w:rPr>
        <w:t>Nº</w:t>
      </w:r>
      <w:r w:rsidRPr="00617DDF">
        <w:rPr>
          <w:rFonts w:asciiTheme="minorHAnsi" w:hAnsiTheme="minorHAnsi"/>
          <w:szCs w:val="24"/>
          <w:highlight w:val="yellow"/>
        </w:rPr>
        <w:t>&gt;)</w:t>
      </w:r>
      <w:r w:rsidRPr="00617DDF">
        <w:rPr>
          <w:highlight w:val="yellow"/>
        </w:rPr>
        <w:t xml:space="preserve"> ou Ficha específica da área de manutenção</w:t>
      </w:r>
      <w:r>
        <w:t xml:space="preserve">&gt; </w:t>
      </w:r>
      <w:r w:rsidRPr="00B53A87">
        <w:t>para</w:t>
      </w:r>
      <w:r>
        <w:t xml:space="preserve"> verificação periódica das condições físicas e operacionais do escopo definido para a manutenção com o objetivo de identificar possíveis defeitos e não-conformidades na periodicidade estabelecida na </w:t>
      </w:r>
      <w:r w:rsidR="000137A2">
        <w:t>&lt;</w:t>
      </w:r>
      <w:r w:rsidR="000137A2" w:rsidRPr="000137A2">
        <w:rPr>
          <w:rFonts w:asciiTheme="minorHAnsi" w:hAnsiTheme="minorHAnsi"/>
          <w:szCs w:val="24"/>
          <w:highlight w:val="yellow"/>
        </w:rPr>
        <w:t>indi</w:t>
      </w:r>
      <w:r w:rsidR="000137A2" w:rsidRPr="00DA1CBC">
        <w:rPr>
          <w:rFonts w:asciiTheme="minorHAnsi" w:hAnsiTheme="minorHAnsi"/>
          <w:szCs w:val="24"/>
          <w:highlight w:val="yellow"/>
        </w:rPr>
        <w:t>car f</w:t>
      </w:r>
      <w:r w:rsidRPr="00DA1CBC">
        <w:rPr>
          <w:rFonts w:asciiTheme="minorHAnsi" w:hAnsiTheme="minorHAnsi"/>
          <w:szCs w:val="24"/>
          <w:highlight w:val="yellow"/>
        </w:rPr>
        <w:t>requências das atividades de monitoramento</w:t>
      </w:r>
      <w:r w:rsidR="000137A2" w:rsidRPr="00DA1CBC">
        <w:rPr>
          <w:rFonts w:asciiTheme="minorHAnsi" w:hAnsiTheme="minorHAnsi"/>
          <w:szCs w:val="24"/>
          <w:highlight w:val="yellow"/>
        </w:rPr>
        <w:t xml:space="preserve"> por elemento</w:t>
      </w:r>
      <w:r w:rsidR="00DA1CBC" w:rsidRPr="00DA1CBC">
        <w:rPr>
          <w:rFonts w:asciiTheme="minorHAnsi" w:hAnsiTheme="minorHAnsi"/>
          <w:szCs w:val="24"/>
          <w:highlight w:val="yellow"/>
        </w:rPr>
        <w:t xml:space="preserve"> (vide exemplo a</w:t>
      </w:r>
      <w:r w:rsidR="0088264C">
        <w:rPr>
          <w:rFonts w:asciiTheme="minorHAnsi" w:hAnsiTheme="minorHAnsi"/>
          <w:szCs w:val="24"/>
          <w:highlight w:val="yellow"/>
        </w:rPr>
        <w:t>o final deste Capítulo de manutenção aeroportuária</w:t>
      </w:r>
      <w:r w:rsidR="00DA1CBC" w:rsidRPr="00DA1CBC">
        <w:rPr>
          <w:rFonts w:asciiTheme="minorHAnsi" w:hAnsiTheme="minorHAnsi"/>
          <w:szCs w:val="24"/>
          <w:highlight w:val="yellow"/>
        </w:rPr>
        <w:t>)</w:t>
      </w:r>
      <w:r w:rsidR="000137A2">
        <w:rPr>
          <w:rFonts w:asciiTheme="minorHAnsi" w:hAnsiTheme="minorHAnsi"/>
          <w:szCs w:val="24"/>
        </w:rPr>
        <w:t>&gt;</w:t>
      </w:r>
      <w:r>
        <w:t>;</w:t>
      </w:r>
    </w:p>
    <w:p w14:paraId="2CED8601" w14:textId="174E4B9B" w:rsidR="00734BA8" w:rsidRDefault="00734BA8" w:rsidP="00734BA8">
      <w:pPr>
        <w:numPr>
          <w:ilvl w:val="0"/>
          <w:numId w:val="179"/>
        </w:numPr>
      </w:pPr>
      <w:r w:rsidRPr="00EB20BC">
        <w:rPr>
          <w:b/>
          <w:bCs/>
        </w:rPr>
        <w:t>Manutenção corretiva</w:t>
      </w:r>
      <w:r>
        <w:t xml:space="preserve"> - </w:t>
      </w:r>
      <w:r w:rsidRPr="00170E31">
        <w:t xml:space="preserve">realizada quando constatado defeito ou não-conformidade a requisito para o restabelecimento de sua </w:t>
      </w:r>
      <w:r>
        <w:t>condição física e operacional. A manutenção corretiva pode ser acionada:</w:t>
      </w:r>
    </w:p>
    <w:p w14:paraId="2F3A9687" w14:textId="0AF8558C" w:rsidR="00734BA8" w:rsidRDefault="00734BA8" w:rsidP="00734BA8">
      <w:pPr>
        <w:numPr>
          <w:ilvl w:val="1"/>
          <w:numId w:val="179"/>
        </w:numPr>
      </w:pPr>
      <w:r>
        <w:t>pela &lt;</w:t>
      </w:r>
      <w:r w:rsidRPr="00953D3A">
        <w:rPr>
          <w:highlight w:val="yellow"/>
        </w:rPr>
        <w:t>área de operações responsável pelo monitoramento previsto na Seção 153.133 do RBAC nº 153</w:t>
      </w:r>
      <w:r>
        <w:t>&gt;, especialmente quando o defeito ou não conformidade for identificada em atividades de vistoria;</w:t>
      </w:r>
    </w:p>
    <w:p w14:paraId="75AD7B6D" w14:textId="203ECC37" w:rsidR="00734BA8" w:rsidRDefault="00734BA8" w:rsidP="00734BA8">
      <w:pPr>
        <w:numPr>
          <w:ilvl w:val="1"/>
          <w:numId w:val="179"/>
        </w:numPr>
      </w:pPr>
      <w:r>
        <w:t>pela &lt;</w:t>
      </w:r>
      <w:r w:rsidRPr="00953D3A">
        <w:rPr>
          <w:highlight w:val="yellow"/>
        </w:rPr>
        <w:t>área</w:t>
      </w:r>
      <w:r w:rsidR="0095346E">
        <w:rPr>
          <w:highlight w:val="yellow"/>
        </w:rPr>
        <w:t xml:space="preserve"> responsável pelo gerenciamento</w:t>
      </w:r>
      <w:r w:rsidRPr="00953D3A">
        <w:rPr>
          <w:highlight w:val="yellow"/>
        </w:rPr>
        <w:t xml:space="preserve"> d</w:t>
      </w:r>
      <w:r w:rsidR="0095346E">
        <w:rPr>
          <w:highlight w:val="yellow"/>
        </w:rPr>
        <w:t>a</w:t>
      </w:r>
      <w:r w:rsidRPr="00953D3A">
        <w:rPr>
          <w:highlight w:val="yellow"/>
        </w:rPr>
        <w:t xml:space="preserve"> segurança operacional</w:t>
      </w:r>
      <w:r>
        <w:t>&gt;, principalmente quando se tratar de uma medida necessária para aumentar a segurança operacional no aeródromo, normalmente como parte do gerenciamento de risco de algum perigo identificado;</w:t>
      </w:r>
    </w:p>
    <w:p w14:paraId="1B650241" w14:textId="77777777" w:rsidR="00734BA8" w:rsidRDefault="00734BA8" w:rsidP="00734BA8">
      <w:pPr>
        <w:numPr>
          <w:ilvl w:val="1"/>
          <w:numId w:val="179"/>
        </w:numPr>
      </w:pPr>
      <w:r>
        <w:t>pela própria área de manutenção do aeródromo como parte de suas atividades de monitoramento.</w:t>
      </w:r>
    </w:p>
    <w:p w14:paraId="59F0E670" w14:textId="14FB4CC2" w:rsidR="00F44F2A" w:rsidRPr="004E7339" w:rsidRDefault="00F44F2A" w:rsidP="001853EF">
      <w:pPr>
        <w:numPr>
          <w:ilvl w:val="0"/>
          <w:numId w:val="179"/>
        </w:numPr>
      </w:pPr>
      <w:r w:rsidRPr="00EB20BC">
        <w:rPr>
          <w:b/>
          <w:bCs/>
        </w:rPr>
        <w:t>Manutenção preventiva</w:t>
      </w:r>
      <w:r>
        <w:t xml:space="preserve"> - </w:t>
      </w:r>
      <w:r w:rsidRPr="0087415B">
        <w:t xml:space="preserve">efetuada </w:t>
      </w:r>
      <w:r>
        <w:t>nos</w:t>
      </w:r>
      <w:r w:rsidRPr="0087415B">
        <w:t xml:space="preserve"> intervalos pré-determinados</w:t>
      </w:r>
      <w:r>
        <w:t xml:space="preserve"> de maneira </w:t>
      </w:r>
      <w:r w:rsidRPr="0087415B">
        <w:t>a reduzir a probabilidade de degradação do</w:t>
      </w:r>
      <w:r>
        <w:t xml:space="preserve"> </w:t>
      </w:r>
      <w:r w:rsidRPr="0087415B">
        <w:t>funcionamento</w:t>
      </w:r>
      <w:r>
        <w:t xml:space="preserve"> dos elementos aeroportuários, </w:t>
      </w:r>
      <w:r w:rsidR="004E7339">
        <w:t>veículos</w:t>
      </w:r>
      <w:r>
        <w:t xml:space="preserve"> e equipamentos necessários à operação aeroportuária</w:t>
      </w:r>
      <w:r w:rsidR="004E7339">
        <w:t xml:space="preserve"> e aérea</w:t>
      </w:r>
      <w:r w:rsidR="00B96D44">
        <w:t>.</w:t>
      </w:r>
    </w:p>
    <w:p w14:paraId="1CFB0A65" w14:textId="3882A2E7" w:rsidR="00734BA8" w:rsidRPr="00734BA8" w:rsidRDefault="00244029" w:rsidP="00244029">
      <w:pPr>
        <w:ind w:left="720"/>
        <w:jc w:val="center"/>
      </w:pPr>
      <w:r>
        <w:t>&lt;</w:t>
      </w:r>
      <w:r w:rsidRPr="00572EB1">
        <w:rPr>
          <w:highlight w:val="yellow"/>
        </w:rPr>
        <w:t xml:space="preserve">a definição de frequência de manutenção corretiva dos elementos </w:t>
      </w:r>
      <w:r w:rsidR="00572EB1" w:rsidRPr="00572EB1">
        <w:rPr>
          <w:highlight w:val="yellow"/>
        </w:rPr>
        <w:t>pode ser feita por meio de tabela semelhante ao exemplo dado para monitoramento, podendo até mesmo ser mesclada a ela, desde que indicado o que é manutenção preventiva e o que é atividade somente de monitoramento</w:t>
      </w:r>
      <w:r>
        <w:t>&gt;</w:t>
      </w:r>
    </w:p>
    <w:p w14:paraId="20EABEA0" w14:textId="689FC548" w:rsidR="00C208A2" w:rsidRDefault="00C208A2" w:rsidP="00C208A2"/>
    <w:p w14:paraId="3BDEB7DB" w14:textId="2B528B99" w:rsidR="0005242E" w:rsidRDefault="0005242E" w:rsidP="0005242E">
      <w:pPr>
        <w:rPr>
          <w:b/>
          <w:bCs/>
          <w:i/>
          <w:iCs/>
        </w:rPr>
      </w:pPr>
      <w:r w:rsidRPr="00BE360F">
        <w:rPr>
          <w:b/>
          <w:bCs/>
          <w:i/>
          <w:iCs/>
        </w:rPr>
        <w:t>Não conformidades que possam comprometer as finalidades da manutenção aeroportuária</w:t>
      </w:r>
    </w:p>
    <w:p w14:paraId="6A402A84" w14:textId="64C73329" w:rsidR="0005242E" w:rsidRPr="00DC1869" w:rsidRDefault="0005242E" w:rsidP="0005242E">
      <w:pPr>
        <w:jc w:val="center"/>
      </w:pPr>
      <w:r>
        <w:rPr>
          <w:i/>
          <w:iCs/>
          <w:color w:val="FF0000"/>
          <w:sz w:val="16"/>
          <w:szCs w:val="16"/>
        </w:rPr>
        <w:t>[</w:t>
      </w:r>
      <w:r w:rsidR="007D74B0" w:rsidRPr="007D74B0">
        <w:rPr>
          <w:b/>
          <w:bCs/>
          <w:i/>
          <w:iCs/>
          <w:color w:val="FF0000"/>
          <w:sz w:val="16"/>
          <w:szCs w:val="16"/>
        </w:rPr>
        <w:t>não</w:t>
      </w:r>
      <w:r w:rsidR="007D74B0" w:rsidRPr="007D74B0">
        <w:rPr>
          <w:i/>
          <w:iCs/>
          <w:color w:val="FF0000"/>
          <w:sz w:val="16"/>
          <w:szCs w:val="16"/>
        </w:rPr>
        <w:t xml:space="preserve"> exigido</w:t>
      </w:r>
      <w:r>
        <w:rPr>
          <w:i/>
          <w:iCs/>
          <w:color w:val="FF0000"/>
          <w:sz w:val="16"/>
          <w:szCs w:val="16"/>
        </w:rPr>
        <w:t xml:space="preserve"> para Classe I quando não operar RBAC nº 135 </w:t>
      </w:r>
      <w:r w:rsidR="00AC5986">
        <w:rPr>
          <w:i/>
          <w:iCs/>
          <w:color w:val="FF0000"/>
          <w:sz w:val="16"/>
          <w:szCs w:val="16"/>
        </w:rPr>
        <w:t>ao público</w:t>
      </w:r>
      <w:r>
        <w:rPr>
          <w:i/>
          <w:iCs/>
          <w:color w:val="FF0000"/>
          <w:sz w:val="16"/>
          <w:szCs w:val="16"/>
        </w:rPr>
        <w:t xml:space="preserve"> ou RBAC nº 121. No caso de aeródromos de Classe III e IV, </w:t>
      </w:r>
      <w:r w:rsidR="007D74B0">
        <w:rPr>
          <w:i/>
          <w:iCs/>
          <w:color w:val="FF0000"/>
          <w:sz w:val="16"/>
          <w:szCs w:val="16"/>
        </w:rPr>
        <w:t xml:space="preserve">este conteúdo </w:t>
      </w:r>
      <w:r>
        <w:rPr>
          <w:i/>
          <w:iCs/>
          <w:color w:val="FF0000"/>
          <w:sz w:val="16"/>
          <w:szCs w:val="16"/>
        </w:rPr>
        <w:t xml:space="preserve">deve estar </w:t>
      </w:r>
      <w:r w:rsidR="007D74B0">
        <w:rPr>
          <w:i/>
          <w:iCs/>
          <w:color w:val="FF0000"/>
          <w:sz w:val="16"/>
          <w:szCs w:val="16"/>
        </w:rPr>
        <w:t>inserido no</w:t>
      </w:r>
      <w:r>
        <w:rPr>
          <w:i/>
          <w:iCs/>
          <w:color w:val="FF0000"/>
          <w:sz w:val="16"/>
          <w:szCs w:val="16"/>
        </w:rPr>
        <w:t xml:space="preserve"> tópico que define o sistema de manutenção aeroportuária</w:t>
      </w:r>
      <w:r w:rsidR="00582760">
        <w:rPr>
          <w:i/>
          <w:iCs/>
          <w:color w:val="FF0000"/>
          <w:sz w:val="16"/>
          <w:szCs w:val="16"/>
        </w:rPr>
        <w:t>. Já para os de Classe I e II, sugere-se que seja parte do tópico que tratar de</w:t>
      </w:r>
      <w:r w:rsidR="000A35C3">
        <w:rPr>
          <w:i/>
          <w:iCs/>
          <w:color w:val="FF0000"/>
          <w:sz w:val="16"/>
          <w:szCs w:val="16"/>
        </w:rPr>
        <w:t xml:space="preserve"> aspectos gerais de</w:t>
      </w:r>
      <w:r w:rsidR="00582760">
        <w:rPr>
          <w:i/>
          <w:iCs/>
          <w:color w:val="FF0000"/>
          <w:sz w:val="16"/>
          <w:szCs w:val="16"/>
        </w:rPr>
        <w:t xml:space="preserve"> manutenção aeroportuária</w:t>
      </w:r>
      <w:r>
        <w:rPr>
          <w:i/>
          <w:iCs/>
          <w:color w:val="FF0000"/>
          <w:sz w:val="16"/>
          <w:szCs w:val="16"/>
        </w:rPr>
        <w:t>]</w:t>
      </w:r>
    </w:p>
    <w:p w14:paraId="763B8B2D" w14:textId="0A2452DA" w:rsidR="00731EFC" w:rsidRDefault="00457A70" w:rsidP="00702035">
      <w:pPr>
        <w:rPr>
          <w:rFonts w:asciiTheme="minorHAnsi" w:hAnsiTheme="minorHAnsi"/>
        </w:rPr>
      </w:pPr>
      <w:r>
        <w:rPr>
          <w:rFonts w:asciiTheme="minorHAnsi" w:hAnsiTheme="minorHAnsi"/>
        </w:rPr>
        <w:t>A</w:t>
      </w:r>
      <w:r w:rsidR="00071B0A">
        <w:rPr>
          <w:rFonts w:asciiTheme="minorHAnsi" w:hAnsiTheme="minorHAnsi"/>
        </w:rPr>
        <w:t xml:space="preserve"> </w:t>
      </w:r>
      <w:r w:rsidR="00924892">
        <w:rPr>
          <w:rFonts w:asciiTheme="minorHAnsi" w:hAnsiTheme="minorHAnsi"/>
        </w:rPr>
        <w:t>&lt;</w:t>
      </w:r>
      <w:r w:rsidR="00924892" w:rsidRPr="002C2C8E">
        <w:rPr>
          <w:rFonts w:asciiTheme="minorHAnsi" w:hAnsiTheme="minorHAnsi"/>
          <w:highlight w:val="yellow"/>
        </w:rPr>
        <w:t>área de manutenção responsável pela tarefa</w:t>
      </w:r>
      <w:r w:rsidR="00924892">
        <w:rPr>
          <w:rFonts w:asciiTheme="minorHAnsi" w:hAnsiTheme="minorHAnsi"/>
        </w:rPr>
        <w:t xml:space="preserve">&gt; deverá </w:t>
      </w:r>
      <w:r w:rsidR="007D74B0">
        <w:rPr>
          <w:rFonts w:asciiTheme="minorHAnsi" w:hAnsiTheme="minorHAnsi"/>
        </w:rPr>
        <w:t xml:space="preserve">ser acionada para que possa </w:t>
      </w:r>
      <w:r w:rsidR="00924892">
        <w:rPr>
          <w:rFonts w:asciiTheme="minorHAnsi" w:hAnsiTheme="minorHAnsi"/>
        </w:rPr>
        <w:t xml:space="preserve">realizar </w:t>
      </w:r>
      <w:r w:rsidR="00E238C4">
        <w:rPr>
          <w:rFonts w:asciiTheme="minorHAnsi" w:hAnsiTheme="minorHAnsi"/>
        </w:rPr>
        <w:t xml:space="preserve">uma avaliação </w:t>
      </w:r>
      <w:r w:rsidR="00E238C4" w:rsidRPr="00B53A87">
        <w:rPr>
          <w:rFonts w:asciiTheme="minorHAnsi" w:hAnsiTheme="minorHAnsi"/>
        </w:rPr>
        <w:t>técnica</w:t>
      </w:r>
      <w:r w:rsidR="007B1602" w:rsidRPr="00B53A87">
        <w:rPr>
          <w:rFonts w:asciiTheme="minorHAnsi" w:hAnsiTheme="minorHAnsi"/>
        </w:rPr>
        <w:t xml:space="preserve"> (Anexo </w:t>
      </w:r>
      <w:r w:rsidR="002765CA">
        <w:rPr>
          <w:rFonts w:asciiTheme="minorHAnsi" w:hAnsiTheme="minorHAnsi"/>
        </w:rPr>
        <w:t>&lt;</w:t>
      </w:r>
      <w:r w:rsidR="002765CA" w:rsidRPr="002765CA">
        <w:rPr>
          <w:rFonts w:asciiTheme="minorHAnsi" w:hAnsiTheme="minorHAnsi"/>
          <w:highlight w:val="yellow"/>
        </w:rPr>
        <w:t>Nº</w:t>
      </w:r>
      <w:r w:rsidR="002765CA">
        <w:rPr>
          <w:rFonts w:asciiTheme="minorHAnsi" w:hAnsiTheme="minorHAnsi"/>
        </w:rPr>
        <w:t>&gt;</w:t>
      </w:r>
      <w:r w:rsidR="007B1602" w:rsidRPr="00B53A87">
        <w:rPr>
          <w:rFonts w:asciiTheme="minorHAnsi" w:hAnsiTheme="minorHAnsi"/>
        </w:rPr>
        <w:t>)</w:t>
      </w:r>
      <w:r w:rsidR="00E238C4" w:rsidRPr="00B53A87">
        <w:rPr>
          <w:rFonts w:asciiTheme="minorHAnsi" w:hAnsiTheme="minorHAnsi"/>
        </w:rPr>
        <w:t xml:space="preserve"> e</w:t>
      </w:r>
      <w:r w:rsidR="00E238C4">
        <w:rPr>
          <w:rFonts w:asciiTheme="minorHAnsi" w:hAnsiTheme="minorHAnsi"/>
        </w:rPr>
        <w:t xml:space="preserve"> de segurança operacional </w:t>
      </w:r>
      <w:r w:rsidR="0009781A" w:rsidRPr="002765CA">
        <w:rPr>
          <w:rFonts w:asciiTheme="minorHAnsi" w:hAnsiTheme="minorHAnsi"/>
        </w:rPr>
        <w:t>(</w:t>
      </w:r>
      <w:r w:rsidR="00E238C4" w:rsidRPr="002765CA">
        <w:rPr>
          <w:rFonts w:asciiTheme="minorHAnsi" w:hAnsiTheme="minorHAnsi"/>
        </w:rPr>
        <w:t>A</w:t>
      </w:r>
      <w:r w:rsidR="00133F70" w:rsidRPr="002765CA">
        <w:rPr>
          <w:rFonts w:asciiTheme="minorHAnsi" w:hAnsiTheme="minorHAnsi"/>
        </w:rPr>
        <w:t>ISO</w:t>
      </w:r>
      <w:r w:rsidR="002765CA" w:rsidRPr="002765CA">
        <w:rPr>
          <w:rFonts w:asciiTheme="minorHAnsi" w:hAnsiTheme="minorHAnsi"/>
        </w:rPr>
        <w:t xml:space="preserve"> – Anexo </w:t>
      </w:r>
      <w:r w:rsidR="002765CA">
        <w:rPr>
          <w:rFonts w:asciiTheme="minorHAnsi" w:hAnsiTheme="minorHAnsi"/>
          <w:highlight w:val="yellow"/>
        </w:rPr>
        <w:t>&lt;Nº&gt;</w:t>
      </w:r>
      <w:r w:rsidR="00133F70" w:rsidRPr="002765CA">
        <w:rPr>
          <w:rFonts w:asciiTheme="minorHAnsi" w:hAnsiTheme="minorHAnsi"/>
        </w:rPr>
        <w:t>)</w:t>
      </w:r>
      <w:r w:rsidR="00870F16">
        <w:rPr>
          <w:rFonts w:asciiTheme="minorHAnsi" w:hAnsiTheme="minorHAnsi"/>
        </w:rPr>
        <w:t xml:space="preserve"> quando </w:t>
      </w:r>
      <w:r>
        <w:rPr>
          <w:rFonts w:asciiTheme="minorHAnsi" w:hAnsiTheme="minorHAnsi"/>
        </w:rPr>
        <w:t>for detectada</w:t>
      </w:r>
      <w:r w:rsidR="00870F16">
        <w:rPr>
          <w:rFonts w:asciiTheme="minorHAnsi" w:hAnsiTheme="minorHAnsi"/>
        </w:rPr>
        <w:t xml:space="preserve"> não conformidade que possa comprometer</w:t>
      </w:r>
      <w:r w:rsidR="00731EFC">
        <w:rPr>
          <w:rFonts w:asciiTheme="minorHAnsi" w:hAnsiTheme="minorHAnsi"/>
        </w:rPr>
        <w:t xml:space="preserve"> o atendimento das seguintes finalidades:</w:t>
      </w:r>
    </w:p>
    <w:p w14:paraId="5D6E4CBA" w14:textId="7A22B69C" w:rsidR="00731EFC" w:rsidRDefault="00EA42DD" w:rsidP="002C2C8E">
      <w:pPr>
        <w:numPr>
          <w:ilvl w:val="0"/>
          <w:numId w:val="32"/>
        </w:numPr>
        <w:spacing w:after="160" w:line="259" w:lineRule="auto"/>
      </w:pPr>
      <w:r>
        <w:t>M</w:t>
      </w:r>
      <w:r w:rsidRPr="0011143D">
        <w:t>anter as áreas pavimentadas em condições operacionais visando à adequada operação e à proteção de</w:t>
      </w:r>
      <w:r>
        <w:t xml:space="preserve"> </w:t>
      </w:r>
      <w:r w:rsidRPr="0011143D">
        <w:t>aeronaves</w:t>
      </w:r>
      <w:r>
        <w:t xml:space="preserve">, </w:t>
      </w:r>
      <w:r w:rsidRPr="0011143D">
        <w:t>veículos</w:t>
      </w:r>
      <w:r>
        <w:t xml:space="preserve">, </w:t>
      </w:r>
      <w:r w:rsidRPr="0011143D">
        <w:t>pessoas e</w:t>
      </w:r>
      <w:r>
        <w:t xml:space="preserve"> </w:t>
      </w:r>
      <w:r w:rsidRPr="0011143D">
        <w:t>equipamentos aeronáuticos e aeroportuários</w:t>
      </w:r>
      <w:r>
        <w:t>;</w:t>
      </w:r>
    </w:p>
    <w:p w14:paraId="35262880" w14:textId="55C549AF" w:rsidR="00BD07A4" w:rsidRPr="0011143D" w:rsidRDefault="00BD07A4" w:rsidP="00BD07A4">
      <w:pPr>
        <w:numPr>
          <w:ilvl w:val="0"/>
          <w:numId w:val="32"/>
        </w:numPr>
        <w:spacing w:after="160" w:line="259" w:lineRule="auto"/>
      </w:pPr>
      <w:r>
        <w:lastRenderedPageBreak/>
        <w:t>M</w:t>
      </w:r>
      <w:r w:rsidRPr="0011143D">
        <w:t>anter a pista de pouso e decolagem em condições operacionais visando</w:t>
      </w:r>
      <w:r>
        <w:t xml:space="preserve"> </w:t>
      </w:r>
      <w:r w:rsidRPr="0011143D">
        <w:t>à resistência à derrapagem</w:t>
      </w:r>
      <w:r>
        <w:t xml:space="preserve">, </w:t>
      </w:r>
      <w:r w:rsidRPr="0011143D">
        <w:t>ao controle direcional das aeronaves</w:t>
      </w:r>
      <w:r>
        <w:t xml:space="preserve"> </w:t>
      </w:r>
      <w:r w:rsidRPr="0011143D">
        <w:t>e</w:t>
      </w:r>
      <w:r>
        <w:t xml:space="preserve"> </w:t>
      </w:r>
      <w:r w:rsidRPr="0011143D">
        <w:t>à integridade dos equipamentos aeronáuticos</w:t>
      </w:r>
      <w:r>
        <w:t>;</w:t>
      </w:r>
    </w:p>
    <w:p w14:paraId="27C8FE86" w14:textId="25288884" w:rsidR="00EA42DD" w:rsidRDefault="002B6377" w:rsidP="002B6377">
      <w:pPr>
        <w:numPr>
          <w:ilvl w:val="0"/>
          <w:numId w:val="32"/>
        </w:numPr>
        <w:spacing w:after="160" w:line="259" w:lineRule="auto"/>
      </w:pPr>
      <w:r>
        <w:t>M</w:t>
      </w:r>
      <w:r w:rsidRPr="0011143D">
        <w:t>anter pista de táxi e pátio de estacionamento de aeronaves em condições de segurança operacional visando</w:t>
      </w:r>
      <w:r>
        <w:t xml:space="preserve"> </w:t>
      </w:r>
      <w:r w:rsidRPr="0011143D">
        <w:t>ao controle direcional das aeronaves e</w:t>
      </w:r>
      <w:r>
        <w:t xml:space="preserve"> </w:t>
      </w:r>
      <w:r w:rsidRPr="0011143D">
        <w:t>à integridade dos equipamentos aeronáuticos</w:t>
      </w:r>
      <w:r>
        <w:t>;</w:t>
      </w:r>
      <w:r w:rsidR="00450D68">
        <w:t xml:space="preserve"> </w:t>
      </w:r>
      <w:r w:rsidR="00450D68">
        <w:rPr>
          <w:i/>
          <w:iCs/>
          <w:color w:val="FF0000"/>
          <w:sz w:val="16"/>
          <w:szCs w:val="16"/>
        </w:rPr>
        <w:t>[</w:t>
      </w:r>
      <w:r w:rsidR="00450D68" w:rsidRPr="007D74B0">
        <w:rPr>
          <w:b/>
          <w:bCs/>
          <w:i/>
          <w:iCs/>
          <w:color w:val="FF0000"/>
          <w:sz w:val="16"/>
          <w:szCs w:val="16"/>
        </w:rPr>
        <w:t>não</w:t>
      </w:r>
      <w:r w:rsidR="00450D68" w:rsidRPr="007D74B0">
        <w:rPr>
          <w:i/>
          <w:iCs/>
          <w:color w:val="FF0000"/>
          <w:sz w:val="16"/>
          <w:szCs w:val="16"/>
        </w:rPr>
        <w:t xml:space="preserve"> exigido</w:t>
      </w:r>
      <w:r w:rsidR="00450D68">
        <w:rPr>
          <w:i/>
          <w:iCs/>
          <w:color w:val="FF0000"/>
          <w:sz w:val="16"/>
          <w:szCs w:val="16"/>
        </w:rPr>
        <w:t xml:space="preserve"> para Classe I quando não operar RBAC nº 135 </w:t>
      </w:r>
      <w:r w:rsidR="0016564C">
        <w:rPr>
          <w:i/>
          <w:iCs/>
          <w:color w:val="FF0000"/>
          <w:sz w:val="16"/>
          <w:szCs w:val="16"/>
        </w:rPr>
        <w:t>ao público</w:t>
      </w:r>
      <w:r w:rsidR="00450D68">
        <w:rPr>
          <w:i/>
          <w:iCs/>
          <w:color w:val="FF0000"/>
          <w:sz w:val="16"/>
          <w:szCs w:val="16"/>
        </w:rPr>
        <w:t xml:space="preserve"> ou RBAC nº 121</w:t>
      </w:r>
      <w:r w:rsidR="00135A67">
        <w:rPr>
          <w:i/>
          <w:iCs/>
          <w:color w:val="FF0000"/>
          <w:sz w:val="16"/>
          <w:szCs w:val="16"/>
        </w:rPr>
        <w:t>]</w:t>
      </w:r>
    </w:p>
    <w:p w14:paraId="5D209127" w14:textId="3BCDD63C" w:rsidR="002B6377" w:rsidRDefault="003C7C07" w:rsidP="003C7C07">
      <w:pPr>
        <w:pStyle w:val="PargrafodaLista"/>
        <w:widowControl w:val="0"/>
        <w:numPr>
          <w:ilvl w:val="0"/>
          <w:numId w:val="32"/>
        </w:numPr>
        <w:tabs>
          <w:tab w:val="left" w:pos="1134"/>
        </w:tabs>
        <w:suppressAutoHyphens/>
        <w:adjustRightInd w:val="0"/>
        <w:spacing w:after="160" w:line="259" w:lineRule="auto"/>
        <w:contextualSpacing w:val="0"/>
        <w:textAlignment w:val="baseline"/>
      </w:pPr>
      <w:r>
        <w:t>M</w:t>
      </w:r>
      <w:r w:rsidRPr="0011143D">
        <w:t>anter as áreas não-pavimentadas situadas na área operacional em condições operacionais visando à adequada operação e à proteção de</w:t>
      </w:r>
      <w:r>
        <w:t xml:space="preserve"> </w:t>
      </w:r>
      <w:r w:rsidRPr="0011143D">
        <w:t>aeronaves, veículos</w:t>
      </w:r>
      <w:r>
        <w:t xml:space="preserve">, </w:t>
      </w:r>
      <w:r w:rsidRPr="0011143D">
        <w:t>pessoa</w:t>
      </w:r>
      <w:r>
        <w:t>s</w:t>
      </w:r>
      <w:r w:rsidRPr="0011143D">
        <w:t xml:space="preserve"> e</w:t>
      </w:r>
      <w:r>
        <w:t xml:space="preserve"> </w:t>
      </w:r>
      <w:r w:rsidRPr="0011143D">
        <w:t>equipamentos aeronáuticos e aeroportuários</w:t>
      </w:r>
      <w:r w:rsidR="00C56A01">
        <w:t>;</w:t>
      </w:r>
      <w:r w:rsidR="008D7752">
        <w:t xml:space="preserve"> </w:t>
      </w:r>
      <w:r w:rsidR="008D7752">
        <w:rPr>
          <w:i/>
          <w:iCs/>
          <w:color w:val="FF0000"/>
          <w:sz w:val="16"/>
          <w:szCs w:val="16"/>
        </w:rPr>
        <w:t>[</w:t>
      </w:r>
      <w:r w:rsidR="008D7752" w:rsidRPr="007D74B0">
        <w:rPr>
          <w:b/>
          <w:bCs/>
          <w:i/>
          <w:iCs/>
          <w:color w:val="FF0000"/>
          <w:sz w:val="16"/>
          <w:szCs w:val="16"/>
        </w:rPr>
        <w:t>não</w:t>
      </w:r>
      <w:r w:rsidR="008D7752" w:rsidRPr="007D74B0">
        <w:rPr>
          <w:i/>
          <w:iCs/>
          <w:color w:val="FF0000"/>
          <w:sz w:val="16"/>
          <w:szCs w:val="16"/>
        </w:rPr>
        <w:t xml:space="preserve"> exigido</w:t>
      </w:r>
      <w:r w:rsidR="008D7752">
        <w:rPr>
          <w:i/>
          <w:iCs/>
          <w:color w:val="FF0000"/>
          <w:sz w:val="16"/>
          <w:szCs w:val="16"/>
        </w:rPr>
        <w:t xml:space="preserve"> para Classe I quando não operar RBAC nº 135 </w:t>
      </w:r>
      <w:r w:rsidR="002C4969">
        <w:rPr>
          <w:i/>
          <w:iCs/>
          <w:color w:val="FF0000"/>
          <w:sz w:val="16"/>
          <w:szCs w:val="16"/>
        </w:rPr>
        <w:t>ao público</w:t>
      </w:r>
      <w:r w:rsidR="008D7752">
        <w:rPr>
          <w:i/>
          <w:iCs/>
          <w:color w:val="FF0000"/>
          <w:sz w:val="16"/>
          <w:szCs w:val="16"/>
        </w:rPr>
        <w:t xml:space="preserve"> ou RBAC nº 121</w:t>
      </w:r>
      <w:r w:rsidR="000621A6">
        <w:rPr>
          <w:i/>
          <w:iCs/>
          <w:color w:val="FF0000"/>
          <w:sz w:val="16"/>
          <w:szCs w:val="16"/>
        </w:rPr>
        <w:t xml:space="preserve">, exceto em relação à PPD, </w:t>
      </w:r>
      <w:r w:rsidR="00F5603A">
        <w:rPr>
          <w:i/>
          <w:iCs/>
          <w:color w:val="FF0000"/>
          <w:sz w:val="16"/>
          <w:szCs w:val="16"/>
        </w:rPr>
        <w:t xml:space="preserve">faixa preparada e RESA, os quais são obrigatórios para todas as </w:t>
      </w:r>
      <w:r w:rsidR="002C4969">
        <w:rPr>
          <w:i/>
          <w:iCs/>
          <w:color w:val="FF0000"/>
          <w:sz w:val="16"/>
          <w:szCs w:val="16"/>
        </w:rPr>
        <w:t>c</w:t>
      </w:r>
      <w:r w:rsidR="00F5603A">
        <w:rPr>
          <w:i/>
          <w:iCs/>
          <w:color w:val="FF0000"/>
          <w:sz w:val="16"/>
          <w:szCs w:val="16"/>
        </w:rPr>
        <w:t>lasses</w:t>
      </w:r>
      <w:r w:rsidR="008D7752">
        <w:rPr>
          <w:i/>
          <w:iCs/>
          <w:color w:val="FF0000"/>
          <w:sz w:val="16"/>
          <w:szCs w:val="16"/>
        </w:rPr>
        <w:t>]</w:t>
      </w:r>
    </w:p>
    <w:p w14:paraId="0A736FBE" w14:textId="77777777" w:rsidR="006E3DFF" w:rsidRDefault="006E3DFF" w:rsidP="006E3DFF">
      <w:pPr>
        <w:pStyle w:val="PargrafodaLista"/>
        <w:widowControl w:val="0"/>
        <w:numPr>
          <w:ilvl w:val="0"/>
          <w:numId w:val="32"/>
        </w:numPr>
        <w:tabs>
          <w:tab w:val="left" w:pos="1134"/>
        </w:tabs>
        <w:suppressAutoHyphens/>
        <w:adjustRightInd w:val="0"/>
        <w:spacing w:after="160" w:line="259" w:lineRule="auto"/>
        <w:contextualSpacing w:val="0"/>
        <w:textAlignment w:val="baseline"/>
      </w:pPr>
      <w:r>
        <w:t>M</w:t>
      </w:r>
      <w:r w:rsidRPr="0011143D">
        <w:t xml:space="preserve">anter os auxílios visuais </w:t>
      </w:r>
      <w:r>
        <w:t xml:space="preserve">que estão sob responsabilidade do operador do aeródromo </w:t>
      </w:r>
      <w:r w:rsidRPr="0011143D">
        <w:t>em condições</w:t>
      </w:r>
      <w:r>
        <w:t xml:space="preserve"> físicas e</w:t>
      </w:r>
      <w:r w:rsidRPr="0011143D">
        <w:t xml:space="preserve"> operacionais, objetivando a visualização, identificação e entendimento do auxílio visual por parte do piloto e pessoal em solo</w:t>
      </w:r>
      <w:r w:rsidRPr="00A34CF1">
        <w:t>, bem como da infraestrutura ao qual estiver associado, se for o caso</w:t>
      </w:r>
      <w:r>
        <w:t>;</w:t>
      </w:r>
    </w:p>
    <w:p w14:paraId="3CD31FB0" w14:textId="77466E32" w:rsidR="006E3DFF" w:rsidRDefault="00CA4C94" w:rsidP="00CA4C94">
      <w:pPr>
        <w:pStyle w:val="PargrafodaLista"/>
        <w:widowControl w:val="0"/>
        <w:numPr>
          <w:ilvl w:val="0"/>
          <w:numId w:val="32"/>
        </w:numPr>
        <w:tabs>
          <w:tab w:val="left" w:pos="1134"/>
        </w:tabs>
        <w:suppressAutoHyphens/>
        <w:adjustRightInd w:val="0"/>
        <w:spacing w:after="160" w:line="259" w:lineRule="auto"/>
        <w:contextualSpacing w:val="0"/>
        <w:textAlignment w:val="baseline"/>
      </w:pPr>
      <w:r>
        <w:t>M</w:t>
      </w:r>
      <w:r w:rsidR="00A02206" w:rsidRPr="0011143D">
        <w:t>anter o sistema elétrico em condições operacionais, objetivando</w:t>
      </w:r>
      <w:r w:rsidR="00875560">
        <w:t xml:space="preserve"> o</w:t>
      </w:r>
      <w:r w:rsidR="00A02206" w:rsidRPr="0011143D">
        <w:t xml:space="preserve"> correto funcionamento de todos os equipamentos alimentados</w:t>
      </w:r>
      <w:r>
        <w:t xml:space="preserve"> e </w:t>
      </w:r>
      <w:r w:rsidR="00875560">
        <w:t>a</w:t>
      </w:r>
      <w:r w:rsidR="00875560" w:rsidRPr="0011143D">
        <w:t xml:space="preserve"> continuidade</w:t>
      </w:r>
      <w:r w:rsidR="00A02206" w:rsidRPr="0011143D">
        <w:t xml:space="preserve"> da alimentação dos equipamentos essenciais à navegação aérea</w:t>
      </w:r>
      <w:r>
        <w:t>;</w:t>
      </w:r>
    </w:p>
    <w:p w14:paraId="0A6E49F5" w14:textId="2552D498" w:rsidR="001650B5" w:rsidRPr="00FE3387" w:rsidRDefault="001650B5" w:rsidP="00FE3387">
      <w:pPr>
        <w:pStyle w:val="PargrafodaLista"/>
        <w:numPr>
          <w:ilvl w:val="0"/>
          <w:numId w:val="82"/>
        </w:numPr>
        <w:autoSpaceDE w:val="0"/>
        <w:autoSpaceDN w:val="0"/>
        <w:adjustRightInd w:val="0"/>
        <w:spacing w:before="120"/>
        <w:ind w:left="714" w:hanging="357"/>
        <w:contextualSpacing w:val="0"/>
        <w:rPr>
          <w:rFonts w:asciiTheme="minorHAnsi" w:eastAsia="Calibri" w:hAnsiTheme="minorHAnsi"/>
          <w:iCs/>
          <w:szCs w:val="24"/>
        </w:rPr>
      </w:pPr>
      <w:r>
        <w:t>M</w:t>
      </w:r>
      <w:r w:rsidRPr="0011143D">
        <w:t>anter o sistema de proteção da área operacional em condições físicas e de funcionamento</w:t>
      </w:r>
      <w:r>
        <w:t xml:space="preserve"> capazes</w:t>
      </w:r>
      <w:r w:rsidR="00FE3387">
        <w:t xml:space="preserve"> de </w:t>
      </w:r>
      <w:r w:rsidRPr="00FE3387">
        <w:rPr>
          <w:rFonts w:asciiTheme="minorHAnsi" w:eastAsia="Calibri" w:hAnsiTheme="minorHAnsi"/>
          <w:iCs/>
          <w:szCs w:val="24"/>
        </w:rPr>
        <w:t>prevenir a entrada de animais terrestres ou objetos que constituam perigo às operações aéreas</w:t>
      </w:r>
      <w:r w:rsidR="00FE3387" w:rsidRPr="00FE3387">
        <w:rPr>
          <w:rFonts w:asciiTheme="minorHAnsi" w:eastAsia="Calibri" w:hAnsiTheme="minorHAnsi"/>
          <w:iCs/>
          <w:szCs w:val="24"/>
        </w:rPr>
        <w:t xml:space="preserve">, bem como </w:t>
      </w:r>
      <w:r w:rsidRPr="00FE3387">
        <w:rPr>
          <w:rFonts w:asciiTheme="minorHAnsi" w:eastAsia="Calibri" w:hAnsiTheme="minorHAnsi"/>
          <w:iCs/>
          <w:szCs w:val="24"/>
        </w:rPr>
        <w:t>conter, dissuadir e dificultar o acesso não autorizado, premeditado ou inadvertido, de veículos e pessoas</w:t>
      </w:r>
      <w:r w:rsidR="00C14CCD">
        <w:rPr>
          <w:rFonts w:asciiTheme="minorHAnsi" w:eastAsia="Calibri" w:hAnsiTheme="minorHAnsi"/>
          <w:iCs/>
          <w:szCs w:val="24"/>
        </w:rPr>
        <w:t>.</w:t>
      </w:r>
    </w:p>
    <w:p w14:paraId="29D05AC7" w14:textId="21250B31" w:rsidR="00FE5D2D" w:rsidRDefault="00731EFC" w:rsidP="00702035">
      <w:r>
        <w:t xml:space="preserve">Como resultado da avaliação técnica e </w:t>
      </w:r>
      <w:r w:rsidR="00DF73A3">
        <w:t>d</w:t>
      </w:r>
      <w:r>
        <w:t>e segurança operacional</w:t>
      </w:r>
      <w:r w:rsidR="00DF73A3">
        <w:t xml:space="preserve"> </w:t>
      </w:r>
      <w:r w:rsidR="00FE0D31">
        <w:t>podem ser adotadas</w:t>
      </w:r>
      <w:r w:rsidR="00702035">
        <w:t xml:space="preserve"> </w:t>
      </w:r>
      <w:r w:rsidR="00DF73A3">
        <w:t xml:space="preserve">as seguintes </w:t>
      </w:r>
      <w:r w:rsidR="00702035">
        <w:t>ações:</w:t>
      </w:r>
      <w:r w:rsidR="00C80725">
        <w:t xml:space="preserve"> </w:t>
      </w:r>
    </w:p>
    <w:p w14:paraId="5A99AF11" w14:textId="5B52F1A7" w:rsidR="00702035" w:rsidRDefault="00702035" w:rsidP="004A3C8F">
      <w:pPr>
        <w:numPr>
          <w:ilvl w:val="0"/>
          <w:numId w:val="32"/>
        </w:numPr>
        <w:spacing w:after="160" w:line="259" w:lineRule="auto"/>
      </w:pPr>
      <w:r>
        <w:t>Mitigação</w:t>
      </w:r>
      <w:r w:rsidR="00501603">
        <w:t xml:space="preserve"> (redução ou eliminação)</w:t>
      </w:r>
      <w:r>
        <w:t xml:space="preserve"> do risco para a garantia da segurança operacional;</w:t>
      </w:r>
    </w:p>
    <w:p w14:paraId="54DDF99D" w14:textId="7785B5B5" w:rsidR="00702035" w:rsidRDefault="00702035" w:rsidP="004A3C8F">
      <w:pPr>
        <w:numPr>
          <w:ilvl w:val="0"/>
          <w:numId w:val="32"/>
        </w:numPr>
        <w:spacing w:after="160" w:line="259" w:lineRule="auto"/>
      </w:pPr>
      <w:r>
        <w:t xml:space="preserve">Manutenção </w:t>
      </w:r>
      <w:r w:rsidR="0009781A">
        <w:t xml:space="preserve">preventiva e/ou </w:t>
      </w:r>
      <w:r>
        <w:t>corretiva;</w:t>
      </w:r>
    </w:p>
    <w:p w14:paraId="62BDDF17" w14:textId="2555ED35" w:rsidR="00702035" w:rsidRDefault="00702035" w:rsidP="004A3C8F">
      <w:pPr>
        <w:numPr>
          <w:ilvl w:val="0"/>
          <w:numId w:val="32"/>
        </w:numPr>
        <w:spacing w:after="160" w:line="259" w:lineRule="auto"/>
      </w:pPr>
      <w:r>
        <w:t>Restrição operacional.</w:t>
      </w:r>
    </w:p>
    <w:p w14:paraId="5F554CF2" w14:textId="219EC9D2" w:rsidR="00385EA5" w:rsidRDefault="00385EA5" w:rsidP="00B4489B">
      <w:r>
        <w:t>No caso de necessidade de restrição operacional, o &lt;</w:t>
      </w:r>
      <w:r w:rsidRPr="007109BE">
        <w:rPr>
          <w:highlight w:val="yellow"/>
        </w:rPr>
        <w:t>responsável pela manutenção do aeródromo</w:t>
      </w:r>
      <w:r>
        <w:t xml:space="preserve">&gt; solicitará que </w:t>
      </w:r>
      <w:r w:rsidR="00A80629">
        <w:t>o &lt;</w:t>
      </w:r>
      <w:r w:rsidR="00A80629" w:rsidRPr="007109BE">
        <w:rPr>
          <w:highlight w:val="yellow"/>
        </w:rPr>
        <w:t xml:space="preserve">responsável </w:t>
      </w:r>
      <w:r w:rsidR="00A80629">
        <w:rPr>
          <w:highlight w:val="yellow"/>
        </w:rPr>
        <w:t>área de operações</w:t>
      </w:r>
      <w:r w:rsidR="00A80629" w:rsidRPr="007109BE">
        <w:rPr>
          <w:highlight w:val="yellow"/>
        </w:rPr>
        <w:t xml:space="preserve"> do aeródromo</w:t>
      </w:r>
      <w:r w:rsidR="00A80629">
        <w:t>&gt; providencie a publicação de informações aeronáuticas</w:t>
      </w:r>
      <w:r w:rsidR="008B4B87">
        <w:t>,</w:t>
      </w:r>
      <w:r w:rsidR="00A80629">
        <w:t xml:space="preserve"> nos moldes definidos neste MOPS</w:t>
      </w:r>
      <w:r w:rsidR="00FE0D31">
        <w:t xml:space="preserve"> (vide tópico “Informações aeronáuticas”)</w:t>
      </w:r>
      <w:r w:rsidR="008B4B87">
        <w:t>, e coordene entre as áreas as demais ações necessárias para a efetivação da restrição operacional</w:t>
      </w:r>
      <w:r w:rsidR="00A80629">
        <w:t>.</w:t>
      </w:r>
    </w:p>
    <w:p w14:paraId="684A7872" w14:textId="3110E639" w:rsidR="00E623DC" w:rsidRDefault="00E623DC" w:rsidP="00B4489B">
      <w:r>
        <w:t xml:space="preserve">Ainda que não haja restrição </w:t>
      </w:r>
      <w:r w:rsidR="003F41AA">
        <w:t>operacional,</w:t>
      </w:r>
      <w:r>
        <w:t xml:space="preserve"> mas alguma área precise ser isolada para realização de serviço de manutenção, o &lt;</w:t>
      </w:r>
      <w:r w:rsidRPr="007109BE">
        <w:rPr>
          <w:highlight w:val="yellow"/>
        </w:rPr>
        <w:t>responsável pela manutenção do aeródromo</w:t>
      </w:r>
      <w:r>
        <w:t xml:space="preserve">&gt; deverá informar e coordenar com o </w:t>
      </w:r>
      <w:r w:rsidR="002C3F99">
        <w:t>&lt;</w:t>
      </w:r>
      <w:r w:rsidRPr="007109BE">
        <w:rPr>
          <w:highlight w:val="yellow"/>
        </w:rPr>
        <w:t xml:space="preserve">responsável </w:t>
      </w:r>
      <w:r w:rsidR="002C3F99">
        <w:rPr>
          <w:highlight w:val="yellow"/>
        </w:rPr>
        <w:t xml:space="preserve">pela </w:t>
      </w:r>
      <w:r>
        <w:rPr>
          <w:highlight w:val="yellow"/>
        </w:rPr>
        <w:t>área de operações</w:t>
      </w:r>
      <w:r w:rsidRPr="007109BE">
        <w:rPr>
          <w:highlight w:val="yellow"/>
        </w:rPr>
        <w:t xml:space="preserve"> do aeródromo</w:t>
      </w:r>
      <w:r>
        <w:t>&gt; e com o &lt;</w:t>
      </w:r>
      <w:r w:rsidRPr="0061264A">
        <w:rPr>
          <w:highlight w:val="yellow"/>
        </w:rPr>
        <w:t>órgão de controle de tráfego aéreo, se houver</w:t>
      </w:r>
      <w:r>
        <w:t xml:space="preserve">&gt; como realizará </w:t>
      </w:r>
      <w:r w:rsidR="00956CF1">
        <w:t xml:space="preserve">o isolamento da área e o serviço de </w:t>
      </w:r>
      <w:r w:rsidR="00956CF1">
        <w:lastRenderedPageBreak/>
        <w:t>manutenção para que não gere risco à segurança das operações que estejam sendo realizadas no aeródromo.</w:t>
      </w:r>
    </w:p>
    <w:p w14:paraId="0A3F539A" w14:textId="07C06E41" w:rsidR="00C357F3" w:rsidRDefault="0023208F" w:rsidP="00E238C4">
      <w:r>
        <w:rPr>
          <w:b/>
          <w:bCs/>
          <w:i/>
          <w:iCs/>
          <w:highlight w:val="yellow"/>
        </w:rPr>
        <w:t>&lt;</w:t>
      </w:r>
      <w:r w:rsidR="00B45381" w:rsidRPr="0023208F">
        <w:rPr>
          <w:b/>
          <w:bCs/>
          <w:i/>
          <w:iCs/>
          <w:highlight w:val="yellow"/>
        </w:rPr>
        <w:t xml:space="preserve">inserir este parágrafo se o responsável técnico </w:t>
      </w:r>
      <w:r w:rsidR="00B45381" w:rsidRPr="0023208F">
        <w:rPr>
          <w:b/>
          <w:bCs/>
          <w:i/>
          <w:iCs/>
          <w:highlight w:val="yellow"/>
          <w:u w:val="single"/>
        </w:rPr>
        <w:t>não</w:t>
      </w:r>
      <w:r w:rsidR="00B45381" w:rsidRPr="0023208F">
        <w:rPr>
          <w:b/>
          <w:bCs/>
          <w:i/>
          <w:iCs/>
          <w:highlight w:val="yellow"/>
        </w:rPr>
        <w:t xml:space="preserve"> for o próprio gestor responsável pela manutenção aeroportuária segundo exigido pelo 153.15(a) do RBAC nº 153</w:t>
      </w:r>
      <w:r w:rsidRPr="0023208F">
        <w:rPr>
          <w:b/>
          <w:bCs/>
          <w:i/>
          <w:iCs/>
          <w:highlight w:val="yellow"/>
        </w:rPr>
        <w:t>&gt;</w:t>
      </w:r>
      <w:r w:rsidR="00B45381">
        <w:t xml:space="preserve"> </w:t>
      </w:r>
      <w:r w:rsidR="007361DA" w:rsidRPr="0011143D">
        <w:t xml:space="preserve">O responsável técnico por serviços de manutenção aeroportuária </w:t>
      </w:r>
      <w:r w:rsidR="007361DA">
        <w:t>é &lt;</w:t>
      </w:r>
      <w:r w:rsidR="007361DA" w:rsidRPr="00953D3A">
        <w:rPr>
          <w:highlight w:val="yellow"/>
        </w:rPr>
        <w:t>inserir o nome, CPF/CNPJ</w:t>
      </w:r>
      <w:r w:rsidR="00CD3C00" w:rsidRPr="00953D3A">
        <w:rPr>
          <w:highlight w:val="yellow"/>
        </w:rPr>
        <w:t xml:space="preserve"> e o </w:t>
      </w:r>
      <w:r w:rsidR="007361DA" w:rsidRPr="00953D3A">
        <w:rPr>
          <w:highlight w:val="yellow"/>
        </w:rPr>
        <w:t>instrumento que define, para os efeitos legais, o vínculo para desempenho de cargo e função, conforme regras do conselho profissional vinculado ao serviço em questão</w:t>
      </w:r>
      <w:r w:rsidR="00B45381">
        <w:t>&gt;</w:t>
      </w:r>
      <w:r w:rsidR="00673DE8">
        <w:t xml:space="preserve"> enquanto o &lt;</w:t>
      </w:r>
      <w:r w:rsidR="00673DE8" w:rsidRPr="007109BE">
        <w:rPr>
          <w:highlight w:val="yellow"/>
        </w:rPr>
        <w:t>responsável pela manutenção do aeródromo</w:t>
      </w:r>
      <w:r w:rsidR="00673DE8">
        <w:t>&gt; é o responsável pelo sistema de manutenção aeroportuária.</w:t>
      </w:r>
    </w:p>
    <w:p w14:paraId="07DDD865" w14:textId="16582469" w:rsidR="008C0B06" w:rsidRDefault="00BB5039" w:rsidP="00E238C4">
      <w:r w:rsidRPr="00BB5039">
        <w:rPr>
          <w:b/>
          <w:bCs/>
          <w:i/>
          <w:iCs/>
          <w:highlight w:val="yellow"/>
        </w:rPr>
        <w:t>&lt;</w:t>
      </w:r>
      <w:r w:rsidR="00673DE8" w:rsidRPr="00BB5039">
        <w:rPr>
          <w:b/>
          <w:bCs/>
          <w:i/>
          <w:iCs/>
          <w:highlight w:val="yellow"/>
        </w:rPr>
        <w:t>inserir este parágrafo se o responsável técnico for o próprio gestor responsável pela manutenção aeroportuária segundo exigido pelo 153.15(a) do RBAC nº 153</w:t>
      </w:r>
      <w:r w:rsidRPr="00BB5039">
        <w:rPr>
          <w:b/>
          <w:bCs/>
          <w:i/>
          <w:iCs/>
          <w:highlight w:val="yellow"/>
        </w:rPr>
        <w:t>&gt;</w:t>
      </w:r>
      <w:r w:rsidR="00673DE8">
        <w:t xml:space="preserve"> </w:t>
      </w:r>
      <w:r w:rsidR="008C0B06">
        <w:t xml:space="preserve">O </w:t>
      </w:r>
      <w:r w:rsidR="00495668">
        <w:t>&lt;</w:t>
      </w:r>
      <w:r w:rsidR="00495668" w:rsidRPr="007109BE">
        <w:rPr>
          <w:highlight w:val="yellow"/>
        </w:rPr>
        <w:t>responsável pela manutenção do aeródromo</w:t>
      </w:r>
      <w:r w:rsidR="00495668">
        <w:t>&gt; é o responsável pelo sistema de manutenção aeroportuária</w:t>
      </w:r>
      <w:r w:rsidR="00673DE8">
        <w:t>, bem como responsável técnico</w:t>
      </w:r>
      <w:r w:rsidR="008A750C">
        <w:t xml:space="preserve"> pelos serviços de manutenção no aeródromo</w:t>
      </w:r>
      <w:r w:rsidR="007109BE">
        <w:t>.</w:t>
      </w:r>
    </w:p>
    <w:p w14:paraId="17DFEFAF" w14:textId="603FAAA2" w:rsidR="00FB3401" w:rsidRDefault="00B4489B" w:rsidP="00E238C4">
      <w:r>
        <w:t xml:space="preserve">Os procedimentos adotados e os resultados obtidos devem ser documentados e periodicamente encaminhados </w:t>
      </w:r>
      <w:r w:rsidR="003F0337">
        <w:t xml:space="preserve">resumos dos aspectos mais relevantes </w:t>
      </w:r>
      <w:r>
        <w:t xml:space="preserve">para o </w:t>
      </w:r>
      <w:r w:rsidRPr="00870662">
        <w:rPr>
          <w:highlight w:val="yellow"/>
        </w:rPr>
        <w:t xml:space="preserve">&lt;gestor do </w:t>
      </w:r>
      <w:r w:rsidR="003F41AA">
        <w:rPr>
          <w:highlight w:val="yellow"/>
        </w:rPr>
        <w:t>a</w:t>
      </w:r>
      <w:r w:rsidR="003F41AA" w:rsidRPr="00870662">
        <w:rPr>
          <w:highlight w:val="yellow"/>
        </w:rPr>
        <w:t>eródromo</w:t>
      </w:r>
      <w:r w:rsidRPr="00870662">
        <w:rPr>
          <w:highlight w:val="yellow"/>
        </w:rPr>
        <w:t>&gt;</w:t>
      </w:r>
      <w:r>
        <w:t xml:space="preserve"> </w:t>
      </w:r>
      <w:r w:rsidR="003F41AA">
        <w:t xml:space="preserve">e </w:t>
      </w:r>
      <w:r w:rsidR="003F41AA" w:rsidRPr="00870662">
        <w:rPr>
          <w:highlight w:val="yellow"/>
        </w:rPr>
        <w:t>&lt;</w:t>
      </w:r>
      <w:r w:rsidR="003F41AA">
        <w:rPr>
          <w:highlight w:val="yellow"/>
        </w:rPr>
        <w:t>responsável pela segurança operacional</w:t>
      </w:r>
      <w:r w:rsidR="003F41AA" w:rsidRPr="00870662">
        <w:rPr>
          <w:highlight w:val="yellow"/>
        </w:rPr>
        <w:t>&gt;</w:t>
      </w:r>
      <w:r w:rsidR="003F41AA">
        <w:t xml:space="preserve"> </w:t>
      </w:r>
      <w:r>
        <w:t xml:space="preserve">para </w:t>
      </w:r>
      <w:r w:rsidR="00B47E05">
        <w:t>conhecimento</w:t>
      </w:r>
      <w:r>
        <w:t xml:space="preserve"> e </w:t>
      </w:r>
      <w:r w:rsidR="00B47E05">
        <w:t xml:space="preserve">tomada </w:t>
      </w:r>
      <w:r>
        <w:t>de decisões.</w:t>
      </w:r>
    </w:p>
    <w:p w14:paraId="323E21D0" w14:textId="77777777" w:rsidR="009A1CDA" w:rsidRDefault="009A1CDA" w:rsidP="00E238C4"/>
    <w:p w14:paraId="1EB88CAB" w14:textId="64BE0646" w:rsidR="007D1833" w:rsidRDefault="009E72B7" w:rsidP="004A3C8F">
      <w:pPr>
        <w:pStyle w:val="Ttulo2"/>
        <w:numPr>
          <w:ilvl w:val="1"/>
          <w:numId w:val="15"/>
        </w:numPr>
        <w:spacing w:before="240" w:after="120"/>
        <w:ind w:left="567" w:hanging="567"/>
        <w:rPr>
          <w:rFonts w:asciiTheme="minorHAnsi" w:hAnsiTheme="minorHAnsi"/>
          <w:sz w:val="28"/>
          <w:szCs w:val="28"/>
        </w:rPr>
      </w:pPr>
      <w:bookmarkStart w:id="160" w:name="_Toc129163410"/>
      <w:r>
        <w:rPr>
          <w:rFonts w:asciiTheme="minorHAnsi" w:hAnsiTheme="minorHAnsi"/>
          <w:sz w:val="28"/>
          <w:szCs w:val="28"/>
        </w:rPr>
        <w:t>M</w:t>
      </w:r>
      <w:r w:rsidR="000F3DAE">
        <w:rPr>
          <w:rFonts w:asciiTheme="minorHAnsi" w:hAnsiTheme="minorHAnsi"/>
          <w:sz w:val="28"/>
          <w:szCs w:val="28"/>
        </w:rPr>
        <w:t>anutenção das á</w:t>
      </w:r>
      <w:r w:rsidR="00415BA1" w:rsidRPr="00870662">
        <w:rPr>
          <w:rFonts w:asciiTheme="minorHAnsi" w:hAnsiTheme="minorHAnsi"/>
          <w:sz w:val="28"/>
          <w:szCs w:val="28"/>
        </w:rPr>
        <w:t>reas pavimentadas</w:t>
      </w:r>
      <w:bookmarkEnd w:id="160"/>
      <w:r w:rsidR="001D5DB8">
        <w:rPr>
          <w:rFonts w:asciiTheme="minorHAnsi" w:hAnsiTheme="minorHAnsi"/>
          <w:sz w:val="28"/>
          <w:szCs w:val="28"/>
        </w:rPr>
        <w:t xml:space="preserve"> </w:t>
      </w:r>
    </w:p>
    <w:p w14:paraId="7934FEC7" w14:textId="06CDB076" w:rsidR="003E447B" w:rsidRPr="003E447B" w:rsidRDefault="00250828" w:rsidP="003E447B">
      <w:pPr>
        <w:jc w:val="center"/>
      </w:pPr>
      <w:r w:rsidRPr="00124D3C">
        <w:rPr>
          <w:b/>
          <w:noProof/>
          <w:sz w:val="48"/>
          <w:szCs w:val="48"/>
          <w:lang w:eastAsia="pt-BR"/>
        </w:rPr>
        <mc:AlternateContent>
          <mc:Choice Requires="wps">
            <w:drawing>
              <wp:anchor distT="0" distB="0" distL="114300" distR="114300" simplePos="0" relativeHeight="252107776" behindDoc="0" locked="0" layoutInCell="1" allowOverlap="0" wp14:anchorId="03D86E84" wp14:editId="7CC8890E">
                <wp:simplePos x="0" y="0"/>
                <wp:positionH relativeFrom="margin">
                  <wp:align>left</wp:align>
                </wp:positionH>
                <wp:positionV relativeFrom="paragraph">
                  <wp:posOffset>510136</wp:posOffset>
                </wp:positionV>
                <wp:extent cx="5748655" cy="734060"/>
                <wp:effectExtent l="0" t="0" r="23495" b="27940"/>
                <wp:wrapSquare wrapText="bothSides"/>
                <wp:docPr id="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734060"/>
                        </a:xfrm>
                        <a:prstGeom prst="rect">
                          <a:avLst/>
                        </a:prstGeom>
                        <a:solidFill>
                          <a:srgbClr val="6DD9FF"/>
                        </a:solidFill>
                        <a:ln w="9525">
                          <a:solidFill>
                            <a:schemeClr val="bg1"/>
                          </a:solidFill>
                          <a:miter lim="800000"/>
                          <a:headEnd/>
                          <a:tailEnd/>
                        </a:ln>
                      </wps:spPr>
                      <wps:txbx>
                        <w:txbxContent>
                          <w:p w14:paraId="22240AB9" w14:textId="77777777" w:rsidR="009E79DF" w:rsidRPr="00032436" w:rsidRDefault="009E79DF" w:rsidP="00250828">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5BBC26E2" w14:textId="3FF93CCE" w:rsidR="009E79DF" w:rsidRPr="00032436" w:rsidRDefault="009E79DF" w:rsidP="000F7F32">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Para a elaboração dos procedimentos referentes a este tópico, devem ser observados os requisitos trazidos pela Seção 153.203 do RBAC nº 153.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86E84" id="_x0000_s1075" type="#_x0000_t202" style="position:absolute;left:0;text-align:left;margin-left:0;margin-top:40.15pt;width:452.65pt;height:57.8pt;z-index:252107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" o:allowoverlap="f" fillcolor="#6dd9ff" strokecolor="white [3212]">
                <v:textbox>
                  <w:txbxContent>
                    <w:p w14:paraId="22240AB9" w14:textId="77777777" w:rsidR="009E79DF" w:rsidRPr="00032436" w:rsidRDefault="009E79DF" w:rsidP="00250828">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5BBC26E2" w14:textId="3FF93CCE" w:rsidR="009E79DF" w:rsidRPr="00032436" w:rsidRDefault="009E79DF" w:rsidP="000F7F32">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Para a elaboração dos procedimentos referentes a este tópico, devem ser observados os requisitos trazidos pela Seção 153.203 do RBAC nº 153.</w:t>
                      </w:r>
                    </w:p>
                  </w:txbxContent>
                </v:textbox>
                <w10:wrap type="square" anchorx="margin"/>
              </v:shape>
            </w:pict>
          </mc:Fallback>
        </mc:AlternateContent>
      </w:r>
      <w:r w:rsidR="003E447B" w:rsidRPr="00DC1869">
        <w:rPr>
          <w:i/>
          <w:iCs/>
          <w:color w:val="FF0000"/>
          <w:sz w:val="16"/>
          <w:szCs w:val="16"/>
        </w:rPr>
        <w:t>[exigido para</w:t>
      </w:r>
      <w:r w:rsidR="003E447B">
        <w:rPr>
          <w:i/>
          <w:iCs/>
          <w:color w:val="FF0000"/>
          <w:sz w:val="16"/>
          <w:szCs w:val="16"/>
        </w:rPr>
        <w:t xml:space="preserve"> todas as classes de</w:t>
      </w:r>
      <w:r w:rsidR="003E447B" w:rsidRPr="00DC1869">
        <w:rPr>
          <w:i/>
          <w:iCs/>
          <w:color w:val="FF0000"/>
          <w:sz w:val="16"/>
          <w:szCs w:val="16"/>
        </w:rPr>
        <w:t xml:space="preserve"> aeródromos</w:t>
      </w:r>
      <w:r w:rsidR="005602B1">
        <w:rPr>
          <w:i/>
          <w:iCs/>
          <w:color w:val="FF0000"/>
          <w:sz w:val="16"/>
          <w:szCs w:val="16"/>
        </w:rPr>
        <w:t>. No caso de aeródromos Classe IV, todo o tópico “Manutenção das áreas pavimentadas” deve ser elaborado dentro da metodologia d</w:t>
      </w:r>
      <w:r w:rsidR="00AA49FD">
        <w:rPr>
          <w:i/>
          <w:iCs/>
          <w:color w:val="FF0000"/>
          <w:sz w:val="16"/>
          <w:szCs w:val="16"/>
        </w:rPr>
        <w:t>o Sistema de Gerenciamento de Pavimentos Aeroportuários (SGPA), o qual pode ser observado em “Manual de Sistema de Gerenciamento de Pavimentos Aeroportuários – SGPA” disponível na página da ANAC</w:t>
      </w:r>
      <w:r w:rsidR="003E447B" w:rsidRPr="00DC1869">
        <w:rPr>
          <w:i/>
          <w:iCs/>
          <w:color w:val="FF0000"/>
          <w:sz w:val="16"/>
          <w:szCs w:val="16"/>
        </w:rPr>
        <w:t>]</w:t>
      </w:r>
    </w:p>
    <w:p w14:paraId="693EE182" w14:textId="77777777" w:rsidR="000F7F32" w:rsidRDefault="000F7F32" w:rsidP="00D55C70"/>
    <w:p w14:paraId="23ECC222" w14:textId="343ED35A" w:rsidR="00D55C70" w:rsidRDefault="004444BB" w:rsidP="00D55C70">
      <w:r>
        <w:t xml:space="preserve">A </w:t>
      </w:r>
      <w:r w:rsidR="00635389">
        <w:t>manutenção das</w:t>
      </w:r>
      <w:r w:rsidR="00D55C70" w:rsidRPr="0095561B">
        <w:t xml:space="preserve"> áreas pavimentadas</w:t>
      </w:r>
      <w:r w:rsidR="00D55C70">
        <w:t xml:space="preserve"> </w:t>
      </w:r>
      <w:r w:rsidR="00635389">
        <w:t>objetiva</w:t>
      </w:r>
      <w:r w:rsidR="00D55C70">
        <w:t xml:space="preserve"> mant</w:t>
      </w:r>
      <w:r w:rsidR="00166DCE">
        <w:t>ê</w:t>
      </w:r>
      <w:r w:rsidR="00635389">
        <w:t>-las</w:t>
      </w:r>
      <w:r w:rsidR="00D55C70" w:rsidRPr="0095561B">
        <w:t xml:space="preserve"> em condições operacionais visando à adequada operação e à proteção de</w:t>
      </w:r>
      <w:r w:rsidR="00D55C70">
        <w:t xml:space="preserve"> </w:t>
      </w:r>
      <w:r w:rsidR="00D55C70" w:rsidRPr="00D55C70">
        <w:t>aeronaves</w:t>
      </w:r>
      <w:r w:rsidR="00D55C70">
        <w:t xml:space="preserve">, </w:t>
      </w:r>
      <w:r w:rsidR="00D55C70" w:rsidRPr="00D55C70">
        <w:t>veículos</w:t>
      </w:r>
      <w:r w:rsidR="00D55C70">
        <w:t xml:space="preserve">, </w:t>
      </w:r>
      <w:r w:rsidR="00D55C70" w:rsidRPr="00D55C70">
        <w:t>pessoas</w:t>
      </w:r>
      <w:r w:rsidR="00FB3401">
        <w:t xml:space="preserve"> e</w:t>
      </w:r>
      <w:r w:rsidR="00D55C70">
        <w:t xml:space="preserve"> </w:t>
      </w:r>
      <w:r w:rsidR="00D55C70" w:rsidRPr="00D55C70">
        <w:t>equipamentos aeronáuticos e aeroportuários.</w:t>
      </w:r>
    </w:p>
    <w:p w14:paraId="742DED3F" w14:textId="0D02ADBA" w:rsidR="00F024A7" w:rsidRDefault="006F5B07" w:rsidP="00F024A7">
      <w:pPr>
        <w:widowControl w:val="0"/>
        <w:tabs>
          <w:tab w:val="left" w:pos="284"/>
          <w:tab w:val="left" w:pos="426"/>
        </w:tabs>
        <w:spacing w:before="120"/>
        <w:rPr>
          <w:rFonts w:asciiTheme="minorHAnsi" w:hAnsiTheme="minorHAnsi"/>
          <w:szCs w:val="24"/>
        </w:rPr>
      </w:pPr>
      <w:r>
        <w:rPr>
          <w:rFonts w:asciiTheme="minorHAnsi" w:hAnsiTheme="minorHAnsi"/>
          <w:szCs w:val="24"/>
        </w:rPr>
        <w:t>As áreas pavimentadas s</w:t>
      </w:r>
      <w:r w:rsidR="00F024A7">
        <w:rPr>
          <w:rFonts w:asciiTheme="minorHAnsi" w:hAnsiTheme="minorHAnsi"/>
          <w:szCs w:val="24"/>
        </w:rPr>
        <w:t>ão</w:t>
      </w:r>
      <w:r>
        <w:rPr>
          <w:rFonts w:asciiTheme="minorHAnsi" w:hAnsiTheme="minorHAnsi"/>
          <w:szCs w:val="24"/>
        </w:rPr>
        <w:t xml:space="preserve"> monitoradas</w:t>
      </w:r>
      <w:r w:rsidR="00E55D0F">
        <w:rPr>
          <w:rFonts w:asciiTheme="minorHAnsi" w:hAnsiTheme="minorHAnsi"/>
          <w:szCs w:val="24"/>
        </w:rPr>
        <w:t xml:space="preserve"> por meio de </w:t>
      </w:r>
      <w:r w:rsidR="00210074">
        <w:rPr>
          <w:rFonts w:asciiTheme="minorHAnsi" w:hAnsiTheme="minorHAnsi"/>
          <w:szCs w:val="24"/>
        </w:rPr>
        <w:t>vistorias</w:t>
      </w:r>
      <w:r w:rsidR="00E55D0F">
        <w:rPr>
          <w:rFonts w:asciiTheme="minorHAnsi" w:hAnsiTheme="minorHAnsi"/>
          <w:szCs w:val="24"/>
        </w:rPr>
        <w:t xml:space="preserve"> visuais regulares</w:t>
      </w:r>
      <w:r w:rsidR="00F024A7">
        <w:rPr>
          <w:rFonts w:asciiTheme="minorHAnsi" w:hAnsiTheme="minorHAnsi"/>
          <w:szCs w:val="24"/>
        </w:rPr>
        <w:t xml:space="preserve"> n</w:t>
      </w:r>
      <w:r>
        <w:rPr>
          <w:rFonts w:asciiTheme="minorHAnsi" w:hAnsiTheme="minorHAnsi"/>
          <w:szCs w:val="24"/>
        </w:rPr>
        <w:t xml:space="preserve">as periodicidades estabelecidas na </w:t>
      </w:r>
      <w:r w:rsidRPr="00E644FF">
        <w:rPr>
          <w:rFonts w:asciiTheme="minorHAnsi" w:hAnsiTheme="minorHAnsi"/>
          <w:szCs w:val="24"/>
        </w:rPr>
        <w:t>Tabela</w:t>
      </w:r>
      <w:r w:rsidRPr="00870662">
        <w:rPr>
          <w:rFonts w:asciiTheme="minorHAnsi" w:hAnsiTheme="minorHAnsi"/>
          <w:szCs w:val="24"/>
          <w:highlight w:val="yellow"/>
        </w:rPr>
        <w:t xml:space="preserve"> </w:t>
      </w:r>
      <w:r w:rsidR="00E644FF" w:rsidRPr="00E644FF">
        <w:rPr>
          <w:rFonts w:asciiTheme="minorHAnsi" w:hAnsiTheme="minorHAnsi"/>
          <w:szCs w:val="24"/>
          <w:highlight w:val="yellow"/>
        </w:rPr>
        <w:t>&lt;Nº&gt;</w:t>
      </w:r>
      <w:r w:rsidR="00841F8B">
        <w:rPr>
          <w:rFonts w:asciiTheme="minorHAnsi" w:hAnsiTheme="minorHAnsi"/>
          <w:szCs w:val="24"/>
        </w:rPr>
        <w:t>.</w:t>
      </w:r>
    </w:p>
    <w:p w14:paraId="49E5C4A6" w14:textId="4564445E" w:rsidR="00FB3401" w:rsidRDefault="00F024A7" w:rsidP="006C58C4">
      <w:pPr>
        <w:widowControl w:val="0"/>
        <w:tabs>
          <w:tab w:val="left" w:pos="284"/>
          <w:tab w:val="left" w:pos="426"/>
        </w:tabs>
        <w:spacing w:before="120"/>
        <w:rPr>
          <w:rFonts w:asciiTheme="minorHAnsi" w:hAnsiTheme="minorHAnsi"/>
          <w:i/>
          <w:iCs/>
          <w:color w:val="FF0000"/>
          <w:sz w:val="16"/>
          <w:szCs w:val="16"/>
        </w:rPr>
      </w:pPr>
      <w:r>
        <w:rPr>
          <w:rFonts w:asciiTheme="minorHAnsi" w:hAnsiTheme="minorHAnsi"/>
          <w:szCs w:val="24"/>
        </w:rPr>
        <w:t>O</w:t>
      </w:r>
      <w:r w:rsidR="009205E2">
        <w:rPr>
          <w:rFonts w:asciiTheme="minorHAnsi" w:hAnsiTheme="minorHAnsi"/>
          <w:szCs w:val="24"/>
        </w:rPr>
        <w:t>s resultados</w:t>
      </w:r>
      <w:r>
        <w:rPr>
          <w:rFonts w:asciiTheme="minorHAnsi" w:hAnsiTheme="minorHAnsi"/>
          <w:szCs w:val="24"/>
        </w:rPr>
        <w:t xml:space="preserve"> do monitoramento</w:t>
      </w:r>
      <w:r w:rsidR="009205E2">
        <w:rPr>
          <w:rFonts w:asciiTheme="minorHAnsi" w:hAnsiTheme="minorHAnsi"/>
          <w:szCs w:val="24"/>
        </w:rPr>
        <w:t xml:space="preserve"> são </w:t>
      </w:r>
      <w:r w:rsidR="009205E2" w:rsidRPr="0072101A">
        <w:rPr>
          <w:rFonts w:asciiTheme="minorHAnsi" w:hAnsiTheme="minorHAnsi"/>
          <w:szCs w:val="24"/>
        </w:rPr>
        <w:t>consolidados</w:t>
      </w:r>
      <w:r w:rsidR="006F5B07" w:rsidRPr="0072101A">
        <w:rPr>
          <w:rFonts w:asciiTheme="minorHAnsi" w:hAnsiTheme="minorHAnsi"/>
          <w:szCs w:val="24"/>
        </w:rPr>
        <w:t xml:space="preserve"> </w:t>
      </w:r>
      <w:r w:rsidR="009205E2" w:rsidRPr="00F30C03">
        <w:rPr>
          <w:rFonts w:asciiTheme="minorHAnsi" w:hAnsiTheme="minorHAnsi"/>
          <w:szCs w:val="24"/>
        </w:rPr>
        <w:t>n</w:t>
      </w:r>
      <w:r w:rsidR="006F5B07" w:rsidRPr="00F30C03">
        <w:rPr>
          <w:rFonts w:asciiTheme="minorHAnsi" w:hAnsiTheme="minorHAnsi"/>
          <w:szCs w:val="24"/>
        </w:rPr>
        <w:t xml:space="preserve">a Ficha de </w:t>
      </w:r>
      <w:r w:rsidR="0072101A" w:rsidRPr="00F30C03">
        <w:rPr>
          <w:rFonts w:asciiTheme="minorHAnsi" w:hAnsiTheme="minorHAnsi"/>
          <w:szCs w:val="24"/>
        </w:rPr>
        <w:t>i</w:t>
      </w:r>
      <w:r w:rsidR="006F5B07" w:rsidRPr="00F30C03">
        <w:rPr>
          <w:rFonts w:asciiTheme="minorHAnsi" w:hAnsiTheme="minorHAnsi"/>
          <w:szCs w:val="24"/>
        </w:rPr>
        <w:t>nspeção de pavimento flexível</w:t>
      </w:r>
      <w:r w:rsidR="000351AB">
        <w:rPr>
          <w:rFonts w:asciiTheme="minorHAnsi" w:hAnsiTheme="minorHAnsi"/>
          <w:szCs w:val="24"/>
        </w:rPr>
        <w:t>/rígido</w:t>
      </w:r>
      <w:r w:rsidR="0072101A" w:rsidRPr="00F30C03">
        <w:rPr>
          <w:rFonts w:asciiTheme="minorHAnsi" w:hAnsiTheme="minorHAnsi"/>
          <w:szCs w:val="24"/>
        </w:rPr>
        <w:t xml:space="preserve"> </w:t>
      </w:r>
      <w:r w:rsidR="0072101A" w:rsidRPr="00E644FF">
        <w:rPr>
          <w:rFonts w:asciiTheme="minorHAnsi" w:hAnsiTheme="minorHAnsi"/>
          <w:szCs w:val="24"/>
        </w:rPr>
        <w:t xml:space="preserve">(Anexo </w:t>
      </w:r>
      <w:r w:rsidR="00E644FF">
        <w:rPr>
          <w:rFonts w:asciiTheme="minorHAnsi" w:hAnsiTheme="minorHAnsi"/>
          <w:szCs w:val="24"/>
          <w:highlight w:val="yellow"/>
        </w:rPr>
        <w:t>Nº</w:t>
      </w:r>
      <w:r w:rsidR="0072101A" w:rsidRPr="00E644FF">
        <w:rPr>
          <w:rFonts w:asciiTheme="minorHAnsi" w:hAnsiTheme="minorHAnsi"/>
          <w:szCs w:val="24"/>
        </w:rPr>
        <w:t>)</w:t>
      </w:r>
      <w:r w:rsidR="000351AB">
        <w:rPr>
          <w:rFonts w:asciiTheme="minorHAnsi" w:hAnsiTheme="minorHAnsi"/>
          <w:szCs w:val="24"/>
        </w:rPr>
        <w:t>.</w:t>
      </w:r>
      <w:r w:rsidR="0072101A">
        <w:rPr>
          <w:rFonts w:asciiTheme="minorHAnsi" w:hAnsiTheme="minorHAnsi"/>
          <w:szCs w:val="24"/>
        </w:rPr>
        <w:t xml:space="preserve"> </w:t>
      </w:r>
      <w:r w:rsidR="00AF0CDE">
        <w:rPr>
          <w:rFonts w:asciiTheme="minorHAnsi" w:hAnsiTheme="minorHAnsi"/>
          <w:i/>
          <w:iCs/>
          <w:color w:val="FF0000"/>
          <w:sz w:val="16"/>
          <w:szCs w:val="16"/>
        </w:rPr>
        <w:t xml:space="preserve">[sugerido para </w:t>
      </w:r>
      <w:r w:rsidR="00B522E9">
        <w:rPr>
          <w:rFonts w:asciiTheme="minorHAnsi" w:hAnsiTheme="minorHAnsi"/>
          <w:i/>
          <w:iCs/>
          <w:color w:val="FF0000"/>
          <w:sz w:val="16"/>
          <w:szCs w:val="16"/>
        </w:rPr>
        <w:t xml:space="preserve">aeródromos </w:t>
      </w:r>
      <w:r w:rsidR="00F30C03" w:rsidRPr="00F30C03">
        <w:rPr>
          <w:rFonts w:asciiTheme="minorHAnsi" w:hAnsiTheme="minorHAnsi"/>
          <w:i/>
          <w:iCs/>
          <w:color w:val="FF0000"/>
          <w:sz w:val="16"/>
          <w:szCs w:val="16"/>
        </w:rPr>
        <w:t>Classe</w:t>
      </w:r>
      <w:r w:rsidR="00F30C03">
        <w:rPr>
          <w:rFonts w:asciiTheme="minorHAnsi" w:hAnsiTheme="minorHAnsi"/>
          <w:i/>
          <w:iCs/>
          <w:color w:val="FF0000"/>
          <w:sz w:val="16"/>
          <w:szCs w:val="16"/>
        </w:rPr>
        <w:t>s</w:t>
      </w:r>
      <w:r w:rsidR="00F30C03" w:rsidRPr="00F30C03">
        <w:rPr>
          <w:rFonts w:asciiTheme="minorHAnsi" w:hAnsiTheme="minorHAnsi"/>
          <w:i/>
          <w:iCs/>
          <w:color w:val="FF0000"/>
          <w:sz w:val="16"/>
          <w:szCs w:val="16"/>
        </w:rPr>
        <w:t xml:space="preserve"> </w:t>
      </w:r>
      <w:r w:rsidR="00F30C03">
        <w:rPr>
          <w:rFonts w:asciiTheme="minorHAnsi" w:hAnsiTheme="minorHAnsi"/>
          <w:i/>
          <w:iCs/>
          <w:color w:val="FF0000"/>
          <w:sz w:val="16"/>
          <w:szCs w:val="16"/>
        </w:rPr>
        <w:t>II</w:t>
      </w:r>
      <w:r w:rsidR="00F30C03" w:rsidRPr="00F30C03">
        <w:rPr>
          <w:rFonts w:asciiTheme="minorHAnsi" w:hAnsiTheme="minorHAnsi"/>
          <w:i/>
          <w:iCs/>
          <w:color w:val="FF0000"/>
          <w:sz w:val="16"/>
          <w:szCs w:val="16"/>
        </w:rPr>
        <w:t>I</w:t>
      </w:r>
      <w:r w:rsidR="00F30C03">
        <w:rPr>
          <w:rFonts w:asciiTheme="minorHAnsi" w:hAnsiTheme="minorHAnsi"/>
          <w:i/>
          <w:iCs/>
          <w:color w:val="FF0000"/>
          <w:sz w:val="16"/>
          <w:szCs w:val="16"/>
        </w:rPr>
        <w:t xml:space="preserve"> e IV]</w:t>
      </w:r>
    </w:p>
    <w:p w14:paraId="3E9F6AA7" w14:textId="26C6E0A8" w:rsidR="004444BB" w:rsidRPr="004444BB" w:rsidRDefault="004444BB" w:rsidP="004444BB">
      <w:pPr>
        <w:widowControl w:val="0"/>
        <w:tabs>
          <w:tab w:val="left" w:pos="284"/>
          <w:tab w:val="left" w:pos="426"/>
        </w:tabs>
        <w:spacing w:before="120"/>
        <w:jc w:val="center"/>
        <w:rPr>
          <w:rFonts w:asciiTheme="minorHAnsi" w:hAnsiTheme="minorHAnsi"/>
          <w:szCs w:val="24"/>
          <w:highlight w:val="yellow"/>
        </w:rPr>
      </w:pPr>
      <w:r w:rsidRPr="004444BB">
        <w:rPr>
          <w:rFonts w:asciiTheme="minorHAnsi" w:hAnsiTheme="minorHAnsi"/>
          <w:szCs w:val="24"/>
          <w:highlight w:val="yellow"/>
        </w:rPr>
        <w:t>&lt;ou&gt;</w:t>
      </w:r>
    </w:p>
    <w:p w14:paraId="6B1896B5" w14:textId="13067022" w:rsidR="00F30C03" w:rsidRDefault="00EB7914" w:rsidP="006C58C4">
      <w:pPr>
        <w:widowControl w:val="0"/>
        <w:tabs>
          <w:tab w:val="left" w:pos="284"/>
          <w:tab w:val="left" w:pos="426"/>
        </w:tabs>
        <w:spacing w:before="120"/>
        <w:rPr>
          <w:rFonts w:asciiTheme="minorHAnsi" w:hAnsiTheme="minorHAnsi"/>
          <w:i/>
          <w:iCs/>
          <w:color w:val="FF0000"/>
          <w:sz w:val="16"/>
          <w:szCs w:val="16"/>
        </w:rPr>
      </w:pPr>
      <w:r w:rsidRPr="00124D3C">
        <w:rPr>
          <w:b/>
          <w:noProof/>
          <w:sz w:val="48"/>
          <w:szCs w:val="48"/>
          <w:lang w:eastAsia="pt-BR"/>
        </w:rPr>
        <w:lastRenderedPageBreak/>
        <mc:AlternateContent>
          <mc:Choice Requires="wps">
            <w:drawing>
              <wp:anchor distT="0" distB="0" distL="114300" distR="114300" simplePos="0" relativeHeight="252103680" behindDoc="0" locked="0" layoutInCell="1" allowOverlap="0" wp14:anchorId="7B0E29D1" wp14:editId="790878FA">
                <wp:simplePos x="0" y="0"/>
                <wp:positionH relativeFrom="margin">
                  <wp:align>left</wp:align>
                </wp:positionH>
                <wp:positionV relativeFrom="paragraph">
                  <wp:posOffset>547601</wp:posOffset>
                </wp:positionV>
                <wp:extent cx="5748655" cy="1059815"/>
                <wp:effectExtent l="0" t="0" r="23495" b="26035"/>
                <wp:wrapSquare wrapText="bothSides"/>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1059815"/>
                        </a:xfrm>
                        <a:prstGeom prst="rect">
                          <a:avLst/>
                        </a:prstGeom>
                        <a:solidFill>
                          <a:srgbClr val="6DD9FF"/>
                        </a:solidFill>
                        <a:ln w="9525">
                          <a:solidFill>
                            <a:schemeClr val="bg1"/>
                          </a:solidFill>
                          <a:miter lim="800000"/>
                          <a:headEnd/>
                          <a:tailEnd/>
                        </a:ln>
                      </wps:spPr>
                      <wps:txbx>
                        <w:txbxContent>
                          <w:p w14:paraId="55441474" w14:textId="77777777" w:rsidR="009E79DF" w:rsidRPr="00032436" w:rsidRDefault="009E79DF" w:rsidP="00EB7914">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63EF50EC" w14:textId="6252DA14" w:rsidR="009E79DF" w:rsidRPr="00032436" w:rsidRDefault="009E79DF" w:rsidP="00EB7914">
                            <w:pPr>
                              <w:spacing w:before="120" w:after="0"/>
                              <w:rPr>
                                <w:rFonts w:asciiTheme="minorHAnsi" w:hAnsiTheme="minorHAnsi"/>
                                <w:bCs/>
                                <w:color w:val="000000"/>
                                <w:sz w:val="22"/>
                                <w14:textFill>
                                  <w14:solidFill>
                                    <w14:srgbClr w14:val="000000">
                                      <w14:alpha w14:val="5000"/>
                                    </w14:srgbClr>
                                  </w14:solidFill>
                                </w14:textFill>
                              </w:rPr>
                            </w:pPr>
                            <w:r w:rsidRPr="00EB7914">
                              <w:rPr>
                                <w:rFonts w:asciiTheme="minorHAnsi" w:hAnsiTheme="minorHAnsi"/>
                                <w:bCs/>
                                <w:color w:val="000000"/>
                                <w:sz w:val="22"/>
                                <w14:textFill>
                                  <w14:solidFill>
                                    <w14:srgbClr w14:val="000000">
                                      <w14:alpha w14:val="5000"/>
                                    </w14:srgbClr>
                                  </w14:solidFill>
                                </w14:textFill>
                              </w:rPr>
                              <w:t>A Ficha de vistoria da área operacional (</w:t>
                            </w:r>
                            <w:r w:rsidRPr="00EB7914">
                              <w:rPr>
                                <w:rFonts w:asciiTheme="minorHAnsi" w:hAnsiTheme="minorHAnsi"/>
                                <w:sz w:val="22"/>
                              </w:rPr>
                              <w:t xml:space="preserve">Anexo </w:t>
                            </w:r>
                            <w:r w:rsidRPr="00EB7914">
                              <w:rPr>
                                <w:rFonts w:asciiTheme="minorHAnsi" w:hAnsiTheme="minorHAnsi"/>
                                <w:sz w:val="22"/>
                                <w:highlight w:val="yellow"/>
                              </w:rPr>
                              <w:t>Nº</w:t>
                            </w:r>
                            <w:r w:rsidRPr="00EB7914">
                              <w:rPr>
                                <w:rFonts w:asciiTheme="minorHAnsi" w:hAnsiTheme="minorHAnsi"/>
                                <w:bCs/>
                                <w:color w:val="000000"/>
                                <w:sz w:val="22"/>
                                <w14:textFill>
                                  <w14:solidFill>
                                    <w14:srgbClr w14:val="000000">
                                      <w14:alpha w14:val="5000"/>
                                    </w14:srgbClr>
                                  </w14:solidFill>
                                </w14:textFill>
                              </w:rPr>
                              <w:t xml:space="preserve">), que se encontra anexada </w:t>
                            </w:r>
                            <w:r>
                              <w:rPr>
                                <w:rFonts w:asciiTheme="minorHAnsi" w:hAnsiTheme="minorHAnsi"/>
                                <w:bCs/>
                                <w:color w:val="000000"/>
                                <w:sz w:val="22"/>
                                <w14:textFill>
                                  <w14:solidFill>
                                    <w14:srgbClr w14:val="000000">
                                      <w14:alpha w14:val="5000"/>
                                    </w14:srgbClr>
                                  </w14:solidFill>
                                </w14:textFill>
                              </w:rPr>
                              <w:t>a</w:t>
                            </w:r>
                            <w:r w:rsidRPr="00EB7914">
                              <w:rPr>
                                <w:rFonts w:asciiTheme="minorHAnsi" w:hAnsiTheme="minorHAnsi"/>
                                <w:bCs/>
                                <w:color w:val="000000"/>
                                <w:sz w:val="22"/>
                                <w14:textFill>
                                  <w14:solidFill>
                                    <w14:srgbClr w14:val="000000">
                                      <w14:alpha w14:val="5000"/>
                                    </w14:srgbClr>
                                  </w14:solidFill>
                                </w14:textFill>
                              </w:rPr>
                              <w:t xml:space="preserve"> este modelo de MOPS, engloba os itens de monitoramento requeridos pelo RBAC nº 153. Caso o operador prefira padronizar o seu próprio modelo de ficha de inspeção, deve se certificar de que todos os elementos de verificação contidos no RBAC nº 153 foram inseridos</w:t>
                            </w:r>
                            <w:r>
                              <w:rPr>
                                <w:rFonts w:asciiTheme="minorHAnsi" w:hAnsiTheme="minorHAnsi"/>
                                <w:bCs/>
                                <w:color w:val="000000"/>
                                <w:sz w:val="22"/>
                                <w14:textFill>
                                  <w14:solidFill>
                                    <w14:srgbClr w14:val="000000">
                                      <w14:alpha w14:val="5000"/>
                                    </w14:srgbClr>
                                  </w14:solidFill>
                                </w14:textFil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E29D1" id="_x0000_s1076" type="#_x0000_t202" style="position:absolute;left:0;text-align:left;margin-left:0;margin-top:43.1pt;width:452.65pt;height:83.45pt;z-index:252103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" o:allowoverlap="f" fillcolor="#6dd9ff" strokecolor="white [3212]">
                <v:textbox>
                  <w:txbxContent>
                    <w:p w14:paraId="55441474" w14:textId="77777777" w:rsidR="009E79DF" w:rsidRPr="00032436" w:rsidRDefault="009E79DF" w:rsidP="00EB7914">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63EF50EC" w14:textId="6252DA14" w:rsidR="009E79DF" w:rsidRPr="00032436" w:rsidRDefault="009E79DF" w:rsidP="00EB7914">
                      <w:pPr>
                        <w:spacing w:before="120" w:after="0"/>
                        <w:rPr>
                          <w:rFonts w:asciiTheme="minorHAnsi" w:hAnsiTheme="minorHAnsi"/>
                          <w:bCs/>
                          <w:color w:val="000000"/>
                          <w:sz w:val="22"/>
                          <w14:textFill>
                            <w14:solidFill>
                              <w14:srgbClr w14:val="000000">
                                <w14:alpha w14:val="5000"/>
                              </w14:srgbClr>
                            </w14:solidFill>
                          </w14:textFill>
                        </w:rPr>
                      </w:pPr>
                      <w:r w:rsidRPr="00EB7914">
                        <w:rPr>
                          <w:rFonts w:asciiTheme="minorHAnsi" w:hAnsiTheme="minorHAnsi"/>
                          <w:bCs/>
                          <w:color w:val="000000"/>
                          <w:sz w:val="22"/>
                          <w14:textFill>
                            <w14:solidFill>
                              <w14:srgbClr w14:val="000000">
                                <w14:alpha w14:val="5000"/>
                              </w14:srgbClr>
                            </w14:solidFill>
                          </w14:textFill>
                        </w:rPr>
                        <w:t>A Ficha de vistoria da área operacional (</w:t>
                      </w:r>
                      <w:r w:rsidRPr="00EB7914">
                        <w:rPr>
                          <w:rFonts w:asciiTheme="minorHAnsi" w:hAnsiTheme="minorHAnsi"/>
                          <w:sz w:val="22"/>
                        </w:rPr>
                        <w:t xml:space="preserve">Anexo </w:t>
                      </w:r>
                      <w:r w:rsidRPr="00EB7914">
                        <w:rPr>
                          <w:rFonts w:asciiTheme="minorHAnsi" w:hAnsiTheme="minorHAnsi"/>
                          <w:sz w:val="22"/>
                          <w:highlight w:val="yellow"/>
                        </w:rPr>
                        <w:t>Nº</w:t>
                      </w:r>
                      <w:r w:rsidRPr="00EB7914">
                        <w:rPr>
                          <w:rFonts w:asciiTheme="minorHAnsi" w:hAnsiTheme="minorHAnsi"/>
                          <w:bCs/>
                          <w:color w:val="000000"/>
                          <w:sz w:val="22"/>
                          <w14:textFill>
                            <w14:solidFill>
                              <w14:srgbClr w14:val="000000">
                                <w14:alpha w14:val="5000"/>
                              </w14:srgbClr>
                            </w14:solidFill>
                          </w14:textFill>
                        </w:rPr>
                        <w:t xml:space="preserve">), que se encontra anexada </w:t>
                      </w:r>
                      <w:r>
                        <w:rPr>
                          <w:rFonts w:asciiTheme="minorHAnsi" w:hAnsiTheme="minorHAnsi"/>
                          <w:bCs/>
                          <w:color w:val="000000"/>
                          <w:sz w:val="22"/>
                          <w14:textFill>
                            <w14:solidFill>
                              <w14:srgbClr w14:val="000000">
                                <w14:alpha w14:val="5000"/>
                              </w14:srgbClr>
                            </w14:solidFill>
                          </w14:textFill>
                        </w:rPr>
                        <w:t>a</w:t>
                      </w:r>
                      <w:r w:rsidRPr="00EB7914">
                        <w:rPr>
                          <w:rFonts w:asciiTheme="minorHAnsi" w:hAnsiTheme="minorHAnsi"/>
                          <w:bCs/>
                          <w:color w:val="000000"/>
                          <w:sz w:val="22"/>
                          <w14:textFill>
                            <w14:solidFill>
                              <w14:srgbClr w14:val="000000">
                                <w14:alpha w14:val="5000"/>
                              </w14:srgbClr>
                            </w14:solidFill>
                          </w14:textFill>
                        </w:rPr>
                        <w:t xml:space="preserve"> este modelo de MOPS, engloba os itens de monitoramento requeridos pelo RBAC nº 153. Caso o operador prefira padronizar o seu próprio modelo de ficha de inspeção, deve se certificar de que todos os elementos de verificação contidos no RBAC nº 153 foram inseridos</w:t>
                      </w:r>
                      <w:r>
                        <w:rPr>
                          <w:rFonts w:asciiTheme="minorHAnsi" w:hAnsiTheme="minorHAnsi"/>
                          <w:bCs/>
                          <w:color w:val="000000"/>
                          <w:sz w:val="22"/>
                          <w14:textFill>
                            <w14:solidFill>
                              <w14:srgbClr w14:val="000000">
                                <w14:alpha w14:val="5000"/>
                              </w14:srgbClr>
                            </w14:solidFill>
                          </w14:textFill>
                        </w:rPr>
                        <w:t>.</w:t>
                      </w:r>
                    </w:p>
                  </w:txbxContent>
                </v:textbox>
                <w10:wrap type="square" anchorx="margin"/>
              </v:shape>
            </w:pict>
          </mc:Fallback>
        </mc:AlternateContent>
      </w:r>
      <w:r w:rsidR="00F30C03">
        <w:rPr>
          <w:rFonts w:asciiTheme="minorHAnsi" w:hAnsiTheme="minorHAnsi"/>
          <w:szCs w:val="24"/>
        </w:rPr>
        <w:t xml:space="preserve">Os resultados do monitoramento são </w:t>
      </w:r>
      <w:r w:rsidR="00F30C03" w:rsidRPr="0072101A">
        <w:rPr>
          <w:rFonts w:asciiTheme="minorHAnsi" w:hAnsiTheme="minorHAnsi"/>
          <w:szCs w:val="24"/>
        </w:rPr>
        <w:t xml:space="preserve">consolidados </w:t>
      </w:r>
      <w:r w:rsidR="00F30C03" w:rsidRPr="00F30C03">
        <w:rPr>
          <w:rFonts w:asciiTheme="minorHAnsi" w:hAnsiTheme="minorHAnsi"/>
          <w:szCs w:val="24"/>
        </w:rPr>
        <w:t xml:space="preserve">na </w:t>
      </w:r>
      <w:r w:rsidR="00F30C03">
        <w:t>Ficha de vistoria da área operacional</w:t>
      </w:r>
      <w:r w:rsidR="00F30C03" w:rsidRPr="0072101A">
        <w:rPr>
          <w:rFonts w:asciiTheme="minorHAnsi" w:hAnsiTheme="minorHAnsi"/>
          <w:szCs w:val="24"/>
          <w:highlight w:val="yellow"/>
        </w:rPr>
        <w:t xml:space="preserve"> </w:t>
      </w:r>
      <w:r w:rsidRPr="00E644FF">
        <w:rPr>
          <w:rFonts w:asciiTheme="minorHAnsi" w:hAnsiTheme="minorHAnsi"/>
          <w:szCs w:val="24"/>
        </w:rPr>
        <w:t xml:space="preserve">(Anexo </w:t>
      </w:r>
      <w:r>
        <w:rPr>
          <w:rFonts w:asciiTheme="minorHAnsi" w:hAnsiTheme="minorHAnsi"/>
          <w:szCs w:val="24"/>
          <w:highlight w:val="yellow"/>
        </w:rPr>
        <w:t>Nº</w:t>
      </w:r>
      <w:r w:rsidRPr="00E644FF">
        <w:rPr>
          <w:rFonts w:asciiTheme="minorHAnsi" w:hAnsiTheme="minorHAnsi"/>
          <w:szCs w:val="24"/>
        </w:rPr>
        <w:t>)</w:t>
      </w:r>
      <w:r w:rsidR="00F30C03" w:rsidRPr="0072101A">
        <w:rPr>
          <w:rFonts w:asciiTheme="minorHAnsi" w:hAnsiTheme="minorHAnsi"/>
          <w:szCs w:val="24"/>
        </w:rPr>
        <w:t>.</w:t>
      </w:r>
      <w:r w:rsidR="00F30C03">
        <w:rPr>
          <w:rFonts w:asciiTheme="minorHAnsi" w:hAnsiTheme="minorHAnsi"/>
          <w:szCs w:val="24"/>
        </w:rPr>
        <w:t xml:space="preserve"> </w:t>
      </w:r>
      <w:r w:rsidR="00B522E9">
        <w:rPr>
          <w:rFonts w:asciiTheme="minorHAnsi" w:hAnsiTheme="minorHAnsi"/>
          <w:i/>
          <w:iCs/>
          <w:color w:val="FF0000"/>
          <w:sz w:val="16"/>
          <w:szCs w:val="16"/>
        </w:rPr>
        <w:t>[</w:t>
      </w:r>
      <w:r w:rsidR="00AF0CDE">
        <w:rPr>
          <w:rFonts w:asciiTheme="minorHAnsi" w:hAnsiTheme="minorHAnsi"/>
          <w:i/>
          <w:iCs/>
          <w:color w:val="FF0000"/>
          <w:sz w:val="16"/>
          <w:szCs w:val="16"/>
        </w:rPr>
        <w:t xml:space="preserve">sugerido para </w:t>
      </w:r>
      <w:r w:rsidR="00B522E9">
        <w:rPr>
          <w:rFonts w:asciiTheme="minorHAnsi" w:hAnsiTheme="minorHAnsi"/>
          <w:i/>
          <w:iCs/>
          <w:color w:val="FF0000"/>
          <w:sz w:val="16"/>
          <w:szCs w:val="16"/>
        </w:rPr>
        <w:t>aeródromo</w:t>
      </w:r>
      <w:r w:rsidR="00AF0CDE">
        <w:rPr>
          <w:rFonts w:asciiTheme="minorHAnsi" w:hAnsiTheme="minorHAnsi"/>
          <w:i/>
          <w:iCs/>
          <w:color w:val="FF0000"/>
          <w:sz w:val="16"/>
          <w:szCs w:val="16"/>
        </w:rPr>
        <w:t>s</w:t>
      </w:r>
      <w:r w:rsidR="00B522E9">
        <w:rPr>
          <w:rFonts w:asciiTheme="minorHAnsi" w:hAnsiTheme="minorHAnsi"/>
          <w:i/>
          <w:iCs/>
          <w:color w:val="FF0000"/>
          <w:sz w:val="16"/>
          <w:szCs w:val="16"/>
        </w:rPr>
        <w:t xml:space="preserve"> </w:t>
      </w:r>
      <w:r w:rsidR="00F30C03" w:rsidRPr="00F30C03">
        <w:rPr>
          <w:rFonts w:asciiTheme="minorHAnsi" w:hAnsiTheme="minorHAnsi"/>
          <w:i/>
          <w:iCs/>
          <w:color w:val="FF0000"/>
          <w:sz w:val="16"/>
          <w:szCs w:val="16"/>
        </w:rPr>
        <w:t>Classe</w:t>
      </w:r>
      <w:r w:rsidR="00F30C03">
        <w:rPr>
          <w:rFonts w:asciiTheme="minorHAnsi" w:hAnsiTheme="minorHAnsi"/>
          <w:i/>
          <w:iCs/>
          <w:color w:val="FF0000"/>
          <w:sz w:val="16"/>
          <w:szCs w:val="16"/>
        </w:rPr>
        <w:t>s</w:t>
      </w:r>
      <w:r w:rsidR="00F30C03" w:rsidRPr="00F30C03">
        <w:rPr>
          <w:rFonts w:asciiTheme="minorHAnsi" w:hAnsiTheme="minorHAnsi"/>
          <w:i/>
          <w:iCs/>
          <w:color w:val="FF0000"/>
          <w:sz w:val="16"/>
          <w:szCs w:val="16"/>
        </w:rPr>
        <w:t xml:space="preserve"> </w:t>
      </w:r>
      <w:r w:rsidR="00F30C03">
        <w:rPr>
          <w:rFonts w:asciiTheme="minorHAnsi" w:hAnsiTheme="minorHAnsi"/>
          <w:i/>
          <w:iCs/>
          <w:color w:val="FF0000"/>
          <w:sz w:val="16"/>
          <w:szCs w:val="16"/>
        </w:rPr>
        <w:t>I e II]</w:t>
      </w:r>
    </w:p>
    <w:p w14:paraId="3E5022B2" w14:textId="7B1C982A" w:rsidR="00EB7914" w:rsidRDefault="00EB7914" w:rsidP="00EB7914">
      <w:pPr>
        <w:widowControl w:val="0"/>
        <w:tabs>
          <w:tab w:val="left" w:pos="284"/>
          <w:tab w:val="left" w:pos="426"/>
        </w:tabs>
        <w:spacing w:before="120"/>
        <w:rPr>
          <w:rFonts w:asciiTheme="minorHAnsi" w:hAnsiTheme="minorHAnsi"/>
          <w:i/>
          <w:iCs/>
          <w:color w:val="FF0000"/>
          <w:sz w:val="16"/>
          <w:szCs w:val="16"/>
        </w:rPr>
      </w:pPr>
    </w:p>
    <w:p w14:paraId="7DCA86A7" w14:textId="310555FE" w:rsidR="002E42C0" w:rsidRDefault="00240CB6" w:rsidP="002E42C0">
      <w:pPr>
        <w:widowControl w:val="0"/>
        <w:suppressAutoHyphens/>
        <w:adjustRightInd w:val="0"/>
        <w:textAlignment w:val="baseline"/>
      </w:pPr>
      <w:r>
        <w:t>Nas áreas pavimentadas são monitora</w:t>
      </w:r>
      <w:r w:rsidR="002050C1">
        <w:t>dos os seguintes aspectos</w:t>
      </w:r>
      <w:r w:rsidR="002E42C0" w:rsidRPr="0011143D">
        <w:t>:</w:t>
      </w:r>
    </w:p>
    <w:p w14:paraId="7A09F474" w14:textId="77777777" w:rsidR="00510097" w:rsidRPr="00C2334A" w:rsidRDefault="000107D0" w:rsidP="00C2334A">
      <w:pPr>
        <w:pStyle w:val="PargrafodaLista"/>
        <w:numPr>
          <w:ilvl w:val="0"/>
          <w:numId w:val="114"/>
        </w:numPr>
        <w:rPr>
          <w:rFonts w:asciiTheme="minorHAnsi" w:hAnsiTheme="minorHAnsi"/>
          <w:b/>
          <w:bCs/>
          <w:szCs w:val="24"/>
        </w:rPr>
      </w:pPr>
      <w:r w:rsidRPr="00C2334A">
        <w:rPr>
          <w:rFonts w:asciiTheme="minorHAnsi" w:hAnsiTheme="minorHAnsi"/>
          <w:b/>
          <w:bCs/>
          <w:szCs w:val="24"/>
        </w:rPr>
        <w:t>E</w:t>
      </w:r>
      <w:r w:rsidR="007D1833" w:rsidRPr="00C2334A">
        <w:rPr>
          <w:rFonts w:asciiTheme="minorHAnsi" w:hAnsiTheme="minorHAnsi"/>
          <w:b/>
          <w:bCs/>
          <w:szCs w:val="24"/>
        </w:rPr>
        <w:t>strutura do pavimento</w:t>
      </w:r>
      <w:r w:rsidR="00844E7A" w:rsidRPr="00C2334A">
        <w:rPr>
          <w:rFonts w:asciiTheme="minorHAnsi" w:hAnsiTheme="minorHAnsi"/>
          <w:b/>
          <w:bCs/>
          <w:szCs w:val="24"/>
        </w:rPr>
        <w:t xml:space="preserve"> </w:t>
      </w:r>
    </w:p>
    <w:p w14:paraId="11766A16" w14:textId="670C288A" w:rsidR="007D1833" w:rsidRPr="00510097" w:rsidRDefault="00844E7A" w:rsidP="00510097">
      <w:pPr>
        <w:jc w:val="center"/>
        <w:rPr>
          <w:i/>
          <w:iCs/>
          <w:color w:val="FF0000"/>
          <w:sz w:val="16"/>
          <w:szCs w:val="16"/>
        </w:rPr>
      </w:pPr>
      <w:r w:rsidRPr="00510097">
        <w:rPr>
          <w:i/>
          <w:iCs/>
          <w:color w:val="FF0000"/>
          <w:sz w:val="16"/>
          <w:szCs w:val="16"/>
        </w:rPr>
        <w:t>[</w:t>
      </w:r>
      <w:r w:rsidR="00510097" w:rsidRPr="00542034">
        <w:rPr>
          <w:b/>
          <w:bCs/>
          <w:i/>
          <w:iCs/>
          <w:color w:val="FF0000"/>
          <w:sz w:val="16"/>
          <w:szCs w:val="16"/>
        </w:rPr>
        <w:t>não</w:t>
      </w:r>
      <w:r w:rsidR="00510097">
        <w:rPr>
          <w:i/>
          <w:iCs/>
          <w:color w:val="FF0000"/>
          <w:sz w:val="16"/>
          <w:szCs w:val="16"/>
        </w:rPr>
        <w:t xml:space="preserve"> exigido </w:t>
      </w:r>
      <w:r w:rsidR="00B522E9" w:rsidRPr="00510097">
        <w:rPr>
          <w:i/>
          <w:iCs/>
          <w:color w:val="FF0000"/>
          <w:sz w:val="16"/>
          <w:szCs w:val="16"/>
        </w:rPr>
        <w:t>para</w:t>
      </w:r>
      <w:r w:rsidR="005D0268" w:rsidRPr="00510097">
        <w:rPr>
          <w:i/>
          <w:iCs/>
          <w:color w:val="FF0000"/>
          <w:sz w:val="16"/>
          <w:szCs w:val="16"/>
        </w:rPr>
        <w:t xml:space="preserve"> aeródromos</w:t>
      </w:r>
      <w:r w:rsidR="00B522E9" w:rsidRPr="00510097">
        <w:rPr>
          <w:i/>
          <w:iCs/>
          <w:color w:val="FF0000"/>
          <w:sz w:val="16"/>
          <w:szCs w:val="16"/>
        </w:rPr>
        <w:t xml:space="preserve"> </w:t>
      </w:r>
      <w:r w:rsidRPr="00510097">
        <w:rPr>
          <w:i/>
          <w:iCs/>
          <w:color w:val="FF0000"/>
          <w:sz w:val="16"/>
          <w:szCs w:val="16"/>
        </w:rPr>
        <w:t>Classe I</w:t>
      </w:r>
      <w:r w:rsidR="00F0064F" w:rsidRPr="00510097">
        <w:rPr>
          <w:i/>
          <w:iCs/>
          <w:color w:val="FF0000"/>
          <w:sz w:val="16"/>
          <w:szCs w:val="16"/>
        </w:rPr>
        <w:t xml:space="preserve"> </w:t>
      </w:r>
      <w:r w:rsidR="00510097">
        <w:rPr>
          <w:i/>
          <w:iCs/>
          <w:color w:val="FF0000"/>
          <w:sz w:val="16"/>
          <w:szCs w:val="16"/>
        </w:rPr>
        <w:t>quando não</w:t>
      </w:r>
      <w:r w:rsidRPr="00510097">
        <w:rPr>
          <w:i/>
          <w:iCs/>
          <w:color w:val="FF0000"/>
          <w:sz w:val="16"/>
          <w:szCs w:val="16"/>
        </w:rPr>
        <w:t xml:space="preserve"> operar RBAC nº 121]</w:t>
      </w:r>
    </w:p>
    <w:p w14:paraId="67966968" w14:textId="34920EF1" w:rsidR="00ED4C38" w:rsidRDefault="007D1833" w:rsidP="00D55C70">
      <w:pPr>
        <w:rPr>
          <w:szCs w:val="24"/>
        </w:rPr>
      </w:pPr>
      <w:r w:rsidRPr="00801D09">
        <w:rPr>
          <w:szCs w:val="24"/>
        </w:rPr>
        <w:t xml:space="preserve">Quando identificado risco operacional específico pela ANAC ou por meio do gerenciamento de risco </w:t>
      </w:r>
      <w:r w:rsidRPr="00B84229">
        <w:rPr>
          <w:szCs w:val="24"/>
        </w:rPr>
        <w:t xml:space="preserve">realizado no aeroporto, </w:t>
      </w:r>
      <w:r w:rsidR="00523878">
        <w:rPr>
          <w:szCs w:val="24"/>
        </w:rPr>
        <w:t xml:space="preserve">a </w:t>
      </w:r>
      <w:r w:rsidR="00523878">
        <w:rPr>
          <w:rFonts w:asciiTheme="minorHAnsi" w:hAnsiTheme="minorHAnsi"/>
        </w:rPr>
        <w:t>&lt;</w:t>
      </w:r>
      <w:r w:rsidR="00523878" w:rsidRPr="002C2C8E">
        <w:rPr>
          <w:rFonts w:asciiTheme="minorHAnsi" w:hAnsiTheme="minorHAnsi"/>
          <w:highlight w:val="yellow"/>
        </w:rPr>
        <w:t>área de manutenção responsável pela tarefa</w:t>
      </w:r>
      <w:r w:rsidR="00523878">
        <w:rPr>
          <w:rFonts w:asciiTheme="minorHAnsi" w:hAnsiTheme="minorHAnsi"/>
        </w:rPr>
        <w:t>&gt;</w:t>
      </w:r>
      <w:r w:rsidR="00523878" w:rsidRPr="00B84229">
        <w:rPr>
          <w:szCs w:val="24"/>
        </w:rPr>
        <w:t>realiza</w:t>
      </w:r>
      <w:r w:rsidR="00523878">
        <w:rPr>
          <w:szCs w:val="24"/>
        </w:rPr>
        <w:t>rá</w:t>
      </w:r>
      <w:r w:rsidR="00523878" w:rsidRPr="00B84229">
        <w:rPr>
          <w:szCs w:val="24"/>
        </w:rPr>
        <w:t xml:space="preserve"> </w:t>
      </w:r>
      <w:r w:rsidRPr="00FD3D08">
        <w:rPr>
          <w:szCs w:val="24"/>
        </w:rPr>
        <w:t xml:space="preserve">avaliação estrutural </w:t>
      </w:r>
      <w:r w:rsidR="00B44A14" w:rsidRPr="00801D09">
        <w:rPr>
          <w:szCs w:val="24"/>
        </w:rPr>
        <w:t>do pavimento</w:t>
      </w:r>
      <w:r w:rsidR="00737435">
        <w:rPr>
          <w:szCs w:val="24"/>
        </w:rPr>
        <w:t xml:space="preserve"> aeroportuário,</w:t>
      </w:r>
      <w:r w:rsidR="00ED4C38">
        <w:rPr>
          <w:szCs w:val="24"/>
        </w:rPr>
        <w:t xml:space="preserve"> </w:t>
      </w:r>
      <w:r w:rsidR="00523878">
        <w:rPr>
          <w:szCs w:val="24"/>
        </w:rPr>
        <w:t>a</w:t>
      </w:r>
      <w:r w:rsidR="00ED4C38">
        <w:rPr>
          <w:szCs w:val="24"/>
        </w:rPr>
        <w:t xml:space="preserve"> qual deve seguir os seguintes procedimentos:</w:t>
      </w:r>
    </w:p>
    <w:p w14:paraId="7CDBF0EB" w14:textId="2C5E32D0" w:rsidR="007D1833" w:rsidRDefault="00ED4C38" w:rsidP="00EC0FAD">
      <w:pPr>
        <w:jc w:val="center"/>
        <w:rPr>
          <w:szCs w:val="24"/>
        </w:rPr>
      </w:pPr>
      <w:r>
        <w:rPr>
          <w:szCs w:val="24"/>
        </w:rPr>
        <w:t>&lt;</w:t>
      </w:r>
      <w:r w:rsidRPr="00EC0FAD">
        <w:rPr>
          <w:szCs w:val="24"/>
          <w:highlight w:val="yellow"/>
        </w:rPr>
        <w:t>inserir os procedimentos a serem adotados para avaliação estrutural do pavimento. Recomenda-se que sejam utilizadas</w:t>
      </w:r>
      <w:r w:rsidR="00737435" w:rsidRPr="00EC0FAD">
        <w:rPr>
          <w:szCs w:val="24"/>
          <w:highlight w:val="yellow"/>
        </w:rPr>
        <w:t xml:space="preserve"> </w:t>
      </w:r>
      <w:r w:rsidR="00737435" w:rsidRPr="00EC0FAD">
        <w:rPr>
          <w:i/>
          <w:iCs/>
          <w:szCs w:val="24"/>
          <w:highlight w:val="yellow"/>
        </w:rPr>
        <w:t>as</w:t>
      </w:r>
      <w:r w:rsidR="00737435" w:rsidRPr="00EC0FAD">
        <w:rPr>
          <w:szCs w:val="24"/>
          <w:highlight w:val="yellow"/>
        </w:rPr>
        <w:t xml:space="preserve"> </w:t>
      </w:r>
      <w:r w:rsidR="00737435" w:rsidRPr="00EC0FAD">
        <w:rPr>
          <w:highlight w:val="yellow"/>
        </w:rPr>
        <w:t xml:space="preserve">orientações contidas no </w:t>
      </w:r>
      <w:r w:rsidR="00737435" w:rsidRPr="00EC0FAD">
        <w:rPr>
          <w:i/>
          <w:highlight w:val="yellow"/>
        </w:rPr>
        <w:t>“</w:t>
      </w:r>
      <w:hyperlink r:id="rId37" w:history="1">
        <w:r w:rsidR="00737435" w:rsidRPr="00BB1BAC">
          <w:rPr>
            <w:rStyle w:val="ItemdocaptuloChar"/>
            <w:highlight w:val="yellow"/>
          </w:rPr>
          <w:t>Manual de Sistema de Gerenciamento de Pavimentos Aeroportuários - SGPA</w:t>
        </w:r>
      </w:hyperlink>
      <w:r w:rsidR="00737435" w:rsidRPr="00BB1BAC">
        <w:rPr>
          <w:highlight w:val="yellow"/>
        </w:rPr>
        <w:t>”</w:t>
      </w:r>
      <w:r w:rsidR="006078B4" w:rsidRPr="00EC0FAD">
        <w:rPr>
          <w:i/>
          <w:highlight w:val="yellow"/>
        </w:rPr>
        <w:t xml:space="preserve"> </w:t>
      </w:r>
      <w:r w:rsidR="00BB1A9C" w:rsidRPr="00EC0FAD">
        <w:rPr>
          <w:iCs/>
          <w:highlight w:val="yellow"/>
        </w:rPr>
        <w:t>da ANAC</w:t>
      </w:r>
      <w:r w:rsidR="00EC0FAD">
        <w:rPr>
          <w:szCs w:val="24"/>
        </w:rPr>
        <w:t>&gt;</w:t>
      </w:r>
    </w:p>
    <w:p w14:paraId="34D00F55" w14:textId="77777777" w:rsidR="000F7F32" w:rsidRPr="00801D09" w:rsidRDefault="000F7F32" w:rsidP="00EC0FAD">
      <w:pPr>
        <w:jc w:val="center"/>
        <w:rPr>
          <w:szCs w:val="24"/>
        </w:rPr>
      </w:pPr>
    </w:p>
    <w:p w14:paraId="57D2603F" w14:textId="77777777" w:rsidR="00510097" w:rsidRPr="00C2334A" w:rsidRDefault="000107D0" w:rsidP="00C2334A">
      <w:pPr>
        <w:pStyle w:val="PargrafodaLista"/>
        <w:numPr>
          <w:ilvl w:val="0"/>
          <w:numId w:val="114"/>
        </w:numPr>
        <w:rPr>
          <w:rFonts w:asciiTheme="minorHAnsi" w:hAnsiTheme="minorHAnsi"/>
          <w:b/>
          <w:bCs/>
          <w:szCs w:val="24"/>
        </w:rPr>
      </w:pPr>
      <w:r w:rsidRPr="00C2334A">
        <w:rPr>
          <w:rFonts w:asciiTheme="minorHAnsi" w:hAnsiTheme="minorHAnsi"/>
          <w:b/>
          <w:bCs/>
          <w:szCs w:val="24"/>
        </w:rPr>
        <w:t>Funcionalidade do pavimento</w:t>
      </w:r>
      <w:r w:rsidR="00844E7A" w:rsidRPr="00C2334A">
        <w:rPr>
          <w:rFonts w:asciiTheme="minorHAnsi" w:hAnsiTheme="minorHAnsi"/>
          <w:b/>
          <w:bCs/>
          <w:szCs w:val="24"/>
        </w:rPr>
        <w:t xml:space="preserve"> </w:t>
      </w:r>
    </w:p>
    <w:p w14:paraId="3D7CDB92" w14:textId="5A599374" w:rsidR="000107D0" w:rsidRDefault="0023566B" w:rsidP="00510097">
      <w:pPr>
        <w:jc w:val="center"/>
        <w:rPr>
          <w:i/>
          <w:iCs/>
          <w:color w:val="FF0000"/>
          <w:sz w:val="16"/>
          <w:szCs w:val="16"/>
        </w:rPr>
      </w:pPr>
      <w:r w:rsidRPr="00124D3C">
        <w:rPr>
          <w:b/>
          <w:noProof/>
          <w:sz w:val="48"/>
          <w:szCs w:val="48"/>
          <w:lang w:eastAsia="pt-BR"/>
        </w:rPr>
        <mc:AlternateContent>
          <mc:Choice Requires="wps">
            <w:drawing>
              <wp:anchor distT="0" distB="0" distL="114300" distR="114300" simplePos="0" relativeHeight="252105728" behindDoc="0" locked="0" layoutInCell="1" allowOverlap="0" wp14:anchorId="731C1F9E" wp14:editId="1AEA3D0A">
                <wp:simplePos x="0" y="0"/>
                <wp:positionH relativeFrom="margin">
                  <wp:align>left</wp:align>
                </wp:positionH>
                <wp:positionV relativeFrom="paragraph">
                  <wp:posOffset>255212</wp:posOffset>
                </wp:positionV>
                <wp:extent cx="5748655" cy="762000"/>
                <wp:effectExtent l="0" t="0" r="23495" b="19050"/>
                <wp:wrapSquare wrapText="bothSides"/>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762000"/>
                        </a:xfrm>
                        <a:prstGeom prst="rect">
                          <a:avLst/>
                        </a:prstGeom>
                        <a:solidFill>
                          <a:srgbClr val="6DD9FF"/>
                        </a:solidFill>
                        <a:ln w="9525">
                          <a:solidFill>
                            <a:schemeClr val="bg1"/>
                          </a:solidFill>
                          <a:miter lim="800000"/>
                          <a:headEnd/>
                          <a:tailEnd/>
                        </a:ln>
                      </wps:spPr>
                      <wps:txbx>
                        <w:txbxContent>
                          <w:p w14:paraId="00A82489" w14:textId="77777777" w:rsidR="009E79DF" w:rsidRPr="00032436" w:rsidRDefault="009E79DF" w:rsidP="00F62CEE">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4D8E3BFD" w14:textId="493B9032" w:rsidR="009E79DF" w:rsidRPr="00032436" w:rsidRDefault="009E79DF" w:rsidP="00D929C4">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Para a elaboração deste item recomenda-se consultar a IS nº 153.203-001, que trata da avaliação da condição funcional do pavimento.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C1F9E" id="_x0000_s1077" type="#_x0000_t202" style="position:absolute;left:0;text-align:left;margin-left:0;margin-top:20.1pt;width:452.65pt;height:60pt;z-index:252105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" o:allowoverlap="f" fillcolor="#6dd9ff" strokecolor="white [3212]">
                <v:textbox>
                  <w:txbxContent>
                    <w:p w14:paraId="00A82489" w14:textId="77777777" w:rsidR="009E79DF" w:rsidRPr="00032436" w:rsidRDefault="009E79DF" w:rsidP="00F62CEE">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4D8E3BFD" w14:textId="493B9032" w:rsidR="009E79DF" w:rsidRPr="00032436" w:rsidRDefault="009E79DF" w:rsidP="00D929C4">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Para a elaboração deste item recomenda-se consultar a IS nº 153.203-001, que trata da avaliação da condição funcional do pavimento.</w:t>
                      </w:r>
                    </w:p>
                  </w:txbxContent>
                </v:textbox>
                <w10:wrap type="square" anchorx="margin"/>
              </v:shape>
            </w:pict>
          </mc:Fallback>
        </mc:AlternateContent>
      </w:r>
      <w:r w:rsidR="00510097" w:rsidRPr="00510097">
        <w:rPr>
          <w:i/>
          <w:iCs/>
          <w:color w:val="FF0000"/>
          <w:sz w:val="16"/>
          <w:szCs w:val="16"/>
        </w:rPr>
        <w:t>[</w:t>
      </w:r>
      <w:r w:rsidR="00510097" w:rsidRPr="004C506A">
        <w:rPr>
          <w:b/>
          <w:bCs/>
          <w:i/>
          <w:iCs/>
          <w:color w:val="FF0000"/>
          <w:sz w:val="16"/>
          <w:szCs w:val="16"/>
        </w:rPr>
        <w:t>não</w:t>
      </w:r>
      <w:r w:rsidR="00510097">
        <w:rPr>
          <w:i/>
          <w:iCs/>
          <w:color w:val="FF0000"/>
          <w:sz w:val="16"/>
          <w:szCs w:val="16"/>
        </w:rPr>
        <w:t xml:space="preserve"> exigido </w:t>
      </w:r>
      <w:r w:rsidR="00AC62FA" w:rsidRPr="00510097">
        <w:rPr>
          <w:i/>
          <w:iCs/>
          <w:color w:val="FF0000"/>
          <w:sz w:val="16"/>
          <w:szCs w:val="16"/>
        </w:rPr>
        <w:t>para</w:t>
      </w:r>
      <w:r w:rsidR="005D0268" w:rsidRPr="00510097">
        <w:rPr>
          <w:i/>
          <w:iCs/>
          <w:color w:val="FF0000"/>
          <w:sz w:val="16"/>
          <w:szCs w:val="16"/>
        </w:rPr>
        <w:t xml:space="preserve"> aeródromos</w:t>
      </w:r>
      <w:r w:rsidR="00AC62FA" w:rsidRPr="00510097">
        <w:rPr>
          <w:i/>
          <w:iCs/>
          <w:color w:val="FF0000"/>
          <w:sz w:val="16"/>
          <w:szCs w:val="16"/>
        </w:rPr>
        <w:t xml:space="preserve"> </w:t>
      </w:r>
      <w:r w:rsidR="00844E7A" w:rsidRPr="00510097">
        <w:rPr>
          <w:i/>
          <w:iCs/>
          <w:color w:val="FF0000"/>
          <w:sz w:val="16"/>
          <w:szCs w:val="16"/>
        </w:rPr>
        <w:t>Classe</w:t>
      </w:r>
      <w:r w:rsidR="009B2119">
        <w:rPr>
          <w:i/>
          <w:iCs/>
          <w:color w:val="FF0000"/>
          <w:sz w:val="16"/>
          <w:szCs w:val="16"/>
        </w:rPr>
        <w:t xml:space="preserve"> I</w:t>
      </w:r>
      <w:r w:rsidR="00844E7A" w:rsidRPr="00510097">
        <w:rPr>
          <w:i/>
          <w:iCs/>
          <w:color w:val="FF0000"/>
          <w:sz w:val="16"/>
          <w:szCs w:val="16"/>
        </w:rPr>
        <w:t xml:space="preserve"> </w:t>
      </w:r>
      <w:r w:rsidR="00510097">
        <w:rPr>
          <w:i/>
          <w:iCs/>
          <w:color w:val="FF0000"/>
          <w:sz w:val="16"/>
          <w:szCs w:val="16"/>
        </w:rPr>
        <w:t>quando não</w:t>
      </w:r>
      <w:r w:rsidR="00844E7A" w:rsidRPr="00510097">
        <w:rPr>
          <w:i/>
          <w:iCs/>
          <w:color w:val="FF0000"/>
          <w:sz w:val="16"/>
          <w:szCs w:val="16"/>
        </w:rPr>
        <w:t xml:space="preserve"> operar RBAC nº 135 </w:t>
      </w:r>
      <w:r w:rsidR="00257DCE">
        <w:rPr>
          <w:i/>
          <w:iCs/>
          <w:color w:val="FF0000"/>
          <w:sz w:val="16"/>
          <w:szCs w:val="16"/>
        </w:rPr>
        <w:t>ao público</w:t>
      </w:r>
      <w:r w:rsidR="00844E7A" w:rsidRPr="00510097">
        <w:rPr>
          <w:i/>
          <w:iCs/>
          <w:color w:val="FF0000"/>
          <w:sz w:val="16"/>
          <w:szCs w:val="16"/>
        </w:rPr>
        <w:t xml:space="preserve"> ou RBAC nº 121]</w:t>
      </w:r>
    </w:p>
    <w:p w14:paraId="4D45FD73" w14:textId="6DAC04A7" w:rsidR="00CD505E" w:rsidRDefault="00523878" w:rsidP="00CD505E">
      <w:pPr>
        <w:widowControl w:val="0"/>
        <w:tabs>
          <w:tab w:val="left" w:pos="284"/>
          <w:tab w:val="left" w:pos="426"/>
        </w:tabs>
        <w:spacing w:before="240"/>
        <w:rPr>
          <w:rFonts w:asciiTheme="minorHAnsi" w:hAnsiTheme="minorHAnsi"/>
          <w:szCs w:val="24"/>
        </w:rPr>
      </w:pPr>
      <w:r>
        <w:rPr>
          <w:szCs w:val="24"/>
        </w:rPr>
        <w:t xml:space="preserve">A </w:t>
      </w:r>
      <w:r>
        <w:rPr>
          <w:rFonts w:asciiTheme="minorHAnsi" w:hAnsiTheme="minorHAnsi"/>
        </w:rPr>
        <w:t>&lt;</w:t>
      </w:r>
      <w:r w:rsidRPr="002C2C8E">
        <w:rPr>
          <w:rFonts w:asciiTheme="minorHAnsi" w:hAnsiTheme="minorHAnsi"/>
          <w:highlight w:val="yellow"/>
        </w:rPr>
        <w:t>área de manutenção responsável pela tarefa</w:t>
      </w:r>
      <w:r>
        <w:rPr>
          <w:rFonts w:asciiTheme="minorHAnsi" w:hAnsiTheme="minorHAnsi"/>
        </w:rPr>
        <w:t xml:space="preserve">&gt; deve </w:t>
      </w:r>
      <w:r w:rsidRPr="004F2C63">
        <w:t>realiza</w:t>
      </w:r>
      <w:r>
        <w:t>r</w:t>
      </w:r>
      <w:r w:rsidRPr="004F2C63">
        <w:t xml:space="preserve"> </w:t>
      </w:r>
      <w:r w:rsidR="00CD505E" w:rsidRPr="004F2C63">
        <w:t>medições</w:t>
      </w:r>
      <w:r w:rsidR="00CD505E" w:rsidRPr="00D905F7">
        <w:t xml:space="preserve"> que </w:t>
      </w:r>
      <w:r w:rsidR="00F969D5" w:rsidRPr="00D905F7">
        <w:t>represent</w:t>
      </w:r>
      <w:r w:rsidR="00F969D5">
        <w:t>e</w:t>
      </w:r>
      <w:r w:rsidR="00F969D5" w:rsidRPr="00D905F7">
        <w:t xml:space="preserve">m </w:t>
      </w:r>
      <w:r w:rsidR="00CD505E" w:rsidRPr="00D905F7">
        <w:t>numericamente um índice de serventia da condição geral da superfície do pavimento</w:t>
      </w:r>
      <w:r>
        <w:t xml:space="preserve"> (</w:t>
      </w:r>
      <w:r w:rsidR="00B53A87">
        <w:t xml:space="preserve">Índice de Condição do Pavimento - </w:t>
      </w:r>
      <w:r>
        <w:t>PCI)</w:t>
      </w:r>
      <w:r w:rsidR="00CD505E">
        <w:t xml:space="preserve"> da pista de pouso e decolagem, da pista de táxi e do pátio de estacionamento de aeronaves</w:t>
      </w:r>
      <w:r w:rsidR="00CD505E" w:rsidRPr="00CD505E">
        <w:rPr>
          <w:rFonts w:asciiTheme="minorHAnsi" w:hAnsiTheme="minorHAnsi"/>
          <w:szCs w:val="24"/>
        </w:rPr>
        <w:t>.</w:t>
      </w:r>
    </w:p>
    <w:p w14:paraId="757BA7CF" w14:textId="2CD80E1C" w:rsidR="00015556" w:rsidRDefault="00F969D5" w:rsidP="00015556">
      <w:pPr>
        <w:keepNext/>
        <w:rPr>
          <w:rFonts w:asciiTheme="minorHAnsi" w:hAnsiTheme="minorHAnsi"/>
          <w:szCs w:val="24"/>
        </w:rPr>
      </w:pPr>
      <w:r>
        <w:rPr>
          <w:rFonts w:asciiTheme="minorHAnsi" w:hAnsiTheme="minorHAnsi"/>
          <w:szCs w:val="24"/>
        </w:rPr>
        <w:t xml:space="preserve">A medição do PCI deve ser realizada </w:t>
      </w:r>
      <w:r w:rsidR="00EF1B49">
        <w:t>sempre durante o período diurno</w:t>
      </w:r>
      <w:r w:rsidR="007A0709">
        <w:t xml:space="preserve"> </w:t>
      </w:r>
      <w:r w:rsidR="00015556">
        <w:rPr>
          <w:rFonts w:asciiTheme="minorHAnsi" w:hAnsiTheme="minorHAnsi"/>
          <w:szCs w:val="24"/>
        </w:rPr>
        <w:t>na frequência estabelecida</w:t>
      </w:r>
      <w:r w:rsidR="00257DCE">
        <w:rPr>
          <w:rFonts w:asciiTheme="minorHAnsi" w:hAnsiTheme="minorHAnsi"/>
          <w:szCs w:val="24"/>
        </w:rPr>
        <w:t xml:space="preserve"> a seguir &lt;</w:t>
      </w:r>
      <w:r w:rsidR="00257DCE" w:rsidRPr="00735D5F">
        <w:rPr>
          <w:rFonts w:asciiTheme="minorHAnsi" w:hAnsiTheme="minorHAnsi"/>
          <w:szCs w:val="24"/>
          <w:highlight w:val="yellow"/>
        </w:rPr>
        <w:t>vide</w:t>
      </w:r>
      <w:r w:rsidR="00963BC4" w:rsidRPr="00735D5F">
        <w:rPr>
          <w:rFonts w:asciiTheme="minorHAnsi" w:hAnsiTheme="minorHAnsi"/>
          <w:szCs w:val="24"/>
          <w:highlight w:val="yellow"/>
        </w:rPr>
        <w:t xml:space="preserve"> Tabela 153.203-1 - Frequência mínima de medição do índice de serventia, do RBAC nº 153</w:t>
      </w:r>
      <w:r w:rsidR="00257DCE">
        <w:rPr>
          <w:rFonts w:asciiTheme="minorHAnsi" w:hAnsiTheme="minorHAnsi"/>
          <w:szCs w:val="24"/>
        </w:rPr>
        <w:t>&gt;</w:t>
      </w:r>
      <w:r w:rsidR="00963BC4">
        <w:rPr>
          <w:rFonts w:asciiTheme="minorHAnsi" w:hAnsiTheme="minorHAnsi"/>
          <w:szCs w:val="24"/>
        </w:rPr>
        <w:t xml:space="preserve"> </w:t>
      </w:r>
      <w:r w:rsidR="00A91642" w:rsidRPr="00123AF2">
        <w:rPr>
          <w:rFonts w:asciiTheme="minorHAnsi" w:hAnsiTheme="minorHAnsi"/>
          <w:szCs w:val="24"/>
        </w:rPr>
        <w:t xml:space="preserve">utilizando a metodologia </w:t>
      </w:r>
      <w:r w:rsidR="00123AF2" w:rsidRPr="00123AF2">
        <w:rPr>
          <w:rFonts w:asciiTheme="minorHAnsi" w:hAnsiTheme="minorHAnsi"/>
          <w:szCs w:val="24"/>
        </w:rPr>
        <w:t>&lt;</w:t>
      </w:r>
      <w:proofErr w:type="spellStart"/>
      <w:r w:rsidR="00A91642" w:rsidRPr="00123AF2">
        <w:rPr>
          <w:rFonts w:asciiTheme="minorHAnsi" w:hAnsiTheme="minorHAnsi"/>
          <w:szCs w:val="24"/>
          <w:highlight w:val="yellow"/>
        </w:rPr>
        <w:t>xxxx</w:t>
      </w:r>
      <w:proofErr w:type="spellEnd"/>
      <w:r w:rsidR="00123AF2" w:rsidRPr="00123AF2">
        <w:rPr>
          <w:rFonts w:asciiTheme="minorHAnsi" w:hAnsiTheme="minorHAnsi"/>
          <w:szCs w:val="24"/>
        </w:rPr>
        <w:t>&gt;</w:t>
      </w:r>
      <w:r w:rsidR="00A91642" w:rsidRPr="00123AF2">
        <w:rPr>
          <w:rFonts w:asciiTheme="minorHAnsi" w:hAnsiTheme="minorHAnsi"/>
          <w:szCs w:val="24"/>
        </w:rPr>
        <w:t>,</w:t>
      </w:r>
      <w:r w:rsidR="00A91642" w:rsidRPr="00A91642">
        <w:rPr>
          <w:rFonts w:asciiTheme="minorHAnsi" w:hAnsiTheme="minorHAnsi"/>
          <w:color w:val="FF0000"/>
          <w:szCs w:val="24"/>
        </w:rPr>
        <w:t xml:space="preserve"> </w:t>
      </w:r>
      <w:r w:rsidR="00963BC4">
        <w:rPr>
          <w:rFonts w:asciiTheme="minorHAnsi" w:hAnsiTheme="minorHAnsi"/>
          <w:szCs w:val="24"/>
        </w:rPr>
        <w:t>conforme segue:</w:t>
      </w:r>
    </w:p>
    <w:p w14:paraId="17A97A60" w14:textId="3E7FCA36" w:rsidR="00A62238" w:rsidRPr="00A62238" w:rsidRDefault="00A62238" w:rsidP="00A62238">
      <w:pPr>
        <w:pStyle w:val="Tabela"/>
        <w:suppressAutoHyphens/>
        <w:spacing w:before="240"/>
        <w:ind w:left="567"/>
        <w:rPr>
          <w:rFonts w:asciiTheme="minorHAnsi" w:hAnsiTheme="minorHAnsi" w:cstheme="minorHAnsi"/>
          <w:b/>
          <w:color w:val="000000" w:themeColor="text1"/>
        </w:rPr>
      </w:pPr>
      <w:r w:rsidRPr="00A62238">
        <w:rPr>
          <w:rFonts w:asciiTheme="minorHAnsi" w:hAnsiTheme="minorHAnsi" w:cstheme="minorHAnsi"/>
          <w:b/>
          <w:color w:val="000000" w:themeColor="text1"/>
        </w:rPr>
        <w:t xml:space="preserve">Tabela </w:t>
      </w:r>
      <w:r w:rsidR="00123AF2">
        <w:rPr>
          <w:rFonts w:asciiTheme="minorHAnsi" w:hAnsiTheme="minorHAnsi" w:cstheme="minorHAnsi"/>
          <w:b/>
          <w:color w:val="000000" w:themeColor="text1"/>
        </w:rPr>
        <w:t>&lt;</w:t>
      </w:r>
      <w:r w:rsidR="00123AF2" w:rsidRPr="00123AF2">
        <w:rPr>
          <w:rFonts w:asciiTheme="minorHAnsi" w:hAnsiTheme="minorHAnsi" w:cstheme="minorHAnsi"/>
          <w:b/>
          <w:color w:val="000000" w:themeColor="text1"/>
          <w:highlight w:val="yellow"/>
        </w:rPr>
        <w:t>Nº</w:t>
      </w:r>
      <w:r w:rsidR="00123AF2">
        <w:rPr>
          <w:rFonts w:asciiTheme="minorHAnsi" w:hAnsiTheme="minorHAnsi" w:cstheme="minorHAnsi"/>
          <w:b/>
          <w:color w:val="000000" w:themeColor="text1"/>
        </w:rPr>
        <w:t>&gt;</w:t>
      </w:r>
      <w:r w:rsidRPr="00A62238">
        <w:rPr>
          <w:rFonts w:asciiTheme="minorHAnsi" w:hAnsiTheme="minorHAnsi" w:cstheme="minorHAnsi"/>
          <w:b/>
          <w:color w:val="000000" w:themeColor="text1"/>
        </w:rPr>
        <w:t xml:space="preserve"> - Frequência mínima de medição do índice de serventia</w:t>
      </w:r>
    </w:p>
    <w:tbl>
      <w:tblPr>
        <w:tblStyle w:val="Tabelacomgrade"/>
        <w:tblW w:w="3398" w:type="dxa"/>
        <w:jc w:val="center"/>
        <w:tblLayout w:type="fixed"/>
        <w:tblLook w:val="04A0" w:firstRow="1" w:lastRow="0" w:firstColumn="1" w:lastColumn="0" w:noHBand="0" w:noVBand="1"/>
      </w:tblPr>
      <w:tblGrid>
        <w:gridCol w:w="1128"/>
        <w:gridCol w:w="1134"/>
        <w:gridCol w:w="1136"/>
      </w:tblGrid>
      <w:tr w:rsidR="00A62238" w14:paraId="38BF8451" w14:textId="77777777" w:rsidTr="00A62238">
        <w:trPr>
          <w:jc w:val="center"/>
        </w:trPr>
        <w:tc>
          <w:tcPr>
            <w:tcW w:w="1128" w:type="dxa"/>
            <w:tcBorders>
              <w:top w:val="single" w:sz="4" w:space="0" w:color="auto"/>
              <w:left w:val="single" w:sz="4" w:space="0" w:color="auto"/>
              <w:bottom w:val="single" w:sz="4" w:space="0" w:color="auto"/>
              <w:right w:val="single" w:sz="4" w:space="0" w:color="auto"/>
            </w:tcBorders>
          </w:tcPr>
          <w:p w14:paraId="5BC8802D" w14:textId="77777777" w:rsidR="00A62238" w:rsidRDefault="00A62238">
            <w:pPr>
              <w:jc w:val="center"/>
              <w:rPr>
                <w:rFonts w:ascii="Times New Roman" w:hAnsi="Times New Roman"/>
                <w:b/>
                <w:sz w:val="18"/>
                <w:szCs w:val="18"/>
              </w:rPr>
            </w:pPr>
          </w:p>
        </w:tc>
        <w:tc>
          <w:tcPr>
            <w:tcW w:w="2270" w:type="dxa"/>
            <w:gridSpan w:val="2"/>
            <w:tcBorders>
              <w:top w:val="single" w:sz="4" w:space="0" w:color="auto"/>
              <w:left w:val="single" w:sz="4" w:space="0" w:color="auto"/>
              <w:bottom w:val="single" w:sz="4" w:space="0" w:color="auto"/>
              <w:right w:val="single" w:sz="4" w:space="0" w:color="auto"/>
            </w:tcBorders>
            <w:hideMark/>
          </w:tcPr>
          <w:p w14:paraId="35EA2D3E" w14:textId="41B029E1" w:rsidR="00A62238" w:rsidRDefault="00A62238">
            <w:pPr>
              <w:jc w:val="center"/>
              <w:rPr>
                <w:b/>
                <w:sz w:val="18"/>
                <w:szCs w:val="18"/>
              </w:rPr>
            </w:pPr>
            <w:r>
              <w:rPr>
                <w:b/>
                <w:sz w:val="18"/>
                <w:szCs w:val="18"/>
              </w:rPr>
              <w:t xml:space="preserve">Classe </w:t>
            </w:r>
            <w:r w:rsidRPr="00A62238">
              <w:rPr>
                <w:b/>
                <w:sz w:val="18"/>
                <w:szCs w:val="18"/>
                <w:highlight w:val="yellow"/>
              </w:rPr>
              <w:t>&lt;inserir&gt;</w:t>
            </w:r>
          </w:p>
        </w:tc>
      </w:tr>
      <w:tr w:rsidR="00A62238" w14:paraId="7439DA1C" w14:textId="77777777" w:rsidTr="00A62238">
        <w:trPr>
          <w:trHeight w:val="890"/>
          <w:jc w:val="center"/>
        </w:trPr>
        <w:tc>
          <w:tcPr>
            <w:tcW w:w="1128" w:type="dxa"/>
            <w:tcBorders>
              <w:top w:val="single" w:sz="4" w:space="0" w:color="auto"/>
              <w:left w:val="single" w:sz="4" w:space="0" w:color="auto"/>
              <w:bottom w:val="single" w:sz="4" w:space="0" w:color="auto"/>
              <w:right w:val="single" w:sz="4" w:space="0" w:color="auto"/>
            </w:tcBorders>
            <w:hideMark/>
          </w:tcPr>
          <w:p w14:paraId="2643DDEF" w14:textId="77777777" w:rsidR="00A62238" w:rsidRDefault="00A62238">
            <w:pPr>
              <w:jc w:val="center"/>
              <w:rPr>
                <w:b/>
                <w:sz w:val="18"/>
                <w:szCs w:val="18"/>
              </w:rPr>
            </w:pPr>
            <w:r>
              <w:rPr>
                <w:b/>
                <w:sz w:val="18"/>
                <w:szCs w:val="18"/>
              </w:rPr>
              <w:t>Elemento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4A5F0BE" w14:textId="77777777" w:rsidR="00A62238" w:rsidRDefault="00A62238">
            <w:pPr>
              <w:jc w:val="center"/>
              <w:rPr>
                <w:sz w:val="18"/>
                <w:szCs w:val="18"/>
              </w:rPr>
            </w:pPr>
            <w:r>
              <w:rPr>
                <w:sz w:val="18"/>
                <w:szCs w:val="18"/>
              </w:rPr>
              <w:t>Pista de pouso e decolagem</w:t>
            </w:r>
          </w:p>
        </w:tc>
        <w:tc>
          <w:tcPr>
            <w:tcW w:w="1136" w:type="dxa"/>
            <w:tcBorders>
              <w:top w:val="single" w:sz="4" w:space="0" w:color="auto"/>
              <w:left w:val="single" w:sz="4" w:space="0" w:color="auto"/>
              <w:bottom w:val="single" w:sz="4" w:space="0" w:color="auto"/>
              <w:right w:val="single" w:sz="4" w:space="0" w:color="auto"/>
            </w:tcBorders>
            <w:vAlign w:val="center"/>
            <w:hideMark/>
          </w:tcPr>
          <w:p w14:paraId="3D117779" w14:textId="77777777" w:rsidR="00A62238" w:rsidRDefault="00A62238">
            <w:pPr>
              <w:jc w:val="center"/>
              <w:rPr>
                <w:sz w:val="18"/>
                <w:szCs w:val="18"/>
              </w:rPr>
            </w:pPr>
            <w:r>
              <w:rPr>
                <w:sz w:val="18"/>
                <w:szCs w:val="18"/>
              </w:rPr>
              <w:t>Pista de táxi e pátio</w:t>
            </w:r>
          </w:p>
        </w:tc>
      </w:tr>
      <w:tr w:rsidR="00A62238" w14:paraId="5FB6ACBF" w14:textId="77777777" w:rsidTr="00A62238">
        <w:trPr>
          <w:jc w:val="center"/>
        </w:trPr>
        <w:tc>
          <w:tcPr>
            <w:tcW w:w="1128" w:type="dxa"/>
            <w:tcBorders>
              <w:top w:val="single" w:sz="4" w:space="0" w:color="auto"/>
              <w:left w:val="single" w:sz="4" w:space="0" w:color="auto"/>
              <w:bottom w:val="single" w:sz="4" w:space="0" w:color="auto"/>
              <w:right w:val="single" w:sz="4" w:space="0" w:color="auto"/>
            </w:tcBorders>
            <w:hideMark/>
          </w:tcPr>
          <w:p w14:paraId="6A716858" w14:textId="77777777" w:rsidR="00A62238" w:rsidRDefault="00A62238">
            <w:pPr>
              <w:jc w:val="center"/>
              <w:rPr>
                <w:b/>
                <w:sz w:val="18"/>
                <w:szCs w:val="18"/>
              </w:rPr>
            </w:pPr>
            <w:r>
              <w:rPr>
                <w:b/>
                <w:sz w:val="18"/>
                <w:szCs w:val="18"/>
              </w:rPr>
              <w:lastRenderedPageBreak/>
              <w:t>Frequência (em meses)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BBCE1B2" w14:textId="62DC256F" w:rsidR="00A62238" w:rsidRDefault="00A62238">
            <w:pPr>
              <w:jc w:val="center"/>
              <w:rPr>
                <w:sz w:val="18"/>
                <w:szCs w:val="18"/>
              </w:rPr>
            </w:pPr>
            <w:r w:rsidRPr="00A62238">
              <w:rPr>
                <w:sz w:val="18"/>
                <w:szCs w:val="18"/>
                <w:highlight w:val="yellow"/>
              </w:rPr>
              <w:t>&lt;N&gt;</w:t>
            </w:r>
          </w:p>
        </w:tc>
        <w:tc>
          <w:tcPr>
            <w:tcW w:w="1136" w:type="dxa"/>
            <w:tcBorders>
              <w:top w:val="single" w:sz="4" w:space="0" w:color="auto"/>
              <w:left w:val="single" w:sz="4" w:space="0" w:color="auto"/>
              <w:bottom w:val="single" w:sz="4" w:space="0" w:color="auto"/>
              <w:right w:val="single" w:sz="4" w:space="0" w:color="auto"/>
            </w:tcBorders>
            <w:vAlign w:val="center"/>
            <w:hideMark/>
          </w:tcPr>
          <w:p w14:paraId="382B2874" w14:textId="7C6B53D7" w:rsidR="00A62238" w:rsidRDefault="00A62238">
            <w:pPr>
              <w:jc w:val="center"/>
              <w:rPr>
                <w:sz w:val="18"/>
                <w:szCs w:val="18"/>
              </w:rPr>
            </w:pPr>
            <w:r w:rsidRPr="00A62238">
              <w:rPr>
                <w:sz w:val="18"/>
                <w:szCs w:val="18"/>
                <w:highlight w:val="yellow"/>
              </w:rPr>
              <w:t>&lt;N&gt;</w:t>
            </w:r>
          </w:p>
        </w:tc>
      </w:tr>
    </w:tbl>
    <w:p w14:paraId="7CF7D4F7" w14:textId="77777777" w:rsidR="00A62238" w:rsidRPr="00C2334A" w:rsidRDefault="00A62238" w:rsidP="00015556">
      <w:pPr>
        <w:keepNext/>
        <w:rPr>
          <w:b/>
          <w:bCs/>
          <w:i/>
          <w:sz w:val="20"/>
        </w:rPr>
      </w:pPr>
    </w:p>
    <w:p w14:paraId="50560FEA" w14:textId="15AE2A4D" w:rsidR="00B5300F" w:rsidRDefault="00B5300F" w:rsidP="00B5300F">
      <w:pPr>
        <w:widowControl w:val="0"/>
        <w:tabs>
          <w:tab w:val="left" w:pos="284"/>
          <w:tab w:val="left" w:pos="426"/>
        </w:tabs>
        <w:spacing w:before="240"/>
      </w:pPr>
      <w:r>
        <w:t>O &lt;</w:t>
      </w:r>
      <w:r w:rsidRPr="007109BE">
        <w:rPr>
          <w:highlight w:val="yellow"/>
        </w:rPr>
        <w:t>responsável pela manutenção do aeródromo</w:t>
      </w:r>
      <w:r>
        <w:t xml:space="preserve">&gt; deve avaliar a necessidade de medição </w:t>
      </w:r>
      <w:r w:rsidRPr="000D48E3">
        <w:t>d</w:t>
      </w:r>
      <w:r>
        <w:t xml:space="preserve">o índice de serventia </w:t>
      </w:r>
      <w:r w:rsidRPr="00BC3E8E">
        <w:t>do pavimento após execução de obra ou serviço de manutenção, levando em consideração a natureza, localização e extensão da intervenção</w:t>
      </w:r>
      <w:r>
        <w:t>.</w:t>
      </w:r>
    </w:p>
    <w:p w14:paraId="28D989E3" w14:textId="38B16D02" w:rsidR="00E82ECB" w:rsidRPr="00F16BCD" w:rsidRDefault="00E82ECB" w:rsidP="00B5300F">
      <w:pPr>
        <w:widowControl w:val="0"/>
        <w:tabs>
          <w:tab w:val="left" w:pos="284"/>
          <w:tab w:val="left" w:pos="426"/>
        </w:tabs>
        <w:spacing w:before="240"/>
        <w:rPr>
          <w:rFonts w:asciiTheme="minorHAnsi" w:hAnsiTheme="minorHAnsi"/>
          <w:szCs w:val="24"/>
          <w:highlight w:val="yellow"/>
        </w:rPr>
      </w:pPr>
      <w:r>
        <w:t>Também a &lt;</w:t>
      </w:r>
      <w:r w:rsidRPr="00211485">
        <w:rPr>
          <w:highlight w:val="yellow"/>
        </w:rPr>
        <w:t>área responsável pel</w:t>
      </w:r>
      <w:r w:rsidR="00F1310A">
        <w:rPr>
          <w:highlight w:val="yellow"/>
        </w:rPr>
        <w:t>o gerenciamento da</w:t>
      </w:r>
      <w:r w:rsidRPr="00211485">
        <w:rPr>
          <w:highlight w:val="yellow"/>
        </w:rPr>
        <w:t xml:space="preserve"> segurança operacional</w:t>
      </w:r>
      <w:r>
        <w:t>&gt; ou a &lt;</w:t>
      </w:r>
      <w:r w:rsidRPr="00211485">
        <w:rPr>
          <w:highlight w:val="yellow"/>
        </w:rPr>
        <w:t>área de operações do aeródromo</w:t>
      </w:r>
      <w:r>
        <w:t>&gt; podem solicitar</w:t>
      </w:r>
      <w:r w:rsidR="00211485" w:rsidRPr="00211485">
        <w:t xml:space="preserve"> </w:t>
      </w:r>
      <w:r w:rsidR="00211485">
        <w:t xml:space="preserve">a medição </w:t>
      </w:r>
      <w:r w:rsidR="00211485" w:rsidRPr="000D48E3">
        <w:t>d</w:t>
      </w:r>
      <w:r w:rsidR="00211485">
        <w:t xml:space="preserve">o índice de serventia </w:t>
      </w:r>
      <w:r w:rsidR="00211485" w:rsidRPr="00BC3E8E">
        <w:t>do pavimento</w:t>
      </w:r>
      <w:r w:rsidR="00211485">
        <w:t xml:space="preserve"> caso tenha indícios de risco à segurança operacional.</w:t>
      </w:r>
    </w:p>
    <w:p w14:paraId="4E7B1745" w14:textId="250D53DE" w:rsidR="00FA21CA" w:rsidRDefault="00FA21CA" w:rsidP="00CD505E">
      <w:pPr>
        <w:widowControl w:val="0"/>
        <w:tabs>
          <w:tab w:val="left" w:pos="284"/>
          <w:tab w:val="left" w:pos="426"/>
        </w:tabs>
        <w:spacing w:before="240"/>
        <w:rPr>
          <w:i/>
          <w:iCs/>
          <w:color w:val="FF0000"/>
          <w:sz w:val="16"/>
          <w:szCs w:val="16"/>
        </w:rPr>
      </w:pPr>
      <w:r>
        <w:t xml:space="preserve">O </w:t>
      </w:r>
      <w:r w:rsidR="00177C72">
        <w:t>resultado</w:t>
      </w:r>
      <w:r>
        <w:t xml:space="preserve"> será documentado em relatório de medição do índice de serventia do pavimento</w:t>
      </w:r>
      <w:r w:rsidR="0008099F">
        <w:t xml:space="preserve"> </w:t>
      </w:r>
      <w:r>
        <w:t xml:space="preserve">e enviado </w:t>
      </w:r>
      <w:r w:rsidR="000B1C07">
        <w:t>pelo &lt;</w:t>
      </w:r>
      <w:r w:rsidR="000B1C07" w:rsidRPr="00C7148F">
        <w:t>responsável pela manutenção do aeródromo</w:t>
      </w:r>
      <w:r w:rsidR="000B1C07" w:rsidRPr="00C7148F">
        <w:rPr>
          <w:highlight w:val="yellow"/>
        </w:rPr>
        <w:t>&gt;</w:t>
      </w:r>
      <w:r w:rsidR="000B1C07">
        <w:t xml:space="preserve"> </w:t>
      </w:r>
      <w:r>
        <w:t xml:space="preserve">à ANAC em até 60 </w:t>
      </w:r>
      <w:r w:rsidR="000B1C07">
        <w:t xml:space="preserve">(sessenta) </w:t>
      </w:r>
      <w:r>
        <w:t>dias após a conclusão da medição.</w:t>
      </w:r>
      <w:r w:rsidR="00C7148F">
        <w:t xml:space="preserve"> </w:t>
      </w:r>
      <w:r w:rsidR="00C7148F" w:rsidRPr="0014746D">
        <w:rPr>
          <w:i/>
          <w:iCs/>
          <w:color w:val="FF0000"/>
          <w:sz w:val="16"/>
          <w:szCs w:val="16"/>
        </w:rPr>
        <w:t xml:space="preserve">[o </w:t>
      </w:r>
      <w:r w:rsidR="0014746D" w:rsidRPr="0014746D">
        <w:rPr>
          <w:i/>
          <w:iCs/>
          <w:color w:val="FF0000"/>
          <w:sz w:val="16"/>
          <w:szCs w:val="16"/>
        </w:rPr>
        <w:t>relatório</w:t>
      </w:r>
      <w:r w:rsidR="00C7148F" w:rsidRPr="0014746D">
        <w:rPr>
          <w:i/>
          <w:iCs/>
          <w:color w:val="FF0000"/>
          <w:sz w:val="16"/>
          <w:szCs w:val="16"/>
        </w:rPr>
        <w:t xml:space="preserve"> deve conter as informações </w:t>
      </w:r>
      <w:r w:rsidR="0014746D" w:rsidRPr="0014746D">
        <w:rPr>
          <w:i/>
          <w:iCs/>
          <w:color w:val="FF0000"/>
          <w:sz w:val="16"/>
          <w:szCs w:val="16"/>
        </w:rPr>
        <w:t>definidas na IS nº 153.203-001]</w:t>
      </w:r>
    </w:p>
    <w:p w14:paraId="0B5744F7" w14:textId="77777777" w:rsidR="00B83687" w:rsidRDefault="00B83687" w:rsidP="00CD505E">
      <w:pPr>
        <w:widowControl w:val="0"/>
        <w:tabs>
          <w:tab w:val="left" w:pos="284"/>
          <w:tab w:val="left" w:pos="426"/>
        </w:tabs>
        <w:spacing w:before="240"/>
        <w:rPr>
          <w:i/>
          <w:iCs/>
          <w:color w:val="FF0000"/>
          <w:sz w:val="16"/>
          <w:szCs w:val="16"/>
        </w:rPr>
      </w:pPr>
    </w:p>
    <w:p w14:paraId="5621E0E7" w14:textId="77777777" w:rsidR="00510097" w:rsidRPr="000B45E1" w:rsidRDefault="000107D0" w:rsidP="00C2334A">
      <w:pPr>
        <w:pStyle w:val="PargrafodaLista"/>
        <w:numPr>
          <w:ilvl w:val="0"/>
          <w:numId w:val="114"/>
        </w:numPr>
        <w:rPr>
          <w:rFonts w:asciiTheme="minorHAnsi" w:hAnsiTheme="minorHAnsi"/>
          <w:b/>
          <w:bCs/>
          <w:szCs w:val="24"/>
        </w:rPr>
      </w:pPr>
      <w:r w:rsidRPr="000B45E1">
        <w:rPr>
          <w:rFonts w:asciiTheme="minorHAnsi" w:hAnsiTheme="minorHAnsi"/>
          <w:b/>
          <w:bCs/>
          <w:szCs w:val="24"/>
        </w:rPr>
        <w:t>D</w:t>
      </w:r>
      <w:r w:rsidR="004C41C7" w:rsidRPr="000B45E1">
        <w:rPr>
          <w:rFonts w:asciiTheme="minorHAnsi" w:hAnsiTheme="minorHAnsi"/>
          <w:b/>
          <w:bCs/>
          <w:szCs w:val="24"/>
        </w:rPr>
        <w:t>efeitos no pavimento</w:t>
      </w:r>
      <w:r w:rsidR="005D2C22" w:rsidRPr="000B45E1">
        <w:rPr>
          <w:rFonts w:asciiTheme="minorHAnsi" w:hAnsiTheme="minorHAnsi"/>
          <w:b/>
          <w:bCs/>
          <w:szCs w:val="24"/>
        </w:rPr>
        <w:t xml:space="preserve"> </w:t>
      </w:r>
    </w:p>
    <w:p w14:paraId="036F9F02" w14:textId="01069A96" w:rsidR="004C41C7" w:rsidRPr="00510097" w:rsidRDefault="005D2C22" w:rsidP="00510097">
      <w:pPr>
        <w:jc w:val="center"/>
        <w:rPr>
          <w:i/>
          <w:iCs/>
          <w:color w:val="FF0000"/>
          <w:sz w:val="16"/>
          <w:szCs w:val="16"/>
        </w:rPr>
      </w:pPr>
      <w:r w:rsidRPr="00510097">
        <w:rPr>
          <w:i/>
          <w:iCs/>
          <w:color w:val="FF0000"/>
          <w:sz w:val="16"/>
          <w:szCs w:val="16"/>
        </w:rPr>
        <w:t>[</w:t>
      </w:r>
      <w:r w:rsidR="00510097" w:rsidRPr="000B45E1">
        <w:rPr>
          <w:b/>
          <w:bCs/>
          <w:i/>
          <w:iCs/>
          <w:color w:val="FF0000"/>
          <w:sz w:val="16"/>
          <w:szCs w:val="16"/>
        </w:rPr>
        <w:t>não</w:t>
      </w:r>
      <w:r w:rsidR="00510097">
        <w:rPr>
          <w:i/>
          <w:iCs/>
          <w:color w:val="FF0000"/>
          <w:sz w:val="16"/>
          <w:szCs w:val="16"/>
        </w:rPr>
        <w:t xml:space="preserve"> exigido</w:t>
      </w:r>
      <w:r w:rsidR="005F6874" w:rsidRPr="00510097">
        <w:rPr>
          <w:i/>
          <w:iCs/>
          <w:color w:val="FF0000"/>
          <w:sz w:val="16"/>
          <w:szCs w:val="16"/>
        </w:rPr>
        <w:t xml:space="preserve"> </w:t>
      </w:r>
      <w:r w:rsidR="005D0268" w:rsidRPr="00510097">
        <w:rPr>
          <w:i/>
          <w:iCs/>
          <w:color w:val="FF0000"/>
          <w:sz w:val="16"/>
          <w:szCs w:val="16"/>
        </w:rPr>
        <w:t xml:space="preserve">para aeródromos </w:t>
      </w:r>
      <w:r w:rsidRPr="00510097">
        <w:rPr>
          <w:i/>
          <w:iCs/>
          <w:color w:val="FF0000"/>
          <w:sz w:val="16"/>
          <w:szCs w:val="16"/>
        </w:rPr>
        <w:t>Classe I</w:t>
      </w:r>
      <w:r w:rsidR="005D0268" w:rsidRPr="00510097">
        <w:rPr>
          <w:i/>
          <w:iCs/>
          <w:color w:val="FF0000"/>
          <w:sz w:val="16"/>
          <w:szCs w:val="16"/>
        </w:rPr>
        <w:t xml:space="preserve"> </w:t>
      </w:r>
      <w:r w:rsidR="00510097">
        <w:rPr>
          <w:i/>
          <w:iCs/>
          <w:color w:val="FF0000"/>
          <w:sz w:val="16"/>
          <w:szCs w:val="16"/>
        </w:rPr>
        <w:t>quando não</w:t>
      </w:r>
      <w:r w:rsidRPr="00510097">
        <w:rPr>
          <w:i/>
          <w:iCs/>
          <w:color w:val="FF0000"/>
          <w:sz w:val="16"/>
          <w:szCs w:val="16"/>
        </w:rPr>
        <w:t xml:space="preserve"> operar RBAC nº 135 </w:t>
      </w:r>
      <w:r w:rsidR="00B83687">
        <w:rPr>
          <w:i/>
          <w:iCs/>
          <w:color w:val="FF0000"/>
          <w:sz w:val="16"/>
          <w:szCs w:val="16"/>
        </w:rPr>
        <w:t>ao público</w:t>
      </w:r>
      <w:r w:rsidRPr="00510097">
        <w:rPr>
          <w:i/>
          <w:iCs/>
          <w:color w:val="FF0000"/>
          <w:sz w:val="16"/>
          <w:szCs w:val="16"/>
        </w:rPr>
        <w:t xml:space="preserve"> ou RBAC nº 121]</w:t>
      </w:r>
    </w:p>
    <w:p w14:paraId="435324DA" w14:textId="398F9661" w:rsidR="00477B4F" w:rsidRDefault="004C41C7" w:rsidP="00477B4F">
      <w:pPr>
        <w:rPr>
          <w:szCs w:val="24"/>
        </w:rPr>
      </w:pPr>
      <w:r w:rsidRPr="00477B4F">
        <w:rPr>
          <w:szCs w:val="24"/>
        </w:rPr>
        <w:t>A</w:t>
      </w:r>
      <w:r w:rsidR="00BF3A74" w:rsidRPr="00477B4F">
        <w:rPr>
          <w:szCs w:val="24"/>
        </w:rPr>
        <w:t>s</w:t>
      </w:r>
      <w:r w:rsidRPr="00477B4F">
        <w:rPr>
          <w:szCs w:val="24"/>
        </w:rPr>
        <w:t xml:space="preserve"> superfície</w:t>
      </w:r>
      <w:r w:rsidR="00BF3A74" w:rsidRPr="00477B4F">
        <w:rPr>
          <w:szCs w:val="24"/>
        </w:rPr>
        <w:t>s</w:t>
      </w:r>
      <w:r w:rsidRPr="00477B4F">
        <w:rPr>
          <w:szCs w:val="24"/>
        </w:rPr>
        <w:t xml:space="preserve"> das áreas pavimentadas s</w:t>
      </w:r>
      <w:r w:rsidR="00210074">
        <w:rPr>
          <w:szCs w:val="24"/>
        </w:rPr>
        <w:t>erão</w:t>
      </w:r>
      <w:r w:rsidRPr="00477B4F">
        <w:rPr>
          <w:szCs w:val="24"/>
        </w:rPr>
        <w:t xml:space="preserve"> mantida</w:t>
      </w:r>
      <w:r w:rsidR="00BF3A74" w:rsidRPr="00477B4F">
        <w:rPr>
          <w:szCs w:val="24"/>
        </w:rPr>
        <w:t>s</w:t>
      </w:r>
      <w:r w:rsidRPr="00477B4F">
        <w:rPr>
          <w:szCs w:val="24"/>
        </w:rPr>
        <w:t xml:space="preserve"> livre</w:t>
      </w:r>
      <w:r w:rsidR="00BF3A74" w:rsidRPr="00477B4F">
        <w:rPr>
          <w:szCs w:val="24"/>
        </w:rPr>
        <w:t>s</w:t>
      </w:r>
      <w:r w:rsidRPr="00477B4F">
        <w:rPr>
          <w:szCs w:val="24"/>
        </w:rPr>
        <w:t xml:space="preserve"> de defeitos que possam causar FOD, perda do controle direcional das aeronaves e danos à integridade dos equipamentos aeronáuticos</w:t>
      </w:r>
      <w:r w:rsidR="00F9157D" w:rsidRPr="00477B4F">
        <w:rPr>
          <w:szCs w:val="24"/>
        </w:rPr>
        <w:t>.</w:t>
      </w:r>
      <w:r w:rsidR="00477B4F" w:rsidRPr="00477B4F">
        <w:rPr>
          <w:szCs w:val="24"/>
        </w:rPr>
        <w:t xml:space="preserve"> </w:t>
      </w:r>
      <w:r w:rsidR="00F9157D" w:rsidRPr="00477B4F">
        <w:rPr>
          <w:szCs w:val="24"/>
        </w:rPr>
        <w:t>Os defeitos do pavimento</w:t>
      </w:r>
      <w:r w:rsidRPr="00477B4F">
        <w:rPr>
          <w:szCs w:val="24"/>
        </w:rPr>
        <w:t xml:space="preserve"> são monitorados por meio de </w:t>
      </w:r>
      <w:r w:rsidR="0098734C" w:rsidRPr="00477B4F">
        <w:rPr>
          <w:szCs w:val="24"/>
        </w:rPr>
        <w:t>vistorias</w:t>
      </w:r>
      <w:r w:rsidRPr="00477B4F">
        <w:rPr>
          <w:szCs w:val="24"/>
        </w:rPr>
        <w:t xml:space="preserve"> visuais regulares.</w:t>
      </w:r>
      <w:r w:rsidR="00F9157D" w:rsidRPr="00477B4F">
        <w:rPr>
          <w:szCs w:val="24"/>
        </w:rPr>
        <w:t xml:space="preserve"> </w:t>
      </w:r>
      <w:r w:rsidR="00FF6B5E">
        <w:rPr>
          <w:szCs w:val="24"/>
        </w:rPr>
        <w:t xml:space="preserve">Vide </w:t>
      </w:r>
      <w:r w:rsidR="00770B42">
        <w:t xml:space="preserve">Ficha de vistoria da área </w:t>
      </w:r>
      <w:r w:rsidR="00770B42" w:rsidRPr="00FF6B5E">
        <w:t>operacional</w:t>
      </w:r>
      <w:r w:rsidR="00770B42" w:rsidRPr="00FF6B5E">
        <w:rPr>
          <w:rFonts w:asciiTheme="minorHAnsi" w:hAnsiTheme="minorHAnsi"/>
          <w:szCs w:val="24"/>
        </w:rPr>
        <w:t xml:space="preserve"> </w:t>
      </w:r>
      <w:r w:rsidR="00770B42" w:rsidRPr="00E644FF">
        <w:rPr>
          <w:rFonts w:asciiTheme="minorHAnsi" w:hAnsiTheme="minorHAnsi"/>
          <w:szCs w:val="24"/>
        </w:rPr>
        <w:t xml:space="preserve">(Anexo </w:t>
      </w:r>
      <w:r w:rsidR="00770B42">
        <w:rPr>
          <w:rFonts w:asciiTheme="minorHAnsi" w:hAnsiTheme="minorHAnsi"/>
          <w:szCs w:val="24"/>
          <w:highlight w:val="yellow"/>
        </w:rPr>
        <w:t>Nº</w:t>
      </w:r>
      <w:r w:rsidR="00770B42" w:rsidRPr="00E644FF">
        <w:rPr>
          <w:rFonts w:asciiTheme="minorHAnsi" w:hAnsiTheme="minorHAnsi"/>
          <w:szCs w:val="24"/>
        </w:rPr>
        <w:t>)</w:t>
      </w:r>
      <w:r w:rsidR="00FF6B5E">
        <w:rPr>
          <w:rFonts w:asciiTheme="minorHAnsi" w:hAnsiTheme="minorHAnsi"/>
          <w:szCs w:val="24"/>
        </w:rPr>
        <w:t xml:space="preserve"> deste MOPS.</w:t>
      </w:r>
    </w:p>
    <w:p w14:paraId="3C622CDB" w14:textId="0DAF1D48" w:rsidR="009578D7" w:rsidRPr="00477B4F" w:rsidRDefault="009578D7" w:rsidP="00477B4F">
      <w:pPr>
        <w:rPr>
          <w:rFonts w:asciiTheme="minorHAnsi" w:hAnsiTheme="minorHAnsi"/>
          <w:b/>
          <w:bCs/>
          <w:szCs w:val="24"/>
        </w:rPr>
      </w:pPr>
    </w:p>
    <w:p w14:paraId="1500D9DC" w14:textId="7644AAA3" w:rsidR="004C41C7" w:rsidRPr="00C2334A" w:rsidRDefault="000107D0" w:rsidP="00C2334A">
      <w:pPr>
        <w:pStyle w:val="PargrafodaLista"/>
        <w:numPr>
          <w:ilvl w:val="0"/>
          <w:numId w:val="114"/>
        </w:numPr>
        <w:rPr>
          <w:rFonts w:asciiTheme="minorHAnsi" w:hAnsiTheme="minorHAnsi"/>
          <w:b/>
          <w:bCs/>
          <w:szCs w:val="24"/>
        </w:rPr>
      </w:pPr>
      <w:r w:rsidRPr="00C2334A">
        <w:rPr>
          <w:rFonts w:asciiTheme="minorHAnsi" w:hAnsiTheme="minorHAnsi"/>
          <w:b/>
          <w:bCs/>
          <w:szCs w:val="24"/>
        </w:rPr>
        <w:t>D</w:t>
      </w:r>
      <w:r w:rsidR="00FD3D08" w:rsidRPr="00C2334A">
        <w:rPr>
          <w:rFonts w:asciiTheme="minorHAnsi" w:hAnsiTheme="minorHAnsi"/>
          <w:b/>
          <w:bCs/>
          <w:szCs w:val="24"/>
        </w:rPr>
        <w:t>esníveis, depressões e deformações no pavimento</w:t>
      </w:r>
      <w:r w:rsidR="005F6874" w:rsidRPr="00C2334A">
        <w:rPr>
          <w:rFonts w:asciiTheme="minorHAnsi" w:hAnsiTheme="minorHAnsi"/>
          <w:b/>
          <w:bCs/>
          <w:szCs w:val="24"/>
        </w:rPr>
        <w:t xml:space="preserve"> </w:t>
      </w:r>
    </w:p>
    <w:p w14:paraId="797527A8" w14:textId="3BE588F6" w:rsidR="00050CF6" w:rsidRDefault="00AB1DE5" w:rsidP="00860A85">
      <w:pPr>
        <w:pStyle w:val="Rodap"/>
        <w:rPr>
          <w:rFonts w:cs="Calibri"/>
          <w:szCs w:val="24"/>
        </w:rPr>
      </w:pPr>
      <w:r w:rsidRPr="00C34965">
        <w:rPr>
          <w:rFonts w:cs="Calibri"/>
          <w:szCs w:val="24"/>
        </w:rPr>
        <w:t>A</w:t>
      </w:r>
      <w:r w:rsidR="00BF3A74">
        <w:rPr>
          <w:rFonts w:cs="Calibri"/>
          <w:szCs w:val="24"/>
        </w:rPr>
        <w:t>s</w:t>
      </w:r>
      <w:r w:rsidRPr="00C34965">
        <w:rPr>
          <w:rFonts w:cs="Calibri"/>
          <w:szCs w:val="24"/>
        </w:rPr>
        <w:t xml:space="preserve"> área</w:t>
      </w:r>
      <w:r w:rsidR="00BF3A74">
        <w:rPr>
          <w:rFonts w:cs="Calibri"/>
          <w:szCs w:val="24"/>
        </w:rPr>
        <w:t>s</w:t>
      </w:r>
      <w:r w:rsidRPr="00C34965">
        <w:rPr>
          <w:rFonts w:cs="Calibri"/>
          <w:szCs w:val="24"/>
        </w:rPr>
        <w:t xml:space="preserve"> pavimentada</w:t>
      </w:r>
      <w:r w:rsidR="00BF3A74">
        <w:rPr>
          <w:rFonts w:cs="Calibri"/>
          <w:szCs w:val="24"/>
        </w:rPr>
        <w:t>s</w:t>
      </w:r>
      <w:r w:rsidRPr="00C34965">
        <w:rPr>
          <w:rFonts w:cs="Calibri"/>
          <w:szCs w:val="24"/>
        </w:rPr>
        <w:t xml:space="preserve"> s</w:t>
      </w:r>
      <w:r w:rsidR="00210074">
        <w:rPr>
          <w:rFonts w:cs="Calibri"/>
          <w:szCs w:val="24"/>
        </w:rPr>
        <w:t>erão</w:t>
      </w:r>
      <w:r w:rsidRPr="00C34965">
        <w:rPr>
          <w:rFonts w:cs="Calibri"/>
          <w:szCs w:val="24"/>
        </w:rPr>
        <w:t xml:space="preserve"> mantida</w:t>
      </w:r>
      <w:r w:rsidR="00BF3A74">
        <w:rPr>
          <w:rFonts w:cs="Calibri"/>
          <w:szCs w:val="24"/>
        </w:rPr>
        <w:t>s</w:t>
      </w:r>
      <w:r w:rsidRPr="00C34965">
        <w:rPr>
          <w:rFonts w:cs="Calibri"/>
          <w:szCs w:val="24"/>
        </w:rPr>
        <w:t xml:space="preserve"> livre</w:t>
      </w:r>
      <w:r w:rsidR="00BF3A74">
        <w:rPr>
          <w:rFonts w:cs="Calibri"/>
          <w:szCs w:val="24"/>
        </w:rPr>
        <w:t>s</w:t>
      </w:r>
      <w:r w:rsidRPr="00C34965">
        <w:rPr>
          <w:rFonts w:cs="Calibri"/>
          <w:szCs w:val="24"/>
        </w:rPr>
        <w:t xml:space="preserve"> de desníveis, depressões ou deformações que alterem suas declividades transversais e longitudinais originais</w:t>
      </w:r>
      <w:r w:rsidR="00EE41D3" w:rsidRPr="00C34965">
        <w:rPr>
          <w:rFonts w:cs="Calibri"/>
          <w:szCs w:val="24"/>
        </w:rPr>
        <w:t>.</w:t>
      </w:r>
      <w:r w:rsidR="000B7088">
        <w:rPr>
          <w:rFonts w:cs="Calibri"/>
          <w:szCs w:val="24"/>
        </w:rPr>
        <w:t xml:space="preserve"> </w:t>
      </w:r>
      <w:r w:rsidR="000B7088">
        <w:rPr>
          <w:szCs w:val="24"/>
        </w:rPr>
        <w:t xml:space="preserve">Vide </w:t>
      </w:r>
      <w:r w:rsidR="000B7088">
        <w:t xml:space="preserve">Ficha de vistoria da área </w:t>
      </w:r>
      <w:r w:rsidR="000B7088" w:rsidRPr="00FF6B5E">
        <w:t>operacional</w:t>
      </w:r>
      <w:r w:rsidR="000B7088" w:rsidRPr="00FF6B5E">
        <w:rPr>
          <w:rFonts w:asciiTheme="minorHAnsi" w:hAnsiTheme="minorHAnsi"/>
          <w:szCs w:val="24"/>
        </w:rPr>
        <w:t xml:space="preserve"> </w:t>
      </w:r>
      <w:r w:rsidR="000B7088" w:rsidRPr="00E644FF">
        <w:rPr>
          <w:rFonts w:asciiTheme="minorHAnsi" w:hAnsiTheme="minorHAnsi"/>
          <w:szCs w:val="24"/>
        </w:rPr>
        <w:t xml:space="preserve">(Anexo </w:t>
      </w:r>
      <w:r w:rsidR="000B7088">
        <w:rPr>
          <w:rFonts w:asciiTheme="minorHAnsi" w:hAnsiTheme="minorHAnsi"/>
          <w:szCs w:val="24"/>
          <w:highlight w:val="yellow"/>
        </w:rPr>
        <w:t>Nº</w:t>
      </w:r>
      <w:r w:rsidR="000B7088" w:rsidRPr="00E644FF">
        <w:rPr>
          <w:rFonts w:asciiTheme="minorHAnsi" w:hAnsiTheme="minorHAnsi"/>
          <w:szCs w:val="24"/>
        </w:rPr>
        <w:t>)</w:t>
      </w:r>
      <w:r w:rsidR="000B7088">
        <w:rPr>
          <w:rFonts w:asciiTheme="minorHAnsi" w:hAnsiTheme="minorHAnsi"/>
          <w:szCs w:val="24"/>
        </w:rPr>
        <w:t xml:space="preserve"> deste MOPS.</w:t>
      </w:r>
    </w:p>
    <w:p w14:paraId="0F0E3582" w14:textId="2F2784E9" w:rsidR="00657F20" w:rsidRDefault="00657F20" w:rsidP="00860A85">
      <w:pPr>
        <w:pStyle w:val="Rodap"/>
      </w:pPr>
    </w:p>
    <w:p w14:paraId="1A229977" w14:textId="0C2CE2A0" w:rsidR="00657F20" w:rsidRDefault="00657F20" w:rsidP="00860A85">
      <w:pPr>
        <w:pStyle w:val="Rodap"/>
        <w:rPr>
          <w:rFonts w:asciiTheme="minorHAnsi" w:hAnsiTheme="minorHAnsi"/>
        </w:rPr>
      </w:pPr>
      <w:r w:rsidRPr="00657F20">
        <w:rPr>
          <w:rFonts w:asciiTheme="minorHAnsi" w:hAnsiTheme="minorHAnsi"/>
        </w:rPr>
        <w:t>As depressões no pavimento ou no solo, ainda que rasas, ser</w:t>
      </w:r>
      <w:r>
        <w:rPr>
          <w:rFonts w:asciiTheme="minorHAnsi" w:hAnsiTheme="minorHAnsi"/>
        </w:rPr>
        <w:t>ão</w:t>
      </w:r>
      <w:r w:rsidRPr="00657F20">
        <w:rPr>
          <w:rFonts w:asciiTheme="minorHAnsi" w:hAnsiTheme="minorHAnsi"/>
        </w:rPr>
        <w:t xml:space="preserve"> niveladas </w:t>
      </w:r>
      <w:r>
        <w:rPr>
          <w:rFonts w:asciiTheme="minorHAnsi" w:hAnsiTheme="minorHAnsi"/>
        </w:rPr>
        <w:t xml:space="preserve">sempre que possível </w:t>
      </w:r>
      <w:r w:rsidRPr="00657F20">
        <w:rPr>
          <w:rFonts w:asciiTheme="minorHAnsi" w:hAnsiTheme="minorHAnsi"/>
        </w:rPr>
        <w:t>a fim de evitar acúmulo de água que venha a atrair fauna no lado ar do aeródromo</w:t>
      </w:r>
      <w:r>
        <w:rPr>
          <w:rFonts w:asciiTheme="minorHAnsi" w:hAnsiTheme="minorHAnsi"/>
        </w:rPr>
        <w:t>.</w:t>
      </w:r>
      <w:r w:rsidR="000B7088">
        <w:rPr>
          <w:rFonts w:asciiTheme="minorHAnsi" w:hAnsiTheme="minorHAnsi"/>
        </w:rPr>
        <w:t xml:space="preserve"> </w:t>
      </w:r>
      <w:r w:rsidR="000B7088">
        <w:rPr>
          <w:szCs w:val="24"/>
        </w:rPr>
        <w:t xml:space="preserve">Vide </w:t>
      </w:r>
      <w:r w:rsidR="000B7088">
        <w:t xml:space="preserve">Ficha de vistoria da área </w:t>
      </w:r>
      <w:r w:rsidR="000B7088" w:rsidRPr="00FF6B5E">
        <w:t>operacional</w:t>
      </w:r>
      <w:r w:rsidR="000B7088" w:rsidRPr="00FF6B5E">
        <w:rPr>
          <w:rFonts w:asciiTheme="minorHAnsi" w:hAnsiTheme="minorHAnsi"/>
          <w:szCs w:val="24"/>
        </w:rPr>
        <w:t xml:space="preserve"> </w:t>
      </w:r>
      <w:r w:rsidR="000B7088" w:rsidRPr="00E644FF">
        <w:rPr>
          <w:rFonts w:asciiTheme="minorHAnsi" w:hAnsiTheme="minorHAnsi"/>
          <w:szCs w:val="24"/>
        </w:rPr>
        <w:t xml:space="preserve">(Anexo </w:t>
      </w:r>
      <w:r w:rsidR="000B7088">
        <w:rPr>
          <w:rFonts w:asciiTheme="minorHAnsi" w:hAnsiTheme="minorHAnsi"/>
          <w:szCs w:val="24"/>
          <w:highlight w:val="yellow"/>
        </w:rPr>
        <w:t>Nº</w:t>
      </w:r>
      <w:r w:rsidR="000B7088" w:rsidRPr="00E644FF">
        <w:rPr>
          <w:rFonts w:asciiTheme="minorHAnsi" w:hAnsiTheme="minorHAnsi"/>
          <w:szCs w:val="24"/>
        </w:rPr>
        <w:t>)</w:t>
      </w:r>
      <w:r w:rsidR="000B7088">
        <w:rPr>
          <w:rFonts w:asciiTheme="minorHAnsi" w:hAnsiTheme="minorHAnsi"/>
          <w:szCs w:val="24"/>
        </w:rPr>
        <w:t xml:space="preserve"> deste MOPS.</w:t>
      </w:r>
    </w:p>
    <w:p w14:paraId="2EDBB818" w14:textId="77777777" w:rsidR="000B7088" w:rsidRDefault="000B7088" w:rsidP="00860A85">
      <w:pPr>
        <w:pStyle w:val="Rodap"/>
        <w:rPr>
          <w:rFonts w:asciiTheme="minorHAnsi" w:hAnsiTheme="minorHAnsi"/>
          <w:color w:val="FF0000"/>
          <w:sz w:val="18"/>
          <w:szCs w:val="18"/>
        </w:rPr>
      </w:pPr>
    </w:p>
    <w:p w14:paraId="51543CCE" w14:textId="77777777" w:rsidR="000B7088" w:rsidRDefault="000B7088" w:rsidP="00860A85">
      <w:pPr>
        <w:pStyle w:val="Rodap"/>
        <w:rPr>
          <w:rFonts w:cs="Calibri"/>
          <w:szCs w:val="24"/>
        </w:rPr>
      </w:pPr>
    </w:p>
    <w:p w14:paraId="0FC31D0F" w14:textId="0816CFA0" w:rsidR="00A473ED" w:rsidRDefault="00FD66C7" w:rsidP="00C2334A">
      <w:pPr>
        <w:pStyle w:val="PargrafodaLista"/>
        <w:numPr>
          <w:ilvl w:val="0"/>
          <w:numId w:val="114"/>
        </w:numPr>
        <w:rPr>
          <w:rFonts w:asciiTheme="minorHAnsi" w:hAnsiTheme="minorHAnsi"/>
          <w:b/>
          <w:bCs/>
          <w:szCs w:val="24"/>
        </w:rPr>
      </w:pPr>
      <w:r w:rsidRPr="00C2334A">
        <w:rPr>
          <w:rFonts w:asciiTheme="minorHAnsi" w:hAnsiTheme="minorHAnsi"/>
          <w:b/>
          <w:bCs/>
          <w:szCs w:val="24"/>
        </w:rPr>
        <w:t>J</w:t>
      </w:r>
      <w:r w:rsidR="002A398C" w:rsidRPr="00C2334A">
        <w:rPr>
          <w:rFonts w:asciiTheme="minorHAnsi" w:hAnsiTheme="minorHAnsi"/>
          <w:b/>
          <w:bCs/>
          <w:szCs w:val="24"/>
        </w:rPr>
        <w:t>untas do pavimento</w:t>
      </w:r>
    </w:p>
    <w:p w14:paraId="572DB85E" w14:textId="4E6AAA41" w:rsidR="00210074" w:rsidRDefault="002A398C" w:rsidP="009E0B15">
      <w:pPr>
        <w:rPr>
          <w:rFonts w:asciiTheme="minorHAnsi" w:hAnsiTheme="minorHAnsi"/>
          <w:i/>
          <w:iCs/>
          <w:color w:val="FF0000"/>
          <w:sz w:val="16"/>
          <w:szCs w:val="16"/>
        </w:rPr>
      </w:pPr>
      <w:r>
        <w:rPr>
          <w:szCs w:val="24"/>
        </w:rPr>
        <w:t>A</w:t>
      </w:r>
      <w:r w:rsidRPr="002A398C">
        <w:rPr>
          <w:szCs w:val="24"/>
        </w:rPr>
        <w:t>s juntas de dilatação</w:t>
      </w:r>
      <w:r>
        <w:rPr>
          <w:szCs w:val="24"/>
        </w:rPr>
        <w:t xml:space="preserve"> s</w:t>
      </w:r>
      <w:r w:rsidR="00210074">
        <w:rPr>
          <w:szCs w:val="24"/>
        </w:rPr>
        <w:t>erão</w:t>
      </w:r>
      <w:r>
        <w:rPr>
          <w:szCs w:val="24"/>
        </w:rPr>
        <w:t xml:space="preserve"> mantidas</w:t>
      </w:r>
      <w:r w:rsidRPr="002A398C">
        <w:rPr>
          <w:szCs w:val="24"/>
        </w:rPr>
        <w:t xml:space="preserve"> íntegras e niveladas nos pavimentos rígidos, nas uniões entre pavimentos rígidos e flexíveis e nas demais selagens de juntas</w:t>
      </w:r>
      <w:r>
        <w:rPr>
          <w:szCs w:val="24"/>
        </w:rPr>
        <w:t xml:space="preserve">, de forma a preservar as declividades </w:t>
      </w:r>
      <w:r w:rsidRPr="00BF00A8">
        <w:rPr>
          <w:szCs w:val="24"/>
        </w:rPr>
        <w:t>transversais e longitudinais</w:t>
      </w:r>
      <w:r>
        <w:rPr>
          <w:szCs w:val="24"/>
        </w:rPr>
        <w:t>.</w:t>
      </w:r>
      <w:r w:rsidR="00C65AB9">
        <w:rPr>
          <w:szCs w:val="24"/>
        </w:rPr>
        <w:t xml:space="preserve"> </w:t>
      </w:r>
      <w:r w:rsidR="00FD66C7">
        <w:t>No caso de execução de remendos no pavimento ou serviços de recapeamento, as juntas longitudinais ou transversais de construção não devem alterar as respectivas declividades originais.</w:t>
      </w:r>
      <w:r w:rsidR="00F30C03">
        <w:t xml:space="preserve"> </w:t>
      </w:r>
      <w:r w:rsidR="00F30C03" w:rsidRPr="00F30C03">
        <w:rPr>
          <w:rFonts w:asciiTheme="minorHAnsi" w:hAnsiTheme="minorHAnsi"/>
          <w:i/>
          <w:iCs/>
          <w:color w:val="FF0000"/>
          <w:sz w:val="16"/>
          <w:szCs w:val="16"/>
        </w:rPr>
        <w:t>[</w:t>
      </w:r>
      <w:r w:rsidR="00876361" w:rsidRPr="00C30185">
        <w:rPr>
          <w:rFonts w:asciiTheme="minorHAnsi" w:hAnsiTheme="minorHAnsi"/>
          <w:b/>
          <w:bCs/>
          <w:i/>
          <w:iCs/>
          <w:color w:val="FF0000"/>
          <w:sz w:val="16"/>
          <w:szCs w:val="16"/>
        </w:rPr>
        <w:t>não</w:t>
      </w:r>
      <w:r w:rsidR="00876361">
        <w:rPr>
          <w:rFonts w:asciiTheme="minorHAnsi" w:hAnsiTheme="minorHAnsi"/>
          <w:i/>
          <w:iCs/>
          <w:color w:val="FF0000"/>
          <w:sz w:val="16"/>
          <w:szCs w:val="16"/>
        </w:rPr>
        <w:t xml:space="preserve"> exigido </w:t>
      </w:r>
      <w:r w:rsidR="00F0064F">
        <w:rPr>
          <w:rFonts w:asciiTheme="minorHAnsi" w:hAnsiTheme="minorHAnsi"/>
          <w:i/>
          <w:iCs/>
          <w:color w:val="FF0000"/>
          <w:sz w:val="16"/>
          <w:szCs w:val="16"/>
        </w:rPr>
        <w:t>para</w:t>
      </w:r>
      <w:r w:rsidR="00876361" w:rsidRPr="00F30C03">
        <w:rPr>
          <w:rFonts w:asciiTheme="minorHAnsi" w:hAnsiTheme="minorHAnsi"/>
          <w:i/>
          <w:iCs/>
          <w:color w:val="FF0000"/>
          <w:sz w:val="16"/>
          <w:szCs w:val="16"/>
        </w:rPr>
        <w:t xml:space="preserve"> pátio de aeronaves e vias de serviço</w:t>
      </w:r>
      <w:r w:rsidR="00876361">
        <w:rPr>
          <w:rFonts w:asciiTheme="minorHAnsi" w:hAnsiTheme="minorHAnsi"/>
          <w:i/>
          <w:iCs/>
          <w:color w:val="FF0000"/>
          <w:sz w:val="16"/>
          <w:szCs w:val="16"/>
        </w:rPr>
        <w:t xml:space="preserve"> de </w:t>
      </w:r>
      <w:r w:rsidR="005D0268">
        <w:rPr>
          <w:rFonts w:asciiTheme="minorHAnsi" w:hAnsiTheme="minorHAnsi"/>
          <w:i/>
          <w:iCs/>
          <w:color w:val="FF0000"/>
          <w:sz w:val="16"/>
          <w:szCs w:val="16"/>
        </w:rPr>
        <w:t xml:space="preserve">aeródromos </w:t>
      </w:r>
      <w:r w:rsidR="00F30C03" w:rsidRPr="00F30C03">
        <w:rPr>
          <w:rFonts w:asciiTheme="minorHAnsi" w:hAnsiTheme="minorHAnsi"/>
          <w:i/>
          <w:iCs/>
          <w:color w:val="FF0000"/>
          <w:sz w:val="16"/>
          <w:szCs w:val="16"/>
        </w:rPr>
        <w:t>Classe I</w:t>
      </w:r>
      <w:r w:rsidR="00876361">
        <w:rPr>
          <w:rFonts w:asciiTheme="minorHAnsi" w:hAnsiTheme="minorHAnsi"/>
          <w:i/>
          <w:iCs/>
          <w:color w:val="FF0000"/>
          <w:sz w:val="16"/>
          <w:szCs w:val="16"/>
        </w:rPr>
        <w:t xml:space="preserve"> </w:t>
      </w:r>
      <w:r w:rsidR="005D0268">
        <w:rPr>
          <w:rFonts w:asciiTheme="minorHAnsi" w:hAnsiTheme="minorHAnsi"/>
          <w:i/>
          <w:iCs/>
          <w:color w:val="FF0000"/>
          <w:sz w:val="16"/>
          <w:szCs w:val="16"/>
        </w:rPr>
        <w:t>quando</w:t>
      </w:r>
      <w:r w:rsidR="00876361">
        <w:rPr>
          <w:rFonts w:asciiTheme="minorHAnsi" w:hAnsiTheme="minorHAnsi"/>
          <w:i/>
          <w:iCs/>
          <w:color w:val="FF0000"/>
          <w:sz w:val="16"/>
          <w:szCs w:val="16"/>
        </w:rPr>
        <w:t xml:space="preserve"> não</w:t>
      </w:r>
      <w:r w:rsidR="00F30C03" w:rsidRPr="00F30C03">
        <w:rPr>
          <w:rFonts w:asciiTheme="minorHAnsi" w:hAnsiTheme="minorHAnsi"/>
          <w:i/>
          <w:iCs/>
          <w:color w:val="FF0000"/>
          <w:sz w:val="16"/>
          <w:szCs w:val="16"/>
        </w:rPr>
        <w:t xml:space="preserve"> operar RBAC nº 135 </w:t>
      </w:r>
      <w:r w:rsidR="001F7BAB">
        <w:rPr>
          <w:rFonts w:asciiTheme="minorHAnsi" w:hAnsiTheme="minorHAnsi"/>
          <w:i/>
          <w:iCs/>
          <w:color w:val="FF0000"/>
          <w:sz w:val="16"/>
          <w:szCs w:val="16"/>
        </w:rPr>
        <w:t>ao público</w:t>
      </w:r>
      <w:r w:rsidR="00F30C03" w:rsidRPr="00F30C03">
        <w:rPr>
          <w:rFonts w:asciiTheme="minorHAnsi" w:hAnsiTheme="minorHAnsi"/>
          <w:i/>
          <w:iCs/>
          <w:color w:val="FF0000"/>
          <w:sz w:val="16"/>
          <w:szCs w:val="16"/>
        </w:rPr>
        <w:t xml:space="preserve"> ou RBAC nº 121]</w:t>
      </w:r>
    </w:p>
    <w:p w14:paraId="6D12521B" w14:textId="72E4D57C" w:rsidR="001F7BAB" w:rsidRDefault="001F7BAB" w:rsidP="009E0B15">
      <w:pPr>
        <w:rPr>
          <w:rFonts w:asciiTheme="minorHAnsi" w:hAnsiTheme="minorHAnsi"/>
          <w:i/>
          <w:iCs/>
          <w:color w:val="FF0000"/>
          <w:sz w:val="16"/>
          <w:szCs w:val="16"/>
        </w:rPr>
      </w:pPr>
      <w:r>
        <w:t xml:space="preserve">Ficha de vistoria da área </w:t>
      </w:r>
      <w:r w:rsidRPr="00FF6B5E">
        <w:t>operacional</w:t>
      </w:r>
      <w:r w:rsidRPr="00FF6B5E">
        <w:rPr>
          <w:rFonts w:asciiTheme="minorHAnsi" w:hAnsiTheme="minorHAnsi"/>
          <w:szCs w:val="24"/>
        </w:rPr>
        <w:t xml:space="preserve"> </w:t>
      </w:r>
      <w:r w:rsidRPr="00E644FF">
        <w:rPr>
          <w:rFonts w:asciiTheme="minorHAnsi" w:hAnsiTheme="minorHAnsi"/>
          <w:szCs w:val="24"/>
        </w:rPr>
        <w:t xml:space="preserve">(Anexo </w:t>
      </w:r>
      <w:r>
        <w:rPr>
          <w:rFonts w:asciiTheme="minorHAnsi" w:hAnsiTheme="minorHAnsi"/>
          <w:szCs w:val="24"/>
          <w:highlight w:val="yellow"/>
        </w:rPr>
        <w:t>Nº</w:t>
      </w:r>
      <w:r w:rsidRPr="00E644FF">
        <w:rPr>
          <w:rFonts w:asciiTheme="minorHAnsi" w:hAnsiTheme="minorHAnsi"/>
          <w:szCs w:val="24"/>
        </w:rPr>
        <w:t>)</w:t>
      </w:r>
      <w:r>
        <w:rPr>
          <w:rFonts w:asciiTheme="minorHAnsi" w:hAnsiTheme="minorHAnsi"/>
          <w:szCs w:val="24"/>
        </w:rPr>
        <w:t xml:space="preserve"> deste MOPS</w:t>
      </w:r>
    </w:p>
    <w:p w14:paraId="588FCFE4" w14:textId="77777777" w:rsidR="00210074" w:rsidRPr="00210074" w:rsidRDefault="00210074" w:rsidP="009E0B15">
      <w:pPr>
        <w:rPr>
          <w:rFonts w:asciiTheme="minorHAnsi" w:hAnsiTheme="minorHAnsi"/>
          <w:i/>
          <w:iCs/>
          <w:color w:val="FF0000"/>
          <w:sz w:val="16"/>
          <w:szCs w:val="16"/>
        </w:rPr>
      </w:pPr>
    </w:p>
    <w:p w14:paraId="5972AE8C" w14:textId="3F95887C" w:rsidR="00CB609E" w:rsidRPr="00C2334A" w:rsidRDefault="000F5538" w:rsidP="00E03696">
      <w:pPr>
        <w:pStyle w:val="PargrafodaLista"/>
        <w:numPr>
          <w:ilvl w:val="0"/>
          <w:numId w:val="114"/>
        </w:numPr>
        <w:rPr>
          <w:rFonts w:asciiTheme="minorHAnsi" w:hAnsiTheme="minorHAnsi"/>
          <w:b/>
          <w:bCs/>
          <w:szCs w:val="24"/>
        </w:rPr>
      </w:pPr>
      <w:r w:rsidRPr="00C2334A">
        <w:rPr>
          <w:rFonts w:asciiTheme="minorHAnsi" w:hAnsiTheme="minorHAnsi"/>
          <w:b/>
          <w:bCs/>
          <w:szCs w:val="24"/>
        </w:rPr>
        <w:lastRenderedPageBreak/>
        <w:t>C</w:t>
      </w:r>
      <w:r w:rsidR="00CB609E" w:rsidRPr="00C2334A">
        <w:rPr>
          <w:rFonts w:asciiTheme="minorHAnsi" w:hAnsiTheme="minorHAnsi"/>
          <w:b/>
          <w:bCs/>
          <w:szCs w:val="24"/>
        </w:rPr>
        <w:t>ontaminantes</w:t>
      </w:r>
    </w:p>
    <w:p w14:paraId="76868F8B" w14:textId="4FDEE3AB" w:rsidR="00526D97" w:rsidRDefault="00CB609E" w:rsidP="000F5538">
      <w:pPr>
        <w:pStyle w:val="Rodap"/>
        <w:rPr>
          <w:rFonts w:asciiTheme="minorHAnsi" w:hAnsiTheme="minorHAnsi" w:cstheme="minorHAnsi"/>
        </w:rPr>
      </w:pPr>
      <w:r w:rsidRPr="00664701">
        <w:rPr>
          <w:rFonts w:asciiTheme="minorHAnsi" w:hAnsiTheme="minorHAnsi" w:cstheme="minorHAnsi"/>
        </w:rPr>
        <w:t xml:space="preserve">Os contaminantes serão removidos sempre que </w:t>
      </w:r>
      <w:r w:rsidR="00526D97">
        <w:rPr>
          <w:rFonts w:asciiTheme="minorHAnsi" w:hAnsiTheme="minorHAnsi" w:cstheme="minorHAnsi"/>
        </w:rPr>
        <w:t>identificados</w:t>
      </w:r>
      <w:r w:rsidR="001F7BAB">
        <w:rPr>
          <w:rFonts w:asciiTheme="minorHAnsi" w:hAnsiTheme="minorHAnsi" w:cstheme="minorHAnsi"/>
        </w:rPr>
        <w:t>,</w:t>
      </w:r>
      <w:r w:rsidR="00526D97">
        <w:rPr>
          <w:rFonts w:asciiTheme="minorHAnsi" w:hAnsiTheme="minorHAnsi" w:cstheme="minorHAnsi"/>
        </w:rPr>
        <w:t xml:space="preserve"> </w:t>
      </w:r>
      <w:r w:rsidRPr="00664701">
        <w:rPr>
          <w:rFonts w:asciiTheme="minorHAnsi" w:hAnsiTheme="minorHAnsi" w:cstheme="minorHAnsi"/>
        </w:rPr>
        <w:t>utilizando-se produtos químicos que não te</w:t>
      </w:r>
      <w:r w:rsidR="00297DBA">
        <w:rPr>
          <w:rFonts w:asciiTheme="minorHAnsi" w:hAnsiTheme="minorHAnsi" w:cstheme="minorHAnsi"/>
        </w:rPr>
        <w:t>nham</w:t>
      </w:r>
      <w:r w:rsidRPr="00664701">
        <w:rPr>
          <w:rFonts w:asciiTheme="minorHAnsi" w:hAnsiTheme="minorHAnsi" w:cstheme="minorHAnsi"/>
        </w:rPr>
        <w:t xml:space="preserve"> efeitos nocivos sobre aeronave</w:t>
      </w:r>
      <w:r w:rsidR="00526D97">
        <w:rPr>
          <w:rFonts w:asciiTheme="minorHAnsi" w:hAnsiTheme="minorHAnsi" w:cstheme="minorHAnsi"/>
        </w:rPr>
        <w:t>s</w:t>
      </w:r>
      <w:r w:rsidRPr="00664701">
        <w:rPr>
          <w:rFonts w:asciiTheme="minorHAnsi" w:hAnsiTheme="minorHAnsi" w:cstheme="minorHAnsi"/>
        </w:rPr>
        <w:t>, pavimento ou meio ambiente.</w:t>
      </w:r>
    </w:p>
    <w:p w14:paraId="3CB924E3" w14:textId="77777777" w:rsidR="00056CA5" w:rsidRDefault="00056CA5" w:rsidP="000F5538">
      <w:pPr>
        <w:pStyle w:val="Rodap"/>
        <w:rPr>
          <w:rFonts w:asciiTheme="minorHAnsi" w:hAnsiTheme="minorHAnsi" w:cstheme="minorHAnsi"/>
        </w:rPr>
      </w:pPr>
    </w:p>
    <w:p w14:paraId="76A9BFF4" w14:textId="0B9DB86F" w:rsidR="00056CA5" w:rsidRDefault="00056CA5" w:rsidP="000F5538">
      <w:pPr>
        <w:pStyle w:val="Rodap"/>
        <w:rPr>
          <w:rFonts w:asciiTheme="minorHAnsi" w:hAnsiTheme="minorHAnsi" w:cstheme="minorHAnsi"/>
        </w:rPr>
      </w:pPr>
      <w:r>
        <w:rPr>
          <w:rFonts w:asciiTheme="minorHAnsi" w:hAnsiTheme="minorHAnsi" w:cstheme="minorHAnsi"/>
        </w:rPr>
        <w:t xml:space="preserve">No caso dos pavimentos do aeródromo que possuem </w:t>
      </w:r>
      <w:proofErr w:type="spellStart"/>
      <w:r w:rsidRPr="00206FED">
        <w:rPr>
          <w:rFonts w:asciiTheme="minorHAnsi" w:hAnsiTheme="minorHAnsi" w:cstheme="minorHAnsi"/>
          <w:i/>
          <w:iCs/>
        </w:rPr>
        <w:t>grooving</w:t>
      </w:r>
      <w:proofErr w:type="spellEnd"/>
      <w:r>
        <w:rPr>
          <w:rFonts w:asciiTheme="minorHAnsi" w:hAnsiTheme="minorHAnsi" w:cstheme="minorHAnsi"/>
        </w:rPr>
        <w:t>, os seguintes procedimentos devem ser adotados:</w:t>
      </w:r>
    </w:p>
    <w:p w14:paraId="183A13F2" w14:textId="6441A88F" w:rsidR="00056CA5" w:rsidRPr="00206FED" w:rsidRDefault="00056CA5" w:rsidP="00206FED">
      <w:pPr>
        <w:jc w:val="center"/>
        <w:rPr>
          <w:szCs w:val="24"/>
        </w:rPr>
      </w:pPr>
      <w:r w:rsidRPr="00206FED">
        <w:rPr>
          <w:szCs w:val="24"/>
        </w:rPr>
        <w:t>&lt;</w:t>
      </w:r>
      <w:r w:rsidRPr="00206FED">
        <w:rPr>
          <w:szCs w:val="24"/>
          <w:highlight w:val="yellow"/>
        </w:rPr>
        <w:t xml:space="preserve">inserir procedimentos específicos a pavimentos com </w:t>
      </w:r>
      <w:proofErr w:type="spellStart"/>
      <w:r w:rsidRPr="00206FED">
        <w:rPr>
          <w:i/>
          <w:iCs/>
          <w:szCs w:val="24"/>
          <w:highlight w:val="yellow"/>
        </w:rPr>
        <w:t>grooving</w:t>
      </w:r>
      <w:proofErr w:type="spellEnd"/>
      <w:r w:rsidRPr="00206FED">
        <w:rPr>
          <w:szCs w:val="24"/>
          <w:highlight w:val="yellow"/>
        </w:rPr>
        <w:t xml:space="preserve">. Utilizar como referência o constante no </w:t>
      </w:r>
      <w:r w:rsidR="00206FED" w:rsidRPr="00206FED">
        <w:rPr>
          <w:szCs w:val="24"/>
          <w:highlight w:val="yellow"/>
        </w:rPr>
        <w:t xml:space="preserve">“Manual de Projeto, Execução e Manutenção de </w:t>
      </w:r>
      <w:proofErr w:type="spellStart"/>
      <w:r w:rsidR="00206FED" w:rsidRPr="00206FED">
        <w:rPr>
          <w:i/>
          <w:iCs/>
          <w:szCs w:val="24"/>
          <w:highlight w:val="yellow"/>
        </w:rPr>
        <w:t>Grooving</w:t>
      </w:r>
      <w:proofErr w:type="spellEnd"/>
      <w:r w:rsidR="00206FED" w:rsidRPr="00206FED">
        <w:rPr>
          <w:szCs w:val="24"/>
          <w:highlight w:val="yellow"/>
        </w:rPr>
        <w:t xml:space="preserve"> em Pavimentos Aeroportuários” disponível na página da ANAC</w:t>
      </w:r>
      <w:r w:rsidR="00206FED" w:rsidRPr="00206FED">
        <w:rPr>
          <w:szCs w:val="24"/>
        </w:rPr>
        <w:t>&gt;</w:t>
      </w:r>
    </w:p>
    <w:p w14:paraId="0EFE3B30" w14:textId="77777777" w:rsidR="00F60FB0" w:rsidRDefault="00F60FB0" w:rsidP="000F5538">
      <w:pPr>
        <w:pStyle w:val="Rodap"/>
        <w:rPr>
          <w:rFonts w:asciiTheme="minorHAnsi" w:hAnsiTheme="minorHAnsi" w:cstheme="minorHAnsi"/>
        </w:rPr>
      </w:pPr>
    </w:p>
    <w:p w14:paraId="07FEC8FA" w14:textId="4CC6C60D" w:rsidR="004B2090" w:rsidRDefault="004B2090" w:rsidP="004B2090">
      <w:pPr>
        <w:pStyle w:val="PargrafodaLista"/>
        <w:numPr>
          <w:ilvl w:val="0"/>
          <w:numId w:val="114"/>
        </w:numPr>
        <w:rPr>
          <w:rFonts w:asciiTheme="minorHAnsi" w:hAnsiTheme="minorHAnsi"/>
          <w:b/>
          <w:bCs/>
          <w:szCs w:val="24"/>
        </w:rPr>
      </w:pPr>
      <w:r>
        <w:rPr>
          <w:rFonts w:asciiTheme="minorHAnsi" w:hAnsiTheme="minorHAnsi"/>
          <w:b/>
          <w:bCs/>
          <w:szCs w:val="24"/>
        </w:rPr>
        <w:t>Finalidade da área pavimentada, exceto pista de pouso e decolagem</w:t>
      </w:r>
    </w:p>
    <w:p w14:paraId="69650AEA" w14:textId="15B4C0AD" w:rsidR="004B2090" w:rsidRDefault="004B2090" w:rsidP="004B2090">
      <w:pPr>
        <w:ind w:left="360"/>
        <w:jc w:val="center"/>
        <w:rPr>
          <w:rFonts w:asciiTheme="minorHAnsi" w:hAnsiTheme="minorHAnsi"/>
          <w:i/>
          <w:iCs/>
          <w:color w:val="FF0000"/>
          <w:sz w:val="16"/>
          <w:szCs w:val="16"/>
        </w:rPr>
      </w:pPr>
      <w:r w:rsidRPr="004B2090">
        <w:rPr>
          <w:rFonts w:asciiTheme="minorHAnsi" w:hAnsiTheme="minorHAnsi"/>
          <w:i/>
          <w:iCs/>
          <w:color w:val="FF0000"/>
          <w:sz w:val="16"/>
          <w:szCs w:val="16"/>
        </w:rPr>
        <w:t>[</w:t>
      </w:r>
      <w:r w:rsidRPr="004B2090">
        <w:rPr>
          <w:rFonts w:asciiTheme="minorHAnsi" w:hAnsiTheme="minorHAnsi"/>
          <w:b/>
          <w:bCs/>
          <w:i/>
          <w:iCs/>
          <w:color w:val="FF0000"/>
          <w:sz w:val="16"/>
          <w:szCs w:val="16"/>
        </w:rPr>
        <w:t>não</w:t>
      </w:r>
      <w:r w:rsidRPr="004B2090">
        <w:rPr>
          <w:rFonts w:asciiTheme="minorHAnsi" w:hAnsiTheme="minorHAnsi"/>
          <w:i/>
          <w:iCs/>
          <w:color w:val="FF0000"/>
          <w:sz w:val="16"/>
          <w:szCs w:val="16"/>
        </w:rPr>
        <w:t xml:space="preserve"> exigido para aeródromos Classe I quando não operar RBAC nº 135 </w:t>
      </w:r>
      <w:r w:rsidR="009B2AD1">
        <w:rPr>
          <w:rFonts w:asciiTheme="minorHAnsi" w:hAnsiTheme="minorHAnsi"/>
          <w:i/>
          <w:iCs/>
          <w:color w:val="FF0000"/>
          <w:sz w:val="16"/>
          <w:szCs w:val="16"/>
        </w:rPr>
        <w:t>ao público</w:t>
      </w:r>
      <w:r w:rsidRPr="004B2090">
        <w:rPr>
          <w:rFonts w:asciiTheme="minorHAnsi" w:hAnsiTheme="minorHAnsi"/>
          <w:i/>
          <w:iCs/>
          <w:color w:val="FF0000"/>
          <w:sz w:val="16"/>
          <w:szCs w:val="16"/>
        </w:rPr>
        <w:t xml:space="preserve"> ou RBAC nº 121]</w:t>
      </w:r>
    </w:p>
    <w:p w14:paraId="18E5BE15" w14:textId="77777777" w:rsidR="004B2090" w:rsidRDefault="004B2090" w:rsidP="004B2090">
      <w:pPr>
        <w:pStyle w:val="Rodap"/>
        <w:rPr>
          <w:rFonts w:asciiTheme="minorHAnsi" w:hAnsiTheme="minorHAnsi" w:cstheme="minorHAnsi"/>
        </w:rPr>
      </w:pPr>
      <w:r>
        <w:rPr>
          <w:rFonts w:asciiTheme="minorHAnsi" w:hAnsiTheme="minorHAnsi" w:cstheme="minorHAnsi"/>
        </w:rPr>
        <w:t>A &lt;</w:t>
      </w:r>
      <w:r w:rsidRPr="004B2090">
        <w:rPr>
          <w:rFonts w:asciiTheme="minorHAnsi" w:hAnsiTheme="minorHAnsi" w:cstheme="minorHAnsi"/>
          <w:highlight w:val="yellow"/>
        </w:rPr>
        <w:t>equipe responsável pela execução da tarefa</w:t>
      </w:r>
      <w:r>
        <w:rPr>
          <w:rFonts w:asciiTheme="minorHAnsi" w:hAnsiTheme="minorHAnsi" w:cstheme="minorHAnsi"/>
        </w:rPr>
        <w:t>&gt; deve monitorar se as áreas pavimentadas estão atendendo a finalidade para a qual foram projetadas. Assim, deve ser verificado se:</w:t>
      </w:r>
    </w:p>
    <w:p w14:paraId="40B9F0CA" w14:textId="237392CB" w:rsidR="004B2090" w:rsidRPr="00FD02B7" w:rsidRDefault="004B2090" w:rsidP="004B2090">
      <w:pPr>
        <w:pStyle w:val="Rodap"/>
        <w:numPr>
          <w:ilvl w:val="0"/>
          <w:numId w:val="172"/>
        </w:numPr>
        <w:rPr>
          <w:rFonts w:asciiTheme="minorHAnsi" w:hAnsiTheme="minorHAnsi" w:cstheme="minorHAnsi"/>
        </w:rPr>
      </w:pPr>
      <w:r w:rsidRPr="00FD02B7">
        <w:rPr>
          <w:rFonts w:asciiTheme="minorHAnsi" w:hAnsiTheme="minorHAnsi" w:cstheme="minorHAnsi"/>
          <w:b/>
          <w:bCs/>
          <w:i/>
          <w:iCs/>
        </w:rPr>
        <w:t>Na(s) pista(s) de táxi e pátio(s) de aeronaves</w:t>
      </w:r>
      <w:r>
        <w:rPr>
          <w:rFonts w:asciiTheme="minorHAnsi" w:hAnsiTheme="minorHAnsi" w:cstheme="minorHAnsi"/>
        </w:rPr>
        <w:t xml:space="preserve"> – são mantidas </w:t>
      </w:r>
      <w:r>
        <w:t>as</w:t>
      </w:r>
      <w:r w:rsidRPr="0011143D">
        <w:t xml:space="preserve"> condições operaciona</w:t>
      </w:r>
      <w:r>
        <w:t>is</w:t>
      </w:r>
      <w:r w:rsidRPr="0011143D">
        <w:t xml:space="preserve"> visando</w:t>
      </w:r>
      <w:r>
        <w:t xml:space="preserve"> o controle direcional das aeronaves e a</w:t>
      </w:r>
      <w:r w:rsidRPr="0011143D">
        <w:t xml:space="preserve"> integridade dos equipamentos aeronáutico</w:t>
      </w:r>
      <w:r w:rsidR="00F74977">
        <w:t>s</w:t>
      </w:r>
      <w:r>
        <w:t xml:space="preserve">; </w:t>
      </w:r>
      <w:r w:rsidRPr="00F30C03">
        <w:rPr>
          <w:rFonts w:asciiTheme="minorHAnsi" w:hAnsiTheme="minorHAnsi"/>
          <w:i/>
          <w:iCs/>
          <w:color w:val="FF0000"/>
          <w:sz w:val="16"/>
          <w:szCs w:val="16"/>
        </w:rPr>
        <w:t>[</w:t>
      </w:r>
      <w:r w:rsidRPr="00C30185">
        <w:rPr>
          <w:rFonts w:asciiTheme="minorHAnsi" w:hAnsiTheme="minorHAnsi"/>
          <w:b/>
          <w:bCs/>
          <w:i/>
          <w:iCs/>
          <w:color w:val="FF0000"/>
          <w:sz w:val="16"/>
          <w:szCs w:val="16"/>
        </w:rPr>
        <w:t>não</w:t>
      </w:r>
      <w:r>
        <w:rPr>
          <w:rFonts w:asciiTheme="minorHAnsi" w:hAnsiTheme="minorHAnsi"/>
          <w:i/>
          <w:iCs/>
          <w:color w:val="FF0000"/>
          <w:sz w:val="16"/>
          <w:szCs w:val="16"/>
        </w:rPr>
        <w:t xml:space="preserve"> exigido para aeródromos </w:t>
      </w:r>
      <w:r w:rsidRPr="00F30C03">
        <w:rPr>
          <w:rFonts w:asciiTheme="minorHAnsi" w:hAnsiTheme="minorHAnsi"/>
          <w:i/>
          <w:iCs/>
          <w:color w:val="FF0000"/>
          <w:sz w:val="16"/>
          <w:szCs w:val="16"/>
        </w:rPr>
        <w:t>Classe I</w:t>
      </w:r>
      <w:r>
        <w:rPr>
          <w:rFonts w:asciiTheme="minorHAnsi" w:hAnsiTheme="minorHAnsi"/>
          <w:i/>
          <w:iCs/>
          <w:color w:val="FF0000"/>
          <w:sz w:val="16"/>
          <w:szCs w:val="16"/>
        </w:rPr>
        <w:t xml:space="preserve"> quando</w:t>
      </w:r>
      <w:r w:rsidRPr="00F30C03">
        <w:rPr>
          <w:rFonts w:asciiTheme="minorHAnsi" w:hAnsiTheme="minorHAnsi"/>
          <w:i/>
          <w:iCs/>
          <w:color w:val="FF0000"/>
          <w:sz w:val="16"/>
          <w:szCs w:val="16"/>
        </w:rPr>
        <w:t xml:space="preserve"> </w:t>
      </w:r>
      <w:r>
        <w:rPr>
          <w:rFonts w:asciiTheme="minorHAnsi" w:hAnsiTheme="minorHAnsi"/>
          <w:i/>
          <w:iCs/>
          <w:color w:val="FF0000"/>
          <w:sz w:val="16"/>
          <w:szCs w:val="16"/>
        </w:rPr>
        <w:t xml:space="preserve">não </w:t>
      </w:r>
      <w:r w:rsidRPr="00F30C03">
        <w:rPr>
          <w:rFonts w:asciiTheme="minorHAnsi" w:hAnsiTheme="minorHAnsi"/>
          <w:i/>
          <w:iCs/>
          <w:color w:val="FF0000"/>
          <w:sz w:val="16"/>
          <w:szCs w:val="16"/>
        </w:rPr>
        <w:t xml:space="preserve">operar RBAC nº 135 </w:t>
      </w:r>
      <w:r w:rsidR="009B2AD1">
        <w:rPr>
          <w:rFonts w:asciiTheme="minorHAnsi" w:hAnsiTheme="minorHAnsi"/>
          <w:i/>
          <w:iCs/>
          <w:color w:val="FF0000"/>
          <w:sz w:val="16"/>
          <w:szCs w:val="16"/>
        </w:rPr>
        <w:t>ao público</w:t>
      </w:r>
      <w:r w:rsidRPr="00F30C03">
        <w:rPr>
          <w:rFonts w:asciiTheme="minorHAnsi" w:hAnsiTheme="minorHAnsi"/>
          <w:i/>
          <w:iCs/>
          <w:color w:val="FF0000"/>
          <w:sz w:val="16"/>
          <w:szCs w:val="16"/>
        </w:rPr>
        <w:t xml:space="preserve"> ou RBAC nº 121]</w:t>
      </w:r>
    </w:p>
    <w:p w14:paraId="385741F6" w14:textId="6ED78F43" w:rsidR="004B2090" w:rsidRPr="002D7FE0" w:rsidRDefault="004B2090" w:rsidP="004B2090">
      <w:pPr>
        <w:pStyle w:val="Rodap"/>
        <w:numPr>
          <w:ilvl w:val="0"/>
          <w:numId w:val="172"/>
        </w:numPr>
        <w:rPr>
          <w:rFonts w:asciiTheme="minorHAnsi" w:hAnsiTheme="minorHAnsi" w:cstheme="minorHAnsi"/>
        </w:rPr>
      </w:pPr>
      <w:r w:rsidRPr="00035320">
        <w:rPr>
          <w:b/>
          <w:bCs/>
          <w:i/>
          <w:iCs/>
        </w:rPr>
        <w:t>Na(s) via(s) pavimentada(s) de circulação de veículos, equipamentos e pessoas</w:t>
      </w:r>
      <w:r>
        <w:t xml:space="preserve"> - são mantidas trafegáveis e </w:t>
      </w:r>
      <w:r w:rsidRPr="0011143D">
        <w:t>livre</w:t>
      </w:r>
      <w:r>
        <w:t>s</w:t>
      </w:r>
      <w:r w:rsidRPr="0011143D">
        <w:t xml:space="preserve"> de desníveis, depressões ou deformações que alterem suas declividades transversais ou longitudinais originais ou propiciem a perda do controle direcional dos veículos e equipamentos</w:t>
      </w:r>
      <w:r>
        <w:t>.</w:t>
      </w:r>
    </w:p>
    <w:p w14:paraId="5E9FFFCA" w14:textId="3B24CB5D" w:rsidR="002D7FE0" w:rsidRDefault="002D7FE0" w:rsidP="002D7FE0">
      <w:pPr>
        <w:pStyle w:val="Rodap"/>
        <w:rPr>
          <w:rFonts w:asciiTheme="minorHAnsi" w:hAnsiTheme="minorHAnsi" w:cstheme="minorHAnsi"/>
        </w:rPr>
      </w:pPr>
    </w:p>
    <w:p w14:paraId="0D9A869B" w14:textId="132EDF40" w:rsidR="002D7FE0" w:rsidRPr="00DE7F91" w:rsidRDefault="00DE208B" w:rsidP="002D7FE0">
      <w:pPr>
        <w:pStyle w:val="Rodap"/>
        <w:rPr>
          <w:rFonts w:asciiTheme="minorHAnsi" w:hAnsiTheme="minorHAnsi" w:cstheme="minorHAnsi"/>
        </w:rPr>
      </w:pPr>
      <w:r w:rsidRPr="00124D3C">
        <w:rPr>
          <w:b/>
          <w:noProof/>
          <w:sz w:val="48"/>
          <w:szCs w:val="48"/>
          <w:lang w:eastAsia="pt-BR"/>
        </w:rPr>
        <mc:AlternateContent>
          <mc:Choice Requires="wps">
            <w:drawing>
              <wp:anchor distT="0" distB="0" distL="114300" distR="114300" simplePos="0" relativeHeight="252057600" behindDoc="0" locked="0" layoutInCell="1" allowOverlap="0" wp14:anchorId="02AA7C6C" wp14:editId="46206F89">
                <wp:simplePos x="0" y="0"/>
                <wp:positionH relativeFrom="margin">
                  <wp:align>left</wp:align>
                </wp:positionH>
                <wp:positionV relativeFrom="paragraph">
                  <wp:posOffset>689783</wp:posOffset>
                </wp:positionV>
                <wp:extent cx="5748655" cy="1094105"/>
                <wp:effectExtent l="0" t="0" r="23495" b="10795"/>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1094105"/>
                        </a:xfrm>
                        <a:prstGeom prst="rect">
                          <a:avLst/>
                        </a:prstGeom>
                        <a:solidFill>
                          <a:srgbClr val="6DD9FF"/>
                        </a:solidFill>
                        <a:ln w="9525">
                          <a:solidFill>
                            <a:schemeClr val="bg1"/>
                          </a:solidFill>
                          <a:miter lim="800000"/>
                          <a:headEnd/>
                          <a:tailEnd/>
                        </a:ln>
                      </wps:spPr>
                      <wps:txbx>
                        <w:txbxContent>
                          <w:p w14:paraId="6BB762D6" w14:textId="77777777" w:rsidR="009E79DF" w:rsidRPr="00032436" w:rsidRDefault="009E79DF" w:rsidP="00267FC6">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611C1534" w14:textId="1AA1F352" w:rsidR="009E79DF" w:rsidRPr="00CA0FDB" w:rsidRDefault="009E79DF" w:rsidP="00350DAE">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O próximo</w:t>
                            </w:r>
                            <w:r w:rsidRPr="001A2FE5">
                              <w:rPr>
                                <w:rFonts w:asciiTheme="minorHAnsi" w:hAnsiTheme="minorHAnsi"/>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tópico</w:t>
                            </w:r>
                            <w:r w:rsidRPr="001A2FE5">
                              <w:rPr>
                                <w:rFonts w:asciiTheme="minorHAnsi" w:hAnsiTheme="minorHAnsi"/>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complementa o “Manutenção das áreas pavimentadas”, trazendo aspectos específicos para a pista de pouso e decolagem pavimentada</w:t>
                            </w:r>
                            <w:r w:rsidRPr="001A2FE5">
                              <w:rPr>
                                <w:rFonts w:asciiTheme="minorHAnsi" w:hAnsiTheme="minorHAnsi"/>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em observância à Seção 153.205 do RBAC nº 153, IS nº 153-002 e IS nº 153.205-001</w:t>
                            </w:r>
                            <w:r w:rsidRPr="001A2FE5">
                              <w:rPr>
                                <w:rFonts w:asciiTheme="minorHAnsi" w:hAnsiTheme="minorHAnsi"/>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 xml:space="preserve">Recomenda-se que sejam utilizados como materiais orientativos os mesmos indicados no tópico anterior.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A7C6C" id="_x0000_s1078" type="#_x0000_t202" style="position:absolute;left:0;text-align:left;margin-left:0;margin-top:54.3pt;width:452.65pt;height:86.15pt;z-index:252057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" o:allowoverlap="f" fillcolor="#6dd9ff" strokecolor="white [3212]">
                <v:textbox>
                  <w:txbxContent>
                    <w:p w14:paraId="6BB762D6" w14:textId="77777777" w:rsidR="009E79DF" w:rsidRPr="00032436" w:rsidRDefault="009E79DF" w:rsidP="00267FC6">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611C1534" w14:textId="1AA1F352" w:rsidR="009E79DF" w:rsidRPr="00CA0FDB" w:rsidRDefault="009E79DF" w:rsidP="00350DAE">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O próximo</w:t>
                      </w:r>
                      <w:r w:rsidRPr="001A2FE5">
                        <w:rPr>
                          <w:rFonts w:asciiTheme="minorHAnsi" w:hAnsiTheme="minorHAnsi"/>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tópico</w:t>
                      </w:r>
                      <w:r w:rsidRPr="001A2FE5">
                        <w:rPr>
                          <w:rFonts w:asciiTheme="minorHAnsi" w:hAnsiTheme="minorHAnsi"/>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complementa o “Manutenção das áreas pavimentadas”, trazendo aspectos específicos para a pista de pouso e decolagem pavimentada</w:t>
                      </w:r>
                      <w:r w:rsidRPr="001A2FE5">
                        <w:rPr>
                          <w:rFonts w:asciiTheme="minorHAnsi" w:hAnsiTheme="minorHAnsi"/>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em observância à Seção 153.205 do RBAC nº 153, IS nº 153-002 e IS nº 153.205-001</w:t>
                      </w:r>
                      <w:r w:rsidRPr="001A2FE5">
                        <w:rPr>
                          <w:rFonts w:asciiTheme="minorHAnsi" w:hAnsiTheme="minorHAnsi"/>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 xml:space="preserve">Recomenda-se que sejam utilizados como materiais orientativos os mesmos indicados no tópico anterior. </w:t>
                      </w:r>
                    </w:p>
                  </w:txbxContent>
                </v:textbox>
                <w10:wrap type="square" anchorx="margin"/>
              </v:shape>
            </w:pict>
          </mc:Fallback>
        </mc:AlternateContent>
      </w:r>
      <w:r w:rsidR="002D7FE0">
        <w:t xml:space="preserve">A Ficha de vistoria da área </w:t>
      </w:r>
      <w:r w:rsidR="002D7FE0" w:rsidRPr="00FF6B5E">
        <w:t>operacional</w:t>
      </w:r>
      <w:r w:rsidR="002D7FE0" w:rsidRPr="00FF6B5E">
        <w:rPr>
          <w:rFonts w:asciiTheme="minorHAnsi" w:hAnsiTheme="minorHAnsi"/>
          <w:szCs w:val="24"/>
        </w:rPr>
        <w:t xml:space="preserve"> </w:t>
      </w:r>
      <w:r w:rsidR="002D7FE0" w:rsidRPr="00E644FF">
        <w:rPr>
          <w:rFonts w:asciiTheme="minorHAnsi" w:hAnsiTheme="minorHAnsi"/>
          <w:szCs w:val="24"/>
        </w:rPr>
        <w:t xml:space="preserve">(Anexo </w:t>
      </w:r>
      <w:r w:rsidR="002D7FE0">
        <w:rPr>
          <w:rFonts w:asciiTheme="minorHAnsi" w:hAnsiTheme="minorHAnsi"/>
          <w:szCs w:val="24"/>
          <w:highlight w:val="yellow"/>
        </w:rPr>
        <w:t>Nº</w:t>
      </w:r>
      <w:r w:rsidR="002D7FE0" w:rsidRPr="00E644FF">
        <w:rPr>
          <w:rFonts w:asciiTheme="minorHAnsi" w:hAnsiTheme="minorHAnsi"/>
          <w:szCs w:val="24"/>
        </w:rPr>
        <w:t>)</w:t>
      </w:r>
      <w:r w:rsidR="002D7FE0">
        <w:rPr>
          <w:rFonts w:asciiTheme="minorHAnsi" w:hAnsiTheme="minorHAnsi"/>
          <w:szCs w:val="24"/>
        </w:rPr>
        <w:t xml:space="preserve"> deste MOPS traz </w:t>
      </w:r>
      <w:r w:rsidR="00F529F1">
        <w:rPr>
          <w:rFonts w:asciiTheme="minorHAnsi" w:hAnsiTheme="minorHAnsi"/>
          <w:szCs w:val="24"/>
        </w:rPr>
        <w:t xml:space="preserve">informações a serem coletadas com vistas a observar se tais condições </w:t>
      </w:r>
      <w:r>
        <w:rPr>
          <w:rFonts w:asciiTheme="minorHAnsi" w:hAnsiTheme="minorHAnsi"/>
          <w:szCs w:val="24"/>
        </w:rPr>
        <w:t>físicas e operacionais da área pavimentada estão sendo mantidas.</w:t>
      </w:r>
    </w:p>
    <w:p w14:paraId="689BBE61" w14:textId="77777777" w:rsidR="007D190A" w:rsidRDefault="007D190A" w:rsidP="007D190A">
      <w:pPr>
        <w:pStyle w:val="Ttulo2"/>
        <w:spacing w:before="240" w:after="120"/>
        <w:rPr>
          <w:rFonts w:asciiTheme="minorHAnsi" w:hAnsiTheme="minorHAnsi"/>
          <w:sz w:val="28"/>
          <w:szCs w:val="28"/>
        </w:rPr>
      </w:pPr>
      <w:bookmarkStart w:id="161" w:name="_Toc129163411"/>
    </w:p>
    <w:p w14:paraId="0FFAD0DB" w14:textId="0DFAC672" w:rsidR="006F4ACE" w:rsidRDefault="00323C0F" w:rsidP="004A3C8F">
      <w:pPr>
        <w:pStyle w:val="Ttulo2"/>
        <w:numPr>
          <w:ilvl w:val="2"/>
          <w:numId w:val="15"/>
        </w:numPr>
        <w:spacing w:before="240" w:after="120"/>
        <w:rPr>
          <w:rFonts w:asciiTheme="minorHAnsi" w:hAnsiTheme="minorHAnsi"/>
          <w:sz w:val="28"/>
          <w:szCs w:val="28"/>
        </w:rPr>
      </w:pPr>
      <w:r>
        <w:rPr>
          <w:rFonts w:asciiTheme="minorHAnsi" w:hAnsiTheme="minorHAnsi"/>
          <w:sz w:val="28"/>
          <w:szCs w:val="28"/>
        </w:rPr>
        <w:t>P</w:t>
      </w:r>
      <w:r w:rsidR="00EA529B" w:rsidRPr="002634FC">
        <w:rPr>
          <w:rFonts w:asciiTheme="minorHAnsi" w:hAnsiTheme="minorHAnsi"/>
          <w:sz w:val="28"/>
          <w:szCs w:val="28"/>
        </w:rPr>
        <w:t>ista de pouso e decolagem</w:t>
      </w:r>
      <w:r w:rsidR="00A97904" w:rsidRPr="002634FC">
        <w:rPr>
          <w:rFonts w:asciiTheme="minorHAnsi" w:hAnsiTheme="minorHAnsi"/>
          <w:sz w:val="28"/>
          <w:szCs w:val="28"/>
        </w:rPr>
        <w:t xml:space="preserve"> pavimentada</w:t>
      </w:r>
      <w:bookmarkEnd w:id="161"/>
      <w:r w:rsidR="002634FC" w:rsidRPr="002634FC">
        <w:rPr>
          <w:rFonts w:asciiTheme="minorHAnsi" w:hAnsiTheme="minorHAnsi"/>
          <w:sz w:val="28"/>
          <w:szCs w:val="28"/>
        </w:rPr>
        <w:t xml:space="preserve"> </w:t>
      </w:r>
    </w:p>
    <w:p w14:paraId="33331734" w14:textId="0A15FB37" w:rsidR="004C0FC2" w:rsidRPr="004C0FC2" w:rsidRDefault="004C0FC2" w:rsidP="004C0FC2">
      <w:r>
        <w:rPr>
          <w:color w:val="000000" w:themeColor="text1"/>
        </w:rPr>
        <w:t xml:space="preserve">A </w:t>
      </w:r>
      <w:r w:rsidRPr="00C72ABF">
        <w:rPr>
          <w:color w:val="000000" w:themeColor="text1"/>
        </w:rPr>
        <w:t>pista de pouso e decolagem</w:t>
      </w:r>
      <w:r w:rsidR="003F7B0B">
        <w:rPr>
          <w:color w:val="000000" w:themeColor="text1"/>
        </w:rPr>
        <w:t xml:space="preserve"> pavimentada</w:t>
      </w:r>
      <w:r>
        <w:rPr>
          <w:color w:val="000000" w:themeColor="text1"/>
        </w:rPr>
        <w:t xml:space="preserve"> ser</w:t>
      </w:r>
      <w:r w:rsidR="00AF0CDE">
        <w:rPr>
          <w:color w:val="000000" w:themeColor="text1"/>
        </w:rPr>
        <w:t>á</w:t>
      </w:r>
      <w:r>
        <w:rPr>
          <w:color w:val="000000" w:themeColor="text1"/>
        </w:rPr>
        <w:t xml:space="preserve"> mantida </w:t>
      </w:r>
      <w:r w:rsidRPr="00C72ABF">
        <w:rPr>
          <w:color w:val="000000" w:themeColor="text1"/>
        </w:rPr>
        <w:t xml:space="preserve">em condições operacionais visando </w:t>
      </w:r>
      <w:r w:rsidR="004E7F50">
        <w:rPr>
          <w:color w:val="000000" w:themeColor="text1"/>
        </w:rPr>
        <w:t>a</w:t>
      </w:r>
      <w:r w:rsidRPr="00C72ABF">
        <w:rPr>
          <w:color w:val="000000" w:themeColor="text1"/>
        </w:rPr>
        <w:t xml:space="preserve"> resistência à derrapagem</w:t>
      </w:r>
      <w:r>
        <w:rPr>
          <w:color w:val="000000" w:themeColor="text1"/>
        </w:rPr>
        <w:t xml:space="preserve">, </w:t>
      </w:r>
      <w:r w:rsidRPr="00C72ABF">
        <w:rPr>
          <w:color w:val="000000" w:themeColor="text1"/>
        </w:rPr>
        <w:t>ao controle direcional das aeronaves e à integridade dos equipamentos aeronáuticos</w:t>
      </w:r>
      <w:r>
        <w:rPr>
          <w:color w:val="000000" w:themeColor="text1"/>
        </w:rPr>
        <w:t>.</w:t>
      </w:r>
    </w:p>
    <w:p w14:paraId="0935C78B" w14:textId="1CD84A29" w:rsidR="00A97904" w:rsidRPr="00785EB8" w:rsidRDefault="00644487" w:rsidP="00785EB8">
      <w:pPr>
        <w:widowControl w:val="0"/>
        <w:tabs>
          <w:tab w:val="left" w:pos="284"/>
          <w:tab w:val="left" w:pos="426"/>
        </w:tabs>
        <w:spacing w:before="120"/>
        <w:rPr>
          <w:rFonts w:asciiTheme="minorHAnsi" w:hAnsiTheme="minorHAnsi"/>
          <w:szCs w:val="24"/>
        </w:rPr>
      </w:pPr>
      <w:r w:rsidRPr="00124D3C">
        <w:rPr>
          <w:b/>
          <w:noProof/>
          <w:sz w:val="48"/>
          <w:szCs w:val="48"/>
          <w:lang w:eastAsia="pt-BR"/>
        </w:rPr>
        <w:lastRenderedPageBreak/>
        <mc:AlternateContent>
          <mc:Choice Requires="wps">
            <w:drawing>
              <wp:anchor distT="0" distB="0" distL="114300" distR="114300" simplePos="0" relativeHeight="252109824" behindDoc="0" locked="0" layoutInCell="1" allowOverlap="0" wp14:anchorId="73A23363" wp14:editId="2ED0F60C">
                <wp:simplePos x="0" y="0"/>
                <wp:positionH relativeFrom="margin">
                  <wp:align>left</wp:align>
                </wp:positionH>
                <wp:positionV relativeFrom="paragraph">
                  <wp:posOffset>786361</wp:posOffset>
                </wp:positionV>
                <wp:extent cx="5748655" cy="762000"/>
                <wp:effectExtent l="0" t="0" r="23495" b="19050"/>
                <wp:wrapSquare wrapText="bothSides"/>
                <wp:docPr id="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762000"/>
                        </a:xfrm>
                        <a:prstGeom prst="rect">
                          <a:avLst/>
                        </a:prstGeom>
                        <a:solidFill>
                          <a:srgbClr val="6DD9FF"/>
                        </a:solidFill>
                        <a:ln w="9525">
                          <a:solidFill>
                            <a:schemeClr val="bg1"/>
                          </a:solidFill>
                          <a:miter lim="800000"/>
                          <a:headEnd/>
                          <a:tailEnd/>
                        </a:ln>
                      </wps:spPr>
                      <wps:txbx>
                        <w:txbxContent>
                          <w:p w14:paraId="7639DEF3" w14:textId="77777777" w:rsidR="009E79DF" w:rsidRPr="00032436" w:rsidRDefault="009E79DF" w:rsidP="00644487">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252AFC53" w14:textId="49D51919" w:rsidR="009E79DF" w:rsidRPr="00032436" w:rsidRDefault="009E79DF" w:rsidP="00644487">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Para monitoramento, com realização de medições, da irregularidade longitudinal, atrito e </w:t>
                            </w:r>
                            <w:proofErr w:type="spellStart"/>
                            <w:r>
                              <w:rPr>
                                <w:rFonts w:asciiTheme="minorHAnsi" w:hAnsiTheme="minorHAnsi"/>
                                <w:bCs/>
                                <w:color w:val="000000"/>
                                <w:sz w:val="22"/>
                                <w14:textFill>
                                  <w14:solidFill>
                                    <w14:srgbClr w14:val="000000">
                                      <w14:alpha w14:val="5000"/>
                                    </w14:srgbClr>
                                  </w14:solidFill>
                                </w14:textFill>
                              </w:rPr>
                              <w:t>macrotextura</w:t>
                            </w:r>
                            <w:proofErr w:type="spellEnd"/>
                            <w:r>
                              <w:rPr>
                                <w:rFonts w:asciiTheme="minorHAnsi" w:hAnsiTheme="minorHAnsi"/>
                                <w:bCs/>
                                <w:color w:val="000000"/>
                                <w:sz w:val="22"/>
                                <w14:textFill>
                                  <w14:solidFill>
                                    <w14:srgbClr w14:val="000000">
                                      <w14:alpha w14:val="5000"/>
                                    </w14:srgbClr>
                                  </w14:solidFill>
                                </w14:textFill>
                              </w:rPr>
                              <w:t xml:space="preserve"> do pavimento da pista de pouso e decolagem, consultar a IS nº 153.205-001.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23363" id="_x0000_s1079" type="#_x0000_t202" style="position:absolute;left:0;text-align:left;margin-left:0;margin-top:61.9pt;width:452.65pt;height:60pt;z-index:252109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" o:allowoverlap="f" fillcolor="#6dd9ff" strokecolor="white [3212]">
                <v:textbox>
                  <w:txbxContent>
                    <w:p w14:paraId="7639DEF3" w14:textId="77777777" w:rsidR="009E79DF" w:rsidRPr="00032436" w:rsidRDefault="009E79DF" w:rsidP="00644487">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252AFC53" w14:textId="49D51919" w:rsidR="009E79DF" w:rsidRPr="00032436" w:rsidRDefault="009E79DF" w:rsidP="00644487">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Para monitoramento, com realização de medições, da irregularidade longitudinal, atrito e </w:t>
                      </w:r>
                      <w:proofErr w:type="spellStart"/>
                      <w:r>
                        <w:rPr>
                          <w:rFonts w:asciiTheme="minorHAnsi" w:hAnsiTheme="minorHAnsi"/>
                          <w:bCs/>
                          <w:color w:val="000000"/>
                          <w:sz w:val="22"/>
                          <w14:textFill>
                            <w14:solidFill>
                              <w14:srgbClr w14:val="000000">
                                <w14:alpha w14:val="5000"/>
                              </w14:srgbClr>
                            </w14:solidFill>
                          </w14:textFill>
                        </w:rPr>
                        <w:t>macrotextura</w:t>
                      </w:r>
                      <w:proofErr w:type="spellEnd"/>
                      <w:r>
                        <w:rPr>
                          <w:rFonts w:asciiTheme="minorHAnsi" w:hAnsiTheme="minorHAnsi"/>
                          <w:bCs/>
                          <w:color w:val="000000"/>
                          <w:sz w:val="22"/>
                          <w14:textFill>
                            <w14:solidFill>
                              <w14:srgbClr w14:val="000000">
                                <w14:alpha w14:val="5000"/>
                              </w14:srgbClr>
                            </w14:solidFill>
                          </w14:textFill>
                        </w:rPr>
                        <w:t xml:space="preserve"> do pavimento da pista de pouso e decolagem, consultar a IS nº 153.205-001.</w:t>
                      </w:r>
                    </w:p>
                  </w:txbxContent>
                </v:textbox>
                <w10:wrap type="square" anchorx="margin"/>
              </v:shape>
            </w:pict>
          </mc:Fallback>
        </mc:AlternateContent>
      </w:r>
      <w:r w:rsidR="008C0AEC">
        <w:rPr>
          <w:rFonts w:asciiTheme="minorHAnsi" w:hAnsiTheme="minorHAnsi"/>
          <w:szCs w:val="24"/>
        </w:rPr>
        <w:t>Além dos itens verificados para qualquer pavimento aeroportuário, contido no tópico acima, n</w:t>
      </w:r>
      <w:r w:rsidR="00C5425B">
        <w:rPr>
          <w:rFonts w:asciiTheme="minorHAnsi" w:hAnsiTheme="minorHAnsi"/>
          <w:szCs w:val="24"/>
        </w:rPr>
        <w:t>a pista de pouso e decolagem pavimentada</w:t>
      </w:r>
      <w:r w:rsidR="002050C1">
        <w:t xml:space="preserve"> são monitorados os seguintes aspectos</w:t>
      </w:r>
      <w:r w:rsidR="00C2334A">
        <w:t xml:space="preserve"> específicos</w:t>
      </w:r>
      <w:r w:rsidR="002050C1">
        <w:t>:</w:t>
      </w:r>
    </w:p>
    <w:p w14:paraId="5F27754C" w14:textId="0E3B87E0" w:rsidR="00702601" w:rsidRDefault="00702601" w:rsidP="004E7A89">
      <w:pPr>
        <w:widowControl w:val="0"/>
        <w:tabs>
          <w:tab w:val="left" w:pos="284"/>
          <w:tab w:val="left" w:pos="426"/>
        </w:tabs>
        <w:spacing w:before="240"/>
      </w:pPr>
    </w:p>
    <w:p w14:paraId="6C968368" w14:textId="77777777" w:rsidR="006F4ACE" w:rsidRPr="00C2334A" w:rsidRDefault="00EA529B" w:rsidP="00C2334A">
      <w:pPr>
        <w:pStyle w:val="PargrafodaLista"/>
        <w:numPr>
          <w:ilvl w:val="0"/>
          <w:numId w:val="115"/>
        </w:numPr>
        <w:rPr>
          <w:rFonts w:asciiTheme="minorHAnsi" w:hAnsiTheme="minorHAnsi"/>
          <w:b/>
          <w:bCs/>
          <w:szCs w:val="24"/>
        </w:rPr>
      </w:pPr>
      <w:r w:rsidRPr="00C2334A">
        <w:rPr>
          <w:rFonts w:asciiTheme="minorHAnsi" w:hAnsiTheme="minorHAnsi"/>
          <w:b/>
          <w:bCs/>
          <w:szCs w:val="24"/>
        </w:rPr>
        <w:t>Medição de irregularidade longitudinal</w:t>
      </w:r>
      <w:r w:rsidR="0035110C" w:rsidRPr="00C2334A">
        <w:rPr>
          <w:rFonts w:asciiTheme="minorHAnsi" w:hAnsiTheme="minorHAnsi"/>
          <w:b/>
          <w:bCs/>
          <w:szCs w:val="24"/>
        </w:rPr>
        <w:t xml:space="preserve"> </w:t>
      </w:r>
    </w:p>
    <w:p w14:paraId="75945A81" w14:textId="59BADA42" w:rsidR="00F615DD" w:rsidRPr="006F4ACE" w:rsidRDefault="00F615DD" w:rsidP="006F4ACE">
      <w:pPr>
        <w:widowControl w:val="0"/>
        <w:suppressAutoHyphens/>
        <w:adjustRightInd w:val="0"/>
        <w:jc w:val="center"/>
        <w:textAlignment w:val="baseline"/>
        <w:rPr>
          <w:rFonts w:asciiTheme="minorHAnsi" w:hAnsiTheme="minorHAnsi"/>
          <w:i/>
          <w:iCs/>
          <w:color w:val="FF0000"/>
          <w:sz w:val="16"/>
          <w:szCs w:val="16"/>
        </w:rPr>
      </w:pPr>
      <w:r w:rsidRPr="006F4ACE">
        <w:rPr>
          <w:rFonts w:asciiTheme="minorHAnsi" w:hAnsiTheme="minorHAnsi"/>
          <w:i/>
          <w:iCs/>
          <w:color w:val="FF0000"/>
          <w:sz w:val="16"/>
          <w:szCs w:val="16"/>
        </w:rPr>
        <w:t>[</w:t>
      </w:r>
      <w:r w:rsidR="006F4ACE" w:rsidRPr="00267FC6">
        <w:rPr>
          <w:rFonts w:asciiTheme="minorHAnsi" w:hAnsiTheme="minorHAnsi"/>
          <w:b/>
          <w:bCs/>
          <w:i/>
          <w:iCs/>
          <w:color w:val="FF0000"/>
          <w:sz w:val="16"/>
          <w:szCs w:val="16"/>
        </w:rPr>
        <w:t>não</w:t>
      </w:r>
      <w:r w:rsidR="006F4ACE">
        <w:rPr>
          <w:rFonts w:asciiTheme="minorHAnsi" w:hAnsiTheme="minorHAnsi"/>
          <w:i/>
          <w:iCs/>
          <w:color w:val="FF0000"/>
          <w:sz w:val="16"/>
          <w:szCs w:val="16"/>
        </w:rPr>
        <w:t xml:space="preserve"> exigido para </w:t>
      </w:r>
      <w:r w:rsidRPr="006F4ACE">
        <w:rPr>
          <w:rFonts w:asciiTheme="minorHAnsi" w:hAnsiTheme="minorHAnsi"/>
          <w:i/>
          <w:iCs/>
          <w:color w:val="FF0000"/>
          <w:sz w:val="16"/>
          <w:szCs w:val="16"/>
        </w:rPr>
        <w:t>aer</w:t>
      </w:r>
      <w:r w:rsidR="002614F1" w:rsidRPr="006F4ACE">
        <w:rPr>
          <w:rFonts w:asciiTheme="minorHAnsi" w:hAnsiTheme="minorHAnsi"/>
          <w:i/>
          <w:iCs/>
          <w:color w:val="FF0000"/>
          <w:sz w:val="16"/>
          <w:szCs w:val="16"/>
        </w:rPr>
        <w:t>ódromo</w:t>
      </w:r>
      <w:r w:rsidR="006F4ACE">
        <w:rPr>
          <w:rFonts w:asciiTheme="minorHAnsi" w:hAnsiTheme="minorHAnsi"/>
          <w:i/>
          <w:iCs/>
          <w:color w:val="FF0000"/>
          <w:sz w:val="16"/>
          <w:szCs w:val="16"/>
        </w:rPr>
        <w:t>s</w:t>
      </w:r>
      <w:r w:rsidRPr="006F4ACE">
        <w:rPr>
          <w:rFonts w:asciiTheme="minorHAnsi" w:hAnsiTheme="minorHAnsi"/>
          <w:i/>
          <w:iCs/>
          <w:color w:val="FF0000"/>
          <w:sz w:val="16"/>
          <w:szCs w:val="16"/>
        </w:rPr>
        <w:t xml:space="preserve"> Classe</w:t>
      </w:r>
      <w:r w:rsidR="006F4ACE">
        <w:rPr>
          <w:rFonts w:asciiTheme="minorHAnsi" w:hAnsiTheme="minorHAnsi"/>
          <w:i/>
          <w:iCs/>
          <w:color w:val="FF0000"/>
          <w:sz w:val="16"/>
          <w:szCs w:val="16"/>
        </w:rPr>
        <w:t>s I e II</w:t>
      </w:r>
      <w:r w:rsidRPr="006F4ACE">
        <w:rPr>
          <w:rFonts w:asciiTheme="minorHAnsi" w:hAnsiTheme="minorHAnsi"/>
          <w:i/>
          <w:iCs/>
          <w:color w:val="FF0000"/>
          <w:sz w:val="16"/>
          <w:szCs w:val="16"/>
        </w:rPr>
        <w:t>]</w:t>
      </w:r>
    </w:p>
    <w:p w14:paraId="6B788B57" w14:textId="1E108D27" w:rsidR="00BD6D6F" w:rsidRDefault="00C846DF" w:rsidP="00932E43">
      <w:pPr>
        <w:rPr>
          <w:color w:val="000000" w:themeColor="text1"/>
        </w:rPr>
      </w:pPr>
      <w:r w:rsidRPr="00AE0306">
        <w:rPr>
          <w:color w:val="000000" w:themeColor="text1"/>
        </w:rPr>
        <w:t>A medição da irregularidade longitudinal do pavimento ser</w:t>
      </w:r>
      <w:r>
        <w:rPr>
          <w:color w:val="000000" w:themeColor="text1"/>
        </w:rPr>
        <w:t>á</w:t>
      </w:r>
      <w:r w:rsidRPr="00AE0306">
        <w:rPr>
          <w:color w:val="000000" w:themeColor="text1"/>
        </w:rPr>
        <w:t xml:space="preserve"> realizada conforme frequência definida na </w:t>
      </w:r>
      <w:r w:rsidRPr="001E7DB5">
        <w:rPr>
          <w:color w:val="000000" w:themeColor="text1"/>
        </w:rPr>
        <w:t xml:space="preserve">Tabela </w:t>
      </w:r>
      <w:r w:rsidR="00AA2874">
        <w:rPr>
          <w:color w:val="000000" w:themeColor="text1"/>
        </w:rPr>
        <w:t>&lt;</w:t>
      </w:r>
      <w:r w:rsidR="00AA2874" w:rsidRPr="00AA2874">
        <w:rPr>
          <w:color w:val="000000" w:themeColor="text1"/>
          <w:highlight w:val="yellow"/>
        </w:rPr>
        <w:t>Nº</w:t>
      </w:r>
      <w:r w:rsidR="00AA2874">
        <w:rPr>
          <w:color w:val="000000" w:themeColor="text1"/>
        </w:rPr>
        <w:t>&gt;</w:t>
      </w:r>
      <w:r w:rsidR="00BD6D6F">
        <w:rPr>
          <w:color w:val="000000" w:themeColor="text1"/>
        </w:rPr>
        <w:t>, a seguir:</w:t>
      </w:r>
    </w:p>
    <w:p w14:paraId="7DB07BAF" w14:textId="519915CA" w:rsidR="00BD6D6F" w:rsidRDefault="00BD6D6F" w:rsidP="00BD6D6F">
      <w:pPr>
        <w:pStyle w:val="Tabela"/>
        <w:suppressAutoHyphens/>
        <w:spacing w:before="240"/>
        <w:rPr>
          <w:rFonts w:ascii="Times New Roman" w:hAnsi="Times New Roman"/>
          <w:b/>
          <w:color w:val="000000" w:themeColor="text1"/>
        </w:rPr>
      </w:pPr>
      <w:r w:rsidRPr="00657EA8">
        <w:rPr>
          <w:rFonts w:ascii="Times New Roman" w:hAnsi="Times New Roman"/>
          <w:b/>
          <w:color w:val="000000" w:themeColor="text1"/>
        </w:rPr>
        <w:t xml:space="preserve">Tabela </w:t>
      </w:r>
      <w:r w:rsidR="00AA2874">
        <w:rPr>
          <w:rFonts w:ascii="Times New Roman" w:hAnsi="Times New Roman"/>
          <w:b/>
          <w:color w:val="000000" w:themeColor="text1"/>
        </w:rPr>
        <w:t>&lt;</w:t>
      </w:r>
      <w:r w:rsidR="00AA2874" w:rsidRPr="00AA2874">
        <w:rPr>
          <w:rFonts w:ascii="Times New Roman" w:hAnsi="Times New Roman"/>
          <w:b/>
          <w:color w:val="000000" w:themeColor="text1"/>
          <w:highlight w:val="yellow"/>
        </w:rPr>
        <w:t>Nº</w:t>
      </w:r>
      <w:r w:rsidR="00AA2874">
        <w:rPr>
          <w:rFonts w:ascii="Times New Roman" w:hAnsi="Times New Roman"/>
          <w:b/>
          <w:color w:val="000000" w:themeColor="text1"/>
        </w:rPr>
        <w:t>&gt; -</w:t>
      </w:r>
      <w:r w:rsidRPr="00657EA8">
        <w:rPr>
          <w:rFonts w:ascii="Times New Roman" w:hAnsi="Times New Roman"/>
          <w:b/>
          <w:color w:val="000000" w:themeColor="text1"/>
        </w:rPr>
        <w:t xml:space="preserve"> Frequência mínima de medição da irregularidade longitudinal</w:t>
      </w:r>
    </w:p>
    <w:tbl>
      <w:tblPr>
        <w:tblW w:w="42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95"/>
        <w:gridCol w:w="4926"/>
        <w:gridCol w:w="1612"/>
      </w:tblGrid>
      <w:tr w:rsidR="004D1E2F" w:rsidRPr="00E1279B" w14:paraId="053937E6" w14:textId="77777777" w:rsidTr="00310C4B">
        <w:trPr>
          <w:trHeight w:val="474"/>
          <w:tblHeader/>
          <w:jc w:val="center"/>
        </w:trPr>
        <w:tc>
          <w:tcPr>
            <w:tcW w:w="773" w:type="pct"/>
            <w:tcBorders>
              <w:bottom w:val="double" w:sz="4" w:space="0" w:color="auto"/>
            </w:tcBorders>
            <w:tcMar>
              <w:top w:w="57" w:type="dxa"/>
              <w:left w:w="57" w:type="dxa"/>
              <w:bottom w:w="57" w:type="dxa"/>
              <w:right w:w="57" w:type="dxa"/>
            </w:tcMar>
            <w:vAlign w:val="center"/>
          </w:tcPr>
          <w:p w14:paraId="7685D3F2" w14:textId="77777777" w:rsidR="00BD6D6F" w:rsidRPr="00E1279B" w:rsidRDefault="00BD6D6F" w:rsidP="00310C4B">
            <w:pPr>
              <w:pStyle w:val="Tabela"/>
              <w:suppressAutoHyphens/>
              <w:rPr>
                <w:rFonts w:ascii="Times New Roman" w:hAnsi="Times New Roman"/>
                <w:b/>
                <w:color w:val="000000" w:themeColor="text1"/>
                <w:szCs w:val="20"/>
              </w:rPr>
            </w:pPr>
            <w:r w:rsidRPr="00E1279B">
              <w:rPr>
                <w:rFonts w:ascii="Times New Roman" w:hAnsi="Times New Roman"/>
                <w:b/>
                <w:color w:val="000000" w:themeColor="text1"/>
                <w:szCs w:val="20"/>
              </w:rPr>
              <w:t>Faixas</w:t>
            </w:r>
          </w:p>
          <w:p w14:paraId="0720CFFF" w14:textId="77777777" w:rsidR="00BD6D6F" w:rsidRPr="00E1279B" w:rsidRDefault="00BD6D6F" w:rsidP="00310C4B">
            <w:pPr>
              <w:pStyle w:val="Tabela"/>
              <w:suppressAutoHyphens/>
              <w:rPr>
                <w:rFonts w:ascii="Times New Roman" w:hAnsi="Times New Roman"/>
                <w:color w:val="000000" w:themeColor="text1"/>
                <w:szCs w:val="20"/>
              </w:rPr>
            </w:pPr>
            <w:r w:rsidRPr="00E1279B">
              <w:rPr>
                <w:rFonts w:ascii="Times New Roman" w:hAnsi="Times New Roman"/>
                <w:color w:val="000000" w:themeColor="text1"/>
                <w:szCs w:val="20"/>
              </w:rPr>
              <w:t xml:space="preserve">[1] </w:t>
            </w:r>
          </w:p>
        </w:tc>
        <w:tc>
          <w:tcPr>
            <w:tcW w:w="3185" w:type="pct"/>
            <w:tcBorders>
              <w:bottom w:val="double" w:sz="4" w:space="0" w:color="auto"/>
            </w:tcBorders>
            <w:tcMar>
              <w:top w:w="57" w:type="dxa"/>
              <w:left w:w="57" w:type="dxa"/>
              <w:bottom w:w="57" w:type="dxa"/>
              <w:right w:w="57" w:type="dxa"/>
            </w:tcMar>
            <w:vAlign w:val="center"/>
          </w:tcPr>
          <w:p w14:paraId="10D81E77" w14:textId="77777777" w:rsidR="00BD6D6F" w:rsidRPr="00E1279B" w:rsidRDefault="00BD6D6F" w:rsidP="00310C4B">
            <w:pPr>
              <w:pStyle w:val="Tabela"/>
              <w:rPr>
                <w:rFonts w:ascii="Times New Roman" w:hAnsi="Times New Roman"/>
                <w:b/>
                <w:color w:val="000000" w:themeColor="text1"/>
                <w:szCs w:val="20"/>
              </w:rPr>
            </w:pPr>
            <w:r w:rsidRPr="00E1279B">
              <w:rPr>
                <w:rFonts w:ascii="Times New Roman" w:hAnsi="Times New Roman"/>
                <w:b/>
                <w:color w:val="000000" w:themeColor="text1"/>
                <w:szCs w:val="20"/>
              </w:rPr>
              <w:t xml:space="preserve">Média de pousos diários de aeronaves de asa fixa com motor </w:t>
            </w:r>
            <w:r>
              <w:rPr>
                <w:rFonts w:ascii="Times New Roman" w:hAnsi="Times New Roman"/>
                <w:b/>
                <w:color w:val="000000" w:themeColor="text1"/>
                <w:szCs w:val="20"/>
              </w:rPr>
              <w:t>à</w:t>
            </w:r>
            <w:r w:rsidRPr="00E1279B">
              <w:rPr>
                <w:rFonts w:ascii="Times New Roman" w:hAnsi="Times New Roman"/>
                <w:b/>
                <w:color w:val="000000" w:themeColor="text1"/>
                <w:szCs w:val="20"/>
              </w:rPr>
              <w:t xml:space="preserve"> reação, </w:t>
            </w:r>
            <w:r>
              <w:rPr>
                <w:rFonts w:ascii="Times New Roman" w:hAnsi="Times New Roman"/>
                <w:b/>
                <w:color w:val="000000" w:themeColor="text1"/>
                <w:szCs w:val="20"/>
              </w:rPr>
              <w:t xml:space="preserve">na </w:t>
            </w:r>
            <w:r w:rsidRPr="00E1279B">
              <w:rPr>
                <w:rFonts w:ascii="Times New Roman" w:hAnsi="Times New Roman"/>
                <w:b/>
                <w:color w:val="000000" w:themeColor="text1"/>
                <w:szCs w:val="20"/>
              </w:rPr>
              <w:t>cabeceira</w:t>
            </w:r>
            <w:r>
              <w:rPr>
                <w:rFonts w:ascii="Times New Roman" w:hAnsi="Times New Roman"/>
                <w:b/>
                <w:color w:val="000000" w:themeColor="text1"/>
                <w:szCs w:val="20"/>
              </w:rPr>
              <w:t xml:space="preserve"> predominante</w:t>
            </w:r>
            <w:r w:rsidRPr="00E1279B">
              <w:rPr>
                <w:rFonts w:ascii="Times New Roman" w:hAnsi="Times New Roman"/>
                <w:b/>
                <w:color w:val="000000" w:themeColor="text1"/>
                <w:szCs w:val="20"/>
              </w:rPr>
              <w:t>, no último ano</w:t>
            </w:r>
          </w:p>
          <w:p w14:paraId="4E1570E1" w14:textId="77777777" w:rsidR="00BD6D6F" w:rsidRPr="00E1279B" w:rsidRDefault="00BD6D6F" w:rsidP="00310C4B">
            <w:pPr>
              <w:pStyle w:val="Tabela"/>
              <w:suppressAutoHyphens/>
              <w:rPr>
                <w:rFonts w:ascii="Times New Roman" w:hAnsi="Times New Roman"/>
                <w:color w:val="000000" w:themeColor="text1"/>
                <w:szCs w:val="20"/>
              </w:rPr>
            </w:pPr>
            <w:r w:rsidRPr="00E1279B" w:rsidDel="008B244E">
              <w:rPr>
                <w:rFonts w:ascii="Times New Roman" w:hAnsi="Times New Roman"/>
                <w:b/>
                <w:color w:val="000000" w:themeColor="text1"/>
                <w:szCs w:val="20"/>
              </w:rPr>
              <w:t xml:space="preserve"> </w:t>
            </w:r>
            <w:r w:rsidRPr="00E1279B">
              <w:rPr>
                <w:rFonts w:ascii="Times New Roman" w:hAnsi="Times New Roman"/>
                <w:color w:val="000000" w:themeColor="text1"/>
                <w:szCs w:val="20"/>
              </w:rPr>
              <w:t>[2]</w:t>
            </w:r>
          </w:p>
        </w:tc>
        <w:tc>
          <w:tcPr>
            <w:tcW w:w="1042" w:type="pct"/>
            <w:tcBorders>
              <w:bottom w:val="double" w:sz="4" w:space="0" w:color="auto"/>
            </w:tcBorders>
            <w:tcMar>
              <w:top w:w="57" w:type="dxa"/>
              <w:left w:w="57" w:type="dxa"/>
              <w:bottom w:w="57" w:type="dxa"/>
              <w:right w:w="57" w:type="dxa"/>
            </w:tcMar>
            <w:vAlign w:val="center"/>
          </w:tcPr>
          <w:p w14:paraId="279843AD" w14:textId="77777777" w:rsidR="00BD6D6F" w:rsidRPr="00E1279B" w:rsidRDefault="00BD6D6F" w:rsidP="00310C4B">
            <w:pPr>
              <w:pStyle w:val="Tabela"/>
              <w:suppressAutoHyphens/>
              <w:rPr>
                <w:rFonts w:ascii="Times New Roman" w:hAnsi="Times New Roman"/>
                <w:b/>
                <w:color w:val="000000" w:themeColor="text1"/>
                <w:szCs w:val="20"/>
              </w:rPr>
            </w:pPr>
            <w:r w:rsidRPr="00E1279B">
              <w:rPr>
                <w:rFonts w:ascii="Times New Roman" w:hAnsi="Times New Roman"/>
                <w:b/>
                <w:color w:val="000000" w:themeColor="text1"/>
                <w:szCs w:val="20"/>
              </w:rPr>
              <w:t>Frequência de</w:t>
            </w:r>
            <w:r w:rsidRPr="00E1279B">
              <w:rPr>
                <w:rFonts w:ascii="Times New Roman" w:hAnsi="Times New Roman"/>
                <w:b/>
                <w:color w:val="000000" w:themeColor="text1"/>
                <w:szCs w:val="20"/>
              </w:rPr>
              <w:br/>
              <w:t xml:space="preserve">medição </w:t>
            </w:r>
            <w:r>
              <w:rPr>
                <w:rFonts w:ascii="Times New Roman" w:hAnsi="Times New Roman"/>
                <w:b/>
                <w:color w:val="000000" w:themeColor="text1"/>
                <w:szCs w:val="20"/>
              </w:rPr>
              <w:t xml:space="preserve">do </w:t>
            </w:r>
            <w:r w:rsidRPr="00E1279B">
              <w:rPr>
                <w:rFonts w:ascii="Times New Roman" w:hAnsi="Times New Roman"/>
                <w:b/>
                <w:color w:val="000000" w:themeColor="text1"/>
                <w:szCs w:val="20"/>
              </w:rPr>
              <w:t>IRI</w:t>
            </w:r>
          </w:p>
          <w:p w14:paraId="176918D2" w14:textId="77777777" w:rsidR="00BD6D6F" w:rsidRPr="00E1279B" w:rsidRDefault="00BD6D6F" w:rsidP="00310C4B">
            <w:pPr>
              <w:pStyle w:val="Tabela"/>
              <w:suppressAutoHyphens/>
              <w:rPr>
                <w:rFonts w:ascii="Times New Roman" w:hAnsi="Times New Roman"/>
                <w:color w:val="000000" w:themeColor="text1"/>
                <w:szCs w:val="20"/>
              </w:rPr>
            </w:pPr>
            <w:r w:rsidRPr="00E1279B">
              <w:rPr>
                <w:rFonts w:ascii="Times New Roman" w:hAnsi="Times New Roman"/>
                <w:color w:val="000000" w:themeColor="text1"/>
                <w:szCs w:val="20"/>
              </w:rPr>
              <w:t>[3]</w:t>
            </w:r>
          </w:p>
        </w:tc>
      </w:tr>
      <w:tr w:rsidR="004D1E2F" w:rsidRPr="00E1279B" w14:paraId="4D364A88" w14:textId="77777777" w:rsidTr="00310C4B">
        <w:trPr>
          <w:trHeight w:hRule="exact" w:val="340"/>
          <w:jc w:val="center"/>
        </w:trPr>
        <w:tc>
          <w:tcPr>
            <w:tcW w:w="773" w:type="pct"/>
            <w:tcBorders>
              <w:top w:val="double" w:sz="4" w:space="0" w:color="auto"/>
            </w:tcBorders>
            <w:tcMar>
              <w:top w:w="57" w:type="dxa"/>
              <w:left w:w="57" w:type="dxa"/>
              <w:bottom w:w="57" w:type="dxa"/>
              <w:right w:w="57" w:type="dxa"/>
            </w:tcMar>
            <w:vAlign w:val="center"/>
          </w:tcPr>
          <w:p w14:paraId="68B6E92B" w14:textId="77777777" w:rsidR="00BD6D6F" w:rsidRPr="00E1279B" w:rsidRDefault="00BD6D6F" w:rsidP="00310C4B">
            <w:pPr>
              <w:pStyle w:val="Tabela"/>
              <w:suppressAutoHyphens/>
              <w:rPr>
                <w:rFonts w:ascii="Times New Roman" w:hAnsi="Times New Roman"/>
                <w:color w:val="000000" w:themeColor="text1"/>
                <w:szCs w:val="20"/>
              </w:rPr>
            </w:pPr>
            <w:r w:rsidRPr="00E1279B">
              <w:rPr>
                <w:rFonts w:ascii="Times New Roman" w:hAnsi="Times New Roman"/>
                <w:color w:val="000000" w:themeColor="text1"/>
                <w:szCs w:val="20"/>
              </w:rPr>
              <w:t>1</w:t>
            </w:r>
          </w:p>
        </w:tc>
        <w:tc>
          <w:tcPr>
            <w:tcW w:w="3185" w:type="pct"/>
            <w:tcBorders>
              <w:top w:val="double" w:sz="4" w:space="0" w:color="auto"/>
            </w:tcBorders>
            <w:tcMar>
              <w:top w:w="57" w:type="dxa"/>
              <w:left w:w="57" w:type="dxa"/>
              <w:bottom w:w="57" w:type="dxa"/>
              <w:right w:w="57" w:type="dxa"/>
            </w:tcMar>
            <w:vAlign w:val="center"/>
          </w:tcPr>
          <w:p w14:paraId="4C1BF2DB" w14:textId="77777777" w:rsidR="00BD6D6F" w:rsidRPr="00E1279B" w:rsidRDefault="00BD6D6F" w:rsidP="00310C4B">
            <w:pPr>
              <w:pStyle w:val="Tabela"/>
              <w:suppressAutoHyphens/>
              <w:rPr>
                <w:rFonts w:ascii="Times New Roman" w:hAnsi="Times New Roman"/>
                <w:color w:val="000000" w:themeColor="text1"/>
                <w:szCs w:val="20"/>
              </w:rPr>
            </w:pPr>
            <w:r>
              <w:rPr>
                <w:rFonts w:ascii="Times New Roman" w:hAnsi="Times New Roman"/>
                <w:color w:val="000000" w:themeColor="text1"/>
                <w:szCs w:val="20"/>
              </w:rPr>
              <w:t xml:space="preserve">Menor que </w:t>
            </w:r>
            <w:r w:rsidRPr="00E1279B">
              <w:rPr>
                <w:rFonts w:ascii="Times New Roman" w:hAnsi="Times New Roman"/>
                <w:color w:val="000000" w:themeColor="text1"/>
                <w:szCs w:val="20"/>
              </w:rPr>
              <w:t>1</w:t>
            </w:r>
            <w:r>
              <w:rPr>
                <w:rFonts w:ascii="Times New Roman" w:hAnsi="Times New Roman"/>
                <w:color w:val="000000" w:themeColor="text1"/>
                <w:szCs w:val="20"/>
              </w:rPr>
              <w:t>6</w:t>
            </w:r>
          </w:p>
        </w:tc>
        <w:tc>
          <w:tcPr>
            <w:tcW w:w="1042" w:type="pct"/>
            <w:tcBorders>
              <w:top w:val="double" w:sz="4" w:space="0" w:color="auto"/>
            </w:tcBorders>
            <w:tcMar>
              <w:top w:w="57" w:type="dxa"/>
              <w:left w:w="57" w:type="dxa"/>
              <w:bottom w:w="57" w:type="dxa"/>
              <w:right w:w="57" w:type="dxa"/>
            </w:tcMar>
            <w:vAlign w:val="center"/>
          </w:tcPr>
          <w:p w14:paraId="6740AC66" w14:textId="77777777" w:rsidR="00BD6D6F" w:rsidRPr="00E1279B" w:rsidRDefault="00BD6D6F" w:rsidP="00310C4B">
            <w:pPr>
              <w:pStyle w:val="Tabela"/>
              <w:suppressAutoHyphens/>
              <w:rPr>
                <w:rFonts w:ascii="Times New Roman" w:hAnsi="Times New Roman"/>
                <w:color w:val="000000" w:themeColor="text1"/>
                <w:szCs w:val="20"/>
              </w:rPr>
            </w:pPr>
            <w:r w:rsidRPr="00E1279B">
              <w:rPr>
                <w:rFonts w:ascii="Times New Roman" w:hAnsi="Times New Roman"/>
                <w:color w:val="000000" w:themeColor="text1"/>
                <w:szCs w:val="20"/>
              </w:rPr>
              <w:t>Cada 36 meses</w:t>
            </w:r>
          </w:p>
        </w:tc>
      </w:tr>
      <w:tr w:rsidR="004D1E2F" w:rsidRPr="00E1279B" w14:paraId="4F6B076A" w14:textId="77777777" w:rsidTr="00310C4B">
        <w:trPr>
          <w:trHeight w:hRule="exact" w:val="340"/>
          <w:jc w:val="center"/>
        </w:trPr>
        <w:tc>
          <w:tcPr>
            <w:tcW w:w="773" w:type="pct"/>
            <w:tcMar>
              <w:top w:w="57" w:type="dxa"/>
              <w:left w:w="57" w:type="dxa"/>
              <w:bottom w:w="57" w:type="dxa"/>
              <w:right w:w="57" w:type="dxa"/>
            </w:tcMar>
            <w:vAlign w:val="center"/>
          </w:tcPr>
          <w:p w14:paraId="49612465" w14:textId="77777777" w:rsidR="00BD6D6F" w:rsidRPr="00E1279B" w:rsidRDefault="00BD6D6F" w:rsidP="00310C4B">
            <w:pPr>
              <w:pStyle w:val="Tabela"/>
              <w:suppressAutoHyphens/>
              <w:rPr>
                <w:rFonts w:ascii="Times New Roman" w:hAnsi="Times New Roman"/>
                <w:color w:val="000000" w:themeColor="text1"/>
                <w:szCs w:val="20"/>
              </w:rPr>
            </w:pPr>
            <w:r w:rsidRPr="00E1279B">
              <w:rPr>
                <w:rFonts w:ascii="Times New Roman" w:hAnsi="Times New Roman"/>
                <w:color w:val="000000" w:themeColor="text1"/>
                <w:szCs w:val="20"/>
              </w:rPr>
              <w:t>2</w:t>
            </w:r>
          </w:p>
        </w:tc>
        <w:tc>
          <w:tcPr>
            <w:tcW w:w="3185" w:type="pct"/>
            <w:tcMar>
              <w:top w:w="57" w:type="dxa"/>
              <w:left w:w="57" w:type="dxa"/>
              <w:bottom w:w="57" w:type="dxa"/>
              <w:right w:w="57" w:type="dxa"/>
            </w:tcMar>
            <w:vAlign w:val="center"/>
          </w:tcPr>
          <w:p w14:paraId="2EBE04D8" w14:textId="77777777" w:rsidR="00BD6D6F" w:rsidRPr="00E1279B" w:rsidRDefault="00BD6D6F" w:rsidP="00310C4B">
            <w:pPr>
              <w:pStyle w:val="Tabela"/>
              <w:suppressAutoHyphens/>
              <w:rPr>
                <w:rFonts w:ascii="Times New Roman" w:hAnsi="Times New Roman"/>
                <w:color w:val="000000" w:themeColor="text1"/>
                <w:szCs w:val="20"/>
              </w:rPr>
            </w:pPr>
            <w:r>
              <w:rPr>
                <w:rFonts w:ascii="Times New Roman" w:hAnsi="Times New Roman"/>
                <w:color w:val="000000" w:themeColor="text1"/>
                <w:szCs w:val="20"/>
              </w:rPr>
              <w:t xml:space="preserve">Maior ou igual a </w:t>
            </w:r>
            <w:r w:rsidRPr="00E1279B">
              <w:rPr>
                <w:rFonts w:ascii="Times New Roman" w:hAnsi="Times New Roman"/>
                <w:color w:val="000000" w:themeColor="text1"/>
                <w:szCs w:val="20"/>
              </w:rPr>
              <w:t xml:space="preserve">16 </w:t>
            </w:r>
            <w:r>
              <w:rPr>
                <w:rFonts w:ascii="Times New Roman" w:hAnsi="Times New Roman"/>
                <w:color w:val="000000" w:themeColor="text1"/>
                <w:szCs w:val="20"/>
              </w:rPr>
              <w:t>e menor que</w:t>
            </w:r>
            <w:r w:rsidRPr="00E1279B">
              <w:rPr>
                <w:rFonts w:ascii="Times New Roman" w:hAnsi="Times New Roman"/>
                <w:color w:val="000000" w:themeColor="text1"/>
                <w:szCs w:val="20"/>
              </w:rPr>
              <w:t xml:space="preserve"> 3</w:t>
            </w:r>
            <w:r>
              <w:rPr>
                <w:rFonts w:ascii="Times New Roman" w:hAnsi="Times New Roman"/>
                <w:color w:val="000000" w:themeColor="text1"/>
                <w:szCs w:val="20"/>
              </w:rPr>
              <w:t>1</w:t>
            </w:r>
          </w:p>
        </w:tc>
        <w:tc>
          <w:tcPr>
            <w:tcW w:w="1042" w:type="pct"/>
            <w:tcMar>
              <w:top w:w="57" w:type="dxa"/>
              <w:left w:w="57" w:type="dxa"/>
              <w:bottom w:w="57" w:type="dxa"/>
              <w:right w:w="57" w:type="dxa"/>
            </w:tcMar>
            <w:vAlign w:val="center"/>
          </w:tcPr>
          <w:p w14:paraId="4ACC9741" w14:textId="77777777" w:rsidR="00BD6D6F" w:rsidRPr="00E1279B" w:rsidRDefault="00BD6D6F" w:rsidP="00310C4B">
            <w:pPr>
              <w:pStyle w:val="Tabela"/>
              <w:suppressAutoHyphens/>
              <w:rPr>
                <w:rFonts w:ascii="Times New Roman" w:hAnsi="Times New Roman"/>
                <w:color w:val="000000" w:themeColor="text1"/>
                <w:szCs w:val="20"/>
              </w:rPr>
            </w:pPr>
            <w:r w:rsidRPr="00E1279B">
              <w:rPr>
                <w:rFonts w:ascii="Times New Roman" w:hAnsi="Times New Roman"/>
                <w:color w:val="000000" w:themeColor="text1"/>
                <w:szCs w:val="20"/>
              </w:rPr>
              <w:t>Cada 24 meses</w:t>
            </w:r>
          </w:p>
        </w:tc>
      </w:tr>
      <w:tr w:rsidR="004D1E2F" w:rsidRPr="00E1279B" w14:paraId="27D7B21C" w14:textId="77777777" w:rsidTr="00310C4B">
        <w:trPr>
          <w:trHeight w:hRule="exact" w:val="340"/>
          <w:jc w:val="center"/>
        </w:trPr>
        <w:tc>
          <w:tcPr>
            <w:tcW w:w="773" w:type="pct"/>
            <w:tcMar>
              <w:top w:w="57" w:type="dxa"/>
              <w:left w:w="57" w:type="dxa"/>
              <w:bottom w:w="57" w:type="dxa"/>
              <w:right w:w="57" w:type="dxa"/>
            </w:tcMar>
            <w:vAlign w:val="center"/>
          </w:tcPr>
          <w:p w14:paraId="3A64EEA0" w14:textId="77777777" w:rsidR="00BD6D6F" w:rsidRPr="00E1279B" w:rsidRDefault="00BD6D6F" w:rsidP="00310C4B">
            <w:pPr>
              <w:pStyle w:val="Tabela"/>
              <w:suppressAutoHyphens/>
              <w:rPr>
                <w:rFonts w:ascii="Times New Roman" w:hAnsi="Times New Roman"/>
                <w:color w:val="000000" w:themeColor="text1"/>
                <w:szCs w:val="20"/>
              </w:rPr>
            </w:pPr>
            <w:r w:rsidRPr="00E1279B">
              <w:rPr>
                <w:rFonts w:ascii="Times New Roman" w:hAnsi="Times New Roman"/>
                <w:color w:val="000000" w:themeColor="text1"/>
                <w:szCs w:val="20"/>
              </w:rPr>
              <w:t>3</w:t>
            </w:r>
          </w:p>
        </w:tc>
        <w:tc>
          <w:tcPr>
            <w:tcW w:w="3185" w:type="pct"/>
            <w:tcMar>
              <w:top w:w="57" w:type="dxa"/>
              <w:left w:w="57" w:type="dxa"/>
              <w:bottom w:w="57" w:type="dxa"/>
              <w:right w:w="57" w:type="dxa"/>
            </w:tcMar>
            <w:vAlign w:val="center"/>
          </w:tcPr>
          <w:p w14:paraId="4D23482A" w14:textId="77777777" w:rsidR="00BD6D6F" w:rsidRPr="00E1279B" w:rsidRDefault="00BD6D6F" w:rsidP="00310C4B">
            <w:pPr>
              <w:pStyle w:val="Tabela"/>
              <w:suppressAutoHyphens/>
              <w:rPr>
                <w:rFonts w:ascii="Times New Roman" w:hAnsi="Times New Roman"/>
                <w:color w:val="000000" w:themeColor="text1"/>
                <w:szCs w:val="20"/>
              </w:rPr>
            </w:pPr>
            <w:r>
              <w:rPr>
                <w:rFonts w:ascii="Times New Roman" w:hAnsi="Times New Roman"/>
                <w:color w:val="000000" w:themeColor="text1"/>
                <w:szCs w:val="20"/>
              </w:rPr>
              <w:t xml:space="preserve">Maior ou igual a </w:t>
            </w:r>
            <w:r w:rsidRPr="00E1279B">
              <w:rPr>
                <w:rFonts w:ascii="Times New Roman" w:hAnsi="Times New Roman"/>
                <w:color w:val="000000" w:themeColor="text1"/>
                <w:szCs w:val="20"/>
              </w:rPr>
              <w:t xml:space="preserve">31 </w:t>
            </w:r>
            <w:r>
              <w:rPr>
                <w:rFonts w:ascii="Times New Roman" w:hAnsi="Times New Roman"/>
                <w:color w:val="000000" w:themeColor="text1"/>
                <w:szCs w:val="20"/>
              </w:rPr>
              <w:t>e menor que</w:t>
            </w:r>
            <w:r w:rsidRPr="00E1279B">
              <w:rPr>
                <w:rFonts w:ascii="Times New Roman" w:hAnsi="Times New Roman"/>
                <w:color w:val="000000" w:themeColor="text1"/>
                <w:szCs w:val="20"/>
              </w:rPr>
              <w:t xml:space="preserve"> 9</w:t>
            </w:r>
            <w:r>
              <w:rPr>
                <w:rFonts w:ascii="Times New Roman" w:hAnsi="Times New Roman"/>
                <w:color w:val="000000" w:themeColor="text1"/>
                <w:szCs w:val="20"/>
              </w:rPr>
              <w:t>1</w:t>
            </w:r>
          </w:p>
        </w:tc>
        <w:tc>
          <w:tcPr>
            <w:tcW w:w="1042" w:type="pct"/>
            <w:tcMar>
              <w:top w:w="57" w:type="dxa"/>
              <w:left w:w="57" w:type="dxa"/>
              <w:bottom w:w="57" w:type="dxa"/>
              <w:right w:w="57" w:type="dxa"/>
            </w:tcMar>
            <w:vAlign w:val="center"/>
          </w:tcPr>
          <w:p w14:paraId="5D945D81" w14:textId="77777777" w:rsidR="00BD6D6F" w:rsidRPr="00E1279B" w:rsidRDefault="00BD6D6F" w:rsidP="00310C4B">
            <w:pPr>
              <w:pStyle w:val="Tabela"/>
              <w:suppressAutoHyphens/>
              <w:rPr>
                <w:rFonts w:ascii="Times New Roman" w:hAnsi="Times New Roman"/>
                <w:color w:val="000000" w:themeColor="text1"/>
                <w:szCs w:val="20"/>
              </w:rPr>
            </w:pPr>
            <w:r w:rsidRPr="00E1279B">
              <w:rPr>
                <w:rFonts w:ascii="Times New Roman" w:hAnsi="Times New Roman"/>
                <w:color w:val="000000" w:themeColor="text1"/>
                <w:szCs w:val="20"/>
              </w:rPr>
              <w:t>Cada 24 meses</w:t>
            </w:r>
          </w:p>
        </w:tc>
      </w:tr>
      <w:tr w:rsidR="004D1E2F" w:rsidRPr="00E1279B" w14:paraId="74BFA4DD" w14:textId="77777777" w:rsidTr="00310C4B">
        <w:trPr>
          <w:trHeight w:hRule="exact" w:val="340"/>
          <w:jc w:val="center"/>
        </w:trPr>
        <w:tc>
          <w:tcPr>
            <w:tcW w:w="773" w:type="pct"/>
            <w:tcMar>
              <w:top w:w="57" w:type="dxa"/>
              <w:left w:w="57" w:type="dxa"/>
              <w:bottom w:w="57" w:type="dxa"/>
              <w:right w:w="57" w:type="dxa"/>
            </w:tcMar>
            <w:vAlign w:val="center"/>
          </w:tcPr>
          <w:p w14:paraId="2514208F" w14:textId="77777777" w:rsidR="00BD6D6F" w:rsidRPr="00E1279B" w:rsidRDefault="00BD6D6F" w:rsidP="00310C4B">
            <w:pPr>
              <w:pStyle w:val="Tabela"/>
              <w:suppressAutoHyphens/>
              <w:rPr>
                <w:rFonts w:ascii="Times New Roman" w:hAnsi="Times New Roman"/>
                <w:color w:val="000000" w:themeColor="text1"/>
                <w:szCs w:val="20"/>
              </w:rPr>
            </w:pPr>
            <w:r w:rsidRPr="00E1279B">
              <w:rPr>
                <w:rFonts w:ascii="Times New Roman" w:hAnsi="Times New Roman"/>
                <w:color w:val="000000" w:themeColor="text1"/>
                <w:szCs w:val="20"/>
              </w:rPr>
              <w:t>4</w:t>
            </w:r>
          </w:p>
        </w:tc>
        <w:tc>
          <w:tcPr>
            <w:tcW w:w="3185" w:type="pct"/>
            <w:tcMar>
              <w:top w:w="57" w:type="dxa"/>
              <w:left w:w="57" w:type="dxa"/>
              <w:bottom w:w="57" w:type="dxa"/>
              <w:right w:w="57" w:type="dxa"/>
            </w:tcMar>
            <w:vAlign w:val="center"/>
          </w:tcPr>
          <w:p w14:paraId="1031E17F" w14:textId="77777777" w:rsidR="00BD6D6F" w:rsidRPr="00E1279B" w:rsidRDefault="00BD6D6F" w:rsidP="00310C4B">
            <w:pPr>
              <w:pStyle w:val="Tabela"/>
              <w:suppressAutoHyphens/>
              <w:rPr>
                <w:rFonts w:ascii="Times New Roman" w:hAnsi="Times New Roman"/>
                <w:color w:val="000000" w:themeColor="text1"/>
                <w:szCs w:val="20"/>
              </w:rPr>
            </w:pPr>
            <w:r>
              <w:rPr>
                <w:rFonts w:ascii="Times New Roman" w:hAnsi="Times New Roman"/>
                <w:color w:val="000000" w:themeColor="text1"/>
                <w:szCs w:val="20"/>
              </w:rPr>
              <w:t xml:space="preserve">Maior ou igual a </w:t>
            </w:r>
            <w:r w:rsidRPr="00E1279B">
              <w:rPr>
                <w:rFonts w:ascii="Times New Roman" w:hAnsi="Times New Roman"/>
                <w:color w:val="000000" w:themeColor="text1"/>
                <w:szCs w:val="20"/>
              </w:rPr>
              <w:t xml:space="preserve">91 </w:t>
            </w:r>
            <w:r>
              <w:rPr>
                <w:rFonts w:ascii="Times New Roman" w:hAnsi="Times New Roman"/>
                <w:color w:val="000000" w:themeColor="text1"/>
                <w:szCs w:val="20"/>
              </w:rPr>
              <w:t>e menor que</w:t>
            </w:r>
            <w:r w:rsidRPr="00E1279B">
              <w:rPr>
                <w:rFonts w:ascii="Times New Roman" w:hAnsi="Times New Roman"/>
                <w:color w:val="000000" w:themeColor="text1"/>
                <w:szCs w:val="20"/>
              </w:rPr>
              <w:t xml:space="preserve"> 15</w:t>
            </w:r>
            <w:r>
              <w:rPr>
                <w:rFonts w:ascii="Times New Roman" w:hAnsi="Times New Roman"/>
                <w:color w:val="000000" w:themeColor="text1"/>
                <w:szCs w:val="20"/>
              </w:rPr>
              <w:t>1</w:t>
            </w:r>
          </w:p>
        </w:tc>
        <w:tc>
          <w:tcPr>
            <w:tcW w:w="1042" w:type="pct"/>
            <w:tcMar>
              <w:top w:w="57" w:type="dxa"/>
              <w:left w:w="57" w:type="dxa"/>
              <w:bottom w:w="57" w:type="dxa"/>
              <w:right w:w="57" w:type="dxa"/>
            </w:tcMar>
            <w:vAlign w:val="center"/>
          </w:tcPr>
          <w:p w14:paraId="64A48CEB" w14:textId="77777777" w:rsidR="00BD6D6F" w:rsidRPr="00E1279B" w:rsidRDefault="00BD6D6F" w:rsidP="00310C4B">
            <w:pPr>
              <w:pStyle w:val="Tabela"/>
              <w:suppressAutoHyphens/>
              <w:rPr>
                <w:rFonts w:ascii="Times New Roman" w:hAnsi="Times New Roman"/>
                <w:color w:val="000000" w:themeColor="text1"/>
                <w:szCs w:val="20"/>
              </w:rPr>
            </w:pPr>
            <w:r w:rsidRPr="00E1279B">
              <w:rPr>
                <w:rFonts w:ascii="Times New Roman" w:hAnsi="Times New Roman"/>
                <w:color w:val="000000" w:themeColor="text1"/>
                <w:szCs w:val="20"/>
              </w:rPr>
              <w:t>Cada 18 meses</w:t>
            </w:r>
          </w:p>
        </w:tc>
      </w:tr>
      <w:tr w:rsidR="004D1E2F" w:rsidRPr="00E1279B" w14:paraId="0BF96756" w14:textId="77777777" w:rsidTr="00310C4B">
        <w:trPr>
          <w:trHeight w:hRule="exact" w:val="340"/>
          <w:jc w:val="center"/>
        </w:trPr>
        <w:tc>
          <w:tcPr>
            <w:tcW w:w="773" w:type="pct"/>
            <w:tcBorders>
              <w:bottom w:val="single" w:sz="4" w:space="0" w:color="auto"/>
            </w:tcBorders>
            <w:tcMar>
              <w:top w:w="57" w:type="dxa"/>
              <w:left w:w="57" w:type="dxa"/>
              <w:bottom w:w="57" w:type="dxa"/>
              <w:right w:w="57" w:type="dxa"/>
            </w:tcMar>
            <w:vAlign w:val="center"/>
          </w:tcPr>
          <w:p w14:paraId="12B04184" w14:textId="77777777" w:rsidR="00BD6D6F" w:rsidRPr="00E1279B" w:rsidRDefault="00BD6D6F" w:rsidP="00310C4B">
            <w:pPr>
              <w:pStyle w:val="Tabela"/>
              <w:suppressAutoHyphens/>
              <w:rPr>
                <w:rFonts w:ascii="Times New Roman" w:hAnsi="Times New Roman"/>
                <w:color w:val="000000" w:themeColor="text1"/>
                <w:szCs w:val="20"/>
              </w:rPr>
            </w:pPr>
            <w:r w:rsidRPr="00E1279B">
              <w:rPr>
                <w:rFonts w:ascii="Times New Roman" w:hAnsi="Times New Roman"/>
                <w:color w:val="000000" w:themeColor="text1"/>
                <w:szCs w:val="20"/>
              </w:rPr>
              <w:t>5</w:t>
            </w:r>
          </w:p>
        </w:tc>
        <w:tc>
          <w:tcPr>
            <w:tcW w:w="3185" w:type="pct"/>
            <w:tcBorders>
              <w:bottom w:val="single" w:sz="4" w:space="0" w:color="auto"/>
            </w:tcBorders>
            <w:tcMar>
              <w:top w:w="57" w:type="dxa"/>
              <w:left w:w="57" w:type="dxa"/>
              <w:bottom w:w="57" w:type="dxa"/>
              <w:right w:w="57" w:type="dxa"/>
            </w:tcMar>
            <w:vAlign w:val="center"/>
          </w:tcPr>
          <w:p w14:paraId="0ECE259F" w14:textId="77777777" w:rsidR="00BD6D6F" w:rsidRPr="00E1279B" w:rsidRDefault="00BD6D6F" w:rsidP="00310C4B">
            <w:pPr>
              <w:pStyle w:val="Tabela"/>
              <w:suppressAutoHyphens/>
              <w:rPr>
                <w:rFonts w:ascii="Times New Roman" w:hAnsi="Times New Roman"/>
                <w:color w:val="000000" w:themeColor="text1"/>
                <w:szCs w:val="20"/>
              </w:rPr>
            </w:pPr>
            <w:r>
              <w:rPr>
                <w:rFonts w:ascii="Times New Roman" w:hAnsi="Times New Roman"/>
                <w:color w:val="000000" w:themeColor="text1"/>
                <w:szCs w:val="20"/>
              </w:rPr>
              <w:t xml:space="preserve">Maior ou igual a </w:t>
            </w:r>
            <w:r w:rsidRPr="00E1279B">
              <w:rPr>
                <w:rFonts w:ascii="Times New Roman" w:hAnsi="Times New Roman"/>
                <w:color w:val="000000" w:themeColor="text1"/>
                <w:szCs w:val="20"/>
              </w:rPr>
              <w:t xml:space="preserve">151 </w:t>
            </w:r>
            <w:r>
              <w:rPr>
                <w:rFonts w:ascii="Times New Roman" w:hAnsi="Times New Roman"/>
                <w:color w:val="000000" w:themeColor="text1"/>
                <w:szCs w:val="20"/>
              </w:rPr>
              <w:t>e menor ou igual a</w:t>
            </w:r>
            <w:r w:rsidRPr="00E1279B">
              <w:rPr>
                <w:rFonts w:ascii="Times New Roman" w:hAnsi="Times New Roman"/>
                <w:color w:val="000000" w:themeColor="text1"/>
                <w:szCs w:val="20"/>
              </w:rPr>
              <w:t xml:space="preserve"> 210</w:t>
            </w:r>
          </w:p>
        </w:tc>
        <w:tc>
          <w:tcPr>
            <w:tcW w:w="1042" w:type="pct"/>
            <w:tcBorders>
              <w:bottom w:val="single" w:sz="4" w:space="0" w:color="auto"/>
            </w:tcBorders>
            <w:tcMar>
              <w:top w:w="57" w:type="dxa"/>
              <w:left w:w="57" w:type="dxa"/>
              <w:bottom w:w="57" w:type="dxa"/>
              <w:right w:w="57" w:type="dxa"/>
            </w:tcMar>
            <w:vAlign w:val="center"/>
          </w:tcPr>
          <w:p w14:paraId="1585EEE0" w14:textId="77777777" w:rsidR="00BD6D6F" w:rsidRPr="00E1279B" w:rsidRDefault="00BD6D6F" w:rsidP="00310C4B">
            <w:pPr>
              <w:pStyle w:val="Tabela"/>
              <w:suppressAutoHyphens/>
              <w:rPr>
                <w:rFonts w:ascii="Times New Roman" w:hAnsi="Times New Roman"/>
                <w:color w:val="000000" w:themeColor="text1"/>
                <w:szCs w:val="20"/>
              </w:rPr>
            </w:pPr>
            <w:r w:rsidRPr="00E1279B">
              <w:rPr>
                <w:rFonts w:ascii="Times New Roman" w:hAnsi="Times New Roman"/>
                <w:color w:val="000000" w:themeColor="text1"/>
                <w:szCs w:val="20"/>
              </w:rPr>
              <w:t>Cada 12 meses</w:t>
            </w:r>
          </w:p>
        </w:tc>
      </w:tr>
      <w:tr w:rsidR="004D1E2F" w:rsidRPr="00E1279B" w14:paraId="219F5289" w14:textId="77777777" w:rsidTr="00310C4B">
        <w:trPr>
          <w:trHeight w:hRule="exact" w:val="340"/>
          <w:jc w:val="center"/>
        </w:trPr>
        <w:tc>
          <w:tcPr>
            <w:tcW w:w="773" w:type="pct"/>
            <w:tcBorders>
              <w:bottom w:val="single" w:sz="4" w:space="0" w:color="auto"/>
            </w:tcBorders>
            <w:tcMar>
              <w:top w:w="57" w:type="dxa"/>
              <w:left w:w="57" w:type="dxa"/>
              <w:bottom w:w="57" w:type="dxa"/>
              <w:right w:w="57" w:type="dxa"/>
            </w:tcMar>
            <w:vAlign w:val="center"/>
          </w:tcPr>
          <w:p w14:paraId="326AC970" w14:textId="77777777" w:rsidR="00BD6D6F" w:rsidRPr="00E1279B" w:rsidRDefault="00BD6D6F" w:rsidP="00310C4B">
            <w:pPr>
              <w:pStyle w:val="Tabela"/>
              <w:suppressAutoHyphens/>
              <w:rPr>
                <w:rFonts w:ascii="Times New Roman" w:hAnsi="Times New Roman"/>
                <w:color w:val="000000" w:themeColor="text1"/>
                <w:szCs w:val="20"/>
              </w:rPr>
            </w:pPr>
            <w:r w:rsidRPr="00E1279B">
              <w:rPr>
                <w:rFonts w:ascii="Times New Roman" w:hAnsi="Times New Roman"/>
                <w:color w:val="000000" w:themeColor="text1"/>
                <w:szCs w:val="20"/>
              </w:rPr>
              <w:t>6</w:t>
            </w:r>
          </w:p>
        </w:tc>
        <w:tc>
          <w:tcPr>
            <w:tcW w:w="3185" w:type="pct"/>
            <w:tcBorders>
              <w:bottom w:val="single" w:sz="4" w:space="0" w:color="auto"/>
            </w:tcBorders>
            <w:tcMar>
              <w:top w:w="57" w:type="dxa"/>
              <w:left w:w="57" w:type="dxa"/>
              <w:bottom w:w="57" w:type="dxa"/>
              <w:right w:w="57" w:type="dxa"/>
            </w:tcMar>
            <w:vAlign w:val="center"/>
          </w:tcPr>
          <w:p w14:paraId="45BE9372" w14:textId="77777777" w:rsidR="00BD6D6F" w:rsidRPr="00E1279B" w:rsidRDefault="00BD6D6F" w:rsidP="00310C4B">
            <w:pPr>
              <w:pStyle w:val="Tabela"/>
              <w:suppressAutoHyphens/>
              <w:rPr>
                <w:rFonts w:ascii="Times New Roman" w:hAnsi="Times New Roman"/>
                <w:color w:val="000000" w:themeColor="text1"/>
                <w:szCs w:val="20"/>
              </w:rPr>
            </w:pPr>
            <w:r>
              <w:rPr>
                <w:rFonts w:ascii="Times New Roman" w:hAnsi="Times New Roman"/>
                <w:color w:val="000000" w:themeColor="text1"/>
                <w:szCs w:val="20"/>
              </w:rPr>
              <w:t xml:space="preserve">Maior que </w:t>
            </w:r>
            <w:r w:rsidRPr="00E1279B">
              <w:rPr>
                <w:rFonts w:ascii="Times New Roman" w:hAnsi="Times New Roman"/>
                <w:color w:val="000000" w:themeColor="text1"/>
                <w:szCs w:val="20"/>
              </w:rPr>
              <w:t>210</w:t>
            </w:r>
          </w:p>
        </w:tc>
        <w:tc>
          <w:tcPr>
            <w:tcW w:w="1042" w:type="pct"/>
            <w:tcBorders>
              <w:bottom w:val="single" w:sz="4" w:space="0" w:color="auto"/>
            </w:tcBorders>
            <w:tcMar>
              <w:top w:w="57" w:type="dxa"/>
              <w:left w:w="57" w:type="dxa"/>
              <w:bottom w:w="57" w:type="dxa"/>
              <w:right w:w="57" w:type="dxa"/>
            </w:tcMar>
            <w:vAlign w:val="center"/>
          </w:tcPr>
          <w:p w14:paraId="3B2B5A60" w14:textId="77777777" w:rsidR="00BD6D6F" w:rsidRPr="00E1279B" w:rsidRDefault="00BD6D6F" w:rsidP="00310C4B">
            <w:pPr>
              <w:pStyle w:val="Tabela"/>
              <w:suppressAutoHyphens/>
              <w:rPr>
                <w:rFonts w:ascii="Times New Roman" w:hAnsi="Times New Roman"/>
                <w:color w:val="000000" w:themeColor="text1"/>
                <w:szCs w:val="20"/>
              </w:rPr>
            </w:pPr>
            <w:r w:rsidRPr="00E1279B">
              <w:rPr>
                <w:rFonts w:ascii="Times New Roman" w:hAnsi="Times New Roman"/>
                <w:color w:val="000000" w:themeColor="text1"/>
                <w:szCs w:val="20"/>
              </w:rPr>
              <w:t>Cada 12 meses</w:t>
            </w:r>
          </w:p>
        </w:tc>
      </w:tr>
    </w:tbl>
    <w:p w14:paraId="174B0F30" w14:textId="77777777" w:rsidR="00631BF0" w:rsidRDefault="00631BF0" w:rsidP="00932E43">
      <w:pPr>
        <w:rPr>
          <w:color w:val="000000" w:themeColor="text1"/>
        </w:rPr>
      </w:pPr>
    </w:p>
    <w:p w14:paraId="063CA4E2" w14:textId="38DA3516" w:rsidR="005636CE" w:rsidRPr="009433CD" w:rsidRDefault="005636CE" w:rsidP="009433CD">
      <w:pPr>
        <w:rPr>
          <w:color w:val="000000" w:themeColor="text1"/>
        </w:rPr>
      </w:pPr>
      <w:r>
        <w:rPr>
          <w:color w:val="000000" w:themeColor="text1"/>
        </w:rPr>
        <w:t>Caso o resultado de medição</w:t>
      </w:r>
      <w:r w:rsidRPr="009433CD">
        <w:rPr>
          <w:color w:val="000000" w:themeColor="text1"/>
        </w:rPr>
        <w:t xml:space="preserve"> d</w:t>
      </w:r>
      <w:r w:rsidR="000220DE">
        <w:rPr>
          <w:color w:val="000000" w:themeColor="text1"/>
        </w:rPr>
        <w:t>o índice de irregularidade longitudinal</w:t>
      </w:r>
      <w:r w:rsidRPr="009433CD">
        <w:rPr>
          <w:color w:val="000000" w:themeColor="text1"/>
        </w:rPr>
        <w:t xml:space="preserve"> </w:t>
      </w:r>
      <w:r w:rsidR="000220DE">
        <w:rPr>
          <w:color w:val="000000" w:themeColor="text1"/>
        </w:rPr>
        <w:t>(</w:t>
      </w:r>
      <w:r w:rsidRPr="009433CD">
        <w:rPr>
          <w:color w:val="000000" w:themeColor="text1"/>
        </w:rPr>
        <w:t>IRI</w:t>
      </w:r>
      <w:r w:rsidR="000220DE">
        <w:rPr>
          <w:color w:val="000000" w:themeColor="text1"/>
        </w:rPr>
        <w:t>)</w:t>
      </w:r>
      <w:r w:rsidRPr="009433CD">
        <w:rPr>
          <w:color w:val="000000" w:themeColor="text1"/>
        </w:rPr>
        <w:t xml:space="preserve"> </w:t>
      </w:r>
      <w:r>
        <w:rPr>
          <w:color w:val="000000" w:themeColor="text1"/>
        </w:rPr>
        <w:t xml:space="preserve">seja </w:t>
      </w:r>
      <w:r w:rsidRPr="009433CD">
        <w:rPr>
          <w:color w:val="000000" w:themeColor="text1"/>
        </w:rPr>
        <w:t xml:space="preserve">menor ou igual a 2,0 m/km (dois metros por quilômetro) a próxima medição </w:t>
      </w:r>
      <w:r w:rsidR="009433CD">
        <w:rPr>
          <w:color w:val="000000" w:themeColor="text1"/>
        </w:rPr>
        <w:t xml:space="preserve">poderá ser </w:t>
      </w:r>
      <w:r w:rsidRPr="009433CD">
        <w:rPr>
          <w:color w:val="000000" w:themeColor="text1"/>
        </w:rPr>
        <w:t>acrescida de 12 (doze) meses</w:t>
      </w:r>
      <w:r w:rsidR="009433CD">
        <w:rPr>
          <w:color w:val="000000" w:themeColor="text1"/>
        </w:rPr>
        <w:t xml:space="preserve"> em relação ao prazo convencional</w:t>
      </w:r>
      <w:r w:rsidRPr="009433CD">
        <w:rPr>
          <w:color w:val="000000" w:themeColor="text1"/>
        </w:rPr>
        <w:t>.</w:t>
      </w:r>
    </w:p>
    <w:p w14:paraId="444A107E" w14:textId="58F73B04" w:rsidR="00D8432E" w:rsidRDefault="00D8432E" w:rsidP="00D8432E">
      <w:r>
        <w:t xml:space="preserve">Após a </w:t>
      </w:r>
      <w:r w:rsidRPr="00A806A2">
        <w:t>execução de</w:t>
      </w:r>
      <w:r>
        <w:t xml:space="preserve"> obra ou serviço de manutenção, </w:t>
      </w:r>
      <w:r w:rsidR="001E7DB5">
        <w:t>a &lt;</w:t>
      </w:r>
      <w:r w:rsidR="001E7DB5" w:rsidRPr="00283698">
        <w:rPr>
          <w:highlight w:val="yellow"/>
        </w:rPr>
        <w:t>definir qual equipe realizará a tarefa</w:t>
      </w:r>
      <w:r w:rsidR="001E7DB5">
        <w:t>&gt;</w:t>
      </w:r>
      <w:r>
        <w:t xml:space="preserve"> avalia</w:t>
      </w:r>
      <w:r w:rsidR="0040521F">
        <w:t>rá</w:t>
      </w:r>
      <w:r>
        <w:t xml:space="preserve"> a necessidade de medição adicional, levando em consideração a natureza, localização e extensão da intervenção.</w:t>
      </w:r>
    </w:p>
    <w:p w14:paraId="421FCB85" w14:textId="5FE38E6F" w:rsidR="00C846DF" w:rsidRDefault="00E23E95" w:rsidP="00E23E95">
      <w:pPr>
        <w:rPr>
          <w:color w:val="000000" w:themeColor="text1"/>
        </w:rPr>
      </w:pPr>
      <w:r w:rsidRPr="004B2E5C">
        <w:rPr>
          <w:color w:val="000000" w:themeColor="text1"/>
        </w:rPr>
        <w:t>Para a medição do índice de irregularidade do pavimento serão adotados os procedimentos</w:t>
      </w:r>
      <w:r w:rsidR="004B2E5C" w:rsidRPr="004B2E5C">
        <w:rPr>
          <w:color w:val="000000" w:themeColor="text1"/>
        </w:rPr>
        <w:t xml:space="preserve"> </w:t>
      </w:r>
      <w:r w:rsidR="006C0A91" w:rsidRPr="004B2E5C">
        <w:rPr>
          <w:color w:val="000000" w:themeColor="text1"/>
        </w:rPr>
        <w:t>descritos na IS nº 153.205-001 da ANAC</w:t>
      </w:r>
      <w:r w:rsidR="00C846DF" w:rsidRPr="004B2E5C">
        <w:rPr>
          <w:color w:val="000000" w:themeColor="text1"/>
        </w:rPr>
        <w:t>.</w:t>
      </w:r>
    </w:p>
    <w:p w14:paraId="49826DA8" w14:textId="531107EA" w:rsidR="00932E43" w:rsidRDefault="001669A4" w:rsidP="00932E43">
      <w:pPr>
        <w:rPr>
          <w:rFonts w:asciiTheme="minorHAnsi" w:hAnsiTheme="minorHAnsi"/>
          <w:i/>
          <w:iCs/>
          <w:color w:val="FF0000"/>
          <w:sz w:val="16"/>
          <w:szCs w:val="16"/>
        </w:rPr>
      </w:pPr>
      <w:r>
        <w:rPr>
          <w:color w:val="000000" w:themeColor="text1"/>
        </w:rPr>
        <w:t xml:space="preserve">O resultado da medição será documentado em relatório e enviado à ANAC no prazo de 30 </w:t>
      </w:r>
      <w:r w:rsidR="00283698">
        <w:rPr>
          <w:color w:val="000000" w:themeColor="text1"/>
        </w:rPr>
        <w:t xml:space="preserve">(trinta) </w:t>
      </w:r>
      <w:r>
        <w:rPr>
          <w:color w:val="000000" w:themeColor="text1"/>
        </w:rPr>
        <w:t>dias após a sua conclusão</w:t>
      </w:r>
      <w:r w:rsidR="0076193B">
        <w:rPr>
          <w:color w:val="000000" w:themeColor="text1"/>
        </w:rPr>
        <w:t xml:space="preserve">, </w:t>
      </w:r>
      <w:r w:rsidR="00436260">
        <w:rPr>
          <w:color w:val="000000" w:themeColor="text1"/>
        </w:rPr>
        <w:t>contendo, ainda,</w:t>
      </w:r>
      <w:r w:rsidR="0076193B">
        <w:rPr>
          <w:color w:val="000000" w:themeColor="text1"/>
        </w:rPr>
        <w:t xml:space="preserve"> as ações </w:t>
      </w:r>
      <w:r w:rsidR="0076193B" w:rsidRPr="00E27154">
        <w:t>adotadas para</w:t>
      </w:r>
      <w:r w:rsidR="009E714D">
        <w:t xml:space="preserve"> o</w:t>
      </w:r>
      <w:r w:rsidR="0076193B" w:rsidRPr="00E27154">
        <w:t xml:space="preserve"> restabelec</w:t>
      </w:r>
      <w:r w:rsidR="0076193B">
        <w:t xml:space="preserve">imento dos valores caso a medição não atenda </w:t>
      </w:r>
      <w:r w:rsidR="00725E14">
        <w:t>a</w:t>
      </w:r>
      <w:r w:rsidR="0076193B">
        <w:t>o parâmetro de referência</w:t>
      </w:r>
      <w:r w:rsidR="00436260">
        <w:t xml:space="preserve"> </w:t>
      </w:r>
      <w:r w:rsidR="0076193B" w:rsidRPr="00CA6E46">
        <w:rPr>
          <w:rFonts w:asciiTheme="minorHAnsi" w:hAnsiTheme="minorHAnsi"/>
          <w:i/>
          <w:iCs/>
          <w:color w:val="FF0000"/>
          <w:sz w:val="16"/>
          <w:szCs w:val="16"/>
        </w:rPr>
        <w:t>.</w:t>
      </w:r>
      <w:r w:rsidR="0082752E" w:rsidRPr="00CA6E46">
        <w:rPr>
          <w:rFonts w:asciiTheme="minorHAnsi" w:hAnsiTheme="minorHAnsi"/>
          <w:i/>
          <w:iCs/>
          <w:color w:val="FF0000"/>
          <w:sz w:val="16"/>
          <w:szCs w:val="16"/>
        </w:rPr>
        <w:t>[</w:t>
      </w:r>
      <w:r w:rsidR="00436260">
        <w:rPr>
          <w:rFonts w:asciiTheme="minorHAnsi" w:hAnsiTheme="minorHAnsi"/>
          <w:i/>
          <w:iCs/>
          <w:color w:val="FF0000"/>
          <w:sz w:val="16"/>
          <w:szCs w:val="16"/>
        </w:rPr>
        <w:t>O</w:t>
      </w:r>
      <w:r w:rsidR="0082752E" w:rsidRPr="00CA6E46">
        <w:rPr>
          <w:rFonts w:asciiTheme="minorHAnsi" w:hAnsiTheme="minorHAnsi"/>
          <w:i/>
          <w:iCs/>
          <w:color w:val="FF0000"/>
          <w:sz w:val="16"/>
          <w:szCs w:val="16"/>
        </w:rPr>
        <w:t xml:space="preserve"> relatório de medição do índice de irregularidade do pavimento deve seguir o modelo constante no Apêndice </w:t>
      </w:r>
      <w:r w:rsidR="00CA6E46" w:rsidRPr="00CA6E46">
        <w:rPr>
          <w:rFonts w:asciiTheme="minorHAnsi" w:hAnsiTheme="minorHAnsi"/>
          <w:i/>
          <w:iCs/>
          <w:color w:val="FF0000"/>
          <w:sz w:val="16"/>
          <w:szCs w:val="16"/>
        </w:rPr>
        <w:t>D da IS nº 153.205-001]</w:t>
      </w:r>
    </w:p>
    <w:p w14:paraId="03071E83" w14:textId="77777777" w:rsidR="005168A0" w:rsidRPr="00932E43" w:rsidRDefault="005168A0" w:rsidP="00932E43">
      <w:pPr>
        <w:rPr>
          <w:color w:val="000000" w:themeColor="text1"/>
        </w:rPr>
      </w:pPr>
    </w:p>
    <w:p w14:paraId="45B0F5BA" w14:textId="77777777" w:rsidR="00EC25C1" w:rsidRPr="00C2334A" w:rsidRDefault="00EA529B" w:rsidP="00C2334A">
      <w:pPr>
        <w:pStyle w:val="PargrafodaLista"/>
        <w:numPr>
          <w:ilvl w:val="0"/>
          <w:numId w:val="115"/>
        </w:numPr>
        <w:rPr>
          <w:rFonts w:asciiTheme="minorHAnsi" w:hAnsiTheme="minorHAnsi"/>
          <w:b/>
          <w:bCs/>
          <w:szCs w:val="24"/>
        </w:rPr>
      </w:pPr>
      <w:r w:rsidRPr="00C2334A">
        <w:rPr>
          <w:rFonts w:asciiTheme="minorHAnsi" w:hAnsiTheme="minorHAnsi"/>
          <w:b/>
          <w:bCs/>
          <w:szCs w:val="24"/>
        </w:rPr>
        <w:lastRenderedPageBreak/>
        <w:t>Medição de coeficiente de atrito</w:t>
      </w:r>
      <w:r w:rsidR="002614F1" w:rsidRPr="00C2334A">
        <w:rPr>
          <w:rFonts w:asciiTheme="minorHAnsi" w:hAnsiTheme="minorHAnsi"/>
          <w:b/>
          <w:bCs/>
          <w:szCs w:val="24"/>
        </w:rPr>
        <w:t xml:space="preserve"> </w:t>
      </w:r>
    </w:p>
    <w:p w14:paraId="15CA5C58" w14:textId="74DFFF9C" w:rsidR="00EA529B" w:rsidRPr="00EC25C1" w:rsidRDefault="002614F1" w:rsidP="00EC25C1">
      <w:pPr>
        <w:widowControl w:val="0"/>
        <w:suppressAutoHyphens/>
        <w:adjustRightInd w:val="0"/>
        <w:jc w:val="center"/>
        <w:textAlignment w:val="baseline"/>
        <w:rPr>
          <w:rFonts w:asciiTheme="minorHAnsi" w:hAnsiTheme="minorHAnsi"/>
          <w:i/>
          <w:iCs/>
          <w:color w:val="FF0000"/>
          <w:sz w:val="16"/>
          <w:szCs w:val="16"/>
        </w:rPr>
      </w:pPr>
      <w:r w:rsidRPr="00EC25C1">
        <w:rPr>
          <w:rFonts w:asciiTheme="minorHAnsi" w:hAnsiTheme="minorHAnsi"/>
          <w:i/>
          <w:iCs/>
          <w:color w:val="FF0000"/>
          <w:sz w:val="16"/>
          <w:szCs w:val="16"/>
        </w:rPr>
        <w:t>[</w:t>
      </w:r>
      <w:r w:rsidR="00EC25C1" w:rsidRPr="00D929FD">
        <w:rPr>
          <w:rFonts w:asciiTheme="minorHAnsi" w:hAnsiTheme="minorHAnsi"/>
          <w:b/>
          <w:bCs/>
          <w:i/>
          <w:iCs/>
          <w:color w:val="FF0000"/>
          <w:sz w:val="16"/>
          <w:szCs w:val="16"/>
        </w:rPr>
        <w:t>não</w:t>
      </w:r>
      <w:r w:rsidR="00EC25C1">
        <w:rPr>
          <w:rFonts w:asciiTheme="minorHAnsi" w:hAnsiTheme="minorHAnsi"/>
          <w:i/>
          <w:iCs/>
          <w:color w:val="FF0000"/>
          <w:sz w:val="16"/>
          <w:szCs w:val="16"/>
        </w:rPr>
        <w:t xml:space="preserve"> exigido para </w:t>
      </w:r>
      <w:r w:rsidRPr="00EC25C1">
        <w:rPr>
          <w:rFonts w:asciiTheme="minorHAnsi" w:hAnsiTheme="minorHAnsi"/>
          <w:i/>
          <w:iCs/>
          <w:color w:val="FF0000"/>
          <w:sz w:val="16"/>
          <w:szCs w:val="16"/>
        </w:rPr>
        <w:t>aeródromo</w:t>
      </w:r>
      <w:r w:rsidR="00EC25C1">
        <w:rPr>
          <w:rFonts w:asciiTheme="minorHAnsi" w:hAnsiTheme="minorHAnsi"/>
          <w:i/>
          <w:iCs/>
          <w:color w:val="FF0000"/>
          <w:sz w:val="16"/>
          <w:szCs w:val="16"/>
        </w:rPr>
        <w:t>s</w:t>
      </w:r>
      <w:r w:rsidRPr="00EC25C1">
        <w:rPr>
          <w:rFonts w:asciiTheme="minorHAnsi" w:hAnsiTheme="minorHAnsi"/>
          <w:i/>
          <w:iCs/>
          <w:color w:val="FF0000"/>
          <w:sz w:val="16"/>
          <w:szCs w:val="16"/>
        </w:rPr>
        <w:t xml:space="preserve"> Classe II</w:t>
      </w:r>
      <w:r w:rsidR="00EC25C1">
        <w:rPr>
          <w:rFonts w:asciiTheme="minorHAnsi" w:hAnsiTheme="minorHAnsi"/>
          <w:i/>
          <w:iCs/>
          <w:color w:val="FF0000"/>
          <w:sz w:val="16"/>
          <w:szCs w:val="16"/>
        </w:rPr>
        <w:t xml:space="preserve"> quando não</w:t>
      </w:r>
      <w:r w:rsidRPr="00EC25C1">
        <w:rPr>
          <w:rFonts w:asciiTheme="minorHAnsi" w:hAnsiTheme="minorHAnsi"/>
          <w:i/>
          <w:iCs/>
          <w:color w:val="FF0000"/>
          <w:sz w:val="16"/>
          <w:szCs w:val="16"/>
        </w:rPr>
        <w:t xml:space="preserve"> operar aeronaves com motor à reação e </w:t>
      </w:r>
      <w:r w:rsidR="00EC25C1">
        <w:rPr>
          <w:rFonts w:asciiTheme="minorHAnsi" w:hAnsiTheme="minorHAnsi"/>
          <w:i/>
          <w:iCs/>
          <w:color w:val="FF0000"/>
          <w:sz w:val="16"/>
          <w:szCs w:val="16"/>
        </w:rPr>
        <w:t>para</w:t>
      </w:r>
      <w:r w:rsidRPr="00EC25C1">
        <w:rPr>
          <w:rFonts w:asciiTheme="minorHAnsi" w:hAnsiTheme="minorHAnsi"/>
          <w:i/>
          <w:iCs/>
          <w:color w:val="FF0000"/>
          <w:sz w:val="16"/>
          <w:szCs w:val="16"/>
        </w:rPr>
        <w:t xml:space="preserve"> aeródromo</w:t>
      </w:r>
      <w:r w:rsidR="00EC25C1">
        <w:rPr>
          <w:rFonts w:asciiTheme="minorHAnsi" w:hAnsiTheme="minorHAnsi"/>
          <w:i/>
          <w:iCs/>
          <w:color w:val="FF0000"/>
          <w:sz w:val="16"/>
          <w:szCs w:val="16"/>
        </w:rPr>
        <w:t>s</w:t>
      </w:r>
      <w:r w:rsidRPr="00EC25C1">
        <w:rPr>
          <w:rFonts w:asciiTheme="minorHAnsi" w:hAnsiTheme="minorHAnsi"/>
          <w:i/>
          <w:iCs/>
          <w:color w:val="FF0000"/>
          <w:sz w:val="16"/>
          <w:szCs w:val="16"/>
        </w:rPr>
        <w:t xml:space="preserve"> Classe I</w:t>
      </w:r>
      <w:r w:rsidR="00EC25C1">
        <w:rPr>
          <w:rFonts w:asciiTheme="minorHAnsi" w:hAnsiTheme="minorHAnsi"/>
          <w:i/>
          <w:iCs/>
          <w:color w:val="FF0000"/>
          <w:sz w:val="16"/>
          <w:szCs w:val="16"/>
        </w:rPr>
        <w:t xml:space="preserve"> quando não</w:t>
      </w:r>
      <w:r w:rsidRPr="00EC25C1">
        <w:rPr>
          <w:rFonts w:asciiTheme="minorHAnsi" w:hAnsiTheme="minorHAnsi"/>
          <w:i/>
          <w:iCs/>
          <w:color w:val="FF0000"/>
          <w:sz w:val="16"/>
          <w:szCs w:val="16"/>
        </w:rPr>
        <w:t xml:space="preserve"> operar RBAC nº 121 com aeronaves com motor à reação]</w:t>
      </w:r>
    </w:p>
    <w:p w14:paraId="45DF3032" w14:textId="4C8169D6" w:rsidR="00EB01EC" w:rsidRDefault="007D7850" w:rsidP="00725E14">
      <w:pPr>
        <w:widowControl w:val="0"/>
        <w:tabs>
          <w:tab w:val="left" w:pos="284"/>
          <w:tab w:val="left" w:pos="426"/>
        </w:tabs>
        <w:spacing w:before="240"/>
      </w:pPr>
      <w:r>
        <w:t>O</w:t>
      </w:r>
      <w:r w:rsidRPr="000D48E3">
        <w:t xml:space="preserve"> coeficiente de atrito do pavimento</w:t>
      </w:r>
      <w:r>
        <w:t xml:space="preserve"> será monitorado</w:t>
      </w:r>
      <w:r w:rsidRPr="000D48E3">
        <w:t xml:space="preserve"> por meio de medições</w:t>
      </w:r>
      <w:r>
        <w:t xml:space="preserve"> dinâmicas que representem numericamente o coeficiente de atrito entre o pneu e o pavimento, </w:t>
      </w:r>
      <w:r w:rsidRPr="001215BF">
        <w:t>utilizando o</w:t>
      </w:r>
      <w:r w:rsidR="00B90383">
        <w:t xml:space="preserve"> </w:t>
      </w:r>
      <w:r w:rsidR="00B90383" w:rsidRPr="008C1356">
        <w:rPr>
          <w:highlight w:val="yellow"/>
        </w:rPr>
        <w:t>&lt;</w:t>
      </w:r>
      <w:r w:rsidR="008C1356" w:rsidRPr="008C1356">
        <w:rPr>
          <w:highlight w:val="yellow"/>
        </w:rPr>
        <w:t xml:space="preserve">inserir </w:t>
      </w:r>
      <w:r w:rsidR="00B90383" w:rsidRPr="008C1356">
        <w:rPr>
          <w:highlight w:val="yellow"/>
        </w:rPr>
        <w:t xml:space="preserve">nome do </w:t>
      </w:r>
      <w:r w:rsidRPr="008C1356">
        <w:rPr>
          <w:highlight w:val="yellow"/>
        </w:rPr>
        <w:t xml:space="preserve">equipamento </w:t>
      </w:r>
      <w:r w:rsidR="00B90383" w:rsidRPr="008C1356">
        <w:rPr>
          <w:highlight w:val="yellow"/>
        </w:rPr>
        <w:t>conforme</w:t>
      </w:r>
      <w:r w:rsidRPr="008C1356">
        <w:rPr>
          <w:highlight w:val="yellow"/>
        </w:rPr>
        <w:t xml:space="preserve"> Tabela 2 da IS nº 153.205-001 da ANAC</w:t>
      </w:r>
      <w:r w:rsidR="004B2E5C">
        <w:t xml:space="preserve">&gt; </w:t>
      </w:r>
      <w:r w:rsidR="00EB01EC">
        <w:t xml:space="preserve">com os seguintes </w:t>
      </w:r>
      <w:r w:rsidR="005C27F3">
        <w:t>parâmetro</w:t>
      </w:r>
      <w:r w:rsidR="00EB01EC">
        <w:t>s</w:t>
      </w:r>
      <w:r w:rsidR="005C27F3">
        <w:t xml:space="preserve"> de referência</w:t>
      </w:r>
      <w:r w:rsidR="006676DB">
        <w:t>, considerando tolerância de 2,5%</w:t>
      </w:r>
      <w:r w:rsidR="0048028A">
        <w:t xml:space="preserve"> sobre os valores dos coeficientes de atrito</w:t>
      </w:r>
      <w:r w:rsidR="00EB01EC">
        <w:t>:</w:t>
      </w:r>
    </w:p>
    <w:p w14:paraId="5A42A0FC" w14:textId="30F6BE59" w:rsidR="00EB01EC" w:rsidRDefault="00EB01EC" w:rsidP="004A3C8F">
      <w:pPr>
        <w:widowControl w:val="0"/>
        <w:numPr>
          <w:ilvl w:val="0"/>
          <w:numId w:val="36"/>
        </w:numPr>
        <w:tabs>
          <w:tab w:val="left" w:pos="284"/>
          <w:tab w:val="left" w:pos="426"/>
        </w:tabs>
        <w:spacing w:before="240"/>
      </w:pPr>
      <w:r>
        <w:t>N</w:t>
      </w:r>
      <w:r w:rsidR="00B8041B">
        <w:t xml:space="preserve">ível de manutenção </w:t>
      </w:r>
      <w:r>
        <w:t xml:space="preserve">igual a </w:t>
      </w:r>
      <w:r w:rsidRPr="00F908D3">
        <w:rPr>
          <w:highlight w:val="yellow"/>
        </w:rPr>
        <w:t>&lt;inserir o nível de manutenção correspondente ao tipo de equipamento de medição e respectivas condições&gt;</w:t>
      </w:r>
      <w:r>
        <w:t>; e</w:t>
      </w:r>
    </w:p>
    <w:p w14:paraId="696AD57D" w14:textId="3284A101" w:rsidR="00725E14" w:rsidRPr="007D7850" w:rsidRDefault="00EB01EC" w:rsidP="004A3C8F">
      <w:pPr>
        <w:widowControl w:val="0"/>
        <w:numPr>
          <w:ilvl w:val="0"/>
          <w:numId w:val="36"/>
        </w:numPr>
        <w:tabs>
          <w:tab w:val="left" w:pos="284"/>
          <w:tab w:val="left" w:pos="426"/>
        </w:tabs>
        <w:spacing w:before="240"/>
      </w:pPr>
      <w:r>
        <w:t>N</w:t>
      </w:r>
      <w:r w:rsidR="00B8041B">
        <w:t>ível mínim</w:t>
      </w:r>
      <w:r>
        <w:t xml:space="preserve">o igual a </w:t>
      </w:r>
      <w:r w:rsidRPr="00F908D3">
        <w:rPr>
          <w:highlight w:val="yellow"/>
        </w:rPr>
        <w:t>&lt;inserir o nível mínimo correspondente ao tipo de equipamento de medição e respectivas condições&gt;</w:t>
      </w:r>
      <w:r w:rsidR="005C27F3">
        <w:t>.</w:t>
      </w:r>
    </w:p>
    <w:p w14:paraId="51DF14F4" w14:textId="5BA76932" w:rsidR="00343611" w:rsidRDefault="00B8041B" w:rsidP="00B8041B">
      <w:pPr>
        <w:rPr>
          <w:color w:val="000000" w:themeColor="text1"/>
        </w:rPr>
      </w:pPr>
      <w:r w:rsidRPr="00AE0306">
        <w:rPr>
          <w:color w:val="000000" w:themeColor="text1"/>
        </w:rPr>
        <w:t>A medição d</w:t>
      </w:r>
      <w:r>
        <w:rPr>
          <w:color w:val="000000" w:themeColor="text1"/>
        </w:rPr>
        <w:t>o</w:t>
      </w:r>
      <w:r w:rsidRPr="00AE0306">
        <w:rPr>
          <w:color w:val="000000" w:themeColor="text1"/>
        </w:rPr>
        <w:t xml:space="preserve"> </w:t>
      </w:r>
      <w:r>
        <w:rPr>
          <w:color w:val="000000" w:themeColor="text1"/>
        </w:rPr>
        <w:t>coeficiente de atrito</w:t>
      </w:r>
      <w:r w:rsidRPr="00AE0306">
        <w:rPr>
          <w:color w:val="000000" w:themeColor="text1"/>
        </w:rPr>
        <w:t xml:space="preserve"> do pavimento ser</w:t>
      </w:r>
      <w:r>
        <w:rPr>
          <w:color w:val="000000" w:themeColor="text1"/>
        </w:rPr>
        <w:t>á</w:t>
      </w:r>
      <w:r w:rsidRPr="00AE0306">
        <w:rPr>
          <w:color w:val="000000" w:themeColor="text1"/>
        </w:rPr>
        <w:t xml:space="preserve"> realizada conforme frequência definida na </w:t>
      </w:r>
      <w:r w:rsidRPr="001E7E8D">
        <w:rPr>
          <w:color w:val="000000" w:themeColor="text1"/>
        </w:rPr>
        <w:t xml:space="preserve">Tabela </w:t>
      </w:r>
      <w:r w:rsidR="00A1303F">
        <w:rPr>
          <w:color w:val="000000" w:themeColor="text1"/>
        </w:rPr>
        <w:t>&lt;</w:t>
      </w:r>
      <w:r w:rsidR="00A1303F" w:rsidRPr="00A1303F">
        <w:rPr>
          <w:color w:val="000000" w:themeColor="text1"/>
          <w:highlight w:val="yellow"/>
        </w:rPr>
        <w:t>Nº</w:t>
      </w:r>
      <w:r w:rsidR="00A1303F">
        <w:rPr>
          <w:color w:val="000000" w:themeColor="text1"/>
        </w:rPr>
        <w:t>&gt;</w:t>
      </w:r>
      <w:r w:rsidR="00343611">
        <w:rPr>
          <w:color w:val="000000" w:themeColor="text1"/>
        </w:rPr>
        <w:t>, a seguir:</w:t>
      </w:r>
    </w:p>
    <w:p w14:paraId="62528BEA" w14:textId="71FDF19D" w:rsidR="001E7E8D" w:rsidRDefault="001E7E8D" w:rsidP="001E7E8D">
      <w:pPr>
        <w:pStyle w:val="Tabela"/>
        <w:rPr>
          <w:rFonts w:ascii="Times New Roman" w:hAnsi="Times New Roman"/>
          <w:b/>
        </w:rPr>
      </w:pPr>
      <w:r w:rsidRPr="000D48E3">
        <w:rPr>
          <w:rFonts w:ascii="Times New Roman" w:hAnsi="Times New Roman"/>
          <w:b/>
        </w:rPr>
        <w:t xml:space="preserve">Tabela </w:t>
      </w:r>
      <w:r w:rsidR="00A1303F">
        <w:rPr>
          <w:rFonts w:ascii="Times New Roman" w:hAnsi="Times New Roman"/>
          <w:b/>
        </w:rPr>
        <w:t>&lt;</w:t>
      </w:r>
      <w:r w:rsidR="00A1303F" w:rsidRPr="00A1303F">
        <w:rPr>
          <w:rFonts w:ascii="Times New Roman" w:hAnsi="Times New Roman"/>
          <w:b/>
          <w:highlight w:val="yellow"/>
        </w:rPr>
        <w:t>Nº</w:t>
      </w:r>
      <w:r w:rsidR="00A1303F">
        <w:rPr>
          <w:rFonts w:ascii="Times New Roman" w:hAnsi="Times New Roman"/>
          <w:b/>
        </w:rPr>
        <w:t>&gt;</w:t>
      </w:r>
      <w:r w:rsidRPr="000D48E3">
        <w:rPr>
          <w:rFonts w:ascii="Times New Roman" w:hAnsi="Times New Roman"/>
          <w:b/>
        </w:rPr>
        <w:t xml:space="preserve"> </w:t>
      </w:r>
      <w:r>
        <w:rPr>
          <w:rFonts w:ascii="Times New Roman" w:hAnsi="Times New Roman"/>
          <w:b/>
        </w:rPr>
        <w:t>-</w:t>
      </w:r>
      <w:r w:rsidRPr="000D48E3">
        <w:rPr>
          <w:rFonts w:ascii="Times New Roman" w:hAnsi="Times New Roman"/>
          <w:b/>
        </w:rPr>
        <w:t xml:space="preserve"> Frequência mínima de medições de atrito</w:t>
      </w:r>
    </w:p>
    <w:tbl>
      <w:tblPr>
        <w:tblW w:w="42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0"/>
        <w:gridCol w:w="4924"/>
        <w:gridCol w:w="1842"/>
      </w:tblGrid>
      <w:tr w:rsidR="004B2E5C" w:rsidRPr="000D48E3" w14:paraId="1D84BEEA" w14:textId="77777777" w:rsidTr="00310C4B">
        <w:trPr>
          <w:cantSplit/>
          <w:trHeight w:val="474"/>
          <w:jc w:val="center"/>
        </w:trPr>
        <w:tc>
          <w:tcPr>
            <w:tcW w:w="604" w:type="pct"/>
            <w:tcBorders>
              <w:bottom w:val="double" w:sz="4" w:space="0" w:color="auto"/>
            </w:tcBorders>
            <w:tcMar>
              <w:top w:w="57" w:type="dxa"/>
              <w:left w:w="57" w:type="dxa"/>
              <w:bottom w:w="57" w:type="dxa"/>
              <w:right w:w="57" w:type="dxa"/>
            </w:tcMar>
            <w:vAlign w:val="center"/>
          </w:tcPr>
          <w:p w14:paraId="13CE79A9" w14:textId="77777777" w:rsidR="001E7E8D" w:rsidRPr="000D48E3" w:rsidRDefault="001E7E8D" w:rsidP="00310C4B">
            <w:pPr>
              <w:pStyle w:val="Tabela"/>
              <w:rPr>
                <w:rFonts w:ascii="Times New Roman" w:hAnsi="Times New Roman"/>
                <w:b/>
                <w:szCs w:val="20"/>
              </w:rPr>
            </w:pPr>
            <w:r w:rsidRPr="000D48E3">
              <w:rPr>
                <w:rFonts w:ascii="Times New Roman" w:hAnsi="Times New Roman"/>
                <w:b/>
                <w:szCs w:val="20"/>
              </w:rPr>
              <w:t xml:space="preserve">Faixas </w:t>
            </w:r>
          </w:p>
          <w:p w14:paraId="731E0BAD" w14:textId="77777777" w:rsidR="001E7E8D" w:rsidRPr="000D48E3" w:rsidRDefault="001E7E8D" w:rsidP="00310C4B">
            <w:pPr>
              <w:pStyle w:val="Tabela"/>
              <w:rPr>
                <w:rFonts w:ascii="Times New Roman" w:hAnsi="Times New Roman"/>
                <w:szCs w:val="20"/>
              </w:rPr>
            </w:pPr>
            <w:r w:rsidRPr="000D48E3">
              <w:rPr>
                <w:rFonts w:ascii="Times New Roman" w:hAnsi="Times New Roman"/>
                <w:szCs w:val="20"/>
              </w:rPr>
              <w:t>[1]</w:t>
            </w:r>
          </w:p>
        </w:tc>
        <w:tc>
          <w:tcPr>
            <w:tcW w:w="3199" w:type="pct"/>
            <w:tcBorders>
              <w:bottom w:val="double" w:sz="4" w:space="0" w:color="auto"/>
            </w:tcBorders>
            <w:tcMar>
              <w:top w:w="57" w:type="dxa"/>
              <w:left w:w="57" w:type="dxa"/>
              <w:bottom w:w="57" w:type="dxa"/>
              <w:right w:w="57" w:type="dxa"/>
            </w:tcMar>
            <w:vAlign w:val="center"/>
          </w:tcPr>
          <w:p w14:paraId="62B2F065" w14:textId="77777777" w:rsidR="001E7E8D" w:rsidRPr="000D48E3" w:rsidRDefault="001E7E8D" w:rsidP="00310C4B">
            <w:pPr>
              <w:pStyle w:val="Tabela"/>
              <w:rPr>
                <w:rFonts w:ascii="Times New Roman" w:hAnsi="Times New Roman"/>
                <w:b/>
                <w:szCs w:val="20"/>
              </w:rPr>
            </w:pPr>
            <w:r w:rsidRPr="000D48E3">
              <w:rPr>
                <w:rFonts w:ascii="Times New Roman" w:hAnsi="Times New Roman"/>
                <w:b/>
                <w:szCs w:val="20"/>
              </w:rPr>
              <w:t xml:space="preserve">Média de pousos diários de aeronaves de asa fixa com motor </w:t>
            </w:r>
            <w:r>
              <w:rPr>
                <w:rFonts w:ascii="Times New Roman" w:hAnsi="Times New Roman"/>
                <w:b/>
                <w:szCs w:val="20"/>
              </w:rPr>
              <w:t>à</w:t>
            </w:r>
            <w:r w:rsidRPr="000D48E3">
              <w:rPr>
                <w:rFonts w:ascii="Times New Roman" w:hAnsi="Times New Roman"/>
                <w:b/>
                <w:szCs w:val="20"/>
              </w:rPr>
              <w:t xml:space="preserve"> reação, </w:t>
            </w:r>
            <w:r>
              <w:rPr>
                <w:rFonts w:ascii="Times New Roman" w:hAnsi="Times New Roman"/>
                <w:b/>
                <w:szCs w:val="20"/>
              </w:rPr>
              <w:t>na</w:t>
            </w:r>
            <w:r w:rsidRPr="000D48E3">
              <w:rPr>
                <w:rFonts w:ascii="Times New Roman" w:hAnsi="Times New Roman"/>
                <w:b/>
                <w:szCs w:val="20"/>
              </w:rPr>
              <w:t xml:space="preserve"> cabeceira</w:t>
            </w:r>
            <w:r>
              <w:rPr>
                <w:rFonts w:ascii="Times New Roman" w:hAnsi="Times New Roman"/>
                <w:b/>
                <w:szCs w:val="20"/>
              </w:rPr>
              <w:t xml:space="preserve"> predominante</w:t>
            </w:r>
            <w:r w:rsidRPr="000D48E3">
              <w:rPr>
                <w:rFonts w:ascii="Times New Roman" w:hAnsi="Times New Roman"/>
                <w:b/>
                <w:szCs w:val="20"/>
              </w:rPr>
              <w:t>, no último ano</w:t>
            </w:r>
          </w:p>
          <w:p w14:paraId="05BD38F9" w14:textId="77777777" w:rsidR="001E7E8D" w:rsidRPr="000D48E3" w:rsidRDefault="001E7E8D" w:rsidP="00310C4B">
            <w:pPr>
              <w:pStyle w:val="Tabela"/>
              <w:rPr>
                <w:rFonts w:ascii="Times New Roman" w:hAnsi="Times New Roman"/>
                <w:szCs w:val="20"/>
              </w:rPr>
            </w:pPr>
            <w:r w:rsidRPr="000D48E3" w:rsidDel="008B244E">
              <w:rPr>
                <w:rFonts w:ascii="Times New Roman" w:hAnsi="Times New Roman"/>
                <w:b/>
                <w:szCs w:val="20"/>
              </w:rPr>
              <w:t xml:space="preserve"> </w:t>
            </w:r>
            <w:r w:rsidRPr="000D48E3">
              <w:rPr>
                <w:rFonts w:ascii="Times New Roman" w:hAnsi="Times New Roman"/>
                <w:szCs w:val="20"/>
              </w:rPr>
              <w:t>[2]</w:t>
            </w:r>
          </w:p>
        </w:tc>
        <w:tc>
          <w:tcPr>
            <w:tcW w:w="1197" w:type="pct"/>
            <w:tcBorders>
              <w:bottom w:val="double" w:sz="4" w:space="0" w:color="auto"/>
            </w:tcBorders>
            <w:tcMar>
              <w:top w:w="57" w:type="dxa"/>
              <w:left w:w="57" w:type="dxa"/>
              <w:bottom w:w="57" w:type="dxa"/>
              <w:right w:w="57" w:type="dxa"/>
            </w:tcMar>
            <w:vAlign w:val="center"/>
          </w:tcPr>
          <w:p w14:paraId="473F599C" w14:textId="77777777" w:rsidR="001E7E8D" w:rsidRPr="000D48E3" w:rsidRDefault="001E7E8D" w:rsidP="00310C4B">
            <w:pPr>
              <w:pStyle w:val="Tabela"/>
              <w:rPr>
                <w:rFonts w:ascii="Times New Roman" w:hAnsi="Times New Roman"/>
                <w:b/>
                <w:szCs w:val="20"/>
              </w:rPr>
            </w:pPr>
            <w:r w:rsidRPr="000D48E3">
              <w:rPr>
                <w:rFonts w:ascii="Times New Roman" w:hAnsi="Times New Roman"/>
                <w:b/>
                <w:szCs w:val="20"/>
              </w:rPr>
              <w:t>Frequência de</w:t>
            </w:r>
          </w:p>
          <w:p w14:paraId="645D9581" w14:textId="77777777" w:rsidR="001E7E8D" w:rsidRPr="000D48E3" w:rsidRDefault="001E7E8D" w:rsidP="00310C4B">
            <w:pPr>
              <w:pStyle w:val="Tabela"/>
              <w:rPr>
                <w:rFonts w:ascii="Times New Roman" w:hAnsi="Times New Roman"/>
                <w:b/>
                <w:szCs w:val="20"/>
              </w:rPr>
            </w:pPr>
            <w:r w:rsidRPr="000D48E3">
              <w:rPr>
                <w:rFonts w:ascii="Times New Roman" w:hAnsi="Times New Roman"/>
                <w:b/>
                <w:szCs w:val="20"/>
              </w:rPr>
              <w:t>medições de atrito</w:t>
            </w:r>
          </w:p>
          <w:p w14:paraId="753D5BEA" w14:textId="77777777" w:rsidR="001E7E8D" w:rsidRPr="000D48E3" w:rsidRDefault="001E7E8D" w:rsidP="00310C4B">
            <w:pPr>
              <w:pStyle w:val="Tabela"/>
              <w:rPr>
                <w:rFonts w:ascii="Times New Roman" w:hAnsi="Times New Roman"/>
                <w:szCs w:val="20"/>
              </w:rPr>
            </w:pPr>
            <w:r w:rsidRPr="000D48E3">
              <w:rPr>
                <w:rFonts w:ascii="Times New Roman" w:hAnsi="Times New Roman"/>
                <w:szCs w:val="20"/>
              </w:rPr>
              <w:t>[3]</w:t>
            </w:r>
          </w:p>
        </w:tc>
      </w:tr>
      <w:tr w:rsidR="004B2E5C" w:rsidRPr="000D48E3" w14:paraId="01FE2452" w14:textId="77777777" w:rsidTr="00310C4B">
        <w:trPr>
          <w:cantSplit/>
          <w:trHeight w:hRule="exact" w:val="340"/>
          <w:jc w:val="center"/>
        </w:trPr>
        <w:tc>
          <w:tcPr>
            <w:tcW w:w="604" w:type="pct"/>
            <w:tcBorders>
              <w:top w:val="double" w:sz="4" w:space="0" w:color="auto"/>
            </w:tcBorders>
            <w:tcMar>
              <w:top w:w="57" w:type="dxa"/>
              <w:left w:w="57" w:type="dxa"/>
              <w:bottom w:w="57" w:type="dxa"/>
              <w:right w:w="57" w:type="dxa"/>
            </w:tcMar>
            <w:vAlign w:val="center"/>
          </w:tcPr>
          <w:p w14:paraId="58F17174" w14:textId="77777777" w:rsidR="001E7E8D" w:rsidRPr="000D48E3" w:rsidRDefault="001E7E8D" w:rsidP="00310C4B">
            <w:pPr>
              <w:pStyle w:val="Tabela"/>
              <w:rPr>
                <w:rFonts w:ascii="Times New Roman" w:hAnsi="Times New Roman"/>
                <w:szCs w:val="20"/>
              </w:rPr>
            </w:pPr>
            <w:r w:rsidRPr="000D48E3">
              <w:rPr>
                <w:rFonts w:ascii="Times New Roman" w:hAnsi="Times New Roman"/>
                <w:szCs w:val="20"/>
              </w:rPr>
              <w:t>1</w:t>
            </w:r>
          </w:p>
        </w:tc>
        <w:tc>
          <w:tcPr>
            <w:tcW w:w="3199" w:type="pct"/>
            <w:tcBorders>
              <w:top w:val="double" w:sz="4" w:space="0" w:color="auto"/>
            </w:tcBorders>
            <w:tcMar>
              <w:top w:w="57" w:type="dxa"/>
              <w:left w:w="57" w:type="dxa"/>
              <w:bottom w:w="57" w:type="dxa"/>
              <w:right w:w="57" w:type="dxa"/>
            </w:tcMar>
            <w:vAlign w:val="center"/>
          </w:tcPr>
          <w:p w14:paraId="419A5B0A" w14:textId="77777777" w:rsidR="001E7E8D" w:rsidRPr="000D48E3" w:rsidRDefault="001E7E8D" w:rsidP="00310C4B">
            <w:pPr>
              <w:pStyle w:val="Tabela"/>
              <w:rPr>
                <w:rFonts w:ascii="Times New Roman" w:hAnsi="Times New Roman"/>
                <w:szCs w:val="20"/>
              </w:rPr>
            </w:pPr>
            <w:r>
              <w:rPr>
                <w:rFonts w:ascii="Times New Roman" w:hAnsi="Times New Roman"/>
                <w:szCs w:val="20"/>
              </w:rPr>
              <w:t xml:space="preserve">Menor que </w:t>
            </w:r>
            <w:r w:rsidRPr="000D48E3">
              <w:rPr>
                <w:rFonts w:ascii="Times New Roman" w:hAnsi="Times New Roman"/>
                <w:szCs w:val="20"/>
              </w:rPr>
              <w:t>1</w:t>
            </w:r>
            <w:r>
              <w:rPr>
                <w:rFonts w:ascii="Times New Roman" w:hAnsi="Times New Roman"/>
                <w:szCs w:val="20"/>
              </w:rPr>
              <w:t>6</w:t>
            </w:r>
          </w:p>
        </w:tc>
        <w:tc>
          <w:tcPr>
            <w:tcW w:w="1197" w:type="pct"/>
            <w:tcBorders>
              <w:top w:val="double" w:sz="4" w:space="0" w:color="auto"/>
            </w:tcBorders>
            <w:tcMar>
              <w:top w:w="57" w:type="dxa"/>
              <w:left w:w="57" w:type="dxa"/>
              <w:bottom w:w="57" w:type="dxa"/>
              <w:right w:w="57" w:type="dxa"/>
            </w:tcMar>
            <w:vAlign w:val="center"/>
          </w:tcPr>
          <w:p w14:paraId="59A357B0" w14:textId="77777777" w:rsidR="001E7E8D" w:rsidRPr="000D48E3" w:rsidRDefault="001E7E8D" w:rsidP="00310C4B">
            <w:pPr>
              <w:pStyle w:val="Tabela"/>
              <w:rPr>
                <w:rFonts w:ascii="Times New Roman" w:hAnsi="Times New Roman"/>
                <w:szCs w:val="20"/>
              </w:rPr>
            </w:pPr>
            <w:r w:rsidRPr="000D48E3">
              <w:rPr>
                <w:rFonts w:ascii="Times New Roman" w:hAnsi="Times New Roman"/>
                <w:szCs w:val="20"/>
              </w:rPr>
              <w:t>Cada 360 dias</w:t>
            </w:r>
          </w:p>
        </w:tc>
      </w:tr>
      <w:tr w:rsidR="004B2E5C" w:rsidRPr="000D48E3" w14:paraId="0DFDBF51" w14:textId="77777777" w:rsidTr="00310C4B">
        <w:trPr>
          <w:cantSplit/>
          <w:trHeight w:hRule="exact" w:val="340"/>
          <w:jc w:val="center"/>
        </w:trPr>
        <w:tc>
          <w:tcPr>
            <w:tcW w:w="604" w:type="pct"/>
            <w:tcMar>
              <w:top w:w="57" w:type="dxa"/>
              <w:left w:w="57" w:type="dxa"/>
              <w:bottom w:w="57" w:type="dxa"/>
              <w:right w:w="57" w:type="dxa"/>
            </w:tcMar>
            <w:vAlign w:val="center"/>
          </w:tcPr>
          <w:p w14:paraId="2CED415F" w14:textId="77777777" w:rsidR="001E7E8D" w:rsidRPr="000D48E3" w:rsidRDefault="001E7E8D" w:rsidP="00310C4B">
            <w:pPr>
              <w:pStyle w:val="Tabela"/>
              <w:rPr>
                <w:rFonts w:ascii="Times New Roman" w:hAnsi="Times New Roman"/>
                <w:szCs w:val="20"/>
              </w:rPr>
            </w:pPr>
            <w:r w:rsidRPr="000D48E3">
              <w:rPr>
                <w:rFonts w:ascii="Times New Roman" w:hAnsi="Times New Roman"/>
                <w:szCs w:val="20"/>
              </w:rPr>
              <w:t>2</w:t>
            </w:r>
          </w:p>
        </w:tc>
        <w:tc>
          <w:tcPr>
            <w:tcW w:w="3199" w:type="pct"/>
            <w:tcMar>
              <w:top w:w="57" w:type="dxa"/>
              <w:left w:w="57" w:type="dxa"/>
              <w:bottom w:w="57" w:type="dxa"/>
              <w:right w:w="57" w:type="dxa"/>
            </w:tcMar>
            <w:vAlign w:val="center"/>
          </w:tcPr>
          <w:p w14:paraId="24F1A08C" w14:textId="77777777" w:rsidR="001E7E8D" w:rsidRPr="000D48E3" w:rsidRDefault="001E7E8D" w:rsidP="00310C4B">
            <w:pPr>
              <w:pStyle w:val="Tabela"/>
              <w:rPr>
                <w:rFonts w:ascii="Times New Roman" w:hAnsi="Times New Roman"/>
                <w:szCs w:val="20"/>
              </w:rPr>
            </w:pPr>
            <w:r>
              <w:rPr>
                <w:rFonts w:ascii="Times New Roman" w:hAnsi="Times New Roman"/>
                <w:szCs w:val="20"/>
              </w:rPr>
              <w:t xml:space="preserve">Maior ou igual a </w:t>
            </w:r>
            <w:r w:rsidRPr="000D48E3">
              <w:rPr>
                <w:rFonts w:ascii="Times New Roman" w:hAnsi="Times New Roman"/>
                <w:szCs w:val="20"/>
              </w:rPr>
              <w:t xml:space="preserve">16 </w:t>
            </w:r>
            <w:r>
              <w:rPr>
                <w:rFonts w:ascii="Times New Roman" w:hAnsi="Times New Roman"/>
                <w:szCs w:val="20"/>
              </w:rPr>
              <w:t>e menor que</w:t>
            </w:r>
            <w:r w:rsidRPr="000D48E3">
              <w:rPr>
                <w:rFonts w:ascii="Times New Roman" w:hAnsi="Times New Roman"/>
                <w:szCs w:val="20"/>
              </w:rPr>
              <w:t xml:space="preserve"> 3</w:t>
            </w:r>
            <w:r>
              <w:rPr>
                <w:rFonts w:ascii="Times New Roman" w:hAnsi="Times New Roman"/>
                <w:szCs w:val="20"/>
              </w:rPr>
              <w:t>1</w:t>
            </w:r>
          </w:p>
        </w:tc>
        <w:tc>
          <w:tcPr>
            <w:tcW w:w="1197" w:type="pct"/>
            <w:tcMar>
              <w:top w:w="57" w:type="dxa"/>
              <w:left w:w="57" w:type="dxa"/>
              <w:bottom w:w="57" w:type="dxa"/>
              <w:right w:w="57" w:type="dxa"/>
            </w:tcMar>
            <w:vAlign w:val="center"/>
          </w:tcPr>
          <w:p w14:paraId="64A8D5D3" w14:textId="77777777" w:rsidR="001E7E8D" w:rsidRPr="000D48E3" w:rsidRDefault="001E7E8D" w:rsidP="00310C4B">
            <w:pPr>
              <w:pStyle w:val="Tabela"/>
              <w:rPr>
                <w:rFonts w:ascii="Times New Roman" w:hAnsi="Times New Roman"/>
                <w:szCs w:val="20"/>
              </w:rPr>
            </w:pPr>
            <w:r w:rsidRPr="000D48E3">
              <w:rPr>
                <w:rFonts w:ascii="Times New Roman" w:hAnsi="Times New Roman"/>
                <w:szCs w:val="20"/>
              </w:rPr>
              <w:t>Cada 180 dias</w:t>
            </w:r>
          </w:p>
        </w:tc>
      </w:tr>
      <w:tr w:rsidR="004B2E5C" w:rsidRPr="000D48E3" w14:paraId="535A1043" w14:textId="77777777" w:rsidTr="00310C4B">
        <w:trPr>
          <w:cantSplit/>
          <w:trHeight w:hRule="exact" w:val="340"/>
          <w:jc w:val="center"/>
        </w:trPr>
        <w:tc>
          <w:tcPr>
            <w:tcW w:w="604" w:type="pct"/>
            <w:tcMar>
              <w:top w:w="57" w:type="dxa"/>
              <w:left w:w="57" w:type="dxa"/>
              <w:bottom w:w="57" w:type="dxa"/>
              <w:right w:w="57" w:type="dxa"/>
            </w:tcMar>
            <w:vAlign w:val="center"/>
          </w:tcPr>
          <w:p w14:paraId="325F6977" w14:textId="77777777" w:rsidR="001E7E8D" w:rsidRPr="000D48E3" w:rsidRDefault="001E7E8D" w:rsidP="00310C4B">
            <w:pPr>
              <w:pStyle w:val="Tabela"/>
              <w:rPr>
                <w:rFonts w:ascii="Times New Roman" w:hAnsi="Times New Roman"/>
                <w:szCs w:val="20"/>
              </w:rPr>
            </w:pPr>
            <w:r w:rsidRPr="000D48E3">
              <w:rPr>
                <w:rFonts w:ascii="Times New Roman" w:hAnsi="Times New Roman"/>
                <w:szCs w:val="20"/>
              </w:rPr>
              <w:t>3</w:t>
            </w:r>
          </w:p>
        </w:tc>
        <w:tc>
          <w:tcPr>
            <w:tcW w:w="3199" w:type="pct"/>
            <w:tcMar>
              <w:top w:w="57" w:type="dxa"/>
              <w:left w:w="57" w:type="dxa"/>
              <w:bottom w:w="57" w:type="dxa"/>
              <w:right w:w="57" w:type="dxa"/>
            </w:tcMar>
            <w:vAlign w:val="center"/>
          </w:tcPr>
          <w:p w14:paraId="115DC78F" w14:textId="77777777" w:rsidR="001E7E8D" w:rsidRPr="000D48E3" w:rsidRDefault="001E7E8D" w:rsidP="00310C4B">
            <w:pPr>
              <w:pStyle w:val="Tabela"/>
              <w:rPr>
                <w:rFonts w:ascii="Times New Roman" w:hAnsi="Times New Roman"/>
                <w:szCs w:val="20"/>
              </w:rPr>
            </w:pPr>
            <w:r>
              <w:rPr>
                <w:rFonts w:ascii="Times New Roman" w:hAnsi="Times New Roman"/>
                <w:szCs w:val="20"/>
              </w:rPr>
              <w:t xml:space="preserve">Maior ou igual a </w:t>
            </w:r>
            <w:r w:rsidRPr="000D48E3">
              <w:rPr>
                <w:rFonts w:ascii="Times New Roman" w:hAnsi="Times New Roman"/>
                <w:szCs w:val="20"/>
              </w:rPr>
              <w:t xml:space="preserve">31 </w:t>
            </w:r>
            <w:r>
              <w:rPr>
                <w:rFonts w:ascii="Times New Roman" w:hAnsi="Times New Roman"/>
                <w:szCs w:val="20"/>
              </w:rPr>
              <w:t>e menor que</w:t>
            </w:r>
            <w:r w:rsidRPr="000D48E3">
              <w:rPr>
                <w:rFonts w:ascii="Times New Roman" w:hAnsi="Times New Roman"/>
                <w:szCs w:val="20"/>
              </w:rPr>
              <w:t xml:space="preserve"> 9</w:t>
            </w:r>
            <w:r>
              <w:rPr>
                <w:rFonts w:ascii="Times New Roman" w:hAnsi="Times New Roman"/>
                <w:szCs w:val="20"/>
              </w:rPr>
              <w:t>1</w:t>
            </w:r>
          </w:p>
        </w:tc>
        <w:tc>
          <w:tcPr>
            <w:tcW w:w="1197" w:type="pct"/>
            <w:tcMar>
              <w:top w:w="57" w:type="dxa"/>
              <w:left w:w="57" w:type="dxa"/>
              <w:bottom w:w="57" w:type="dxa"/>
              <w:right w:w="57" w:type="dxa"/>
            </w:tcMar>
            <w:vAlign w:val="center"/>
          </w:tcPr>
          <w:p w14:paraId="55BD7DCF" w14:textId="77777777" w:rsidR="001E7E8D" w:rsidRPr="000D48E3" w:rsidRDefault="001E7E8D" w:rsidP="00310C4B">
            <w:pPr>
              <w:pStyle w:val="Tabela"/>
              <w:rPr>
                <w:rFonts w:ascii="Times New Roman" w:hAnsi="Times New Roman"/>
                <w:szCs w:val="20"/>
              </w:rPr>
            </w:pPr>
            <w:r w:rsidRPr="000D48E3">
              <w:rPr>
                <w:rFonts w:ascii="Times New Roman" w:hAnsi="Times New Roman"/>
                <w:szCs w:val="20"/>
              </w:rPr>
              <w:t>Cada 90 dias</w:t>
            </w:r>
          </w:p>
        </w:tc>
      </w:tr>
      <w:tr w:rsidR="004B2E5C" w:rsidRPr="000D48E3" w14:paraId="2032AD55" w14:textId="77777777" w:rsidTr="00310C4B">
        <w:trPr>
          <w:cantSplit/>
          <w:trHeight w:hRule="exact" w:val="340"/>
          <w:jc w:val="center"/>
        </w:trPr>
        <w:tc>
          <w:tcPr>
            <w:tcW w:w="604" w:type="pct"/>
            <w:tcMar>
              <w:top w:w="57" w:type="dxa"/>
              <w:left w:w="57" w:type="dxa"/>
              <w:bottom w:w="57" w:type="dxa"/>
              <w:right w:w="57" w:type="dxa"/>
            </w:tcMar>
            <w:vAlign w:val="center"/>
          </w:tcPr>
          <w:p w14:paraId="76BE1E16" w14:textId="77777777" w:rsidR="001E7E8D" w:rsidRPr="000D48E3" w:rsidRDefault="001E7E8D" w:rsidP="00310C4B">
            <w:pPr>
              <w:pStyle w:val="Tabela"/>
              <w:rPr>
                <w:rFonts w:ascii="Times New Roman" w:hAnsi="Times New Roman"/>
                <w:szCs w:val="20"/>
              </w:rPr>
            </w:pPr>
            <w:r w:rsidRPr="000D48E3">
              <w:rPr>
                <w:rFonts w:ascii="Times New Roman" w:hAnsi="Times New Roman"/>
                <w:szCs w:val="20"/>
              </w:rPr>
              <w:t>4</w:t>
            </w:r>
          </w:p>
        </w:tc>
        <w:tc>
          <w:tcPr>
            <w:tcW w:w="3199" w:type="pct"/>
            <w:tcMar>
              <w:top w:w="57" w:type="dxa"/>
              <w:left w:w="57" w:type="dxa"/>
              <w:bottom w:w="57" w:type="dxa"/>
              <w:right w:w="57" w:type="dxa"/>
            </w:tcMar>
            <w:vAlign w:val="center"/>
          </w:tcPr>
          <w:p w14:paraId="769530C5" w14:textId="77777777" w:rsidR="001E7E8D" w:rsidRPr="000D48E3" w:rsidRDefault="001E7E8D" w:rsidP="00310C4B">
            <w:pPr>
              <w:pStyle w:val="Tabela"/>
              <w:rPr>
                <w:rFonts w:ascii="Times New Roman" w:hAnsi="Times New Roman"/>
                <w:szCs w:val="20"/>
              </w:rPr>
            </w:pPr>
            <w:r>
              <w:rPr>
                <w:rFonts w:ascii="Times New Roman" w:hAnsi="Times New Roman"/>
                <w:szCs w:val="20"/>
              </w:rPr>
              <w:t xml:space="preserve">Maior ou igual a </w:t>
            </w:r>
            <w:r w:rsidRPr="000D48E3">
              <w:rPr>
                <w:rFonts w:ascii="Times New Roman" w:hAnsi="Times New Roman"/>
                <w:szCs w:val="20"/>
              </w:rPr>
              <w:t xml:space="preserve">91 </w:t>
            </w:r>
            <w:r>
              <w:rPr>
                <w:rFonts w:ascii="Times New Roman" w:hAnsi="Times New Roman"/>
                <w:szCs w:val="20"/>
              </w:rPr>
              <w:t>e menor que</w:t>
            </w:r>
            <w:r w:rsidRPr="000D48E3">
              <w:rPr>
                <w:rFonts w:ascii="Times New Roman" w:hAnsi="Times New Roman"/>
                <w:szCs w:val="20"/>
              </w:rPr>
              <w:t xml:space="preserve"> 15</w:t>
            </w:r>
            <w:r>
              <w:rPr>
                <w:rFonts w:ascii="Times New Roman" w:hAnsi="Times New Roman"/>
                <w:szCs w:val="20"/>
              </w:rPr>
              <w:t>1</w:t>
            </w:r>
          </w:p>
        </w:tc>
        <w:tc>
          <w:tcPr>
            <w:tcW w:w="1197" w:type="pct"/>
            <w:tcMar>
              <w:top w:w="57" w:type="dxa"/>
              <w:left w:w="57" w:type="dxa"/>
              <w:bottom w:w="57" w:type="dxa"/>
              <w:right w:w="57" w:type="dxa"/>
            </w:tcMar>
            <w:vAlign w:val="center"/>
          </w:tcPr>
          <w:p w14:paraId="547CDC4B" w14:textId="77777777" w:rsidR="001E7E8D" w:rsidRPr="000D48E3" w:rsidRDefault="001E7E8D" w:rsidP="00310C4B">
            <w:pPr>
              <w:pStyle w:val="Tabela"/>
              <w:rPr>
                <w:rFonts w:ascii="Times New Roman" w:hAnsi="Times New Roman"/>
                <w:szCs w:val="20"/>
              </w:rPr>
            </w:pPr>
            <w:r w:rsidRPr="000D48E3">
              <w:rPr>
                <w:rFonts w:ascii="Times New Roman" w:hAnsi="Times New Roman"/>
                <w:szCs w:val="20"/>
              </w:rPr>
              <w:t>Cada 60 dias</w:t>
            </w:r>
          </w:p>
        </w:tc>
      </w:tr>
      <w:tr w:rsidR="004B2E5C" w:rsidRPr="000D48E3" w14:paraId="07BDCC30" w14:textId="77777777" w:rsidTr="00310C4B">
        <w:trPr>
          <w:cantSplit/>
          <w:trHeight w:hRule="exact" w:val="340"/>
          <w:jc w:val="center"/>
        </w:trPr>
        <w:tc>
          <w:tcPr>
            <w:tcW w:w="604" w:type="pct"/>
            <w:tcBorders>
              <w:bottom w:val="single" w:sz="4" w:space="0" w:color="auto"/>
            </w:tcBorders>
            <w:tcMar>
              <w:top w:w="57" w:type="dxa"/>
              <w:left w:w="57" w:type="dxa"/>
              <w:bottom w:w="57" w:type="dxa"/>
              <w:right w:w="57" w:type="dxa"/>
            </w:tcMar>
            <w:vAlign w:val="center"/>
          </w:tcPr>
          <w:p w14:paraId="2EDD3299" w14:textId="77777777" w:rsidR="001E7E8D" w:rsidRPr="000D48E3" w:rsidRDefault="001E7E8D" w:rsidP="00310C4B">
            <w:pPr>
              <w:pStyle w:val="Tabela"/>
              <w:rPr>
                <w:rFonts w:ascii="Times New Roman" w:hAnsi="Times New Roman"/>
                <w:szCs w:val="20"/>
              </w:rPr>
            </w:pPr>
            <w:r w:rsidRPr="000D48E3">
              <w:rPr>
                <w:rFonts w:ascii="Times New Roman" w:hAnsi="Times New Roman"/>
                <w:szCs w:val="20"/>
              </w:rPr>
              <w:t>5</w:t>
            </w:r>
          </w:p>
        </w:tc>
        <w:tc>
          <w:tcPr>
            <w:tcW w:w="3199" w:type="pct"/>
            <w:tcBorders>
              <w:bottom w:val="single" w:sz="4" w:space="0" w:color="auto"/>
            </w:tcBorders>
            <w:tcMar>
              <w:top w:w="57" w:type="dxa"/>
              <w:left w:w="57" w:type="dxa"/>
              <w:bottom w:w="57" w:type="dxa"/>
              <w:right w:w="57" w:type="dxa"/>
            </w:tcMar>
            <w:vAlign w:val="center"/>
          </w:tcPr>
          <w:p w14:paraId="76EAD565" w14:textId="77777777" w:rsidR="001E7E8D" w:rsidRPr="000D48E3" w:rsidRDefault="001E7E8D" w:rsidP="00310C4B">
            <w:pPr>
              <w:pStyle w:val="Tabela"/>
              <w:rPr>
                <w:rFonts w:ascii="Times New Roman" w:hAnsi="Times New Roman"/>
                <w:szCs w:val="20"/>
              </w:rPr>
            </w:pPr>
            <w:r>
              <w:rPr>
                <w:rFonts w:ascii="Times New Roman" w:hAnsi="Times New Roman"/>
                <w:szCs w:val="20"/>
              </w:rPr>
              <w:t xml:space="preserve">Maior ou igual a </w:t>
            </w:r>
            <w:r w:rsidRPr="000D48E3">
              <w:rPr>
                <w:rFonts w:ascii="Times New Roman" w:hAnsi="Times New Roman"/>
                <w:szCs w:val="20"/>
              </w:rPr>
              <w:t xml:space="preserve">151 </w:t>
            </w:r>
            <w:r>
              <w:rPr>
                <w:rFonts w:ascii="Times New Roman" w:hAnsi="Times New Roman"/>
                <w:szCs w:val="20"/>
              </w:rPr>
              <w:t>e menor ou igual a</w:t>
            </w:r>
            <w:r w:rsidRPr="000D48E3">
              <w:rPr>
                <w:rFonts w:ascii="Times New Roman" w:hAnsi="Times New Roman"/>
                <w:szCs w:val="20"/>
              </w:rPr>
              <w:t xml:space="preserve"> 210</w:t>
            </w:r>
          </w:p>
        </w:tc>
        <w:tc>
          <w:tcPr>
            <w:tcW w:w="1197" w:type="pct"/>
            <w:tcBorders>
              <w:bottom w:val="single" w:sz="4" w:space="0" w:color="auto"/>
            </w:tcBorders>
            <w:tcMar>
              <w:top w:w="57" w:type="dxa"/>
              <w:left w:w="57" w:type="dxa"/>
              <w:bottom w:w="57" w:type="dxa"/>
              <w:right w:w="57" w:type="dxa"/>
            </w:tcMar>
            <w:vAlign w:val="center"/>
          </w:tcPr>
          <w:p w14:paraId="2A097E47" w14:textId="77777777" w:rsidR="001E7E8D" w:rsidRPr="000D48E3" w:rsidRDefault="001E7E8D" w:rsidP="00310C4B">
            <w:pPr>
              <w:pStyle w:val="Tabela"/>
              <w:rPr>
                <w:rFonts w:ascii="Times New Roman" w:hAnsi="Times New Roman"/>
                <w:szCs w:val="20"/>
              </w:rPr>
            </w:pPr>
            <w:r w:rsidRPr="000D48E3">
              <w:rPr>
                <w:rFonts w:ascii="Times New Roman" w:hAnsi="Times New Roman"/>
                <w:szCs w:val="20"/>
              </w:rPr>
              <w:t>Cada 30 dias</w:t>
            </w:r>
          </w:p>
        </w:tc>
      </w:tr>
      <w:tr w:rsidR="004B2E5C" w:rsidRPr="000D48E3" w14:paraId="70E6DAC0" w14:textId="77777777" w:rsidTr="00310C4B">
        <w:trPr>
          <w:cantSplit/>
          <w:trHeight w:val="340"/>
          <w:jc w:val="center"/>
        </w:trPr>
        <w:tc>
          <w:tcPr>
            <w:tcW w:w="604" w:type="pct"/>
            <w:tcBorders>
              <w:bottom w:val="single" w:sz="4" w:space="0" w:color="auto"/>
            </w:tcBorders>
            <w:tcMar>
              <w:top w:w="57" w:type="dxa"/>
              <w:left w:w="57" w:type="dxa"/>
              <w:bottom w:w="57" w:type="dxa"/>
              <w:right w:w="57" w:type="dxa"/>
            </w:tcMar>
            <w:vAlign w:val="center"/>
          </w:tcPr>
          <w:p w14:paraId="6FE726DF" w14:textId="77777777" w:rsidR="001E7E8D" w:rsidRPr="000D48E3" w:rsidRDefault="001E7E8D" w:rsidP="00310C4B">
            <w:pPr>
              <w:pStyle w:val="Tabela"/>
              <w:rPr>
                <w:rFonts w:ascii="Times New Roman" w:hAnsi="Times New Roman"/>
                <w:szCs w:val="20"/>
              </w:rPr>
            </w:pPr>
            <w:r w:rsidRPr="000D48E3">
              <w:rPr>
                <w:rFonts w:ascii="Times New Roman" w:hAnsi="Times New Roman"/>
                <w:szCs w:val="20"/>
              </w:rPr>
              <w:t>6</w:t>
            </w:r>
          </w:p>
        </w:tc>
        <w:tc>
          <w:tcPr>
            <w:tcW w:w="3199" w:type="pct"/>
            <w:tcBorders>
              <w:bottom w:val="single" w:sz="4" w:space="0" w:color="auto"/>
            </w:tcBorders>
            <w:tcMar>
              <w:top w:w="57" w:type="dxa"/>
              <w:left w:w="57" w:type="dxa"/>
              <w:bottom w:w="57" w:type="dxa"/>
              <w:right w:w="57" w:type="dxa"/>
            </w:tcMar>
            <w:vAlign w:val="center"/>
          </w:tcPr>
          <w:p w14:paraId="11CB37DE" w14:textId="77777777" w:rsidR="001E7E8D" w:rsidRPr="000D48E3" w:rsidRDefault="001E7E8D" w:rsidP="00310C4B">
            <w:pPr>
              <w:pStyle w:val="Tabela"/>
              <w:rPr>
                <w:rFonts w:ascii="Times New Roman" w:hAnsi="Times New Roman"/>
                <w:szCs w:val="20"/>
              </w:rPr>
            </w:pPr>
            <w:r>
              <w:rPr>
                <w:rFonts w:ascii="Times New Roman" w:hAnsi="Times New Roman"/>
                <w:szCs w:val="20"/>
              </w:rPr>
              <w:t xml:space="preserve">Maior que </w:t>
            </w:r>
            <w:r w:rsidRPr="000D48E3">
              <w:rPr>
                <w:rFonts w:ascii="Times New Roman" w:hAnsi="Times New Roman"/>
                <w:szCs w:val="20"/>
              </w:rPr>
              <w:t>210</w:t>
            </w:r>
          </w:p>
        </w:tc>
        <w:tc>
          <w:tcPr>
            <w:tcW w:w="1197" w:type="pct"/>
            <w:tcBorders>
              <w:bottom w:val="single" w:sz="4" w:space="0" w:color="auto"/>
            </w:tcBorders>
            <w:tcMar>
              <w:top w:w="57" w:type="dxa"/>
              <w:left w:w="57" w:type="dxa"/>
              <w:bottom w:w="57" w:type="dxa"/>
              <w:right w:w="57" w:type="dxa"/>
            </w:tcMar>
            <w:vAlign w:val="center"/>
          </w:tcPr>
          <w:p w14:paraId="3C2B070E" w14:textId="77777777" w:rsidR="001E7E8D" w:rsidRPr="000D48E3" w:rsidRDefault="001E7E8D" w:rsidP="00310C4B">
            <w:pPr>
              <w:pStyle w:val="Tabela"/>
              <w:rPr>
                <w:rFonts w:ascii="Times New Roman" w:hAnsi="Times New Roman"/>
                <w:szCs w:val="20"/>
              </w:rPr>
            </w:pPr>
            <w:r w:rsidRPr="000D48E3">
              <w:rPr>
                <w:rFonts w:ascii="Times New Roman" w:hAnsi="Times New Roman"/>
                <w:szCs w:val="20"/>
              </w:rPr>
              <w:t>Cada 15 dias</w:t>
            </w:r>
          </w:p>
        </w:tc>
      </w:tr>
    </w:tbl>
    <w:p w14:paraId="67DD55ED" w14:textId="77777777" w:rsidR="005B19FB" w:rsidRDefault="005B19FB" w:rsidP="00B8041B"/>
    <w:p w14:paraId="3BC0E6F5" w14:textId="0E750F3F" w:rsidR="00343611" w:rsidRDefault="00A1303F" w:rsidP="00B8041B">
      <w:pPr>
        <w:rPr>
          <w:color w:val="000000" w:themeColor="text1"/>
        </w:rPr>
      </w:pPr>
      <w:r>
        <w:rPr>
          <w:b/>
          <w:bCs/>
          <w:i/>
          <w:iCs/>
        </w:rPr>
        <w:t>&lt;</w:t>
      </w:r>
      <w:r w:rsidR="00227BF5" w:rsidRPr="00A1303F">
        <w:rPr>
          <w:b/>
          <w:bCs/>
          <w:i/>
          <w:iCs/>
          <w:highlight w:val="yellow"/>
        </w:rPr>
        <w:t>inserir se aeródromo se enquadrar nas faixas 5 ou 6 da Tabela acima</w:t>
      </w:r>
      <w:r>
        <w:rPr>
          <w:b/>
          <w:bCs/>
          <w:i/>
          <w:iCs/>
        </w:rPr>
        <w:t>&gt;</w:t>
      </w:r>
      <w:r w:rsidR="00227BF5" w:rsidRPr="008320A6">
        <w:rPr>
          <w:b/>
          <w:bCs/>
          <w:i/>
          <w:iCs/>
        </w:rPr>
        <w:t xml:space="preserve"> </w:t>
      </w:r>
      <w:r w:rsidR="00B273E3">
        <w:t xml:space="preserve">Caso as </w:t>
      </w:r>
      <w:r w:rsidR="00B273E3" w:rsidRPr="000D48E3">
        <w:t xml:space="preserve">4 (quatro) últimas medições realizadas tenham resultado em valores do coeficiente de atrito </w:t>
      </w:r>
      <w:r w:rsidR="00B273E3">
        <w:t>atendendo</w:t>
      </w:r>
      <w:r w:rsidR="00B273E3" w:rsidRPr="000D48E3">
        <w:t xml:space="preserve"> ao nível de manutenção</w:t>
      </w:r>
      <w:r w:rsidR="0079346C">
        <w:t xml:space="preserve"> (vide Tabela </w:t>
      </w:r>
      <w:r w:rsidR="005E3291">
        <w:t>&lt;</w:t>
      </w:r>
      <w:r w:rsidR="005E3291" w:rsidRPr="005E3291">
        <w:rPr>
          <w:highlight w:val="yellow"/>
        </w:rPr>
        <w:t>Nº</w:t>
      </w:r>
      <w:r w:rsidR="005E3291">
        <w:t>&gt;, acima</w:t>
      </w:r>
      <w:r w:rsidR="0079346C">
        <w:t>)</w:t>
      </w:r>
      <w:r w:rsidR="00B273E3">
        <w:t xml:space="preserve"> </w:t>
      </w:r>
      <w:r w:rsidR="005B19FB" w:rsidRPr="000D48E3">
        <w:t>as</w:t>
      </w:r>
      <w:r w:rsidR="001C0478">
        <w:t xml:space="preserve"> próximas</w:t>
      </w:r>
      <w:r w:rsidR="005B19FB" w:rsidRPr="000D48E3">
        <w:t xml:space="preserve"> medições de atrito </w:t>
      </w:r>
      <w:r w:rsidR="001C0478">
        <w:t xml:space="preserve">podem ser realizadas </w:t>
      </w:r>
      <w:r w:rsidR="005B19FB" w:rsidRPr="000D48E3">
        <w:t xml:space="preserve">com a frequência estabelecida </w:t>
      </w:r>
      <w:r w:rsidR="008320A6">
        <w:t>para a faixa imediatamente anterior</w:t>
      </w:r>
      <w:r w:rsidR="001C0478">
        <w:t>.</w:t>
      </w:r>
    </w:p>
    <w:p w14:paraId="34CA2EBD" w14:textId="47480BEA" w:rsidR="002B48FB" w:rsidRDefault="002B48FB" w:rsidP="002B48FB">
      <w:r>
        <w:t xml:space="preserve">Após a </w:t>
      </w:r>
      <w:r w:rsidRPr="00A806A2">
        <w:t>execução de</w:t>
      </w:r>
      <w:r>
        <w:t xml:space="preserve"> obra ou serviço de manutenção, a &lt;</w:t>
      </w:r>
      <w:r w:rsidRPr="005E3291">
        <w:rPr>
          <w:highlight w:val="yellow"/>
        </w:rPr>
        <w:t>definir qual equipe realizará a tarefa</w:t>
      </w:r>
      <w:r>
        <w:t>&gt; avaliará a necessidade de medição adicional</w:t>
      </w:r>
      <w:r w:rsidR="003D72E5">
        <w:t xml:space="preserve"> do coeficiente de atrito</w:t>
      </w:r>
      <w:r>
        <w:t>, levando em consideração a natureza, localização e extensão da intervenção.</w:t>
      </w:r>
    </w:p>
    <w:p w14:paraId="36ADCDCD" w14:textId="6E3DFEA4" w:rsidR="00B8041B" w:rsidRDefault="00092C7D" w:rsidP="00B8041B">
      <w:pPr>
        <w:rPr>
          <w:color w:val="000000" w:themeColor="text1"/>
        </w:rPr>
      </w:pPr>
      <w:r>
        <w:rPr>
          <w:color w:val="000000" w:themeColor="text1"/>
        </w:rPr>
        <w:t>Para a medição do coeficiente de atrito do pavimento serão adotados os procedimentos</w:t>
      </w:r>
      <w:r w:rsidR="00642FCA">
        <w:rPr>
          <w:color w:val="000000" w:themeColor="text1"/>
        </w:rPr>
        <w:t xml:space="preserve"> </w:t>
      </w:r>
      <w:r w:rsidR="00450EEE" w:rsidRPr="004B2E5C">
        <w:rPr>
          <w:color w:val="000000" w:themeColor="text1"/>
        </w:rPr>
        <w:t>descritos n</w:t>
      </w:r>
      <w:r w:rsidR="00642FCA">
        <w:rPr>
          <w:color w:val="000000" w:themeColor="text1"/>
        </w:rPr>
        <w:t xml:space="preserve">a </w:t>
      </w:r>
      <w:r w:rsidR="00450EEE" w:rsidRPr="004B2E5C">
        <w:rPr>
          <w:color w:val="000000" w:themeColor="text1"/>
        </w:rPr>
        <w:t>IS nº 153.205-001 da ANAC</w:t>
      </w:r>
      <w:r w:rsidR="00B8041B" w:rsidRPr="004B2E5C">
        <w:rPr>
          <w:color w:val="000000" w:themeColor="text1"/>
        </w:rPr>
        <w:t>.</w:t>
      </w:r>
    </w:p>
    <w:p w14:paraId="2A136CF3" w14:textId="76071096" w:rsidR="00642FCA" w:rsidRDefault="004B487A" w:rsidP="004B487A">
      <w:pPr>
        <w:rPr>
          <w:rFonts w:asciiTheme="minorHAnsi" w:hAnsiTheme="minorHAnsi"/>
          <w:i/>
          <w:iCs/>
          <w:color w:val="FF0000"/>
          <w:sz w:val="16"/>
          <w:szCs w:val="16"/>
        </w:rPr>
      </w:pPr>
      <w:r>
        <w:rPr>
          <w:color w:val="000000" w:themeColor="text1"/>
        </w:rPr>
        <w:t xml:space="preserve">O resultado da medição será documentado em relatório e enviado à ANAC no prazo de 15 </w:t>
      </w:r>
      <w:r w:rsidR="001128CB">
        <w:rPr>
          <w:color w:val="000000" w:themeColor="text1"/>
        </w:rPr>
        <w:t xml:space="preserve">(quinze) </w:t>
      </w:r>
      <w:r>
        <w:rPr>
          <w:color w:val="000000" w:themeColor="text1"/>
        </w:rPr>
        <w:t xml:space="preserve">dias após a sua conclusão, </w:t>
      </w:r>
      <w:r w:rsidR="001128CB">
        <w:rPr>
          <w:color w:val="000000" w:themeColor="text1"/>
        </w:rPr>
        <w:t>contendo, ainda,</w:t>
      </w:r>
      <w:r>
        <w:rPr>
          <w:color w:val="000000" w:themeColor="text1"/>
        </w:rPr>
        <w:t xml:space="preserve"> as ações </w:t>
      </w:r>
      <w:r w:rsidRPr="00E27154">
        <w:t>adotadas para restabelec</w:t>
      </w:r>
      <w:r>
        <w:t xml:space="preserve">imento dos valores caso a medição </w:t>
      </w:r>
      <w:r w:rsidR="003A388C">
        <w:t xml:space="preserve">do coeficiente de atrito </w:t>
      </w:r>
      <w:r w:rsidR="0072443D">
        <w:t xml:space="preserve">seja </w:t>
      </w:r>
      <w:r w:rsidR="0072443D" w:rsidRPr="000D48E3">
        <w:t>inferior ao nível de manutenção</w:t>
      </w:r>
      <w:r w:rsidR="003A388C">
        <w:t xml:space="preserve"> </w:t>
      </w:r>
      <w:r w:rsidR="003A388C">
        <w:lastRenderedPageBreak/>
        <w:t>indicado como referência neste MOPS</w:t>
      </w:r>
      <w:r>
        <w:t>.</w:t>
      </w:r>
      <w:r w:rsidR="004012DD" w:rsidRPr="004012DD">
        <w:rPr>
          <w:rFonts w:asciiTheme="minorHAnsi" w:hAnsiTheme="minorHAnsi"/>
          <w:i/>
          <w:iCs/>
          <w:color w:val="FF0000"/>
          <w:sz w:val="16"/>
          <w:szCs w:val="16"/>
        </w:rPr>
        <w:t xml:space="preserve"> </w:t>
      </w:r>
      <w:r w:rsidR="001128CB">
        <w:rPr>
          <w:rFonts w:asciiTheme="minorHAnsi" w:hAnsiTheme="minorHAnsi"/>
          <w:i/>
          <w:iCs/>
          <w:color w:val="FF0000"/>
          <w:sz w:val="16"/>
          <w:szCs w:val="16"/>
        </w:rPr>
        <w:t xml:space="preserve"> </w:t>
      </w:r>
      <w:r w:rsidR="004012DD" w:rsidRPr="00CA6E46">
        <w:rPr>
          <w:rFonts w:asciiTheme="minorHAnsi" w:hAnsiTheme="minorHAnsi"/>
          <w:i/>
          <w:iCs/>
          <w:color w:val="FF0000"/>
          <w:sz w:val="16"/>
          <w:szCs w:val="16"/>
        </w:rPr>
        <w:t>[</w:t>
      </w:r>
      <w:r w:rsidR="001128CB">
        <w:rPr>
          <w:rFonts w:asciiTheme="minorHAnsi" w:hAnsiTheme="minorHAnsi"/>
          <w:i/>
          <w:iCs/>
          <w:color w:val="FF0000"/>
          <w:sz w:val="16"/>
          <w:szCs w:val="16"/>
        </w:rPr>
        <w:t>O</w:t>
      </w:r>
      <w:r w:rsidR="004012DD" w:rsidRPr="00CA6E46">
        <w:rPr>
          <w:rFonts w:asciiTheme="minorHAnsi" w:hAnsiTheme="minorHAnsi"/>
          <w:i/>
          <w:iCs/>
          <w:color w:val="FF0000"/>
          <w:sz w:val="16"/>
          <w:szCs w:val="16"/>
        </w:rPr>
        <w:t xml:space="preserve"> relatório de medição </w:t>
      </w:r>
      <w:r w:rsidR="004012DD">
        <w:rPr>
          <w:rFonts w:asciiTheme="minorHAnsi" w:hAnsiTheme="minorHAnsi"/>
          <w:i/>
          <w:iCs/>
          <w:color w:val="FF0000"/>
          <w:sz w:val="16"/>
          <w:szCs w:val="16"/>
        </w:rPr>
        <w:t>de atrito</w:t>
      </w:r>
      <w:r w:rsidR="004012DD" w:rsidRPr="00CA6E46">
        <w:rPr>
          <w:rFonts w:asciiTheme="minorHAnsi" w:hAnsiTheme="minorHAnsi"/>
          <w:i/>
          <w:iCs/>
          <w:color w:val="FF0000"/>
          <w:sz w:val="16"/>
          <w:szCs w:val="16"/>
        </w:rPr>
        <w:t xml:space="preserve"> do pavimento deve seguir o modelo constante no Apêndice </w:t>
      </w:r>
      <w:r w:rsidR="005134A9">
        <w:rPr>
          <w:rFonts w:asciiTheme="minorHAnsi" w:hAnsiTheme="minorHAnsi"/>
          <w:i/>
          <w:iCs/>
          <w:color w:val="FF0000"/>
          <w:sz w:val="16"/>
          <w:szCs w:val="16"/>
        </w:rPr>
        <w:t>B</w:t>
      </w:r>
      <w:r w:rsidR="004012DD" w:rsidRPr="00CA6E46">
        <w:rPr>
          <w:rFonts w:asciiTheme="minorHAnsi" w:hAnsiTheme="minorHAnsi"/>
          <w:i/>
          <w:iCs/>
          <w:color w:val="FF0000"/>
          <w:sz w:val="16"/>
          <w:szCs w:val="16"/>
        </w:rPr>
        <w:t xml:space="preserve"> da IS nº 153.205-001]</w:t>
      </w:r>
    </w:p>
    <w:p w14:paraId="2CE84900" w14:textId="78DFBF02" w:rsidR="004A5002" w:rsidRDefault="004A5002" w:rsidP="004B487A">
      <w:pPr>
        <w:rPr>
          <w:color w:val="000000" w:themeColor="text1"/>
        </w:rPr>
      </w:pPr>
      <w:r w:rsidRPr="004A5002">
        <w:rPr>
          <w:color w:val="000000" w:themeColor="text1"/>
        </w:rPr>
        <w:t>Quando o valor do coeficiente de atrito for inferior ao nível mínimo</w:t>
      </w:r>
      <w:r>
        <w:rPr>
          <w:color w:val="000000" w:themeColor="text1"/>
        </w:rPr>
        <w:t>,</w:t>
      </w:r>
      <w:r w:rsidRPr="004A5002">
        <w:rPr>
          <w:color w:val="000000" w:themeColor="text1"/>
        </w:rPr>
        <w:t xml:space="preserve"> </w:t>
      </w:r>
      <w:r w:rsidR="00AE28F8">
        <w:rPr>
          <w:color w:val="000000" w:themeColor="text1"/>
        </w:rPr>
        <w:t>o &lt;</w:t>
      </w:r>
      <w:r w:rsidR="00AE28F8" w:rsidRPr="00AE28F8">
        <w:rPr>
          <w:color w:val="000000" w:themeColor="text1"/>
          <w:highlight w:val="yellow"/>
        </w:rPr>
        <w:t>gestor responsável pela área de manutenção&gt;,</w:t>
      </w:r>
      <w:r w:rsidR="00AE28F8">
        <w:rPr>
          <w:color w:val="000000" w:themeColor="text1"/>
        </w:rPr>
        <w:t xml:space="preserve"> com o apoio do &lt;</w:t>
      </w:r>
      <w:r w:rsidR="00AE28F8" w:rsidRPr="00AE28F8">
        <w:rPr>
          <w:color w:val="000000" w:themeColor="text1"/>
          <w:highlight w:val="yellow"/>
        </w:rPr>
        <w:t>gestor responsável pela área de segurança operacional</w:t>
      </w:r>
      <w:r w:rsidR="00AE28F8">
        <w:rPr>
          <w:color w:val="000000" w:themeColor="text1"/>
        </w:rPr>
        <w:t>&gt;, deve definir</w:t>
      </w:r>
      <w:r w:rsidRPr="004A5002">
        <w:rPr>
          <w:color w:val="000000" w:themeColor="text1"/>
        </w:rPr>
        <w:t xml:space="preserve"> ações </w:t>
      </w:r>
      <w:r>
        <w:rPr>
          <w:color w:val="000000" w:themeColor="text1"/>
        </w:rPr>
        <w:t>para a</w:t>
      </w:r>
      <w:r w:rsidRPr="004A5002">
        <w:rPr>
          <w:color w:val="000000" w:themeColor="text1"/>
        </w:rPr>
        <w:t xml:space="preserve"> man</w:t>
      </w:r>
      <w:r>
        <w:rPr>
          <w:color w:val="000000" w:themeColor="text1"/>
        </w:rPr>
        <w:t>utenção</w:t>
      </w:r>
      <w:r w:rsidRPr="004A5002">
        <w:rPr>
          <w:color w:val="000000" w:themeColor="text1"/>
        </w:rPr>
        <w:t xml:space="preserve"> </w:t>
      </w:r>
      <w:r>
        <w:rPr>
          <w:color w:val="000000" w:themeColor="text1"/>
        </w:rPr>
        <w:t>d</w:t>
      </w:r>
      <w:r w:rsidRPr="004A5002">
        <w:rPr>
          <w:color w:val="000000" w:themeColor="text1"/>
        </w:rPr>
        <w:t>a segurança operacional</w:t>
      </w:r>
      <w:r>
        <w:rPr>
          <w:color w:val="000000" w:themeColor="text1"/>
        </w:rPr>
        <w:t xml:space="preserve"> e </w:t>
      </w:r>
      <w:r w:rsidRPr="004A5002">
        <w:rPr>
          <w:color w:val="000000" w:themeColor="text1"/>
        </w:rPr>
        <w:t>para</w:t>
      </w:r>
      <w:r>
        <w:rPr>
          <w:color w:val="000000" w:themeColor="text1"/>
        </w:rPr>
        <w:t xml:space="preserve"> o</w:t>
      </w:r>
      <w:r w:rsidRPr="004A5002">
        <w:rPr>
          <w:color w:val="000000" w:themeColor="text1"/>
        </w:rPr>
        <w:t xml:space="preserve"> restabelec</w:t>
      </w:r>
      <w:r>
        <w:rPr>
          <w:color w:val="000000" w:themeColor="text1"/>
        </w:rPr>
        <w:t>imento de</w:t>
      </w:r>
      <w:r w:rsidRPr="004A5002">
        <w:rPr>
          <w:color w:val="000000" w:themeColor="text1"/>
        </w:rPr>
        <w:t xml:space="preserve"> valores iguais ou superiores ao nível de manutenção</w:t>
      </w:r>
      <w:r>
        <w:rPr>
          <w:color w:val="000000" w:themeColor="text1"/>
        </w:rPr>
        <w:t>. Nesse caso, também será s</w:t>
      </w:r>
      <w:r w:rsidRPr="004A5002">
        <w:rPr>
          <w:color w:val="000000" w:themeColor="text1"/>
        </w:rPr>
        <w:t>olicita</w:t>
      </w:r>
      <w:r>
        <w:rPr>
          <w:color w:val="000000" w:themeColor="text1"/>
        </w:rPr>
        <w:t>da a</w:t>
      </w:r>
      <w:r w:rsidRPr="004A5002">
        <w:rPr>
          <w:color w:val="000000" w:themeColor="text1"/>
        </w:rPr>
        <w:t xml:space="preserve"> </w:t>
      </w:r>
      <w:r w:rsidRPr="009751A7">
        <w:rPr>
          <w:color w:val="000000" w:themeColor="text1"/>
        </w:rPr>
        <w:t xml:space="preserve">divulgação de informação aeronáutica </w:t>
      </w:r>
      <w:r w:rsidRPr="004A5002">
        <w:rPr>
          <w:color w:val="000000" w:themeColor="text1"/>
        </w:rPr>
        <w:t>de que a pista de pouso e decolagem contém trecho(s) passível(eis) de estar(em) escorregadio(s) quando molhado(s), com a localização e extensão do(s) trecho(s) da pista que apresenta(m) valor do coeficiente de atrito inferior ao mínimo.</w:t>
      </w:r>
      <w:r w:rsidR="00270007">
        <w:rPr>
          <w:color w:val="000000" w:themeColor="text1"/>
        </w:rPr>
        <w:t xml:space="preserve"> </w:t>
      </w:r>
      <w:r w:rsidR="00642FCA" w:rsidRPr="003034A1">
        <w:rPr>
          <w:color w:val="000000" w:themeColor="text1"/>
        </w:rPr>
        <w:t>O procedimento para divulgar a informação aeronáutica está definido no capítulo “Informações aeronáuticas” deste MOPS</w:t>
      </w:r>
      <w:r w:rsidR="00642FCA">
        <w:t>.</w:t>
      </w:r>
    </w:p>
    <w:p w14:paraId="6B350D2E" w14:textId="77777777" w:rsidR="00642FCA" w:rsidRDefault="00642FCA" w:rsidP="004B487A">
      <w:pPr>
        <w:rPr>
          <w:color w:val="000000" w:themeColor="text1"/>
        </w:rPr>
      </w:pPr>
    </w:p>
    <w:p w14:paraId="664CC4FB" w14:textId="77777777" w:rsidR="00EC25C1" w:rsidRPr="00C2334A" w:rsidRDefault="00EA529B" w:rsidP="00C2334A">
      <w:pPr>
        <w:pStyle w:val="PargrafodaLista"/>
        <w:numPr>
          <w:ilvl w:val="0"/>
          <w:numId w:val="115"/>
        </w:numPr>
        <w:rPr>
          <w:rFonts w:asciiTheme="minorHAnsi" w:hAnsiTheme="minorHAnsi"/>
          <w:b/>
          <w:bCs/>
          <w:szCs w:val="24"/>
        </w:rPr>
      </w:pPr>
      <w:r w:rsidRPr="00C2334A">
        <w:rPr>
          <w:rFonts w:asciiTheme="minorHAnsi" w:hAnsiTheme="minorHAnsi"/>
          <w:b/>
          <w:bCs/>
          <w:szCs w:val="24"/>
        </w:rPr>
        <w:t xml:space="preserve">Medição de profundidade da </w:t>
      </w:r>
      <w:proofErr w:type="spellStart"/>
      <w:r w:rsidRPr="00C2334A">
        <w:rPr>
          <w:rFonts w:asciiTheme="minorHAnsi" w:hAnsiTheme="minorHAnsi"/>
          <w:b/>
          <w:bCs/>
          <w:szCs w:val="24"/>
        </w:rPr>
        <w:t>macrotextura</w:t>
      </w:r>
      <w:proofErr w:type="spellEnd"/>
      <w:r w:rsidR="002614F1" w:rsidRPr="00C2334A">
        <w:rPr>
          <w:rFonts w:asciiTheme="minorHAnsi" w:hAnsiTheme="minorHAnsi"/>
          <w:b/>
          <w:bCs/>
          <w:szCs w:val="24"/>
        </w:rPr>
        <w:t xml:space="preserve"> </w:t>
      </w:r>
    </w:p>
    <w:p w14:paraId="7D434258" w14:textId="2FC394B6" w:rsidR="006E4EE9" w:rsidRPr="006E4EE9" w:rsidRDefault="006E4EE9" w:rsidP="006E4EE9">
      <w:pPr>
        <w:widowControl w:val="0"/>
        <w:suppressAutoHyphens/>
        <w:adjustRightInd w:val="0"/>
        <w:jc w:val="center"/>
        <w:textAlignment w:val="baseline"/>
        <w:rPr>
          <w:rFonts w:asciiTheme="minorHAnsi" w:hAnsiTheme="minorHAnsi"/>
          <w:i/>
          <w:iCs/>
          <w:color w:val="FF0000"/>
          <w:sz w:val="16"/>
          <w:szCs w:val="16"/>
        </w:rPr>
      </w:pPr>
      <w:r w:rsidRPr="006E4EE9">
        <w:rPr>
          <w:rFonts w:asciiTheme="minorHAnsi" w:hAnsiTheme="minorHAnsi"/>
          <w:i/>
          <w:iCs/>
          <w:color w:val="FF0000"/>
          <w:sz w:val="16"/>
          <w:szCs w:val="16"/>
        </w:rPr>
        <w:t>[</w:t>
      </w:r>
      <w:r w:rsidRPr="00AE28F8">
        <w:rPr>
          <w:rFonts w:asciiTheme="minorHAnsi" w:hAnsiTheme="minorHAnsi"/>
          <w:b/>
          <w:bCs/>
          <w:i/>
          <w:iCs/>
          <w:color w:val="FF0000"/>
          <w:sz w:val="16"/>
          <w:szCs w:val="16"/>
        </w:rPr>
        <w:t>não</w:t>
      </w:r>
      <w:r w:rsidRPr="006E4EE9">
        <w:rPr>
          <w:rFonts w:asciiTheme="minorHAnsi" w:hAnsiTheme="minorHAnsi"/>
          <w:i/>
          <w:iCs/>
          <w:color w:val="FF0000"/>
          <w:sz w:val="16"/>
          <w:szCs w:val="16"/>
        </w:rPr>
        <w:t xml:space="preserve"> exigido para aeródromos Classe II quando não operar aeronaves com motor à reação e para aeródromos Classe I quando não operar RBAC nº 121 com aeronaves com motor à reação]</w:t>
      </w:r>
    </w:p>
    <w:p w14:paraId="220764FF" w14:textId="34CAD3B0" w:rsidR="0025125E" w:rsidRDefault="009815CD" w:rsidP="0025125E">
      <w:pPr>
        <w:widowControl w:val="0"/>
        <w:tabs>
          <w:tab w:val="left" w:pos="284"/>
          <w:tab w:val="left" w:pos="426"/>
        </w:tabs>
        <w:spacing w:before="240"/>
      </w:pPr>
      <w:r>
        <w:t xml:space="preserve">A profundidade da </w:t>
      </w:r>
      <w:proofErr w:type="spellStart"/>
      <w:r>
        <w:t>macrotextura</w:t>
      </w:r>
      <w:proofErr w:type="spellEnd"/>
      <w:r>
        <w:t xml:space="preserve"> do pavimento será monitorada </w:t>
      </w:r>
      <w:r w:rsidR="00044D69">
        <w:t xml:space="preserve">por meio de ensaio volumétrico tipo mancha de areia, realizando </w:t>
      </w:r>
      <w:r>
        <w:t>medições que representem numericamente a profundidade média da textura superficial do pavimento</w:t>
      </w:r>
      <w:r w:rsidRPr="008E5FDF">
        <w:t>.</w:t>
      </w:r>
    </w:p>
    <w:p w14:paraId="73EF508E" w14:textId="58920D4F" w:rsidR="00A43C86" w:rsidRDefault="009B05FA" w:rsidP="0025125E">
      <w:pPr>
        <w:widowControl w:val="0"/>
        <w:tabs>
          <w:tab w:val="left" w:pos="284"/>
          <w:tab w:val="left" w:pos="426"/>
        </w:tabs>
        <w:spacing w:before="240"/>
      </w:pPr>
      <w:r w:rsidRPr="000D48E3">
        <w:t xml:space="preserve">A medição da profundidade da </w:t>
      </w:r>
      <w:proofErr w:type="spellStart"/>
      <w:r w:rsidRPr="000D48E3">
        <w:t>macrotextura</w:t>
      </w:r>
      <w:proofErr w:type="spellEnd"/>
      <w:r w:rsidRPr="000D48E3">
        <w:t xml:space="preserve"> deve ocorrer conforme frequência</w:t>
      </w:r>
      <w:r>
        <w:t xml:space="preserve"> definida na Tabela </w:t>
      </w:r>
      <w:r w:rsidR="00333779">
        <w:t>&lt;</w:t>
      </w:r>
      <w:r w:rsidR="00333779" w:rsidRPr="00333779">
        <w:rPr>
          <w:highlight w:val="yellow"/>
        </w:rPr>
        <w:t>Nº</w:t>
      </w:r>
      <w:r w:rsidR="00333779">
        <w:t>&gt;</w:t>
      </w:r>
      <w:r>
        <w:t>, a seguir:</w:t>
      </w:r>
    </w:p>
    <w:p w14:paraId="70B0E051" w14:textId="0E1FB9C4" w:rsidR="00B30B73" w:rsidRDefault="00B30B73" w:rsidP="00B30B73">
      <w:pPr>
        <w:pStyle w:val="PargrafodaLista"/>
        <w:ind w:left="567"/>
        <w:jc w:val="center"/>
        <w:rPr>
          <w:b/>
          <w:sz w:val="20"/>
        </w:rPr>
      </w:pPr>
      <w:r w:rsidRPr="000D48E3">
        <w:rPr>
          <w:b/>
          <w:sz w:val="20"/>
        </w:rPr>
        <w:t xml:space="preserve">Tabela </w:t>
      </w:r>
      <w:r w:rsidR="00333779">
        <w:rPr>
          <w:b/>
          <w:sz w:val="20"/>
        </w:rPr>
        <w:t>&lt;</w:t>
      </w:r>
      <w:r w:rsidR="00333779" w:rsidRPr="00333779">
        <w:rPr>
          <w:b/>
          <w:sz w:val="20"/>
          <w:highlight w:val="yellow"/>
        </w:rPr>
        <w:t>Nº</w:t>
      </w:r>
      <w:r w:rsidR="00333779">
        <w:rPr>
          <w:b/>
          <w:sz w:val="20"/>
        </w:rPr>
        <w:t>&gt;</w:t>
      </w:r>
      <w:r w:rsidRPr="000D48E3">
        <w:rPr>
          <w:b/>
          <w:sz w:val="20"/>
        </w:rPr>
        <w:t xml:space="preserve"> </w:t>
      </w:r>
      <w:r>
        <w:rPr>
          <w:b/>
          <w:sz w:val="20"/>
        </w:rPr>
        <w:t>-</w:t>
      </w:r>
      <w:r w:rsidRPr="000D48E3">
        <w:rPr>
          <w:b/>
          <w:sz w:val="20"/>
        </w:rPr>
        <w:t xml:space="preserve"> Frequência mínima de medições de </w:t>
      </w:r>
      <w:proofErr w:type="spellStart"/>
      <w:r w:rsidRPr="000D48E3">
        <w:rPr>
          <w:b/>
          <w:sz w:val="20"/>
        </w:rPr>
        <w:t>macrotextura</w:t>
      </w:r>
      <w:proofErr w:type="spellEnd"/>
    </w:p>
    <w:tbl>
      <w:tblPr>
        <w:tblW w:w="44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57"/>
        <w:gridCol w:w="4821"/>
        <w:gridCol w:w="2144"/>
      </w:tblGrid>
      <w:tr w:rsidR="00642FCA" w:rsidRPr="00377E36" w14:paraId="7F0E7F29" w14:textId="77777777" w:rsidTr="00310C4B">
        <w:trPr>
          <w:trHeight w:val="474"/>
          <w:jc w:val="center"/>
        </w:trPr>
        <w:tc>
          <w:tcPr>
            <w:tcW w:w="712" w:type="pct"/>
            <w:tcBorders>
              <w:bottom w:val="double" w:sz="4" w:space="0" w:color="auto"/>
            </w:tcBorders>
            <w:tcMar>
              <w:top w:w="57" w:type="dxa"/>
              <w:left w:w="57" w:type="dxa"/>
              <w:bottom w:w="57" w:type="dxa"/>
              <w:right w:w="57" w:type="dxa"/>
            </w:tcMar>
            <w:vAlign w:val="center"/>
          </w:tcPr>
          <w:p w14:paraId="4C9A7C6F" w14:textId="77777777" w:rsidR="00B30B73" w:rsidRPr="00377E36" w:rsidRDefault="00B30B73" w:rsidP="00310C4B">
            <w:pPr>
              <w:pStyle w:val="Tabela"/>
              <w:rPr>
                <w:rFonts w:ascii="Times New Roman" w:hAnsi="Times New Roman"/>
                <w:b/>
                <w:szCs w:val="20"/>
              </w:rPr>
            </w:pPr>
            <w:r w:rsidRPr="00377E36">
              <w:rPr>
                <w:rFonts w:ascii="Times New Roman" w:hAnsi="Times New Roman"/>
                <w:b/>
                <w:szCs w:val="20"/>
              </w:rPr>
              <w:t>Faixas</w:t>
            </w:r>
          </w:p>
          <w:p w14:paraId="5DA495A6" w14:textId="77777777" w:rsidR="00B30B73" w:rsidRPr="00377E36" w:rsidRDefault="00B30B73" w:rsidP="00310C4B">
            <w:pPr>
              <w:pStyle w:val="Tabela"/>
              <w:rPr>
                <w:rFonts w:ascii="Times New Roman" w:hAnsi="Times New Roman"/>
                <w:b/>
                <w:szCs w:val="20"/>
              </w:rPr>
            </w:pPr>
            <w:r w:rsidRPr="00377E36">
              <w:rPr>
                <w:rFonts w:ascii="Times New Roman" w:hAnsi="Times New Roman"/>
                <w:szCs w:val="20"/>
              </w:rPr>
              <w:t>[1]</w:t>
            </w:r>
          </w:p>
        </w:tc>
        <w:tc>
          <w:tcPr>
            <w:tcW w:w="2968" w:type="pct"/>
            <w:tcBorders>
              <w:bottom w:val="double" w:sz="4" w:space="0" w:color="auto"/>
            </w:tcBorders>
            <w:tcMar>
              <w:top w:w="57" w:type="dxa"/>
              <w:left w:w="57" w:type="dxa"/>
              <w:bottom w:w="57" w:type="dxa"/>
              <w:right w:w="57" w:type="dxa"/>
            </w:tcMar>
            <w:vAlign w:val="center"/>
          </w:tcPr>
          <w:p w14:paraId="0E0DEDA8" w14:textId="77777777" w:rsidR="00B30B73" w:rsidRPr="000D48E3" w:rsidRDefault="00B30B73" w:rsidP="00310C4B">
            <w:pPr>
              <w:pStyle w:val="Tabela"/>
              <w:rPr>
                <w:rFonts w:ascii="Times New Roman" w:hAnsi="Times New Roman"/>
                <w:b/>
                <w:szCs w:val="20"/>
              </w:rPr>
            </w:pPr>
            <w:r w:rsidRPr="000D48E3">
              <w:rPr>
                <w:rFonts w:ascii="Times New Roman" w:hAnsi="Times New Roman"/>
                <w:b/>
                <w:szCs w:val="20"/>
              </w:rPr>
              <w:t xml:space="preserve">Média de pousos diários de aeronaves de asa fixa com motor </w:t>
            </w:r>
            <w:r>
              <w:rPr>
                <w:rFonts w:ascii="Times New Roman" w:hAnsi="Times New Roman"/>
                <w:b/>
                <w:szCs w:val="20"/>
              </w:rPr>
              <w:t>à</w:t>
            </w:r>
            <w:r w:rsidRPr="000D48E3">
              <w:rPr>
                <w:rFonts w:ascii="Times New Roman" w:hAnsi="Times New Roman"/>
                <w:b/>
                <w:szCs w:val="20"/>
              </w:rPr>
              <w:t xml:space="preserve"> reação, </w:t>
            </w:r>
            <w:r>
              <w:rPr>
                <w:rFonts w:ascii="Times New Roman" w:hAnsi="Times New Roman"/>
                <w:b/>
                <w:szCs w:val="20"/>
              </w:rPr>
              <w:t>na</w:t>
            </w:r>
            <w:r w:rsidRPr="000D48E3">
              <w:rPr>
                <w:rFonts w:ascii="Times New Roman" w:hAnsi="Times New Roman"/>
                <w:b/>
                <w:szCs w:val="20"/>
              </w:rPr>
              <w:t xml:space="preserve"> cabeceira</w:t>
            </w:r>
            <w:r>
              <w:rPr>
                <w:rFonts w:ascii="Times New Roman" w:hAnsi="Times New Roman"/>
                <w:b/>
                <w:szCs w:val="20"/>
              </w:rPr>
              <w:t xml:space="preserve"> predominante</w:t>
            </w:r>
            <w:r w:rsidRPr="000D48E3">
              <w:rPr>
                <w:rFonts w:ascii="Times New Roman" w:hAnsi="Times New Roman"/>
                <w:b/>
                <w:szCs w:val="20"/>
              </w:rPr>
              <w:t>, no último ano</w:t>
            </w:r>
          </w:p>
          <w:p w14:paraId="4762EC2B" w14:textId="77777777" w:rsidR="00B30B73" w:rsidRPr="00377E36" w:rsidRDefault="00B30B73" w:rsidP="00310C4B">
            <w:pPr>
              <w:pStyle w:val="Tabela"/>
              <w:rPr>
                <w:rFonts w:ascii="Times New Roman" w:hAnsi="Times New Roman"/>
                <w:b/>
                <w:szCs w:val="20"/>
              </w:rPr>
            </w:pPr>
            <w:r w:rsidRPr="00377E36">
              <w:rPr>
                <w:rFonts w:ascii="Times New Roman" w:hAnsi="Times New Roman"/>
                <w:szCs w:val="20"/>
              </w:rPr>
              <w:t xml:space="preserve"> [2]</w:t>
            </w:r>
          </w:p>
        </w:tc>
        <w:tc>
          <w:tcPr>
            <w:tcW w:w="1320" w:type="pct"/>
            <w:tcBorders>
              <w:bottom w:val="double" w:sz="4" w:space="0" w:color="auto"/>
            </w:tcBorders>
            <w:tcMar>
              <w:top w:w="57" w:type="dxa"/>
              <w:left w:w="57" w:type="dxa"/>
              <w:bottom w:w="57" w:type="dxa"/>
              <w:right w:w="57" w:type="dxa"/>
            </w:tcMar>
            <w:vAlign w:val="center"/>
          </w:tcPr>
          <w:p w14:paraId="390B18EB" w14:textId="77777777" w:rsidR="00B30B73" w:rsidRPr="00377E36" w:rsidRDefault="00B30B73" w:rsidP="00310C4B">
            <w:pPr>
              <w:pStyle w:val="Tabela"/>
              <w:rPr>
                <w:rFonts w:ascii="Times New Roman" w:hAnsi="Times New Roman"/>
                <w:b/>
                <w:szCs w:val="20"/>
              </w:rPr>
            </w:pPr>
            <w:r w:rsidRPr="00377E36">
              <w:rPr>
                <w:rFonts w:ascii="Times New Roman" w:hAnsi="Times New Roman"/>
                <w:b/>
                <w:szCs w:val="20"/>
              </w:rPr>
              <w:t xml:space="preserve">Frequência de medições de </w:t>
            </w:r>
            <w:proofErr w:type="spellStart"/>
            <w:r w:rsidRPr="00377E36">
              <w:rPr>
                <w:rFonts w:ascii="Times New Roman" w:hAnsi="Times New Roman"/>
                <w:b/>
                <w:szCs w:val="20"/>
              </w:rPr>
              <w:t>macrotextura</w:t>
            </w:r>
            <w:proofErr w:type="spellEnd"/>
          </w:p>
          <w:p w14:paraId="79C7CD67" w14:textId="77777777" w:rsidR="00B30B73" w:rsidRPr="00377E36" w:rsidRDefault="00B30B73" w:rsidP="00310C4B">
            <w:pPr>
              <w:pStyle w:val="Tabela"/>
              <w:rPr>
                <w:rFonts w:ascii="Times New Roman" w:hAnsi="Times New Roman"/>
                <w:b/>
                <w:szCs w:val="20"/>
              </w:rPr>
            </w:pPr>
            <w:r w:rsidRPr="00377E36">
              <w:rPr>
                <w:rFonts w:ascii="Times New Roman" w:hAnsi="Times New Roman"/>
                <w:szCs w:val="20"/>
              </w:rPr>
              <w:t>[3]</w:t>
            </w:r>
          </w:p>
        </w:tc>
      </w:tr>
      <w:tr w:rsidR="00642FCA" w:rsidRPr="00377E36" w14:paraId="1BD8E087" w14:textId="77777777" w:rsidTr="00310C4B">
        <w:trPr>
          <w:trHeight w:hRule="exact" w:val="340"/>
          <w:jc w:val="center"/>
        </w:trPr>
        <w:tc>
          <w:tcPr>
            <w:tcW w:w="712" w:type="pct"/>
            <w:tcBorders>
              <w:top w:val="double" w:sz="4" w:space="0" w:color="auto"/>
            </w:tcBorders>
            <w:tcMar>
              <w:top w:w="57" w:type="dxa"/>
              <w:left w:w="57" w:type="dxa"/>
              <w:bottom w:w="57" w:type="dxa"/>
              <w:right w:w="57" w:type="dxa"/>
            </w:tcMar>
            <w:vAlign w:val="center"/>
          </w:tcPr>
          <w:p w14:paraId="3FEF904D" w14:textId="77777777" w:rsidR="00B30B73" w:rsidRPr="00377E36" w:rsidRDefault="00B30B73" w:rsidP="00310C4B">
            <w:pPr>
              <w:pStyle w:val="Tabela"/>
              <w:rPr>
                <w:rFonts w:ascii="Times New Roman" w:hAnsi="Times New Roman"/>
                <w:szCs w:val="20"/>
              </w:rPr>
            </w:pPr>
            <w:r w:rsidRPr="00377E36">
              <w:rPr>
                <w:rFonts w:ascii="Times New Roman" w:hAnsi="Times New Roman"/>
                <w:szCs w:val="20"/>
              </w:rPr>
              <w:t>1</w:t>
            </w:r>
          </w:p>
        </w:tc>
        <w:tc>
          <w:tcPr>
            <w:tcW w:w="2968" w:type="pct"/>
            <w:tcBorders>
              <w:top w:val="double" w:sz="4" w:space="0" w:color="auto"/>
            </w:tcBorders>
            <w:tcMar>
              <w:top w:w="57" w:type="dxa"/>
              <w:left w:w="57" w:type="dxa"/>
              <w:bottom w:w="57" w:type="dxa"/>
              <w:right w:w="57" w:type="dxa"/>
            </w:tcMar>
            <w:vAlign w:val="center"/>
          </w:tcPr>
          <w:p w14:paraId="647FA4C0" w14:textId="77777777" w:rsidR="00B30B73" w:rsidRPr="00377E36" w:rsidRDefault="00B30B73" w:rsidP="00310C4B">
            <w:pPr>
              <w:pStyle w:val="Tabela"/>
              <w:rPr>
                <w:rFonts w:ascii="Times New Roman" w:hAnsi="Times New Roman"/>
                <w:szCs w:val="20"/>
              </w:rPr>
            </w:pPr>
            <w:r>
              <w:rPr>
                <w:rFonts w:ascii="Times New Roman" w:hAnsi="Times New Roman"/>
                <w:szCs w:val="20"/>
              </w:rPr>
              <w:t xml:space="preserve">Menor que </w:t>
            </w:r>
            <w:r w:rsidRPr="000D48E3">
              <w:rPr>
                <w:rFonts w:ascii="Times New Roman" w:hAnsi="Times New Roman"/>
                <w:szCs w:val="20"/>
              </w:rPr>
              <w:t>1</w:t>
            </w:r>
            <w:r>
              <w:rPr>
                <w:rFonts w:ascii="Times New Roman" w:hAnsi="Times New Roman"/>
                <w:szCs w:val="20"/>
              </w:rPr>
              <w:t>6</w:t>
            </w:r>
          </w:p>
        </w:tc>
        <w:tc>
          <w:tcPr>
            <w:tcW w:w="1320" w:type="pct"/>
            <w:tcBorders>
              <w:top w:val="double" w:sz="4" w:space="0" w:color="auto"/>
            </w:tcBorders>
            <w:tcMar>
              <w:top w:w="57" w:type="dxa"/>
              <w:left w:w="57" w:type="dxa"/>
              <w:bottom w:w="57" w:type="dxa"/>
              <w:right w:w="57" w:type="dxa"/>
            </w:tcMar>
            <w:vAlign w:val="center"/>
          </w:tcPr>
          <w:p w14:paraId="0FE049B2" w14:textId="77777777" w:rsidR="00B30B73" w:rsidRPr="00377E36" w:rsidRDefault="00B30B73" w:rsidP="00310C4B">
            <w:pPr>
              <w:autoSpaceDE w:val="0"/>
              <w:autoSpaceDN w:val="0"/>
              <w:spacing w:after="0"/>
              <w:ind w:left="-142" w:hanging="61"/>
              <w:jc w:val="center"/>
              <w:rPr>
                <w:sz w:val="20"/>
                <w:szCs w:val="20"/>
              </w:rPr>
            </w:pPr>
            <w:r w:rsidRPr="00377E36">
              <w:rPr>
                <w:sz w:val="20"/>
                <w:szCs w:val="20"/>
              </w:rPr>
              <w:t>Cada 360 dias</w:t>
            </w:r>
          </w:p>
        </w:tc>
      </w:tr>
      <w:tr w:rsidR="00642FCA" w:rsidRPr="00377E36" w14:paraId="063AD5B3" w14:textId="77777777" w:rsidTr="00310C4B">
        <w:trPr>
          <w:trHeight w:hRule="exact" w:val="340"/>
          <w:jc w:val="center"/>
        </w:trPr>
        <w:tc>
          <w:tcPr>
            <w:tcW w:w="712" w:type="pct"/>
            <w:tcMar>
              <w:top w:w="57" w:type="dxa"/>
              <w:left w:w="57" w:type="dxa"/>
              <w:bottom w:w="57" w:type="dxa"/>
              <w:right w:w="57" w:type="dxa"/>
            </w:tcMar>
            <w:vAlign w:val="center"/>
          </w:tcPr>
          <w:p w14:paraId="56C08F2D" w14:textId="77777777" w:rsidR="00B30B73" w:rsidRPr="00377E36" w:rsidRDefault="00B30B73" w:rsidP="00310C4B">
            <w:pPr>
              <w:pStyle w:val="Tabela"/>
              <w:rPr>
                <w:rFonts w:ascii="Times New Roman" w:hAnsi="Times New Roman"/>
                <w:szCs w:val="20"/>
              </w:rPr>
            </w:pPr>
            <w:r w:rsidRPr="00377E36">
              <w:rPr>
                <w:rFonts w:ascii="Times New Roman" w:hAnsi="Times New Roman"/>
                <w:szCs w:val="20"/>
              </w:rPr>
              <w:t>2</w:t>
            </w:r>
          </w:p>
        </w:tc>
        <w:tc>
          <w:tcPr>
            <w:tcW w:w="2968" w:type="pct"/>
            <w:tcMar>
              <w:top w:w="57" w:type="dxa"/>
              <w:left w:w="57" w:type="dxa"/>
              <w:bottom w:w="57" w:type="dxa"/>
              <w:right w:w="57" w:type="dxa"/>
            </w:tcMar>
            <w:vAlign w:val="center"/>
          </w:tcPr>
          <w:p w14:paraId="3441A15E" w14:textId="77777777" w:rsidR="00B30B73" w:rsidRPr="00377E36" w:rsidRDefault="00B30B73" w:rsidP="00310C4B">
            <w:pPr>
              <w:pStyle w:val="Tabela"/>
              <w:rPr>
                <w:rFonts w:ascii="Times New Roman" w:hAnsi="Times New Roman"/>
                <w:szCs w:val="20"/>
              </w:rPr>
            </w:pPr>
            <w:r>
              <w:rPr>
                <w:rFonts w:ascii="Times New Roman" w:hAnsi="Times New Roman"/>
                <w:szCs w:val="20"/>
              </w:rPr>
              <w:t xml:space="preserve">Maior ou igual a </w:t>
            </w:r>
            <w:r w:rsidRPr="00377E36">
              <w:rPr>
                <w:rFonts w:ascii="Times New Roman" w:hAnsi="Times New Roman"/>
                <w:szCs w:val="20"/>
              </w:rPr>
              <w:t xml:space="preserve">16 </w:t>
            </w:r>
            <w:r>
              <w:rPr>
                <w:rFonts w:ascii="Times New Roman" w:hAnsi="Times New Roman"/>
                <w:szCs w:val="20"/>
              </w:rPr>
              <w:t>e menor que</w:t>
            </w:r>
            <w:r w:rsidRPr="00377E36">
              <w:rPr>
                <w:rFonts w:ascii="Times New Roman" w:hAnsi="Times New Roman"/>
                <w:szCs w:val="20"/>
              </w:rPr>
              <w:t xml:space="preserve"> 3</w:t>
            </w:r>
            <w:r>
              <w:rPr>
                <w:rFonts w:ascii="Times New Roman" w:hAnsi="Times New Roman"/>
                <w:szCs w:val="20"/>
              </w:rPr>
              <w:t>1</w:t>
            </w:r>
          </w:p>
        </w:tc>
        <w:tc>
          <w:tcPr>
            <w:tcW w:w="1320" w:type="pct"/>
            <w:tcMar>
              <w:top w:w="57" w:type="dxa"/>
              <w:left w:w="57" w:type="dxa"/>
              <w:bottom w:w="57" w:type="dxa"/>
              <w:right w:w="57" w:type="dxa"/>
            </w:tcMar>
            <w:vAlign w:val="center"/>
          </w:tcPr>
          <w:p w14:paraId="54D85BD4" w14:textId="77777777" w:rsidR="00B30B73" w:rsidRPr="00377E36" w:rsidRDefault="00B30B73" w:rsidP="00310C4B">
            <w:pPr>
              <w:autoSpaceDE w:val="0"/>
              <w:autoSpaceDN w:val="0"/>
              <w:spacing w:after="0"/>
              <w:ind w:left="-142" w:hanging="61"/>
              <w:jc w:val="center"/>
              <w:rPr>
                <w:sz w:val="20"/>
                <w:szCs w:val="20"/>
              </w:rPr>
            </w:pPr>
            <w:r w:rsidRPr="00377E36">
              <w:rPr>
                <w:sz w:val="20"/>
                <w:szCs w:val="20"/>
              </w:rPr>
              <w:t>Cada 180 dias</w:t>
            </w:r>
          </w:p>
        </w:tc>
      </w:tr>
      <w:tr w:rsidR="00642FCA" w:rsidRPr="00377E36" w14:paraId="645917A5" w14:textId="77777777" w:rsidTr="00310C4B">
        <w:trPr>
          <w:trHeight w:hRule="exact" w:val="340"/>
          <w:jc w:val="center"/>
        </w:trPr>
        <w:tc>
          <w:tcPr>
            <w:tcW w:w="712" w:type="pct"/>
            <w:tcMar>
              <w:top w:w="57" w:type="dxa"/>
              <w:left w:w="57" w:type="dxa"/>
              <w:bottom w:w="57" w:type="dxa"/>
              <w:right w:w="57" w:type="dxa"/>
            </w:tcMar>
            <w:vAlign w:val="center"/>
          </w:tcPr>
          <w:p w14:paraId="58FF2F8E" w14:textId="77777777" w:rsidR="00B30B73" w:rsidRPr="00377E36" w:rsidRDefault="00B30B73" w:rsidP="00310C4B">
            <w:pPr>
              <w:pStyle w:val="Tabela"/>
              <w:rPr>
                <w:rFonts w:ascii="Times New Roman" w:hAnsi="Times New Roman"/>
                <w:szCs w:val="20"/>
              </w:rPr>
            </w:pPr>
            <w:r w:rsidRPr="00377E36">
              <w:rPr>
                <w:rFonts w:ascii="Times New Roman" w:hAnsi="Times New Roman"/>
                <w:szCs w:val="20"/>
              </w:rPr>
              <w:t>3</w:t>
            </w:r>
          </w:p>
        </w:tc>
        <w:tc>
          <w:tcPr>
            <w:tcW w:w="2968" w:type="pct"/>
            <w:tcMar>
              <w:top w:w="57" w:type="dxa"/>
              <w:left w:w="57" w:type="dxa"/>
              <w:bottom w:w="57" w:type="dxa"/>
              <w:right w:w="57" w:type="dxa"/>
            </w:tcMar>
            <w:vAlign w:val="center"/>
          </w:tcPr>
          <w:p w14:paraId="50D0461B" w14:textId="77777777" w:rsidR="00B30B73" w:rsidRPr="00377E36" w:rsidRDefault="00B30B73" w:rsidP="00310C4B">
            <w:pPr>
              <w:pStyle w:val="Tabela"/>
              <w:rPr>
                <w:rFonts w:ascii="Times New Roman" w:hAnsi="Times New Roman"/>
                <w:szCs w:val="20"/>
              </w:rPr>
            </w:pPr>
            <w:r>
              <w:rPr>
                <w:rFonts w:ascii="Times New Roman" w:hAnsi="Times New Roman"/>
                <w:szCs w:val="20"/>
              </w:rPr>
              <w:t xml:space="preserve">Maior ou igual a </w:t>
            </w:r>
            <w:r w:rsidRPr="00377E36">
              <w:rPr>
                <w:rFonts w:ascii="Times New Roman" w:hAnsi="Times New Roman"/>
                <w:szCs w:val="20"/>
              </w:rPr>
              <w:t xml:space="preserve">31 </w:t>
            </w:r>
            <w:r>
              <w:rPr>
                <w:rFonts w:ascii="Times New Roman" w:hAnsi="Times New Roman"/>
                <w:szCs w:val="20"/>
              </w:rPr>
              <w:t>e menor que</w:t>
            </w:r>
            <w:r w:rsidRPr="00377E36">
              <w:rPr>
                <w:rFonts w:ascii="Times New Roman" w:hAnsi="Times New Roman"/>
                <w:szCs w:val="20"/>
              </w:rPr>
              <w:t xml:space="preserve"> 9</w:t>
            </w:r>
            <w:r>
              <w:rPr>
                <w:rFonts w:ascii="Times New Roman" w:hAnsi="Times New Roman"/>
                <w:szCs w:val="20"/>
              </w:rPr>
              <w:t>1</w:t>
            </w:r>
          </w:p>
        </w:tc>
        <w:tc>
          <w:tcPr>
            <w:tcW w:w="1320" w:type="pct"/>
            <w:tcMar>
              <w:top w:w="57" w:type="dxa"/>
              <w:left w:w="57" w:type="dxa"/>
              <w:bottom w:w="57" w:type="dxa"/>
              <w:right w:w="57" w:type="dxa"/>
            </w:tcMar>
            <w:vAlign w:val="center"/>
          </w:tcPr>
          <w:p w14:paraId="611E6CBF" w14:textId="77777777" w:rsidR="00B30B73" w:rsidRPr="00377E36" w:rsidRDefault="00B30B73" w:rsidP="00310C4B">
            <w:pPr>
              <w:autoSpaceDE w:val="0"/>
              <w:autoSpaceDN w:val="0"/>
              <w:spacing w:after="0"/>
              <w:ind w:left="-142" w:hanging="61"/>
              <w:jc w:val="center"/>
              <w:rPr>
                <w:sz w:val="20"/>
                <w:szCs w:val="20"/>
              </w:rPr>
            </w:pPr>
            <w:r w:rsidRPr="00377E36">
              <w:rPr>
                <w:sz w:val="20"/>
                <w:szCs w:val="20"/>
              </w:rPr>
              <w:t>Cada 90 dias</w:t>
            </w:r>
          </w:p>
        </w:tc>
      </w:tr>
      <w:tr w:rsidR="00642FCA" w:rsidRPr="00377E36" w14:paraId="40F728C0" w14:textId="77777777" w:rsidTr="00310C4B">
        <w:trPr>
          <w:trHeight w:hRule="exact" w:val="340"/>
          <w:jc w:val="center"/>
        </w:trPr>
        <w:tc>
          <w:tcPr>
            <w:tcW w:w="712" w:type="pct"/>
            <w:tcMar>
              <w:top w:w="57" w:type="dxa"/>
              <w:left w:w="57" w:type="dxa"/>
              <w:bottom w:w="57" w:type="dxa"/>
              <w:right w:w="57" w:type="dxa"/>
            </w:tcMar>
            <w:vAlign w:val="center"/>
          </w:tcPr>
          <w:p w14:paraId="6F645994" w14:textId="77777777" w:rsidR="00B30B73" w:rsidRPr="00377E36" w:rsidRDefault="00B30B73" w:rsidP="00310C4B">
            <w:pPr>
              <w:pStyle w:val="Tabela"/>
              <w:rPr>
                <w:rFonts w:ascii="Times New Roman" w:hAnsi="Times New Roman"/>
                <w:szCs w:val="20"/>
              </w:rPr>
            </w:pPr>
            <w:r w:rsidRPr="00377E36">
              <w:rPr>
                <w:rFonts w:ascii="Times New Roman" w:hAnsi="Times New Roman"/>
                <w:szCs w:val="20"/>
              </w:rPr>
              <w:t>4</w:t>
            </w:r>
          </w:p>
        </w:tc>
        <w:tc>
          <w:tcPr>
            <w:tcW w:w="2968" w:type="pct"/>
            <w:tcMar>
              <w:top w:w="57" w:type="dxa"/>
              <w:left w:w="57" w:type="dxa"/>
              <w:bottom w:w="57" w:type="dxa"/>
              <w:right w:w="57" w:type="dxa"/>
            </w:tcMar>
            <w:vAlign w:val="center"/>
          </w:tcPr>
          <w:p w14:paraId="77CD81C4" w14:textId="77777777" w:rsidR="00B30B73" w:rsidRPr="00377E36" w:rsidRDefault="00B30B73" w:rsidP="00310C4B">
            <w:pPr>
              <w:pStyle w:val="Tabela"/>
              <w:rPr>
                <w:rFonts w:ascii="Times New Roman" w:hAnsi="Times New Roman"/>
                <w:szCs w:val="20"/>
              </w:rPr>
            </w:pPr>
            <w:r>
              <w:rPr>
                <w:rFonts w:ascii="Times New Roman" w:hAnsi="Times New Roman"/>
                <w:szCs w:val="20"/>
              </w:rPr>
              <w:t xml:space="preserve">Maior ou igual a </w:t>
            </w:r>
            <w:r w:rsidRPr="00377E36">
              <w:rPr>
                <w:rFonts w:ascii="Times New Roman" w:hAnsi="Times New Roman"/>
                <w:szCs w:val="20"/>
              </w:rPr>
              <w:t xml:space="preserve">91 </w:t>
            </w:r>
            <w:r>
              <w:rPr>
                <w:rFonts w:ascii="Times New Roman" w:hAnsi="Times New Roman"/>
                <w:szCs w:val="20"/>
              </w:rPr>
              <w:t>e menor que</w:t>
            </w:r>
            <w:r w:rsidRPr="00377E36">
              <w:rPr>
                <w:rFonts w:ascii="Times New Roman" w:hAnsi="Times New Roman"/>
                <w:szCs w:val="20"/>
              </w:rPr>
              <w:t xml:space="preserve"> 15</w:t>
            </w:r>
            <w:r>
              <w:rPr>
                <w:rFonts w:ascii="Times New Roman" w:hAnsi="Times New Roman"/>
                <w:szCs w:val="20"/>
              </w:rPr>
              <w:t>1</w:t>
            </w:r>
          </w:p>
        </w:tc>
        <w:tc>
          <w:tcPr>
            <w:tcW w:w="1320" w:type="pct"/>
            <w:tcMar>
              <w:top w:w="57" w:type="dxa"/>
              <w:left w:w="57" w:type="dxa"/>
              <w:bottom w:w="57" w:type="dxa"/>
              <w:right w:w="57" w:type="dxa"/>
            </w:tcMar>
            <w:vAlign w:val="center"/>
          </w:tcPr>
          <w:p w14:paraId="21F837E9" w14:textId="77777777" w:rsidR="00B30B73" w:rsidRPr="00377E36" w:rsidRDefault="00B30B73" w:rsidP="00310C4B">
            <w:pPr>
              <w:autoSpaceDE w:val="0"/>
              <w:autoSpaceDN w:val="0"/>
              <w:spacing w:after="0"/>
              <w:ind w:left="-142" w:hanging="61"/>
              <w:jc w:val="center"/>
              <w:rPr>
                <w:sz w:val="20"/>
                <w:szCs w:val="20"/>
              </w:rPr>
            </w:pPr>
            <w:r w:rsidRPr="00377E36">
              <w:rPr>
                <w:sz w:val="20"/>
                <w:szCs w:val="20"/>
              </w:rPr>
              <w:t>Cada 60 dias</w:t>
            </w:r>
          </w:p>
        </w:tc>
      </w:tr>
      <w:tr w:rsidR="00642FCA" w:rsidRPr="00377E36" w14:paraId="100A4AA9" w14:textId="77777777" w:rsidTr="00310C4B">
        <w:trPr>
          <w:trHeight w:hRule="exact" w:val="340"/>
          <w:jc w:val="center"/>
        </w:trPr>
        <w:tc>
          <w:tcPr>
            <w:tcW w:w="712" w:type="pct"/>
            <w:tcBorders>
              <w:bottom w:val="single" w:sz="4" w:space="0" w:color="auto"/>
            </w:tcBorders>
            <w:tcMar>
              <w:top w:w="57" w:type="dxa"/>
              <w:left w:w="57" w:type="dxa"/>
              <w:bottom w:w="57" w:type="dxa"/>
              <w:right w:w="57" w:type="dxa"/>
            </w:tcMar>
            <w:vAlign w:val="center"/>
          </w:tcPr>
          <w:p w14:paraId="076ED0F7" w14:textId="77777777" w:rsidR="00B30B73" w:rsidRPr="00377E36" w:rsidRDefault="00B30B73" w:rsidP="00310C4B">
            <w:pPr>
              <w:pStyle w:val="Tabela"/>
              <w:rPr>
                <w:rFonts w:ascii="Times New Roman" w:hAnsi="Times New Roman"/>
                <w:szCs w:val="20"/>
              </w:rPr>
            </w:pPr>
            <w:r w:rsidRPr="00377E36">
              <w:rPr>
                <w:rFonts w:ascii="Times New Roman" w:hAnsi="Times New Roman"/>
                <w:szCs w:val="20"/>
              </w:rPr>
              <w:t>5</w:t>
            </w:r>
          </w:p>
        </w:tc>
        <w:tc>
          <w:tcPr>
            <w:tcW w:w="2968" w:type="pct"/>
            <w:tcBorders>
              <w:bottom w:val="single" w:sz="4" w:space="0" w:color="auto"/>
            </w:tcBorders>
            <w:tcMar>
              <w:top w:w="57" w:type="dxa"/>
              <w:left w:w="57" w:type="dxa"/>
              <w:bottom w:w="57" w:type="dxa"/>
              <w:right w:w="57" w:type="dxa"/>
            </w:tcMar>
            <w:vAlign w:val="center"/>
          </w:tcPr>
          <w:p w14:paraId="4153475B" w14:textId="77777777" w:rsidR="00B30B73" w:rsidRPr="00377E36" w:rsidRDefault="00B30B73" w:rsidP="00310C4B">
            <w:pPr>
              <w:pStyle w:val="Tabela"/>
              <w:rPr>
                <w:rFonts w:ascii="Times New Roman" w:hAnsi="Times New Roman"/>
                <w:szCs w:val="20"/>
              </w:rPr>
            </w:pPr>
            <w:r>
              <w:rPr>
                <w:rFonts w:ascii="Times New Roman" w:hAnsi="Times New Roman"/>
                <w:szCs w:val="20"/>
              </w:rPr>
              <w:t xml:space="preserve">Maior ou igual a </w:t>
            </w:r>
            <w:r w:rsidRPr="00377E36">
              <w:rPr>
                <w:rFonts w:ascii="Times New Roman" w:hAnsi="Times New Roman"/>
                <w:szCs w:val="20"/>
              </w:rPr>
              <w:t xml:space="preserve">151 </w:t>
            </w:r>
            <w:r>
              <w:rPr>
                <w:rFonts w:ascii="Times New Roman" w:hAnsi="Times New Roman"/>
                <w:szCs w:val="20"/>
              </w:rPr>
              <w:t>e menor ou igual a</w:t>
            </w:r>
            <w:r w:rsidRPr="00377E36">
              <w:rPr>
                <w:rFonts w:ascii="Times New Roman" w:hAnsi="Times New Roman"/>
                <w:szCs w:val="20"/>
              </w:rPr>
              <w:t xml:space="preserve"> 210</w:t>
            </w:r>
          </w:p>
        </w:tc>
        <w:tc>
          <w:tcPr>
            <w:tcW w:w="1320" w:type="pct"/>
            <w:tcBorders>
              <w:bottom w:val="single" w:sz="4" w:space="0" w:color="auto"/>
            </w:tcBorders>
            <w:tcMar>
              <w:top w:w="57" w:type="dxa"/>
              <w:left w:w="57" w:type="dxa"/>
              <w:bottom w:w="57" w:type="dxa"/>
              <w:right w:w="57" w:type="dxa"/>
            </w:tcMar>
            <w:vAlign w:val="center"/>
          </w:tcPr>
          <w:p w14:paraId="32E54DAB" w14:textId="77777777" w:rsidR="00B30B73" w:rsidRPr="00377E36" w:rsidRDefault="00B30B73" w:rsidP="00310C4B">
            <w:pPr>
              <w:autoSpaceDE w:val="0"/>
              <w:autoSpaceDN w:val="0"/>
              <w:spacing w:after="0"/>
              <w:ind w:left="-142" w:hanging="61"/>
              <w:jc w:val="center"/>
              <w:rPr>
                <w:sz w:val="20"/>
                <w:szCs w:val="20"/>
              </w:rPr>
            </w:pPr>
            <w:r w:rsidRPr="00377E36">
              <w:rPr>
                <w:sz w:val="20"/>
                <w:szCs w:val="20"/>
              </w:rPr>
              <w:t xml:space="preserve">Cada </w:t>
            </w:r>
            <w:r>
              <w:rPr>
                <w:sz w:val="20"/>
                <w:szCs w:val="20"/>
              </w:rPr>
              <w:t>30</w:t>
            </w:r>
            <w:r w:rsidRPr="00377E36">
              <w:rPr>
                <w:sz w:val="20"/>
                <w:szCs w:val="20"/>
              </w:rPr>
              <w:t xml:space="preserve"> dias</w:t>
            </w:r>
          </w:p>
        </w:tc>
      </w:tr>
      <w:tr w:rsidR="00642FCA" w:rsidRPr="00377E36" w14:paraId="7C1C9B41" w14:textId="77777777" w:rsidTr="00310C4B">
        <w:trPr>
          <w:trHeight w:val="340"/>
          <w:jc w:val="center"/>
        </w:trPr>
        <w:tc>
          <w:tcPr>
            <w:tcW w:w="712" w:type="pct"/>
            <w:tcBorders>
              <w:bottom w:val="single" w:sz="4" w:space="0" w:color="auto"/>
            </w:tcBorders>
            <w:tcMar>
              <w:top w:w="57" w:type="dxa"/>
              <w:left w:w="57" w:type="dxa"/>
              <w:bottom w:w="57" w:type="dxa"/>
              <w:right w:w="57" w:type="dxa"/>
            </w:tcMar>
            <w:vAlign w:val="center"/>
          </w:tcPr>
          <w:p w14:paraId="5FB6A80A" w14:textId="77777777" w:rsidR="00B30B73" w:rsidRPr="00377E36" w:rsidRDefault="00B30B73" w:rsidP="00310C4B">
            <w:pPr>
              <w:pStyle w:val="Tabela"/>
              <w:rPr>
                <w:rFonts w:ascii="Times New Roman" w:hAnsi="Times New Roman"/>
                <w:szCs w:val="20"/>
              </w:rPr>
            </w:pPr>
            <w:r w:rsidRPr="00377E36">
              <w:rPr>
                <w:rFonts w:ascii="Times New Roman" w:hAnsi="Times New Roman"/>
                <w:szCs w:val="20"/>
              </w:rPr>
              <w:t>6</w:t>
            </w:r>
          </w:p>
        </w:tc>
        <w:tc>
          <w:tcPr>
            <w:tcW w:w="2968" w:type="pct"/>
            <w:tcBorders>
              <w:bottom w:val="single" w:sz="4" w:space="0" w:color="auto"/>
            </w:tcBorders>
            <w:tcMar>
              <w:top w:w="57" w:type="dxa"/>
              <w:left w:w="57" w:type="dxa"/>
              <w:bottom w:w="57" w:type="dxa"/>
              <w:right w:w="57" w:type="dxa"/>
            </w:tcMar>
            <w:vAlign w:val="center"/>
          </w:tcPr>
          <w:p w14:paraId="7D5972B4" w14:textId="77777777" w:rsidR="00B30B73" w:rsidRPr="00377E36" w:rsidRDefault="00B30B73" w:rsidP="00310C4B">
            <w:pPr>
              <w:pStyle w:val="Tabela"/>
              <w:rPr>
                <w:rFonts w:ascii="Times New Roman" w:hAnsi="Times New Roman"/>
                <w:szCs w:val="20"/>
              </w:rPr>
            </w:pPr>
            <w:r>
              <w:rPr>
                <w:rFonts w:ascii="Times New Roman" w:hAnsi="Times New Roman"/>
                <w:szCs w:val="20"/>
              </w:rPr>
              <w:t>Maior que</w:t>
            </w:r>
            <w:r w:rsidRPr="00377E36">
              <w:rPr>
                <w:rFonts w:ascii="Times New Roman" w:hAnsi="Times New Roman"/>
                <w:szCs w:val="20"/>
              </w:rPr>
              <w:t xml:space="preserve"> 210</w:t>
            </w:r>
          </w:p>
        </w:tc>
        <w:tc>
          <w:tcPr>
            <w:tcW w:w="1320" w:type="pct"/>
            <w:tcBorders>
              <w:bottom w:val="single" w:sz="4" w:space="0" w:color="auto"/>
            </w:tcBorders>
            <w:tcMar>
              <w:top w:w="57" w:type="dxa"/>
              <w:left w:w="57" w:type="dxa"/>
              <w:bottom w:w="57" w:type="dxa"/>
              <w:right w:w="57" w:type="dxa"/>
            </w:tcMar>
            <w:vAlign w:val="center"/>
          </w:tcPr>
          <w:p w14:paraId="6B9252E2" w14:textId="77777777" w:rsidR="00B30B73" w:rsidRPr="00377E36" w:rsidRDefault="00B30B73" w:rsidP="00310C4B">
            <w:pPr>
              <w:autoSpaceDE w:val="0"/>
              <w:autoSpaceDN w:val="0"/>
              <w:spacing w:after="0"/>
              <w:ind w:left="-142" w:hanging="61"/>
              <w:jc w:val="center"/>
              <w:rPr>
                <w:sz w:val="20"/>
                <w:szCs w:val="20"/>
              </w:rPr>
            </w:pPr>
            <w:r w:rsidRPr="00377E36">
              <w:rPr>
                <w:sz w:val="20"/>
                <w:szCs w:val="20"/>
              </w:rPr>
              <w:t>Cada 30 dias</w:t>
            </w:r>
          </w:p>
        </w:tc>
      </w:tr>
    </w:tbl>
    <w:p w14:paraId="53241C87" w14:textId="77777777" w:rsidR="00642FCA" w:rsidRDefault="00642FCA" w:rsidP="003D72E5"/>
    <w:p w14:paraId="345A70DD" w14:textId="6C42A0EA" w:rsidR="003D72E5" w:rsidRDefault="003D72E5" w:rsidP="003D72E5">
      <w:r>
        <w:t xml:space="preserve">Após a </w:t>
      </w:r>
      <w:r w:rsidRPr="00A806A2">
        <w:t>execução de</w:t>
      </w:r>
      <w:r>
        <w:t xml:space="preserve"> obra ou serviço de manutenção, a &lt;</w:t>
      </w:r>
      <w:r w:rsidRPr="00BA423B">
        <w:rPr>
          <w:highlight w:val="yellow"/>
        </w:rPr>
        <w:t>definir qual equipe realizará a tarefa</w:t>
      </w:r>
      <w:r>
        <w:t xml:space="preserve">&gt; avaliará a necessidade de medição adicional da </w:t>
      </w:r>
      <w:proofErr w:type="spellStart"/>
      <w:r>
        <w:t>macrotextura</w:t>
      </w:r>
      <w:proofErr w:type="spellEnd"/>
      <w:r>
        <w:t>, levando em consideração a natureza, localização e extensão da intervenção.</w:t>
      </w:r>
    </w:p>
    <w:p w14:paraId="17D36971" w14:textId="665F9A05" w:rsidR="00F556D6" w:rsidRDefault="005D1162" w:rsidP="00F556D6">
      <w:pPr>
        <w:widowControl w:val="0"/>
        <w:tabs>
          <w:tab w:val="left" w:pos="284"/>
          <w:tab w:val="left" w:pos="426"/>
        </w:tabs>
        <w:spacing w:before="240"/>
        <w:rPr>
          <w:i/>
          <w:iCs/>
          <w:color w:val="FF0000"/>
          <w:sz w:val="18"/>
          <w:szCs w:val="18"/>
        </w:rPr>
      </w:pPr>
      <w:r w:rsidRPr="003034A1">
        <w:t>Tendo em vista que o pav</w:t>
      </w:r>
      <w:r w:rsidR="00F556D6" w:rsidRPr="003034A1">
        <w:t>i</w:t>
      </w:r>
      <w:r w:rsidRPr="003034A1">
        <w:t xml:space="preserve">mento possui camada porosa de atrito, quando a classificação de algum dos terços da pista de pouso e decolagem deixar de ser muito aberta, ou seja, </w:t>
      </w:r>
      <w:r w:rsidR="004957EA">
        <w:t xml:space="preserve">passar a ser </w:t>
      </w:r>
      <w:r w:rsidRPr="003034A1">
        <w:t>menor ou igual a 1,2 mm, deve</w:t>
      </w:r>
      <w:r w:rsidR="00F556D6" w:rsidRPr="003034A1">
        <w:t xml:space="preserve"> ser</w:t>
      </w:r>
      <w:r w:rsidRPr="003034A1">
        <w:t xml:space="preserve"> solicita</w:t>
      </w:r>
      <w:r w:rsidR="00F556D6" w:rsidRPr="003034A1">
        <w:t>da</w:t>
      </w:r>
      <w:r w:rsidRPr="003034A1">
        <w:t xml:space="preserve"> a divulgação de informação aeronáutica de </w:t>
      </w:r>
      <w:r w:rsidRPr="003034A1">
        <w:lastRenderedPageBreak/>
        <w:t>indisponibilidade da camada porosa de atrito</w:t>
      </w:r>
      <w:r w:rsidR="00605E5A" w:rsidRPr="003034A1">
        <w:t xml:space="preserve">. </w:t>
      </w:r>
      <w:r w:rsidR="00605E5A" w:rsidRPr="003034A1">
        <w:rPr>
          <w:color w:val="000000" w:themeColor="text1"/>
        </w:rPr>
        <w:t>O procedimento para divulgar a informação aeronáutica está definido no capítulo “Informações aeronáuticas” deste MOPS</w:t>
      </w:r>
      <w:r w:rsidR="00F556D6">
        <w:t xml:space="preserve">. </w:t>
      </w:r>
      <w:r w:rsidR="00F556D6" w:rsidRPr="002614F1">
        <w:rPr>
          <w:i/>
          <w:iCs/>
          <w:color w:val="FF0000"/>
          <w:sz w:val="16"/>
          <w:szCs w:val="16"/>
        </w:rPr>
        <w:t xml:space="preserve">[inserir esse procedimento </w:t>
      </w:r>
      <w:r w:rsidR="006E4EE9">
        <w:rPr>
          <w:i/>
          <w:iCs/>
          <w:color w:val="FF0000"/>
          <w:sz w:val="16"/>
          <w:szCs w:val="16"/>
        </w:rPr>
        <w:t>quando o</w:t>
      </w:r>
      <w:r w:rsidR="00F556D6" w:rsidRPr="002614F1">
        <w:rPr>
          <w:i/>
          <w:iCs/>
          <w:color w:val="FF0000"/>
          <w:sz w:val="16"/>
          <w:szCs w:val="16"/>
        </w:rPr>
        <w:t xml:space="preserve"> pavimento</w:t>
      </w:r>
      <w:r w:rsidR="006E4EE9">
        <w:rPr>
          <w:i/>
          <w:iCs/>
          <w:color w:val="FF0000"/>
          <w:sz w:val="16"/>
          <w:szCs w:val="16"/>
        </w:rPr>
        <w:t xml:space="preserve"> tiver</w:t>
      </w:r>
      <w:r w:rsidR="00F556D6" w:rsidRPr="002614F1">
        <w:rPr>
          <w:i/>
          <w:iCs/>
          <w:color w:val="FF0000"/>
          <w:sz w:val="16"/>
          <w:szCs w:val="16"/>
        </w:rPr>
        <w:t xml:space="preserve"> camada porosa de atrito]</w:t>
      </w:r>
    </w:p>
    <w:p w14:paraId="747BA7D2" w14:textId="66297322" w:rsidR="005E4E62" w:rsidRDefault="005E4E62" w:rsidP="005E4E62">
      <w:pPr>
        <w:widowControl w:val="0"/>
        <w:tabs>
          <w:tab w:val="left" w:pos="284"/>
          <w:tab w:val="left" w:pos="426"/>
        </w:tabs>
        <w:spacing w:before="240"/>
        <w:rPr>
          <w:i/>
          <w:iCs/>
          <w:color w:val="FF0000"/>
          <w:sz w:val="18"/>
          <w:szCs w:val="18"/>
        </w:rPr>
      </w:pPr>
      <w:r>
        <w:t>No caso de pavimento com</w:t>
      </w:r>
      <w:r w:rsidR="002E1EF8">
        <w:t xml:space="preserve"> ranhura transversal</w:t>
      </w:r>
      <w:r>
        <w:t xml:space="preserve"> </w:t>
      </w:r>
      <w:r w:rsidR="002E1EF8">
        <w:t>(</w:t>
      </w:r>
      <w:proofErr w:type="spellStart"/>
      <w:r w:rsidRPr="003034A1">
        <w:rPr>
          <w:i/>
          <w:iCs/>
        </w:rPr>
        <w:t>grooving</w:t>
      </w:r>
      <w:proofErr w:type="spellEnd"/>
      <w:r w:rsidR="002E1EF8">
        <w:rPr>
          <w:i/>
          <w:iCs/>
        </w:rPr>
        <w:t>)</w:t>
      </w:r>
      <w:r w:rsidRPr="00203B21">
        <w:t>, quando</w:t>
      </w:r>
      <w:r w:rsidRPr="003E1F49">
        <w:t xml:space="preserve"> a classificação </w:t>
      </w:r>
      <w:r w:rsidRPr="00203B21">
        <w:t xml:space="preserve">de algum dos terços da pista </w:t>
      </w:r>
      <w:r>
        <w:t xml:space="preserve">de pouso e decolagem </w:t>
      </w:r>
      <w:r w:rsidR="00BB5F13" w:rsidRPr="003034A1">
        <w:t>for</w:t>
      </w:r>
      <w:r w:rsidRPr="003034A1">
        <w:t xml:space="preserve"> menor </w:t>
      </w:r>
      <w:r w:rsidR="00BB5F13" w:rsidRPr="003034A1">
        <w:t>que</w:t>
      </w:r>
      <w:r w:rsidRPr="003034A1">
        <w:t xml:space="preserve"> 1,</w:t>
      </w:r>
      <w:r w:rsidR="00BB5F13" w:rsidRPr="003034A1">
        <w:t>0</w:t>
      </w:r>
      <w:r w:rsidRPr="003034A1">
        <w:t xml:space="preserve"> mm</w:t>
      </w:r>
      <w:r w:rsidRPr="00203B21">
        <w:t>, deve</w:t>
      </w:r>
      <w:r>
        <w:t xml:space="preserve"> ser</w:t>
      </w:r>
      <w:r w:rsidRPr="00203B21">
        <w:t xml:space="preserve"> solicita</w:t>
      </w:r>
      <w:r>
        <w:t>da</w:t>
      </w:r>
      <w:r w:rsidRPr="00203B21">
        <w:t xml:space="preserve"> a </w:t>
      </w:r>
      <w:r w:rsidRPr="002854F7">
        <w:t xml:space="preserve">divulgação de informação aeronáutica de indisponibilidade </w:t>
      </w:r>
      <w:r w:rsidR="003034A1">
        <w:t>de ranhuras transversais</w:t>
      </w:r>
      <w:r>
        <w:t xml:space="preserve">. </w:t>
      </w:r>
      <w:r>
        <w:rPr>
          <w:color w:val="000000" w:themeColor="text1"/>
        </w:rPr>
        <w:t>O procedimento para divulgar a informação aeronáutica está definido no capítulo “Informações aeronáuticas” deste MOPS</w:t>
      </w:r>
      <w:r>
        <w:t xml:space="preserve">. </w:t>
      </w:r>
      <w:r w:rsidRPr="002614F1">
        <w:rPr>
          <w:i/>
          <w:iCs/>
          <w:color w:val="FF0000"/>
          <w:sz w:val="16"/>
          <w:szCs w:val="16"/>
        </w:rPr>
        <w:t xml:space="preserve">[inserir esse procedimento </w:t>
      </w:r>
      <w:r>
        <w:rPr>
          <w:i/>
          <w:iCs/>
          <w:color w:val="FF0000"/>
          <w:sz w:val="16"/>
          <w:szCs w:val="16"/>
        </w:rPr>
        <w:t>quando o</w:t>
      </w:r>
      <w:r w:rsidRPr="002614F1">
        <w:rPr>
          <w:i/>
          <w:iCs/>
          <w:color w:val="FF0000"/>
          <w:sz w:val="16"/>
          <w:szCs w:val="16"/>
        </w:rPr>
        <w:t xml:space="preserve"> pavimento</w:t>
      </w:r>
      <w:r>
        <w:rPr>
          <w:i/>
          <w:iCs/>
          <w:color w:val="FF0000"/>
          <w:sz w:val="16"/>
          <w:szCs w:val="16"/>
        </w:rPr>
        <w:t xml:space="preserve"> </w:t>
      </w:r>
      <w:r w:rsidR="003034A1">
        <w:rPr>
          <w:i/>
          <w:iCs/>
          <w:color w:val="FF0000"/>
          <w:sz w:val="16"/>
          <w:szCs w:val="16"/>
        </w:rPr>
        <w:t xml:space="preserve">possuir </w:t>
      </w:r>
      <w:proofErr w:type="spellStart"/>
      <w:r w:rsidR="003034A1" w:rsidRPr="003034A1">
        <w:rPr>
          <w:i/>
          <w:iCs/>
          <w:color w:val="FF0000"/>
          <w:sz w:val="16"/>
          <w:szCs w:val="16"/>
        </w:rPr>
        <w:t>grooving</w:t>
      </w:r>
      <w:proofErr w:type="spellEnd"/>
      <w:r w:rsidRPr="002614F1">
        <w:rPr>
          <w:i/>
          <w:iCs/>
          <w:color w:val="FF0000"/>
          <w:sz w:val="16"/>
          <w:szCs w:val="16"/>
        </w:rPr>
        <w:t>]</w:t>
      </w:r>
    </w:p>
    <w:p w14:paraId="561DC0F3" w14:textId="1B9E0F11" w:rsidR="00C55AAF" w:rsidRDefault="00C55AAF" w:rsidP="00564D3F">
      <w:pPr>
        <w:widowControl w:val="0"/>
        <w:tabs>
          <w:tab w:val="left" w:pos="1134"/>
        </w:tabs>
        <w:adjustRightInd w:val="0"/>
        <w:textAlignment w:val="baseline"/>
      </w:pPr>
      <w:r>
        <w:t xml:space="preserve">A medição </w:t>
      </w:r>
      <w:r w:rsidR="00141278">
        <w:t xml:space="preserve">da </w:t>
      </w:r>
      <w:proofErr w:type="spellStart"/>
      <w:r w:rsidR="00141278">
        <w:t>macrotextura</w:t>
      </w:r>
      <w:proofErr w:type="spellEnd"/>
      <w:r w:rsidR="00141278">
        <w:t xml:space="preserve"> </w:t>
      </w:r>
      <w:r>
        <w:t xml:space="preserve">será </w:t>
      </w:r>
      <w:r w:rsidRPr="002E1EF8">
        <w:t>realizada conforme procedimentos definidos n</w:t>
      </w:r>
      <w:r w:rsidRPr="002E1EF8">
        <w:rPr>
          <w:color w:val="000000" w:themeColor="text1"/>
        </w:rPr>
        <w:t>a IS nº 153.205-001 da ANAC</w:t>
      </w:r>
      <w:r w:rsidR="008569CC" w:rsidRPr="002E1EF8">
        <w:rPr>
          <w:color w:val="000000" w:themeColor="text1"/>
        </w:rPr>
        <w:t xml:space="preserve"> para cada terço da pista</w:t>
      </w:r>
      <w:r w:rsidR="0029522C" w:rsidRPr="002E1EF8">
        <w:rPr>
          <w:color w:val="000000" w:themeColor="text1"/>
        </w:rPr>
        <w:t xml:space="preserve"> de pouso e decolagem</w:t>
      </w:r>
      <w:r w:rsidR="0029522C" w:rsidRPr="002E1EF8">
        <w:t xml:space="preserve"> e</w:t>
      </w:r>
      <w:r w:rsidR="003E773D" w:rsidRPr="002E1EF8">
        <w:t xml:space="preserve"> o resultado</w:t>
      </w:r>
      <w:r w:rsidR="0029522C" w:rsidRPr="002E1EF8">
        <w:t xml:space="preserve"> será classificad</w:t>
      </w:r>
      <w:r w:rsidR="003E773D" w:rsidRPr="002E1EF8">
        <w:t>o</w:t>
      </w:r>
      <w:r w:rsidR="0029522C" w:rsidRPr="002E1EF8">
        <w:t xml:space="preserve"> conforme a Tabela 153.205-4 do RBAC </w:t>
      </w:r>
      <w:r w:rsidR="002E1EF8">
        <w:t xml:space="preserve">nº </w:t>
      </w:r>
      <w:r w:rsidR="0029522C" w:rsidRPr="002E1EF8">
        <w:t>153.</w:t>
      </w:r>
    </w:p>
    <w:p w14:paraId="3C8E639D" w14:textId="071BA157" w:rsidR="003C764F" w:rsidRDefault="003C764F" w:rsidP="003C764F">
      <w:pPr>
        <w:rPr>
          <w:rFonts w:asciiTheme="minorHAnsi" w:hAnsiTheme="minorHAnsi"/>
          <w:i/>
          <w:iCs/>
          <w:color w:val="FF0000"/>
          <w:sz w:val="16"/>
          <w:szCs w:val="16"/>
        </w:rPr>
      </w:pPr>
      <w:r>
        <w:rPr>
          <w:color w:val="000000" w:themeColor="text1"/>
        </w:rPr>
        <w:t>O resultado da medição será documentado em relatório e enviado à ANAC no prazo de 15</w:t>
      </w:r>
      <w:r w:rsidR="00903D19">
        <w:rPr>
          <w:color w:val="000000" w:themeColor="text1"/>
        </w:rPr>
        <w:t xml:space="preserve"> (quinze)</w:t>
      </w:r>
      <w:r>
        <w:rPr>
          <w:color w:val="000000" w:themeColor="text1"/>
        </w:rPr>
        <w:t xml:space="preserve"> dias após a sua conclusão, </w:t>
      </w:r>
      <w:r w:rsidR="00903D19">
        <w:rPr>
          <w:color w:val="000000" w:themeColor="text1"/>
        </w:rPr>
        <w:t>contendo</w:t>
      </w:r>
      <w:r>
        <w:rPr>
          <w:color w:val="000000" w:themeColor="text1"/>
        </w:rPr>
        <w:t xml:space="preserve"> as ações </w:t>
      </w:r>
      <w:r w:rsidRPr="00E27154">
        <w:t>adotadas para restabelec</w:t>
      </w:r>
      <w:r>
        <w:t xml:space="preserve">imento dos valores caso </w:t>
      </w:r>
      <w:r w:rsidR="004874C4">
        <w:t xml:space="preserve">a medição </w:t>
      </w:r>
      <w:r w:rsidR="00C773B9">
        <w:t xml:space="preserve">identifique profundidade de </w:t>
      </w:r>
      <w:proofErr w:type="spellStart"/>
      <w:r w:rsidR="00C773B9">
        <w:t>macrotextura</w:t>
      </w:r>
      <w:proofErr w:type="spellEnd"/>
      <w:r w:rsidR="00C773B9">
        <w:t xml:space="preserve"> inferior a 0,60 </w:t>
      </w:r>
      <w:r w:rsidR="00C773B9" w:rsidRPr="000D48E3">
        <w:t xml:space="preserve">mm </w:t>
      </w:r>
      <w:r w:rsidR="00C773B9">
        <w:t>(sessenta centésimos de milímetro)</w:t>
      </w:r>
      <w:r>
        <w:t>.</w:t>
      </w:r>
      <w:r w:rsidR="00026CD2">
        <w:t xml:space="preserve"> </w:t>
      </w:r>
      <w:r w:rsidR="00026CD2" w:rsidRPr="00CA6E46">
        <w:rPr>
          <w:rFonts w:asciiTheme="minorHAnsi" w:hAnsiTheme="minorHAnsi"/>
          <w:i/>
          <w:iCs/>
          <w:color w:val="FF0000"/>
          <w:sz w:val="16"/>
          <w:szCs w:val="16"/>
        </w:rPr>
        <w:t>[</w:t>
      </w:r>
      <w:r w:rsidR="00737204">
        <w:rPr>
          <w:rFonts w:asciiTheme="minorHAnsi" w:hAnsiTheme="minorHAnsi"/>
          <w:i/>
          <w:iCs/>
          <w:color w:val="FF0000"/>
          <w:sz w:val="16"/>
          <w:szCs w:val="16"/>
        </w:rPr>
        <w:t>O</w:t>
      </w:r>
      <w:r w:rsidR="00026CD2" w:rsidRPr="00CA6E46">
        <w:rPr>
          <w:rFonts w:asciiTheme="minorHAnsi" w:hAnsiTheme="minorHAnsi"/>
          <w:i/>
          <w:iCs/>
          <w:color w:val="FF0000"/>
          <w:sz w:val="16"/>
          <w:szCs w:val="16"/>
        </w:rPr>
        <w:t xml:space="preserve"> relatório de medição </w:t>
      </w:r>
      <w:r w:rsidR="00026CD2">
        <w:rPr>
          <w:rFonts w:asciiTheme="minorHAnsi" w:hAnsiTheme="minorHAnsi"/>
          <w:i/>
          <w:iCs/>
          <w:color w:val="FF0000"/>
          <w:sz w:val="16"/>
          <w:szCs w:val="16"/>
        </w:rPr>
        <w:t xml:space="preserve">de </w:t>
      </w:r>
      <w:proofErr w:type="spellStart"/>
      <w:r w:rsidR="00026CD2">
        <w:rPr>
          <w:rFonts w:asciiTheme="minorHAnsi" w:hAnsiTheme="minorHAnsi"/>
          <w:i/>
          <w:iCs/>
          <w:color w:val="FF0000"/>
          <w:sz w:val="16"/>
          <w:szCs w:val="16"/>
        </w:rPr>
        <w:t>macrotextura</w:t>
      </w:r>
      <w:proofErr w:type="spellEnd"/>
      <w:r w:rsidR="00026CD2" w:rsidRPr="00CA6E46">
        <w:rPr>
          <w:rFonts w:asciiTheme="minorHAnsi" w:hAnsiTheme="minorHAnsi"/>
          <w:i/>
          <w:iCs/>
          <w:color w:val="FF0000"/>
          <w:sz w:val="16"/>
          <w:szCs w:val="16"/>
        </w:rPr>
        <w:t xml:space="preserve"> do pavimento deve seguir o modelo constante no Apêndice </w:t>
      </w:r>
      <w:r w:rsidR="003D72E5">
        <w:rPr>
          <w:rFonts w:asciiTheme="minorHAnsi" w:hAnsiTheme="minorHAnsi"/>
          <w:i/>
          <w:iCs/>
          <w:color w:val="FF0000"/>
          <w:sz w:val="16"/>
          <w:szCs w:val="16"/>
        </w:rPr>
        <w:t>C</w:t>
      </w:r>
      <w:r w:rsidR="00026CD2" w:rsidRPr="00CA6E46">
        <w:rPr>
          <w:rFonts w:asciiTheme="minorHAnsi" w:hAnsiTheme="minorHAnsi"/>
          <w:i/>
          <w:iCs/>
          <w:color w:val="FF0000"/>
          <w:sz w:val="16"/>
          <w:szCs w:val="16"/>
        </w:rPr>
        <w:t xml:space="preserve"> da IS nº 153.205-001]</w:t>
      </w:r>
    </w:p>
    <w:p w14:paraId="2A032139" w14:textId="6A96C922" w:rsidR="0021544D" w:rsidRPr="005A7EB4" w:rsidRDefault="0021544D" w:rsidP="003C764F">
      <w:pPr>
        <w:rPr>
          <w:color w:val="000000" w:themeColor="text1"/>
        </w:rPr>
      </w:pPr>
      <w:r w:rsidRPr="005A7EB4">
        <w:rPr>
          <w:color w:val="000000" w:themeColor="text1"/>
        </w:rPr>
        <w:t xml:space="preserve">Além disso, no caso de profundidade de </w:t>
      </w:r>
      <w:proofErr w:type="spellStart"/>
      <w:r w:rsidRPr="005A7EB4">
        <w:rPr>
          <w:color w:val="000000" w:themeColor="text1"/>
        </w:rPr>
        <w:t>macrotextura</w:t>
      </w:r>
      <w:proofErr w:type="spellEnd"/>
      <w:r w:rsidRPr="005A7EB4">
        <w:rPr>
          <w:color w:val="000000" w:themeColor="text1"/>
        </w:rPr>
        <w:t xml:space="preserve"> inferior a 0,60 mm (sessenta centésimos de milímetro</w:t>
      </w:r>
      <w:r>
        <w:rPr>
          <w:color w:val="000000" w:themeColor="text1"/>
        </w:rPr>
        <w:t>), o &lt;</w:t>
      </w:r>
      <w:r w:rsidRPr="00737204">
        <w:rPr>
          <w:color w:val="000000" w:themeColor="text1"/>
          <w:highlight w:val="yellow"/>
        </w:rPr>
        <w:t>responsável pela área de manutenção</w:t>
      </w:r>
      <w:r>
        <w:rPr>
          <w:color w:val="000000" w:themeColor="text1"/>
        </w:rPr>
        <w:t>&gt; deve:</w:t>
      </w:r>
    </w:p>
    <w:p w14:paraId="51BF365F" w14:textId="77777777" w:rsidR="00E674CD" w:rsidRPr="000D48E3" w:rsidRDefault="00E674CD" w:rsidP="00E674CD">
      <w:pPr>
        <w:pStyle w:val="PargrafodaLista"/>
        <w:widowControl w:val="0"/>
        <w:numPr>
          <w:ilvl w:val="2"/>
          <w:numId w:val="170"/>
        </w:numPr>
        <w:tabs>
          <w:tab w:val="left" w:pos="1418"/>
        </w:tabs>
        <w:adjustRightInd w:val="0"/>
        <w:ind w:left="0" w:firstLine="851"/>
        <w:contextualSpacing w:val="0"/>
        <w:textAlignment w:val="baseline"/>
      </w:pPr>
      <w:r w:rsidRPr="000D48E3">
        <w:t>adotar ações com vistas a manter a segurança operacional, considerando-se metodologia de gerenciamento do risco à segurança operacional;</w:t>
      </w:r>
    </w:p>
    <w:p w14:paraId="1CA218F7" w14:textId="00AF2B7C" w:rsidR="00E674CD" w:rsidRPr="000D48E3" w:rsidRDefault="00E674CD" w:rsidP="005A7EB4">
      <w:pPr>
        <w:pStyle w:val="PargrafodaLista"/>
        <w:widowControl w:val="0"/>
        <w:numPr>
          <w:ilvl w:val="2"/>
          <w:numId w:val="170"/>
        </w:numPr>
        <w:tabs>
          <w:tab w:val="left" w:pos="1418"/>
        </w:tabs>
        <w:adjustRightInd w:val="0"/>
        <w:ind w:left="0" w:firstLine="851"/>
        <w:contextualSpacing w:val="0"/>
        <w:textAlignment w:val="baseline"/>
      </w:pPr>
      <w:r w:rsidRPr="000D48E3">
        <w:t>avaliar se a profundidade média de água excede 3 mm (três milímetros) em uma região de 150 m (cento e cinquenta metros) de comprimento</w:t>
      </w:r>
      <w:r>
        <w:t xml:space="preserve"> por </w:t>
      </w:r>
      <w:r w:rsidRPr="000D48E3">
        <w:t xml:space="preserve">12 m (doze metros) </w:t>
      </w:r>
      <w:r>
        <w:t xml:space="preserve">de </w:t>
      </w:r>
      <w:r w:rsidRPr="000D48E3">
        <w:t xml:space="preserve">largura </w:t>
      </w:r>
      <w:r>
        <w:t>na porção central em relação ao eixo da</w:t>
      </w:r>
      <w:r w:rsidRPr="000D48E3">
        <w:t xml:space="preserve"> pista</w:t>
      </w:r>
      <w:r w:rsidR="00E1051F">
        <w:t xml:space="preserve">, adotando </w:t>
      </w:r>
      <w:r>
        <w:t>ações corretivas s</w:t>
      </w:r>
      <w:r w:rsidRPr="000D48E3">
        <w:t xml:space="preserve">e </w:t>
      </w:r>
      <w:r w:rsidR="005A7EB4">
        <w:t>essa condição</w:t>
      </w:r>
      <w:r>
        <w:t xml:space="preserve"> for observada</w:t>
      </w:r>
      <w:r w:rsidRPr="000D48E3">
        <w:t>, a fim de garantir que a pista tenha drenagem suficiente para não acumular água acima do limite citado.</w:t>
      </w:r>
    </w:p>
    <w:p w14:paraId="0C799E47" w14:textId="62D77718" w:rsidR="0055280F" w:rsidRDefault="0055280F" w:rsidP="003C764F"/>
    <w:p w14:paraId="25964297" w14:textId="77777777" w:rsidR="006E4EE9" w:rsidRPr="00C2334A" w:rsidRDefault="00762698" w:rsidP="00C2334A">
      <w:pPr>
        <w:pStyle w:val="PargrafodaLista"/>
        <w:numPr>
          <w:ilvl w:val="0"/>
          <w:numId w:val="115"/>
        </w:numPr>
        <w:rPr>
          <w:rFonts w:asciiTheme="minorHAnsi" w:hAnsiTheme="minorHAnsi"/>
          <w:b/>
          <w:bCs/>
          <w:szCs w:val="24"/>
        </w:rPr>
      </w:pPr>
      <w:r w:rsidRPr="00C2334A">
        <w:rPr>
          <w:rFonts w:asciiTheme="minorHAnsi" w:hAnsiTheme="minorHAnsi"/>
          <w:b/>
          <w:bCs/>
          <w:szCs w:val="24"/>
        </w:rPr>
        <w:t>A</w:t>
      </w:r>
      <w:r w:rsidR="00EA529B" w:rsidRPr="00C2334A">
        <w:rPr>
          <w:rFonts w:asciiTheme="minorHAnsi" w:hAnsiTheme="minorHAnsi"/>
          <w:b/>
          <w:bCs/>
          <w:szCs w:val="24"/>
        </w:rPr>
        <w:t>cúmulo de borracha</w:t>
      </w:r>
      <w:r w:rsidR="00F0373B" w:rsidRPr="00C2334A">
        <w:rPr>
          <w:rFonts w:asciiTheme="minorHAnsi" w:hAnsiTheme="minorHAnsi"/>
          <w:b/>
          <w:bCs/>
          <w:szCs w:val="24"/>
        </w:rPr>
        <w:t xml:space="preserve"> </w:t>
      </w:r>
    </w:p>
    <w:p w14:paraId="662078C8" w14:textId="7571A71C" w:rsidR="006E4EE9" w:rsidRPr="006E4EE9" w:rsidRDefault="006E4EE9" w:rsidP="006E4EE9">
      <w:pPr>
        <w:widowControl w:val="0"/>
        <w:suppressAutoHyphens/>
        <w:adjustRightInd w:val="0"/>
        <w:jc w:val="center"/>
        <w:textAlignment w:val="baseline"/>
        <w:rPr>
          <w:rFonts w:asciiTheme="minorHAnsi" w:hAnsiTheme="minorHAnsi"/>
          <w:i/>
          <w:iCs/>
          <w:color w:val="FF0000"/>
          <w:sz w:val="16"/>
          <w:szCs w:val="16"/>
        </w:rPr>
      </w:pPr>
      <w:r w:rsidRPr="006E4EE9">
        <w:rPr>
          <w:rFonts w:asciiTheme="minorHAnsi" w:hAnsiTheme="minorHAnsi"/>
          <w:i/>
          <w:iCs/>
          <w:color w:val="FF0000"/>
          <w:sz w:val="16"/>
          <w:szCs w:val="16"/>
        </w:rPr>
        <w:t>[</w:t>
      </w:r>
      <w:r w:rsidRPr="000460AE">
        <w:rPr>
          <w:rFonts w:asciiTheme="minorHAnsi" w:hAnsiTheme="minorHAnsi"/>
          <w:b/>
          <w:bCs/>
          <w:i/>
          <w:iCs/>
          <w:color w:val="FF0000"/>
          <w:sz w:val="16"/>
          <w:szCs w:val="16"/>
        </w:rPr>
        <w:t>não</w:t>
      </w:r>
      <w:r w:rsidRPr="006E4EE9">
        <w:rPr>
          <w:rFonts w:asciiTheme="minorHAnsi" w:hAnsiTheme="minorHAnsi"/>
          <w:i/>
          <w:iCs/>
          <w:color w:val="FF0000"/>
          <w:sz w:val="16"/>
          <w:szCs w:val="16"/>
        </w:rPr>
        <w:t xml:space="preserve"> exigido para aeródromos Classe II quando não operar aeronaves com motor à reação e para aeródromos Classe I quando não operar RBAC nº 121 com aeronaves com motor à reação]</w:t>
      </w:r>
    </w:p>
    <w:p w14:paraId="703046E4" w14:textId="314B6700" w:rsidR="00511FFB" w:rsidRDefault="00CF2C92" w:rsidP="00A869F9">
      <w:pPr>
        <w:widowControl w:val="0"/>
        <w:tabs>
          <w:tab w:val="left" w:pos="284"/>
          <w:tab w:val="left" w:pos="426"/>
        </w:tabs>
        <w:spacing w:before="240"/>
      </w:pPr>
      <w:r w:rsidRPr="00CF2C92">
        <w:t>O acúmulo de borracha será monitorado</w:t>
      </w:r>
      <w:r w:rsidR="0024624A">
        <w:t xml:space="preserve"> pela &lt;</w:t>
      </w:r>
      <w:r w:rsidR="0024624A" w:rsidRPr="0024624A">
        <w:rPr>
          <w:highlight w:val="yellow"/>
        </w:rPr>
        <w:t>equipe responsável pela tarefa</w:t>
      </w:r>
      <w:r w:rsidR="0024624A">
        <w:t>&gt;</w:t>
      </w:r>
      <w:r w:rsidR="00953583">
        <w:t xml:space="preserve">, </w:t>
      </w:r>
      <w:r w:rsidR="00D80932">
        <w:t>avaliando cada cabeceira separadament</w:t>
      </w:r>
      <w:r w:rsidR="0024624A">
        <w:t>e.</w:t>
      </w:r>
    </w:p>
    <w:p w14:paraId="34B150EA" w14:textId="77777777" w:rsidR="0021035C" w:rsidRDefault="0021035C" w:rsidP="0021035C">
      <w:pPr>
        <w:widowControl w:val="0"/>
        <w:tabs>
          <w:tab w:val="left" w:pos="284"/>
          <w:tab w:val="left" w:pos="426"/>
        </w:tabs>
        <w:spacing w:before="240"/>
      </w:pPr>
      <w:r>
        <w:t>O acúmulo de borracha será</w:t>
      </w:r>
      <w:r w:rsidRPr="00CF2C92">
        <w:t xml:space="preserve"> removido</w:t>
      </w:r>
      <w:r>
        <w:t xml:space="preserve"> q</w:t>
      </w:r>
      <w:r w:rsidRPr="00F545EB">
        <w:t>uando</w:t>
      </w:r>
      <w:r>
        <w:t>:</w:t>
      </w:r>
    </w:p>
    <w:p w14:paraId="1179F48E" w14:textId="77777777" w:rsidR="0021035C" w:rsidRPr="00B73590" w:rsidRDefault="0021035C" w:rsidP="00B73590">
      <w:pPr>
        <w:widowControl w:val="0"/>
        <w:numPr>
          <w:ilvl w:val="0"/>
          <w:numId w:val="36"/>
        </w:numPr>
        <w:tabs>
          <w:tab w:val="left" w:pos="284"/>
          <w:tab w:val="left" w:pos="426"/>
        </w:tabs>
        <w:spacing w:before="240"/>
      </w:pPr>
      <w:r w:rsidRPr="00F545EB">
        <w:t>afetar as condições adequadas de aderência da pista de pouso e decolagem</w:t>
      </w:r>
      <w:r>
        <w:t xml:space="preserve">; </w:t>
      </w:r>
    </w:p>
    <w:p w14:paraId="0EA7B35F" w14:textId="670BB312" w:rsidR="0021035C" w:rsidRPr="00B73590" w:rsidRDefault="0021035C" w:rsidP="00B73590">
      <w:pPr>
        <w:widowControl w:val="0"/>
        <w:numPr>
          <w:ilvl w:val="0"/>
          <w:numId w:val="36"/>
        </w:numPr>
        <w:tabs>
          <w:tab w:val="left" w:pos="284"/>
          <w:tab w:val="left" w:pos="426"/>
        </w:tabs>
        <w:spacing w:before="240"/>
      </w:pPr>
      <w:r w:rsidRPr="00B73590">
        <w:t xml:space="preserve">quando o valor do coeficiente de atrito não atender ao nível de manutenção, na frequência mínima estabelecida na Tabela </w:t>
      </w:r>
      <w:r w:rsidR="00B73590">
        <w:t>&lt;</w:t>
      </w:r>
      <w:r w:rsidR="00B73590" w:rsidRPr="00B73590">
        <w:rPr>
          <w:highlight w:val="yellow"/>
        </w:rPr>
        <w:t>Nº</w:t>
      </w:r>
      <w:r w:rsidR="00B73590">
        <w:t>&gt;</w:t>
      </w:r>
      <w:r w:rsidRPr="00B73590">
        <w:t>, a seguir.</w:t>
      </w:r>
    </w:p>
    <w:p w14:paraId="0D2D7EFE" w14:textId="385274D1" w:rsidR="0021035C" w:rsidRDefault="0021035C" w:rsidP="0021035C">
      <w:pPr>
        <w:pStyle w:val="Tabela"/>
        <w:rPr>
          <w:rFonts w:ascii="Times New Roman" w:hAnsi="Times New Roman"/>
          <w:b/>
        </w:rPr>
      </w:pPr>
    </w:p>
    <w:p w14:paraId="576CFA72" w14:textId="479884BA" w:rsidR="0021035C" w:rsidRPr="00BC3E8E" w:rsidRDefault="0021035C" w:rsidP="0021035C">
      <w:pPr>
        <w:pStyle w:val="Tabela"/>
        <w:rPr>
          <w:rFonts w:ascii="Times New Roman" w:hAnsi="Times New Roman"/>
          <w:b/>
        </w:rPr>
      </w:pPr>
      <w:r w:rsidRPr="00BC3E8E">
        <w:rPr>
          <w:rFonts w:ascii="Times New Roman" w:hAnsi="Times New Roman"/>
          <w:b/>
        </w:rPr>
        <w:t xml:space="preserve">Tabela </w:t>
      </w:r>
      <w:r w:rsidR="00B73590">
        <w:rPr>
          <w:rFonts w:ascii="Times New Roman" w:hAnsi="Times New Roman"/>
          <w:b/>
        </w:rPr>
        <w:t>&lt;</w:t>
      </w:r>
      <w:r w:rsidR="00B73590" w:rsidRPr="00B73590">
        <w:rPr>
          <w:rFonts w:ascii="Times New Roman" w:hAnsi="Times New Roman"/>
          <w:b/>
          <w:highlight w:val="yellow"/>
        </w:rPr>
        <w:t>Nº</w:t>
      </w:r>
      <w:r w:rsidR="00B73590">
        <w:rPr>
          <w:rFonts w:ascii="Times New Roman" w:hAnsi="Times New Roman"/>
          <w:b/>
        </w:rPr>
        <w:t>&gt;</w:t>
      </w:r>
      <w:r w:rsidRPr="00BC3E8E">
        <w:rPr>
          <w:rFonts w:ascii="Times New Roman" w:hAnsi="Times New Roman"/>
          <w:b/>
        </w:rPr>
        <w:t xml:space="preserve"> - Frequência mínima de remoção do acúmulo de borracha</w:t>
      </w:r>
    </w:p>
    <w:tbl>
      <w:tblPr>
        <w:tblW w:w="41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1"/>
        <w:gridCol w:w="4835"/>
        <w:gridCol w:w="1843"/>
      </w:tblGrid>
      <w:tr w:rsidR="0080339C" w:rsidRPr="00BC3E8E" w14:paraId="7917B307" w14:textId="77777777" w:rsidTr="00310C4B">
        <w:trPr>
          <w:trHeight w:val="474"/>
          <w:jc w:val="center"/>
        </w:trPr>
        <w:tc>
          <w:tcPr>
            <w:tcW w:w="612" w:type="pct"/>
            <w:tcBorders>
              <w:bottom w:val="double" w:sz="4" w:space="0" w:color="auto"/>
            </w:tcBorders>
            <w:tcMar>
              <w:top w:w="57" w:type="dxa"/>
              <w:left w:w="57" w:type="dxa"/>
              <w:bottom w:w="57" w:type="dxa"/>
              <w:right w:w="57" w:type="dxa"/>
            </w:tcMar>
            <w:vAlign w:val="center"/>
          </w:tcPr>
          <w:p w14:paraId="071F5A71" w14:textId="77777777" w:rsidR="0021035C" w:rsidRPr="00BC3E8E" w:rsidRDefault="0021035C" w:rsidP="00310C4B">
            <w:pPr>
              <w:pStyle w:val="Tabela"/>
              <w:rPr>
                <w:rFonts w:ascii="Times New Roman" w:hAnsi="Times New Roman"/>
                <w:b/>
                <w:szCs w:val="20"/>
              </w:rPr>
            </w:pPr>
            <w:r w:rsidRPr="00BC3E8E">
              <w:rPr>
                <w:rFonts w:ascii="Times New Roman" w:hAnsi="Times New Roman"/>
                <w:b/>
                <w:szCs w:val="20"/>
              </w:rPr>
              <w:lastRenderedPageBreak/>
              <w:t xml:space="preserve">Faixas </w:t>
            </w:r>
          </w:p>
          <w:p w14:paraId="58DD5AD2" w14:textId="77777777" w:rsidR="0021035C" w:rsidRPr="00BC3E8E" w:rsidRDefault="0021035C" w:rsidP="00310C4B">
            <w:pPr>
              <w:pStyle w:val="Tabela"/>
              <w:rPr>
                <w:rFonts w:ascii="Times New Roman" w:hAnsi="Times New Roman"/>
                <w:b/>
                <w:szCs w:val="20"/>
              </w:rPr>
            </w:pPr>
            <w:r w:rsidRPr="00BC3E8E">
              <w:rPr>
                <w:rFonts w:ascii="Times New Roman" w:hAnsi="Times New Roman"/>
                <w:szCs w:val="20"/>
              </w:rPr>
              <w:t>[1]</w:t>
            </w:r>
          </w:p>
        </w:tc>
        <w:tc>
          <w:tcPr>
            <w:tcW w:w="3177" w:type="pct"/>
            <w:tcBorders>
              <w:bottom w:val="double" w:sz="4" w:space="0" w:color="auto"/>
            </w:tcBorders>
            <w:tcMar>
              <w:top w:w="57" w:type="dxa"/>
              <w:left w:w="57" w:type="dxa"/>
              <w:bottom w:w="57" w:type="dxa"/>
              <w:right w:w="57" w:type="dxa"/>
            </w:tcMar>
            <w:vAlign w:val="center"/>
          </w:tcPr>
          <w:p w14:paraId="3EF205DA" w14:textId="77777777" w:rsidR="0021035C" w:rsidRPr="00BC3E8E" w:rsidRDefault="0021035C" w:rsidP="00310C4B">
            <w:pPr>
              <w:pStyle w:val="Tabela"/>
              <w:rPr>
                <w:rFonts w:ascii="Times New Roman" w:hAnsi="Times New Roman"/>
                <w:b/>
                <w:szCs w:val="20"/>
              </w:rPr>
            </w:pPr>
            <w:r w:rsidRPr="00BC3E8E">
              <w:rPr>
                <w:rFonts w:ascii="Times New Roman" w:hAnsi="Times New Roman"/>
                <w:b/>
                <w:szCs w:val="20"/>
              </w:rPr>
              <w:t>Média de pousos diários de aeronaves de asa fixa com motor à reação, na cabeceira predominante, no último ano</w:t>
            </w:r>
          </w:p>
          <w:p w14:paraId="65D754AF" w14:textId="77777777" w:rsidR="0021035C" w:rsidRPr="00BC3E8E" w:rsidRDefault="0021035C" w:rsidP="00310C4B">
            <w:pPr>
              <w:pStyle w:val="Tabela"/>
              <w:rPr>
                <w:rFonts w:ascii="Times New Roman" w:hAnsi="Times New Roman"/>
                <w:b/>
                <w:szCs w:val="20"/>
              </w:rPr>
            </w:pPr>
            <w:r w:rsidRPr="00BC3E8E">
              <w:rPr>
                <w:rFonts w:ascii="Times New Roman" w:hAnsi="Times New Roman"/>
                <w:szCs w:val="20"/>
              </w:rPr>
              <w:t xml:space="preserve"> [2]</w:t>
            </w:r>
          </w:p>
        </w:tc>
        <w:tc>
          <w:tcPr>
            <w:tcW w:w="1211" w:type="pct"/>
            <w:tcBorders>
              <w:bottom w:val="double" w:sz="4" w:space="0" w:color="auto"/>
            </w:tcBorders>
            <w:tcMar>
              <w:top w:w="57" w:type="dxa"/>
              <w:left w:w="57" w:type="dxa"/>
              <w:bottom w:w="57" w:type="dxa"/>
              <w:right w:w="57" w:type="dxa"/>
            </w:tcMar>
            <w:vAlign w:val="center"/>
          </w:tcPr>
          <w:p w14:paraId="10D8AB46" w14:textId="77777777" w:rsidR="0021035C" w:rsidRPr="00BC3E8E" w:rsidRDefault="0021035C" w:rsidP="00310C4B">
            <w:pPr>
              <w:pStyle w:val="Tabela"/>
              <w:rPr>
                <w:rFonts w:ascii="Times New Roman" w:hAnsi="Times New Roman"/>
                <w:b/>
                <w:szCs w:val="20"/>
              </w:rPr>
            </w:pPr>
            <w:r w:rsidRPr="00BC3E8E">
              <w:rPr>
                <w:rFonts w:ascii="Times New Roman" w:hAnsi="Times New Roman"/>
                <w:b/>
                <w:szCs w:val="20"/>
              </w:rPr>
              <w:t>Frequência de</w:t>
            </w:r>
          </w:p>
          <w:p w14:paraId="632F4CE8" w14:textId="77777777" w:rsidR="0021035C" w:rsidRPr="00BC3E8E" w:rsidRDefault="0021035C" w:rsidP="00310C4B">
            <w:pPr>
              <w:pStyle w:val="Tabela"/>
              <w:rPr>
                <w:rFonts w:ascii="Times New Roman" w:hAnsi="Times New Roman"/>
                <w:b/>
                <w:szCs w:val="20"/>
              </w:rPr>
            </w:pPr>
            <w:r w:rsidRPr="00BC3E8E">
              <w:rPr>
                <w:rFonts w:ascii="Times New Roman" w:hAnsi="Times New Roman"/>
                <w:b/>
                <w:szCs w:val="20"/>
              </w:rPr>
              <w:t>remoção de borracha</w:t>
            </w:r>
          </w:p>
          <w:p w14:paraId="28A64E21" w14:textId="77777777" w:rsidR="0021035C" w:rsidRPr="00BC3E8E" w:rsidRDefault="0021035C" w:rsidP="00310C4B">
            <w:pPr>
              <w:pStyle w:val="Tabela"/>
              <w:rPr>
                <w:rFonts w:ascii="Times New Roman" w:hAnsi="Times New Roman"/>
                <w:b/>
                <w:szCs w:val="20"/>
              </w:rPr>
            </w:pPr>
            <w:r w:rsidRPr="00BC3E8E">
              <w:rPr>
                <w:rFonts w:ascii="Times New Roman" w:hAnsi="Times New Roman"/>
                <w:szCs w:val="20"/>
              </w:rPr>
              <w:t>[3]</w:t>
            </w:r>
          </w:p>
        </w:tc>
      </w:tr>
      <w:tr w:rsidR="0080339C" w:rsidRPr="00BC3E8E" w14:paraId="79E19FD0" w14:textId="77777777" w:rsidTr="00310C4B">
        <w:trPr>
          <w:trHeight w:hRule="exact" w:val="340"/>
          <w:jc w:val="center"/>
        </w:trPr>
        <w:tc>
          <w:tcPr>
            <w:tcW w:w="612" w:type="pct"/>
            <w:tcBorders>
              <w:top w:val="double" w:sz="4" w:space="0" w:color="auto"/>
            </w:tcBorders>
            <w:tcMar>
              <w:top w:w="57" w:type="dxa"/>
              <w:left w:w="57" w:type="dxa"/>
              <w:bottom w:w="57" w:type="dxa"/>
              <w:right w:w="57" w:type="dxa"/>
            </w:tcMar>
            <w:vAlign w:val="center"/>
          </w:tcPr>
          <w:p w14:paraId="74D28305" w14:textId="77777777" w:rsidR="0021035C" w:rsidRPr="00BC3E8E" w:rsidRDefault="0021035C" w:rsidP="00310C4B">
            <w:pPr>
              <w:pStyle w:val="Tabela"/>
              <w:rPr>
                <w:rFonts w:ascii="Times New Roman" w:hAnsi="Times New Roman"/>
                <w:szCs w:val="20"/>
              </w:rPr>
            </w:pPr>
            <w:r w:rsidRPr="00BC3E8E">
              <w:rPr>
                <w:rFonts w:ascii="Times New Roman" w:hAnsi="Times New Roman"/>
                <w:szCs w:val="20"/>
              </w:rPr>
              <w:t>1</w:t>
            </w:r>
          </w:p>
        </w:tc>
        <w:tc>
          <w:tcPr>
            <w:tcW w:w="3177" w:type="pct"/>
            <w:tcBorders>
              <w:top w:val="double" w:sz="4" w:space="0" w:color="auto"/>
            </w:tcBorders>
            <w:tcMar>
              <w:top w:w="57" w:type="dxa"/>
              <w:left w:w="57" w:type="dxa"/>
              <w:bottom w:w="57" w:type="dxa"/>
              <w:right w:w="57" w:type="dxa"/>
            </w:tcMar>
            <w:vAlign w:val="center"/>
          </w:tcPr>
          <w:p w14:paraId="4AF93C58" w14:textId="77777777" w:rsidR="0021035C" w:rsidRPr="00BC3E8E" w:rsidRDefault="0021035C" w:rsidP="00310C4B">
            <w:pPr>
              <w:pStyle w:val="Tabela"/>
              <w:rPr>
                <w:rFonts w:ascii="Times New Roman" w:hAnsi="Times New Roman"/>
                <w:szCs w:val="20"/>
              </w:rPr>
            </w:pPr>
            <w:r w:rsidRPr="00BC3E8E">
              <w:rPr>
                <w:rFonts w:ascii="Times New Roman" w:hAnsi="Times New Roman"/>
                <w:szCs w:val="20"/>
              </w:rPr>
              <w:t>Menor que 16</w:t>
            </w:r>
          </w:p>
        </w:tc>
        <w:tc>
          <w:tcPr>
            <w:tcW w:w="1211" w:type="pct"/>
            <w:tcBorders>
              <w:top w:val="double" w:sz="4" w:space="0" w:color="auto"/>
            </w:tcBorders>
            <w:tcMar>
              <w:top w:w="57" w:type="dxa"/>
              <w:left w:w="57" w:type="dxa"/>
              <w:bottom w:w="57" w:type="dxa"/>
              <w:right w:w="57" w:type="dxa"/>
            </w:tcMar>
            <w:vAlign w:val="center"/>
          </w:tcPr>
          <w:p w14:paraId="568CDA9A" w14:textId="77777777" w:rsidR="0021035C" w:rsidRPr="00BC3E8E" w:rsidRDefault="0021035C" w:rsidP="00310C4B">
            <w:pPr>
              <w:pStyle w:val="Tabela"/>
              <w:rPr>
                <w:rFonts w:ascii="Times New Roman" w:hAnsi="Times New Roman"/>
                <w:szCs w:val="20"/>
              </w:rPr>
            </w:pPr>
            <w:r w:rsidRPr="00BC3E8E">
              <w:rPr>
                <w:rFonts w:ascii="Times New Roman" w:hAnsi="Times New Roman"/>
                <w:szCs w:val="20"/>
              </w:rPr>
              <w:t>Cada 720 dias</w:t>
            </w:r>
          </w:p>
        </w:tc>
      </w:tr>
      <w:tr w:rsidR="0080339C" w:rsidRPr="00BC3E8E" w14:paraId="01F7F751" w14:textId="77777777" w:rsidTr="00310C4B">
        <w:trPr>
          <w:trHeight w:hRule="exact" w:val="340"/>
          <w:jc w:val="center"/>
        </w:trPr>
        <w:tc>
          <w:tcPr>
            <w:tcW w:w="612" w:type="pct"/>
            <w:tcMar>
              <w:top w:w="57" w:type="dxa"/>
              <w:left w:w="57" w:type="dxa"/>
              <w:bottom w:w="57" w:type="dxa"/>
              <w:right w:w="57" w:type="dxa"/>
            </w:tcMar>
            <w:vAlign w:val="center"/>
          </w:tcPr>
          <w:p w14:paraId="664DB867" w14:textId="77777777" w:rsidR="0021035C" w:rsidRPr="00BC3E8E" w:rsidRDefault="0021035C" w:rsidP="00310C4B">
            <w:pPr>
              <w:pStyle w:val="Tabela"/>
              <w:rPr>
                <w:rFonts w:ascii="Times New Roman" w:hAnsi="Times New Roman"/>
                <w:szCs w:val="20"/>
              </w:rPr>
            </w:pPr>
            <w:r w:rsidRPr="00BC3E8E">
              <w:rPr>
                <w:rFonts w:ascii="Times New Roman" w:hAnsi="Times New Roman"/>
                <w:szCs w:val="20"/>
              </w:rPr>
              <w:t>2</w:t>
            </w:r>
          </w:p>
        </w:tc>
        <w:tc>
          <w:tcPr>
            <w:tcW w:w="3177" w:type="pct"/>
            <w:tcMar>
              <w:top w:w="57" w:type="dxa"/>
              <w:left w:w="57" w:type="dxa"/>
              <w:bottom w:w="57" w:type="dxa"/>
              <w:right w:w="57" w:type="dxa"/>
            </w:tcMar>
            <w:vAlign w:val="center"/>
          </w:tcPr>
          <w:p w14:paraId="4EA82DB2" w14:textId="77777777" w:rsidR="0021035C" w:rsidRPr="00BC3E8E" w:rsidRDefault="0021035C" w:rsidP="00310C4B">
            <w:pPr>
              <w:pStyle w:val="Tabela"/>
              <w:rPr>
                <w:rFonts w:ascii="Times New Roman" w:hAnsi="Times New Roman"/>
                <w:szCs w:val="20"/>
              </w:rPr>
            </w:pPr>
            <w:r w:rsidRPr="00BC3E8E">
              <w:rPr>
                <w:rFonts w:ascii="Times New Roman" w:hAnsi="Times New Roman"/>
                <w:szCs w:val="20"/>
              </w:rPr>
              <w:t>Maior ou igual a 16 e menor que 31</w:t>
            </w:r>
          </w:p>
        </w:tc>
        <w:tc>
          <w:tcPr>
            <w:tcW w:w="1211" w:type="pct"/>
            <w:tcMar>
              <w:top w:w="57" w:type="dxa"/>
              <w:left w:w="57" w:type="dxa"/>
              <w:bottom w:w="57" w:type="dxa"/>
              <w:right w:w="57" w:type="dxa"/>
            </w:tcMar>
            <w:vAlign w:val="center"/>
          </w:tcPr>
          <w:p w14:paraId="24EDDD2F" w14:textId="77777777" w:rsidR="0021035C" w:rsidRPr="00BC3E8E" w:rsidRDefault="0021035C" w:rsidP="00310C4B">
            <w:pPr>
              <w:pStyle w:val="Tabela"/>
              <w:rPr>
                <w:rFonts w:ascii="Times New Roman" w:hAnsi="Times New Roman"/>
                <w:szCs w:val="20"/>
              </w:rPr>
            </w:pPr>
            <w:r w:rsidRPr="00BC3E8E">
              <w:rPr>
                <w:rFonts w:ascii="Times New Roman" w:hAnsi="Times New Roman"/>
                <w:szCs w:val="20"/>
              </w:rPr>
              <w:t>Cada 360 dias</w:t>
            </w:r>
          </w:p>
        </w:tc>
      </w:tr>
      <w:tr w:rsidR="0080339C" w:rsidRPr="00BC3E8E" w14:paraId="3688C8AC" w14:textId="77777777" w:rsidTr="00310C4B">
        <w:trPr>
          <w:trHeight w:hRule="exact" w:val="340"/>
          <w:jc w:val="center"/>
        </w:trPr>
        <w:tc>
          <w:tcPr>
            <w:tcW w:w="612" w:type="pct"/>
            <w:tcMar>
              <w:top w:w="57" w:type="dxa"/>
              <w:left w:w="57" w:type="dxa"/>
              <w:bottom w:w="57" w:type="dxa"/>
              <w:right w:w="57" w:type="dxa"/>
            </w:tcMar>
            <w:vAlign w:val="center"/>
          </w:tcPr>
          <w:p w14:paraId="5E53738C" w14:textId="77777777" w:rsidR="0021035C" w:rsidRPr="00BC3E8E" w:rsidRDefault="0021035C" w:rsidP="00310C4B">
            <w:pPr>
              <w:pStyle w:val="Tabela"/>
              <w:rPr>
                <w:rFonts w:ascii="Times New Roman" w:hAnsi="Times New Roman"/>
                <w:szCs w:val="20"/>
              </w:rPr>
            </w:pPr>
            <w:r w:rsidRPr="00BC3E8E">
              <w:rPr>
                <w:rFonts w:ascii="Times New Roman" w:hAnsi="Times New Roman"/>
                <w:szCs w:val="20"/>
              </w:rPr>
              <w:t>3</w:t>
            </w:r>
          </w:p>
        </w:tc>
        <w:tc>
          <w:tcPr>
            <w:tcW w:w="3177" w:type="pct"/>
            <w:tcMar>
              <w:top w:w="57" w:type="dxa"/>
              <w:left w:w="57" w:type="dxa"/>
              <w:bottom w:w="57" w:type="dxa"/>
              <w:right w:w="57" w:type="dxa"/>
            </w:tcMar>
            <w:vAlign w:val="center"/>
          </w:tcPr>
          <w:p w14:paraId="4284AAD6" w14:textId="77777777" w:rsidR="0021035C" w:rsidRPr="00BC3E8E" w:rsidRDefault="0021035C" w:rsidP="00310C4B">
            <w:pPr>
              <w:pStyle w:val="Tabela"/>
              <w:rPr>
                <w:rFonts w:ascii="Times New Roman" w:hAnsi="Times New Roman"/>
                <w:szCs w:val="20"/>
              </w:rPr>
            </w:pPr>
            <w:r w:rsidRPr="00BC3E8E">
              <w:rPr>
                <w:rFonts w:ascii="Times New Roman" w:hAnsi="Times New Roman"/>
                <w:szCs w:val="20"/>
              </w:rPr>
              <w:t>Maior ou igual a 31 e menor que 91</w:t>
            </w:r>
          </w:p>
        </w:tc>
        <w:tc>
          <w:tcPr>
            <w:tcW w:w="1211" w:type="pct"/>
            <w:tcMar>
              <w:top w:w="57" w:type="dxa"/>
              <w:left w:w="57" w:type="dxa"/>
              <w:bottom w:w="57" w:type="dxa"/>
              <w:right w:w="57" w:type="dxa"/>
            </w:tcMar>
            <w:vAlign w:val="center"/>
          </w:tcPr>
          <w:p w14:paraId="769A9993" w14:textId="77777777" w:rsidR="0021035C" w:rsidRPr="00BC3E8E" w:rsidRDefault="0021035C" w:rsidP="00310C4B">
            <w:pPr>
              <w:pStyle w:val="Tabela"/>
              <w:rPr>
                <w:rFonts w:ascii="Times New Roman" w:hAnsi="Times New Roman"/>
                <w:szCs w:val="20"/>
              </w:rPr>
            </w:pPr>
            <w:r w:rsidRPr="00BC3E8E">
              <w:rPr>
                <w:rFonts w:ascii="Times New Roman" w:hAnsi="Times New Roman"/>
                <w:szCs w:val="20"/>
              </w:rPr>
              <w:t>Cada 180 dias</w:t>
            </w:r>
          </w:p>
        </w:tc>
      </w:tr>
      <w:tr w:rsidR="0080339C" w:rsidRPr="00BC3E8E" w14:paraId="3198D654" w14:textId="77777777" w:rsidTr="00310C4B">
        <w:trPr>
          <w:trHeight w:hRule="exact" w:val="340"/>
          <w:jc w:val="center"/>
        </w:trPr>
        <w:tc>
          <w:tcPr>
            <w:tcW w:w="612" w:type="pct"/>
            <w:tcMar>
              <w:top w:w="57" w:type="dxa"/>
              <w:left w:w="57" w:type="dxa"/>
              <w:bottom w:w="57" w:type="dxa"/>
              <w:right w:w="57" w:type="dxa"/>
            </w:tcMar>
            <w:vAlign w:val="center"/>
          </w:tcPr>
          <w:p w14:paraId="0F286722" w14:textId="77777777" w:rsidR="0021035C" w:rsidRPr="00BC3E8E" w:rsidRDefault="0021035C" w:rsidP="00310C4B">
            <w:pPr>
              <w:pStyle w:val="Tabela"/>
              <w:rPr>
                <w:rFonts w:ascii="Times New Roman" w:hAnsi="Times New Roman"/>
                <w:szCs w:val="20"/>
              </w:rPr>
            </w:pPr>
            <w:r w:rsidRPr="00BC3E8E">
              <w:rPr>
                <w:rFonts w:ascii="Times New Roman" w:hAnsi="Times New Roman"/>
                <w:szCs w:val="20"/>
              </w:rPr>
              <w:t>4</w:t>
            </w:r>
          </w:p>
        </w:tc>
        <w:tc>
          <w:tcPr>
            <w:tcW w:w="3177" w:type="pct"/>
            <w:tcMar>
              <w:top w:w="57" w:type="dxa"/>
              <w:left w:w="57" w:type="dxa"/>
              <w:bottom w:w="57" w:type="dxa"/>
              <w:right w:w="57" w:type="dxa"/>
            </w:tcMar>
            <w:vAlign w:val="center"/>
          </w:tcPr>
          <w:p w14:paraId="1C09413F" w14:textId="77777777" w:rsidR="0021035C" w:rsidRPr="00BC3E8E" w:rsidRDefault="0021035C" w:rsidP="00310C4B">
            <w:pPr>
              <w:pStyle w:val="Tabela"/>
              <w:rPr>
                <w:rFonts w:ascii="Times New Roman" w:hAnsi="Times New Roman"/>
                <w:szCs w:val="20"/>
              </w:rPr>
            </w:pPr>
            <w:r w:rsidRPr="00BC3E8E">
              <w:rPr>
                <w:rFonts w:ascii="Times New Roman" w:hAnsi="Times New Roman"/>
                <w:szCs w:val="20"/>
              </w:rPr>
              <w:t>Maior ou igual a 91 e menor que 151</w:t>
            </w:r>
          </w:p>
        </w:tc>
        <w:tc>
          <w:tcPr>
            <w:tcW w:w="1211" w:type="pct"/>
            <w:tcMar>
              <w:top w:w="57" w:type="dxa"/>
              <w:left w:w="57" w:type="dxa"/>
              <w:bottom w:w="57" w:type="dxa"/>
              <w:right w:w="57" w:type="dxa"/>
            </w:tcMar>
            <w:vAlign w:val="center"/>
          </w:tcPr>
          <w:p w14:paraId="2A18C2B6" w14:textId="77777777" w:rsidR="0021035C" w:rsidRPr="00BC3E8E" w:rsidRDefault="0021035C" w:rsidP="00310C4B">
            <w:pPr>
              <w:pStyle w:val="Tabela"/>
              <w:rPr>
                <w:rFonts w:ascii="Times New Roman" w:hAnsi="Times New Roman"/>
                <w:szCs w:val="20"/>
              </w:rPr>
            </w:pPr>
            <w:r w:rsidRPr="00BC3E8E">
              <w:rPr>
                <w:rFonts w:ascii="Times New Roman" w:hAnsi="Times New Roman"/>
                <w:szCs w:val="20"/>
              </w:rPr>
              <w:t>Cada 120 dias</w:t>
            </w:r>
          </w:p>
        </w:tc>
      </w:tr>
      <w:tr w:rsidR="0080339C" w:rsidRPr="00BC3E8E" w14:paraId="38C5C1D4" w14:textId="77777777" w:rsidTr="00310C4B">
        <w:trPr>
          <w:trHeight w:hRule="exact" w:val="340"/>
          <w:jc w:val="center"/>
        </w:trPr>
        <w:tc>
          <w:tcPr>
            <w:tcW w:w="612" w:type="pct"/>
            <w:tcBorders>
              <w:bottom w:val="single" w:sz="4" w:space="0" w:color="auto"/>
            </w:tcBorders>
            <w:tcMar>
              <w:top w:w="57" w:type="dxa"/>
              <w:left w:w="57" w:type="dxa"/>
              <w:bottom w:w="57" w:type="dxa"/>
              <w:right w:w="57" w:type="dxa"/>
            </w:tcMar>
            <w:vAlign w:val="center"/>
          </w:tcPr>
          <w:p w14:paraId="005C79EE" w14:textId="77777777" w:rsidR="0021035C" w:rsidRPr="00BC3E8E" w:rsidRDefault="0021035C" w:rsidP="00310C4B">
            <w:pPr>
              <w:pStyle w:val="Tabela"/>
              <w:rPr>
                <w:rFonts w:ascii="Times New Roman" w:hAnsi="Times New Roman"/>
                <w:szCs w:val="20"/>
              </w:rPr>
            </w:pPr>
            <w:r w:rsidRPr="00BC3E8E">
              <w:rPr>
                <w:rFonts w:ascii="Times New Roman" w:hAnsi="Times New Roman"/>
                <w:szCs w:val="20"/>
              </w:rPr>
              <w:t>5</w:t>
            </w:r>
          </w:p>
        </w:tc>
        <w:tc>
          <w:tcPr>
            <w:tcW w:w="3177" w:type="pct"/>
            <w:tcBorders>
              <w:bottom w:val="single" w:sz="4" w:space="0" w:color="auto"/>
            </w:tcBorders>
            <w:tcMar>
              <w:top w:w="57" w:type="dxa"/>
              <w:left w:w="57" w:type="dxa"/>
              <w:bottom w:w="57" w:type="dxa"/>
              <w:right w:w="57" w:type="dxa"/>
            </w:tcMar>
            <w:vAlign w:val="center"/>
          </w:tcPr>
          <w:p w14:paraId="76BE4E10" w14:textId="77777777" w:rsidR="0021035C" w:rsidRPr="00BC3E8E" w:rsidRDefault="0021035C" w:rsidP="00310C4B">
            <w:pPr>
              <w:pStyle w:val="Tabela"/>
              <w:rPr>
                <w:rFonts w:ascii="Times New Roman" w:hAnsi="Times New Roman"/>
                <w:szCs w:val="20"/>
              </w:rPr>
            </w:pPr>
            <w:r w:rsidRPr="00BC3E8E">
              <w:rPr>
                <w:rFonts w:ascii="Times New Roman" w:hAnsi="Times New Roman"/>
                <w:szCs w:val="20"/>
              </w:rPr>
              <w:t>Maior ou igual a 151 e menor ou igual a 210</w:t>
            </w:r>
          </w:p>
        </w:tc>
        <w:tc>
          <w:tcPr>
            <w:tcW w:w="1211" w:type="pct"/>
            <w:tcBorders>
              <w:bottom w:val="single" w:sz="4" w:space="0" w:color="auto"/>
            </w:tcBorders>
            <w:tcMar>
              <w:top w:w="57" w:type="dxa"/>
              <w:left w:w="57" w:type="dxa"/>
              <w:bottom w:w="57" w:type="dxa"/>
              <w:right w:w="57" w:type="dxa"/>
            </w:tcMar>
            <w:vAlign w:val="center"/>
          </w:tcPr>
          <w:p w14:paraId="7DC5BB43" w14:textId="77777777" w:rsidR="0021035C" w:rsidRPr="00BC3E8E" w:rsidRDefault="0021035C" w:rsidP="00310C4B">
            <w:pPr>
              <w:pStyle w:val="Tabela"/>
              <w:rPr>
                <w:rFonts w:ascii="Times New Roman" w:hAnsi="Times New Roman"/>
                <w:szCs w:val="20"/>
              </w:rPr>
            </w:pPr>
            <w:r w:rsidRPr="00BC3E8E">
              <w:rPr>
                <w:rFonts w:ascii="Times New Roman" w:hAnsi="Times New Roman"/>
                <w:szCs w:val="20"/>
              </w:rPr>
              <w:t>Cada 90 dias</w:t>
            </w:r>
          </w:p>
        </w:tc>
      </w:tr>
      <w:tr w:rsidR="0080339C" w:rsidRPr="00A95F39" w14:paraId="4DC293F7" w14:textId="77777777" w:rsidTr="00310C4B">
        <w:trPr>
          <w:trHeight w:val="340"/>
          <w:jc w:val="center"/>
        </w:trPr>
        <w:tc>
          <w:tcPr>
            <w:tcW w:w="612" w:type="pct"/>
            <w:tcBorders>
              <w:bottom w:val="single" w:sz="4" w:space="0" w:color="auto"/>
            </w:tcBorders>
            <w:tcMar>
              <w:top w:w="57" w:type="dxa"/>
              <w:left w:w="57" w:type="dxa"/>
              <w:bottom w:w="57" w:type="dxa"/>
              <w:right w:w="57" w:type="dxa"/>
            </w:tcMar>
            <w:vAlign w:val="center"/>
          </w:tcPr>
          <w:p w14:paraId="204AC43A" w14:textId="77777777" w:rsidR="0021035C" w:rsidRPr="00BC3E8E" w:rsidRDefault="0021035C" w:rsidP="00310C4B">
            <w:pPr>
              <w:pStyle w:val="Tabela"/>
              <w:rPr>
                <w:rFonts w:ascii="Times New Roman" w:hAnsi="Times New Roman"/>
                <w:szCs w:val="20"/>
              </w:rPr>
            </w:pPr>
            <w:r w:rsidRPr="00BC3E8E">
              <w:rPr>
                <w:rFonts w:ascii="Times New Roman" w:hAnsi="Times New Roman"/>
                <w:szCs w:val="20"/>
              </w:rPr>
              <w:t>6</w:t>
            </w:r>
          </w:p>
        </w:tc>
        <w:tc>
          <w:tcPr>
            <w:tcW w:w="3177" w:type="pct"/>
            <w:tcBorders>
              <w:bottom w:val="single" w:sz="4" w:space="0" w:color="auto"/>
            </w:tcBorders>
            <w:tcMar>
              <w:top w:w="57" w:type="dxa"/>
              <w:left w:w="57" w:type="dxa"/>
              <w:bottom w:w="57" w:type="dxa"/>
              <w:right w:w="57" w:type="dxa"/>
            </w:tcMar>
            <w:vAlign w:val="center"/>
          </w:tcPr>
          <w:p w14:paraId="6F569A6B" w14:textId="77777777" w:rsidR="0021035C" w:rsidRPr="00BC3E8E" w:rsidRDefault="0021035C" w:rsidP="00310C4B">
            <w:pPr>
              <w:pStyle w:val="Tabela"/>
              <w:rPr>
                <w:rFonts w:ascii="Times New Roman" w:hAnsi="Times New Roman"/>
                <w:szCs w:val="20"/>
              </w:rPr>
            </w:pPr>
            <w:r w:rsidRPr="00BC3E8E">
              <w:rPr>
                <w:rFonts w:ascii="Times New Roman" w:hAnsi="Times New Roman"/>
                <w:szCs w:val="20"/>
              </w:rPr>
              <w:t>Maior que 210</w:t>
            </w:r>
          </w:p>
        </w:tc>
        <w:tc>
          <w:tcPr>
            <w:tcW w:w="1211" w:type="pct"/>
            <w:tcBorders>
              <w:bottom w:val="single" w:sz="4" w:space="0" w:color="auto"/>
            </w:tcBorders>
            <w:tcMar>
              <w:top w:w="57" w:type="dxa"/>
              <w:left w:w="57" w:type="dxa"/>
              <w:bottom w:w="57" w:type="dxa"/>
              <w:right w:w="57" w:type="dxa"/>
            </w:tcMar>
            <w:vAlign w:val="center"/>
          </w:tcPr>
          <w:p w14:paraId="686EE14C" w14:textId="77777777" w:rsidR="0021035C" w:rsidRPr="00A95F39" w:rsidRDefault="0021035C" w:rsidP="00310C4B">
            <w:pPr>
              <w:pStyle w:val="Tabela"/>
              <w:rPr>
                <w:rFonts w:ascii="Times New Roman" w:hAnsi="Times New Roman"/>
                <w:szCs w:val="20"/>
              </w:rPr>
            </w:pPr>
            <w:r w:rsidRPr="00BC3E8E">
              <w:rPr>
                <w:rFonts w:ascii="Times New Roman" w:hAnsi="Times New Roman"/>
                <w:szCs w:val="20"/>
              </w:rPr>
              <w:t>Cada 60 dias</w:t>
            </w:r>
          </w:p>
        </w:tc>
      </w:tr>
    </w:tbl>
    <w:p w14:paraId="09EA228A" w14:textId="77777777" w:rsidR="00C573FE" w:rsidRDefault="00C573FE" w:rsidP="00C573FE">
      <w:pPr>
        <w:pStyle w:val="Ttulo2"/>
        <w:spacing w:before="240" w:after="120"/>
        <w:ind w:left="567"/>
        <w:rPr>
          <w:rFonts w:asciiTheme="minorHAnsi" w:hAnsiTheme="minorHAnsi"/>
          <w:sz w:val="28"/>
          <w:szCs w:val="28"/>
        </w:rPr>
      </w:pPr>
      <w:bookmarkStart w:id="162" w:name="_Toc461215228"/>
    </w:p>
    <w:p w14:paraId="482BE7FD" w14:textId="26A458A9" w:rsidR="002A7618" w:rsidRDefault="00610C14" w:rsidP="004A3C8F">
      <w:pPr>
        <w:pStyle w:val="Ttulo2"/>
        <w:numPr>
          <w:ilvl w:val="1"/>
          <w:numId w:val="15"/>
        </w:numPr>
        <w:spacing w:before="240" w:after="120"/>
        <w:ind w:left="567" w:hanging="567"/>
        <w:rPr>
          <w:rFonts w:asciiTheme="minorHAnsi" w:hAnsiTheme="minorHAnsi"/>
          <w:sz w:val="28"/>
          <w:szCs w:val="28"/>
        </w:rPr>
      </w:pPr>
      <w:bookmarkStart w:id="163" w:name="_Toc129163412"/>
      <w:r>
        <w:rPr>
          <w:rFonts w:asciiTheme="minorHAnsi" w:hAnsiTheme="minorHAnsi"/>
          <w:sz w:val="28"/>
          <w:szCs w:val="28"/>
        </w:rPr>
        <w:t>M</w:t>
      </w:r>
      <w:r w:rsidR="00BF009D">
        <w:rPr>
          <w:rFonts w:asciiTheme="minorHAnsi" w:hAnsiTheme="minorHAnsi"/>
          <w:sz w:val="28"/>
          <w:szCs w:val="28"/>
        </w:rPr>
        <w:t>anutenção das á</w:t>
      </w:r>
      <w:r w:rsidR="002A7618">
        <w:rPr>
          <w:rFonts w:asciiTheme="minorHAnsi" w:hAnsiTheme="minorHAnsi"/>
          <w:sz w:val="28"/>
          <w:szCs w:val="28"/>
        </w:rPr>
        <w:t>rea</w:t>
      </w:r>
      <w:r w:rsidR="00BF009D">
        <w:rPr>
          <w:rFonts w:asciiTheme="minorHAnsi" w:hAnsiTheme="minorHAnsi"/>
          <w:sz w:val="28"/>
          <w:szCs w:val="28"/>
        </w:rPr>
        <w:t>s</w:t>
      </w:r>
      <w:r w:rsidR="002A7618">
        <w:rPr>
          <w:rFonts w:asciiTheme="minorHAnsi" w:hAnsiTheme="minorHAnsi"/>
          <w:sz w:val="28"/>
          <w:szCs w:val="28"/>
        </w:rPr>
        <w:t xml:space="preserve"> não pavimentada</w:t>
      </w:r>
      <w:r w:rsidR="00BF009D">
        <w:rPr>
          <w:rFonts w:asciiTheme="minorHAnsi" w:hAnsiTheme="minorHAnsi"/>
          <w:sz w:val="28"/>
          <w:szCs w:val="28"/>
        </w:rPr>
        <w:t>s</w:t>
      </w:r>
      <w:r w:rsidR="00293BED">
        <w:rPr>
          <w:rFonts w:asciiTheme="minorHAnsi" w:hAnsiTheme="minorHAnsi"/>
          <w:sz w:val="28"/>
          <w:szCs w:val="28"/>
        </w:rPr>
        <w:t xml:space="preserve"> (</w:t>
      </w:r>
      <w:r w:rsidR="00293BED" w:rsidRPr="00975AE3">
        <w:rPr>
          <w:rFonts w:asciiTheme="minorHAnsi" w:hAnsiTheme="minorHAnsi"/>
          <w:sz w:val="28"/>
          <w:szCs w:val="28"/>
        </w:rPr>
        <w:t xml:space="preserve">Faixa preparada e Área de </w:t>
      </w:r>
      <w:r w:rsidR="00293BED">
        <w:rPr>
          <w:rFonts w:asciiTheme="minorHAnsi" w:hAnsiTheme="minorHAnsi"/>
          <w:sz w:val="28"/>
          <w:szCs w:val="28"/>
        </w:rPr>
        <w:t>s</w:t>
      </w:r>
      <w:r w:rsidR="00293BED" w:rsidRPr="00975AE3">
        <w:rPr>
          <w:rFonts w:asciiTheme="minorHAnsi" w:hAnsiTheme="minorHAnsi"/>
          <w:sz w:val="28"/>
          <w:szCs w:val="28"/>
        </w:rPr>
        <w:t xml:space="preserve">egurança de fim de pista </w:t>
      </w:r>
      <w:r w:rsidR="00293BED">
        <w:rPr>
          <w:rFonts w:asciiTheme="minorHAnsi" w:hAnsiTheme="minorHAnsi"/>
          <w:sz w:val="28"/>
          <w:szCs w:val="28"/>
        </w:rPr>
        <w:t xml:space="preserve">- </w:t>
      </w:r>
      <w:r w:rsidR="00293BED" w:rsidRPr="00975AE3">
        <w:rPr>
          <w:rFonts w:asciiTheme="minorHAnsi" w:hAnsiTheme="minorHAnsi"/>
          <w:sz w:val="28"/>
          <w:szCs w:val="28"/>
        </w:rPr>
        <w:t>RESA)</w:t>
      </w:r>
      <w:bookmarkEnd w:id="163"/>
    </w:p>
    <w:p w14:paraId="3C6A338B" w14:textId="47D2CC7A" w:rsidR="0078467F" w:rsidRPr="0078467F" w:rsidRDefault="005E2F2D" w:rsidP="0078467F">
      <w:pPr>
        <w:jc w:val="center"/>
      </w:pPr>
      <w:r w:rsidRPr="006E4EE9">
        <w:rPr>
          <w:rFonts w:asciiTheme="minorHAnsi" w:hAnsiTheme="minorHAnsi"/>
          <w:i/>
          <w:iCs/>
          <w:color w:val="FF0000"/>
          <w:sz w:val="16"/>
          <w:szCs w:val="16"/>
        </w:rPr>
        <w:t>[</w:t>
      </w:r>
      <w:r w:rsidRPr="000460AE">
        <w:rPr>
          <w:rFonts w:asciiTheme="minorHAnsi" w:hAnsiTheme="minorHAnsi"/>
          <w:b/>
          <w:bCs/>
          <w:i/>
          <w:iCs/>
          <w:color w:val="FF0000"/>
          <w:sz w:val="16"/>
          <w:szCs w:val="16"/>
        </w:rPr>
        <w:t>não</w:t>
      </w:r>
      <w:r w:rsidRPr="006E4EE9">
        <w:rPr>
          <w:rFonts w:asciiTheme="minorHAnsi" w:hAnsiTheme="minorHAnsi"/>
          <w:i/>
          <w:iCs/>
          <w:color w:val="FF0000"/>
          <w:sz w:val="16"/>
          <w:szCs w:val="16"/>
        </w:rPr>
        <w:t xml:space="preserve"> </w:t>
      </w:r>
      <w:r w:rsidR="00B17822">
        <w:rPr>
          <w:rFonts w:asciiTheme="minorHAnsi" w:hAnsiTheme="minorHAnsi"/>
          <w:i/>
          <w:iCs/>
          <w:color w:val="FF0000"/>
          <w:sz w:val="16"/>
          <w:szCs w:val="16"/>
        </w:rPr>
        <w:t xml:space="preserve">exigido </w:t>
      </w:r>
      <w:r w:rsidR="00BA2CE4">
        <w:rPr>
          <w:rFonts w:asciiTheme="minorHAnsi" w:hAnsiTheme="minorHAnsi"/>
          <w:i/>
          <w:iCs/>
          <w:color w:val="FF0000"/>
          <w:sz w:val="16"/>
          <w:szCs w:val="16"/>
        </w:rPr>
        <w:t xml:space="preserve">para </w:t>
      </w:r>
      <w:r w:rsidRPr="006E4EE9">
        <w:rPr>
          <w:rFonts w:asciiTheme="minorHAnsi" w:hAnsiTheme="minorHAnsi"/>
          <w:i/>
          <w:iCs/>
          <w:color w:val="FF0000"/>
          <w:sz w:val="16"/>
          <w:szCs w:val="16"/>
        </w:rPr>
        <w:t xml:space="preserve">Classe </w:t>
      </w:r>
      <w:r>
        <w:rPr>
          <w:rFonts w:asciiTheme="minorHAnsi" w:hAnsiTheme="minorHAnsi"/>
          <w:i/>
          <w:iCs/>
          <w:color w:val="FF0000"/>
          <w:sz w:val="16"/>
          <w:szCs w:val="16"/>
        </w:rPr>
        <w:t xml:space="preserve">I </w:t>
      </w:r>
      <w:r w:rsidR="00BA2CE4">
        <w:rPr>
          <w:rFonts w:asciiTheme="minorHAnsi" w:hAnsiTheme="minorHAnsi"/>
          <w:i/>
          <w:iCs/>
          <w:color w:val="FF0000"/>
          <w:sz w:val="16"/>
          <w:szCs w:val="16"/>
        </w:rPr>
        <w:t xml:space="preserve">que não opere RBAC nº 135 </w:t>
      </w:r>
      <w:r w:rsidR="00C573FE">
        <w:rPr>
          <w:rFonts w:asciiTheme="minorHAnsi" w:hAnsiTheme="minorHAnsi"/>
          <w:i/>
          <w:iCs/>
          <w:color w:val="FF0000"/>
          <w:sz w:val="16"/>
          <w:szCs w:val="16"/>
        </w:rPr>
        <w:t>ao público</w:t>
      </w:r>
      <w:r w:rsidR="00BA2CE4">
        <w:rPr>
          <w:rFonts w:asciiTheme="minorHAnsi" w:hAnsiTheme="minorHAnsi"/>
          <w:i/>
          <w:iCs/>
          <w:color w:val="FF0000"/>
          <w:sz w:val="16"/>
          <w:szCs w:val="16"/>
        </w:rPr>
        <w:t xml:space="preserve"> ou RBAC nº 121 </w:t>
      </w:r>
      <w:r>
        <w:rPr>
          <w:rFonts w:asciiTheme="minorHAnsi" w:hAnsiTheme="minorHAnsi"/>
          <w:i/>
          <w:iCs/>
          <w:color w:val="FF0000"/>
          <w:sz w:val="16"/>
          <w:szCs w:val="16"/>
        </w:rPr>
        <w:t xml:space="preserve">quando </w:t>
      </w:r>
      <w:r w:rsidR="00BA2CE4">
        <w:rPr>
          <w:rFonts w:asciiTheme="minorHAnsi" w:hAnsiTheme="minorHAnsi"/>
          <w:i/>
          <w:iCs/>
          <w:color w:val="FF0000"/>
          <w:sz w:val="16"/>
          <w:szCs w:val="16"/>
        </w:rPr>
        <w:t xml:space="preserve">as áreas não pavimentadas </w:t>
      </w:r>
      <w:r>
        <w:rPr>
          <w:rFonts w:asciiTheme="minorHAnsi" w:hAnsiTheme="minorHAnsi"/>
          <w:i/>
          <w:iCs/>
          <w:color w:val="FF0000"/>
          <w:sz w:val="16"/>
          <w:szCs w:val="16"/>
        </w:rPr>
        <w:t>não se tratarem de pista de pouso e decolagem, faixas preparadas e RESA</w:t>
      </w:r>
      <w:r w:rsidR="00B17822">
        <w:rPr>
          <w:rFonts w:asciiTheme="minorHAnsi" w:hAnsiTheme="minorHAnsi"/>
          <w:i/>
          <w:iCs/>
          <w:color w:val="FF0000"/>
          <w:sz w:val="16"/>
          <w:szCs w:val="16"/>
        </w:rPr>
        <w:t>]</w:t>
      </w:r>
    </w:p>
    <w:p w14:paraId="077568BD" w14:textId="4A2BCB91" w:rsidR="00032FF0" w:rsidRDefault="00610C14" w:rsidP="00F15EBD">
      <w:pPr>
        <w:widowControl w:val="0"/>
        <w:suppressAutoHyphens/>
        <w:adjustRightInd w:val="0"/>
        <w:textAlignment w:val="baseline"/>
      </w:pPr>
      <w:r>
        <w:t>A</w:t>
      </w:r>
      <w:r w:rsidR="0095572E">
        <w:t xml:space="preserve"> manutenção das</w:t>
      </w:r>
      <w:r w:rsidR="00F15EBD" w:rsidRPr="0011143D">
        <w:t xml:space="preserve"> áreas não-pavimentadas </w:t>
      </w:r>
      <w:r w:rsidR="0095572E">
        <w:t>objetiva mantê-las</w:t>
      </w:r>
      <w:r w:rsidR="00F15EBD" w:rsidRPr="0011143D">
        <w:t xml:space="preserve"> em condições operacionais visando à adequada operação e à proteção de</w:t>
      </w:r>
      <w:r w:rsidR="00F15EBD">
        <w:t xml:space="preserve"> </w:t>
      </w:r>
      <w:r w:rsidR="00F15EBD" w:rsidRPr="0011143D">
        <w:t>aeronaves, veículos</w:t>
      </w:r>
      <w:r w:rsidR="00F15EBD">
        <w:t>,</w:t>
      </w:r>
      <w:r w:rsidR="00F15EBD" w:rsidRPr="0011143D">
        <w:t xml:space="preserve"> pessoas</w:t>
      </w:r>
      <w:r w:rsidR="00F15EBD">
        <w:t xml:space="preserve">, </w:t>
      </w:r>
      <w:r w:rsidR="00F15EBD" w:rsidRPr="0011143D">
        <w:t xml:space="preserve">equipamentos aeronáuticos e </w:t>
      </w:r>
      <w:r w:rsidR="00F15EBD">
        <w:t xml:space="preserve">equipamentos </w:t>
      </w:r>
      <w:r w:rsidR="00F15EBD" w:rsidRPr="0011143D">
        <w:t>aeroportuários.</w:t>
      </w:r>
    </w:p>
    <w:p w14:paraId="05F60914" w14:textId="3215EC3D" w:rsidR="00240CB6" w:rsidRDefault="00240CB6" w:rsidP="00240CB6">
      <w:pPr>
        <w:rPr>
          <w:rFonts w:asciiTheme="minorHAnsi" w:hAnsiTheme="minorHAnsi"/>
          <w:szCs w:val="24"/>
        </w:rPr>
      </w:pPr>
      <w:r>
        <w:t xml:space="preserve">As áreas não pavimentadas são monitoradas por meio de inspeções visuais regulares </w:t>
      </w:r>
      <w:r w:rsidR="0018393B">
        <w:t xml:space="preserve">realizadas com </w:t>
      </w:r>
      <w:r>
        <w:t>periodicidade</w:t>
      </w:r>
      <w:r w:rsidR="00293BED">
        <w:t xml:space="preserve"> estabelecida na Tabela </w:t>
      </w:r>
      <w:r w:rsidR="00E65828">
        <w:t>&lt;</w:t>
      </w:r>
      <w:r w:rsidR="00E65828" w:rsidRPr="00E65828">
        <w:rPr>
          <w:highlight w:val="yellow"/>
        </w:rPr>
        <w:t>Nº</w:t>
      </w:r>
      <w:r w:rsidR="00E65828">
        <w:t>&gt;</w:t>
      </w:r>
      <w:r w:rsidR="00293BED">
        <w:t>.</w:t>
      </w:r>
    </w:p>
    <w:p w14:paraId="6D62277A" w14:textId="3AC0A925" w:rsidR="00826876" w:rsidRDefault="00826876" w:rsidP="00826876">
      <w:pPr>
        <w:widowControl w:val="0"/>
        <w:tabs>
          <w:tab w:val="left" w:pos="284"/>
          <w:tab w:val="left" w:pos="426"/>
        </w:tabs>
        <w:spacing w:before="120"/>
        <w:rPr>
          <w:rFonts w:asciiTheme="minorHAnsi" w:hAnsiTheme="minorHAnsi"/>
          <w:i/>
          <w:iCs/>
          <w:color w:val="FF0000"/>
          <w:sz w:val="16"/>
          <w:szCs w:val="16"/>
        </w:rPr>
      </w:pPr>
      <w:r>
        <w:rPr>
          <w:rFonts w:asciiTheme="minorHAnsi" w:hAnsiTheme="minorHAnsi"/>
          <w:szCs w:val="24"/>
        </w:rPr>
        <w:t xml:space="preserve">Os resultados do monitoramento são </w:t>
      </w:r>
      <w:r w:rsidRPr="0072101A">
        <w:rPr>
          <w:rFonts w:asciiTheme="minorHAnsi" w:hAnsiTheme="minorHAnsi"/>
          <w:szCs w:val="24"/>
        </w:rPr>
        <w:t xml:space="preserve">consolidados </w:t>
      </w:r>
      <w:r w:rsidRPr="00F30C03">
        <w:rPr>
          <w:rFonts w:asciiTheme="minorHAnsi" w:hAnsiTheme="minorHAnsi"/>
          <w:szCs w:val="24"/>
        </w:rPr>
        <w:t>na Ficha de inspeção</w:t>
      </w:r>
      <w:r w:rsidR="00AC5026">
        <w:rPr>
          <w:rFonts w:asciiTheme="minorHAnsi" w:hAnsiTheme="minorHAnsi"/>
          <w:szCs w:val="24"/>
        </w:rPr>
        <w:t xml:space="preserve"> de</w:t>
      </w:r>
      <w:r w:rsidRPr="00F30C03">
        <w:rPr>
          <w:rFonts w:asciiTheme="minorHAnsi" w:hAnsiTheme="minorHAnsi"/>
          <w:szCs w:val="24"/>
        </w:rPr>
        <w:t xml:space="preserve"> </w:t>
      </w:r>
      <w:r w:rsidR="000351AB">
        <w:rPr>
          <w:rFonts w:asciiTheme="minorHAnsi" w:hAnsiTheme="minorHAnsi"/>
          <w:szCs w:val="24"/>
        </w:rPr>
        <w:t>áreas não pavimentadas</w:t>
      </w:r>
      <w:r>
        <w:rPr>
          <w:rFonts w:asciiTheme="minorHAnsi" w:hAnsiTheme="minorHAnsi"/>
          <w:szCs w:val="24"/>
        </w:rPr>
        <w:t xml:space="preserve"> </w:t>
      </w:r>
      <w:r w:rsidRPr="0072101A">
        <w:rPr>
          <w:rFonts w:asciiTheme="minorHAnsi" w:hAnsiTheme="minorHAnsi"/>
          <w:szCs w:val="24"/>
          <w:highlight w:val="yellow"/>
        </w:rPr>
        <w:t xml:space="preserve">(Anexo </w:t>
      </w:r>
      <w:r w:rsidR="00562E34">
        <w:rPr>
          <w:rFonts w:asciiTheme="minorHAnsi" w:hAnsiTheme="minorHAnsi"/>
          <w:szCs w:val="24"/>
          <w:highlight w:val="yellow"/>
        </w:rPr>
        <w:t>&lt;Nº&gt;</w:t>
      </w:r>
      <w:r w:rsidRPr="0072101A">
        <w:rPr>
          <w:rFonts w:asciiTheme="minorHAnsi" w:hAnsiTheme="minorHAnsi"/>
          <w:szCs w:val="24"/>
          <w:highlight w:val="yellow"/>
        </w:rPr>
        <w:t>)</w:t>
      </w:r>
      <w:r w:rsidRPr="0072101A">
        <w:rPr>
          <w:rFonts w:asciiTheme="minorHAnsi" w:hAnsiTheme="minorHAnsi"/>
          <w:szCs w:val="24"/>
        </w:rPr>
        <w:t>.</w:t>
      </w:r>
      <w:r>
        <w:rPr>
          <w:rFonts w:asciiTheme="minorHAnsi" w:hAnsiTheme="minorHAnsi"/>
          <w:szCs w:val="24"/>
        </w:rPr>
        <w:t xml:space="preserve"> </w:t>
      </w:r>
      <w:r>
        <w:rPr>
          <w:rFonts w:asciiTheme="minorHAnsi" w:hAnsiTheme="minorHAnsi"/>
          <w:i/>
          <w:iCs/>
          <w:color w:val="FF0000"/>
          <w:sz w:val="16"/>
          <w:szCs w:val="16"/>
        </w:rPr>
        <w:t xml:space="preserve">[sugerido para aeródromos </w:t>
      </w:r>
      <w:r w:rsidRPr="00F30C03">
        <w:rPr>
          <w:rFonts w:asciiTheme="minorHAnsi" w:hAnsiTheme="minorHAnsi"/>
          <w:i/>
          <w:iCs/>
          <w:color w:val="FF0000"/>
          <w:sz w:val="16"/>
          <w:szCs w:val="16"/>
        </w:rPr>
        <w:t>Classe</w:t>
      </w:r>
      <w:r>
        <w:rPr>
          <w:rFonts w:asciiTheme="minorHAnsi" w:hAnsiTheme="minorHAnsi"/>
          <w:i/>
          <w:iCs/>
          <w:color w:val="FF0000"/>
          <w:sz w:val="16"/>
          <w:szCs w:val="16"/>
        </w:rPr>
        <w:t>s</w:t>
      </w:r>
      <w:r w:rsidRPr="00F30C03">
        <w:rPr>
          <w:rFonts w:asciiTheme="minorHAnsi" w:hAnsiTheme="minorHAnsi"/>
          <w:i/>
          <w:iCs/>
          <w:color w:val="FF0000"/>
          <w:sz w:val="16"/>
          <w:szCs w:val="16"/>
        </w:rPr>
        <w:t xml:space="preserve"> </w:t>
      </w:r>
      <w:r>
        <w:rPr>
          <w:rFonts w:asciiTheme="minorHAnsi" w:hAnsiTheme="minorHAnsi"/>
          <w:i/>
          <w:iCs/>
          <w:color w:val="FF0000"/>
          <w:sz w:val="16"/>
          <w:szCs w:val="16"/>
        </w:rPr>
        <w:t>II</w:t>
      </w:r>
      <w:r w:rsidRPr="00F30C03">
        <w:rPr>
          <w:rFonts w:asciiTheme="minorHAnsi" w:hAnsiTheme="minorHAnsi"/>
          <w:i/>
          <w:iCs/>
          <w:color w:val="FF0000"/>
          <w:sz w:val="16"/>
          <w:szCs w:val="16"/>
        </w:rPr>
        <w:t>I</w:t>
      </w:r>
      <w:r>
        <w:rPr>
          <w:rFonts w:asciiTheme="minorHAnsi" w:hAnsiTheme="minorHAnsi"/>
          <w:i/>
          <w:iCs/>
          <w:color w:val="FF0000"/>
          <w:sz w:val="16"/>
          <w:szCs w:val="16"/>
        </w:rPr>
        <w:t xml:space="preserve"> e IV]</w:t>
      </w:r>
    </w:p>
    <w:p w14:paraId="1ED2C1A9" w14:textId="5E2D1F08" w:rsidR="00610C14" w:rsidRPr="00610C14" w:rsidRDefault="00610C14" w:rsidP="00610C14">
      <w:pPr>
        <w:widowControl w:val="0"/>
        <w:tabs>
          <w:tab w:val="left" w:pos="284"/>
          <w:tab w:val="left" w:pos="426"/>
        </w:tabs>
        <w:spacing w:before="120"/>
        <w:jc w:val="center"/>
        <w:rPr>
          <w:rFonts w:asciiTheme="minorHAnsi" w:hAnsiTheme="minorHAnsi"/>
          <w:szCs w:val="24"/>
          <w:highlight w:val="yellow"/>
        </w:rPr>
      </w:pPr>
      <w:r w:rsidRPr="00610C14">
        <w:rPr>
          <w:rFonts w:asciiTheme="minorHAnsi" w:hAnsiTheme="minorHAnsi"/>
          <w:szCs w:val="24"/>
          <w:highlight w:val="yellow"/>
        </w:rPr>
        <w:t>&lt;ou&gt;</w:t>
      </w:r>
    </w:p>
    <w:p w14:paraId="531BD25D" w14:textId="4F9298EC" w:rsidR="00826876" w:rsidRDefault="00DB06F1" w:rsidP="00826876">
      <w:pPr>
        <w:widowControl w:val="0"/>
        <w:tabs>
          <w:tab w:val="left" w:pos="284"/>
          <w:tab w:val="left" w:pos="426"/>
        </w:tabs>
        <w:spacing w:before="120"/>
        <w:rPr>
          <w:rFonts w:asciiTheme="minorHAnsi" w:hAnsiTheme="minorHAnsi"/>
          <w:i/>
          <w:iCs/>
          <w:color w:val="FF0000"/>
          <w:sz w:val="16"/>
          <w:szCs w:val="16"/>
        </w:rPr>
      </w:pPr>
      <w:r w:rsidRPr="00124D3C">
        <w:rPr>
          <w:b/>
          <w:noProof/>
          <w:sz w:val="48"/>
          <w:szCs w:val="48"/>
          <w:lang w:eastAsia="pt-BR"/>
        </w:rPr>
        <mc:AlternateContent>
          <mc:Choice Requires="wps">
            <w:drawing>
              <wp:anchor distT="0" distB="0" distL="114300" distR="114300" simplePos="0" relativeHeight="252111872" behindDoc="0" locked="0" layoutInCell="1" allowOverlap="0" wp14:anchorId="709E250A" wp14:editId="61F2FF25">
                <wp:simplePos x="0" y="0"/>
                <wp:positionH relativeFrom="margin">
                  <wp:align>left</wp:align>
                </wp:positionH>
                <wp:positionV relativeFrom="paragraph">
                  <wp:posOffset>415290</wp:posOffset>
                </wp:positionV>
                <wp:extent cx="5748655" cy="1377950"/>
                <wp:effectExtent l="0" t="0" r="23495" b="12700"/>
                <wp:wrapSquare wrapText="bothSides"/>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1378527"/>
                        </a:xfrm>
                        <a:prstGeom prst="rect">
                          <a:avLst/>
                        </a:prstGeom>
                        <a:solidFill>
                          <a:srgbClr val="6DD9FF"/>
                        </a:solidFill>
                        <a:ln w="9525">
                          <a:solidFill>
                            <a:schemeClr val="bg1"/>
                          </a:solidFill>
                          <a:miter lim="800000"/>
                          <a:headEnd/>
                          <a:tailEnd/>
                        </a:ln>
                      </wps:spPr>
                      <wps:txbx>
                        <w:txbxContent>
                          <w:p w14:paraId="2BABEEC0" w14:textId="77777777" w:rsidR="009E79DF" w:rsidRPr="00032436" w:rsidRDefault="009E79DF" w:rsidP="00562E34">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7DF317AF" w14:textId="48D47EE5" w:rsidR="009E79DF" w:rsidRPr="00562E34" w:rsidRDefault="009E79DF" w:rsidP="00562E34">
                            <w:pPr>
                              <w:spacing w:before="120" w:after="0"/>
                              <w:rPr>
                                <w:rFonts w:asciiTheme="minorHAnsi" w:hAnsiTheme="minorHAnsi"/>
                                <w:bCs/>
                                <w:color w:val="000000"/>
                                <w:sz w:val="22"/>
                                <w14:textFill>
                                  <w14:solidFill>
                                    <w14:srgbClr w14:val="000000">
                                      <w14:alpha w14:val="5000"/>
                                    </w14:srgbClr>
                                  </w14:solidFill>
                                </w14:textFill>
                              </w:rPr>
                            </w:pPr>
                            <w:r>
                              <w:rPr>
                                <w:sz w:val="22"/>
                              </w:rPr>
                              <w:t xml:space="preserve">A </w:t>
                            </w:r>
                            <w:r w:rsidRPr="00562E34">
                              <w:rPr>
                                <w:sz w:val="22"/>
                              </w:rPr>
                              <w:t>Ficha de vistoria da área operacional</w:t>
                            </w:r>
                            <w:r>
                              <w:rPr>
                                <w:sz w:val="22"/>
                              </w:rPr>
                              <w:t xml:space="preserve"> trazida por este Modelo de MOPS engloba os itens de monitoramento requeridos pelo RBAC nº 153. Porém, o operador de aeródromo tem total liberdade para redistribuir estes itens como melhor entender ou trazer outro formato que entender mais adequado para aprimorar seu uso no cotidiano do aeródromo, inclusive mesclando com outros elementos de verificação que entender necessários ou que sejam exigidos por outros normativos.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E250A" id="_x0000_s1080" type="#_x0000_t202" style="position:absolute;left:0;text-align:left;margin-left:0;margin-top:32.7pt;width:452.65pt;height:108.5pt;z-index:252111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" o:allowoverlap="f" fillcolor="#6dd9ff" strokecolor="white [3212]">
                <v:textbox>
                  <w:txbxContent>
                    <w:p w14:paraId="2BABEEC0" w14:textId="77777777" w:rsidR="009E79DF" w:rsidRPr="00032436" w:rsidRDefault="009E79DF" w:rsidP="00562E34">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7DF317AF" w14:textId="48D47EE5" w:rsidR="009E79DF" w:rsidRPr="00562E34" w:rsidRDefault="009E79DF" w:rsidP="00562E34">
                      <w:pPr>
                        <w:spacing w:before="120" w:after="0"/>
                        <w:rPr>
                          <w:rFonts w:asciiTheme="minorHAnsi" w:hAnsiTheme="minorHAnsi"/>
                          <w:bCs/>
                          <w:color w:val="000000"/>
                          <w:sz w:val="22"/>
                          <w14:textFill>
                            <w14:solidFill>
                              <w14:srgbClr w14:val="000000">
                                <w14:alpha w14:val="5000"/>
                              </w14:srgbClr>
                            </w14:solidFill>
                          </w14:textFill>
                        </w:rPr>
                      </w:pPr>
                      <w:r>
                        <w:rPr>
                          <w:sz w:val="22"/>
                        </w:rPr>
                        <w:t xml:space="preserve">A </w:t>
                      </w:r>
                      <w:r w:rsidRPr="00562E34">
                        <w:rPr>
                          <w:sz w:val="22"/>
                        </w:rPr>
                        <w:t>Ficha de vistoria da área operacional</w:t>
                      </w:r>
                      <w:r>
                        <w:rPr>
                          <w:sz w:val="22"/>
                        </w:rPr>
                        <w:t xml:space="preserve"> trazida por este Modelo de MOPS engloba os itens de monitoramento requeridos pelo RBAC nº 153. Porém, o operador de aeródromo tem total liberdade para redistribuir estes itens como melhor entender ou trazer outro formato que entender mais adequado para aprimorar seu uso no cotidiano do aeródromo, inclusive mesclando com outros elementos de verificação que entender necessários ou que sejam exigidos por outros normativos.</w:t>
                      </w:r>
                    </w:p>
                  </w:txbxContent>
                </v:textbox>
                <w10:wrap type="square" anchorx="margin"/>
              </v:shape>
            </w:pict>
          </mc:Fallback>
        </mc:AlternateContent>
      </w:r>
      <w:r w:rsidR="00826876">
        <w:rPr>
          <w:rFonts w:asciiTheme="minorHAnsi" w:hAnsiTheme="minorHAnsi"/>
          <w:szCs w:val="24"/>
        </w:rPr>
        <w:t xml:space="preserve">Os resultados do monitoramento são </w:t>
      </w:r>
      <w:r w:rsidR="00826876" w:rsidRPr="0072101A">
        <w:rPr>
          <w:rFonts w:asciiTheme="minorHAnsi" w:hAnsiTheme="minorHAnsi"/>
          <w:szCs w:val="24"/>
        </w:rPr>
        <w:t xml:space="preserve">consolidados </w:t>
      </w:r>
      <w:r w:rsidR="00826876" w:rsidRPr="00F30C03">
        <w:rPr>
          <w:rFonts w:asciiTheme="minorHAnsi" w:hAnsiTheme="minorHAnsi"/>
          <w:szCs w:val="24"/>
        </w:rPr>
        <w:t xml:space="preserve">na </w:t>
      </w:r>
      <w:r w:rsidR="00826876">
        <w:t>Ficha de vistoria da área operacional</w:t>
      </w:r>
      <w:r w:rsidR="00826876" w:rsidRPr="0072101A">
        <w:rPr>
          <w:rFonts w:asciiTheme="minorHAnsi" w:hAnsiTheme="minorHAnsi"/>
          <w:szCs w:val="24"/>
          <w:highlight w:val="yellow"/>
        </w:rPr>
        <w:t xml:space="preserve"> (Anexo </w:t>
      </w:r>
      <w:r w:rsidR="00562E34">
        <w:rPr>
          <w:rFonts w:asciiTheme="minorHAnsi" w:hAnsiTheme="minorHAnsi"/>
          <w:szCs w:val="24"/>
          <w:highlight w:val="yellow"/>
        </w:rPr>
        <w:t>Nº</w:t>
      </w:r>
      <w:r w:rsidR="00826876" w:rsidRPr="0072101A">
        <w:rPr>
          <w:rFonts w:asciiTheme="minorHAnsi" w:hAnsiTheme="minorHAnsi"/>
          <w:szCs w:val="24"/>
          <w:highlight w:val="yellow"/>
        </w:rPr>
        <w:t>)</w:t>
      </w:r>
      <w:r w:rsidR="00826876" w:rsidRPr="0072101A">
        <w:rPr>
          <w:rFonts w:asciiTheme="minorHAnsi" w:hAnsiTheme="minorHAnsi"/>
          <w:szCs w:val="24"/>
        </w:rPr>
        <w:t>.</w:t>
      </w:r>
      <w:r w:rsidR="00826876">
        <w:rPr>
          <w:rFonts w:asciiTheme="minorHAnsi" w:hAnsiTheme="minorHAnsi"/>
          <w:szCs w:val="24"/>
        </w:rPr>
        <w:t xml:space="preserve"> </w:t>
      </w:r>
      <w:r w:rsidR="00826876">
        <w:rPr>
          <w:rFonts w:asciiTheme="minorHAnsi" w:hAnsiTheme="minorHAnsi"/>
          <w:i/>
          <w:iCs/>
          <w:color w:val="FF0000"/>
          <w:sz w:val="16"/>
          <w:szCs w:val="16"/>
        </w:rPr>
        <w:t xml:space="preserve">[sugerido para aeródromos </w:t>
      </w:r>
      <w:r w:rsidR="00826876" w:rsidRPr="00F30C03">
        <w:rPr>
          <w:rFonts w:asciiTheme="minorHAnsi" w:hAnsiTheme="minorHAnsi"/>
          <w:i/>
          <w:iCs/>
          <w:color w:val="FF0000"/>
          <w:sz w:val="16"/>
          <w:szCs w:val="16"/>
        </w:rPr>
        <w:t>Classe</w:t>
      </w:r>
      <w:r w:rsidR="00826876">
        <w:rPr>
          <w:rFonts w:asciiTheme="minorHAnsi" w:hAnsiTheme="minorHAnsi"/>
          <w:i/>
          <w:iCs/>
          <w:color w:val="FF0000"/>
          <w:sz w:val="16"/>
          <w:szCs w:val="16"/>
        </w:rPr>
        <w:t>s</w:t>
      </w:r>
      <w:r w:rsidR="00826876" w:rsidRPr="00F30C03">
        <w:rPr>
          <w:rFonts w:asciiTheme="minorHAnsi" w:hAnsiTheme="minorHAnsi"/>
          <w:i/>
          <w:iCs/>
          <w:color w:val="FF0000"/>
          <w:sz w:val="16"/>
          <w:szCs w:val="16"/>
        </w:rPr>
        <w:t xml:space="preserve"> </w:t>
      </w:r>
      <w:r w:rsidR="00826876">
        <w:rPr>
          <w:rFonts w:asciiTheme="minorHAnsi" w:hAnsiTheme="minorHAnsi"/>
          <w:i/>
          <w:iCs/>
          <w:color w:val="FF0000"/>
          <w:sz w:val="16"/>
          <w:szCs w:val="16"/>
        </w:rPr>
        <w:t>I e II]</w:t>
      </w:r>
    </w:p>
    <w:p w14:paraId="5D304C74" w14:textId="68102CC6" w:rsidR="00562E34" w:rsidRDefault="00562E34" w:rsidP="00826876">
      <w:pPr>
        <w:widowControl w:val="0"/>
        <w:tabs>
          <w:tab w:val="left" w:pos="284"/>
          <w:tab w:val="left" w:pos="426"/>
        </w:tabs>
        <w:spacing w:before="120"/>
        <w:rPr>
          <w:rFonts w:asciiTheme="minorHAnsi" w:hAnsiTheme="minorHAnsi"/>
          <w:i/>
          <w:iCs/>
          <w:color w:val="FF0000"/>
          <w:sz w:val="16"/>
          <w:szCs w:val="16"/>
        </w:rPr>
      </w:pPr>
    </w:p>
    <w:p w14:paraId="5124506D" w14:textId="6F0785F9" w:rsidR="00124D3C" w:rsidRDefault="00F262CE" w:rsidP="004A3C8F">
      <w:pPr>
        <w:pStyle w:val="Ttulo2"/>
        <w:numPr>
          <w:ilvl w:val="1"/>
          <w:numId w:val="15"/>
        </w:numPr>
        <w:spacing w:before="240" w:after="120"/>
        <w:ind w:left="567" w:hanging="567"/>
        <w:rPr>
          <w:rFonts w:asciiTheme="minorHAnsi" w:hAnsiTheme="minorHAnsi"/>
          <w:sz w:val="28"/>
          <w:szCs w:val="28"/>
        </w:rPr>
      </w:pPr>
      <w:bookmarkStart w:id="164" w:name="_Toc129163413"/>
      <w:r w:rsidRPr="00124D3C">
        <w:rPr>
          <w:b w:val="0"/>
          <w:noProof/>
          <w:sz w:val="48"/>
          <w:szCs w:val="48"/>
          <w:lang w:eastAsia="pt-BR"/>
        </w:rPr>
        <w:lastRenderedPageBreak/>
        <mc:AlternateContent>
          <mc:Choice Requires="wps">
            <w:drawing>
              <wp:anchor distT="0" distB="0" distL="114300" distR="114300" simplePos="0" relativeHeight="252061696" behindDoc="0" locked="0" layoutInCell="1" allowOverlap="0" wp14:anchorId="10690E18" wp14:editId="40BFE655">
                <wp:simplePos x="0" y="0"/>
                <wp:positionH relativeFrom="margin">
                  <wp:align>left</wp:align>
                </wp:positionH>
                <wp:positionV relativeFrom="paragraph">
                  <wp:posOffset>401320</wp:posOffset>
                </wp:positionV>
                <wp:extent cx="5748655" cy="1682750"/>
                <wp:effectExtent l="0" t="0" r="23495" b="12700"/>
                <wp:wrapSquare wrapText="bothSides"/>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1683327"/>
                        </a:xfrm>
                        <a:prstGeom prst="rect">
                          <a:avLst/>
                        </a:prstGeom>
                        <a:solidFill>
                          <a:srgbClr val="6DD9FF"/>
                        </a:solidFill>
                        <a:ln w="9525">
                          <a:solidFill>
                            <a:schemeClr val="bg1"/>
                          </a:solidFill>
                          <a:miter lim="800000"/>
                          <a:headEnd/>
                          <a:tailEnd/>
                        </a:ln>
                      </wps:spPr>
                      <wps:txbx>
                        <w:txbxContent>
                          <w:p w14:paraId="1BE64A58" w14:textId="77777777" w:rsidR="009E79DF" w:rsidRPr="00032436" w:rsidRDefault="009E79DF" w:rsidP="00F262CE">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6CBECE0F" w14:textId="3BE015CB" w:rsidR="009E79DF" w:rsidRDefault="009E79DF" w:rsidP="00F262CE">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Este</w:t>
                            </w:r>
                            <w:r w:rsidRPr="001A2FE5">
                              <w:rPr>
                                <w:rFonts w:asciiTheme="minorHAnsi" w:hAnsiTheme="minorHAnsi"/>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tópico</w:t>
                            </w:r>
                            <w:r w:rsidRPr="001A2FE5">
                              <w:rPr>
                                <w:rFonts w:asciiTheme="minorHAnsi" w:hAnsiTheme="minorHAnsi"/>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refere-se à Seção 153.213 do RBAC nº 153 e IS nº 153-002</w:t>
                            </w:r>
                            <w:r w:rsidRPr="001A2FE5">
                              <w:rPr>
                                <w:rFonts w:asciiTheme="minorHAnsi" w:hAnsiTheme="minorHAnsi"/>
                                <w:bCs/>
                                <w:color w:val="000000"/>
                                <w:sz w:val="22"/>
                                <w14:textFill>
                                  <w14:solidFill>
                                    <w14:srgbClr w14:val="000000">
                                      <w14:alpha w14:val="5000"/>
                                    </w14:srgbClr>
                                  </w14:solidFill>
                                </w14:textFill>
                              </w:rPr>
                              <w:t xml:space="preserve">. </w:t>
                            </w:r>
                          </w:p>
                          <w:p w14:paraId="707C6722" w14:textId="50AFC465" w:rsidR="009E79DF" w:rsidRPr="00CA0FDB" w:rsidRDefault="009E79DF" w:rsidP="00954F5D">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Importante destacar, contudo, que ele deve estar alinhado ao Programa de Gerenciamento do Risco da Fauna (PGRF) do aeródromo, previsto na Subparte H do RBAC nº 153 e Instruções Suplementares correspondentes, podendo, inclusive, ter seus procedimentos mesclados com o mencionado Programa ou serem inseridos dentro do próprio PGRF, deixando de existir no MOPS do aeródromo este tópico “Manutenção de áreas verdes” dentro do Capítulo que trata da manutenção aeroportuária de maneira geral.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690E18" id="_x0000_s1081" type="#_x0000_t202" style="position:absolute;left:0;text-align:left;margin-left:0;margin-top:31.6pt;width:452.65pt;height:132.5pt;z-index:252061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" o:allowoverlap="f" fillcolor="#6dd9ff" strokecolor="white [3212]">
                <v:textbox>
                  <w:txbxContent>
                    <w:p w14:paraId="1BE64A58" w14:textId="77777777" w:rsidR="009E79DF" w:rsidRPr="00032436" w:rsidRDefault="009E79DF" w:rsidP="00F262CE">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6CBECE0F" w14:textId="3BE015CB" w:rsidR="009E79DF" w:rsidRDefault="009E79DF" w:rsidP="00F262CE">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Este</w:t>
                      </w:r>
                      <w:r w:rsidRPr="001A2FE5">
                        <w:rPr>
                          <w:rFonts w:asciiTheme="minorHAnsi" w:hAnsiTheme="minorHAnsi"/>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tópico</w:t>
                      </w:r>
                      <w:r w:rsidRPr="001A2FE5">
                        <w:rPr>
                          <w:rFonts w:asciiTheme="minorHAnsi" w:hAnsiTheme="minorHAnsi"/>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refere-se à Seção 153.213 do RBAC nº 153 e IS nº 153-002</w:t>
                      </w:r>
                      <w:r w:rsidRPr="001A2FE5">
                        <w:rPr>
                          <w:rFonts w:asciiTheme="minorHAnsi" w:hAnsiTheme="minorHAnsi"/>
                          <w:bCs/>
                          <w:color w:val="000000"/>
                          <w:sz w:val="22"/>
                          <w14:textFill>
                            <w14:solidFill>
                              <w14:srgbClr w14:val="000000">
                                <w14:alpha w14:val="5000"/>
                              </w14:srgbClr>
                            </w14:solidFill>
                          </w14:textFill>
                        </w:rPr>
                        <w:t xml:space="preserve">. </w:t>
                      </w:r>
                    </w:p>
                    <w:p w14:paraId="707C6722" w14:textId="50AFC465" w:rsidR="009E79DF" w:rsidRPr="00CA0FDB" w:rsidRDefault="009E79DF" w:rsidP="00954F5D">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Importante destacar, contudo, que ele deve estar alinhado ao Programa de Gerenciamento do Risco da Fauna (PGRF) do aeródromo, previsto na Subparte H do RBAC nº 153 e Instruções Suplementares correspondentes, podendo, inclusive, ter seus procedimentos mesclados com o mencionado Programa ou serem inseridos dentro do próprio PGRF, deixando de existir no MOPS do aeródromo este tópico “Manutenção de áreas verdes” dentro do Capítulo que trata da manutenção aeroportuária de maneira geral. </w:t>
                      </w:r>
                    </w:p>
                  </w:txbxContent>
                </v:textbox>
                <w10:wrap type="square" anchorx="margin"/>
              </v:shape>
            </w:pict>
          </mc:Fallback>
        </mc:AlternateContent>
      </w:r>
      <w:r w:rsidR="00610C14">
        <w:rPr>
          <w:rFonts w:asciiTheme="minorHAnsi" w:hAnsiTheme="minorHAnsi"/>
          <w:sz w:val="28"/>
          <w:szCs w:val="28"/>
        </w:rPr>
        <w:t>M</w:t>
      </w:r>
      <w:r w:rsidR="00026D15">
        <w:rPr>
          <w:rFonts w:asciiTheme="minorHAnsi" w:hAnsiTheme="minorHAnsi"/>
          <w:sz w:val="28"/>
          <w:szCs w:val="28"/>
        </w:rPr>
        <w:t>anutenção das á</w:t>
      </w:r>
      <w:r w:rsidR="00124D3C" w:rsidRPr="004602B1">
        <w:rPr>
          <w:rFonts w:asciiTheme="minorHAnsi" w:hAnsiTheme="minorHAnsi"/>
          <w:sz w:val="28"/>
          <w:szCs w:val="28"/>
        </w:rPr>
        <w:t xml:space="preserve">reas </w:t>
      </w:r>
      <w:bookmarkEnd w:id="162"/>
      <w:r w:rsidR="00445912" w:rsidRPr="004602B1">
        <w:rPr>
          <w:rFonts w:asciiTheme="minorHAnsi" w:hAnsiTheme="minorHAnsi"/>
          <w:sz w:val="28"/>
          <w:szCs w:val="28"/>
        </w:rPr>
        <w:t>verdes</w:t>
      </w:r>
      <w:bookmarkEnd w:id="164"/>
    </w:p>
    <w:p w14:paraId="0B4CC5A1" w14:textId="400329E6" w:rsidR="0013281A" w:rsidRPr="0013281A" w:rsidRDefault="0013281A" w:rsidP="0013281A"/>
    <w:p w14:paraId="4C902462" w14:textId="4BC085DE" w:rsidR="00B0775B" w:rsidRPr="0011143D" w:rsidRDefault="00610C14" w:rsidP="00B0775B">
      <w:pPr>
        <w:widowControl w:val="0"/>
        <w:suppressAutoHyphens/>
        <w:adjustRightInd w:val="0"/>
        <w:textAlignment w:val="baseline"/>
      </w:pPr>
      <w:r>
        <w:t>A</w:t>
      </w:r>
      <w:r w:rsidR="00026D15">
        <w:t xml:space="preserve"> </w:t>
      </w:r>
      <w:r>
        <w:t>m</w:t>
      </w:r>
      <w:r w:rsidR="00026D15">
        <w:t xml:space="preserve">anutenção das </w:t>
      </w:r>
      <w:r w:rsidR="00B0775B" w:rsidRPr="0011143D">
        <w:t xml:space="preserve">áreas verdes inseridas na área operacional </w:t>
      </w:r>
      <w:r w:rsidR="00026D15">
        <w:t>objetiva</w:t>
      </w:r>
      <w:r w:rsidR="00B0775B" w:rsidRPr="0011143D">
        <w:t>:</w:t>
      </w:r>
    </w:p>
    <w:p w14:paraId="50D0B1E5" w14:textId="77777777" w:rsidR="00B0775B" w:rsidRPr="0011143D" w:rsidRDefault="00B0775B" w:rsidP="00554E2A">
      <w:pPr>
        <w:widowControl w:val="0"/>
        <w:numPr>
          <w:ilvl w:val="0"/>
          <w:numId w:val="34"/>
        </w:numPr>
        <w:tabs>
          <w:tab w:val="left" w:pos="1134"/>
        </w:tabs>
        <w:suppressAutoHyphens/>
        <w:adjustRightInd w:val="0"/>
        <w:textAlignment w:val="baseline"/>
      </w:pPr>
      <w:r w:rsidRPr="0011143D">
        <w:t>não interferir na visualização dos auxílios visuais e de navegação aérea;</w:t>
      </w:r>
    </w:p>
    <w:p w14:paraId="7145866A" w14:textId="4B9163D9" w:rsidR="00B0775B" w:rsidRPr="0011143D" w:rsidRDefault="00B0775B" w:rsidP="00554E2A">
      <w:pPr>
        <w:widowControl w:val="0"/>
        <w:numPr>
          <w:ilvl w:val="0"/>
          <w:numId w:val="34"/>
        </w:numPr>
        <w:tabs>
          <w:tab w:val="left" w:pos="1134"/>
        </w:tabs>
        <w:suppressAutoHyphens/>
        <w:adjustRightInd w:val="0"/>
        <w:textAlignment w:val="baseline"/>
      </w:pPr>
      <w:r w:rsidRPr="0011143D">
        <w:t>não se configurar em obstáculo</w:t>
      </w:r>
      <w:r w:rsidR="00836B5C">
        <w:t xml:space="preserve"> (vegetação)</w:t>
      </w:r>
      <w:r w:rsidRPr="0011143D">
        <w:t xml:space="preserve"> à navegação aérea;</w:t>
      </w:r>
    </w:p>
    <w:p w14:paraId="134283C0" w14:textId="56D557CC" w:rsidR="00B0775B" w:rsidRPr="0011143D" w:rsidRDefault="00B0775B" w:rsidP="00554E2A">
      <w:pPr>
        <w:widowControl w:val="0"/>
        <w:numPr>
          <w:ilvl w:val="0"/>
          <w:numId w:val="34"/>
        </w:numPr>
        <w:tabs>
          <w:tab w:val="left" w:pos="1134"/>
        </w:tabs>
        <w:suppressAutoHyphens/>
        <w:adjustRightInd w:val="0"/>
        <w:textAlignment w:val="baseline"/>
      </w:pPr>
      <w:r w:rsidRPr="0011143D">
        <w:t>não propiciar condições para atração de fauna;</w:t>
      </w:r>
      <w:r w:rsidR="00B97FE7">
        <w:t xml:space="preserve"> e</w:t>
      </w:r>
    </w:p>
    <w:p w14:paraId="79C51E4F" w14:textId="4F952C62" w:rsidR="00B0775B" w:rsidRDefault="00B0775B" w:rsidP="00554E2A">
      <w:pPr>
        <w:widowControl w:val="0"/>
        <w:numPr>
          <w:ilvl w:val="0"/>
          <w:numId w:val="34"/>
        </w:numPr>
        <w:tabs>
          <w:tab w:val="left" w:pos="1134"/>
        </w:tabs>
        <w:suppressAutoHyphens/>
        <w:adjustRightInd w:val="0"/>
        <w:textAlignment w:val="baseline"/>
      </w:pPr>
      <w:r w:rsidRPr="0011143D">
        <w:t>não comprometer o fluxo do sistema de drenagem.</w:t>
      </w:r>
    </w:p>
    <w:p w14:paraId="296504B6" w14:textId="07ED4C2E" w:rsidR="00D52C97" w:rsidRDefault="00D52C97" w:rsidP="009E3710">
      <w:pPr>
        <w:rPr>
          <w:rFonts w:asciiTheme="minorHAnsi" w:hAnsiTheme="minorHAnsi"/>
          <w:szCs w:val="24"/>
        </w:rPr>
      </w:pPr>
      <w:r>
        <w:t xml:space="preserve">São realizadas ações de manutenção corretiva </w:t>
      </w:r>
      <w:r w:rsidRPr="00847F84">
        <w:t>quando constatad</w:t>
      </w:r>
      <w:r>
        <w:t>a</w:t>
      </w:r>
      <w:r w:rsidRPr="0087415B">
        <w:t xml:space="preserve"> não-conformidade a </w:t>
      </w:r>
      <w:r w:rsidRPr="007E7D67">
        <w:t>requisito no monitoramento ou vistoria,</w:t>
      </w:r>
      <w:r>
        <w:t xml:space="preserve"> bem </w:t>
      </w:r>
      <w:r w:rsidRPr="00C57E68">
        <w:t>como quando</w:t>
      </w:r>
      <w:r w:rsidRPr="00C57E68">
        <w:rPr>
          <w:rFonts w:asciiTheme="minorHAnsi" w:hAnsiTheme="minorHAnsi"/>
          <w:szCs w:val="24"/>
        </w:rPr>
        <w:t xml:space="preserve"> constatado que a altura da vegetação ultrapassa o tamanho estipulado para o </w:t>
      </w:r>
      <w:r w:rsidR="00D34ADA">
        <w:rPr>
          <w:rFonts w:asciiTheme="minorHAnsi" w:hAnsiTheme="minorHAnsi"/>
          <w:szCs w:val="24"/>
        </w:rPr>
        <w:t>aeródromo</w:t>
      </w:r>
      <w:r w:rsidRPr="00C57E68">
        <w:rPr>
          <w:rFonts w:asciiTheme="minorHAnsi" w:hAnsiTheme="minorHAnsi"/>
          <w:szCs w:val="24"/>
        </w:rPr>
        <w:t xml:space="preserve"> nos procedimentos relativos ao gerenciamento do risco da fauna.</w:t>
      </w:r>
    </w:p>
    <w:p w14:paraId="359043EC" w14:textId="6139B9D6" w:rsidR="00D34ADA" w:rsidRPr="00D52C97" w:rsidRDefault="00D34ADA" w:rsidP="00D34396">
      <w:pPr>
        <w:ind w:right="424" w:firstLine="709"/>
        <w:jc w:val="center"/>
      </w:pPr>
      <w:r w:rsidRPr="00D34396">
        <w:rPr>
          <w:rFonts w:asciiTheme="minorHAnsi" w:hAnsiTheme="minorHAnsi"/>
          <w:szCs w:val="24"/>
          <w:highlight w:val="yellow"/>
        </w:rPr>
        <w:t xml:space="preserve">&lt;inserir </w:t>
      </w:r>
      <w:r w:rsidR="00D34396" w:rsidRPr="00D34396">
        <w:rPr>
          <w:rFonts w:asciiTheme="minorHAnsi" w:hAnsiTheme="minorHAnsi"/>
          <w:szCs w:val="24"/>
          <w:highlight w:val="yellow"/>
        </w:rPr>
        <w:t>altura por área do sítio aeroportuário ou altura única para todo o aeródromo, a depender das espécies-problema identificadas&gt;</w:t>
      </w:r>
    </w:p>
    <w:p w14:paraId="113CF3C5" w14:textId="26158076" w:rsidR="00D52C97" w:rsidRPr="00D34ADA" w:rsidRDefault="00D52C97" w:rsidP="006D5538">
      <w:r w:rsidRPr="00D34ADA">
        <w:t>As atividades de manutenção preventiva consistem em roçada mecanizada ou manual e controle manual de pragas por meio da aplicação de defensivos agrícolas.</w:t>
      </w:r>
    </w:p>
    <w:p w14:paraId="21EE0004" w14:textId="532734B6" w:rsidR="00B50BE8" w:rsidRPr="00941E56" w:rsidRDefault="00B50BE8" w:rsidP="00941E56">
      <w:pPr>
        <w:widowControl w:val="0"/>
        <w:numPr>
          <w:ilvl w:val="0"/>
          <w:numId w:val="36"/>
        </w:numPr>
        <w:tabs>
          <w:tab w:val="left" w:pos="284"/>
          <w:tab w:val="left" w:pos="426"/>
        </w:tabs>
        <w:spacing w:before="240"/>
      </w:pPr>
      <w:r w:rsidRPr="00941E56">
        <w:t xml:space="preserve">O corte de grama deve ser realizado </w:t>
      </w:r>
      <w:r w:rsidR="002249C1" w:rsidRPr="00941E56">
        <w:t>por &lt;</w:t>
      </w:r>
      <w:r w:rsidR="002249C1" w:rsidRPr="0030647B">
        <w:rPr>
          <w:highlight w:val="yellow"/>
        </w:rPr>
        <w:t>equipe responsável pela tarefa</w:t>
      </w:r>
      <w:r w:rsidR="002249C1" w:rsidRPr="00941E56">
        <w:t xml:space="preserve">&gt; </w:t>
      </w:r>
      <w:r w:rsidRPr="00941E56">
        <w:t>com a seguinte periodicidade: &lt;</w:t>
      </w:r>
      <w:r w:rsidRPr="0030647B">
        <w:rPr>
          <w:highlight w:val="yellow"/>
        </w:rPr>
        <w:t>inserir periodicidade, que pode ser diferente por área do aeródromo e deve estar de acordo com o estabelecido no programa de gerenciamento do risco da fauna</w:t>
      </w:r>
      <w:r w:rsidRPr="00941E56">
        <w:t>&gt;;</w:t>
      </w:r>
    </w:p>
    <w:p w14:paraId="326F2B5A" w14:textId="5D4E7BA9" w:rsidR="00B50BE8" w:rsidRPr="00941E56" w:rsidRDefault="002249C1" w:rsidP="00941E56">
      <w:pPr>
        <w:widowControl w:val="0"/>
        <w:numPr>
          <w:ilvl w:val="0"/>
          <w:numId w:val="36"/>
        </w:numPr>
        <w:tabs>
          <w:tab w:val="left" w:pos="284"/>
          <w:tab w:val="left" w:pos="426"/>
        </w:tabs>
        <w:spacing w:before="240"/>
      </w:pPr>
      <w:r w:rsidRPr="00941E56">
        <w:t>A aplicação de defensivos agrícolas deve ser realizada por &lt;</w:t>
      </w:r>
      <w:r w:rsidRPr="0030647B">
        <w:rPr>
          <w:highlight w:val="yellow"/>
        </w:rPr>
        <w:t>equipe responsável pela tarefa</w:t>
      </w:r>
      <w:r w:rsidRPr="00941E56">
        <w:t>&gt; com a seguinte periodicidade: &lt;</w:t>
      </w:r>
      <w:r w:rsidRPr="0030647B">
        <w:rPr>
          <w:highlight w:val="yellow"/>
        </w:rPr>
        <w:t>inserir periodicidade, que pode ser diferente por área do aeródromo ou pelo tipo de praga que se quer atacar, devendo de acordo com o estabelecido no programa de gerenciamento do risco da fauna</w:t>
      </w:r>
      <w:r w:rsidRPr="00941E56">
        <w:t>&gt;</w:t>
      </w:r>
    </w:p>
    <w:p w14:paraId="3F049232" w14:textId="62BF94AF" w:rsidR="00177BC7" w:rsidRDefault="00177BC7" w:rsidP="00177BC7">
      <w:r>
        <w:t xml:space="preserve">As áreas verdes são monitoradas por meio de inspeções visuais regulares nas periodicidades </w:t>
      </w:r>
      <w:r w:rsidRPr="00C57E68">
        <w:t xml:space="preserve">estabelecidas na Tabela </w:t>
      </w:r>
      <w:r w:rsidR="006B707E">
        <w:t>&lt;</w:t>
      </w:r>
      <w:r w:rsidR="006B707E" w:rsidRPr="006B707E">
        <w:rPr>
          <w:highlight w:val="yellow"/>
        </w:rPr>
        <w:t>Nº</w:t>
      </w:r>
      <w:r w:rsidR="006B707E">
        <w:t>&gt;</w:t>
      </w:r>
      <w:r w:rsidR="0084079F" w:rsidRPr="00C57E68">
        <w:t>.</w:t>
      </w:r>
    </w:p>
    <w:p w14:paraId="064B26E3" w14:textId="0AFB9B11" w:rsidR="00AC5026" w:rsidRDefault="00AC5026" w:rsidP="00AC5026">
      <w:pPr>
        <w:widowControl w:val="0"/>
        <w:tabs>
          <w:tab w:val="left" w:pos="284"/>
          <w:tab w:val="left" w:pos="426"/>
        </w:tabs>
        <w:spacing w:before="120"/>
        <w:rPr>
          <w:rFonts w:asciiTheme="minorHAnsi" w:hAnsiTheme="minorHAnsi"/>
          <w:i/>
          <w:iCs/>
          <w:color w:val="FF0000"/>
          <w:sz w:val="16"/>
          <w:szCs w:val="16"/>
        </w:rPr>
      </w:pPr>
      <w:r>
        <w:rPr>
          <w:rFonts w:asciiTheme="minorHAnsi" w:hAnsiTheme="minorHAnsi"/>
          <w:szCs w:val="24"/>
        </w:rPr>
        <w:t xml:space="preserve">Os resultados do monitoramento são </w:t>
      </w:r>
      <w:r w:rsidRPr="0072101A">
        <w:rPr>
          <w:rFonts w:asciiTheme="minorHAnsi" w:hAnsiTheme="minorHAnsi"/>
          <w:szCs w:val="24"/>
        </w:rPr>
        <w:t xml:space="preserve">consolidados </w:t>
      </w:r>
      <w:r w:rsidRPr="00F30C03">
        <w:rPr>
          <w:rFonts w:asciiTheme="minorHAnsi" w:hAnsiTheme="minorHAnsi"/>
          <w:szCs w:val="24"/>
        </w:rPr>
        <w:t>na Ficha de inspeção</w:t>
      </w:r>
      <w:r>
        <w:rPr>
          <w:rFonts w:asciiTheme="minorHAnsi" w:hAnsiTheme="minorHAnsi"/>
          <w:szCs w:val="24"/>
        </w:rPr>
        <w:t xml:space="preserve"> de</w:t>
      </w:r>
      <w:r w:rsidRPr="00F30C03">
        <w:rPr>
          <w:rFonts w:asciiTheme="minorHAnsi" w:hAnsiTheme="minorHAnsi"/>
          <w:szCs w:val="24"/>
        </w:rPr>
        <w:t xml:space="preserve"> </w:t>
      </w:r>
      <w:r>
        <w:rPr>
          <w:rFonts w:asciiTheme="minorHAnsi" w:hAnsiTheme="minorHAnsi"/>
          <w:szCs w:val="24"/>
        </w:rPr>
        <w:t xml:space="preserve">áreas verdes </w:t>
      </w:r>
      <w:r w:rsidRPr="006B707E">
        <w:rPr>
          <w:rFonts w:asciiTheme="minorHAnsi" w:hAnsiTheme="minorHAnsi"/>
          <w:szCs w:val="24"/>
        </w:rPr>
        <w:t xml:space="preserve">(Anexo </w:t>
      </w:r>
      <w:r w:rsidR="006B707E">
        <w:rPr>
          <w:rFonts w:asciiTheme="minorHAnsi" w:hAnsiTheme="minorHAnsi"/>
          <w:szCs w:val="24"/>
        </w:rPr>
        <w:t>&lt;</w:t>
      </w:r>
      <w:r w:rsidR="006B707E" w:rsidRPr="006B707E">
        <w:rPr>
          <w:rFonts w:asciiTheme="minorHAnsi" w:hAnsiTheme="minorHAnsi"/>
          <w:szCs w:val="24"/>
          <w:highlight w:val="yellow"/>
        </w:rPr>
        <w:t>Nº</w:t>
      </w:r>
      <w:r w:rsidR="006B707E">
        <w:rPr>
          <w:rFonts w:asciiTheme="minorHAnsi" w:hAnsiTheme="minorHAnsi"/>
          <w:szCs w:val="24"/>
        </w:rPr>
        <w:t>&gt;</w:t>
      </w:r>
      <w:r w:rsidRPr="006B707E">
        <w:rPr>
          <w:rFonts w:asciiTheme="minorHAnsi" w:hAnsiTheme="minorHAnsi"/>
          <w:szCs w:val="24"/>
        </w:rPr>
        <w:t>)</w:t>
      </w:r>
      <w:r w:rsidRPr="0072101A">
        <w:rPr>
          <w:rFonts w:asciiTheme="minorHAnsi" w:hAnsiTheme="minorHAnsi"/>
          <w:szCs w:val="24"/>
        </w:rPr>
        <w:t>.</w:t>
      </w:r>
      <w:r>
        <w:rPr>
          <w:rFonts w:asciiTheme="minorHAnsi" w:hAnsiTheme="minorHAnsi"/>
          <w:szCs w:val="24"/>
        </w:rPr>
        <w:t xml:space="preserve"> </w:t>
      </w:r>
      <w:r>
        <w:rPr>
          <w:rFonts w:asciiTheme="minorHAnsi" w:hAnsiTheme="minorHAnsi"/>
          <w:i/>
          <w:iCs/>
          <w:color w:val="FF0000"/>
          <w:sz w:val="16"/>
          <w:szCs w:val="16"/>
        </w:rPr>
        <w:t xml:space="preserve">[sugerido para aeródromos </w:t>
      </w:r>
      <w:r w:rsidRPr="00F30C03">
        <w:rPr>
          <w:rFonts w:asciiTheme="minorHAnsi" w:hAnsiTheme="minorHAnsi"/>
          <w:i/>
          <w:iCs/>
          <w:color w:val="FF0000"/>
          <w:sz w:val="16"/>
          <w:szCs w:val="16"/>
        </w:rPr>
        <w:t>Classe</w:t>
      </w:r>
      <w:r>
        <w:rPr>
          <w:rFonts w:asciiTheme="minorHAnsi" w:hAnsiTheme="minorHAnsi"/>
          <w:i/>
          <w:iCs/>
          <w:color w:val="FF0000"/>
          <w:sz w:val="16"/>
          <w:szCs w:val="16"/>
        </w:rPr>
        <w:t>s</w:t>
      </w:r>
      <w:r w:rsidRPr="00F30C03">
        <w:rPr>
          <w:rFonts w:asciiTheme="minorHAnsi" w:hAnsiTheme="minorHAnsi"/>
          <w:i/>
          <w:iCs/>
          <w:color w:val="FF0000"/>
          <w:sz w:val="16"/>
          <w:szCs w:val="16"/>
        </w:rPr>
        <w:t xml:space="preserve"> </w:t>
      </w:r>
      <w:r>
        <w:rPr>
          <w:rFonts w:asciiTheme="minorHAnsi" w:hAnsiTheme="minorHAnsi"/>
          <w:i/>
          <w:iCs/>
          <w:color w:val="FF0000"/>
          <w:sz w:val="16"/>
          <w:szCs w:val="16"/>
        </w:rPr>
        <w:t>II</w:t>
      </w:r>
      <w:r w:rsidRPr="00F30C03">
        <w:rPr>
          <w:rFonts w:asciiTheme="minorHAnsi" w:hAnsiTheme="minorHAnsi"/>
          <w:i/>
          <w:iCs/>
          <w:color w:val="FF0000"/>
          <w:sz w:val="16"/>
          <w:szCs w:val="16"/>
        </w:rPr>
        <w:t>I</w:t>
      </w:r>
      <w:r>
        <w:rPr>
          <w:rFonts w:asciiTheme="minorHAnsi" w:hAnsiTheme="minorHAnsi"/>
          <w:i/>
          <w:iCs/>
          <w:color w:val="FF0000"/>
          <w:sz w:val="16"/>
          <w:szCs w:val="16"/>
        </w:rPr>
        <w:t xml:space="preserve"> e IV]</w:t>
      </w:r>
    </w:p>
    <w:p w14:paraId="33CB2718" w14:textId="428BA88E" w:rsidR="00610C14" w:rsidRPr="00610C14" w:rsidRDefault="00610C14" w:rsidP="00610C14">
      <w:pPr>
        <w:widowControl w:val="0"/>
        <w:tabs>
          <w:tab w:val="left" w:pos="284"/>
          <w:tab w:val="left" w:pos="426"/>
        </w:tabs>
        <w:spacing w:before="120"/>
        <w:jc w:val="center"/>
        <w:rPr>
          <w:rFonts w:asciiTheme="minorHAnsi" w:hAnsiTheme="minorHAnsi"/>
          <w:szCs w:val="24"/>
          <w:highlight w:val="yellow"/>
        </w:rPr>
      </w:pPr>
      <w:r w:rsidRPr="00610C14">
        <w:rPr>
          <w:rFonts w:asciiTheme="minorHAnsi" w:hAnsiTheme="minorHAnsi"/>
          <w:szCs w:val="24"/>
          <w:highlight w:val="yellow"/>
        </w:rPr>
        <w:t>&lt;ou&gt;</w:t>
      </w:r>
    </w:p>
    <w:p w14:paraId="0C1F8D0E" w14:textId="55B6250F" w:rsidR="00AC5026" w:rsidRPr="00826876" w:rsidRDefault="00AC5026" w:rsidP="00AC5026">
      <w:pPr>
        <w:widowControl w:val="0"/>
        <w:tabs>
          <w:tab w:val="left" w:pos="284"/>
          <w:tab w:val="left" w:pos="426"/>
        </w:tabs>
        <w:spacing w:before="120"/>
        <w:rPr>
          <w:rFonts w:asciiTheme="minorHAnsi" w:hAnsiTheme="minorHAnsi"/>
          <w:szCs w:val="24"/>
        </w:rPr>
      </w:pPr>
      <w:r>
        <w:rPr>
          <w:rFonts w:asciiTheme="minorHAnsi" w:hAnsiTheme="minorHAnsi"/>
          <w:szCs w:val="24"/>
        </w:rPr>
        <w:lastRenderedPageBreak/>
        <w:t xml:space="preserve">Os resultados do monitoramento são </w:t>
      </w:r>
      <w:r w:rsidRPr="0072101A">
        <w:rPr>
          <w:rFonts w:asciiTheme="minorHAnsi" w:hAnsiTheme="minorHAnsi"/>
          <w:szCs w:val="24"/>
        </w:rPr>
        <w:t xml:space="preserve">consolidados </w:t>
      </w:r>
      <w:r w:rsidRPr="00F30C03">
        <w:rPr>
          <w:rFonts w:asciiTheme="minorHAnsi" w:hAnsiTheme="minorHAnsi"/>
          <w:szCs w:val="24"/>
        </w:rPr>
        <w:t xml:space="preserve">na </w:t>
      </w:r>
      <w:r>
        <w:t>Ficha de vistoria da área operacional</w:t>
      </w:r>
      <w:r w:rsidRPr="0072101A">
        <w:rPr>
          <w:rFonts w:asciiTheme="minorHAnsi" w:hAnsiTheme="minorHAnsi"/>
          <w:szCs w:val="24"/>
          <w:highlight w:val="yellow"/>
        </w:rPr>
        <w:t xml:space="preserve"> </w:t>
      </w:r>
      <w:r w:rsidRPr="006B707E">
        <w:rPr>
          <w:rFonts w:asciiTheme="minorHAnsi" w:hAnsiTheme="minorHAnsi"/>
          <w:szCs w:val="24"/>
        </w:rPr>
        <w:t xml:space="preserve">(Anexo </w:t>
      </w:r>
      <w:r w:rsidR="006B707E" w:rsidRPr="006B707E">
        <w:rPr>
          <w:rFonts w:asciiTheme="minorHAnsi" w:hAnsiTheme="minorHAnsi"/>
          <w:szCs w:val="24"/>
        </w:rPr>
        <w:t>&lt;Nº&gt;</w:t>
      </w:r>
      <w:r w:rsidRPr="006B707E">
        <w:rPr>
          <w:rFonts w:asciiTheme="minorHAnsi" w:hAnsiTheme="minorHAnsi"/>
          <w:szCs w:val="24"/>
        </w:rPr>
        <w:t>).</w:t>
      </w:r>
      <w:r>
        <w:rPr>
          <w:rFonts w:asciiTheme="minorHAnsi" w:hAnsiTheme="minorHAnsi"/>
          <w:szCs w:val="24"/>
        </w:rPr>
        <w:t xml:space="preserve"> </w:t>
      </w:r>
      <w:r>
        <w:rPr>
          <w:rFonts w:asciiTheme="minorHAnsi" w:hAnsiTheme="minorHAnsi"/>
          <w:i/>
          <w:iCs/>
          <w:color w:val="FF0000"/>
          <w:sz w:val="16"/>
          <w:szCs w:val="16"/>
        </w:rPr>
        <w:t xml:space="preserve">[sugerido para aeródromos </w:t>
      </w:r>
      <w:r w:rsidRPr="00F30C03">
        <w:rPr>
          <w:rFonts w:asciiTheme="minorHAnsi" w:hAnsiTheme="minorHAnsi"/>
          <w:i/>
          <w:iCs/>
          <w:color w:val="FF0000"/>
          <w:sz w:val="16"/>
          <w:szCs w:val="16"/>
        </w:rPr>
        <w:t>Classe</w:t>
      </w:r>
      <w:r>
        <w:rPr>
          <w:rFonts w:asciiTheme="minorHAnsi" w:hAnsiTheme="minorHAnsi"/>
          <w:i/>
          <w:iCs/>
          <w:color w:val="FF0000"/>
          <w:sz w:val="16"/>
          <w:szCs w:val="16"/>
        </w:rPr>
        <w:t>s</w:t>
      </w:r>
      <w:r w:rsidRPr="00F30C03">
        <w:rPr>
          <w:rFonts w:asciiTheme="minorHAnsi" w:hAnsiTheme="minorHAnsi"/>
          <w:i/>
          <w:iCs/>
          <w:color w:val="FF0000"/>
          <w:sz w:val="16"/>
          <w:szCs w:val="16"/>
        </w:rPr>
        <w:t xml:space="preserve"> </w:t>
      </w:r>
      <w:r>
        <w:rPr>
          <w:rFonts w:asciiTheme="minorHAnsi" w:hAnsiTheme="minorHAnsi"/>
          <w:i/>
          <w:iCs/>
          <w:color w:val="FF0000"/>
          <w:sz w:val="16"/>
          <w:szCs w:val="16"/>
        </w:rPr>
        <w:t>I e II]</w:t>
      </w:r>
    </w:p>
    <w:p w14:paraId="20F7A9DF" w14:textId="43BA31BA" w:rsidR="00177BC7" w:rsidRPr="00867670" w:rsidRDefault="00177BC7" w:rsidP="00867670">
      <w:pPr>
        <w:widowControl w:val="0"/>
        <w:tabs>
          <w:tab w:val="left" w:pos="284"/>
          <w:tab w:val="left" w:pos="426"/>
          <w:tab w:val="left" w:pos="1560"/>
        </w:tabs>
        <w:spacing w:before="120"/>
        <w:rPr>
          <w:rFonts w:asciiTheme="minorHAnsi" w:hAnsiTheme="minorHAnsi"/>
          <w:szCs w:val="24"/>
        </w:rPr>
      </w:pPr>
    </w:p>
    <w:p w14:paraId="6080BE77" w14:textId="6C6F6B96" w:rsidR="008B4790" w:rsidRPr="004602B1" w:rsidRDefault="00610C14" w:rsidP="004A3C8F">
      <w:pPr>
        <w:pStyle w:val="Ttulo2"/>
        <w:numPr>
          <w:ilvl w:val="1"/>
          <w:numId w:val="15"/>
        </w:numPr>
        <w:spacing w:before="240" w:after="120"/>
        <w:ind w:left="567" w:hanging="567"/>
        <w:rPr>
          <w:rFonts w:asciiTheme="minorHAnsi" w:hAnsiTheme="minorHAnsi"/>
          <w:sz w:val="28"/>
          <w:szCs w:val="28"/>
        </w:rPr>
      </w:pPr>
      <w:bookmarkStart w:id="165" w:name="_Toc129163414"/>
      <w:r>
        <w:rPr>
          <w:rFonts w:asciiTheme="minorHAnsi" w:hAnsiTheme="minorHAnsi"/>
          <w:sz w:val="28"/>
          <w:szCs w:val="28"/>
        </w:rPr>
        <w:t>M</w:t>
      </w:r>
      <w:r w:rsidR="008B4790">
        <w:rPr>
          <w:rFonts w:asciiTheme="minorHAnsi" w:hAnsiTheme="minorHAnsi"/>
          <w:sz w:val="28"/>
          <w:szCs w:val="28"/>
        </w:rPr>
        <w:t xml:space="preserve">anutenção </w:t>
      </w:r>
      <w:r w:rsidR="00B11F8C">
        <w:rPr>
          <w:rFonts w:asciiTheme="minorHAnsi" w:hAnsiTheme="minorHAnsi"/>
          <w:sz w:val="28"/>
          <w:szCs w:val="28"/>
        </w:rPr>
        <w:t xml:space="preserve">do sistema de </w:t>
      </w:r>
      <w:r w:rsidR="008B4790">
        <w:rPr>
          <w:rFonts w:asciiTheme="minorHAnsi" w:hAnsiTheme="minorHAnsi"/>
          <w:sz w:val="28"/>
          <w:szCs w:val="28"/>
        </w:rPr>
        <w:t>drenagem</w:t>
      </w:r>
      <w:bookmarkEnd w:id="165"/>
    </w:p>
    <w:p w14:paraId="4574E11B" w14:textId="076A7C2C" w:rsidR="002E55AE" w:rsidRDefault="002E55AE" w:rsidP="002E55AE">
      <w:pPr>
        <w:widowControl w:val="0"/>
        <w:tabs>
          <w:tab w:val="left" w:pos="284"/>
          <w:tab w:val="left" w:pos="426"/>
          <w:tab w:val="left" w:pos="1560"/>
        </w:tabs>
        <w:spacing w:before="120"/>
        <w:rPr>
          <w:rFonts w:asciiTheme="minorHAnsi" w:hAnsiTheme="minorHAnsi"/>
          <w:szCs w:val="24"/>
        </w:rPr>
      </w:pPr>
      <w:r w:rsidRPr="002E55AE">
        <w:rPr>
          <w:rFonts w:asciiTheme="minorHAnsi" w:hAnsiTheme="minorHAnsi"/>
          <w:szCs w:val="24"/>
        </w:rPr>
        <w:t xml:space="preserve">O sistema de drenagem </w:t>
      </w:r>
      <w:r w:rsidR="00867670">
        <w:rPr>
          <w:rFonts w:asciiTheme="minorHAnsi" w:hAnsiTheme="minorHAnsi"/>
          <w:szCs w:val="24"/>
        </w:rPr>
        <w:t>é</w:t>
      </w:r>
      <w:r>
        <w:rPr>
          <w:rFonts w:asciiTheme="minorHAnsi" w:hAnsiTheme="minorHAnsi"/>
          <w:szCs w:val="24"/>
        </w:rPr>
        <w:t xml:space="preserve"> mantido com o objetivo de </w:t>
      </w:r>
      <w:r w:rsidRPr="002E55AE">
        <w:rPr>
          <w:rFonts w:asciiTheme="minorHAnsi" w:hAnsiTheme="minorHAnsi"/>
          <w:szCs w:val="24"/>
        </w:rPr>
        <w:t>não propiciar condições para atração de fauna</w:t>
      </w:r>
      <w:r>
        <w:rPr>
          <w:rFonts w:asciiTheme="minorHAnsi" w:hAnsiTheme="minorHAnsi"/>
          <w:szCs w:val="24"/>
        </w:rPr>
        <w:t xml:space="preserve"> e </w:t>
      </w:r>
      <w:r w:rsidRPr="002E55AE">
        <w:rPr>
          <w:rFonts w:asciiTheme="minorHAnsi" w:hAnsiTheme="minorHAnsi"/>
          <w:szCs w:val="24"/>
        </w:rPr>
        <w:t>evitar que o acúmulo de água na superfície do sistema de pistas e pátio de estacionamento de aeronaves prejudique a segurança das operações aéreas e aeroportuárias</w:t>
      </w:r>
      <w:r>
        <w:rPr>
          <w:rFonts w:asciiTheme="minorHAnsi" w:hAnsiTheme="minorHAnsi"/>
          <w:szCs w:val="24"/>
        </w:rPr>
        <w:t>.</w:t>
      </w:r>
    </w:p>
    <w:p w14:paraId="40C994F1" w14:textId="79C66EC7" w:rsidR="003C1CEC" w:rsidRPr="003C1CEC" w:rsidRDefault="003C1CEC" w:rsidP="003C1CEC">
      <w:pPr>
        <w:widowControl w:val="0"/>
        <w:tabs>
          <w:tab w:val="left" w:pos="284"/>
          <w:tab w:val="left" w:pos="426"/>
          <w:tab w:val="left" w:pos="1560"/>
        </w:tabs>
        <w:spacing w:before="120"/>
        <w:rPr>
          <w:rFonts w:asciiTheme="minorHAnsi" w:hAnsiTheme="minorHAnsi"/>
          <w:szCs w:val="24"/>
        </w:rPr>
      </w:pPr>
      <w:r>
        <w:rPr>
          <w:rFonts w:asciiTheme="minorHAnsi" w:hAnsiTheme="minorHAnsi"/>
          <w:szCs w:val="24"/>
        </w:rPr>
        <w:t xml:space="preserve">Para o sistema de drenagem, são previstas atividades de limpeza e remoção de material, substituição de selante de juntas de dilatação e testes de eficiência de escoamento. </w:t>
      </w:r>
      <w:r w:rsidR="001C7CB1">
        <w:rPr>
          <w:rFonts w:asciiTheme="minorHAnsi" w:hAnsiTheme="minorHAnsi"/>
          <w:szCs w:val="24"/>
        </w:rPr>
        <w:t>Essas</w:t>
      </w:r>
      <w:r w:rsidR="007B3B6E">
        <w:rPr>
          <w:rFonts w:asciiTheme="minorHAnsi" w:hAnsiTheme="minorHAnsi"/>
          <w:szCs w:val="24"/>
        </w:rPr>
        <w:t xml:space="preserve"> atividades</w:t>
      </w:r>
      <w:r>
        <w:rPr>
          <w:rFonts w:asciiTheme="minorHAnsi" w:hAnsiTheme="minorHAnsi"/>
          <w:szCs w:val="24"/>
        </w:rPr>
        <w:t xml:space="preserve"> são realizadas </w:t>
      </w:r>
      <w:r w:rsidR="00560468">
        <w:rPr>
          <w:rFonts w:asciiTheme="minorHAnsi" w:hAnsiTheme="minorHAnsi"/>
          <w:szCs w:val="24"/>
        </w:rPr>
        <w:t>com a seguinte periodicidade: &lt;</w:t>
      </w:r>
      <w:r w:rsidR="00560468" w:rsidRPr="00560468">
        <w:rPr>
          <w:rFonts w:asciiTheme="minorHAnsi" w:hAnsiTheme="minorHAnsi"/>
          <w:szCs w:val="24"/>
          <w:highlight w:val="yellow"/>
        </w:rPr>
        <w:t>inserir periodicidade</w:t>
      </w:r>
      <w:r w:rsidR="00560468">
        <w:rPr>
          <w:rFonts w:asciiTheme="minorHAnsi" w:hAnsiTheme="minorHAnsi"/>
          <w:szCs w:val="24"/>
        </w:rPr>
        <w:t>&gt;</w:t>
      </w:r>
      <w:r>
        <w:rPr>
          <w:rFonts w:asciiTheme="minorHAnsi" w:hAnsiTheme="minorHAnsi"/>
          <w:szCs w:val="24"/>
        </w:rPr>
        <w:t>.</w:t>
      </w:r>
    </w:p>
    <w:p w14:paraId="3CB36A26" w14:textId="31D42001" w:rsidR="00177BC7" w:rsidRDefault="00177BC7" w:rsidP="00177BC7">
      <w:r>
        <w:t xml:space="preserve">A drenagem é monitorada por meio de inspeções visuais regulares nas periodicidades estabelecidas na </w:t>
      </w:r>
      <w:r w:rsidRPr="004F6E4A">
        <w:t>Tabela</w:t>
      </w:r>
      <w:r w:rsidR="004F6E4A">
        <w:t xml:space="preserve"> &lt;</w:t>
      </w:r>
      <w:r w:rsidR="004F6E4A" w:rsidRPr="004F6E4A">
        <w:rPr>
          <w:highlight w:val="yellow"/>
        </w:rPr>
        <w:t>Nº</w:t>
      </w:r>
      <w:r w:rsidR="004F6E4A">
        <w:t>&gt;</w:t>
      </w:r>
      <w:r w:rsidR="0038015D">
        <w:t>.</w:t>
      </w:r>
    </w:p>
    <w:p w14:paraId="10F2D04C" w14:textId="6D7AF207" w:rsidR="0038015D" w:rsidRDefault="0038015D" w:rsidP="0038015D">
      <w:pPr>
        <w:widowControl w:val="0"/>
        <w:tabs>
          <w:tab w:val="left" w:pos="284"/>
          <w:tab w:val="left" w:pos="426"/>
        </w:tabs>
        <w:spacing w:before="120"/>
        <w:rPr>
          <w:rFonts w:asciiTheme="minorHAnsi" w:hAnsiTheme="minorHAnsi"/>
          <w:i/>
          <w:iCs/>
          <w:color w:val="FF0000"/>
          <w:sz w:val="16"/>
          <w:szCs w:val="16"/>
        </w:rPr>
      </w:pPr>
      <w:r>
        <w:rPr>
          <w:rFonts w:asciiTheme="minorHAnsi" w:hAnsiTheme="minorHAnsi"/>
          <w:szCs w:val="24"/>
        </w:rPr>
        <w:t xml:space="preserve">Os resultados do monitoramento são </w:t>
      </w:r>
      <w:r w:rsidRPr="0072101A">
        <w:rPr>
          <w:rFonts w:asciiTheme="minorHAnsi" w:hAnsiTheme="minorHAnsi"/>
          <w:szCs w:val="24"/>
        </w:rPr>
        <w:t xml:space="preserve">consolidados </w:t>
      </w:r>
      <w:r w:rsidRPr="00F30C03">
        <w:rPr>
          <w:rFonts w:asciiTheme="minorHAnsi" w:hAnsiTheme="minorHAnsi"/>
          <w:szCs w:val="24"/>
        </w:rPr>
        <w:t>na Ficha de inspeção</w:t>
      </w:r>
      <w:r>
        <w:rPr>
          <w:rFonts w:asciiTheme="minorHAnsi" w:hAnsiTheme="minorHAnsi"/>
          <w:szCs w:val="24"/>
        </w:rPr>
        <w:t xml:space="preserve"> d</w:t>
      </w:r>
      <w:r w:rsidR="000172E8">
        <w:rPr>
          <w:rFonts w:asciiTheme="minorHAnsi" w:hAnsiTheme="minorHAnsi"/>
          <w:szCs w:val="24"/>
        </w:rPr>
        <w:t>a drenagem</w:t>
      </w:r>
      <w:r>
        <w:rPr>
          <w:rFonts w:asciiTheme="minorHAnsi" w:hAnsiTheme="minorHAnsi"/>
          <w:szCs w:val="24"/>
        </w:rPr>
        <w:t xml:space="preserve"> </w:t>
      </w:r>
      <w:r w:rsidRPr="0070389F">
        <w:rPr>
          <w:rFonts w:asciiTheme="minorHAnsi" w:hAnsiTheme="minorHAnsi"/>
          <w:szCs w:val="24"/>
        </w:rPr>
        <w:t>(Anexo</w:t>
      </w:r>
      <w:r w:rsidRPr="0072101A">
        <w:rPr>
          <w:rFonts w:asciiTheme="minorHAnsi" w:hAnsiTheme="minorHAnsi"/>
          <w:szCs w:val="24"/>
          <w:highlight w:val="yellow"/>
        </w:rPr>
        <w:t xml:space="preserve"> </w:t>
      </w:r>
      <w:r w:rsidR="004F6E4A">
        <w:rPr>
          <w:rFonts w:asciiTheme="minorHAnsi" w:hAnsiTheme="minorHAnsi"/>
          <w:szCs w:val="24"/>
          <w:highlight w:val="yellow"/>
        </w:rPr>
        <w:t>&lt;Nº&gt;</w:t>
      </w:r>
      <w:r w:rsidRPr="0070389F">
        <w:rPr>
          <w:rFonts w:asciiTheme="minorHAnsi" w:hAnsiTheme="minorHAnsi"/>
          <w:szCs w:val="24"/>
        </w:rPr>
        <w:t>)</w:t>
      </w:r>
      <w:r w:rsidRPr="0072101A">
        <w:rPr>
          <w:rFonts w:asciiTheme="minorHAnsi" w:hAnsiTheme="minorHAnsi"/>
          <w:szCs w:val="24"/>
        </w:rPr>
        <w:t>.</w:t>
      </w:r>
      <w:r>
        <w:rPr>
          <w:rFonts w:asciiTheme="minorHAnsi" w:hAnsiTheme="minorHAnsi"/>
          <w:szCs w:val="24"/>
        </w:rPr>
        <w:t xml:space="preserve"> </w:t>
      </w:r>
      <w:r>
        <w:rPr>
          <w:rFonts w:asciiTheme="minorHAnsi" w:hAnsiTheme="minorHAnsi"/>
          <w:i/>
          <w:iCs/>
          <w:color w:val="FF0000"/>
          <w:sz w:val="16"/>
          <w:szCs w:val="16"/>
        </w:rPr>
        <w:t xml:space="preserve">[sugerido para aeródromos </w:t>
      </w:r>
      <w:r w:rsidRPr="00F30C03">
        <w:rPr>
          <w:rFonts w:asciiTheme="minorHAnsi" w:hAnsiTheme="minorHAnsi"/>
          <w:i/>
          <w:iCs/>
          <w:color w:val="FF0000"/>
          <w:sz w:val="16"/>
          <w:szCs w:val="16"/>
        </w:rPr>
        <w:t>Classe</w:t>
      </w:r>
      <w:r>
        <w:rPr>
          <w:rFonts w:asciiTheme="minorHAnsi" w:hAnsiTheme="minorHAnsi"/>
          <w:i/>
          <w:iCs/>
          <w:color w:val="FF0000"/>
          <w:sz w:val="16"/>
          <w:szCs w:val="16"/>
        </w:rPr>
        <w:t>s</w:t>
      </w:r>
      <w:r w:rsidRPr="00F30C03">
        <w:rPr>
          <w:rFonts w:asciiTheme="minorHAnsi" w:hAnsiTheme="minorHAnsi"/>
          <w:i/>
          <w:iCs/>
          <w:color w:val="FF0000"/>
          <w:sz w:val="16"/>
          <w:szCs w:val="16"/>
        </w:rPr>
        <w:t xml:space="preserve"> </w:t>
      </w:r>
      <w:r>
        <w:rPr>
          <w:rFonts w:asciiTheme="minorHAnsi" w:hAnsiTheme="minorHAnsi"/>
          <w:i/>
          <w:iCs/>
          <w:color w:val="FF0000"/>
          <w:sz w:val="16"/>
          <w:szCs w:val="16"/>
        </w:rPr>
        <w:t>II</w:t>
      </w:r>
      <w:r w:rsidRPr="00F30C03">
        <w:rPr>
          <w:rFonts w:asciiTheme="minorHAnsi" w:hAnsiTheme="minorHAnsi"/>
          <w:i/>
          <w:iCs/>
          <w:color w:val="FF0000"/>
          <w:sz w:val="16"/>
          <w:szCs w:val="16"/>
        </w:rPr>
        <w:t>I</w:t>
      </w:r>
      <w:r>
        <w:rPr>
          <w:rFonts w:asciiTheme="minorHAnsi" w:hAnsiTheme="minorHAnsi"/>
          <w:i/>
          <w:iCs/>
          <w:color w:val="FF0000"/>
          <w:sz w:val="16"/>
          <w:szCs w:val="16"/>
        </w:rPr>
        <w:t xml:space="preserve"> e IV]</w:t>
      </w:r>
    </w:p>
    <w:p w14:paraId="391CBB70" w14:textId="6D18DF04" w:rsidR="004444BB" w:rsidRPr="004444BB" w:rsidRDefault="004444BB" w:rsidP="004444BB">
      <w:pPr>
        <w:widowControl w:val="0"/>
        <w:tabs>
          <w:tab w:val="left" w:pos="284"/>
          <w:tab w:val="left" w:pos="426"/>
        </w:tabs>
        <w:spacing w:before="120"/>
        <w:jc w:val="center"/>
        <w:rPr>
          <w:rFonts w:asciiTheme="minorHAnsi" w:hAnsiTheme="minorHAnsi"/>
          <w:szCs w:val="24"/>
          <w:highlight w:val="yellow"/>
        </w:rPr>
      </w:pPr>
      <w:r w:rsidRPr="00610C14">
        <w:rPr>
          <w:rFonts w:asciiTheme="minorHAnsi" w:hAnsiTheme="minorHAnsi"/>
          <w:szCs w:val="24"/>
          <w:highlight w:val="yellow"/>
        </w:rPr>
        <w:t>&lt;ou&gt;</w:t>
      </w:r>
    </w:p>
    <w:p w14:paraId="37B82012" w14:textId="5623F54E" w:rsidR="00F61D0F" w:rsidRDefault="0038015D" w:rsidP="00E47ED3">
      <w:pPr>
        <w:widowControl w:val="0"/>
        <w:tabs>
          <w:tab w:val="left" w:pos="284"/>
          <w:tab w:val="left" w:pos="426"/>
        </w:tabs>
        <w:spacing w:before="120"/>
        <w:rPr>
          <w:rFonts w:asciiTheme="minorHAnsi" w:hAnsiTheme="minorHAnsi"/>
          <w:i/>
          <w:iCs/>
          <w:color w:val="FF0000"/>
          <w:sz w:val="16"/>
          <w:szCs w:val="16"/>
        </w:rPr>
      </w:pPr>
      <w:r>
        <w:rPr>
          <w:rFonts w:asciiTheme="minorHAnsi" w:hAnsiTheme="minorHAnsi"/>
          <w:szCs w:val="24"/>
        </w:rPr>
        <w:t xml:space="preserve">Os resultados do monitoramento são </w:t>
      </w:r>
      <w:r w:rsidRPr="0072101A">
        <w:rPr>
          <w:rFonts w:asciiTheme="minorHAnsi" w:hAnsiTheme="minorHAnsi"/>
          <w:szCs w:val="24"/>
        </w:rPr>
        <w:t xml:space="preserve">consolidados </w:t>
      </w:r>
      <w:r w:rsidRPr="00F30C03">
        <w:rPr>
          <w:rFonts w:asciiTheme="minorHAnsi" w:hAnsiTheme="minorHAnsi"/>
          <w:szCs w:val="24"/>
        </w:rPr>
        <w:t xml:space="preserve">na </w:t>
      </w:r>
      <w:r>
        <w:t>Ficha de vistoria da área operacional</w:t>
      </w:r>
      <w:r w:rsidRPr="0072101A">
        <w:rPr>
          <w:rFonts w:asciiTheme="minorHAnsi" w:hAnsiTheme="minorHAnsi"/>
          <w:szCs w:val="24"/>
          <w:highlight w:val="yellow"/>
        </w:rPr>
        <w:t xml:space="preserve"> </w:t>
      </w:r>
      <w:r w:rsidR="0070389F" w:rsidRPr="0070389F">
        <w:rPr>
          <w:rFonts w:asciiTheme="minorHAnsi" w:hAnsiTheme="minorHAnsi"/>
          <w:szCs w:val="24"/>
        </w:rPr>
        <w:t>(Anexo</w:t>
      </w:r>
      <w:r w:rsidR="0070389F" w:rsidRPr="0072101A">
        <w:rPr>
          <w:rFonts w:asciiTheme="minorHAnsi" w:hAnsiTheme="minorHAnsi"/>
          <w:szCs w:val="24"/>
          <w:highlight w:val="yellow"/>
        </w:rPr>
        <w:t xml:space="preserve"> </w:t>
      </w:r>
      <w:r w:rsidR="0070389F">
        <w:rPr>
          <w:rFonts w:asciiTheme="minorHAnsi" w:hAnsiTheme="minorHAnsi"/>
          <w:szCs w:val="24"/>
          <w:highlight w:val="yellow"/>
        </w:rPr>
        <w:t>&lt;Nº&gt;</w:t>
      </w:r>
      <w:r w:rsidR="0070389F" w:rsidRPr="0070389F">
        <w:rPr>
          <w:rFonts w:asciiTheme="minorHAnsi" w:hAnsiTheme="minorHAnsi"/>
          <w:szCs w:val="24"/>
        </w:rPr>
        <w:t>)</w:t>
      </w:r>
      <w:r w:rsidRPr="0072101A">
        <w:rPr>
          <w:rFonts w:asciiTheme="minorHAnsi" w:hAnsiTheme="minorHAnsi"/>
          <w:szCs w:val="24"/>
        </w:rPr>
        <w:t>.</w:t>
      </w:r>
      <w:r>
        <w:rPr>
          <w:rFonts w:asciiTheme="minorHAnsi" w:hAnsiTheme="minorHAnsi"/>
          <w:szCs w:val="24"/>
        </w:rPr>
        <w:t xml:space="preserve"> </w:t>
      </w:r>
      <w:r>
        <w:rPr>
          <w:rFonts w:asciiTheme="minorHAnsi" w:hAnsiTheme="minorHAnsi"/>
          <w:i/>
          <w:iCs/>
          <w:color w:val="FF0000"/>
          <w:sz w:val="16"/>
          <w:szCs w:val="16"/>
        </w:rPr>
        <w:t xml:space="preserve">[sugerido para aeródromos </w:t>
      </w:r>
      <w:r w:rsidRPr="00F30C03">
        <w:rPr>
          <w:rFonts w:asciiTheme="minorHAnsi" w:hAnsiTheme="minorHAnsi"/>
          <w:i/>
          <w:iCs/>
          <w:color w:val="FF0000"/>
          <w:sz w:val="16"/>
          <w:szCs w:val="16"/>
        </w:rPr>
        <w:t>Classe</w:t>
      </w:r>
      <w:r>
        <w:rPr>
          <w:rFonts w:asciiTheme="minorHAnsi" w:hAnsiTheme="minorHAnsi"/>
          <w:i/>
          <w:iCs/>
          <w:color w:val="FF0000"/>
          <w:sz w:val="16"/>
          <w:szCs w:val="16"/>
        </w:rPr>
        <w:t>s</w:t>
      </w:r>
      <w:r w:rsidRPr="00F30C03">
        <w:rPr>
          <w:rFonts w:asciiTheme="minorHAnsi" w:hAnsiTheme="minorHAnsi"/>
          <w:i/>
          <w:iCs/>
          <w:color w:val="FF0000"/>
          <w:sz w:val="16"/>
          <w:szCs w:val="16"/>
        </w:rPr>
        <w:t xml:space="preserve"> </w:t>
      </w:r>
      <w:r>
        <w:rPr>
          <w:rFonts w:asciiTheme="minorHAnsi" w:hAnsiTheme="minorHAnsi"/>
          <w:i/>
          <w:iCs/>
          <w:color w:val="FF0000"/>
          <w:sz w:val="16"/>
          <w:szCs w:val="16"/>
        </w:rPr>
        <w:t>I e II]</w:t>
      </w:r>
      <w:bookmarkStart w:id="166" w:name="_Toc461215231"/>
    </w:p>
    <w:p w14:paraId="3F3DF149" w14:textId="77777777" w:rsidR="00E47ED3" w:rsidRPr="00E47ED3" w:rsidRDefault="00E47ED3" w:rsidP="00E47ED3">
      <w:pPr>
        <w:widowControl w:val="0"/>
        <w:tabs>
          <w:tab w:val="left" w:pos="284"/>
          <w:tab w:val="left" w:pos="426"/>
        </w:tabs>
        <w:spacing w:before="120"/>
        <w:rPr>
          <w:rFonts w:asciiTheme="minorHAnsi" w:hAnsiTheme="minorHAnsi"/>
          <w:szCs w:val="24"/>
        </w:rPr>
      </w:pPr>
    </w:p>
    <w:p w14:paraId="66457579" w14:textId="7E2252DF" w:rsidR="00FF4669" w:rsidRDefault="00B161C5" w:rsidP="004A3C8F">
      <w:pPr>
        <w:pStyle w:val="Ttulo2"/>
        <w:numPr>
          <w:ilvl w:val="1"/>
          <w:numId w:val="15"/>
        </w:numPr>
        <w:spacing w:before="240" w:after="120"/>
        <w:ind w:left="567" w:hanging="567"/>
        <w:rPr>
          <w:rFonts w:asciiTheme="minorHAnsi" w:hAnsiTheme="minorHAnsi"/>
          <w:sz w:val="28"/>
          <w:szCs w:val="28"/>
        </w:rPr>
      </w:pPr>
      <w:bookmarkStart w:id="167" w:name="_Toc129163415"/>
      <w:r w:rsidRPr="00124D3C">
        <w:rPr>
          <w:b w:val="0"/>
          <w:noProof/>
          <w:sz w:val="48"/>
          <w:szCs w:val="48"/>
          <w:lang w:eastAsia="pt-BR"/>
        </w:rPr>
        <mc:AlternateContent>
          <mc:Choice Requires="wps">
            <w:drawing>
              <wp:anchor distT="0" distB="0" distL="114300" distR="114300" simplePos="0" relativeHeight="252063744" behindDoc="0" locked="0" layoutInCell="1" allowOverlap="0" wp14:anchorId="7CB5E703" wp14:editId="5F39DD32">
                <wp:simplePos x="0" y="0"/>
                <wp:positionH relativeFrom="margin">
                  <wp:align>left</wp:align>
                </wp:positionH>
                <wp:positionV relativeFrom="paragraph">
                  <wp:posOffset>742315</wp:posOffset>
                </wp:positionV>
                <wp:extent cx="5748655" cy="2507615"/>
                <wp:effectExtent l="0" t="0" r="23495" b="26035"/>
                <wp:wrapSquare wrapText="bothSides"/>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2507672"/>
                        </a:xfrm>
                        <a:prstGeom prst="rect">
                          <a:avLst/>
                        </a:prstGeom>
                        <a:solidFill>
                          <a:srgbClr val="6DD9FF"/>
                        </a:solidFill>
                        <a:ln w="9525">
                          <a:solidFill>
                            <a:schemeClr val="bg1"/>
                          </a:solidFill>
                          <a:miter lim="800000"/>
                          <a:headEnd/>
                          <a:tailEnd/>
                        </a:ln>
                      </wps:spPr>
                      <wps:txbx>
                        <w:txbxContent>
                          <w:p w14:paraId="77F41AF5" w14:textId="77777777" w:rsidR="009E79DF" w:rsidRPr="00032436" w:rsidRDefault="009E79DF" w:rsidP="002A1B5E">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1094F1A2" w14:textId="13E09FC6" w:rsidR="009E79DF" w:rsidRDefault="009E79DF" w:rsidP="00EA15A7">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Este</w:t>
                            </w:r>
                            <w:r w:rsidRPr="001A2FE5">
                              <w:rPr>
                                <w:rFonts w:asciiTheme="minorHAnsi" w:hAnsiTheme="minorHAnsi"/>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tópico</w:t>
                            </w:r>
                            <w:r w:rsidRPr="001A2FE5">
                              <w:rPr>
                                <w:rFonts w:asciiTheme="minorHAnsi" w:hAnsiTheme="minorHAnsi"/>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refere-se à Seção 153.217 do RBAC nº 153 e IS nº 153-002</w:t>
                            </w:r>
                            <w:r w:rsidRPr="001A2FE5">
                              <w:rPr>
                                <w:rFonts w:asciiTheme="minorHAnsi" w:hAnsiTheme="minorHAnsi"/>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 xml:space="preserve">Importante considerar ainda o que dispõe o RBAC nº 154 sobre o assunto. Como material orientativo, sugere-se consultar o </w:t>
                            </w:r>
                            <w:r w:rsidRPr="0009126E">
                              <w:rPr>
                                <w:rFonts w:asciiTheme="minorHAnsi" w:hAnsiTheme="minorHAnsi"/>
                                <w:bCs/>
                                <w:color w:val="000000"/>
                                <w:sz w:val="22"/>
                                <w14:textFill>
                                  <w14:solidFill>
                                    <w14:srgbClr w14:val="000000">
                                      <w14:alpha w14:val="5000"/>
                                    </w14:srgbClr>
                                  </w14:solidFill>
                                </w14:textFill>
                              </w:rPr>
                              <w:t>“Manual sobre critérios de movimentação no solo e o SOCMS”</w:t>
                            </w:r>
                            <w:r>
                              <w:rPr>
                                <w:rFonts w:asciiTheme="minorHAnsi" w:hAnsiTheme="minorHAnsi"/>
                                <w:bCs/>
                                <w:color w:val="000000"/>
                                <w:sz w:val="22"/>
                                <w14:textFill>
                                  <w14:solidFill>
                                    <w14:srgbClr w14:val="000000">
                                      <w14:alpha w14:val="5000"/>
                                    </w14:srgbClr>
                                  </w14:solidFill>
                                </w14:textFill>
                              </w:rPr>
                              <w:t>.</w:t>
                            </w:r>
                          </w:p>
                          <w:p w14:paraId="1EF37BA2" w14:textId="6026347D" w:rsidR="009E79DF" w:rsidRPr="00C614E8" w:rsidRDefault="009E79DF" w:rsidP="00C614E8">
                            <w:pPr>
                              <w:spacing w:before="120" w:after="0"/>
                              <w:rPr>
                                <w:rFonts w:asciiTheme="minorHAnsi" w:hAnsiTheme="minorHAnsi"/>
                                <w:bCs/>
                                <w:color w:val="000000"/>
                                <w:sz w:val="22"/>
                                <w14:textFill>
                                  <w14:solidFill>
                                    <w14:srgbClr w14:val="000000">
                                      <w14:alpha w14:val="5000"/>
                                    </w14:srgbClr>
                                  </w14:solidFill>
                                </w14:textFill>
                              </w:rPr>
                            </w:pPr>
                            <w:r w:rsidRPr="00C614E8">
                              <w:rPr>
                                <w:rFonts w:asciiTheme="minorHAnsi" w:hAnsiTheme="minorHAnsi"/>
                                <w:bCs/>
                                <w:color w:val="000000"/>
                                <w:sz w:val="22"/>
                                <w14:textFill>
                                  <w14:solidFill>
                                    <w14:srgbClr w14:val="000000">
                                      <w14:alpha w14:val="5000"/>
                                    </w14:srgbClr>
                                  </w14:solidFill>
                                </w14:textFill>
                              </w:rPr>
                              <w:t>Dada a complexidade dos sistemas que compõem os auxílios à navegação, o MOPS pode conter apenas as atividades de maneira geral para cada tipo de equipamento/conjunto, sendo as diferentes atividades especificadas nas instruções de trabalho materializadas nos Anexos.</w:t>
                            </w:r>
                            <w:r>
                              <w:rPr>
                                <w:rFonts w:asciiTheme="minorHAnsi" w:hAnsiTheme="minorHAnsi"/>
                                <w:bCs/>
                                <w:color w:val="000000"/>
                                <w:sz w:val="22"/>
                                <w14:textFill>
                                  <w14:solidFill>
                                    <w14:srgbClr w14:val="000000">
                                      <w14:alpha w14:val="5000"/>
                                    </w14:srgbClr>
                                  </w14:solidFill>
                                </w14:textFill>
                              </w:rPr>
                              <w:t xml:space="preserve"> Porém, caso se utilize desta conduta, os Anexos precisam ser citados no MOPS e acessíveis àqueles que precisam de tais instruções de trabalho para a execução da atividade.</w:t>
                            </w:r>
                          </w:p>
                          <w:p w14:paraId="27B8B88E" w14:textId="3BB42B94" w:rsidR="009E79DF" w:rsidRPr="00CA0FDB" w:rsidRDefault="009E79DF" w:rsidP="00C614E8">
                            <w:pPr>
                              <w:spacing w:before="120" w:after="0"/>
                              <w:rPr>
                                <w:rFonts w:asciiTheme="minorHAnsi" w:hAnsiTheme="minorHAnsi"/>
                                <w:bCs/>
                                <w:color w:val="000000"/>
                                <w:sz w:val="22"/>
                                <w14:textFill>
                                  <w14:solidFill>
                                    <w14:srgbClr w14:val="000000">
                                      <w14:alpha w14:val="5000"/>
                                    </w14:srgbClr>
                                  </w14:solidFill>
                                </w14:textFill>
                              </w:rPr>
                            </w:pPr>
                            <w:r w:rsidRPr="00C614E8">
                              <w:rPr>
                                <w:rFonts w:asciiTheme="minorHAnsi" w:hAnsiTheme="minorHAnsi"/>
                                <w:bCs/>
                                <w:color w:val="000000"/>
                                <w:sz w:val="22"/>
                                <w14:textFill>
                                  <w14:solidFill>
                                    <w14:srgbClr w14:val="000000">
                                      <w14:alpha w14:val="5000"/>
                                    </w14:srgbClr>
                                  </w14:solidFill>
                                </w14:textFill>
                              </w:rPr>
                              <w:t>A sinalização luminosa (balizamento), por exemplo, pode demandar uma verificação do alinhamento das cúpulas semanal e uma lavagem das cúpulas anualmente, sendo que no corpo do MOPS só será evidenciado que o balizamento sofre atividades de manutenção semanal e anual.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5E703" id="_x0000_s1082" type="#_x0000_t202" style="position:absolute;left:0;text-align:left;margin-left:0;margin-top:58.45pt;width:452.65pt;height:197.45pt;z-index:252063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" o:allowoverlap="f" fillcolor="#6dd9ff" strokecolor="white [3212]">
                <v:textbox>
                  <w:txbxContent>
                    <w:p w14:paraId="77F41AF5" w14:textId="77777777" w:rsidR="009E79DF" w:rsidRPr="00032436" w:rsidRDefault="009E79DF" w:rsidP="002A1B5E">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1094F1A2" w14:textId="13E09FC6" w:rsidR="009E79DF" w:rsidRDefault="009E79DF" w:rsidP="00EA15A7">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Este</w:t>
                      </w:r>
                      <w:r w:rsidRPr="001A2FE5">
                        <w:rPr>
                          <w:rFonts w:asciiTheme="minorHAnsi" w:hAnsiTheme="minorHAnsi"/>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tópico</w:t>
                      </w:r>
                      <w:r w:rsidRPr="001A2FE5">
                        <w:rPr>
                          <w:rFonts w:asciiTheme="minorHAnsi" w:hAnsiTheme="minorHAnsi"/>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refere-se à Seção 153.217 do RBAC nº 153 e IS nº 153-002</w:t>
                      </w:r>
                      <w:r w:rsidRPr="001A2FE5">
                        <w:rPr>
                          <w:rFonts w:asciiTheme="minorHAnsi" w:hAnsiTheme="minorHAnsi"/>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 xml:space="preserve">Importante considerar ainda o que dispõe o RBAC nº 154 sobre o assunto. Como material orientativo, sugere-se consultar o </w:t>
                      </w:r>
                      <w:r w:rsidRPr="0009126E">
                        <w:rPr>
                          <w:rFonts w:asciiTheme="minorHAnsi" w:hAnsiTheme="minorHAnsi"/>
                          <w:bCs/>
                          <w:color w:val="000000"/>
                          <w:sz w:val="22"/>
                          <w14:textFill>
                            <w14:solidFill>
                              <w14:srgbClr w14:val="000000">
                                <w14:alpha w14:val="5000"/>
                              </w14:srgbClr>
                            </w14:solidFill>
                          </w14:textFill>
                        </w:rPr>
                        <w:t>“Manual sobre critérios de movimentação no solo e o SOCMS”</w:t>
                      </w:r>
                      <w:r>
                        <w:rPr>
                          <w:rFonts w:asciiTheme="minorHAnsi" w:hAnsiTheme="minorHAnsi"/>
                          <w:bCs/>
                          <w:color w:val="000000"/>
                          <w:sz w:val="22"/>
                          <w14:textFill>
                            <w14:solidFill>
                              <w14:srgbClr w14:val="000000">
                                <w14:alpha w14:val="5000"/>
                              </w14:srgbClr>
                            </w14:solidFill>
                          </w14:textFill>
                        </w:rPr>
                        <w:t>.</w:t>
                      </w:r>
                    </w:p>
                    <w:p w14:paraId="1EF37BA2" w14:textId="6026347D" w:rsidR="009E79DF" w:rsidRPr="00C614E8" w:rsidRDefault="009E79DF" w:rsidP="00C614E8">
                      <w:pPr>
                        <w:spacing w:before="120" w:after="0"/>
                        <w:rPr>
                          <w:rFonts w:asciiTheme="minorHAnsi" w:hAnsiTheme="minorHAnsi"/>
                          <w:bCs/>
                          <w:color w:val="000000"/>
                          <w:sz w:val="22"/>
                          <w14:textFill>
                            <w14:solidFill>
                              <w14:srgbClr w14:val="000000">
                                <w14:alpha w14:val="5000"/>
                              </w14:srgbClr>
                            </w14:solidFill>
                          </w14:textFill>
                        </w:rPr>
                      </w:pPr>
                      <w:r w:rsidRPr="00C614E8">
                        <w:rPr>
                          <w:rFonts w:asciiTheme="minorHAnsi" w:hAnsiTheme="minorHAnsi"/>
                          <w:bCs/>
                          <w:color w:val="000000"/>
                          <w:sz w:val="22"/>
                          <w14:textFill>
                            <w14:solidFill>
                              <w14:srgbClr w14:val="000000">
                                <w14:alpha w14:val="5000"/>
                              </w14:srgbClr>
                            </w14:solidFill>
                          </w14:textFill>
                        </w:rPr>
                        <w:t>Dada a complexidade dos sistemas que compõem os auxílios à navegação, o MOPS pode conter apenas as atividades de maneira geral para cada tipo de equipamento/conjunto, sendo as diferentes atividades especificadas nas instruções de trabalho materializadas nos Anexos.</w:t>
                      </w:r>
                      <w:r>
                        <w:rPr>
                          <w:rFonts w:asciiTheme="minorHAnsi" w:hAnsiTheme="minorHAnsi"/>
                          <w:bCs/>
                          <w:color w:val="000000"/>
                          <w:sz w:val="22"/>
                          <w14:textFill>
                            <w14:solidFill>
                              <w14:srgbClr w14:val="000000">
                                <w14:alpha w14:val="5000"/>
                              </w14:srgbClr>
                            </w14:solidFill>
                          </w14:textFill>
                        </w:rPr>
                        <w:t xml:space="preserve"> Porém, caso se utilize desta conduta, os Anexos precisam ser citados no MOPS e acessíveis àqueles que precisam de tais instruções de trabalho para a execução da atividade.</w:t>
                      </w:r>
                    </w:p>
                    <w:p w14:paraId="27B8B88E" w14:textId="3BB42B94" w:rsidR="009E79DF" w:rsidRPr="00CA0FDB" w:rsidRDefault="009E79DF" w:rsidP="00C614E8">
                      <w:pPr>
                        <w:spacing w:before="120" w:after="0"/>
                        <w:rPr>
                          <w:rFonts w:asciiTheme="minorHAnsi" w:hAnsiTheme="minorHAnsi"/>
                          <w:bCs/>
                          <w:color w:val="000000"/>
                          <w:sz w:val="22"/>
                          <w14:textFill>
                            <w14:solidFill>
                              <w14:srgbClr w14:val="000000">
                                <w14:alpha w14:val="5000"/>
                              </w14:srgbClr>
                            </w14:solidFill>
                          </w14:textFill>
                        </w:rPr>
                      </w:pPr>
                      <w:r w:rsidRPr="00C614E8">
                        <w:rPr>
                          <w:rFonts w:asciiTheme="minorHAnsi" w:hAnsiTheme="minorHAnsi"/>
                          <w:bCs/>
                          <w:color w:val="000000"/>
                          <w:sz w:val="22"/>
                          <w14:textFill>
                            <w14:solidFill>
                              <w14:srgbClr w14:val="000000">
                                <w14:alpha w14:val="5000"/>
                              </w14:srgbClr>
                            </w14:solidFill>
                          </w14:textFill>
                        </w:rPr>
                        <w:t>A sinalização luminosa (balizamento), por exemplo, pode demandar uma verificação do alinhamento das cúpulas semanal e uma lavagem das cúpulas anualmente, sendo que no corpo do MOPS só será evidenciado que o balizamento sofre atividades de manutenção semanal e anual.</w:t>
                      </w:r>
                    </w:p>
                  </w:txbxContent>
                </v:textbox>
                <w10:wrap type="square" anchorx="margin"/>
              </v:shape>
            </w:pict>
          </mc:Fallback>
        </mc:AlternateContent>
      </w:r>
      <w:r w:rsidR="004444BB">
        <w:rPr>
          <w:rFonts w:asciiTheme="minorHAnsi" w:hAnsiTheme="minorHAnsi"/>
          <w:sz w:val="28"/>
          <w:szCs w:val="28"/>
        </w:rPr>
        <w:t>M</w:t>
      </w:r>
      <w:r w:rsidR="00FF4669" w:rsidRPr="00FF4669">
        <w:rPr>
          <w:rFonts w:asciiTheme="minorHAnsi" w:hAnsiTheme="minorHAnsi"/>
          <w:sz w:val="28"/>
          <w:szCs w:val="28"/>
        </w:rPr>
        <w:t>anutenção dos auxílios visuais para navegação</w:t>
      </w:r>
      <w:r w:rsidR="00FF4669">
        <w:rPr>
          <w:rFonts w:asciiTheme="minorHAnsi" w:hAnsiTheme="minorHAnsi"/>
          <w:sz w:val="28"/>
          <w:szCs w:val="28"/>
        </w:rPr>
        <w:t xml:space="preserve"> e indica</w:t>
      </w:r>
      <w:r w:rsidR="0088013D">
        <w:rPr>
          <w:rFonts w:asciiTheme="minorHAnsi" w:hAnsiTheme="minorHAnsi"/>
          <w:sz w:val="28"/>
          <w:szCs w:val="28"/>
        </w:rPr>
        <w:t>dores</w:t>
      </w:r>
      <w:r w:rsidR="00FF4669">
        <w:rPr>
          <w:rFonts w:asciiTheme="minorHAnsi" w:hAnsiTheme="minorHAnsi"/>
          <w:sz w:val="28"/>
          <w:szCs w:val="28"/>
        </w:rPr>
        <w:t xml:space="preserve"> de áreas de uso restrito</w:t>
      </w:r>
      <w:bookmarkEnd w:id="167"/>
    </w:p>
    <w:p w14:paraId="6E67ABF2" w14:textId="77777777" w:rsidR="00C614E8" w:rsidRDefault="00C614E8" w:rsidP="00BE4819"/>
    <w:p w14:paraId="7F002D3B" w14:textId="2E23EA4E" w:rsidR="00FF4669" w:rsidRDefault="00BE4819" w:rsidP="00BE4819">
      <w:pPr>
        <w:rPr>
          <w:rFonts w:eastAsia="Times New (W1)"/>
          <w:color w:val="0000FF"/>
        </w:rPr>
      </w:pPr>
      <w:r>
        <w:lastRenderedPageBreak/>
        <w:t>A manutenção d</w:t>
      </w:r>
      <w:r w:rsidRPr="0011143D">
        <w:t xml:space="preserve">os auxílios visuais em condições </w:t>
      </w:r>
      <w:r>
        <w:t>físicas e</w:t>
      </w:r>
      <w:r w:rsidRPr="0011143D">
        <w:t xml:space="preserve"> operacionais objetiva a visualização, identificação e entendimento do auxílio visual por parte do piloto e pessoal em solo</w:t>
      </w:r>
      <w:r w:rsidRPr="00A34CF1">
        <w:t>, bem como da infraestrutura ao qual estiver associado, se for o caso.</w:t>
      </w:r>
      <w:r w:rsidRPr="007E1DC1">
        <w:rPr>
          <w:rFonts w:eastAsia="Times New (W1)"/>
          <w:color w:val="0000FF"/>
        </w:rPr>
        <w:t xml:space="preserve"> </w:t>
      </w:r>
      <w:bookmarkEnd w:id="166"/>
    </w:p>
    <w:p w14:paraId="32E08B94" w14:textId="52DD1DC0" w:rsidR="00646449" w:rsidRDefault="00094988" w:rsidP="00BE4819">
      <w:r>
        <w:t>O</w:t>
      </w:r>
      <w:r w:rsidR="00646449">
        <w:t xml:space="preserve"> </w:t>
      </w:r>
      <w:r w:rsidR="00646449" w:rsidRPr="0011143D">
        <w:t xml:space="preserve">sistema de iluminação </w:t>
      </w:r>
      <w:r w:rsidR="00646449">
        <w:t xml:space="preserve">dos </w:t>
      </w:r>
      <w:r w:rsidR="00646449" w:rsidRPr="0011143D">
        <w:t>indicadores e dispositivos de sinalização</w:t>
      </w:r>
      <w:r w:rsidR="00646449">
        <w:t xml:space="preserve"> (</w:t>
      </w:r>
      <w:r w:rsidR="00646449" w:rsidRPr="00646449">
        <w:t>ALS, ILS, PAPI, farol, biruta</w:t>
      </w:r>
      <w:r w:rsidR="00646449">
        <w:t>)</w:t>
      </w:r>
      <w:r w:rsidR="00646449" w:rsidRPr="0011143D">
        <w:t xml:space="preserve"> </w:t>
      </w:r>
      <w:r w:rsidR="00646449">
        <w:t xml:space="preserve">será </w:t>
      </w:r>
      <w:r>
        <w:t>mantido</w:t>
      </w:r>
      <w:r w:rsidR="00646449">
        <w:t xml:space="preserve"> conforme descrito n</w:t>
      </w:r>
      <w:r w:rsidR="00646449" w:rsidRPr="0011143D">
        <w:t>o manual do fabricante.</w:t>
      </w:r>
    </w:p>
    <w:p w14:paraId="4C8E5F66" w14:textId="6F239F0B" w:rsidR="00094988" w:rsidRPr="00094988" w:rsidRDefault="00094988" w:rsidP="00094988">
      <w:pPr>
        <w:widowControl w:val="0"/>
        <w:suppressAutoHyphens/>
        <w:adjustRightInd w:val="0"/>
        <w:textAlignment w:val="baseline"/>
      </w:pPr>
      <w:r>
        <w:t>A</w:t>
      </w:r>
      <w:r w:rsidRPr="0011143D">
        <w:t xml:space="preserve">s ações de manutenção preventiva e recuperação da sinalização horizontal </w:t>
      </w:r>
      <w:r>
        <w:t xml:space="preserve">serão realizadas </w:t>
      </w:r>
      <w:r w:rsidRPr="0011143D">
        <w:t>conforme especificações e orientações do fabricante do produto aplicado</w:t>
      </w:r>
      <w:r>
        <w:t>.</w:t>
      </w:r>
    </w:p>
    <w:p w14:paraId="009A3BD3" w14:textId="0F60DAF3" w:rsidR="00BE4819" w:rsidRDefault="00BE4819" w:rsidP="0088013D">
      <w:pPr>
        <w:widowControl w:val="0"/>
        <w:tabs>
          <w:tab w:val="left" w:pos="426"/>
        </w:tabs>
        <w:spacing w:before="240"/>
        <w:rPr>
          <w:rFonts w:asciiTheme="minorHAnsi" w:hAnsiTheme="minorHAnsi"/>
          <w:szCs w:val="24"/>
        </w:rPr>
      </w:pPr>
      <w:r>
        <w:t xml:space="preserve">Os </w:t>
      </w:r>
      <w:r w:rsidRPr="00BE4819">
        <w:t>auxílios visuais para navegação e indicação de áreas de uso restrito</w:t>
      </w:r>
      <w:r>
        <w:t xml:space="preserve"> são monitorados por meio de inspeções visuais regulares</w:t>
      </w:r>
      <w:r w:rsidR="00556BE0">
        <w:t>,</w:t>
      </w:r>
      <w:r>
        <w:t xml:space="preserve"> nas periodicidades estabelecidas na </w:t>
      </w:r>
      <w:r w:rsidR="00607DD7" w:rsidRPr="00C57E68">
        <w:t xml:space="preserve">Tabela </w:t>
      </w:r>
      <w:r w:rsidR="00607DD7">
        <w:t>&lt;</w:t>
      </w:r>
      <w:r w:rsidR="00607DD7" w:rsidRPr="006B707E">
        <w:rPr>
          <w:highlight w:val="yellow"/>
        </w:rPr>
        <w:t>Nº</w:t>
      </w:r>
      <w:r w:rsidR="00607DD7">
        <w:t>&gt;</w:t>
      </w:r>
      <w:r w:rsidR="005564DA">
        <w:rPr>
          <w:rFonts w:asciiTheme="minorHAnsi" w:hAnsiTheme="minorHAnsi"/>
          <w:szCs w:val="24"/>
        </w:rPr>
        <w:t>.</w:t>
      </w:r>
    </w:p>
    <w:p w14:paraId="5B703AEB" w14:textId="28140253" w:rsidR="00746C56" w:rsidRDefault="005564DA" w:rsidP="005564DA">
      <w:pPr>
        <w:widowControl w:val="0"/>
        <w:tabs>
          <w:tab w:val="left" w:pos="284"/>
          <w:tab w:val="left" w:pos="426"/>
        </w:tabs>
        <w:spacing w:before="120"/>
      </w:pPr>
      <w:r w:rsidRPr="002A3ABD">
        <w:t xml:space="preserve">Os resultados do monitoramento são consolidados </w:t>
      </w:r>
      <w:r w:rsidR="00746C56">
        <w:t xml:space="preserve">nas fichas de inspeção relacionadas abaixo: </w:t>
      </w:r>
      <w:r w:rsidR="00746C56" w:rsidRPr="002A3ABD">
        <w:rPr>
          <w:rFonts w:asciiTheme="minorHAnsi" w:hAnsiTheme="minorHAnsi"/>
          <w:i/>
          <w:iCs/>
          <w:color w:val="FF0000"/>
          <w:sz w:val="16"/>
          <w:szCs w:val="16"/>
        </w:rPr>
        <w:t>[sugerido para aeródromos Classes III e IV]</w:t>
      </w:r>
    </w:p>
    <w:p w14:paraId="36B9BDD6" w14:textId="2C21B529" w:rsidR="00746C56" w:rsidRPr="00746C56" w:rsidRDefault="005564DA" w:rsidP="00746C56">
      <w:pPr>
        <w:pStyle w:val="PargrafodaLista"/>
        <w:widowControl w:val="0"/>
        <w:numPr>
          <w:ilvl w:val="0"/>
          <w:numId w:val="201"/>
        </w:numPr>
        <w:tabs>
          <w:tab w:val="left" w:pos="284"/>
          <w:tab w:val="left" w:pos="426"/>
        </w:tabs>
        <w:spacing w:before="120"/>
        <w:rPr>
          <w:rFonts w:asciiTheme="minorHAnsi" w:hAnsiTheme="minorHAnsi"/>
          <w:i/>
          <w:iCs/>
          <w:sz w:val="16"/>
          <w:szCs w:val="16"/>
        </w:rPr>
      </w:pPr>
      <w:r w:rsidRPr="00746C56">
        <w:t xml:space="preserve">Ficha de inspeção </w:t>
      </w:r>
      <w:r w:rsidRPr="00746C56">
        <w:rPr>
          <w:rFonts w:asciiTheme="minorHAnsi" w:hAnsiTheme="minorHAnsi"/>
          <w:szCs w:val="24"/>
        </w:rPr>
        <w:t>de</w:t>
      </w:r>
      <w:r w:rsidR="00B07DD3" w:rsidRPr="00746C56">
        <w:rPr>
          <w:rFonts w:asciiTheme="minorHAnsi" w:hAnsiTheme="minorHAnsi"/>
          <w:szCs w:val="24"/>
        </w:rPr>
        <w:t xml:space="preserve"> </w:t>
      </w:r>
      <w:r w:rsidR="00B07DD3" w:rsidRPr="00746C56">
        <w:rPr>
          <w:szCs w:val="24"/>
        </w:rPr>
        <w:t>i</w:t>
      </w:r>
      <w:r w:rsidR="00B07DD3" w:rsidRPr="00746C56">
        <w:t>ndicadores</w:t>
      </w:r>
      <w:r w:rsidR="004A4D80" w:rsidRPr="00746C56">
        <w:t xml:space="preserve"> e</w:t>
      </w:r>
      <w:r w:rsidR="00B07DD3" w:rsidRPr="00746C56">
        <w:t xml:space="preserve"> dispositivos de sinalização</w:t>
      </w:r>
      <w:r w:rsidR="004A4D80" w:rsidRPr="00746C56">
        <w:t xml:space="preserve"> </w:t>
      </w:r>
      <w:r w:rsidR="0070389F" w:rsidRPr="0070389F">
        <w:rPr>
          <w:rFonts w:asciiTheme="minorHAnsi" w:hAnsiTheme="minorHAnsi"/>
          <w:szCs w:val="24"/>
        </w:rPr>
        <w:t>(Anexo</w:t>
      </w:r>
      <w:r w:rsidR="0070389F" w:rsidRPr="0072101A">
        <w:rPr>
          <w:rFonts w:asciiTheme="minorHAnsi" w:hAnsiTheme="minorHAnsi"/>
          <w:szCs w:val="24"/>
          <w:highlight w:val="yellow"/>
        </w:rPr>
        <w:t xml:space="preserve"> </w:t>
      </w:r>
      <w:r w:rsidR="0070389F">
        <w:rPr>
          <w:rFonts w:asciiTheme="minorHAnsi" w:hAnsiTheme="minorHAnsi"/>
          <w:szCs w:val="24"/>
          <w:highlight w:val="yellow"/>
        </w:rPr>
        <w:t>&lt;Nº&gt;</w:t>
      </w:r>
      <w:r w:rsidR="0070389F" w:rsidRPr="0070389F">
        <w:rPr>
          <w:rFonts w:asciiTheme="minorHAnsi" w:hAnsiTheme="minorHAnsi"/>
          <w:szCs w:val="24"/>
        </w:rPr>
        <w:t>)</w:t>
      </w:r>
      <w:r w:rsidR="00746C56">
        <w:t>;</w:t>
      </w:r>
    </w:p>
    <w:p w14:paraId="3E6A842F" w14:textId="559F2F32" w:rsidR="00746C56" w:rsidRPr="00746C56" w:rsidRDefault="004A4D80" w:rsidP="00746C56">
      <w:pPr>
        <w:pStyle w:val="PargrafodaLista"/>
        <w:widowControl w:val="0"/>
        <w:numPr>
          <w:ilvl w:val="0"/>
          <w:numId w:val="201"/>
        </w:numPr>
        <w:tabs>
          <w:tab w:val="left" w:pos="284"/>
          <w:tab w:val="left" w:pos="426"/>
        </w:tabs>
        <w:spacing w:before="120"/>
        <w:rPr>
          <w:rFonts w:asciiTheme="minorHAnsi" w:hAnsiTheme="minorHAnsi"/>
          <w:i/>
          <w:iCs/>
          <w:sz w:val="16"/>
          <w:szCs w:val="16"/>
        </w:rPr>
      </w:pPr>
      <w:r w:rsidRPr="00746C56">
        <w:t xml:space="preserve">Ficha de inspeção </w:t>
      </w:r>
      <w:r w:rsidRPr="00746C56">
        <w:rPr>
          <w:rFonts w:asciiTheme="minorHAnsi" w:hAnsiTheme="minorHAnsi"/>
          <w:szCs w:val="24"/>
        </w:rPr>
        <w:t xml:space="preserve">de </w:t>
      </w:r>
      <w:r w:rsidR="00B07DD3" w:rsidRPr="00746C56">
        <w:t>luzes</w:t>
      </w:r>
      <w:r w:rsidR="005564DA" w:rsidRPr="00746C56">
        <w:t xml:space="preserve"> </w:t>
      </w:r>
      <w:r w:rsidR="0070389F" w:rsidRPr="0070389F">
        <w:rPr>
          <w:rFonts w:asciiTheme="minorHAnsi" w:hAnsiTheme="minorHAnsi"/>
          <w:szCs w:val="24"/>
        </w:rPr>
        <w:t>(Anexo</w:t>
      </w:r>
      <w:r w:rsidR="0070389F" w:rsidRPr="0072101A">
        <w:rPr>
          <w:rFonts w:asciiTheme="minorHAnsi" w:hAnsiTheme="minorHAnsi"/>
          <w:szCs w:val="24"/>
          <w:highlight w:val="yellow"/>
        </w:rPr>
        <w:t xml:space="preserve"> </w:t>
      </w:r>
      <w:r w:rsidR="0070389F">
        <w:rPr>
          <w:rFonts w:asciiTheme="minorHAnsi" w:hAnsiTheme="minorHAnsi"/>
          <w:szCs w:val="24"/>
          <w:highlight w:val="yellow"/>
        </w:rPr>
        <w:t>&lt;Nº&gt;</w:t>
      </w:r>
      <w:r w:rsidR="0070389F" w:rsidRPr="0070389F">
        <w:rPr>
          <w:rFonts w:asciiTheme="minorHAnsi" w:hAnsiTheme="minorHAnsi"/>
          <w:szCs w:val="24"/>
        </w:rPr>
        <w:t>)</w:t>
      </w:r>
      <w:r w:rsidR="00746C56">
        <w:t>;</w:t>
      </w:r>
    </w:p>
    <w:p w14:paraId="05C7A126" w14:textId="461063F8" w:rsidR="00746C56" w:rsidRPr="00746C56" w:rsidRDefault="003E3FB1" w:rsidP="00746C56">
      <w:pPr>
        <w:pStyle w:val="PargrafodaLista"/>
        <w:widowControl w:val="0"/>
        <w:numPr>
          <w:ilvl w:val="0"/>
          <w:numId w:val="201"/>
        </w:numPr>
        <w:tabs>
          <w:tab w:val="left" w:pos="284"/>
          <w:tab w:val="left" w:pos="426"/>
        </w:tabs>
        <w:spacing w:before="120"/>
        <w:rPr>
          <w:rFonts w:asciiTheme="minorHAnsi" w:hAnsiTheme="minorHAnsi"/>
          <w:i/>
          <w:iCs/>
          <w:sz w:val="16"/>
          <w:szCs w:val="16"/>
        </w:rPr>
      </w:pPr>
      <w:r w:rsidRPr="00746C56">
        <w:rPr>
          <w:rFonts w:asciiTheme="minorHAnsi" w:hAnsiTheme="minorHAnsi"/>
          <w:szCs w:val="24"/>
        </w:rPr>
        <w:t>Ficha de inspeção de</w:t>
      </w:r>
      <w:r w:rsidRPr="00746C56">
        <w:t xml:space="preserve"> </w:t>
      </w:r>
      <w:r w:rsidR="00B07DD3" w:rsidRPr="00746C56">
        <w:t>sinalização horizontal</w:t>
      </w:r>
      <w:r w:rsidR="004A4D80" w:rsidRPr="00746C56">
        <w:t xml:space="preserve"> e</w:t>
      </w:r>
      <w:r w:rsidR="00B07DD3" w:rsidRPr="00746C56">
        <w:t xml:space="preserve"> vertical</w:t>
      </w:r>
      <w:r w:rsidR="004A4D80" w:rsidRPr="00746C56">
        <w:t xml:space="preserve"> </w:t>
      </w:r>
      <w:r w:rsidR="0070389F" w:rsidRPr="0070389F">
        <w:rPr>
          <w:rFonts w:asciiTheme="minorHAnsi" w:hAnsiTheme="minorHAnsi"/>
          <w:szCs w:val="24"/>
        </w:rPr>
        <w:t>(Anexo</w:t>
      </w:r>
      <w:r w:rsidR="0070389F" w:rsidRPr="0072101A">
        <w:rPr>
          <w:rFonts w:asciiTheme="minorHAnsi" w:hAnsiTheme="minorHAnsi"/>
          <w:szCs w:val="24"/>
          <w:highlight w:val="yellow"/>
        </w:rPr>
        <w:t xml:space="preserve"> </w:t>
      </w:r>
      <w:r w:rsidR="0070389F">
        <w:rPr>
          <w:rFonts w:asciiTheme="minorHAnsi" w:hAnsiTheme="minorHAnsi"/>
          <w:szCs w:val="24"/>
          <w:highlight w:val="yellow"/>
        </w:rPr>
        <w:t>&lt;Nº&gt;</w:t>
      </w:r>
      <w:r w:rsidR="0070389F" w:rsidRPr="0070389F">
        <w:rPr>
          <w:rFonts w:asciiTheme="minorHAnsi" w:hAnsiTheme="minorHAnsi"/>
          <w:szCs w:val="24"/>
        </w:rPr>
        <w:t>)</w:t>
      </w:r>
      <w:r w:rsidR="00746C56">
        <w:t>;</w:t>
      </w:r>
    </w:p>
    <w:p w14:paraId="386F9E08" w14:textId="6035C657" w:rsidR="00746C56" w:rsidRPr="00746C56" w:rsidRDefault="004A4D80" w:rsidP="00746C56">
      <w:pPr>
        <w:pStyle w:val="PargrafodaLista"/>
        <w:widowControl w:val="0"/>
        <w:numPr>
          <w:ilvl w:val="0"/>
          <w:numId w:val="201"/>
        </w:numPr>
        <w:tabs>
          <w:tab w:val="left" w:pos="284"/>
          <w:tab w:val="left" w:pos="426"/>
        </w:tabs>
        <w:spacing w:before="120"/>
        <w:rPr>
          <w:rFonts w:asciiTheme="minorHAnsi" w:hAnsiTheme="minorHAnsi"/>
          <w:i/>
          <w:iCs/>
          <w:sz w:val="16"/>
          <w:szCs w:val="16"/>
        </w:rPr>
      </w:pPr>
      <w:r w:rsidRPr="00746C56">
        <w:t xml:space="preserve">Ficha de inspeção </w:t>
      </w:r>
      <w:r w:rsidRPr="00746C56">
        <w:rPr>
          <w:rFonts w:asciiTheme="minorHAnsi" w:hAnsiTheme="minorHAnsi"/>
          <w:szCs w:val="24"/>
        </w:rPr>
        <w:t xml:space="preserve">de </w:t>
      </w:r>
      <w:r w:rsidR="00B07DD3" w:rsidRPr="00746C56">
        <w:t>balizas</w:t>
      </w:r>
      <w:r w:rsidR="003E3FB1" w:rsidRPr="00746C56">
        <w:t xml:space="preserve"> </w:t>
      </w:r>
      <w:r w:rsidR="0070389F" w:rsidRPr="0070389F">
        <w:rPr>
          <w:rFonts w:asciiTheme="minorHAnsi" w:hAnsiTheme="minorHAnsi"/>
          <w:szCs w:val="24"/>
        </w:rPr>
        <w:t>(Anexo</w:t>
      </w:r>
      <w:r w:rsidR="0070389F" w:rsidRPr="0072101A">
        <w:rPr>
          <w:rFonts w:asciiTheme="minorHAnsi" w:hAnsiTheme="minorHAnsi"/>
          <w:szCs w:val="24"/>
          <w:highlight w:val="yellow"/>
        </w:rPr>
        <w:t xml:space="preserve"> </w:t>
      </w:r>
      <w:r w:rsidR="0070389F">
        <w:rPr>
          <w:rFonts w:asciiTheme="minorHAnsi" w:hAnsiTheme="minorHAnsi"/>
          <w:szCs w:val="24"/>
          <w:highlight w:val="yellow"/>
        </w:rPr>
        <w:t>&lt;Nº&gt;</w:t>
      </w:r>
      <w:r w:rsidR="0070389F" w:rsidRPr="0070389F">
        <w:rPr>
          <w:rFonts w:asciiTheme="minorHAnsi" w:hAnsiTheme="minorHAnsi"/>
          <w:szCs w:val="24"/>
        </w:rPr>
        <w:t>)</w:t>
      </w:r>
      <w:r w:rsidR="00746C56">
        <w:t>;</w:t>
      </w:r>
      <w:r w:rsidR="00B07DD3" w:rsidRPr="00746C56">
        <w:t xml:space="preserve"> e</w:t>
      </w:r>
      <w:r w:rsidR="0075446D" w:rsidRPr="00746C56">
        <w:t xml:space="preserve"> </w:t>
      </w:r>
    </w:p>
    <w:p w14:paraId="687289F5" w14:textId="47499E49" w:rsidR="005564DA" w:rsidRPr="00746C56" w:rsidRDefault="0075446D" w:rsidP="00746C56">
      <w:pPr>
        <w:pStyle w:val="PargrafodaLista"/>
        <w:widowControl w:val="0"/>
        <w:numPr>
          <w:ilvl w:val="0"/>
          <w:numId w:val="201"/>
        </w:numPr>
        <w:tabs>
          <w:tab w:val="left" w:pos="284"/>
          <w:tab w:val="left" w:pos="426"/>
        </w:tabs>
        <w:spacing w:before="120"/>
        <w:rPr>
          <w:rFonts w:asciiTheme="minorHAnsi" w:hAnsiTheme="minorHAnsi"/>
          <w:i/>
          <w:iCs/>
          <w:sz w:val="16"/>
          <w:szCs w:val="16"/>
        </w:rPr>
      </w:pPr>
      <w:r w:rsidRPr="00746C56">
        <w:t>Ficha de inspeção de</w:t>
      </w:r>
      <w:r w:rsidR="00B92145" w:rsidRPr="00746C56">
        <w:t xml:space="preserve"> auxílios visuais para navegação e</w:t>
      </w:r>
      <w:r w:rsidRPr="00746C56">
        <w:t xml:space="preserve"> </w:t>
      </w:r>
      <w:r w:rsidR="00B07DD3" w:rsidRPr="00746C56">
        <w:t>indicadores de áreas de uso restrito</w:t>
      </w:r>
      <w:r w:rsidRPr="00746C56">
        <w:t xml:space="preserve"> </w:t>
      </w:r>
      <w:r w:rsidR="0070389F" w:rsidRPr="0070389F">
        <w:rPr>
          <w:rFonts w:asciiTheme="minorHAnsi" w:hAnsiTheme="minorHAnsi"/>
          <w:szCs w:val="24"/>
        </w:rPr>
        <w:t>(Anexo</w:t>
      </w:r>
      <w:r w:rsidR="0070389F" w:rsidRPr="0072101A">
        <w:rPr>
          <w:rFonts w:asciiTheme="minorHAnsi" w:hAnsiTheme="minorHAnsi"/>
          <w:szCs w:val="24"/>
          <w:highlight w:val="yellow"/>
        </w:rPr>
        <w:t xml:space="preserve"> </w:t>
      </w:r>
      <w:r w:rsidR="0070389F">
        <w:rPr>
          <w:rFonts w:asciiTheme="minorHAnsi" w:hAnsiTheme="minorHAnsi"/>
          <w:szCs w:val="24"/>
          <w:highlight w:val="yellow"/>
        </w:rPr>
        <w:t>&lt;Nº&gt;</w:t>
      </w:r>
      <w:r w:rsidR="0070389F" w:rsidRPr="0070389F">
        <w:rPr>
          <w:rFonts w:asciiTheme="minorHAnsi" w:hAnsiTheme="minorHAnsi"/>
          <w:szCs w:val="24"/>
        </w:rPr>
        <w:t>)</w:t>
      </w:r>
      <w:r w:rsidR="00B07DD3" w:rsidRPr="00746C56">
        <w:t xml:space="preserve">. </w:t>
      </w:r>
    </w:p>
    <w:p w14:paraId="68DE7770" w14:textId="3CBBA492" w:rsidR="004444BB" w:rsidRPr="004444BB" w:rsidRDefault="004444BB" w:rsidP="004444BB">
      <w:pPr>
        <w:widowControl w:val="0"/>
        <w:tabs>
          <w:tab w:val="left" w:pos="284"/>
          <w:tab w:val="left" w:pos="426"/>
        </w:tabs>
        <w:spacing w:before="120"/>
        <w:jc w:val="center"/>
        <w:rPr>
          <w:rFonts w:asciiTheme="minorHAnsi" w:hAnsiTheme="minorHAnsi"/>
          <w:szCs w:val="24"/>
          <w:highlight w:val="yellow"/>
        </w:rPr>
      </w:pPr>
      <w:r w:rsidRPr="00610C14">
        <w:rPr>
          <w:rFonts w:asciiTheme="minorHAnsi" w:hAnsiTheme="minorHAnsi"/>
          <w:szCs w:val="24"/>
          <w:highlight w:val="yellow"/>
        </w:rPr>
        <w:t>&lt;ou&gt;</w:t>
      </w:r>
    </w:p>
    <w:p w14:paraId="656ED553" w14:textId="3AB1AFD2" w:rsidR="00646449" w:rsidRDefault="005564DA" w:rsidP="005564DA">
      <w:pPr>
        <w:widowControl w:val="0"/>
        <w:tabs>
          <w:tab w:val="left" w:pos="284"/>
          <w:tab w:val="left" w:pos="426"/>
        </w:tabs>
        <w:spacing w:before="120"/>
        <w:rPr>
          <w:rFonts w:asciiTheme="minorHAnsi" w:hAnsiTheme="minorHAnsi"/>
          <w:i/>
          <w:iCs/>
          <w:color w:val="FF0000"/>
          <w:sz w:val="16"/>
          <w:szCs w:val="16"/>
        </w:rPr>
      </w:pPr>
      <w:r>
        <w:rPr>
          <w:rFonts w:asciiTheme="minorHAnsi" w:hAnsiTheme="minorHAnsi"/>
          <w:szCs w:val="24"/>
        </w:rPr>
        <w:t xml:space="preserve">Os resultados do monitoramento são </w:t>
      </w:r>
      <w:r w:rsidRPr="0072101A">
        <w:rPr>
          <w:rFonts w:asciiTheme="minorHAnsi" w:hAnsiTheme="minorHAnsi"/>
          <w:szCs w:val="24"/>
        </w:rPr>
        <w:t xml:space="preserve">consolidados </w:t>
      </w:r>
      <w:r w:rsidRPr="00F30C03">
        <w:rPr>
          <w:rFonts w:asciiTheme="minorHAnsi" w:hAnsiTheme="minorHAnsi"/>
          <w:szCs w:val="24"/>
        </w:rPr>
        <w:t xml:space="preserve">na </w:t>
      </w:r>
      <w:r>
        <w:t>Ficha de vistoria da área operacional</w:t>
      </w:r>
      <w:r w:rsidRPr="0072101A">
        <w:rPr>
          <w:rFonts w:asciiTheme="minorHAnsi" w:hAnsiTheme="minorHAnsi"/>
          <w:szCs w:val="24"/>
          <w:highlight w:val="yellow"/>
        </w:rPr>
        <w:t xml:space="preserve"> </w:t>
      </w:r>
      <w:r w:rsidR="005759E5" w:rsidRPr="0070389F">
        <w:rPr>
          <w:rFonts w:asciiTheme="minorHAnsi" w:hAnsiTheme="minorHAnsi"/>
          <w:szCs w:val="24"/>
        </w:rPr>
        <w:t>(Anexo</w:t>
      </w:r>
      <w:r w:rsidR="005759E5" w:rsidRPr="0072101A">
        <w:rPr>
          <w:rFonts w:asciiTheme="minorHAnsi" w:hAnsiTheme="minorHAnsi"/>
          <w:szCs w:val="24"/>
          <w:highlight w:val="yellow"/>
        </w:rPr>
        <w:t xml:space="preserve"> </w:t>
      </w:r>
      <w:r w:rsidR="005759E5">
        <w:rPr>
          <w:rFonts w:asciiTheme="minorHAnsi" w:hAnsiTheme="minorHAnsi"/>
          <w:szCs w:val="24"/>
          <w:highlight w:val="yellow"/>
        </w:rPr>
        <w:t>&lt;Nº&gt;</w:t>
      </w:r>
      <w:r w:rsidR="005759E5" w:rsidRPr="0070389F">
        <w:rPr>
          <w:rFonts w:asciiTheme="minorHAnsi" w:hAnsiTheme="minorHAnsi"/>
          <w:szCs w:val="24"/>
        </w:rPr>
        <w:t>)</w:t>
      </w:r>
      <w:r w:rsidRPr="0072101A">
        <w:rPr>
          <w:rFonts w:asciiTheme="minorHAnsi" w:hAnsiTheme="minorHAnsi"/>
          <w:szCs w:val="24"/>
        </w:rPr>
        <w:t>.</w:t>
      </w:r>
      <w:r>
        <w:rPr>
          <w:rFonts w:asciiTheme="minorHAnsi" w:hAnsiTheme="minorHAnsi"/>
          <w:szCs w:val="24"/>
        </w:rPr>
        <w:t xml:space="preserve"> </w:t>
      </w:r>
      <w:r>
        <w:rPr>
          <w:rFonts w:asciiTheme="minorHAnsi" w:hAnsiTheme="minorHAnsi"/>
          <w:i/>
          <w:iCs/>
          <w:color w:val="FF0000"/>
          <w:sz w:val="16"/>
          <w:szCs w:val="16"/>
        </w:rPr>
        <w:t xml:space="preserve">[sugerido para aeródromos </w:t>
      </w:r>
      <w:r w:rsidRPr="00F30C03">
        <w:rPr>
          <w:rFonts w:asciiTheme="minorHAnsi" w:hAnsiTheme="minorHAnsi"/>
          <w:i/>
          <w:iCs/>
          <w:color w:val="FF0000"/>
          <w:sz w:val="16"/>
          <w:szCs w:val="16"/>
        </w:rPr>
        <w:t>Classe</w:t>
      </w:r>
      <w:r>
        <w:rPr>
          <w:rFonts w:asciiTheme="minorHAnsi" w:hAnsiTheme="minorHAnsi"/>
          <w:i/>
          <w:iCs/>
          <w:color w:val="FF0000"/>
          <w:sz w:val="16"/>
          <w:szCs w:val="16"/>
        </w:rPr>
        <w:t>s</w:t>
      </w:r>
      <w:r w:rsidRPr="00F30C03">
        <w:rPr>
          <w:rFonts w:asciiTheme="minorHAnsi" w:hAnsiTheme="minorHAnsi"/>
          <w:i/>
          <w:iCs/>
          <w:color w:val="FF0000"/>
          <w:sz w:val="16"/>
          <w:szCs w:val="16"/>
        </w:rPr>
        <w:t xml:space="preserve"> </w:t>
      </w:r>
      <w:r>
        <w:rPr>
          <w:rFonts w:asciiTheme="minorHAnsi" w:hAnsiTheme="minorHAnsi"/>
          <w:i/>
          <w:iCs/>
          <w:color w:val="FF0000"/>
          <w:sz w:val="16"/>
          <w:szCs w:val="16"/>
        </w:rPr>
        <w:t>I e II]</w:t>
      </w:r>
    </w:p>
    <w:p w14:paraId="79B012D1" w14:textId="77777777" w:rsidR="005C4638" w:rsidRPr="005564DA" w:rsidRDefault="005C4638" w:rsidP="005564DA">
      <w:pPr>
        <w:widowControl w:val="0"/>
        <w:tabs>
          <w:tab w:val="left" w:pos="284"/>
          <w:tab w:val="left" w:pos="426"/>
        </w:tabs>
        <w:spacing w:before="120"/>
        <w:rPr>
          <w:rFonts w:asciiTheme="minorHAnsi" w:hAnsiTheme="minorHAnsi"/>
          <w:i/>
          <w:iCs/>
          <w:color w:val="FF0000"/>
          <w:sz w:val="16"/>
          <w:szCs w:val="16"/>
        </w:rPr>
      </w:pPr>
    </w:p>
    <w:p w14:paraId="06AD79A1" w14:textId="49F97EFA" w:rsidR="00E34586" w:rsidRDefault="00916205" w:rsidP="004A3C8F">
      <w:pPr>
        <w:pStyle w:val="Ttulo2"/>
        <w:numPr>
          <w:ilvl w:val="1"/>
          <w:numId w:val="15"/>
        </w:numPr>
        <w:spacing w:before="240" w:after="120"/>
        <w:ind w:left="567" w:hanging="567"/>
        <w:rPr>
          <w:rFonts w:asciiTheme="minorHAnsi" w:hAnsiTheme="minorHAnsi"/>
          <w:sz w:val="28"/>
          <w:szCs w:val="28"/>
        </w:rPr>
      </w:pPr>
      <w:bookmarkStart w:id="168" w:name="_Toc129163416"/>
      <w:bookmarkStart w:id="169" w:name="_Toc461215232"/>
      <w:r w:rsidRPr="00124D3C">
        <w:rPr>
          <w:b w:val="0"/>
          <w:noProof/>
          <w:sz w:val="48"/>
          <w:szCs w:val="48"/>
          <w:lang w:eastAsia="pt-BR"/>
        </w:rPr>
        <mc:AlternateContent>
          <mc:Choice Requires="wps">
            <w:drawing>
              <wp:anchor distT="0" distB="0" distL="114300" distR="114300" simplePos="0" relativeHeight="252065792" behindDoc="0" locked="0" layoutInCell="1" allowOverlap="0" wp14:anchorId="5C0E5D49" wp14:editId="006C65F0">
                <wp:simplePos x="0" y="0"/>
                <wp:positionH relativeFrom="margin">
                  <wp:align>left</wp:align>
                </wp:positionH>
                <wp:positionV relativeFrom="paragraph">
                  <wp:posOffset>387985</wp:posOffset>
                </wp:positionV>
                <wp:extent cx="5748655" cy="2265045"/>
                <wp:effectExtent l="0" t="0" r="23495" b="20955"/>
                <wp:wrapSquare wrapText="bothSides"/>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2265218"/>
                        </a:xfrm>
                        <a:prstGeom prst="rect">
                          <a:avLst/>
                        </a:prstGeom>
                        <a:solidFill>
                          <a:srgbClr val="6DD9FF"/>
                        </a:solidFill>
                        <a:ln w="9525">
                          <a:solidFill>
                            <a:schemeClr val="bg1"/>
                          </a:solidFill>
                          <a:miter lim="800000"/>
                          <a:headEnd/>
                          <a:tailEnd/>
                        </a:ln>
                      </wps:spPr>
                      <wps:txbx>
                        <w:txbxContent>
                          <w:p w14:paraId="5AC3102A" w14:textId="77777777" w:rsidR="009E79DF" w:rsidRPr="00032436" w:rsidRDefault="009E79DF" w:rsidP="00916205">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7E3594DB" w14:textId="2D802011" w:rsidR="009E79DF" w:rsidRDefault="009E79DF" w:rsidP="005759E5">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Este</w:t>
                            </w:r>
                            <w:r w:rsidRPr="001A2FE5">
                              <w:rPr>
                                <w:rFonts w:asciiTheme="minorHAnsi" w:hAnsiTheme="minorHAnsi"/>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tópico</w:t>
                            </w:r>
                            <w:r w:rsidRPr="001A2FE5">
                              <w:rPr>
                                <w:rFonts w:asciiTheme="minorHAnsi" w:hAnsiTheme="minorHAnsi"/>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refere-se à Seção 153.219 do RBAC nº 153 e IS nº 153-002</w:t>
                            </w:r>
                            <w:r w:rsidRPr="001A2FE5">
                              <w:rPr>
                                <w:rFonts w:asciiTheme="minorHAnsi" w:hAnsiTheme="minorHAnsi"/>
                                <w:bCs/>
                                <w:color w:val="000000"/>
                                <w:sz w:val="22"/>
                                <w14:textFill>
                                  <w14:solidFill>
                                    <w14:srgbClr w14:val="000000">
                                      <w14:alpha w14:val="5000"/>
                                    </w14:srgbClr>
                                  </w14:solidFill>
                                </w14:textFill>
                              </w:rPr>
                              <w:t>.</w:t>
                            </w:r>
                            <w:r>
                              <w:rPr>
                                <w:rFonts w:asciiTheme="minorHAnsi" w:hAnsiTheme="minorHAnsi"/>
                                <w:bCs/>
                                <w:color w:val="000000"/>
                                <w:sz w:val="22"/>
                                <w14:textFill>
                                  <w14:solidFill>
                                    <w14:srgbClr w14:val="000000">
                                      <w14:alpha w14:val="5000"/>
                                    </w14:srgbClr>
                                  </w14:solidFill>
                                </w14:textFill>
                              </w:rPr>
                              <w:t xml:space="preserve"> Como material orientativo, sugere-se consultar o </w:t>
                            </w:r>
                            <w:r w:rsidRPr="0009126E">
                              <w:rPr>
                                <w:rFonts w:asciiTheme="minorHAnsi" w:hAnsiTheme="minorHAnsi"/>
                                <w:bCs/>
                                <w:color w:val="000000"/>
                                <w:sz w:val="22"/>
                                <w14:textFill>
                                  <w14:solidFill>
                                    <w14:srgbClr w14:val="000000">
                                      <w14:alpha w14:val="5000"/>
                                    </w14:srgbClr>
                                  </w14:solidFill>
                                </w14:textFill>
                              </w:rPr>
                              <w:t>“</w:t>
                            </w:r>
                            <w:r w:rsidRPr="007D78A3">
                              <w:rPr>
                                <w:rFonts w:asciiTheme="minorHAnsi" w:hAnsiTheme="minorHAnsi"/>
                                <w:bCs/>
                                <w:color w:val="000000"/>
                                <w:sz w:val="22"/>
                                <w14:textFill>
                                  <w14:solidFill>
                                    <w14:srgbClr w14:val="000000">
                                      <w14:alpha w14:val="5000"/>
                                    </w14:srgbClr>
                                  </w14:solidFill>
                                </w14:textFill>
                              </w:rPr>
                              <w:t>Manual de Sistemas Elétricos em Aeródromos</w:t>
                            </w:r>
                            <w:r w:rsidRPr="0009126E">
                              <w:rPr>
                                <w:rFonts w:asciiTheme="minorHAnsi" w:hAnsiTheme="minorHAnsi"/>
                                <w:bCs/>
                                <w:color w:val="000000"/>
                                <w:sz w:val="22"/>
                                <w14:textFill>
                                  <w14:solidFill>
                                    <w14:srgbClr w14:val="000000">
                                      <w14:alpha w14:val="5000"/>
                                    </w14:srgbClr>
                                  </w14:solidFill>
                                </w14:textFill>
                              </w:rPr>
                              <w:t>”</w:t>
                            </w:r>
                            <w:r>
                              <w:rPr>
                                <w:rFonts w:asciiTheme="minorHAnsi" w:hAnsiTheme="minorHAnsi"/>
                                <w:bCs/>
                                <w:color w:val="000000"/>
                                <w:sz w:val="22"/>
                                <w14:textFill>
                                  <w14:solidFill>
                                    <w14:srgbClr w14:val="000000">
                                      <w14:alpha w14:val="5000"/>
                                    </w14:srgbClr>
                                  </w14:solidFill>
                                </w14:textFill>
                              </w:rPr>
                              <w:t>.</w:t>
                            </w:r>
                          </w:p>
                          <w:p w14:paraId="7751BB7C" w14:textId="15291FBF" w:rsidR="009E79DF" w:rsidRPr="004124B6" w:rsidRDefault="009E79DF" w:rsidP="004124B6">
                            <w:pPr>
                              <w:spacing w:before="120" w:after="0"/>
                              <w:rPr>
                                <w:rFonts w:asciiTheme="minorHAnsi" w:hAnsiTheme="minorHAnsi"/>
                                <w:bCs/>
                                <w:color w:val="000000"/>
                                <w:sz w:val="22"/>
                                <w14:textFill>
                                  <w14:solidFill>
                                    <w14:srgbClr w14:val="000000">
                                      <w14:alpha w14:val="5000"/>
                                    </w14:srgbClr>
                                  </w14:solidFill>
                                </w14:textFill>
                              </w:rPr>
                            </w:pPr>
                            <w:r w:rsidRPr="004124B6">
                              <w:rPr>
                                <w:rFonts w:asciiTheme="minorHAnsi" w:hAnsiTheme="minorHAnsi"/>
                                <w:bCs/>
                                <w:color w:val="000000"/>
                                <w:sz w:val="22"/>
                                <w14:textFill>
                                  <w14:solidFill>
                                    <w14:srgbClr w14:val="000000">
                                      <w14:alpha w14:val="5000"/>
                                    </w14:srgbClr>
                                  </w14:solidFill>
                                </w14:textFill>
                              </w:rPr>
                              <w:t>Dada a complexidade do sistema elétrico e a grande gama de serviços a serem realizados, o MOPS pode conter apenas as atividades de maneira geral para cada tipo de equipamento/conjunto, sendo as diferentes atividades especificadas nas instruções de trabalho materializadas nos Anexos.</w:t>
                            </w:r>
                            <w:r>
                              <w:rPr>
                                <w:rFonts w:asciiTheme="minorHAnsi" w:hAnsiTheme="minorHAnsi"/>
                                <w:bCs/>
                                <w:color w:val="000000"/>
                                <w:sz w:val="22"/>
                                <w14:textFill>
                                  <w14:solidFill>
                                    <w14:srgbClr w14:val="000000">
                                      <w14:alpha w14:val="5000"/>
                                    </w14:srgbClr>
                                  </w14:solidFill>
                                </w14:textFill>
                              </w:rPr>
                              <w:t xml:space="preserve"> Porém, caso se utilize desta conduta, os Anexos precisam ser citados no MOPS e acessíveis àqueles que precisam de tais instruções de trabalho para a execução da atividade.</w:t>
                            </w:r>
                          </w:p>
                          <w:p w14:paraId="57AC084C" w14:textId="02DDFFCF" w:rsidR="009E79DF" w:rsidRPr="00CA0FDB" w:rsidRDefault="009E79DF" w:rsidP="004124B6">
                            <w:pPr>
                              <w:spacing w:before="120" w:after="0"/>
                              <w:rPr>
                                <w:rFonts w:asciiTheme="minorHAnsi" w:hAnsiTheme="minorHAnsi"/>
                                <w:bCs/>
                                <w:color w:val="000000"/>
                                <w:sz w:val="22"/>
                                <w14:textFill>
                                  <w14:solidFill>
                                    <w14:srgbClr w14:val="000000">
                                      <w14:alpha w14:val="5000"/>
                                    </w14:srgbClr>
                                  </w14:solidFill>
                                </w14:textFill>
                              </w:rPr>
                            </w:pPr>
                            <w:r w:rsidRPr="004124B6">
                              <w:rPr>
                                <w:rFonts w:asciiTheme="minorHAnsi" w:hAnsiTheme="minorHAnsi"/>
                                <w:bCs/>
                                <w:color w:val="000000"/>
                                <w:sz w:val="22"/>
                                <w14:textFill>
                                  <w14:solidFill>
                                    <w14:srgbClr w14:val="000000">
                                      <w14:alpha w14:val="5000"/>
                                    </w14:srgbClr>
                                  </w14:solidFill>
                                </w14:textFill>
                              </w:rPr>
                              <w:t>O grupo gerador, por exemplo, pode demandar uma troca de óleo semanal e uma troca de mangueira do radiador anualmente, sendo que no corpo do MOPS só será evidenciado que o grupo gerador sofre atividades de manutenção semanal e anual.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E5D49" id="_x0000_s1083" type="#_x0000_t202" style="position:absolute;left:0;text-align:left;margin-left:0;margin-top:30.55pt;width:452.65pt;height:178.35pt;z-index:252065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" o:allowoverlap="f" fillcolor="#6dd9ff" strokecolor="white [3212]">
                <v:textbox>
                  <w:txbxContent>
                    <w:p w14:paraId="5AC3102A" w14:textId="77777777" w:rsidR="009E79DF" w:rsidRPr="00032436" w:rsidRDefault="009E79DF" w:rsidP="00916205">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7E3594DB" w14:textId="2D802011" w:rsidR="009E79DF" w:rsidRDefault="009E79DF" w:rsidP="005759E5">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Este</w:t>
                      </w:r>
                      <w:r w:rsidRPr="001A2FE5">
                        <w:rPr>
                          <w:rFonts w:asciiTheme="minorHAnsi" w:hAnsiTheme="minorHAnsi"/>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tópico</w:t>
                      </w:r>
                      <w:r w:rsidRPr="001A2FE5">
                        <w:rPr>
                          <w:rFonts w:asciiTheme="minorHAnsi" w:hAnsiTheme="minorHAnsi"/>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refere-se à Seção 153.219 do RBAC nº 153 e IS nº 153-002</w:t>
                      </w:r>
                      <w:r w:rsidRPr="001A2FE5">
                        <w:rPr>
                          <w:rFonts w:asciiTheme="minorHAnsi" w:hAnsiTheme="minorHAnsi"/>
                          <w:bCs/>
                          <w:color w:val="000000"/>
                          <w:sz w:val="22"/>
                          <w14:textFill>
                            <w14:solidFill>
                              <w14:srgbClr w14:val="000000">
                                <w14:alpha w14:val="5000"/>
                              </w14:srgbClr>
                            </w14:solidFill>
                          </w14:textFill>
                        </w:rPr>
                        <w:t>.</w:t>
                      </w:r>
                      <w:r>
                        <w:rPr>
                          <w:rFonts w:asciiTheme="minorHAnsi" w:hAnsiTheme="minorHAnsi"/>
                          <w:bCs/>
                          <w:color w:val="000000"/>
                          <w:sz w:val="22"/>
                          <w14:textFill>
                            <w14:solidFill>
                              <w14:srgbClr w14:val="000000">
                                <w14:alpha w14:val="5000"/>
                              </w14:srgbClr>
                            </w14:solidFill>
                          </w14:textFill>
                        </w:rPr>
                        <w:t xml:space="preserve"> Como material orientativo, sugere-se consultar o </w:t>
                      </w:r>
                      <w:r w:rsidRPr="0009126E">
                        <w:rPr>
                          <w:rFonts w:asciiTheme="minorHAnsi" w:hAnsiTheme="minorHAnsi"/>
                          <w:bCs/>
                          <w:color w:val="000000"/>
                          <w:sz w:val="22"/>
                          <w14:textFill>
                            <w14:solidFill>
                              <w14:srgbClr w14:val="000000">
                                <w14:alpha w14:val="5000"/>
                              </w14:srgbClr>
                            </w14:solidFill>
                          </w14:textFill>
                        </w:rPr>
                        <w:t>“</w:t>
                      </w:r>
                      <w:r w:rsidRPr="007D78A3">
                        <w:rPr>
                          <w:rFonts w:asciiTheme="minorHAnsi" w:hAnsiTheme="minorHAnsi"/>
                          <w:bCs/>
                          <w:color w:val="000000"/>
                          <w:sz w:val="22"/>
                          <w14:textFill>
                            <w14:solidFill>
                              <w14:srgbClr w14:val="000000">
                                <w14:alpha w14:val="5000"/>
                              </w14:srgbClr>
                            </w14:solidFill>
                          </w14:textFill>
                        </w:rPr>
                        <w:t>Manual de Sistemas Elétricos em Aeródromos</w:t>
                      </w:r>
                      <w:r w:rsidRPr="0009126E">
                        <w:rPr>
                          <w:rFonts w:asciiTheme="minorHAnsi" w:hAnsiTheme="minorHAnsi"/>
                          <w:bCs/>
                          <w:color w:val="000000"/>
                          <w:sz w:val="22"/>
                          <w14:textFill>
                            <w14:solidFill>
                              <w14:srgbClr w14:val="000000">
                                <w14:alpha w14:val="5000"/>
                              </w14:srgbClr>
                            </w14:solidFill>
                          </w14:textFill>
                        </w:rPr>
                        <w:t>”</w:t>
                      </w:r>
                      <w:r>
                        <w:rPr>
                          <w:rFonts w:asciiTheme="minorHAnsi" w:hAnsiTheme="minorHAnsi"/>
                          <w:bCs/>
                          <w:color w:val="000000"/>
                          <w:sz w:val="22"/>
                          <w14:textFill>
                            <w14:solidFill>
                              <w14:srgbClr w14:val="000000">
                                <w14:alpha w14:val="5000"/>
                              </w14:srgbClr>
                            </w14:solidFill>
                          </w14:textFill>
                        </w:rPr>
                        <w:t>.</w:t>
                      </w:r>
                    </w:p>
                    <w:p w14:paraId="7751BB7C" w14:textId="15291FBF" w:rsidR="009E79DF" w:rsidRPr="004124B6" w:rsidRDefault="009E79DF" w:rsidP="004124B6">
                      <w:pPr>
                        <w:spacing w:before="120" w:after="0"/>
                        <w:rPr>
                          <w:rFonts w:asciiTheme="minorHAnsi" w:hAnsiTheme="minorHAnsi"/>
                          <w:bCs/>
                          <w:color w:val="000000"/>
                          <w:sz w:val="22"/>
                          <w14:textFill>
                            <w14:solidFill>
                              <w14:srgbClr w14:val="000000">
                                <w14:alpha w14:val="5000"/>
                              </w14:srgbClr>
                            </w14:solidFill>
                          </w14:textFill>
                        </w:rPr>
                      </w:pPr>
                      <w:r w:rsidRPr="004124B6">
                        <w:rPr>
                          <w:rFonts w:asciiTheme="minorHAnsi" w:hAnsiTheme="minorHAnsi"/>
                          <w:bCs/>
                          <w:color w:val="000000"/>
                          <w:sz w:val="22"/>
                          <w14:textFill>
                            <w14:solidFill>
                              <w14:srgbClr w14:val="000000">
                                <w14:alpha w14:val="5000"/>
                              </w14:srgbClr>
                            </w14:solidFill>
                          </w14:textFill>
                        </w:rPr>
                        <w:t>Dada a complexidade do sistema elétrico e a grande gama de serviços a serem realizados, o MOPS pode conter apenas as atividades de maneira geral para cada tipo de equipamento/conjunto, sendo as diferentes atividades especificadas nas instruções de trabalho materializadas nos Anexos.</w:t>
                      </w:r>
                      <w:r>
                        <w:rPr>
                          <w:rFonts w:asciiTheme="minorHAnsi" w:hAnsiTheme="minorHAnsi"/>
                          <w:bCs/>
                          <w:color w:val="000000"/>
                          <w:sz w:val="22"/>
                          <w14:textFill>
                            <w14:solidFill>
                              <w14:srgbClr w14:val="000000">
                                <w14:alpha w14:val="5000"/>
                              </w14:srgbClr>
                            </w14:solidFill>
                          </w14:textFill>
                        </w:rPr>
                        <w:t xml:space="preserve"> Porém, caso se utilize desta conduta, os Anexos precisam ser citados no MOPS e acessíveis àqueles que precisam de tais instruções de trabalho para a execução da atividade.</w:t>
                      </w:r>
                    </w:p>
                    <w:p w14:paraId="57AC084C" w14:textId="02DDFFCF" w:rsidR="009E79DF" w:rsidRPr="00CA0FDB" w:rsidRDefault="009E79DF" w:rsidP="004124B6">
                      <w:pPr>
                        <w:spacing w:before="120" w:after="0"/>
                        <w:rPr>
                          <w:rFonts w:asciiTheme="minorHAnsi" w:hAnsiTheme="minorHAnsi"/>
                          <w:bCs/>
                          <w:color w:val="000000"/>
                          <w:sz w:val="22"/>
                          <w14:textFill>
                            <w14:solidFill>
                              <w14:srgbClr w14:val="000000">
                                <w14:alpha w14:val="5000"/>
                              </w14:srgbClr>
                            </w14:solidFill>
                          </w14:textFill>
                        </w:rPr>
                      </w:pPr>
                      <w:r w:rsidRPr="004124B6">
                        <w:rPr>
                          <w:rFonts w:asciiTheme="minorHAnsi" w:hAnsiTheme="minorHAnsi"/>
                          <w:bCs/>
                          <w:color w:val="000000"/>
                          <w:sz w:val="22"/>
                          <w14:textFill>
                            <w14:solidFill>
                              <w14:srgbClr w14:val="000000">
                                <w14:alpha w14:val="5000"/>
                              </w14:srgbClr>
                            </w14:solidFill>
                          </w14:textFill>
                        </w:rPr>
                        <w:t>O grupo gerador, por exemplo, pode demandar uma troca de óleo semanal e uma troca de mangueira do radiador anualmente, sendo que no corpo do MOPS só será evidenciado que o grupo gerador sofre atividades de manutenção semanal e anual.</w:t>
                      </w:r>
                    </w:p>
                  </w:txbxContent>
                </v:textbox>
                <w10:wrap type="square" anchorx="margin"/>
              </v:shape>
            </w:pict>
          </mc:Fallback>
        </mc:AlternateContent>
      </w:r>
      <w:r w:rsidR="004444BB">
        <w:rPr>
          <w:rFonts w:asciiTheme="minorHAnsi" w:hAnsiTheme="minorHAnsi"/>
          <w:sz w:val="28"/>
          <w:szCs w:val="28"/>
        </w:rPr>
        <w:t>M</w:t>
      </w:r>
      <w:r w:rsidR="00E34586" w:rsidRPr="00246B32">
        <w:rPr>
          <w:rFonts w:asciiTheme="minorHAnsi" w:hAnsiTheme="minorHAnsi"/>
          <w:sz w:val="28"/>
          <w:szCs w:val="28"/>
        </w:rPr>
        <w:t>anutenção do</w:t>
      </w:r>
      <w:r w:rsidR="00E06641">
        <w:rPr>
          <w:rFonts w:asciiTheme="minorHAnsi" w:hAnsiTheme="minorHAnsi"/>
          <w:sz w:val="28"/>
          <w:szCs w:val="28"/>
        </w:rPr>
        <w:t>s</w:t>
      </w:r>
      <w:r w:rsidR="00E34586" w:rsidRPr="00246B32">
        <w:rPr>
          <w:rFonts w:asciiTheme="minorHAnsi" w:hAnsiTheme="minorHAnsi"/>
          <w:sz w:val="28"/>
          <w:szCs w:val="28"/>
        </w:rPr>
        <w:t xml:space="preserve"> sistema</w:t>
      </w:r>
      <w:r w:rsidR="00E06641">
        <w:rPr>
          <w:rFonts w:asciiTheme="minorHAnsi" w:hAnsiTheme="minorHAnsi"/>
          <w:sz w:val="28"/>
          <w:szCs w:val="28"/>
        </w:rPr>
        <w:t>s</w:t>
      </w:r>
      <w:r w:rsidR="00E34586" w:rsidRPr="00246B32">
        <w:rPr>
          <w:rFonts w:asciiTheme="minorHAnsi" w:hAnsiTheme="minorHAnsi"/>
          <w:sz w:val="28"/>
          <w:szCs w:val="28"/>
        </w:rPr>
        <w:t xml:space="preserve"> elétrico</w:t>
      </w:r>
      <w:r w:rsidR="00E06641">
        <w:rPr>
          <w:rFonts w:asciiTheme="minorHAnsi" w:hAnsiTheme="minorHAnsi"/>
          <w:sz w:val="28"/>
          <w:szCs w:val="28"/>
        </w:rPr>
        <w:t>s</w:t>
      </w:r>
      <w:bookmarkEnd w:id="168"/>
    </w:p>
    <w:p w14:paraId="47D46BF2" w14:textId="0392DEB1" w:rsidR="00916205" w:rsidRPr="00916205" w:rsidRDefault="00916205" w:rsidP="00916205"/>
    <w:p w14:paraId="099D2CDE" w14:textId="58EF600C" w:rsidR="002B0795" w:rsidRDefault="00E34586" w:rsidP="00DB1F6D">
      <w:pPr>
        <w:widowControl w:val="0"/>
        <w:suppressAutoHyphens/>
        <w:adjustRightInd w:val="0"/>
        <w:textAlignment w:val="baseline"/>
      </w:pPr>
      <w:r>
        <w:t>A manutenção d</w:t>
      </w:r>
      <w:r w:rsidRPr="0011143D">
        <w:t>o</w:t>
      </w:r>
      <w:r w:rsidR="00E06641">
        <w:t>s</w:t>
      </w:r>
      <w:r w:rsidRPr="0011143D">
        <w:t xml:space="preserve"> sistema</w:t>
      </w:r>
      <w:r w:rsidR="00E06641">
        <w:t>s</w:t>
      </w:r>
      <w:r w:rsidRPr="0011143D">
        <w:t xml:space="preserve"> elétrico</w:t>
      </w:r>
      <w:r w:rsidR="00E06641">
        <w:t>s</w:t>
      </w:r>
      <w:r w:rsidRPr="0011143D">
        <w:t xml:space="preserve"> em condições operacionais objetiv</w:t>
      </w:r>
      <w:r>
        <w:t xml:space="preserve">a </w:t>
      </w:r>
      <w:r w:rsidRPr="0011143D">
        <w:t>o correto funcionamento de todos os equipamentos alimentados</w:t>
      </w:r>
      <w:r>
        <w:t xml:space="preserve"> e a </w:t>
      </w:r>
      <w:r w:rsidRPr="0011143D">
        <w:t>continuidade da alimentação</w:t>
      </w:r>
      <w:r w:rsidR="008F2963">
        <w:t xml:space="preserve"> </w:t>
      </w:r>
      <w:r w:rsidR="002B0795">
        <w:t xml:space="preserve">dos </w:t>
      </w:r>
      <w:r w:rsidRPr="0011143D">
        <w:t>equipamentos</w:t>
      </w:r>
      <w:r w:rsidR="00272A62">
        <w:t xml:space="preserve"> que desempenham as seguintes funções</w:t>
      </w:r>
      <w:r w:rsidR="002B0795">
        <w:t>:</w:t>
      </w:r>
    </w:p>
    <w:bookmarkEnd w:id="169"/>
    <w:p w14:paraId="31D36686" w14:textId="1A7775DB" w:rsidR="00F0107E" w:rsidRPr="007E709E" w:rsidRDefault="00272A62" w:rsidP="007E709E">
      <w:pPr>
        <w:pStyle w:val="PargrafodaLista"/>
        <w:widowControl w:val="0"/>
        <w:numPr>
          <w:ilvl w:val="0"/>
          <w:numId w:val="201"/>
        </w:numPr>
        <w:tabs>
          <w:tab w:val="left" w:pos="284"/>
          <w:tab w:val="left" w:pos="426"/>
        </w:tabs>
        <w:spacing w:before="120"/>
        <w:rPr>
          <w:rFonts w:asciiTheme="minorHAnsi" w:hAnsiTheme="minorHAnsi"/>
          <w:szCs w:val="24"/>
        </w:rPr>
      </w:pPr>
      <w:r w:rsidRPr="007E709E">
        <w:rPr>
          <w:rFonts w:asciiTheme="minorHAnsi" w:hAnsiTheme="minorHAnsi"/>
          <w:szCs w:val="24"/>
        </w:rPr>
        <w:lastRenderedPageBreak/>
        <w:t xml:space="preserve">auxiliam a navegação aérea, </w:t>
      </w:r>
    </w:p>
    <w:p w14:paraId="4A476511" w14:textId="77777777" w:rsidR="000B41CE" w:rsidRPr="007E709E" w:rsidRDefault="00F0107E" w:rsidP="007E709E">
      <w:pPr>
        <w:pStyle w:val="PargrafodaLista"/>
        <w:widowControl w:val="0"/>
        <w:numPr>
          <w:ilvl w:val="0"/>
          <w:numId w:val="201"/>
        </w:numPr>
        <w:tabs>
          <w:tab w:val="left" w:pos="284"/>
          <w:tab w:val="left" w:pos="426"/>
        </w:tabs>
        <w:spacing w:before="120"/>
        <w:rPr>
          <w:rFonts w:asciiTheme="minorHAnsi" w:hAnsiTheme="minorHAnsi"/>
          <w:szCs w:val="24"/>
        </w:rPr>
      </w:pPr>
      <w:r w:rsidRPr="007E709E">
        <w:rPr>
          <w:rFonts w:asciiTheme="minorHAnsi" w:hAnsiTheme="minorHAnsi"/>
          <w:szCs w:val="24"/>
        </w:rPr>
        <w:t>contribuem na</w:t>
      </w:r>
      <w:r w:rsidR="00272A62" w:rsidRPr="007E709E">
        <w:rPr>
          <w:rFonts w:asciiTheme="minorHAnsi" w:hAnsiTheme="minorHAnsi"/>
          <w:szCs w:val="24"/>
        </w:rPr>
        <w:t xml:space="preserve"> movimentação de aeronaves</w:t>
      </w:r>
      <w:r w:rsidR="000B41CE" w:rsidRPr="007E709E">
        <w:rPr>
          <w:rFonts w:asciiTheme="minorHAnsi" w:hAnsiTheme="minorHAnsi"/>
          <w:szCs w:val="24"/>
        </w:rPr>
        <w:t>;</w:t>
      </w:r>
    </w:p>
    <w:p w14:paraId="747C6628" w14:textId="77777777" w:rsidR="00082BB1" w:rsidRPr="007E709E" w:rsidRDefault="000B41CE" w:rsidP="007E709E">
      <w:pPr>
        <w:pStyle w:val="PargrafodaLista"/>
        <w:widowControl w:val="0"/>
        <w:numPr>
          <w:ilvl w:val="0"/>
          <w:numId w:val="201"/>
        </w:numPr>
        <w:tabs>
          <w:tab w:val="left" w:pos="284"/>
          <w:tab w:val="left" w:pos="426"/>
        </w:tabs>
        <w:spacing w:before="120"/>
        <w:rPr>
          <w:rFonts w:asciiTheme="minorHAnsi" w:hAnsiTheme="minorHAnsi"/>
          <w:szCs w:val="24"/>
        </w:rPr>
      </w:pPr>
      <w:r w:rsidRPr="007E709E">
        <w:rPr>
          <w:rFonts w:asciiTheme="minorHAnsi" w:hAnsiTheme="minorHAnsi"/>
          <w:szCs w:val="24"/>
        </w:rPr>
        <w:t>alimentam as</w:t>
      </w:r>
      <w:r w:rsidR="00272A62" w:rsidRPr="007E709E">
        <w:rPr>
          <w:rFonts w:asciiTheme="minorHAnsi" w:hAnsiTheme="minorHAnsi"/>
          <w:szCs w:val="24"/>
        </w:rPr>
        <w:t xml:space="preserve"> instalações da Seção </w:t>
      </w:r>
      <w:proofErr w:type="spellStart"/>
      <w:r w:rsidR="00272A62" w:rsidRPr="007E709E">
        <w:rPr>
          <w:rFonts w:asciiTheme="minorHAnsi" w:hAnsiTheme="minorHAnsi"/>
          <w:szCs w:val="24"/>
        </w:rPr>
        <w:t>Contraincêndio</w:t>
      </w:r>
      <w:proofErr w:type="spellEnd"/>
      <w:r w:rsidR="00272A62" w:rsidRPr="007E709E">
        <w:rPr>
          <w:rFonts w:asciiTheme="minorHAnsi" w:hAnsiTheme="minorHAnsi"/>
          <w:szCs w:val="24"/>
        </w:rPr>
        <w:t xml:space="preserve"> (SCI) e, onde existir, do Posto Avançado </w:t>
      </w:r>
      <w:proofErr w:type="spellStart"/>
      <w:r w:rsidR="00272A62" w:rsidRPr="007E709E">
        <w:rPr>
          <w:rFonts w:asciiTheme="minorHAnsi" w:hAnsiTheme="minorHAnsi"/>
          <w:szCs w:val="24"/>
        </w:rPr>
        <w:t>Contraincêndio</w:t>
      </w:r>
      <w:proofErr w:type="spellEnd"/>
      <w:r w:rsidR="00272A62" w:rsidRPr="007E709E">
        <w:rPr>
          <w:rFonts w:asciiTheme="minorHAnsi" w:hAnsiTheme="minorHAnsi"/>
          <w:szCs w:val="24"/>
        </w:rPr>
        <w:t xml:space="preserve"> (PACI)</w:t>
      </w:r>
      <w:r w:rsidR="00082BB1" w:rsidRPr="007E709E">
        <w:rPr>
          <w:rFonts w:asciiTheme="minorHAnsi" w:hAnsiTheme="minorHAnsi"/>
          <w:szCs w:val="24"/>
        </w:rPr>
        <w:t>;</w:t>
      </w:r>
    </w:p>
    <w:p w14:paraId="11E10D0B" w14:textId="7D6308EB" w:rsidR="00E34586" w:rsidRPr="007E709E" w:rsidRDefault="001F7709" w:rsidP="007E709E">
      <w:pPr>
        <w:pStyle w:val="PargrafodaLista"/>
        <w:widowControl w:val="0"/>
        <w:numPr>
          <w:ilvl w:val="0"/>
          <w:numId w:val="201"/>
        </w:numPr>
        <w:tabs>
          <w:tab w:val="left" w:pos="284"/>
          <w:tab w:val="left" w:pos="426"/>
        </w:tabs>
        <w:spacing w:before="120"/>
        <w:rPr>
          <w:rFonts w:asciiTheme="minorHAnsi" w:hAnsiTheme="minorHAnsi"/>
          <w:szCs w:val="24"/>
        </w:rPr>
      </w:pPr>
      <w:r w:rsidRPr="007E709E">
        <w:rPr>
          <w:rFonts w:asciiTheme="minorHAnsi" w:hAnsiTheme="minorHAnsi"/>
          <w:szCs w:val="24"/>
        </w:rPr>
        <w:t xml:space="preserve">alimentam </w:t>
      </w:r>
      <w:r w:rsidR="00AD15E0" w:rsidRPr="007E709E">
        <w:rPr>
          <w:rFonts w:asciiTheme="minorHAnsi" w:hAnsiTheme="minorHAnsi"/>
          <w:szCs w:val="24"/>
        </w:rPr>
        <w:t>o sistema</w:t>
      </w:r>
      <w:r w:rsidR="00C81BA5" w:rsidRPr="007E709E">
        <w:rPr>
          <w:rFonts w:asciiTheme="minorHAnsi" w:hAnsiTheme="minorHAnsi"/>
          <w:szCs w:val="24"/>
        </w:rPr>
        <w:t xml:space="preserve"> de comunicação e alarme</w:t>
      </w:r>
      <w:r w:rsidR="000B41CE" w:rsidRPr="007E709E">
        <w:rPr>
          <w:rFonts w:asciiTheme="minorHAnsi" w:hAnsiTheme="minorHAnsi"/>
          <w:szCs w:val="24"/>
        </w:rPr>
        <w:t>.</w:t>
      </w:r>
    </w:p>
    <w:p w14:paraId="664C5C90" w14:textId="4F9F8078" w:rsidR="00950ABC" w:rsidRDefault="001D7FAA" w:rsidP="00950ABC">
      <w:r>
        <w:t xml:space="preserve">O sistema elétrico </w:t>
      </w:r>
      <w:r w:rsidR="00EF2C98">
        <w:t>é</w:t>
      </w:r>
      <w:r>
        <w:t xml:space="preserve"> m</w:t>
      </w:r>
      <w:r w:rsidR="00950ABC">
        <w:t>onitorad</w:t>
      </w:r>
      <w:r>
        <w:t>o</w:t>
      </w:r>
      <w:r w:rsidR="00950ABC">
        <w:t xml:space="preserve"> por meio de inspeções visuais regulares nas periodicidades estabelecidas na </w:t>
      </w:r>
      <w:r w:rsidR="0034525C" w:rsidRPr="00C57E68">
        <w:t xml:space="preserve">Tabela </w:t>
      </w:r>
      <w:r w:rsidR="0034525C">
        <w:t>&lt;</w:t>
      </w:r>
      <w:r w:rsidR="0034525C" w:rsidRPr="006B707E">
        <w:rPr>
          <w:highlight w:val="yellow"/>
        </w:rPr>
        <w:t>Nº</w:t>
      </w:r>
      <w:r w:rsidR="0034525C">
        <w:t>&gt;</w:t>
      </w:r>
      <w:r>
        <w:t>.</w:t>
      </w:r>
    </w:p>
    <w:p w14:paraId="29A00F60" w14:textId="22320DD3" w:rsidR="002A3ABD" w:rsidRDefault="002A3ABD" w:rsidP="002A3ABD">
      <w:pPr>
        <w:widowControl w:val="0"/>
        <w:tabs>
          <w:tab w:val="left" w:pos="284"/>
          <w:tab w:val="left" w:pos="426"/>
        </w:tabs>
        <w:spacing w:before="120"/>
        <w:rPr>
          <w:rFonts w:asciiTheme="minorHAnsi" w:hAnsiTheme="minorHAnsi"/>
          <w:i/>
          <w:iCs/>
          <w:color w:val="FF0000"/>
          <w:sz w:val="16"/>
          <w:szCs w:val="16"/>
        </w:rPr>
      </w:pPr>
      <w:r>
        <w:t xml:space="preserve">Os resultados do monitoramento são consolidados na </w:t>
      </w:r>
      <w:r w:rsidRPr="0034525C">
        <w:t xml:space="preserve">Ficha de inspeção visual do sistema elétrico </w:t>
      </w:r>
      <w:r w:rsidR="0034525C" w:rsidRPr="0070389F">
        <w:rPr>
          <w:rFonts w:asciiTheme="minorHAnsi" w:hAnsiTheme="minorHAnsi"/>
          <w:szCs w:val="24"/>
        </w:rPr>
        <w:t>(Anexo</w:t>
      </w:r>
      <w:r w:rsidR="0034525C" w:rsidRPr="0072101A">
        <w:rPr>
          <w:rFonts w:asciiTheme="minorHAnsi" w:hAnsiTheme="minorHAnsi"/>
          <w:szCs w:val="24"/>
          <w:highlight w:val="yellow"/>
        </w:rPr>
        <w:t xml:space="preserve"> </w:t>
      </w:r>
      <w:r w:rsidR="0034525C">
        <w:rPr>
          <w:rFonts w:asciiTheme="minorHAnsi" w:hAnsiTheme="minorHAnsi"/>
          <w:szCs w:val="24"/>
          <w:highlight w:val="yellow"/>
        </w:rPr>
        <w:t>&lt;Nº&gt;</w:t>
      </w:r>
      <w:r w:rsidR="0034525C" w:rsidRPr="0070389F">
        <w:rPr>
          <w:rFonts w:asciiTheme="minorHAnsi" w:hAnsiTheme="minorHAnsi"/>
          <w:szCs w:val="24"/>
        </w:rPr>
        <w:t>)</w:t>
      </w:r>
      <w:r w:rsidRPr="0034525C">
        <w:t>.</w:t>
      </w:r>
      <w:r>
        <w:rPr>
          <w:rFonts w:asciiTheme="minorHAnsi" w:hAnsiTheme="minorHAnsi"/>
          <w:szCs w:val="24"/>
        </w:rPr>
        <w:t xml:space="preserve"> </w:t>
      </w:r>
      <w:r>
        <w:rPr>
          <w:rFonts w:asciiTheme="minorHAnsi" w:hAnsiTheme="minorHAnsi"/>
          <w:i/>
          <w:iCs/>
          <w:color w:val="FF0000"/>
          <w:sz w:val="16"/>
          <w:szCs w:val="16"/>
        </w:rPr>
        <w:t xml:space="preserve">[sugerido para aeródromos </w:t>
      </w:r>
      <w:r w:rsidRPr="00F30C03">
        <w:rPr>
          <w:rFonts w:asciiTheme="minorHAnsi" w:hAnsiTheme="minorHAnsi"/>
          <w:i/>
          <w:iCs/>
          <w:color w:val="FF0000"/>
          <w:sz w:val="16"/>
          <w:szCs w:val="16"/>
        </w:rPr>
        <w:t>Classe</w:t>
      </w:r>
      <w:r>
        <w:rPr>
          <w:rFonts w:asciiTheme="minorHAnsi" w:hAnsiTheme="minorHAnsi"/>
          <w:i/>
          <w:iCs/>
          <w:color w:val="FF0000"/>
          <w:sz w:val="16"/>
          <w:szCs w:val="16"/>
        </w:rPr>
        <w:t>s</w:t>
      </w:r>
      <w:r w:rsidRPr="00F30C03">
        <w:rPr>
          <w:rFonts w:asciiTheme="minorHAnsi" w:hAnsiTheme="minorHAnsi"/>
          <w:i/>
          <w:iCs/>
          <w:color w:val="FF0000"/>
          <w:sz w:val="16"/>
          <w:szCs w:val="16"/>
        </w:rPr>
        <w:t xml:space="preserve"> </w:t>
      </w:r>
      <w:r>
        <w:rPr>
          <w:rFonts w:asciiTheme="minorHAnsi" w:hAnsiTheme="minorHAnsi"/>
          <w:i/>
          <w:iCs/>
          <w:color w:val="FF0000"/>
          <w:sz w:val="16"/>
          <w:szCs w:val="16"/>
        </w:rPr>
        <w:t>II</w:t>
      </w:r>
      <w:r w:rsidRPr="00F30C03">
        <w:rPr>
          <w:rFonts w:asciiTheme="minorHAnsi" w:hAnsiTheme="minorHAnsi"/>
          <w:i/>
          <w:iCs/>
          <w:color w:val="FF0000"/>
          <w:sz w:val="16"/>
          <w:szCs w:val="16"/>
        </w:rPr>
        <w:t>I</w:t>
      </w:r>
      <w:r>
        <w:rPr>
          <w:rFonts w:asciiTheme="minorHAnsi" w:hAnsiTheme="minorHAnsi"/>
          <w:i/>
          <w:iCs/>
          <w:color w:val="FF0000"/>
          <w:sz w:val="16"/>
          <w:szCs w:val="16"/>
        </w:rPr>
        <w:t xml:space="preserve"> e IV]</w:t>
      </w:r>
    </w:p>
    <w:p w14:paraId="57AD543D" w14:textId="2EEA7668" w:rsidR="004444BB" w:rsidRPr="004444BB" w:rsidRDefault="004444BB" w:rsidP="004444BB">
      <w:pPr>
        <w:widowControl w:val="0"/>
        <w:tabs>
          <w:tab w:val="left" w:pos="284"/>
          <w:tab w:val="left" w:pos="426"/>
        </w:tabs>
        <w:spacing w:before="120"/>
        <w:jc w:val="center"/>
        <w:rPr>
          <w:rFonts w:asciiTheme="minorHAnsi" w:hAnsiTheme="minorHAnsi"/>
          <w:szCs w:val="24"/>
          <w:highlight w:val="yellow"/>
        </w:rPr>
      </w:pPr>
      <w:r w:rsidRPr="00610C14">
        <w:rPr>
          <w:rFonts w:asciiTheme="minorHAnsi" w:hAnsiTheme="minorHAnsi"/>
          <w:szCs w:val="24"/>
          <w:highlight w:val="yellow"/>
        </w:rPr>
        <w:t>&lt;ou&gt;</w:t>
      </w:r>
    </w:p>
    <w:p w14:paraId="7C7A93B0" w14:textId="0E98BE86" w:rsidR="002A3ABD" w:rsidRDefault="002A3ABD" w:rsidP="002A3ABD">
      <w:pPr>
        <w:widowControl w:val="0"/>
        <w:tabs>
          <w:tab w:val="left" w:pos="284"/>
          <w:tab w:val="left" w:pos="426"/>
        </w:tabs>
        <w:spacing w:before="120"/>
        <w:rPr>
          <w:rFonts w:asciiTheme="minorHAnsi" w:hAnsiTheme="minorHAnsi"/>
          <w:i/>
          <w:iCs/>
          <w:color w:val="FF0000"/>
          <w:sz w:val="16"/>
          <w:szCs w:val="16"/>
        </w:rPr>
      </w:pPr>
      <w:r>
        <w:rPr>
          <w:rFonts w:asciiTheme="minorHAnsi" w:hAnsiTheme="minorHAnsi"/>
          <w:szCs w:val="24"/>
        </w:rPr>
        <w:t xml:space="preserve">Os resultados do monitoramento são </w:t>
      </w:r>
      <w:r w:rsidRPr="0072101A">
        <w:rPr>
          <w:rFonts w:asciiTheme="minorHAnsi" w:hAnsiTheme="minorHAnsi"/>
          <w:szCs w:val="24"/>
        </w:rPr>
        <w:t xml:space="preserve">consolidados </w:t>
      </w:r>
      <w:r w:rsidRPr="00F30C03">
        <w:rPr>
          <w:rFonts w:asciiTheme="minorHAnsi" w:hAnsiTheme="minorHAnsi"/>
          <w:szCs w:val="24"/>
        </w:rPr>
        <w:t xml:space="preserve">na </w:t>
      </w:r>
      <w:r>
        <w:t>Ficha de vistoria da área operacional</w:t>
      </w:r>
      <w:r w:rsidRPr="0072101A">
        <w:rPr>
          <w:rFonts w:asciiTheme="minorHAnsi" w:hAnsiTheme="minorHAnsi"/>
          <w:szCs w:val="24"/>
          <w:highlight w:val="yellow"/>
        </w:rPr>
        <w:t xml:space="preserve"> </w:t>
      </w:r>
      <w:r w:rsidR="0034525C" w:rsidRPr="0070389F">
        <w:rPr>
          <w:rFonts w:asciiTheme="minorHAnsi" w:hAnsiTheme="minorHAnsi"/>
          <w:szCs w:val="24"/>
        </w:rPr>
        <w:t>(Anexo</w:t>
      </w:r>
      <w:r w:rsidR="0034525C" w:rsidRPr="0072101A">
        <w:rPr>
          <w:rFonts w:asciiTheme="minorHAnsi" w:hAnsiTheme="minorHAnsi"/>
          <w:szCs w:val="24"/>
          <w:highlight w:val="yellow"/>
        </w:rPr>
        <w:t xml:space="preserve"> </w:t>
      </w:r>
      <w:r w:rsidR="0034525C">
        <w:rPr>
          <w:rFonts w:asciiTheme="minorHAnsi" w:hAnsiTheme="minorHAnsi"/>
          <w:szCs w:val="24"/>
          <w:highlight w:val="yellow"/>
        </w:rPr>
        <w:t>&lt;Nº&gt;</w:t>
      </w:r>
      <w:r w:rsidR="0034525C" w:rsidRPr="0070389F">
        <w:rPr>
          <w:rFonts w:asciiTheme="minorHAnsi" w:hAnsiTheme="minorHAnsi"/>
          <w:szCs w:val="24"/>
        </w:rPr>
        <w:t>)</w:t>
      </w:r>
      <w:r w:rsidRPr="0072101A">
        <w:rPr>
          <w:rFonts w:asciiTheme="minorHAnsi" w:hAnsiTheme="minorHAnsi"/>
          <w:szCs w:val="24"/>
        </w:rPr>
        <w:t>.</w:t>
      </w:r>
      <w:r>
        <w:rPr>
          <w:rFonts w:asciiTheme="minorHAnsi" w:hAnsiTheme="minorHAnsi"/>
          <w:szCs w:val="24"/>
        </w:rPr>
        <w:t xml:space="preserve"> </w:t>
      </w:r>
      <w:r>
        <w:rPr>
          <w:rFonts w:asciiTheme="minorHAnsi" w:hAnsiTheme="minorHAnsi"/>
          <w:i/>
          <w:iCs/>
          <w:color w:val="FF0000"/>
          <w:sz w:val="16"/>
          <w:szCs w:val="16"/>
        </w:rPr>
        <w:t xml:space="preserve">[sugerido para aeródromos </w:t>
      </w:r>
      <w:r w:rsidRPr="00F30C03">
        <w:rPr>
          <w:rFonts w:asciiTheme="minorHAnsi" w:hAnsiTheme="minorHAnsi"/>
          <w:i/>
          <w:iCs/>
          <w:color w:val="FF0000"/>
          <w:sz w:val="16"/>
          <w:szCs w:val="16"/>
        </w:rPr>
        <w:t>Classe</w:t>
      </w:r>
      <w:r>
        <w:rPr>
          <w:rFonts w:asciiTheme="minorHAnsi" w:hAnsiTheme="minorHAnsi"/>
          <w:i/>
          <w:iCs/>
          <w:color w:val="FF0000"/>
          <w:sz w:val="16"/>
          <w:szCs w:val="16"/>
        </w:rPr>
        <w:t>s</w:t>
      </w:r>
      <w:r w:rsidRPr="00F30C03">
        <w:rPr>
          <w:rFonts w:asciiTheme="minorHAnsi" w:hAnsiTheme="minorHAnsi"/>
          <w:i/>
          <w:iCs/>
          <w:color w:val="FF0000"/>
          <w:sz w:val="16"/>
          <w:szCs w:val="16"/>
        </w:rPr>
        <w:t xml:space="preserve"> </w:t>
      </w:r>
      <w:r>
        <w:rPr>
          <w:rFonts w:asciiTheme="minorHAnsi" w:hAnsiTheme="minorHAnsi"/>
          <w:i/>
          <w:iCs/>
          <w:color w:val="FF0000"/>
          <w:sz w:val="16"/>
          <w:szCs w:val="16"/>
        </w:rPr>
        <w:t>I e II]</w:t>
      </w:r>
    </w:p>
    <w:p w14:paraId="1C674E10" w14:textId="77777777" w:rsidR="009C45B6" w:rsidRPr="005564DA" w:rsidRDefault="009C45B6" w:rsidP="002A3ABD">
      <w:pPr>
        <w:widowControl w:val="0"/>
        <w:tabs>
          <w:tab w:val="left" w:pos="284"/>
          <w:tab w:val="left" w:pos="426"/>
        </w:tabs>
        <w:spacing w:before="120"/>
        <w:rPr>
          <w:rFonts w:asciiTheme="minorHAnsi" w:hAnsiTheme="minorHAnsi"/>
          <w:i/>
          <w:iCs/>
          <w:color w:val="FF0000"/>
          <w:sz w:val="16"/>
          <w:szCs w:val="16"/>
        </w:rPr>
      </w:pPr>
    </w:p>
    <w:p w14:paraId="343ABFE1" w14:textId="4093B296" w:rsidR="00425131" w:rsidRDefault="00D95590" w:rsidP="004A3C8F">
      <w:pPr>
        <w:pStyle w:val="Ttulo2"/>
        <w:numPr>
          <w:ilvl w:val="1"/>
          <w:numId w:val="15"/>
        </w:numPr>
        <w:spacing w:before="240" w:after="120"/>
        <w:ind w:left="567" w:hanging="567"/>
        <w:rPr>
          <w:rFonts w:asciiTheme="minorHAnsi" w:hAnsiTheme="minorHAnsi"/>
          <w:sz w:val="28"/>
          <w:szCs w:val="28"/>
        </w:rPr>
      </w:pPr>
      <w:bookmarkStart w:id="170" w:name="_Toc129163417"/>
      <w:r w:rsidRPr="00124D3C">
        <w:rPr>
          <w:rFonts w:asciiTheme="minorHAnsi" w:hAnsiTheme="minorHAnsi"/>
          <w:b w:val="0"/>
          <w:noProof/>
          <w:sz w:val="48"/>
          <w:szCs w:val="48"/>
          <w:lang w:eastAsia="pt-BR"/>
        </w:rPr>
        <mc:AlternateContent>
          <mc:Choice Requires="wps">
            <w:drawing>
              <wp:anchor distT="0" distB="0" distL="114300" distR="114300" simplePos="0" relativeHeight="252113920" behindDoc="0" locked="0" layoutInCell="1" allowOverlap="0" wp14:anchorId="55FD9F37" wp14:editId="1DF8CFC5">
                <wp:simplePos x="0" y="0"/>
                <wp:positionH relativeFrom="margin">
                  <wp:align>left</wp:align>
                </wp:positionH>
                <wp:positionV relativeFrom="paragraph">
                  <wp:posOffset>480060</wp:posOffset>
                </wp:positionV>
                <wp:extent cx="5748655" cy="1905000"/>
                <wp:effectExtent l="0" t="0" r="23495" b="19050"/>
                <wp:wrapSquare wrapText="bothSides"/>
                <wp:docPr id="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1905000"/>
                        </a:xfrm>
                        <a:prstGeom prst="rect">
                          <a:avLst/>
                        </a:prstGeom>
                        <a:solidFill>
                          <a:srgbClr val="6DD9FF"/>
                        </a:solidFill>
                        <a:ln w="9525">
                          <a:solidFill>
                            <a:schemeClr val="bg1"/>
                          </a:solidFill>
                          <a:miter lim="800000"/>
                          <a:headEnd/>
                          <a:tailEnd/>
                        </a:ln>
                      </wps:spPr>
                      <wps:txbx>
                        <w:txbxContent>
                          <w:p w14:paraId="38A65DB0" w14:textId="77777777" w:rsidR="009E79DF" w:rsidRPr="00032436" w:rsidRDefault="009E79DF" w:rsidP="00D95590">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6164EAA6" w14:textId="546DA596" w:rsidR="009E79DF" w:rsidRDefault="009E79DF" w:rsidP="00D95590">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Neste Capítulo devem ser descritos os procedimentos relacionados à manutenção do sistema de proteção da área operacional, em conformidade com os requisitos estabelecidos nas Seções 153.107 e 153.221 do RBAC nº 153 e detalhados na IS nº 153.107-001, bem como em consonância com as regras de segurança da aviação civil contra atos de interferência ilícita constantes no RBAC nº 107 e IS nº 107-001.</w:t>
                            </w:r>
                          </w:p>
                          <w:p w14:paraId="778AC79B" w14:textId="77777777" w:rsidR="009E79DF" w:rsidRPr="00032436" w:rsidRDefault="009E79DF" w:rsidP="00D95590">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Como material de orientação para elaboração dos procedimentos relacionados a este Capítulo sugere-se a utilização do “Manual sobre Proteção da Área Operacional do Aeródromo”, disponível no sítio eletrônico da ANAC.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D9F37" id="_x0000_s1084" type="#_x0000_t202" style="position:absolute;left:0;text-align:left;margin-left:0;margin-top:37.8pt;width:452.65pt;height:150pt;z-index:252113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" o:allowoverlap="f" fillcolor="#6dd9ff" strokecolor="white [3212]">
                <v:textbox>
                  <w:txbxContent>
                    <w:p w14:paraId="38A65DB0" w14:textId="77777777" w:rsidR="009E79DF" w:rsidRPr="00032436" w:rsidRDefault="009E79DF" w:rsidP="00D95590">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6164EAA6" w14:textId="546DA596" w:rsidR="009E79DF" w:rsidRDefault="009E79DF" w:rsidP="00D95590">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Neste Capítulo devem ser descritos os procedimentos relacionados à manutenção do sistema de proteção da área operacional, em conformidade com os requisitos estabelecidos nas Seções 153.107 e 153.221 do RBAC nº 153 e detalhados na IS nº 153.107-001, bem como em consonância com as regras de segurança da aviação civil contra atos de interferência ilícita constantes no RBAC nº 107 e IS nº 107-001.</w:t>
                      </w:r>
                    </w:p>
                    <w:p w14:paraId="778AC79B" w14:textId="77777777" w:rsidR="009E79DF" w:rsidRPr="00032436" w:rsidRDefault="009E79DF" w:rsidP="00D95590">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Como material de orientação para elaboração dos procedimentos relacionados a este Capítulo sugere-se a utilização do “Manual sobre Proteção da Área Operacional do Aeródromo”, disponível no sítio eletrônico da ANAC.</w:t>
                      </w:r>
                    </w:p>
                  </w:txbxContent>
                </v:textbox>
                <w10:wrap type="square" anchorx="margin"/>
              </v:shape>
            </w:pict>
          </mc:Fallback>
        </mc:AlternateContent>
      </w:r>
      <w:r w:rsidR="004444BB">
        <w:rPr>
          <w:rFonts w:asciiTheme="minorHAnsi" w:hAnsiTheme="minorHAnsi"/>
          <w:sz w:val="28"/>
          <w:szCs w:val="28"/>
        </w:rPr>
        <w:t>M</w:t>
      </w:r>
      <w:r w:rsidR="00CD6339" w:rsidRPr="00D16AC3">
        <w:rPr>
          <w:rFonts w:asciiTheme="minorHAnsi" w:hAnsiTheme="minorHAnsi"/>
          <w:sz w:val="28"/>
          <w:szCs w:val="28"/>
        </w:rPr>
        <w:t>anutenção do s</w:t>
      </w:r>
      <w:r w:rsidR="007D4334" w:rsidRPr="00D16AC3">
        <w:rPr>
          <w:rFonts w:asciiTheme="minorHAnsi" w:hAnsiTheme="minorHAnsi"/>
          <w:sz w:val="28"/>
          <w:szCs w:val="28"/>
        </w:rPr>
        <w:t>istema de proteção da área operacional</w:t>
      </w:r>
      <w:bookmarkEnd w:id="170"/>
    </w:p>
    <w:p w14:paraId="0948DDAD" w14:textId="5F0AE8D9" w:rsidR="00910D97" w:rsidRPr="00DA3278" w:rsidRDefault="00910D97" w:rsidP="00DA3278"/>
    <w:p w14:paraId="4620FC00" w14:textId="598CC5B7" w:rsidR="00425131" w:rsidRDefault="00425131" w:rsidP="00425131">
      <w:pPr>
        <w:widowControl w:val="0"/>
        <w:suppressAutoHyphens/>
        <w:adjustRightInd w:val="0"/>
        <w:textAlignment w:val="baseline"/>
      </w:pPr>
      <w:r>
        <w:t xml:space="preserve">A manutenção do </w:t>
      </w:r>
      <w:r w:rsidRPr="0011143D">
        <w:t>sistema de proteção da área operacional</w:t>
      </w:r>
      <w:r>
        <w:t xml:space="preserve"> em</w:t>
      </w:r>
      <w:r w:rsidRPr="0011143D">
        <w:t xml:space="preserve"> condições físicas e de funcionamento</w:t>
      </w:r>
      <w:r>
        <w:t xml:space="preserve"> objetiva </w:t>
      </w:r>
      <w:r w:rsidR="00777DA6">
        <w:t>prevenir a</w:t>
      </w:r>
      <w:r>
        <w:t xml:space="preserve"> entrada de animais ou objetos que constituam perigo às operações aéreas</w:t>
      </w:r>
      <w:r w:rsidR="00777DA6">
        <w:t>, bem como dissuadir,</w:t>
      </w:r>
      <w:r>
        <w:t xml:space="preserve"> conte</w:t>
      </w:r>
      <w:r w:rsidR="00777DA6">
        <w:t>r ou dificultar o</w:t>
      </w:r>
      <w:r>
        <w:t xml:space="preserve"> acesso não autorizado, premeditado ou inadvertido, de veículos e pessoas.</w:t>
      </w:r>
    </w:p>
    <w:p w14:paraId="261FDF92" w14:textId="64065DA6" w:rsidR="005B168F" w:rsidRDefault="005B168F" w:rsidP="005B168F">
      <w:pPr>
        <w:widowControl w:val="0"/>
        <w:suppressAutoHyphens/>
        <w:adjustRightInd w:val="0"/>
        <w:textAlignment w:val="baseline"/>
      </w:pPr>
      <w:r>
        <w:t xml:space="preserve">O desempenho do sistema de proteção da área operacional deve ser avaliado sob dois aspectos: </w:t>
      </w:r>
    </w:p>
    <w:p w14:paraId="2FD0A035" w14:textId="4D56B693" w:rsidR="005B168F" w:rsidRDefault="005B168F" w:rsidP="00641738">
      <w:pPr>
        <w:widowControl w:val="0"/>
        <w:numPr>
          <w:ilvl w:val="0"/>
          <w:numId w:val="204"/>
        </w:numPr>
        <w:tabs>
          <w:tab w:val="left" w:pos="1134"/>
        </w:tabs>
        <w:suppressAutoHyphens/>
        <w:adjustRightInd w:val="0"/>
        <w:textAlignment w:val="baseline"/>
      </w:pPr>
      <w:r>
        <w:t>manutenção das condições físicas das barreiras de segurança; e</w:t>
      </w:r>
    </w:p>
    <w:p w14:paraId="454917F9" w14:textId="318C12FE" w:rsidR="005B168F" w:rsidRPr="00425131" w:rsidRDefault="005B168F" w:rsidP="00641738">
      <w:pPr>
        <w:widowControl w:val="0"/>
        <w:numPr>
          <w:ilvl w:val="0"/>
          <w:numId w:val="204"/>
        </w:numPr>
        <w:tabs>
          <w:tab w:val="left" w:pos="1134"/>
        </w:tabs>
        <w:suppressAutoHyphens/>
        <w:adjustRightInd w:val="0"/>
        <w:textAlignment w:val="baseline"/>
      </w:pPr>
      <w:r>
        <w:t>funcionamento do sistema de vigilância e do</w:t>
      </w:r>
      <w:r w:rsidR="00A0211A">
        <w:t>s</w:t>
      </w:r>
      <w:r>
        <w:t xml:space="preserve"> </w:t>
      </w:r>
      <w:r w:rsidR="00A0211A">
        <w:t xml:space="preserve">pontos de </w:t>
      </w:r>
      <w:r>
        <w:t>controle de acesso.</w:t>
      </w:r>
    </w:p>
    <w:p w14:paraId="2F9DBD04" w14:textId="3633B35B" w:rsidR="003E4359" w:rsidRDefault="003E4359" w:rsidP="003E4359">
      <w:r w:rsidRPr="00A26311">
        <w:t xml:space="preserve">São realizadas ações de manutenção corretiva quando constatada ocorrência de </w:t>
      </w:r>
      <w:r w:rsidR="00694747">
        <w:t xml:space="preserve">falha, </w:t>
      </w:r>
      <w:r w:rsidRPr="00A26311">
        <w:t xml:space="preserve">defeito ou não-conformidade a requisito </w:t>
      </w:r>
      <w:r w:rsidR="00E74FC2">
        <w:t>identificado por meio d</w:t>
      </w:r>
      <w:r w:rsidRPr="00A26311">
        <w:t>o monitoramento ou vistoria, para o restabelecimento de sua operacionalidade</w:t>
      </w:r>
      <w:r w:rsidR="008E2101">
        <w:t>, incluindo:</w:t>
      </w:r>
    </w:p>
    <w:p w14:paraId="44457537" w14:textId="3739564A" w:rsidR="008E2101" w:rsidRDefault="008E2101" w:rsidP="004A3C8F">
      <w:pPr>
        <w:pStyle w:val="PargrafodaLista"/>
        <w:numPr>
          <w:ilvl w:val="0"/>
          <w:numId w:val="88"/>
        </w:numPr>
      </w:pPr>
      <w:r>
        <w:lastRenderedPageBreak/>
        <w:t xml:space="preserve">troca dos componentes que não sejam capazes de resistir à pressão para dobrá-los ou cortá-los com facilidade e sem uso de equipamentos; </w:t>
      </w:r>
    </w:p>
    <w:p w14:paraId="37AE9CB7" w14:textId="77DCC4D3" w:rsidR="008E2101" w:rsidRDefault="008E2101" w:rsidP="004A3C8F">
      <w:pPr>
        <w:pStyle w:val="PargrafodaLista"/>
        <w:numPr>
          <w:ilvl w:val="0"/>
          <w:numId w:val="88"/>
        </w:numPr>
      </w:pPr>
      <w:r>
        <w:t xml:space="preserve">correção de falhas de projeto ou de instalação das barreiras de segurança; </w:t>
      </w:r>
    </w:p>
    <w:p w14:paraId="40BEFB3C" w14:textId="77777777" w:rsidR="008E2101" w:rsidRDefault="008E2101" w:rsidP="004A3C8F">
      <w:pPr>
        <w:pStyle w:val="PargrafodaLista"/>
        <w:numPr>
          <w:ilvl w:val="0"/>
          <w:numId w:val="88"/>
        </w:numPr>
      </w:pPr>
      <w:r>
        <w:t xml:space="preserve">correção de falhas ou desgaste identificados pelo monitoramento do estado de conservação da infraestrutura das barreiras de segurança e dos avisos de alerta quanto à restrição de acesso; </w:t>
      </w:r>
    </w:p>
    <w:p w14:paraId="79B91611" w14:textId="77777777" w:rsidR="008E2101" w:rsidRDefault="008E2101" w:rsidP="004A3C8F">
      <w:pPr>
        <w:pStyle w:val="PargrafodaLista"/>
        <w:numPr>
          <w:ilvl w:val="0"/>
          <w:numId w:val="88"/>
        </w:numPr>
      </w:pPr>
      <w:r>
        <w:t>desobstrução da área que é utilizada nas vistorias para verificação da integridade da barreira de segurança, incluindo a via de serviço perimetral que acompanha a barreira de segurança, quando houver; e</w:t>
      </w:r>
    </w:p>
    <w:p w14:paraId="2306091E" w14:textId="19ABC12E" w:rsidR="008E2101" w:rsidRDefault="008E2101" w:rsidP="004A3C8F">
      <w:pPr>
        <w:pStyle w:val="PargrafodaLista"/>
        <w:numPr>
          <w:ilvl w:val="0"/>
          <w:numId w:val="88"/>
        </w:numPr>
      </w:pPr>
      <w:r>
        <w:t>retirada</w:t>
      </w:r>
      <w:r w:rsidR="00E94984">
        <w:t xml:space="preserve"> ou redução</w:t>
      </w:r>
      <w:r>
        <w:t xml:space="preserve"> da vegetação </w:t>
      </w:r>
      <w:r w:rsidR="00E94984" w:rsidRPr="00E94984">
        <w:t xml:space="preserve">existente nas proximidades da cerca operacional </w:t>
      </w:r>
      <w:r>
        <w:t>que possa facilitar a escalada de pessoas</w:t>
      </w:r>
      <w:r w:rsidR="00E94984">
        <w:t xml:space="preserve"> </w:t>
      </w:r>
      <w:r w:rsidR="00E94984">
        <w:rPr>
          <w:bCs/>
        </w:rPr>
        <w:t>e</w:t>
      </w:r>
      <w:r w:rsidR="00E94984" w:rsidRPr="004F6707">
        <w:rPr>
          <w:bCs/>
        </w:rPr>
        <w:t xml:space="preserve"> </w:t>
      </w:r>
      <w:r w:rsidR="00E94984">
        <w:rPr>
          <w:bCs/>
        </w:rPr>
        <w:t xml:space="preserve">o </w:t>
      </w:r>
      <w:r w:rsidR="00E94984" w:rsidRPr="004F6707">
        <w:rPr>
          <w:bCs/>
        </w:rPr>
        <w:t>acesso ao interior da área operacional</w:t>
      </w:r>
      <w:r>
        <w:t xml:space="preserve"> ou dificultar a visualização por sistemas de vigilância remota.</w:t>
      </w:r>
    </w:p>
    <w:p w14:paraId="54A1A28F" w14:textId="3B47EFBF" w:rsidR="003362D8" w:rsidRPr="00CA7EFD" w:rsidRDefault="00146138" w:rsidP="003C32D4">
      <w:r>
        <w:t>As ações de manutenção corretiva s</w:t>
      </w:r>
      <w:r w:rsidR="00224F9C">
        <w:t>erão</w:t>
      </w:r>
      <w:r w:rsidR="00224F9C" w:rsidRPr="00224F9C">
        <w:t xml:space="preserve"> realiza</w:t>
      </w:r>
      <w:r w:rsidR="00224F9C">
        <w:t>das</w:t>
      </w:r>
      <w:r w:rsidR="00224F9C" w:rsidRPr="00224F9C">
        <w:t xml:space="preserve"> tão logo surjam defeitos ou falhas nas barreiras de segurança, prioriza</w:t>
      </w:r>
      <w:r w:rsidR="00224F9C">
        <w:t>ndo</w:t>
      </w:r>
      <w:r w:rsidR="00224F9C" w:rsidRPr="00224F9C">
        <w:t xml:space="preserve"> a correção caso isso se constitua em um perigo que possa expor as operações de taxiamento e de pouso e decolagem ao risco de incursão em pista ou de colisão de aeronaves com fauna terrestre ou objeto estranho que possa causar danos a aeronave (FOD).</w:t>
      </w:r>
    </w:p>
    <w:p w14:paraId="1E55FA1B" w14:textId="77777777" w:rsidR="00B97D1B" w:rsidRDefault="00E313C7" w:rsidP="00B97D1B">
      <w:pPr>
        <w:widowControl w:val="0"/>
        <w:tabs>
          <w:tab w:val="left" w:pos="284"/>
          <w:tab w:val="left" w:pos="426"/>
        </w:tabs>
        <w:spacing w:before="120"/>
      </w:pPr>
      <w:r>
        <w:t xml:space="preserve">O </w:t>
      </w:r>
      <w:r w:rsidR="003E4359" w:rsidRPr="003E4359">
        <w:t>sistema de proteção da área operacional</w:t>
      </w:r>
      <w:r w:rsidR="003E4359">
        <w:t xml:space="preserve"> é monitorado por meio de inspeções visuais regulares nas periodicidades estabelecidas na </w:t>
      </w:r>
      <w:r w:rsidR="003E4359" w:rsidRPr="00950ABC">
        <w:rPr>
          <w:highlight w:val="yellow"/>
        </w:rPr>
        <w:t>Tabel</w:t>
      </w:r>
      <w:r w:rsidR="003E4359" w:rsidRPr="00EA1A59">
        <w:rPr>
          <w:highlight w:val="yellow"/>
        </w:rPr>
        <w:t>a</w:t>
      </w:r>
      <w:r w:rsidR="00A3149D">
        <w:rPr>
          <w:highlight w:val="yellow"/>
        </w:rPr>
        <w:t xml:space="preserve"> X</w:t>
      </w:r>
      <w:r w:rsidR="00425131">
        <w:t xml:space="preserve"> para verificação da integridade das</w:t>
      </w:r>
      <w:r w:rsidR="00694747">
        <w:t xml:space="preserve"> condições físicas das barreiras de segurança e do funcionamento do sistema de vigilância e do </w:t>
      </w:r>
    </w:p>
    <w:p w14:paraId="068B9DDA" w14:textId="1CF92D92" w:rsidR="00B97D1B" w:rsidRDefault="00B97D1B" w:rsidP="00B97D1B">
      <w:pPr>
        <w:widowControl w:val="0"/>
        <w:tabs>
          <w:tab w:val="left" w:pos="284"/>
          <w:tab w:val="left" w:pos="426"/>
        </w:tabs>
        <w:spacing w:before="120"/>
        <w:rPr>
          <w:rFonts w:asciiTheme="minorHAnsi" w:hAnsiTheme="minorHAnsi"/>
          <w:i/>
          <w:iCs/>
          <w:color w:val="FF0000"/>
          <w:sz w:val="16"/>
          <w:szCs w:val="16"/>
        </w:rPr>
      </w:pPr>
      <w:r>
        <w:t xml:space="preserve">Os resultados do monitoramento são consolidados na </w:t>
      </w:r>
      <w:r w:rsidRPr="0034525C">
        <w:t xml:space="preserve">Ficha de inspeção visual do sistema elétrico </w:t>
      </w:r>
      <w:r w:rsidRPr="0070389F">
        <w:rPr>
          <w:rFonts w:asciiTheme="minorHAnsi" w:hAnsiTheme="minorHAnsi"/>
          <w:szCs w:val="24"/>
        </w:rPr>
        <w:t>(Anexo</w:t>
      </w:r>
      <w:r w:rsidRPr="0072101A">
        <w:rPr>
          <w:rFonts w:asciiTheme="minorHAnsi" w:hAnsiTheme="minorHAnsi"/>
          <w:szCs w:val="24"/>
          <w:highlight w:val="yellow"/>
        </w:rPr>
        <w:t xml:space="preserve"> </w:t>
      </w:r>
      <w:r>
        <w:rPr>
          <w:rFonts w:asciiTheme="minorHAnsi" w:hAnsiTheme="minorHAnsi"/>
          <w:szCs w:val="24"/>
          <w:highlight w:val="yellow"/>
        </w:rPr>
        <w:t>&lt;Nº&gt;</w:t>
      </w:r>
      <w:r w:rsidRPr="0070389F">
        <w:rPr>
          <w:rFonts w:asciiTheme="minorHAnsi" w:hAnsiTheme="minorHAnsi"/>
          <w:szCs w:val="24"/>
        </w:rPr>
        <w:t>)</w:t>
      </w:r>
      <w:r w:rsidRPr="0034525C">
        <w:t>.</w:t>
      </w:r>
      <w:r>
        <w:rPr>
          <w:rFonts w:asciiTheme="minorHAnsi" w:hAnsiTheme="minorHAnsi"/>
          <w:szCs w:val="24"/>
        </w:rPr>
        <w:t xml:space="preserve"> </w:t>
      </w:r>
      <w:r>
        <w:rPr>
          <w:rFonts w:asciiTheme="minorHAnsi" w:hAnsiTheme="minorHAnsi"/>
          <w:i/>
          <w:iCs/>
          <w:color w:val="FF0000"/>
          <w:sz w:val="16"/>
          <w:szCs w:val="16"/>
        </w:rPr>
        <w:t xml:space="preserve">[sugerido para aeródromos </w:t>
      </w:r>
      <w:r w:rsidRPr="00F30C03">
        <w:rPr>
          <w:rFonts w:asciiTheme="minorHAnsi" w:hAnsiTheme="minorHAnsi"/>
          <w:i/>
          <w:iCs/>
          <w:color w:val="FF0000"/>
          <w:sz w:val="16"/>
          <w:szCs w:val="16"/>
        </w:rPr>
        <w:t>Classe</w:t>
      </w:r>
      <w:r>
        <w:rPr>
          <w:rFonts w:asciiTheme="minorHAnsi" w:hAnsiTheme="minorHAnsi"/>
          <w:i/>
          <w:iCs/>
          <w:color w:val="FF0000"/>
          <w:sz w:val="16"/>
          <w:szCs w:val="16"/>
        </w:rPr>
        <w:t>s</w:t>
      </w:r>
      <w:r w:rsidRPr="00F30C03">
        <w:rPr>
          <w:rFonts w:asciiTheme="minorHAnsi" w:hAnsiTheme="minorHAnsi"/>
          <w:i/>
          <w:iCs/>
          <w:color w:val="FF0000"/>
          <w:sz w:val="16"/>
          <w:szCs w:val="16"/>
        </w:rPr>
        <w:t xml:space="preserve"> </w:t>
      </w:r>
      <w:r>
        <w:rPr>
          <w:rFonts w:asciiTheme="minorHAnsi" w:hAnsiTheme="minorHAnsi"/>
          <w:i/>
          <w:iCs/>
          <w:color w:val="FF0000"/>
          <w:sz w:val="16"/>
          <w:szCs w:val="16"/>
        </w:rPr>
        <w:t>II</w:t>
      </w:r>
      <w:r w:rsidRPr="00F30C03">
        <w:rPr>
          <w:rFonts w:asciiTheme="minorHAnsi" w:hAnsiTheme="minorHAnsi"/>
          <w:i/>
          <w:iCs/>
          <w:color w:val="FF0000"/>
          <w:sz w:val="16"/>
          <w:szCs w:val="16"/>
        </w:rPr>
        <w:t>I</w:t>
      </w:r>
      <w:r>
        <w:rPr>
          <w:rFonts w:asciiTheme="minorHAnsi" w:hAnsiTheme="minorHAnsi"/>
          <w:i/>
          <w:iCs/>
          <w:color w:val="FF0000"/>
          <w:sz w:val="16"/>
          <w:szCs w:val="16"/>
        </w:rPr>
        <w:t xml:space="preserve"> e IV]</w:t>
      </w:r>
    </w:p>
    <w:p w14:paraId="353361C1" w14:textId="77777777" w:rsidR="00B97D1B" w:rsidRPr="004444BB" w:rsidRDefault="00B97D1B" w:rsidP="00B97D1B">
      <w:pPr>
        <w:widowControl w:val="0"/>
        <w:tabs>
          <w:tab w:val="left" w:pos="284"/>
          <w:tab w:val="left" w:pos="426"/>
        </w:tabs>
        <w:spacing w:before="120"/>
        <w:jc w:val="center"/>
        <w:rPr>
          <w:rFonts w:asciiTheme="minorHAnsi" w:hAnsiTheme="minorHAnsi"/>
          <w:szCs w:val="24"/>
          <w:highlight w:val="yellow"/>
        </w:rPr>
      </w:pPr>
      <w:r w:rsidRPr="00610C14">
        <w:rPr>
          <w:rFonts w:asciiTheme="minorHAnsi" w:hAnsiTheme="minorHAnsi"/>
          <w:szCs w:val="24"/>
          <w:highlight w:val="yellow"/>
        </w:rPr>
        <w:t>&lt;ou&gt;</w:t>
      </w:r>
    </w:p>
    <w:p w14:paraId="0F39ED60" w14:textId="77777777" w:rsidR="00B97D1B" w:rsidRDefault="00B97D1B" w:rsidP="00B97D1B">
      <w:pPr>
        <w:widowControl w:val="0"/>
        <w:tabs>
          <w:tab w:val="left" w:pos="284"/>
          <w:tab w:val="left" w:pos="426"/>
        </w:tabs>
        <w:spacing w:before="120"/>
        <w:rPr>
          <w:rFonts w:asciiTheme="minorHAnsi" w:hAnsiTheme="minorHAnsi"/>
          <w:i/>
          <w:iCs/>
          <w:color w:val="FF0000"/>
          <w:sz w:val="16"/>
          <w:szCs w:val="16"/>
        </w:rPr>
      </w:pPr>
      <w:r>
        <w:rPr>
          <w:rFonts w:asciiTheme="minorHAnsi" w:hAnsiTheme="minorHAnsi"/>
          <w:szCs w:val="24"/>
        </w:rPr>
        <w:t xml:space="preserve">Os resultados do monitoramento são </w:t>
      </w:r>
      <w:r w:rsidRPr="0072101A">
        <w:rPr>
          <w:rFonts w:asciiTheme="minorHAnsi" w:hAnsiTheme="minorHAnsi"/>
          <w:szCs w:val="24"/>
        </w:rPr>
        <w:t xml:space="preserve">consolidados </w:t>
      </w:r>
      <w:r w:rsidRPr="00F30C03">
        <w:rPr>
          <w:rFonts w:asciiTheme="minorHAnsi" w:hAnsiTheme="minorHAnsi"/>
          <w:szCs w:val="24"/>
        </w:rPr>
        <w:t xml:space="preserve">na </w:t>
      </w:r>
      <w:r>
        <w:t>Ficha de vistoria da área operacional</w:t>
      </w:r>
      <w:r w:rsidRPr="0072101A">
        <w:rPr>
          <w:rFonts w:asciiTheme="minorHAnsi" w:hAnsiTheme="minorHAnsi"/>
          <w:szCs w:val="24"/>
          <w:highlight w:val="yellow"/>
        </w:rPr>
        <w:t xml:space="preserve"> </w:t>
      </w:r>
      <w:r w:rsidRPr="0070389F">
        <w:rPr>
          <w:rFonts w:asciiTheme="minorHAnsi" w:hAnsiTheme="minorHAnsi"/>
          <w:szCs w:val="24"/>
        </w:rPr>
        <w:t>(Anexo</w:t>
      </w:r>
      <w:r w:rsidRPr="0072101A">
        <w:rPr>
          <w:rFonts w:asciiTheme="minorHAnsi" w:hAnsiTheme="minorHAnsi"/>
          <w:szCs w:val="24"/>
          <w:highlight w:val="yellow"/>
        </w:rPr>
        <w:t xml:space="preserve"> </w:t>
      </w:r>
      <w:r>
        <w:rPr>
          <w:rFonts w:asciiTheme="minorHAnsi" w:hAnsiTheme="minorHAnsi"/>
          <w:szCs w:val="24"/>
          <w:highlight w:val="yellow"/>
        </w:rPr>
        <w:t>&lt;Nº&gt;</w:t>
      </w:r>
      <w:r w:rsidRPr="0070389F">
        <w:rPr>
          <w:rFonts w:asciiTheme="minorHAnsi" w:hAnsiTheme="minorHAnsi"/>
          <w:szCs w:val="24"/>
        </w:rPr>
        <w:t>)</w:t>
      </w:r>
      <w:r w:rsidRPr="0072101A">
        <w:rPr>
          <w:rFonts w:asciiTheme="minorHAnsi" w:hAnsiTheme="minorHAnsi"/>
          <w:szCs w:val="24"/>
        </w:rPr>
        <w:t>.</w:t>
      </w:r>
      <w:r>
        <w:rPr>
          <w:rFonts w:asciiTheme="minorHAnsi" w:hAnsiTheme="minorHAnsi"/>
          <w:szCs w:val="24"/>
        </w:rPr>
        <w:t xml:space="preserve"> </w:t>
      </w:r>
      <w:r>
        <w:rPr>
          <w:rFonts w:asciiTheme="minorHAnsi" w:hAnsiTheme="minorHAnsi"/>
          <w:i/>
          <w:iCs/>
          <w:color w:val="FF0000"/>
          <w:sz w:val="16"/>
          <w:szCs w:val="16"/>
        </w:rPr>
        <w:t xml:space="preserve">[sugerido para aeródromos </w:t>
      </w:r>
      <w:r w:rsidRPr="00F30C03">
        <w:rPr>
          <w:rFonts w:asciiTheme="minorHAnsi" w:hAnsiTheme="minorHAnsi"/>
          <w:i/>
          <w:iCs/>
          <w:color w:val="FF0000"/>
          <w:sz w:val="16"/>
          <w:szCs w:val="16"/>
        </w:rPr>
        <w:t>Classe</w:t>
      </w:r>
      <w:r>
        <w:rPr>
          <w:rFonts w:asciiTheme="minorHAnsi" w:hAnsiTheme="minorHAnsi"/>
          <w:i/>
          <w:iCs/>
          <w:color w:val="FF0000"/>
          <w:sz w:val="16"/>
          <w:szCs w:val="16"/>
        </w:rPr>
        <w:t>s</w:t>
      </w:r>
      <w:r w:rsidRPr="00F30C03">
        <w:rPr>
          <w:rFonts w:asciiTheme="minorHAnsi" w:hAnsiTheme="minorHAnsi"/>
          <w:i/>
          <w:iCs/>
          <w:color w:val="FF0000"/>
          <w:sz w:val="16"/>
          <w:szCs w:val="16"/>
        </w:rPr>
        <w:t xml:space="preserve"> </w:t>
      </w:r>
      <w:r>
        <w:rPr>
          <w:rFonts w:asciiTheme="minorHAnsi" w:hAnsiTheme="minorHAnsi"/>
          <w:i/>
          <w:iCs/>
          <w:color w:val="FF0000"/>
          <w:sz w:val="16"/>
          <w:szCs w:val="16"/>
        </w:rPr>
        <w:t>I e II]</w:t>
      </w:r>
    </w:p>
    <w:p w14:paraId="17CF831A" w14:textId="3C54418F" w:rsidR="001D0634" w:rsidRPr="001D0634" w:rsidRDefault="001D0634" w:rsidP="00B97D1B"/>
    <w:p w14:paraId="558D499B" w14:textId="77777777" w:rsidR="00A26311" w:rsidRDefault="004444BB" w:rsidP="004A3C8F">
      <w:pPr>
        <w:pStyle w:val="Ttulo2"/>
        <w:numPr>
          <w:ilvl w:val="1"/>
          <w:numId w:val="15"/>
        </w:numPr>
        <w:spacing w:before="240" w:after="120"/>
        <w:ind w:left="567" w:hanging="567"/>
        <w:rPr>
          <w:rFonts w:asciiTheme="minorHAnsi" w:hAnsiTheme="minorHAnsi"/>
          <w:sz w:val="28"/>
          <w:szCs w:val="28"/>
        </w:rPr>
      </w:pPr>
      <w:bookmarkStart w:id="171" w:name="_Toc129163418"/>
      <w:r>
        <w:rPr>
          <w:rFonts w:asciiTheme="minorHAnsi" w:hAnsiTheme="minorHAnsi"/>
          <w:sz w:val="28"/>
          <w:szCs w:val="28"/>
        </w:rPr>
        <w:t>M</w:t>
      </w:r>
      <w:r w:rsidR="00FE2C93">
        <w:rPr>
          <w:rFonts w:asciiTheme="minorHAnsi" w:hAnsiTheme="minorHAnsi"/>
          <w:sz w:val="28"/>
          <w:szCs w:val="28"/>
        </w:rPr>
        <w:t>anutenção de e</w:t>
      </w:r>
      <w:r w:rsidR="00A00367" w:rsidRPr="000179A4">
        <w:rPr>
          <w:rFonts w:asciiTheme="minorHAnsi" w:hAnsiTheme="minorHAnsi"/>
          <w:sz w:val="28"/>
          <w:szCs w:val="28"/>
        </w:rPr>
        <w:t>quipamentos, veículos e sinalização viária da área operacional</w:t>
      </w:r>
      <w:bookmarkEnd w:id="171"/>
      <w:r w:rsidR="00FE2C93">
        <w:rPr>
          <w:rFonts w:asciiTheme="minorHAnsi" w:hAnsiTheme="minorHAnsi"/>
          <w:sz w:val="28"/>
          <w:szCs w:val="28"/>
        </w:rPr>
        <w:t xml:space="preserve"> </w:t>
      </w:r>
    </w:p>
    <w:p w14:paraId="78C2FE92" w14:textId="57E6391E" w:rsidR="00A00367" w:rsidRDefault="00A06CCC" w:rsidP="00A26311">
      <w:pPr>
        <w:jc w:val="center"/>
        <w:rPr>
          <w:rFonts w:asciiTheme="minorHAnsi" w:hAnsiTheme="minorHAnsi" w:cstheme="minorHAnsi"/>
          <w:i/>
          <w:iCs/>
          <w:color w:val="FF0000"/>
          <w:sz w:val="16"/>
          <w:szCs w:val="16"/>
        </w:rPr>
      </w:pPr>
      <w:r w:rsidRPr="00B36222">
        <w:rPr>
          <w:b/>
          <w:noProof/>
          <w:sz w:val="48"/>
          <w:szCs w:val="48"/>
          <w:lang w:eastAsia="pt-BR"/>
        </w:rPr>
        <mc:AlternateContent>
          <mc:Choice Requires="wps">
            <w:drawing>
              <wp:anchor distT="0" distB="0" distL="114300" distR="114300" simplePos="0" relativeHeight="252069888" behindDoc="0" locked="0" layoutInCell="1" allowOverlap="0" wp14:anchorId="583EEF07" wp14:editId="362A202C">
                <wp:simplePos x="0" y="0"/>
                <wp:positionH relativeFrom="margin">
                  <wp:align>left</wp:align>
                </wp:positionH>
                <wp:positionV relativeFrom="paragraph">
                  <wp:posOffset>300990</wp:posOffset>
                </wp:positionV>
                <wp:extent cx="5748655" cy="1662430"/>
                <wp:effectExtent l="0" t="0" r="23495" b="13970"/>
                <wp:wrapSquare wrapText="bothSides"/>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1662430"/>
                        </a:xfrm>
                        <a:prstGeom prst="rect">
                          <a:avLst/>
                        </a:prstGeom>
                        <a:solidFill>
                          <a:srgbClr val="6DD9FF"/>
                        </a:solidFill>
                        <a:ln w="9525">
                          <a:solidFill>
                            <a:schemeClr val="bg1"/>
                          </a:solidFill>
                          <a:miter lim="800000"/>
                          <a:headEnd/>
                          <a:tailEnd/>
                        </a:ln>
                      </wps:spPr>
                      <wps:txbx>
                        <w:txbxContent>
                          <w:p w14:paraId="0D1B3D34" w14:textId="77777777" w:rsidR="009E79DF" w:rsidRPr="00032436" w:rsidRDefault="009E79DF" w:rsidP="00A431A1">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6907A75D" w14:textId="2DE7A11E" w:rsidR="009E79DF" w:rsidRDefault="009E79DF" w:rsidP="00A431A1">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Este</w:t>
                            </w:r>
                            <w:r w:rsidRPr="001A2FE5">
                              <w:rPr>
                                <w:rFonts w:asciiTheme="minorHAnsi" w:hAnsiTheme="minorHAnsi"/>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tópico</w:t>
                            </w:r>
                            <w:r w:rsidRPr="001A2FE5">
                              <w:rPr>
                                <w:rFonts w:asciiTheme="minorHAnsi" w:hAnsiTheme="minorHAnsi"/>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deve</w:t>
                            </w:r>
                            <w:r w:rsidRPr="001A2FE5">
                              <w:rPr>
                                <w:rFonts w:asciiTheme="minorHAnsi" w:hAnsiTheme="minorHAnsi"/>
                                <w:bCs/>
                                <w:color w:val="000000"/>
                                <w:sz w:val="22"/>
                                <w14:textFill>
                                  <w14:solidFill>
                                    <w14:srgbClr w14:val="000000">
                                      <w14:alpha w14:val="5000"/>
                                    </w14:srgbClr>
                                  </w14:solidFill>
                                </w14:textFill>
                              </w:rPr>
                              <w:t xml:space="preserve"> descreve</w:t>
                            </w:r>
                            <w:r>
                              <w:rPr>
                                <w:rFonts w:asciiTheme="minorHAnsi" w:hAnsiTheme="minorHAnsi"/>
                                <w:bCs/>
                                <w:color w:val="000000"/>
                                <w:sz w:val="22"/>
                                <w14:textFill>
                                  <w14:solidFill>
                                    <w14:srgbClr w14:val="000000">
                                      <w14:alpha w14:val="5000"/>
                                    </w14:srgbClr>
                                  </w14:solidFill>
                                </w14:textFill>
                              </w:rPr>
                              <w:t>r</w:t>
                            </w:r>
                            <w:r w:rsidRPr="001A2FE5">
                              <w:rPr>
                                <w:rFonts w:asciiTheme="minorHAnsi" w:hAnsiTheme="minorHAnsi"/>
                                <w:bCs/>
                                <w:color w:val="000000"/>
                                <w:sz w:val="22"/>
                                <w14:textFill>
                                  <w14:solidFill>
                                    <w14:srgbClr w14:val="000000">
                                      <w14:alpha w14:val="5000"/>
                                    </w14:srgbClr>
                                  </w14:solidFill>
                                </w14:textFill>
                              </w:rPr>
                              <w:t xml:space="preserve"> como </w:t>
                            </w:r>
                            <w:r>
                              <w:rPr>
                                <w:rFonts w:asciiTheme="minorHAnsi" w:hAnsiTheme="minorHAnsi"/>
                                <w:bCs/>
                                <w:color w:val="000000"/>
                                <w:sz w:val="22"/>
                                <w14:textFill>
                                  <w14:solidFill>
                                    <w14:srgbClr w14:val="000000">
                                      <w14:alpha w14:val="5000"/>
                                    </w14:srgbClr>
                                  </w14:solidFill>
                                </w14:textFill>
                              </w:rPr>
                              <w:t>está</w:t>
                            </w:r>
                            <w:r w:rsidRPr="001A2FE5">
                              <w:rPr>
                                <w:rFonts w:asciiTheme="minorHAnsi" w:hAnsiTheme="minorHAnsi"/>
                                <w:bCs/>
                                <w:color w:val="000000"/>
                                <w:sz w:val="22"/>
                                <w14:textFill>
                                  <w14:solidFill>
                                    <w14:srgbClr w14:val="000000">
                                      <w14:alpha w14:val="5000"/>
                                    </w14:srgbClr>
                                  </w14:solidFill>
                                </w14:textFill>
                              </w:rPr>
                              <w:t xml:space="preserve"> estruturad</w:t>
                            </w:r>
                            <w:r>
                              <w:rPr>
                                <w:rFonts w:asciiTheme="minorHAnsi" w:hAnsiTheme="minorHAnsi"/>
                                <w:bCs/>
                                <w:color w:val="000000"/>
                                <w:sz w:val="22"/>
                                <w14:textFill>
                                  <w14:solidFill>
                                    <w14:srgbClr w14:val="000000">
                                      <w14:alpha w14:val="5000"/>
                                    </w14:srgbClr>
                                  </w14:solidFill>
                                </w14:textFill>
                              </w:rPr>
                              <w:t>a</w:t>
                            </w:r>
                            <w:r w:rsidRPr="001A2FE5">
                              <w:rPr>
                                <w:rFonts w:asciiTheme="minorHAnsi" w:hAnsiTheme="minorHAnsi"/>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a manutenção de equipamentos, veículos e sinalização viária da área operacional</w:t>
                            </w:r>
                            <w:r w:rsidRPr="001A2FE5">
                              <w:rPr>
                                <w:rFonts w:asciiTheme="minorHAnsi" w:hAnsiTheme="minorHAnsi"/>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em observância à Seção 153.223 do RBAC nº 153 e IS nº 153-002</w:t>
                            </w:r>
                            <w:r w:rsidRPr="001A2FE5">
                              <w:rPr>
                                <w:rFonts w:asciiTheme="minorHAnsi" w:hAnsiTheme="minorHAnsi"/>
                                <w:bCs/>
                                <w:color w:val="000000"/>
                                <w:sz w:val="22"/>
                                <w14:textFill>
                                  <w14:solidFill>
                                    <w14:srgbClr w14:val="000000">
                                      <w14:alpha w14:val="5000"/>
                                    </w14:srgbClr>
                                  </w14:solidFill>
                                </w14:textFill>
                              </w:rPr>
                              <w:t xml:space="preserve">. </w:t>
                            </w:r>
                          </w:p>
                          <w:p w14:paraId="6B996479" w14:textId="0D88A3A4" w:rsidR="009E79DF" w:rsidRPr="004124B6" w:rsidRDefault="009E79DF" w:rsidP="007C34F9">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O</w:t>
                            </w:r>
                            <w:r w:rsidRPr="004124B6">
                              <w:rPr>
                                <w:rFonts w:asciiTheme="minorHAnsi" w:hAnsiTheme="minorHAnsi"/>
                                <w:bCs/>
                                <w:color w:val="000000"/>
                                <w:sz w:val="22"/>
                                <w14:textFill>
                                  <w14:solidFill>
                                    <w14:srgbClr w14:val="000000">
                                      <w14:alpha w14:val="5000"/>
                                    </w14:srgbClr>
                                  </w14:solidFill>
                                </w14:textFill>
                              </w:rPr>
                              <w:t xml:space="preserve"> MOPS pode conter apenas as atividades de maneira geral, sendo as atividades </w:t>
                            </w:r>
                            <w:r>
                              <w:rPr>
                                <w:rFonts w:asciiTheme="minorHAnsi" w:hAnsiTheme="minorHAnsi"/>
                                <w:bCs/>
                                <w:color w:val="000000"/>
                                <w:sz w:val="22"/>
                                <w14:textFill>
                                  <w14:solidFill>
                                    <w14:srgbClr w14:val="000000">
                                      <w14:alpha w14:val="5000"/>
                                    </w14:srgbClr>
                                  </w14:solidFill>
                                </w14:textFill>
                              </w:rPr>
                              <w:t>específicas definidas</w:t>
                            </w:r>
                            <w:r w:rsidRPr="004124B6">
                              <w:rPr>
                                <w:rFonts w:asciiTheme="minorHAnsi" w:hAnsiTheme="minorHAnsi"/>
                                <w:bCs/>
                                <w:color w:val="000000"/>
                                <w:sz w:val="22"/>
                                <w14:textFill>
                                  <w14:solidFill>
                                    <w14:srgbClr w14:val="000000">
                                      <w14:alpha w14:val="5000"/>
                                    </w14:srgbClr>
                                  </w14:solidFill>
                                </w14:textFill>
                              </w:rPr>
                              <w:t xml:space="preserve"> nas instruções de trabalho materializadas nos Anexos.</w:t>
                            </w:r>
                            <w:r>
                              <w:rPr>
                                <w:rFonts w:asciiTheme="minorHAnsi" w:hAnsiTheme="minorHAnsi"/>
                                <w:bCs/>
                                <w:color w:val="000000"/>
                                <w:sz w:val="22"/>
                                <w14:textFill>
                                  <w14:solidFill>
                                    <w14:srgbClr w14:val="000000">
                                      <w14:alpha w14:val="5000"/>
                                    </w14:srgbClr>
                                  </w14:solidFill>
                                </w14:textFill>
                              </w:rPr>
                              <w:t xml:space="preserve"> Porém, caso se utilize desta conduta, os Anexos precisam ser citados no MOPS e acessíveis àqueles que precisam de tais instruções de trabalho para a execução da atividade.</w:t>
                            </w:r>
                          </w:p>
                          <w:p w14:paraId="28895BAE" w14:textId="44349CD8" w:rsidR="009E79DF" w:rsidRPr="00CA0FDB" w:rsidRDefault="009E79DF" w:rsidP="007C34F9">
                            <w:pPr>
                              <w:spacing w:before="120" w:after="0"/>
                              <w:rPr>
                                <w:rFonts w:asciiTheme="minorHAnsi" w:hAnsiTheme="minorHAnsi"/>
                                <w:bCs/>
                                <w:color w:val="000000"/>
                                <w:sz w:val="22"/>
                                <w14:textFill>
                                  <w14:solidFill>
                                    <w14:srgbClr w14:val="000000">
                                      <w14:alpha w14:val="5000"/>
                                    </w14:srgbClr>
                                  </w14:soli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EEF07" id="_x0000_s1085" type="#_x0000_t202" style="position:absolute;left:0;text-align:left;margin-left:0;margin-top:23.7pt;width:452.65pt;height:130.9pt;z-index:252069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" o:allowoverlap="f" fillcolor="#6dd9ff" strokecolor="white [3212]">
                <v:textbox>
                  <w:txbxContent>
                    <w:p w14:paraId="0D1B3D34" w14:textId="77777777" w:rsidR="009E79DF" w:rsidRPr="00032436" w:rsidRDefault="009E79DF" w:rsidP="00A431A1">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6907A75D" w14:textId="2DE7A11E" w:rsidR="009E79DF" w:rsidRDefault="009E79DF" w:rsidP="00A431A1">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Este</w:t>
                      </w:r>
                      <w:r w:rsidRPr="001A2FE5">
                        <w:rPr>
                          <w:rFonts w:asciiTheme="minorHAnsi" w:hAnsiTheme="minorHAnsi"/>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tópico</w:t>
                      </w:r>
                      <w:r w:rsidRPr="001A2FE5">
                        <w:rPr>
                          <w:rFonts w:asciiTheme="minorHAnsi" w:hAnsiTheme="minorHAnsi"/>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deve</w:t>
                      </w:r>
                      <w:r w:rsidRPr="001A2FE5">
                        <w:rPr>
                          <w:rFonts w:asciiTheme="minorHAnsi" w:hAnsiTheme="minorHAnsi"/>
                          <w:bCs/>
                          <w:color w:val="000000"/>
                          <w:sz w:val="22"/>
                          <w14:textFill>
                            <w14:solidFill>
                              <w14:srgbClr w14:val="000000">
                                <w14:alpha w14:val="5000"/>
                              </w14:srgbClr>
                            </w14:solidFill>
                          </w14:textFill>
                        </w:rPr>
                        <w:t xml:space="preserve"> descreve</w:t>
                      </w:r>
                      <w:r>
                        <w:rPr>
                          <w:rFonts w:asciiTheme="minorHAnsi" w:hAnsiTheme="minorHAnsi"/>
                          <w:bCs/>
                          <w:color w:val="000000"/>
                          <w:sz w:val="22"/>
                          <w14:textFill>
                            <w14:solidFill>
                              <w14:srgbClr w14:val="000000">
                                <w14:alpha w14:val="5000"/>
                              </w14:srgbClr>
                            </w14:solidFill>
                          </w14:textFill>
                        </w:rPr>
                        <w:t>r</w:t>
                      </w:r>
                      <w:r w:rsidRPr="001A2FE5">
                        <w:rPr>
                          <w:rFonts w:asciiTheme="minorHAnsi" w:hAnsiTheme="minorHAnsi"/>
                          <w:bCs/>
                          <w:color w:val="000000"/>
                          <w:sz w:val="22"/>
                          <w14:textFill>
                            <w14:solidFill>
                              <w14:srgbClr w14:val="000000">
                                <w14:alpha w14:val="5000"/>
                              </w14:srgbClr>
                            </w14:solidFill>
                          </w14:textFill>
                        </w:rPr>
                        <w:t xml:space="preserve"> como </w:t>
                      </w:r>
                      <w:r>
                        <w:rPr>
                          <w:rFonts w:asciiTheme="minorHAnsi" w:hAnsiTheme="minorHAnsi"/>
                          <w:bCs/>
                          <w:color w:val="000000"/>
                          <w:sz w:val="22"/>
                          <w14:textFill>
                            <w14:solidFill>
                              <w14:srgbClr w14:val="000000">
                                <w14:alpha w14:val="5000"/>
                              </w14:srgbClr>
                            </w14:solidFill>
                          </w14:textFill>
                        </w:rPr>
                        <w:t>está</w:t>
                      </w:r>
                      <w:r w:rsidRPr="001A2FE5">
                        <w:rPr>
                          <w:rFonts w:asciiTheme="minorHAnsi" w:hAnsiTheme="minorHAnsi"/>
                          <w:bCs/>
                          <w:color w:val="000000"/>
                          <w:sz w:val="22"/>
                          <w14:textFill>
                            <w14:solidFill>
                              <w14:srgbClr w14:val="000000">
                                <w14:alpha w14:val="5000"/>
                              </w14:srgbClr>
                            </w14:solidFill>
                          </w14:textFill>
                        </w:rPr>
                        <w:t xml:space="preserve"> estruturad</w:t>
                      </w:r>
                      <w:r>
                        <w:rPr>
                          <w:rFonts w:asciiTheme="minorHAnsi" w:hAnsiTheme="minorHAnsi"/>
                          <w:bCs/>
                          <w:color w:val="000000"/>
                          <w:sz w:val="22"/>
                          <w14:textFill>
                            <w14:solidFill>
                              <w14:srgbClr w14:val="000000">
                                <w14:alpha w14:val="5000"/>
                              </w14:srgbClr>
                            </w14:solidFill>
                          </w14:textFill>
                        </w:rPr>
                        <w:t>a</w:t>
                      </w:r>
                      <w:r w:rsidRPr="001A2FE5">
                        <w:rPr>
                          <w:rFonts w:asciiTheme="minorHAnsi" w:hAnsiTheme="minorHAnsi"/>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a manutenção de equipamentos, veículos e sinalização viária da área operacional</w:t>
                      </w:r>
                      <w:r w:rsidRPr="001A2FE5">
                        <w:rPr>
                          <w:rFonts w:asciiTheme="minorHAnsi" w:hAnsiTheme="minorHAnsi"/>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em observância à Seção 153.223 do RBAC nº 153 e IS nº 153-002</w:t>
                      </w:r>
                      <w:r w:rsidRPr="001A2FE5">
                        <w:rPr>
                          <w:rFonts w:asciiTheme="minorHAnsi" w:hAnsiTheme="minorHAnsi"/>
                          <w:bCs/>
                          <w:color w:val="000000"/>
                          <w:sz w:val="22"/>
                          <w14:textFill>
                            <w14:solidFill>
                              <w14:srgbClr w14:val="000000">
                                <w14:alpha w14:val="5000"/>
                              </w14:srgbClr>
                            </w14:solidFill>
                          </w14:textFill>
                        </w:rPr>
                        <w:t xml:space="preserve">. </w:t>
                      </w:r>
                    </w:p>
                    <w:p w14:paraId="6B996479" w14:textId="0D88A3A4" w:rsidR="009E79DF" w:rsidRPr="004124B6" w:rsidRDefault="009E79DF" w:rsidP="007C34F9">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O</w:t>
                      </w:r>
                      <w:r w:rsidRPr="004124B6">
                        <w:rPr>
                          <w:rFonts w:asciiTheme="minorHAnsi" w:hAnsiTheme="minorHAnsi"/>
                          <w:bCs/>
                          <w:color w:val="000000"/>
                          <w:sz w:val="22"/>
                          <w14:textFill>
                            <w14:solidFill>
                              <w14:srgbClr w14:val="000000">
                                <w14:alpha w14:val="5000"/>
                              </w14:srgbClr>
                            </w14:solidFill>
                          </w14:textFill>
                        </w:rPr>
                        <w:t xml:space="preserve"> MOPS pode conter apenas as atividades de maneira geral, sendo as atividades </w:t>
                      </w:r>
                      <w:r>
                        <w:rPr>
                          <w:rFonts w:asciiTheme="minorHAnsi" w:hAnsiTheme="minorHAnsi"/>
                          <w:bCs/>
                          <w:color w:val="000000"/>
                          <w:sz w:val="22"/>
                          <w14:textFill>
                            <w14:solidFill>
                              <w14:srgbClr w14:val="000000">
                                <w14:alpha w14:val="5000"/>
                              </w14:srgbClr>
                            </w14:solidFill>
                          </w14:textFill>
                        </w:rPr>
                        <w:t>específicas definidas</w:t>
                      </w:r>
                      <w:r w:rsidRPr="004124B6">
                        <w:rPr>
                          <w:rFonts w:asciiTheme="minorHAnsi" w:hAnsiTheme="minorHAnsi"/>
                          <w:bCs/>
                          <w:color w:val="000000"/>
                          <w:sz w:val="22"/>
                          <w14:textFill>
                            <w14:solidFill>
                              <w14:srgbClr w14:val="000000">
                                <w14:alpha w14:val="5000"/>
                              </w14:srgbClr>
                            </w14:solidFill>
                          </w14:textFill>
                        </w:rPr>
                        <w:t xml:space="preserve"> nas instruções de trabalho materializadas nos Anexos.</w:t>
                      </w:r>
                      <w:r>
                        <w:rPr>
                          <w:rFonts w:asciiTheme="minorHAnsi" w:hAnsiTheme="minorHAnsi"/>
                          <w:bCs/>
                          <w:color w:val="000000"/>
                          <w:sz w:val="22"/>
                          <w14:textFill>
                            <w14:solidFill>
                              <w14:srgbClr w14:val="000000">
                                <w14:alpha w14:val="5000"/>
                              </w14:srgbClr>
                            </w14:solidFill>
                          </w14:textFill>
                        </w:rPr>
                        <w:t xml:space="preserve"> Porém, caso se utilize desta conduta, os Anexos precisam ser citados no MOPS e acessíveis àqueles que precisam de tais instruções de trabalho para a execução da atividade.</w:t>
                      </w:r>
                    </w:p>
                    <w:p w14:paraId="28895BAE" w14:textId="44349CD8" w:rsidR="009E79DF" w:rsidRPr="00CA0FDB" w:rsidRDefault="009E79DF" w:rsidP="007C34F9">
                      <w:pPr>
                        <w:spacing w:before="120" w:after="0"/>
                        <w:rPr>
                          <w:rFonts w:asciiTheme="minorHAnsi" w:hAnsiTheme="minorHAnsi"/>
                          <w:bCs/>
                          <w:color w:val="000000"/>
                          <w:sz w:val="22"/>
                          <w14:textFill>
                            <w14:solidFill>
                              <w14:srgbClr w14:val="000000">
                                <w14:alpha w14:val="5000"/>
                              </w14:srgbClr>
                            </w14:solidFill>
                          </w14:textFill>
                        </w:rPr>
                      </w:pPr>
                    </w:p>
                  </w:txbxContent>
                </v:textbox>
                <w10:wrap type="square" anchorx="margin"/>
              </v:shape>
            </w:pict>
          </mc:Fallback>
        </mc:AlternateContent>
      </w:r>
      <w:r w:rsidR="00FE2C93" w:rsidRPr="00A26311">
        <w:rPr>
          <w:rFonts w:asciiTheme="minorHAnsi" w:hAnsiTheme="minorHAnsi" w:cstheme="minorHAnsi"/>
          <w:i/>
          <w:iCs/>
          <w:color w:val="FF0000"/>
          <w:sz w:val="16"/>
          <w:szCs w:val="16"/>
        </w:rPr>
        <w:t>[</w:t>
      </w:r>
      <w:r w:rsidR="00FE2C93" w:rsidRPr="00C16710">
        <w:rPr>
          <w:rFonts w:asciiTheme="minorHAnsi" w:hAnsiTheme="minorHAnsi" w:cstheme="minorHAnsi"/>
          <w:b/>
          <w:bCs/>
          <w:i/>
          <w:iCs/>
          <w:color w:val="FF0000"/>
          <w:sz w:val="16"/>
          <w:szCs w:val="16"/>
        </w:rPr>
        <w:t>não</w:t>
      </w:r>
      <w:r w:rsidR="00FE2C93" w:rsidRPr="00A26311">
        <w:rPr>
          <w:rFonts w:asciiTheme="minorHAnsi" w:hAnsiTheme="minorHAnsi" w:cstheme="minorHAnsi"/>
          <w:i/>
          <w:iCs/>
          <w:color w:val="FF0000"/>
          <w:sz w:val="16"/>
          <w:szCs w:val="16"/>
        </w:rPr>
        <w:t xml:space="preserve"> exigido para aeródromos Classe I]</w:t>
      </w:r>
    </w:p>
    <w:p w14:paraId="3B072BAA" w14:textId="4A81D30F" w:rsidR="00A431A1" w:rsidRDefault="00A431A1" w:rsidP="00A26311">
      <w:pPr>
        <w:jc w:val="center"/>
        <w:rPr>
          <w:rFonts w:asciiTheme="minorHAnsi" w:hAnsiTheme="minorHAnsi" w:cstheme="minorHAnsi"/>
          <w:i/>
          <w:iCs/>
          <w:color w:val="FF0000"/>
          <w:sz w:val="16"/>
          <w:szCs w:val="16"/>
        </w:rPr>
      </w:pPr>
    </w:p>
    <w:p w14:paraId="6BAD309B" w14:textId="4DD5C59F" w:rsidR="00A00367" w:rsidRDefault="00A00367" w:rsidP="00A00367">
      <w:r>
        <w:lastRenderedPageBreak/>
        <w:t>O</w:t>
      </w:r>
      <w:r w:rsidRPr="0011143D">
        <w:t xml:space="preserve">s equipamentos e veículos que atuam na área operacional </w:t>
      </w:r>
      <w:r>
        <w:t xml:space="preserve">são mantidos </w:t>
      </w:r>
      <w:r w:rsidRPr="0011143D">
        <w:t>em condições operacionais</w:t>
      </w:r>
      <w:r>
        <w:t xml:space="preserve">, </w:t>
      </w:r>
      <w:r w:rsidRPr="0011143D">
        <w:t>visando à continuidade e à eficácia dos serviços aeroportuários</w:t>
      </w:r>
      <w:r>
        <w:t>.</w:t>
      </w:r>
    </w:p>
    <w:p w14:paraId="542107B9" w14:textId="7D1A87CE" w:rsidR="00EE58C0" w:rsidRDefault="00BD3221" w:rsidP="005B1958">
      <w:pPr>
        <w:widowControl w:val="0"/>
        <w:suppressAutoHyphens/>
        <w:adjustRightInd w:val="0"/>
        <w:textAlignment w:val="baseline"/>
      </w:pPr>
      <w:r>
        <w:t>O</w:t>
      </w:r>
      <w:r w:rsidRPr="005B64C4">
        <w:t>s</w:t>
      </w:r>
      <w:r>
        <w:t xml:space="preserve"> </w:t>
      </w:r>
      <w:r w:rsidRPr="005B64C4">
        <w:t>trajes</w:t>
      </w:r>
      <w:r>
        <w:t xml:space="preserve"> </w:t>
      </w:r>
      <w:r w:rsidRPr="005B64C4">
        <w:t>de</w:t>
      </w:r>
      <w:r>
        <w:t xml:space="preserve"> </w:t>
      </w:r>
      <w:r w:rsidRPr="005B64C4">
        <w:t>proteção</w:t>
      </w:r>
      <w:r>
        <w:t xml:space="preserve"> </w:t>
      </w:r>
      <w:r w:rsidRPr="005B64C4">
        <w:t>(TP)</w:t>
      </w:r>
      <w:r>
        <w:t xml:space="preserve"> </w:t>
      </w:r>
      <w:r w:rsidRPr="005B64C4">
        <w:t>e</w:t>
      </w:r>
      <w:r>
        <w:t xml:space="preserve"> </w:t>
      </w:r>
      <w:r w:rsidRPr="005B64C4">
        <w:t>os</w:t>
      </w:r>
      <w:r>
        <w:t xml:space="preserve"> </w:t>
      </w:r>
      <w:r w:rsidRPr="005B64C4">
        <w:t>equipamentos</w:t>
      </w:r>
      <w:r>
        <w:t xml:space="preserve"> </w:t>
      </w:r>
      <w:r w:rsidRPr="005B64C4">
        <w:t>de</w:t>
      </w:r>
      <w:r>
        <w:t xml:space="preserve"> </w:t>
      </w:r>
      <w:r w:rsidRPr="005B64C4">
        <w:t>proteção</w:t>
      </w:r>
      <w:r>
        <w:t xml:space="preserve"> </w:t>
      </w:r>
      <w:r w:rsidRPr="005B64C4">
        <w:t>respiratória</w:t>
      </w:r>
      <w:r>
        <w:t xml:space="preserve"> </w:t>
      </w:r>
      <w:r w:rsidRPr="005B64C4">
        <w:t>(EPR)</w:t>
      </w:r>
      <w:r>
        <w:t xml:space="preserve"> </w:t>
      </w:r>
      <w:r w:rsidR="005B1958">
        <w:t xml:space="preserve">são mantidos </w:t>
      </w:r>
      <w:r w:rsidRPr="005B64C4">
        <w:t>em</w:t>
      </w:r>
      <w:r>
        <w:t xml:space="preserve"> </w:t>
      </w:r>
      <w:r w:rsidR="00903CFE">
        <w:t xml:space="preserve">condições operacionais e em </w:t>
      </w:r>
      <w:r w:rsidRPr="005B64C4">
        <w:t>conformidade</w:t>
      </w:r>
      <w:r>
        <w:t xml:space="preserve"> </w:t>
      </w:r>
      <w:r w:rsidRPr="005B64C4">
        <w:t>com</w:t>
      </w:r>
      <w:r>
        <w:t xml:space="preserve"> </w:t>
      </w:r>
      <w:r w:rsidRPr="005B64C4">
        <w:t>os</w:t>
      </w:r>
      <w:r>
        <w:t xml:space="preserve"> </w:t>
      </w:r>
      <w:r w:rsidRPr="005B64C4">
        <w:t>requisitos</w:t>
      </w:r>
      <w:r>
        <w:t xml:space="preserve"> </w:t>
      </w:r>
      <w:r w:rsidRPr="005B64C4">
        <w:t>estabelecidos</w:t>
      </w:r>
      <w:r>
        <w:t xml:space="preserve"> </w:t>
      </w:r>
      <w:r w:rsidRPr="005B64C4">
        <w:t>no</w:t>
      </w:r>
      <w:r>
        <w:t xml:space="preserve"> </w:t>
      </w:r>
      <w:r w:rsidRPr="005B64C4">
        <w:t>manual</w:t>
      </w:r>
      <w:r>
        <w:t xml:space="preserve"> </w:t>
      </w:r>
      <w:r w:rsidRPr="005B64C4">
        <w:t>do</w:t>
      </w:r>
      <w:r>
        <w:t xml:space="preserve"> </w:t>
      </w:r>
      <w:r w:rsidRPr="005B64C4">
        <w:t>fabricante</w:t>
      </w:r>
      <w:r w:rsidR="005B1958">
        <w:t>.</w:t>
      </w:r>
    </w:p>
    <w:p w14:paraId="79793C56" w14:textId="3C60D033" w:rsidR="00BD3221" w:rsidRPr="0011143D" w:rsidRDefault="002F0B9C" w:rsidP="005B1958">
      <w:pPr>
        <w:widowControl w:val="0"/>
        <w:suppressAutoHyphens/>
        <w:adjustRightInd w:val="0"/>
        <w:textAlignment w:val="baseline"/>
      </w:pPr>
      <w:r>
        <w:t>A</w:t>
      </w:r>
      <w:r w:rsidRPr="0011143D">
        <w:t xml:space="preserve"> sinalização </w:t>
      </w:r>
      <w:r w:rsidR="005B1958">
        <w:t xml:space="preserve">horizontal </w:t>
      </w:r>
      <w:r w:rsidRPr="0011143D">
        <w:t>viária</w:t>
      </w:r>
      <w:r>
        <w:t xml:space="preserve"> em </w:t>
      </w:r>
      <w:r w:rsidRPr="0011143D">
        <w:t xml:space="preserve">vias </w:t>
      </w:r>
      <w:r>
        <w:t xml:space="preserve">pavimentadas </w:t>
      </w:r>
      <w:r w:rsidRPr="0011143D">
        <w:t xml:space="preserve">de circulação de veículos, equipamentos e pessoas </w:t>
      </w:r>
      <w:r>
        <w:t>na área operacional</w:t>
      </w:r>
      <w:r w:rsidR="005B1958">
        <w:t xml:space="preserve"> será mantida </w:t>
      </w:r>
      <w:r w:rsidR="00477690">
        <w:t>em</w:t>
      </w:r>
      <w:r w:rsidRPr="0011143D">
        <w:t xml:space="preserve"> conformidade com as especificações e orientações do fabricante do produto aplicado</w:t>
      </w:r>
      <w:r w:rsidR="005B1958">
        <w:t>.</w:t>
      </w:r>
    </w:p>
    <w:p w14:paraId="0E71FA36" w14:textId="77A47253" w:rsidR="00A00367" w:rsidRDefault="00A00367" w:rsidP="00A00367">
      <w:r w:rsidRPr="004B71ED">
        <w:t>Os equipamentos, veículos e a sinalização viária da área operacional são monitorados por</w:t>
      </w:r>
      <w:r>
        <w:t xml:space="preserve"> meio de inspeções visuais regulares nas periodicidades estabelecidas na </w:t>
      </w:r>
      <w:r w:rsidRPr="00950ABC">
        <w:rPr>
          <w:highlight w:val="yellow"/>
        </w:rPr>
        <w:t xml:space="preserve">Tabela </w:t>
      </w:r>
      <w:r w:rsidR="005B1958">
        <w:rPr>
          <w:highlight w:val="yellow"/>
        </w:rPr>
        <w:t>X</w:t>
      </w:r>
      <w:r>
        <w:t>.</w:t>
      </w:r>
    </w:p>
    <w:p w14:paraId="1D03D6F0" w14:textId="4B202DE3" w:rsidR="004444BB" w:rsidRPr="004444BB" w:rsidRDefault="00A00367" w:rsidP="00DC2427">
      <w:pPr>
        <w:spacing w:after="0"/>
      </w:pPr>
      <w:r w:rsidRPr="00640D99">
        <w:t xml:space="preserve">Os resultados do monitoramento são consolidados na </w:t>
      </w:r>
      <w:r w:rsidR="00640D99" w:rsidRPr="006F5637">
        <w:rPr>
          <w:rFonts w:asciiTheme="minorHAnsi" w:hAnsiTheme="minorHAnsi"/>
          <w:szCs w:val="24"/>
        </w:rPr>
        <w:t xml:space="preserve">Ficha de </w:t>
      </w:r>
      <w:r w:rsidR="00903CFE" w:rsidRPr="006F5637">
        <w:rPr>
          <w:rFonts w:asciiTheme="minorHAnsi" w:hAnsiTheme="minorHAnsi"/>
          <w:szCs w:val="24"/>
        </w:rPr>
        <w:t>vistoria</w:t>
      </w:r>
      <w:r w:rsidR="00640D99" w:rsidRPr="006F5637">
        <w:rPr>
          <w:rFonts w:asciiTheme="minorHAnsi" w:hAnsiTheme="minorHAnsi"/>
          <w:szCs w:val="24"/>
        </w:rPr>
        <w:t xml:space="preserve"> da área operacional</w:t>
      </w:r>
      <w:r w:rsidR="00640D99" w:rsidRPr="00640D99">
        <w:rPr>
          <w:rFonts w:asciiTheme="minorHAnsi" w:hAnsiTheme="minorHAnsi"/>
          <w:szCs w:val="24"/>
        </w:rPr>
        <w:t xml:space="preserve"> </w:t>
      </w:r>
      <w:r w:rsidR="00100513" w:rsidRPr="0070389F">
        <w:rPr>
          <w:rFonts w:asciiTheme="minorHAnsi" w:hAnsiTheme="minorHAnsi"/>
          <w:szCs w:val="24"/>
        </w:rPr>
        <w:t>(Anexo</w:t>
      </w:r>
      <w:r w:rsidR="00100513" w:rsidRPr="0072101A">
        <w:rPr>
          <w:rFonts w:asciiTheme="minorHAnsi" w:hAnsiTheme="minorHAnsi"/>
          <w:szCs w:val="24"/>
          <w:highlight w:val="yellow"/>
        </w:rPr>
        <w:t xml:space="preserve"> </w:t>
      </w:r>
      <w:r w:rsidR="00100513">
        <w:rPr>
          <w:rFonts w:asciiTheme="minorHAnsi" w:hAnsiTheme="minorHAnsi"/>
          <w:szCs w:val="24"/>
          <w:highlight w:val="yellow"/>
        </w:rPr>
        <w:t>&lt;Nº&gt;</w:t>
      </w:r>
      <w:r w:rsidR="00100513" w:rsidRPr="0070389F">
        <w:rPr>
          <w:rFonts w:asciiTheme="minorHAnsi" w:hAnsiTheme="minorHAnsi"/>
          <w:szCs w:val="24"/>
        </w:rPr>
        <w:t>)</w:t>
      </w:r>
      <w:r w:rsidR="00100513" w:rsidRPr="0072101A">
        <w:rPr>
          <w:rFonts w:asciiTheme="minorHAnsi" w:hAnsiTheme="minorHAnsi"/>
          <w:szCs w:val="24"/>
        </w:rPr>
        <w:t>.</w:t>
      </w:r>
    </w:p>
    <w:p w14:paraId="72578B6E" w14:textId="1F49B85F" w:rsidR="00A00367" w:rsidRPr="000179A4" w:rsidRDefault="00A00367" w:rsidP="00A00367"/>
    <w:p w14:paraId="2C172554" w14:textId="65BD0C36" w:rsidR="00A26311" w:rsidRDefault="00084713" w:rsidP="004A3C8F">
      <w:pPr>
        <w:pStyle w:val="Ttulo2"/>
        <w:numPr>
          <w:ilvl w:val="1"/>
          <w:numId w:val="15"/>
        </w:numPr>
        <w:spacing w:before="240" w:after="120"/>
        <w:ind w:left="567" w:hanging="567"/>
        <w:rPr>
          <w:rFonts w:asciiTheme="minorHAnsi" w:hAnsiTheme="minorHAnsi"/>
          <w:sz w:val="28"/>
          <w:szCs w:val="28"/>
        </w:rPr>
      </w:pPr>
      <w:bookmarkStart w:id="172" w:name="_Toc129163419"/>
      <w:r>
        <w:rPr>
          <w:rFonts w:asciiTheme="minorHAnsi" w:hAnsiTheme="minorHAnsi"/>
          <w:sz w:val="28"/>
          <w:szCs w:val="28"/>
        </w:rPr>
        <w:t>O</w:t>
      </w:r>
      <w:r w:rsidR="00A00367" w:rsidRPr="003671A4">
        <w:rPr>
          <w:rFonts w:asciiTheme="minorHAnsi" w:hAnsiTheme="minorHAnsi"/>
          <w:sz w:val="28"/>
          <w:szCs w:val="28"/>
        </w:rPr>
        <w:t>bras e serviços de manutenção</w:t>
      </w:r>
      <w:bookmarkEnd w:id="172"/>
      <w:r w:rsidR="00C53469">
        <w:rPr>
          <w:rFonts w:asciiTheme="minorHAnsi" w:hAnsiTheme="minorHAnsi"/>
          <w:sz w:val="28"/>
          <w:szCs w:val="28"/>
        </w:rPr>
        <w:t xml:space="preserve"> </w:t>
      </w:r>
    </w:p>
    <w:p w14:paraId="238CDCBF" w14:textId="6A32DEB0" w:rsidR="00A00367" w:rsidRDefault="00100513" w:rsidP="00A26311">
      <w:pPr>
        <w:jc w:val="center"/>
        <w:rPr>
          <w:i/>
          <w:iCs/>
          <w:color w:val="FF0000"/>
          <w:sz w:val="16"/>
          <w:szCs w:val="16"/>
        </w:rPr>
      </w:pPr>
      <w:r w:rsidRPr="00124D3C">
        <w:rPr>
          <w:b/>
          <w:noProof/>
          <w:sz w:val="48"/>
          <w:szCs w:val="48"/>
          <w:lang w:eastAsia="pt-BR"/>
        </w:rPr>
        <mc:AlternateContent>
          <mc:Choice Requires="wps">
            <w:drawing>
              <wp:anchor distT="0" distB="0" distL="114300" distR="114300" simplePos="0" relativeHeight="252076032" behindDoc="0" locked="0" layoutInCell="1" allowOverlap="0" wp14:anchorId="001C395B" wp14:editId="1C98F4F0">
                <wp:simplePos x="0" y="0"/>
                <wp:positionH relativeFrom="margin">
                  <wp:align>right</wp:align>
                </wp:positionH>
                <wp:positionV relativeFrom="paragraph">
                  <wp:posOffset>272761</wp:posOffset>
                </wp:positionV>
                <wp:extent cx="5748655" cy="2237105"/>
                <wp:effectExtent l="0" t="0" r="23495" b="10795"/>
                <wp:wrapSquare wrapText="bothSides"/>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2237509"/>
                        </a:xfrm>
                        <a:prstGeom prst="rect">
                          <a:avLst/>
                        </a:prstGeom>
                        <a:solidFill>
                          <a:srgbClr val="6DD9FF"/>
                        </a:solidFill>
                        <a:ln w="9525">
                          <a:solidFill>
                            <a:schemeClr val="bg1"/>
                          </a:solidFill>
                          <a:miter lim="800000"/>
                          <a:headEnd/>
                          <a:tailEnd/>
                        </a:ln>
                      </wps:spPr>
                      <wps:txbx>
                        <w:txbxContent>
                          <w:p w14:paraId="2B8361B8" w14:textId="77777777" w:rsidR="009E79DF" w:rsidRPr="00032436" w:rsidRDefault="009E79DF" w:rsidP="00230D16">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6A48A8C8" w14:textId="101962C9" w:rsidR="009E79DF" w:rsidRDefault="009E79DF" w:rsidP="00180D07">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Este</w:t>
                            </w:r>
                            <w:r w:rsidRPr="001A2FE5">
                              <w:rPr>
                                <w:rFonts w:asciiTheme="minorHAnsi" w:hAnsiTheme="minorHAnsi"/>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tópico</w:t>
                            </w:r>
                            <w:r w:rsidRPr="001A2FE5">
                              <w:rPr>
                                <w:rFonts w:asciiTheme="minorHAnsi" w:hAnsiTheme="minorHAnsi"/>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se refere ao planejamento e execução de obras e serviços de manutenção</w:t>
                            </w:r>
                            <w:r w:rsidRPr="001A2FE5">
                              <w:rPr>
                                <w:rFonts w:asciiTheme="minorHAnsi" w:hAnsiTheme="minorHAnsi"/>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em observância às Seções 153.225 a 153.229 do RBAC nº 153</w:t>
                            </w:r>
                            <w:r w:rsidRPr="001A2FE5">
                              <w:rPr>
                                <w:rFonts w:asciiTheme="minorHAnsi" w:hAnsiTheme="minorHAnsi"/>
                                <w:bCs/>
                                <w:color w:val="000000"/>
                                <w:sz w:val="22"/>
                                <w14:textFill>
                                  <w14:solidFill>
                                    <w14:srgbClr w14:val="000000">
                                      <w14:alpha w14:val="5000"/>
                                    </w14:srgbClr>
                                  </w14:solidFill>
                                </w14:textFill>
                              </w:rPr>
                              <w:t>.</w:t>
                            </w:r>
                          </w:p>
                          <w:p w14:paraId="0E195B54" w14:textId="77777777" w:rsidR="009E79DF" w:rsidRDefault="009E79DF" w:rsidP="00230D16">
                            <w:pPr>
                              <w:spacing w:before="120" w:after="0"/>
                              <w:jc w:val="left"/>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Recomenda-se que seja utilizado como material orientativo:</w:t>
                            </w:r>
                          </w:p>
                          <w:p w14:paraId="767DE320" w14:textId="77777777" w:rsidR="009E79DF" w:rsidRDefault="009E79DF" w:rsidP="00230D16">
                            <w:pPr>
                              <w:pStyle w:val="PargrafodaLista"/>
                              <w:numPr>
                                <w:ilvl w:val="0"/>
                                <w:numId w:val="180"/>
                              </w:numPr>
                              <w:spacing w:before="120" w:after="0"/>
                              <w:jc w:val="left"/>
                              <w:rPr>
                                <w:rFonts w:asciiTheme="minorHAnsi" w:hAnsiTheme="minorHAnsi"/>
                                <w:bCs/>
                                <w:color w:val="000000"/>
                                <w:sz w:val="22"/>
                                <w14:textFill>
                                  <w14:solidFill>
                                    <w14:srgbClr w14:val="000000">
                                      <w14:alpha w14:val="5000"/>
                                    </w14:srgbClr>
                                  </w14:solidFill>
                                </w14:textFill>
                              </w:rPr>
                            </w:pPr>
                            <w:r w:rsidRPr="00BD41B4">
                              <w:rPr>
                                <w:rFonts w:asciiTheme="minorHAnsi" w:hAnsiTheme="minorHAnsi"/>
                                <w:bCs/>
                                <w:color w:val="000000"/>
                                <w:sz w:val="22"/>
                                <w14:textFill>
                                  <w14:solidFill>
                                    <w14:srgbClr w14:val="000000">
                                      <w14:alpha w14:val="5000"/>
                                    </w14:srgbClr>
                                  </w14:solidFill>
                                </w14:textFill>
                              </w:rPr>
                              <w:t>o “Manual de Obras e Serviços de Manutenção”</w:t>
                            </w:r>
                            <w:r>
                              <w:rPr>
                                <w:rFonts w:asciiTheme="minorHAnsi" w:hAnsiTheme="minorHAnsi"/>
                                <w:bCs/>
                                <w:color w:val="000000"/>
                                <w:sz w:val="22"/>
                                <w14:textFill>
                                  <w14:solidFill>
                                    <w14:srgbClr w14:val="000000">
                                      <w14:alpha w14:val="5000"/>
                                    </w14:srgbClr>
                                  </w14:solidFill>
                                </w14:textFill>
                              </w:rPr>
                              <w:t>;</w:t>
                            </w:r>
                          </w:p>
                          <w:p w14:paraId="32F6AF73" w14:textId="04971A3C" w:rsidR="009E79DF" w:rsidRDefault="009E79DF" w:rsidP="00180D07">
                            <w:pPr>
                              <w:pStyle w:val="PargrafodaLista"/>
                              <w:numPr>
                                <w:ilvl w:val="0"/>
                                <w:numId w:val="180"/>
                              </w:num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o “</w:t>
                            </w:r>
                            <w:hyperlink r:id="rId38" w:tgtFrame="_self" w:history="1">
                              <w:r w:rsidRPr="005D54FB">
                                <w:rPr>
                                  <w:rFonts w:asciiTheme="minorHAnsi" w:hAnsiTheme="minorHAnsi"/>
                                  <w:bCs/>
                                  <w:color w:val="000000"/>
                                  <w:sz w:val="22"/>
                                  <w14:textFill>
                                    <w14:solidFill>
                                      <w14:srgbClr w14:val="000000">
                                        <w14:alpha w14:val="5000"/>
                                      </w14:srgbClr>
                                    </w14:solidFill>
                                  </w14:textFill>
                                </w:rPr>
                                <w:t>Alerta aos Operadores de Aeródromo 02/2018 - Obras na faixa de pista e nas áreas de segurança de fim de pista (RESA)</w:t>
                              </w:r>
                            </w:hyperlink>
                            <w:r>
                              <w:rPr>
                                <w:rFonts w:asciiTheme="minorHAnsi" w:hAnsiTheme="minorHAnsi"/>
                                <w:bCs/>
                                <w:color w:val="000000"/>
                                <w:sz w:val="22"/>
                                <w14:textFill>
                                  <w14:solidFill>
                                    <w14:srgbClr w14:val="000000">
                                      <w14:alpha w14:val="5000"/>
                                    </w14:srgbClr>
                                  </w14:solidFill>
                                </w14:textFill>
                              </w:rPr>
                              <w:t>”;</w:t>
                            </w:r>
                          </w:p>
                          <w:p w14:paraId="6449B4B7" w14:textId="7D4293A7" w:rsidR="009E79DF" w:rsidRPr="00EE45EE" w:rsidRDefault="009E79DF" w:rsidP="00180D07">
                            <w:pPr>
                              <w:pStyle w:val="PargrafodaLista"/>
                              <w:numPr>
                                <w:ilvl w:val="0"/>
                                <w:numId w:val="180"/>
                              </w:numPr>
                              <w:spacing w:before="120" w:after="0"/>
                              <w:rPr>
                                <w:rFonts w:asciiTheme="minorHAnsi" w:hAnsiTheme="minorHAnsi"/>
                                <w:bCs/>
                                <w:color w:val="000000"/>
                                <w:sz w:val="22"/>
                                <w14:textFill>
                                  <w14:solidFill>
                                    <w14:srgbClr w14:val="000000">
                                      <w14:alpha w14:val="5000"/>
                                    </w14:srgbClr>
                                  </w14:solidFill>
                                </w14:textFill>
                              </w:rPr>
                            </w:pPr>
                            <w:r w:rsidRPr="00EE45EE">
                              <w:rPr>
                                <w:rFonts w:asciiTheme="minorHAnsi" w:hAnsiTheme="minorHAnsi"/>
                                <w:bCs/>
                                <w:color w:val="000000"/>
                                <w:sz w:val="22"/>
                                <w14:textFill>
                                  <w14:solidFill>
                                    <w14:srgbClr w14:val="000000">
                                      <w14:alpha w14:val="5000"/>
                                    </w14:srgbClr>
                                  </w14:solidFill>
                                </w14:textFill>
                              </w:rPr>
                              <w:t>o serviço “Obter anuência para execução de obra ou serviço de manutenção em aeródromo de uso público”, disponível no Portal de Serviços do Governo Federal pelo seguinte endereço eletrônico: https://www.gov.br/pt-br/servicos/obter-anuencia-para-execucao-de-obra-ou-servico-de-manutencao-em-aerodromo-publico</w:t>
                            </w:r>
                            <w:r>
                              <w:rPr>
                                <w:rFonts w:asciiTheme="minorHAnsi" w:hAnsiTheme="minorHAnsi"/>
                                <w:bCs/>
                                <w:color w:val="000000"/>
                                <w:sz w:val="22"/>
                                <w14:textFill>
                                  <w14:solidFill>
                                    <w14:srgbClr w14:val="000000">
                                      <w14:alpha w14:val="5000"/>
                                    </w14:srgbClr>
                                  </w14:solidFill>
                                </w14:textFil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C395B" id="_x0000_s1086" type="#_x0000_t202" style="position:absolute;left:0;text-align:left;margin-left:401.45pt;margin-top:21.5pt;width:452.65pt;height:176.15pt;z-index:252076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" o:allowoverlap="f" fillcolor="#6dd9ff" strokecolor="white [3212]">
                <v:textbox>
                  <w:txbxContent>
                    <w:p w14:paraId="2B8361B8" w14:textId="77777777" w:rsidR="009E79DF" w:rsidRPr="00032436" w:rsidRDefault="009E79DF" w:rsidP="00230D16">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6A48A8C8" w14:textId="101962C9" w:rsidR="009E79DF" w:rsidRDefault="009E79DF" w:rsidP="00180D07">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Este</w:t>
                      </w:r>
                      <w:r w:rsidRPr="001A2FE5">
                        <w:rPr>
                          <w:rFonts w:asciiTheme="minorHAnsi" w:hAnsiTheme="minorHAnsi"/>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tópico</w:t>
                      </w:r>
                      <w:r w:rsidRPr="001A2FE5">
                        <w:rPr>
                          <w:rFonts w:asciiTheme="minorHAnsi" w:hAnsiTheme="minorHAnsi"/>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se refere ao planejamento e execução de obras e serviços de manutenção</w:t>
                      </w:r>
                      <w:r w:rsidRPr="001A2FE5">
                        <w:rPr>
                          <w:rFonts w:asciiTheme="minorHAnsi" w:hAnsiTheme="minorHAnsi"/>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em observância às Seções 153.225 a 153.229 do RBAC nº 153</w:t>
                      </w:r>
                      <w:r w:rsidRPr="001A2FE5">
                        <w:rPr>
                          <w:rFonts w:asciiTheme="minorHAnsi" w:hAnsiTheme="minorHAnsi"/>
                          <w:bCs/>
                          <w:color w:val="000000"/>
                          <w:sz w:val="22"/>
                          <w14:textFill>
                            <w14:solidFill>
                              <w14:srgbClr w14:val="000000">
                                <w14:alpha w14:val="5000"/>
                              </w14:srgbClr>
                            </w14:solidFill>
                          </w14:textFill>
                        </w:rPr>
                        <w:t>.</w:t>
                      </w:r>
                    </w:p>
                    <w:p w14:paraId="0E195B54" w14:textId="77777777" w:rsidR="009E79DF" w:rsidRDefault="009E79DF" w:rsidP="00230D16">
                      <w:pPr>
                        <w:spacing w:before="120" w:after="0"/>
                        <w:jc w:val="left"/>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Recomenda-se que seja utilizado como material orientativo:</w:t>
                      </w:r>
                    </w:p>
                    <w:p w14:paraId="767DE320" w14:textId="77777777" w:rsidR="009E79DF" w:rsidRDefault="009E79DF" w:rsidP="00230D16">
                      <w:pPr>
                        <w:pStyle w:val="PargrafodaLista"/>
                        <w:numPr>
                          <w:ilvl w:val="0"/>
                          <w:numId w:val="180"/>
                        </w:numPr>
                        <w:spacing w:before="120" w:after="0"/>
                        <w:jc w:val="left"/>
                        <w:rPr>
                          <w:rFonts w:asciiTheme="minorHAnsi" w:hAnsiTheme="minorHAnsi"/>
                          <w:bCs/>
                          <w:color w:val="000000"/>
                          <w:sz w:val="22"/>
                          <w14:textFill>
                            <w14:solidFill>
                              <w14:srgbClr w14:val="000000">
                                <w14:alpha w14:val="5000"/>
                              </w14:srgbClr>
                            </w14:solidFill>
                          </w14:textFill>
                        </w:rPr>
                      </w:pPr>
                      <w:r w:rsidRPr="00BD41B4">
                        <w:rPr>
                          <w:rFonts w:asciiTheme="minorHAnsi" w:hAnsiTheme="minorHAnsi"/>
                          <w:bCs/>
                          <w:color w:val="000000"/>
                          <w:sz w:val="22"/>
                          <w14:textFill>
                            <w14:solidFill>
                              <w14:srgbClr w14:val="000000">
                                <w14:alpha w14:val="5000"/>
                              </w14:srgbClr>
                            </w14:solidFill>
                          </w14:textFill>
                        </w:rPr>
                        <w:t>o “Manual de Obras e Serviços de Manutenção”</w:t>
                      </w:r>
                      <w:r>
                        <w:rPr>
                          <w:rFonts w:asciiTheme="minorHAnsi" w:hAnsiTheme="minorHAnsi"/>
                          <w:bCs/>
                          <w:color w:val="000000"/>
                          <w:sz w:val="22"/>
                          <w14:textFill>
                            <w14:solidFill>
                              <w14:srgbClr w14:val="000000">
                                <w14:alpha w14:val="5000"/>
                              </w14:srgbClr>
                            </w14:solidFill>
                          </w14:textFill>
                        </w:rPr>
                        <w:t>;</w:t>
                      </w:r>
                    </w:p>
                    <w:p w14:paraId="32F6AF73" w14:textId="04971A3C" w:rsidR="009E79DF" w:rsidRDefault="009E79DF" w:rsidP="00180D07">
                      <w:pPr>
                        <w:pStyle w:val="PargrafodaLista"/>
                        <w:numPr>
                          <w:ilvl w:val="0"/>
                          <w:numId w:val="180"/>
                        </w:num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o “</w:t>
                      </w:r>
                      <w:hyperlink r:id="rId39" w:tgtFrame="_self" w:history="1">
                        <w:r w:rsidRPr="005D54FB">
                          <w:rPr>
                            <w:rFonts w:asciiTheme="minorHAnsi" w:hAnsiTheme="minorHAnsi"/>
                            <w:bCs/>
                            <w:color w:val="000000"/>
                            <w:sz w:val="22"/>
                            <w14:textFill>
                              <w14:solidFill>
                                <w14:srgbClr w14:val="000000">
                                  <w14:alpha w14:val="5000"/>
                                </w14:srgbClr>
                              </w14:solidFill>
                            </w14:textFill>
                          </w:rPr>
                          <w:t>Alerta aos Operadores de Aeródromo 02/2018 - Obras na faixa de pista e nas áreas de segurança de fim de pista (RESA)</w:t>
                        </w:r>
                      </w:hyperlink>
                      <w:r>
                        <w:rPr>
                          <w:rFonts w:asciiTheme="minorHAnsi" w:hAnsiTheme="minorHAnsi"/>
                          <w:bCs/>
                          <w:color w:val="000000"/>
                          <w:sz w:val="22"/>
                          <w14:textFill>
                            <w14:solidFill>
                              <w14:srgbClr w14:val="000000">
                                <w14:alpha w14:val="5000"/>
                              </w14:srgbClr>
                            </w14:solidFill>
                          </w14:textFill>
                        </w:rPr>
                        <w:t>”;</w:t>
                      </w:r>
                    </w:p>
                    <w:p w14:paraId="6449B4B7" w14:textId="7D4293A7" w:rsidR="009E79DF" w:rsidRPr="00EE45EE" w:rsidRDefault="009E79DF" w:rsidP="00180D07">
                      <w:pPr>
                        <w:pStyle w:val="PargrafodaLista"/>
                        <w:numPr>
                          <w:ilvl w:val="0"/>
                          <w:numId w:val="180"/>
                        </w:numPr>
                        <w:spacing w:before="120" w:after="0"/>
                        <w:rPr>
                          <w:rFonts w:asciiTheme="minorHAnsi" w:hAnsiTheme="minorHAnsi"/>
                          <w:bCs/>
                          <w:color w:val="000000"/>
                          <w:sz w:val="22"/>
                          <w14:textFill>
                            <w14:solidFill>
                              <w14:srgbClr w14:val="000000">
                                <w14:alpha w14:val="5000"/>
                              </w14:srgbClr>
                            </w14:solidFill>
                          </w14:textFill>
                        </w:rPr>
                      </w:pPr>
                      <w:r w:rsidRPr="00EE45EE">
                        <w:rPr>
                          <w:rFonts w:asciiTheme="minorHAnsi" w:hAnsiTheme="minorHAnsi"/>
                          <w:bCs/>
                          <w:color w:val="000000"/>
                          <w:sz w:val="22"/>
                          <w14:textFill>
                            <w14:solidFill>
                              <w14:srgbClr w14:val="000000">
                                <w14:alpha w14:val="5000"/>
                              </w14:srgbClr>
                            </w14:solidFill>
                          </w14:textFill>
                        </w:rPr>
                        <w:t>o serviço “Obter anuência para execução de obra ou serviço de manutenção em aeródromo de uso público”, disponível no Portal de Serviços do Governo Federal pelo seguinte endereço eletrônico: https://www.gov.br/pt-br/servicos/obter-anuencia-para-execucao-de-obra-ou-servico-de-manutencao-em-aerodromo-publico</w:t>
                      </w:r>
                      <w:r>
                        <w:rPr>
                          <w:rFonts w:asciiTheme="minorHAnsi" w:hAnsiTheme="minorHAnsi"/>
                          <w:bCs/>
                          <w:color w:val="000000"/>
                          <w:sz w:val="22"/>
                          <w14:textFill>
                            <w14:solidFill>
                              <w14:srgbClr w14:val="000000">
                                <w14:alpha w14:val="5000"/>
                              </w14:srgbClr>
                            </w14:solidFill>
                          </w14:textFill>
                        </w:rPr>
                        <w:t>.</w:t>
                      </w:r>
                    </w:p>
                  </w:txbxContent>
                </v:textbox>
                <w10:wrap type="square" anchorx="margin"/>
              </v:shape>
            </w:pict>
          </mc:Fallback>
        </mc:AlternateContent>
      </w:r>
      <w:r w:rsidR="00C53469" w:rsidRPr="00A26311">
        <w:rPr>
          <w:i/>
          <w:iCs/>
          <w:color w:val="FF0000"/>
          <w:sz w:val="16"/>
          <w:szCs w:val="16"/>
        </w:rPr>
        <w:t>[</w:t>
      </w:r>
      <w:r w:rsidR="00A26311" w:rsidRPr="002A57C4">
        <w:rPr>
          <w:b/>
          <w:bCs/>
          <w:i/>
          <w:iCs/>
          <w:color w:val="FF0000"/>
          <w:sz w:val="16"/>
          <w:szCs w:val="16"/>
        </w:rPr>
        <w:t>não</w:t>
      </w:r>
      <w:r w:rsidR="00A26311">
        <w:rPr>
          <w:i/>
          <w:iCs/>
          <w:color w:val="FF0000"/>
          <w:sz w:val="16"/>
          <w:szCs w:val="16"/>
        </w:rPr>
        <w:t xml:space="preserve"> exigido para </w:t>
      </w:r>
      <w:r w:rsidR="00C53469" w:rsidRPr="00A26311">
        <w:rPr>
          <w:i/>
          <w:iCs/>
          <w:color w:val="FF0000"/>
          <w:sz w:val="16"/>
          <w:szCs w:val="16"/>
        </w:rPr>
        <w:t xml:space="preserve">aeródromos </w:t>
      </w:r>
      <w:r w:rsidR="002A57C4">
        <w:rPr>
          <w:i/>
          <w:iCs/>
          <w:color w:val="FF0000"/>
          <w:sz w:val="16"/>
          <w:szCs w:val="16"/>
        </w:rPr>
        <w:t>C</w:t>
      </w:r>
      <w:r w:rsidR="002A57C4" w:rsidRPr="00A26311">
        <w:rPr>
          <w:i/>
          <w:iCs/>
          <w:color w:val="FF0000"/>
          <w:sz w:val="16"/>
          <w:szCs w:val="16"/>
        </w:rPr>
        <w:t xml:space="preserve">lasse </w:t>
      </w:r>
      <w:r w:rsidR="00C53469" w:rsidRPr="00A26311">
        <w:rPr>
          <w:i/>
          <w:iCs/>
          <w:color w:val="FF0000"/>
          <w:sz w:val="16"/>
          <w:szCs w:val="16"/>
        </w:rPr>
        <w:t>I</w:t>
      </w:r>
      <w:r w:rsidR="008F6A69">
        <w:rPr>
          <w:i/>
          <w:iCs/>
          <w:color w:val="FF0000"/>
          <w:sz w:val="16"/>
          <w:szCs w:val="16"/>
        </w:rPr>
        <w:t>, exceto se solicitado pela ANAC</w:t>
      </w:r>
      <w:r w:rsidR="00C53469" w:rsidRPr="00A26311">
        <w:rPr>
          <w:i/>
          <w:iCs/>
          <w:color w:val="FF0000"/>
          <w:sz w:val="16"/>
          <w:szCs w:val="16"/>
        </w:rPr>
        <w:t>]</w:t>
      </w:r>
    </w:p>
    <w:p w14:paraId="2106A489" w14:textId="77777777" w:rsidR="00180D07" w:rsidRDefault="00180D07" w:rsidP="00A00367"/>
    <w:p w14:paraId="6DFD4082" w14:textId="32F94CDE" w:rsidR="00A00367" w:rsidRDefault="00A00367" w:rsidP="00A00367">
      <w:r>
        <w:t xml:space="preserve">As </w:t>
      </w:r>
      <w:r w:rsidRPr="00156231">
        <w:t>obras ou serviços de manutenção dentro da área operacional</w:t>
      </w:r>
      <w:r>
        <w:t xml:space="preserve"> do</w:t>
      </w:r>
      <w:r w:rsidRPr="00156231">
        <w:t xml:space="preserve"> aeródromo </w:t>
      </w:r>
      <w:r>
        <w:t>s</w:t>
      </w:r>
      <w:r w:rsidR="00155870">
        <w:t>ão</w:t>
      </w:r>
      <w:r>
        <w:t xml:space="preserve"> </w:t>
      </w:r>
      <w:r w:rsidRPr="00156231">
        <w:t>planeja</w:t>
      </w:r>
      <w:r>
        <w:t>das</w:t>
      </w:r>
      <w:r w:rsidRPr="00156231">
        <w:t xml:space="preserve"> e executa</w:t>
      </w:r>
      <w:r>
        <w:t>das</w:t>
      </w:r>
      <w:r w:rsidRPr="00156231">
        <w:t xml:space="preserve"> de modo a manter a segurança das operações</w:t>
      </w:r>
      <w:r>
        <w:t xml:space="preserve"> aéreas e</w:t>
      </w:r>
      <w:r w:rsidRPr="00156231">
        <w:t xml:space="preserve"> </w:t>
      </w:r>
      <w:r>
        <w:t>aeroportuárias.</w:t>
      </w:r>
    </w:p>
    <w:p w14:paraId="2158C992" w14:textId="58912BBB" w:rsidR="00F930DD" w:rsidRDefault="00F930DD" w:rsidP="00A00367">
      <w:r>
        <w:t>Para o planejamento e durante a execução de obras e serviços de manutenção os seguintes critérios devem ser observados</w:t>
      </w:r>
      <w:r w:rsidR="00907067">
        <w:t xml:space="preserve"> e monitorados</w:t>
      </w:r>
      <w:r w:rsidR="004D3BA3">
        <w:t xml:space="preserve">, os quais estarão refletidos nos Procedimentos </w:t>
      </w:r>
      <w:r w:rsidR="002D3CD7">
        <w:t xml:space="preserve">Específicos </w:t>
      </w:r>
      <w:r w:rsidR="004D3BA3">
        <w:t>de Segurança Operacional (PESO)</w:t>
      </w:r>
      <w:r w:rsidR="00D04B9A">
        <w:t>,</w:t>
      </w:r>
      <w:r w:rsidR="004D3BA3">
        <w:t xml:space="preserve"> conforme modelo disponível no Anexo &lt;</w:t>
      </w:r>
      <w:r w:rsidR="004C4C50" w:rsidRPr="004C4C50">
        <w:rPr>
          <w:highlight w:val="yellow"/>
        </w:rPr>
        <w:t>Nº</w:t>
      </w:r>
      <w:r w:rsidR="004D3BA3">
        <w:t>&gt;</w:t>
      </w:r>
      <w:r>
        <w:t>:</w:t>
      </w:r>
    </w:p>
    <w:p w14:paraId="0449EBDD" w14:textId="4FE37256" w:rsidR="005E184A" w:rsidRDefault="004D3BA3" w:rsidP="005E184A">
      <w:pPr>
        <w:numPr>
          <w:ilvl w:val="0"/>
          <w:numId w:val="92"/>
        </w:numPr>
      </w:pPr>
      <w:r>
        <w:t>Deverão ser estabelecidos</w:t>
      </w:r>
      <w:r w:rsidR="005E184A">
        <w:t xml:space="preserve"> </w:t>
      </w:r>
      <w:r w:rsidR="005E184A" w:rsidRPr="005E184A">
        <w:t>critérios para autorização de início da execução de obra ou serviço de</w:t>
      </w:r>
      <w:r w:rsidR="005E184A" w:rsidRPr="00156231">
        <w:t xml:space="preserve"> manutenção;</w:t>
      </w:r>
      <w:r w:rsidR="00C8575B">
        <w:t xml:space="preserve"> </w:t>
      </w:r>
      <w:r w:rsidR="00C8575B" w:rsidRPr="00F930DD">
        <w:rPr>
          <w:i/>
          <w:iCs/>
          <w:color w:val="FF0000"/>
          <w:sz w:val="16"/>
          <w:szCs w:val="16"/>
        </w:rPr>
        <w:t>[</w:t>
      </w:r>
      <w:r w:rsidR="00C8575B">
        <w:rPr>
          <w:i/>
          <w:iCs/>
          <w:color w:val="FF0000"/>
          <w:sz w:val="16"/>
          <w:szCs w:val="16"/>
        </w:rPr>
        <w:t>não exigido para aeródromo Classe</w:t>
      </w:r>
      <w:r w:rsidR="008F6A69">
        <w:rPr>
          <w:i/>
          <w:iCs/>
          <w:color w:val="FF0000"/>
          <w:sz w:val="16"/>
          <w:szCs w:val="16"/>
        </w:rPr>
        <w:t xml:space="preserve"> I e</w:t>
      </w:r>
      <w:r w:rsidR="00C8575B">
        <w:rPr>
          <w:i/>
          <w:iCs/>
          <w:color w:val="FF0000"/>
          <w:sz w:val="16"/>
          <w:szCs w:val="16"/>
        </w:rPr>
        <w:t xml:space="preserve"> II</w:t>
      </w:r>
      <w:r w:rsidR="00C8575B" w:rsidRPr="00F930DD">
        <w:rPr>
          <w:i/>
          <w:iCs/>
          <w:color w:val="FF0000"/>
          <w:sz w:val="16"/>
          <w:szCs w:val="16"/>
        </w:rPr>
        <w:t>]</w:t>
      </w:r>
    </w:p>
    <w:p w14:paraId="4FE8C113" w14:textId="63A61A6B" w:rsidR="00C543FD" w:rsidRDefault="00C543FD" w:rsidP="00C543FD">
      <w:pPr>
        <w:numPr>
          <w:ilvl w:val="0"/>
          <w:numId w:val="92"/>
        </w:numPr>
      </w:pPr>
      <w:r>
        <w:t xml:space="preserve">O PESO </w:t>
      </w:r>
      <w:r w:rsidR="00161B5F">
        <w:t>será</w:t>
      </w:r>
      <w:r>
        <w:t xml:space="preserve"> divulgado para a comunidade aeroportuária</w:t>
      </w:r>
      <w:r w:rsidRPr="0091784C">
        <w:t xml:space="preserve"> </w:t>
      </w:r>
      <w:r w:rsidRPr="00720889">
        <w:t>afetada</w:t>
      </w:r>
      <w:r>
        <w:t xml:space="preserve"> antes do início da obra ou serviço de manutenção</w:t>
      </w:r>
      <w:r w:rsidR="0099431A">
        <w:t xml:space="preserve">, bem como em relação à sua </w:t>
      </w:r>
      <w:r w:rsidR="0099431A" w:rsidRPr="00156231">
        <w:t xml:space="preserve">paralisação, prorrogação ou </w:t>
      </w:r>
      <w:r w:rsidR="0099431A">
        <w:t>conclusão</w:t>
      </w:r>
      <w:r>
        <w:t>;</w:t>
      </w:r>
      <w:r w:rsidR="00A65B1A">
        <w:t xml:space="preserve"> </w:t>
      </w:r>
      <w:r w:rsidR="00A65B1A" w:rsidRPr="00F930DD">
        <w:rPr>
          <w:i/>
          <w:iCs/>
          <w:color w:val="FF0000"/>
          <w:sz w:val="16"/>
          <w:szCs w:val="16"/>
        </w:rPr>
        <w:t>[</w:t>
      </w:r>
      <w:r w:rsidR="00A65B1A">
        <w:rPr>
          <w:i/>
          <w:iCs/>
          <w:color w:val="FF0000"/>
          <w:sz w:val="16"/>
          <w:szCs w:val="16"/>
        </w:rPr>
        <w:t xml:space="preserve">não exigido para aeródromo Classe </w:t>
      </w:r>
      <w:r w:rsidR="008F6A69">
        <w:rPr>
          <w:i/>
          <w:iCs/>
          <w:color w:val="FF0000"/>
          <w:sz w:val="16"/>
          <w:szCs w:val="16"/>
        </w:rPr>
        <w:t xml:space="preserve">I e </w:t>
      </w:r>
      <w:r w:rsidR="00A65B1A">
        <w:rPr>
          <w:i/>
          <w:iCs/>
          <w:color w:val="FF0000"/>
          <w:sz w:val="16"/>
          <w:szCs w:val="16"/>
        </w:rPr>
        <w:t>II</w:t>
      </w:r>
      <w:r w:rsidR="00A65B1A" w:rsidRPr="00F930DD">
        <w:rPr>
          <w:i/>
          <w:iCs/>
          <w:color w:val="FF0000"/>
          <w:sz w:val="16"/>
          <w:szCs w:val="16"/>
        </w:rPr>
        <w:t>]</w:t>
      </w:r>
    </w:p>
    <w:p w14:paraId="2A24D398" w14:textId="6F338E75" w:rsidR="0066373D" w:rsidRDefault="0066373D" w:rsidP="00E45A76">
      <w:pPr>
        <w:pStyle w:val="PargrafodaLista"/>
        <w:numPr>
          <w:ilvl w:val="0"/>
          <w:numId w:val="92"/>
        </w:numPr>
      </w:pPr>
      <w:r>
        <w:lastRenderedPageBreak/>
        <w:t xml:space="preserve">Será mantido o </w:t>
      </w:r>
      <w:r w:rsidR="00500256">
        <w:t>controle de pessoas e/ou empresas contratadas para execução de obras ou serviços de manutenção na área operacional do aeródrom</w:t>
      </w:r>
      <w:r>
        <w:t xml:space="preserve">o por meio de controle de acesso de funcionários, que serão informados quanto aos </w:t>
      </w:r>
      <w:r w:rsidRPr="0066373D">
        <w:t>procedimentos adotados para o controle de entrada e/ou saída de pessoas e veículos na área operacional</w:t>
      </w:r>
      <w:r w:rsidR="00165498">
        <w:t>;</w:t>
      </w:r>
    </w:p>
    <w:p w14:paraId="097BCED9" w14:textId="55CA17E0" w:rsidR="002D3CD7" w:rsidRDefault="002D3CD7" w:rsidP="002D3CD7">
      <w:pPr>
        <w:pStyle w:val="PargrafodaLista"/>
        <w:numPr>
          <w:ilvl w:val="0"/>
          <w:numId w:val="92"/>
        </w:numPr>
      </w:pPr>
      <w:r>
        <w:t>Caso seja necessário manter algum local da cerca operacional aberto durante a realização de obras ou serviços de manutenção e não houver controle de acesso neste local, será</w:t>
      </w:r>
      <w:r w:rsidRPr="00500256">
        <w:t xml:space="preserve"> solicita</w:t>
      </w:r>
      <w:r>
        <w:t>do</w:t>
      </w:r>
      <w:r w:rsidRPr="00500256">
        <w:t xml:space="preserve"> ao sistema de vigilância presencial que mantenha vigilância permanente do local, de modo a garantir a proteção adequada da área operacional</w:t>
      </w:r>
      <w:r>
        <w:t xml:space="preserve"> </w:t>
      </w:r>
      <w:r w:rsidRPr="00500256">
        <w:t>e que execute ações de pronta resposta nas situações necessárias</w:t>
      </w:r>
      <w:r>
        <w:t>;</w:t>
      </w:r>
    </w:p>
    <w:p w14:paraId="58E90273" w14:textId="4502C757" w:rsidR="0066373D" w:rsidRDefault="0066373D" w:rsidP="00E45A76">
      <w:pPr>
        <w:pStyle w:val="PargrafodaLista"/>
        <w:numPr>
          <w:ilvl w:val="0"/>
          <w:numId w:val="92"/>
        </w:numPr>
      </w:pPr>
      <w:r>
        <w:t xml:space="preserve">Os </w:t>
      </w:r>
      <w:r w:rsidRPr="00E45A76">
        <w:t>funcionários de obras e serviços de manutenção</w:t>
      </w:r>
      <w:r w:rsidR="00155870" w:rsidRPr="00E45A76">
        <w:t xml:space="preserve"> também</w:t>
      </w:r>
      <w:r w:rsidRPr="00E45A76">
        <w:t xml:space="preserve"> serão instruídos </w:t>
      </w:r>
      <w:r>
        <w:t>a respeito do risco de incursão em pista, especialmente quando forem utilizados veículos dentro da área operacional para a execução dos serviços</w:t>
      </w:r>
      <w:r w:rsidR="00165498">
        <w:t>;</w:t>
      </w:r>
    </w:p>
    <w:p w14:paraId="12A602E5" w14:textId="54B645BD" w:rsidR="0066373D" w:rsidRDefault="002C3A62" w:rsidP="00E45A76">
      <w:pPr>
        <w:pStyle w:val="PargrafodaLista"/>
        <w:numPr>
          <w:ilvl w:val="0"/>
          <w:numId w:val="92"/>
        </w:numPr>
      </w:pPr>
      <w:r>
        <w:t xml:space="preserve">Serão mantidos </w:t>
      </w:r>
      <w:r w:rsidR="0066373D">
        <w:t>meios de comunicação permanente entre o pessoal da obra ou serviço de manutenção na área operacional e os canais de tráfego aéreo ou aeronaves</w:t>
      </w:r>
      <w:r w:rsidR="00165498">
        <w:t>;</w:t>
      </w:r>
    </w:p>
    <w:p w14:paraId="3463ACBA" w14:textId="65DABD4D" w:rsidR="0093169E" w:rsidRDefault="0093169E" w:rsidP="00E45A76">
      <w:pPr>
        <w:pStyle w:val="PargrafodaLista"/>
        <w:numPr>
          <w:ilvl w:val="0"/>
          <w:numId w:val="92"/>
        </w:numPr>
      </w:pPr>
      <w:r>
        <w:t>A</w:t>
      </w:r>
      <w:r w:rsidRPr="003E3516">
        <w:t xml:space="preserve"> área onde estiver sendo realizada</w:t>
      </w:r>
      <w:r w:rsidRPr="00156231">
        <w:t xml:space="preserve"> a obra ou serviço de manutenção</w:t>
      </w:r>
      <w:r>
        <w:t xml:space="preserve"> deverá ser mantida limpa;</w:t>
      </w:r>
      <w:r w:rsidR="000B2B5C">
        <w:t xml:space="preserve"> </w:t>
      </w:r>
      <w:r w:rsidR="000B2B5C" w:rsidRPr="00F930DD">
        <w:rPr>
          <w:i/>
          <w:iCs/>
          <w:color w:val="FF0000"/>
          <w:sz w:val="16"/>
          <w:szCs w:val="16"/>
        </w:rPr>
        <w:t>[</w:t>
      </w:r>
      <w:r w:rsidR="000B2B5C">
        <w:rPr>
          <w:i/>
          <w:iCs/>
          <w:color w:val="FF0000"/>
          <w:sz w:val="16"/>
          <w:szCs w:val="16"/>
        </w:rPr>
        <w:t>não exigido para aeródromo Classe I e II</w:t>
      </w:r>
      <w:r w:rsidR="000B2B5C" w:rsidRPr="00F930DD">
        <w:rPr>
          <w:i/>
          <w:iCs/>
          <w:color w:val="FF0000"/>
          <w:sz w:val="16"/>
          <w:szCs w:val="16"/>
        </w:rPr>
        <w:t>]</w:t>
      </w:r>
    </w:p>
    <w:p w14:paraId="13EE955C" w14:textId="0F562A9B" w:rsidR="0066373D" w:rsidRDefault="002C3A62" w:rsidP="00E45A76">
      <w:pPr>
        <w:pStyle w:val="PargrafodaLista"/>
        <w:numPr>
          <w:ilvl w:val="0"/>
          <w:numId w:val="92"/>
        </w:numPr>
      </w:pPr>
      <w:r>
        <w:t>A</w:t>
      </w:r>
      <w:r w:rsidR="0066373D">
        <w:t xml:space="preserve"> área de movimento sob intervenção, a ser liberada ao tráfego de aeronaves,</w:t>
      </w:r>
      <w:r>
        <w:t xml:space="preserve"> será mantida </w:t>
      </w:r>
      <w:r w:rsidR="0066373D">
        <w:t>livre de entulho e FOD entre os turnos de trabalho e ao término de obra ou serviço de manutenção</w:t>
      </w:r>
      <w:r w:rsidR="00165498">
        <w:t>;</w:t>
      </w:r>
    </w:p>
    <w:p w14:paraId="12E6FA6C" w14:textId="5A004B3F" w:rsidR="008E5726" w:rsidRDefault="008E5726" w:rsidP="008E5726">
      <w:pPr>
        <w:pStyle w:val="PargrafodaLista"/>
        <w:numPr>
          <w:ilvl w:val="0"/>
          <w:numId w:val="92"/>
        </w:numPr>
      </w:pPr>
      <w:r>
        <w:t>A realização de</w:t>
      </w:r>
      <w:r w:rsidRPr="009806C3">
        <w:t xml:space="preserve"> obra ou serviço de manutenção </w:t>
      </w:r>
      <w:r>
        <w:t xml:space="preserve">em uma </w:t>
      </w:r>
      <w:r w:rsidRPr="00AD015E">
        <w:t>distância menor que</w:t>
      </w:r>
      <w:r w:rsidRPr="00167E87">
        <w:t xml:space="preserve"> </w:t>
      </w:r>
      <w:r w:rsidRPr="00F930DD">
        <w:rPr>
          <w:highlight w:val="yellow"/>
        </w:rPr>
        <w:t>&lt;</w:t>
      </w:r>
      <w:r w:rsidRPr="00907067">
        <w:rPr>
          <w:highlight w:val="yellow"/>
        </w:rPr>
        <w:t xml:space="preserve">inserir a distância de segurança definida pelo operador </w:t>
      </w:r>
      <w:r w:rsidR="004F5931">
        <w:rPr>
          <w:highlight w:val="yellow"/>
        </w:rPr>
        <w:t xml:space="preserve">de aeródromo </w:t>
      </w:r>
      <w:r w:rsidRPr="00907067">
        <w:rPr>
          <w:highlight w:val="yellow"/>
        </w:rPr>
        <w:t>em função da infraestrutura aeroportuária e das características dos sistemas instalados</w:t>
      </w:r>
      <w:r w:rsidRPr="00F930DD">
        <w:rPr>
          <w:highlight w:val="yellow"/>
        </w:rPr>
        <w:t>&gt;</w:t>
      </w:r>
      <w:r>
        <w:t xml:space="preserve"> </w:t>
      </w:r>
      <w:r w:rsidRPr="009806C3">
        <w:t>de sistemas elétricos quando o aeródromo estiver operando em condição de baixa visibilidade</w:t>
      </w:r>
      <w:r>
        <w:t xml:space="preserve"> é proibida</w:t>
      </w:r>
      <w:r w:rsidRPr="009806C3">
        <w:t>, devendo as atividades que estiverem em andamento ser</w:t>
      </w:r>
      <w:r>
        <w:t>em</w:t>
      </w:r>
      <w:r w:rsidRPr="009806C3">
        <w:t xml:space="preserve"> imediatamente suspensas enquanto perdurar tal condição</w:t>
      </w:r>
      <w:r>
        <w:t>;</w:t>
      </w:r>
      <w:r w:rsidRPr="00244ABE" w:rsidDel="007E63A2">
        <w:t xml:space="preserve"> </w:t>
      </w:r>
      <w:r>
        <w:t xml:space="preserve"> </w:t>
      </w:r>
      <w:r w:rsidRPr="00F930DD">
        <w:rPr>
          <w:i/>
          <w:iCs/>
          <w:color w:val="FF0000"/>
          <w:sz w:val="16"/>
          <w:szCs w:val="16"/>
        </w:rPr>
        <w:t>[inserir somente se o aeródromo estiver apto a operar em baixa visibilidade]</w:t>
      </w:r>
    </w:p>
    <w:p w14:paraId="1B92A6F8" w14:textId="32600D1C" w:rsidR="00E031BF" w:rsidRDefault="00CE3245" w:rsidP="0099431A">
      <w:pPr>
        <w:numPr>
          <w:ilvl w:val="0"/>
          <w:numId w:val="92"/>
        </w:numPr>
      </w:pPr>
      <w:r>
        <w:t xml:space="preserve">Serão estabelecidos procedimentos de </w:t>
      </w:r>
      <w:r w:rsidR="00E031BF" w:rsidRPr="003E3516">
        <w:t>evacuação do local da obra ou serviço</w:t>
      </w:r>
      <w:r w:rsidR="00E031BF" w:rsidRPr="00156231">
        <w:t xml:space="preserve"> de manutenção em situações de emergência ou a pedido do órgão</w:t>
      </w:r>
      <w:r w:rsidR="00E031BF">
        <w:t xml:space="preserve"> ATS</w:t>
      </w:r>
      <w:r>
        <w:t xml:space="preserve">, </w:t>
      </w:r>
      <w:r w:rsidR="00D74BBB">
        <w:t xml:space="preserve">devendo </w:t>
      </w:r>
      <w:r>
        <w:t xml:space="preserve">os </w:t>
      </w:r>
      <w:r w:rsidR="00D74BBB">
        <w:t>funcionários da obra ou serviço de manutenção ser</w:t>
      </w:r>
      <w:r w:rsidR="009A457E">
        <w:t>em</w:t>
      </w:r>
      <w:r w:rsidR="00D74BBB">
        <w:t xml:space="preserve"> instruído</w:t>
      </w:r>
      <w:r w:rsidR="009A457E">
        <w:t>s</w:t>
      </w:r>
      <w:r w:rsidR="00D74BBB">
        <w:t xml:space="preserve"> sobre qual deve ser sua conduta em tal situação</w:t>
      </w:r>
      <w:r w:rsidR="00E031BF" w:rsidRPr="00156231">
        <w:t>;</w:t>
      </w:r>
      <w:r w:rsidR="00F77EDD">
        <w:t xml:space="preserve"> </w:t>
      </w:r>
      <w:r w:rsidR="00F77EDD" w:rsidRPr="00F930DD">
        <w:rPr>
          <w:i/>
          <w:iCs/>
          <w:color w:val="FF0000"/>
          <w:sz w:val="16"/>
          <w:szCs w:val="16"/>
        </w:rPr>
        <w:t>[</w:t>
      </w:r>
      <w:r w:rsidR="00F77EDD">
        <w:rPr>
          <w:i/>
          <w:iCs/>
          <w:color w:val="FF0000"/>
          <w:sz w:val="16"/>
          <w:szCs w:val="16"/>
        </w:rPr>
        <w:t>não exigido para aeródromo Classe I e II</w:t>
      </w:r>
      <w:r w:rsidR="00F77EDD" w:rsidRPr="00F930DD">
        <w:rPr>
          <w:i/>
          <w:iCs/>
          <w:color w:val="FF0000"/>
          <w:sz w:val="16"/>
          <w:szCs w:val="16"/>
        </w:rPr>
        <w:t>]</w:t>
      </w:r>
    </w:p>
    <w:p w14:paraId="5D0B00E1" w14:textId="09D4FB14" w:rsidR="00E031BF" w:rsidRDefault="008E5726" w:rsidP="0099431A">
      <w:pPr>
        <w:numPr>
          <w:ilvl w:val="0"/>
          <w:numId w:val="92"/>
        </w:numPr>
      </w:pPr>
      <w:r>
        <w:t xml:space="preserve">Serão realizadas </w:t>
      </w:r>
      <w:r w:rsidR="00E031BF" w:rsidRPr="003E3516">
        <w:t>inspeç</w:t>
      </w:r>
      <w:r w:rsidR="004D3BA3">
        <w:t>ões</w:t>
      </w:r>
      <w:r w:rsidR="00E031BF" w:rsidRPr="003E3516">
        <w:t xml:space="preserve"> </w:t>
      </w:r>
      <w:r w:rsidR="00E031BF" w:rsidRPr="00156231">
        <w:t>durante a execução da obra ou serviço de manutenção e antes da reabertura ao tráfego</w:t>
      </w:r>
      <w:r w:rsidR="00E031BF">
        <w:t>;</w:t>
      </w:r>
      <w:r w:rsidR="000432C6">
        <w:t xml:space="preserve"> </w:t>
      </w:r>
      <w:r w:rsidR="000432C6" w:rsidRPr="00F930DD">
        <w:rPr>
          <w:i/>
          <w:iCs/>
          <w:color w:val="FF0000"/>
          <w:sz w:val="16"/>
          <w:szCs w:val="16"/>
        </w:rPr>
        <w:t>[</w:t>
      </w:r>
      <w:r w:rsidR="000432C6">
        <w:rPr>
          <w:i/>
          <w:iCs/>
          <w:color w:val="FF0000"/>
          <w:sz w:val="16"/>
          <w:szCs w:val="16"/>
        </w:rPr>
        <w:t>não exigido para aeródromo Classe I e II</w:t>
      </w:r>
      <w:r w:rsidR="000432C6" w:rsidRPr="00F930DD">
        <w:rPr>
          <w:i/>
          <w:iCs/>
          <w:color w:val="FF0000"/>
          <w:sz w:val="16"/>
          <w:szCs w:val="16"/>
        </w:rPr>
        <w:t>]</w:t>
      </w:r>
    </w:p>
    <w:p w14:paraId="2F3D65E3" w14:textId="6AB3457E" w:rsidR="00E031BF" w:rsidRPr="007C5A18" w:rsidRDefault="008E5726" w:rsidP="00E031BF">
      <w:pPr>
        <w:pStyle w:val="PargrafodaLista"/>
        <w:numPr>
          <w:ilvl w:val="0"/>
          <w:numId w:val="92"/>
        </w:numPr>
      </w:pPr>
      <w:r>
        <w:t xml:space="preserve">Devem ser estabelecidos </w:t>
      </w:r>
      <w:r w:rsidR="00E031BF" w:rsidRPr="00F97E01">
        <w:t>critérios para retorno temporário às operações antes do término de obras de pavimentação de pista de pouso e decolagem</w:t>
      </w:r>
      <w:r w:rsidR="00E031BF">
        <w:t>.</w:t>
      </w:r>
      <w:r w:rsidR="00A90F43">
        <w:t xml:space="preserve"> </w:t>
      </w:r>
      <w:r w:rsidR="00A90F43" w:rsidRPr="00F930DD">
        <w:rPr>
          <w:i/>
          <w:iCs/>
          <w:color w:val="FF0000"/>
          <w:sz w:val="16"/>
          <w:szCs w:val="16"/>
        </w:rPr>
        <w:t>[</w:t>
      </w:r>
      <w:r w:rsidR="00A90F43">
        <w:rPr>
          <w:i/>
          <w:iCs/>
          <w:color w:val="FF0000"/>
          <w:sz w:val="16"/>
          <w:szCs w:val="16"/>
        </w:rPr>
        <w:t>não exigido para aeródromo Classe I e II</w:t>
      </w:r>
      <w:r w:rsidR="00A90F43" w:rsidRPr="00F930DD">
        <w:rPr>
          <w:i/>
          <w:iCs/>
          <w:color w:val="FF0000"/>
          <w:sz w:val="16"/>
          <w:szCs w:val="16"/>
        </w:rPr>
        <w:t>]</w:t>
      </w:r>
    </w:p>
    <w:p w14:paraId="7550769E" w14:textId="74DDA8D4" w:rsidR="008D6C54" w:rsidRDefault="008D6C54" w:rsidP="00E031BF">
      <w:pPr>
        <w:pStyle w:val="PargrafodaLista"/>
        <w:numPr>
          <w:ilvl w:val="0"/>
          <w:numId w:val="92"/>
        </w:numPr>
      </w:pPr>
      <w:r>
        <w:t xml:space="preserve">A obra ou serviço de manutenção será suspensa </w:t>
      </w:r>
      <w:r w:rsidRPr="00E85730">
        <w:rPr>
          <w:rFonts w:asciiTheme="minorHAnsi" w:hAnsiTheme="minorHAnsi"/>
        </w:rPr>
        <w:t>em caso de ocorrência de condições meteorológicas adversas, como por exemplo raios e ventos fortes</w:t>
      </w:r>
      <w:r>
        <w:rPr>
          <w:rFonts w:asciiTheme="minorHAnsi" w:hAnsiTheme="minorHAnsi"/>
        </w:rPr>
        <w:t>;</w:t>
      </w:r>
    </w:p>
    <w:p w14:paraId="7A7DE93B" w14:textId="37C420F3" w:rsidR="005C01E3" w:rsidRDefault="005C01E3" w:rsidP="00E031BF">
      <w:pPr>
        <w:pStyle w:val="PargrafodaLista"/>
        <w:numPr>
          <w:ilvl w:val="0"/>
          <w:numId w:val="92"/>
        </w:numPr>
      </w:pPr>
      <w:r>
        <w:t xml:space="preserve">A obra ou serviço de manutenção será suspensa ou impedida sua execução quando </w:t>
      </w:r>
      <w:r w:rsidR="007F4839">
        <w:t>constatado que está gerando risco às operações aéreas.</w:t>
      </w:r>
      <w:r w:rsidR="00D63C18">
        <w:t xml:space="preserve"> </w:t>
      </w:r>
      <w:r w:rsidR="007C5A18" w:rsidRPr="00F930DD">
        <w:rPr>
          <w:i/>
          <w:iCs/>
          <w:color w:val="FF0000"/>
          <w:sz w:val="16"/>
          <w:szCs w:val="16"/>
        </w:rPr>
        <w:t>[</w:t>
      </w:r>
      <w:r w:rsidR="007C5A18">
        <w:rPr>
          <w:i/>
          <w:iCs/>
          <w:color w:val="FF0000"/>
          <w:sz w:val="16"/>
          <w:szCs w:val="16"/>
        </w:rPr>
        <w:t>não exigido para aeródromo Classe I e II</w:t>
      </w:r>
      <w:r w:rsidR="007C5A18" w:rsidRPr="00F930DD">
        <w:rPr>
          <w:i/>
          <w:iCs/>
          <w:color w:val="FF0000"/>
          <w:sz w:val="16"/>
          <w:szCs w:val="16"/>
        </w:rPr>
        <w:t>]</w:t>
      </w:r>
    </w:p>
    <w:p w14:paraId="4B6902E8" w14:textId="0B97B39E" w:rsidR="001D6A5E" w:rsidRDefault="001D6A5E" w:rsidP="00234574">
      <w:r>
        <w:lastRenderedPageBreak/>
        <w:t>Será estabelecido PESO para serviços periódicos</w:t>
      </w:r>
      <w:r w:rsidR="00234574">
        <w:t xml:space="preserve"> </w:t>
      </w:r>
      <w:r>
        <w:t>relacionado</w:t>
      </w:r>
      <w:r w:rsidR="00234574">
        <w:t>s</w:t>
      </w:r>
      <w:r w:rsidRPr="008677E3">
        <w:t xml:space="preserve"> </w:t>
      </w:r>
      <w:r>
        <w:t>a</w:t>
      </w:r>
      <w:r w:rsidRPr="008677E3">
        <w:t>o</w:t>
      </w:r>
      <w:r>
        <w:t xml:space="preserve">s serviços estabelecidos </w:t>
      </w:r>
      <w:r w:rsidR="00234574">
        <w:t>para a manutenção aeroportuária</w:t>
      </w:r>
      <w:r w:rsidR="008A21B9">
        <w:t xml:space="preserve">, bem como elaborado PESO específico para obra ou serviço de manutenção que não seja </w:t>
      </w:r>
      <w:r w:rsidR="00874F77">
        <w:t>relacionado a serviço periódico</w:t>
      </w:r>
      <w:r>
        <w:t>.</w:t>
      </w:r>
      <w:r w:rsidR="00874F77">
        <w:t xml:space="preserve"> O PESO deve seguir</w:t>
      </w:r>
      <w:r w:rsidR="00234574">
        <w:t xml:space="preserve"> o modelo constante no Anexo &lt;</w:t>
      </w:r>
      <w:r w:rsidR="00D63C18" w:rsidRPr="00D63C18">
        <w:rPr>
          <w:highlight w:val="yellow"/>
        </w:rPr>
        <w:t>Nº</w:t>
      </w:r>
      <w:r w:rsidR="00234574">
        <w:t xml:space="preserve">&gt; e ser </w:t>
      </w:r>
      <w:r w:rsidR="00CD583A">
        <w:t>assinado</w:t>
      </w:r>
      <w:r w:rsidR="00234574">
        <w:t xml:space="preserve"> por &lt;</w:t>
      </w:r>
      <w:r w:rsidR="00234574" w:rsidRPr="00234574">
        <w:rPr>
          <w:highlight w:val="yellow"/>
        </w:rPr>
        <w:t>inserir responsável</w:t>
      </w:r>
      <w:r w:rsidR="00234574">
        <w:t>&gt;.</w:t>
      </w:r>
    </w:p>
    <w:p w14:paraId="7FC07E4A" w14:textId="32C85579" w:rsidR="007D18F8" w:rsidRDefault="00CC14AF" w:rsidP="0069239B">
      <w:pPr>
        <w:rPr>
          <w:i/>
          <w:iCs/>
          <w:color w:val="FF0000"/>
          <w:sz w:val="16"/>
          <w:szCs w:val="16"/>
        </w:rPr>
      </w:pPr>
      <w:r>
        <w:t>A</w:t>
      </w:r>
      <w:r w:rsidRPr="00156231">
        <w:t xml:space="preserve"> execução de obra ou serviço de manutenção</w:t>
      </w:r>
      <w:r>
        <w:t xml:space="preserve"> será </w:t>
      </w:r>
      <w:r w:rsidR="00C0142B">
        <w:t>iniciada somente após aprovação da</w:t>
      </w:r>
      <w:r>
        <w:t xml:space="preserve"> ANAC nas seguintes situações:</w:t>
      </w:r>
      <w:r w:rsidR="00E54F59">
        <w:t xml:space="preserve"> </w:t>
      </w:r>
      <w:r w:rsidR="007D18F8" w:rsidRPr="00A26311">
        <w:rPr>
          <w:i/>
          <w:iCs/>
          <w:color w:val="FF0000"/>
          <w:sz w:val="16"/>
          <w:szCs w:val="16"/>
        </w:rPr>
        <w:t>[</w:t>
      </w:r>
      <w:r w:rsidR="007D18F8">
        <w:rPr>
          <w:i/>
          <w:iCs/>
          <w:color w:val="FF0000"/>
          <w:sz w:val="16"/>
          <w:szCs w:val="16"/>
        </w:rPr>
        <w:t xml:space="preserve">exigido para todas as classes de </w:t>
      </w:r>
      <w:r w:rsidR="007D18F8" w:rsidRPr="00A26311">
        <w:rPr>
          <w:i/>
          <w:iCs/>
          <w:color w:val="FF0000"/>
          <w:sz w:val="16"/>
          <w:szCs w:val="16"/>
        </w:rPr>
        <w:t xml:space="preserve">aeródromos </w:t>
      </w:r>
      <w:r w:rsidR="007D18F8">
        <w:rPr>
          <w:i/>
          <w:iCs/>
          <w:color w:val="FF0000"/>
          <w:sz w:val="16"/>
          <w:szCs w:val="16"/>
        </w:rPr>
        <w:t>de uso público</w:t>
      </w:r>
      <w:r w:rsidR="007D18F8" w:rsidRPr="00A26311">
        <w:rPr>
          <w:i/>
          <w:iCs/>
          <w:color w:val="FF0000"/>
          <w:sz w:val="16"/>
          <w:szCs w:val="16"/>
        </w:rPr>
        <w:t>]</w:t>
      </w:r>
    </w:p>
    <w:p w14:paraId="4994F246" w14:textId="73B4E40E" w:rsidR="00CC14AF" w:rsidRPr="00CC14AF" w:rsidRDefault="00CC14AF" w:rsidP="004A3C8F">
      <w:pPr>
        <w:numPr>
          <w:ilvl w:val="0"/>
          <w:numId w:val="41"/>
        </w:numPr>
        <w:rPr>
          <w:strike/>
        </w:rPr>
      </w:pPr>
      <w:r>
        <w:t xml:space="preserve">quando localizados na área de movimento do aeródromo ou áreas de segurança adjacentes, como faixa de pista ou RESA, que necessite de </w:t>
      </w:r>
      <w:r w:rsidR="00E3092D">
        <w:t>fechamento</w:t>
      </w:r>
      <w:r>
        <w:t>;</w:t>
      </w:r>
    </w:p>
    <w:p w14:paraId="721F5127" w14:textId="535661D6" w:rsidR="00CC14AF" w:rsidRDefault="00CC14AF" w:rsidP="004A3C8F">
      <w:pPr>
        <w:numPr>
          <w:ilvl w:val="0"/>
          <w:numId w:val="41"/>
        </w:numPr>
      </w:pPr>
      <w:r w:rsidRPr="0069239B">
        <w:t xml:space="preserve">que </w:t>
      </w:r>
      <w:r w:rsidR="00A51E00" w:rsidRPr="0069239B">
        <w:t>requeira aprovação da infraestrutura aeroportuária ou de qualquer de seus elementos</w:t>
      </w:r>
      <w:r w:rsidRPr="0069239B">
        <w:t xml:space="preserve">; </w:t>
      </w:r>
      <w:r>
        <w:t>ou</w:t>
      </w:r>
    </w:p>
    <w:p w14:paraId="36792A52" w14:textId="6A06751B" w:rsidR="00CC14AF" w:rsidRDefault="00CC14AF" w:rsidP="004A3C8F">
      <w:pPr>
        <w:numPr>
          <w:ilvl w:val="0"/>
          <w:numId w:val="41"/>
        </w:numPr>
      </w:pPr>
      <w:r>
        <w:t>que necessite de divulgação no AIS.</w:t>
      </w:r>
    </w:p>
    <w:p w14:paraId="7BFBE0B8" w14:textId="280FD3AA" w:rsidR="00C0142B" w:rsidRDefault="00C0142B" w:rsidP="000B3AE0">
      <w:r>
        <w:t>Nos casos listados acima, o &lt;</w:t>
      </w:r>
      <w:r w:rsidRPr="00347A89">
        <w:rPr>
          <w:highlight w:val="yellow"/>
        </w:rPr>
        <w:t xml:space="preserve">responsável </w:t>
      </w:r>
      <w:r w:rsidR="008E1314" w:rsidRPr="00347A89">
        <w:rPr>
          <w:highlight w:val="yellow"/>
        </w:rPr>
        <w:t>pela área de manutenção</w:t>
      </w:r>
      <w:r w:rsidR="008E1314">
        <w:t>&gt; deverá encaminhar à ANAC os documentos solicitados</w:t>
      </w:r>
      <w:r w:rsidR="00DC6D20">
        <w:t xml:space="preserve"> por meio do Sistema Eletrônico de Informações (SEI).</w:t>
      </w:r>
      <w:r w:rsidR="000B3AE0">
        <w:t xml:space="preserve"> Para maiores informações sobre os documentos necessários e procedimento de envio para ANAC, c</w:t>
      </w:r>
      <w:r w:rsidR="008E1314">
        <w:t xml:space="preserve">onsultar </w:t>
      </w:r>
      <w:r w:rsidR="000B3AE0">
        <w:t xml:space="preserve">o </w:t>
      </w:r>
      <w:r w:rsidR="008E1314">
        <w:t>portal de serviços no seguinte endereço</w:t>
      </w:r>
      <w:r w:rsidR="008B292C">
        <w:t xml:space="preserve">: </w:t>
      </w:r>
      <w:hyperlink r:id="rId40" w:history="1">
        <w:r w:rsidR="003E78AD" w:rsidRPr="00BD0C82">
          <w:rPr>
            <w:rStyle w:val="Hyperlink"/>
          </w:rPr>
          <w:t>https://www.gov.br/pt-br/servicos/obter-anuencia-para-execucao-de-obra-ou-servico-de-manutencao-em-aerodromo-publico</w:t>
        </w:r>
      </w:hyperlink>
      <w:r w:rsidR="003E78AD">
        <w:t>).</w:t>
      </w:r>
    </w:p>
    <w:p w14:paraId="30B0078F" w14:textId="0739DB37" w:rsidR="002F39B2" w:rsidRDefault="006B1FC2" w:rsidP="001C420B">
      <w:r>
        <w:t xml:space="preserve">Quando se tratar de </w:t>
      </w:r>
      <w:r w:rsidR="00347A89">
        <w:t>fechamento</w:t>
      </w:r>
      <w:r w:rsidR="00ED6BEB" w:rsidRPr="00156231">
        <w:t xml:space="preserve"> total ou parcial de pista de pouso e decolagem</w:t>
      </w:r>
      <w:r w:rsidR="00ED6BEB">
        <w:t xml:space="preserve"> ou de </w:t>
      </w:r>
      <w:r w:rsidR="006D08CB">
        <w:t xml:space="preserve">obra ou serviço de manutenção localizado na faixa de pista da </w:t>
      </w:r>
      <w:r w:rsidR="00601881">
        <w:t>pista de pouso e decolagem</w:t>
      </w:r>
      <w:r w:rsidR="006D08CB">
        <w:t xml:space="preserve"> ou na RESA</w:t>
      </w:r>
      <w:r w:rsidR="00347A89">
        <w:t xml:space="preserve">, </w:t>
      </w:r>
      <w:r w:rsidR="00520CFD">
        <w:t>o &lt;</w:t>
      </w:r>
      <w:r w:rsidR="00520CFD" w:rsidRPr="00347A89">
        <w:rPr>
          <w:highlight w:val="yellow"/>
        </w:rPr>
        <w:t>responsável pela área de manutenção</w:t>
      </w:r>
      <w:r w:rsidR="00520CFD">
        <w:t xml:space="preserve">&gt; </w:t>
      </w:r>
      <w:r w:rsidR="002C4F6C">
        <w:t xml:space="preserve">deverá acrescentar </w:t>
      </w:r>
      <w:r w:rsidR="00520CFD">
        <w:t>o conjunto AISO/PESO (vide modelo nos Anexo &lt;</w:t>
      </w:r>
      <w:r w:rsidR="00601881" w:rsidRPr="00601881">
        <w:rPr>
          <w:highlight w:val="yellow"/>
        </w:rPr>
        <w:t>Nº</w:t>
      </w:r>
      <w:r w:rsidR="00520CFD">
        <w:t>&gt; e &lt;</w:t>
      </w:r>
      <w:r w:rsidR="00601881" w:rsidRPr="00601881">
        <w:rPr>
          <w:highlight w:val="yellow"/>
        </w:rPr>
        <w:t>Nº</w:t>
      </w:r>
      <w:r w:rsidR="00520CFD">
        <w:t>&gt;)</w:t>
      </w:r>
      <w:r w:rsidR="00E41DEF">
        <w:t xml:space="preserve"> </w:t>
      </w:r>
      <w:r w:rsidR="00B903B0">
        <w:t>à documentação encaminhada pelo processo mencionado acima</w:t>
      </w:r>
      <w:r w:rsidR="00797AC0">
        <w:t>.</w:t>
      </w:r>
      <w:r w:rsidR="00E17F2E">
        <w:t xml:space="preserve"> </w:t>
      </w:r>
      <w:r w:rsidR="00E17F2E" w:rsidRPr="00E17F2E">
        <w:rPr>
          <w:i/>
          <w:iCs/>
          <w:color w:val="FF0000"/>
          <w:sz w:val="16"/>
          <w:szCs w:val="16"/>
        </w:rPr>
        <w:t>[não exigido para aeródromos Classe I]</w:t>
      </w:r>
    </w:p>
    <w:p w14:paraId="1B66B1A2" w14:textId="48606DF1" w:rsidR="00797AC0" w:rsidRDefault="009A7715" w:rsidP="001C420B">
      <w:r>
        <w:t>Como o início da obra ou serviço de manutenção depende de prévia aprovação pela ANAC e divulgação ao</w:t>
      </w:r>
      <w:r w:rsidR="00657EC6">
        <w:t>s</w:t>
      </w:r>
      <w:r>
        <w:t xml:space="preserve"> entes envolvidos, com possível publicação de informações aeronáuticas, o &lt;</w:t>
      </w:r>
      <w:r w:rsidRPr="00347A89">
        <w:rPr>
          <w:highlight w:val="yellow"/>
        </w:rPr>
        <w:t>responsável pela área de manutenção</w:t>
      </w:r>
      <w:r>
        <w:t>&gt; deve ter controle dos prazos de envio para que não cause atraso no início das obras</w:t>
      </w:r>
      <w:r w:rsidR="000176AE">
        <w:t xml:space="preserve"> ou do serviço de manutenção</w:t>
      </w:r>
      <w:r>
        <w:t>.</w:t>
      </w:r>
    </w:p>
    <w:p w14:paraId="548DB954" w14:textId="26FEFD3D" w:rsidR="00E462E6" w:rsidRDefault="00E462E6" w:rsidP="00E462E6">
      <w:r>
        <w:t>A</w:t>
      </w:r>
      <w:r w:rsidRPr="00D23D55">
        <w:t xml:space="preserve"> obra ou serviço de manutenção </w:t>
      </w:r>
      <w:r>
        <w:t xml:space="preserve">será </w:t>
      </w:r>
      <w:r w:rsidR="000176AE">
        <w:t xml:space="preserve">executado </w:t>
      </w:r>
      <w:r w:rsidRPr="00D23D55">
        <w:t xml:space="preserve">conforme </w:t>
      </w:r>
      <w:r w:rsidR="00DB5F71">
        <w:t>aprovado pela ANAC,</w:t>
      </w:r>
      <w:r>
        <w:t xml:space="preserve"> </w:t>
      </w:r>
      <w:r w:rsidR="00231400">
        <w:t xml:space="preserve">devendo </w:t>
      </w:r>
      <w:r w:rsidR="000176AE">
        <w:t>o &lt;</w:t>
      </w:r>
      <w:r w:rsidR="000176AE" w:rsidRPr="000176AE">
        <w:rPr>
          <w:highlight w:val="yellow"/>
        </w:rPr>
        <w:t>responsável pela área de manutenção</w:t>
      </w:r>
      <w:r w:rsidR="000176AE">
        <w:t xml:space="preserve">&gt; </w:t>
      </w:r>
      <w:r w:rsidR="00231400">
        <w:t>informar à ANAC qualquer</w:t>
      </w:r>
      <w:r>
        <w:t xml:space="preserve"> mudança no plano de execução. </w:t>
      </w:r>
    </w:p>
    <w:p w14:paraId="5C0BBD08" w14:textId="7402BE99" w:rsidR="00E462E6" w:rsidRDefault="00E462E6" w:rsidP="00E462E6">
      <w:r>
        <w:t xml:space="preserve">Em caso de necessidade de execução de obra ou serviço de manutenção emergencial, </w:t>
      </w:r>
      <w:r w:rsidR="002C45D8">
        <w:t>a</w:t>
      </w:r>
      <w:r w:rsidRPr="00CE1259">
        <w:t xml:space="preserve"> ANAC</w:t>
      </w:r>
      <w:r w:rsidR="002C45D8">
        <w:t xml:space="preserve"> deverá ser informada</w:t>
      </w:r>
      <w:r>
        <w:t xml:space="preserve"> </w:t>
      </w:r>
      <w:r w:rsidR="00924A9F">
        <w:t>pelo &lt;</w:t>
      </w:r>
      <w:r w:rsidR="00924A9F" w:rsidRPr="000176AE">
        <w:rPr>
          <w:highlight w:val="yellow"/>
        </w:rPr>
        <w:t>responsável pela área de manutenção</w:t>
      </w:r>
      <w:r w:rsidR="00924A9F">
        <w:t xml:space="preserve">&gt; </w:t>
      </w:r>
      <w:r w:rsidRPr="00CE1259">
        <w:t>até o segundo dia útil após a data de início</w:t>
      </w:r>
      <w:r>
        <w:t xml:space="preserve"> nos seguintes casos:</w:t>
      </w:r>
    </w:p>
    <w:p w14:paraId="495FBCDD" w14:textId="77777777" w:rsidR="00E462E6" w:rsidRDefault="00E462E6" w:rsidP="00E462E6">
      <w:pPr>
        <w:numPr>
          <w:ilvl w:val="0"/>
          <w:numId w:val="41"/>
        </w:numPr>
        <w:tabs>
          <w:tab w:val="num" w:pos="1418"/>
        </w:tabs>
      </w:pPr>
      <w:r>
        <w:t>a</w:t>
      </w:r>
      <w:r w:rsidRPr="00156231">
        <w:t>lteração de distâncias declaradas de pista de pouso e decolagem;</w:t>
      </w:r>
      <w:r>
        <w:t xml:space="preserve"> ou</w:t>
      </w:r>
    </w:p>
    <w:p w14:paraId="78DD45C5" w14:textId="28B6D015" w:rsidR="00E462E6" w:rsidRDefault="00D6299D" w:rsidP="00E462E6">
      <w:pPr>
        <w:numPr>
          <w:ilvl w:val="0"/>
          <w:numId w:val="41"/>
        </w:numPr>
        <w:tabs>
          <w:tab w:val="num" w:pos="1418"/>
        </w:tabs>
      </w:pPr>
      <w:r>
        <w:t>fechamento</w:t>
      </w:r>
      <w:r w:rsidRPr="00156231">
        <w:t xml:space="preserve"> </w:t>
      </w:r>
      <w:r w:rsidR="00E462E6" w:rsidRPr="00156231">
        <w:t>total ou parcial de pista de pouso e decolagem</w:t>
      </w:r>
      <w:r w:rsidR="00E462E6">
        <w:t>.</w:t>
      </w:r>
    </w:p>
    <w:p w14:paraId="0119C855" w14:textId="3DA19F0F" w:rsidR="00A13909" w:rsidRDefault="00A13909">
      <w:pPr>
        <w:spacing w:after="160" w:line="259" w:lineRule="auto"/>
        <w:jc w:val="left"/>
      </w:pPr>
      <w:r>
        <w:br w:type="page"/>
      </w:r>
    </w:p>
    <w:p w14:paraId="4A981B80" w14:textId="3054BB49" w:rsidR="00C05B67" w:rsidRDefault="00C05B67" w:rsidP="00C05B67">
      <w:pPr>
        <w:pStyle w:val="Ttulo2"/>
        <w:numPr>
          <w:ilvl w:val="1"/>
          <w:numId w:val="15"/>
        </w:numPr>
        <w:spacing w:before="240" w:after="120"/>
        <w:ind w:left="567" w:hanging="567"/>
        <w:rPr>
          <w:rFonts w:asciiTheme="minorHAnsi" w:hAnsiTheme="minorHAnsi"/>
          <w:sz w:val="28"/>
          <w:szCs w:val="28"/>
        </w:rPr>
      </w:pPr>
      <w:bookmarkStart w:id="173" w:name="_Toc129163420"/>
      <w:r>
        <w:rPr>
          <w:rFonts w:asciiTheme="minorHAnsi" w:hAnsiTheme="minorHAnsi"/>
          <w:sz w:val="28"/>
          <w:szCs w:val="28"/>
        </w:rPr>
        <w:lastRenderedPageBreak/>
        <w:t xml:space="preserve">Periodicidade das atividades de </w:t>
      </w:r>
      <w:r w:rsidR="00A13909">
        <w:rPr>
          <w:rFonts w:asciiTheme="minorHAnsi" w:hAnsiTheme="minorHAnsi"/>
          <w:sz w:val="28"/>
          <w:szCs w:val="28"/>
        </w:rPr>
        <w:t>monitoramento e de manutenção preventiva</w:t>
      </w:r>
      <w:bookmarkEnd w:id="173"/>
    </w:p>
    <w:p w14:paraId="35150CFA" w14:textId="77777777" w:rsidR="00162038" w:rsidRDefault="00162038" w:rsidP="00553C4B">
      <w:pPr>
        <w:jc w:val="center"/>
        <w:rPr>
          <w:b/>
          <w:bCs/>
          <w:sz w:val="20"/>
          <w:szCs w:val="20"/>
        </w:rPr>
      </w:pPr>
    </w:p>
    <w:p w14:paraId="0A1CC3AC" w14:textId="78D35EB4" w:rsidR="00162038" w:rsidRDefault="00345A4F" w:rsidP="00553C4B">
      <w:pPr>
        <w:jc w:val="center"/>
        <w:rPr>
          <w:b/>
          <w:bCs/>
          <w:sz w:val="20"/>
          <w:szCs w:val="20"/>
        </w:rPr>
      </w:pPr>
      <w:r w:rsidRPr="00124D3C">
        <w:rPr>
          <w:rFonts w:asciiTheme="minorHAnsi" w:hAnsiTheme="minorHAnsi"/>
          <w:b/>
          <w:noProof/>
          <w:sz w:val="48"/>
          <w:szCs w:val="48"/>
          <w:lang w:eastAsia="pt-BR"/>
        </w:rPr>
        <mc:AlternateContent>
          <mc:Choice Requires="wps">
            <w:drawing>
              <wp:inline distT="0" distB="0" distL="0" distR="0" wp14:anchorId="5FE51EC4" wp14:editId="306B552A">
                <wp:extent cx="5748655" cy="7107382"/>
                <wp:effectExtent l="0" t="0" r="23495" b="17780"/>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7107382"/>
                        </a:xfrm>
                        <a:prstGeom prst="rect">
                          <a:avLst/>
                        </a:prstGeom>
                        <a:solidFill>
                          <a:srgbClr val="99FFCC"/>
                        </a:solidFill>
                        <a:ln w="9525">
                          <a:solidFill>
                            <a:schemeClr val="bg1"/>
                          </a:solidFill>
                          <a:miter lim="800000"/>
                          <a:headEnd/>
                          <a:tailEnd/>
                        </a:ln>
                      </wps:spPr>
                      <wps:txbx>
                        <w:txbxContent>
                          <w:p w14:paraId="594A76F1" w14:textId="77777777" w:rsidR="009E79DF" w:rsidRPr="00032436" w:rsidRDefault="009E79DF" w:rsidP="00345A4F">
                            <w:pPr>
                              <w:spacing w:after="0"/>
                              <w:jc w:val="left"/>
                              <w:rPr>
                                <w:rFonts w:asciiTheme="minorHAnsi" w:hAnsiTheme="minorHAnsi"/>
                                <w:b/>
                                <w:bCs/>
                                <w:color w:val="000000"/>
                                <w:sz w:val="22"/>
                                <w:u w:val="single"/>
                                <w14:textFill>
                                  <w14:solidFill>
                                    <w14:srgbClr w14:val="000000">
                                      <w14:alpha w14:val="5000"/>
                                    </w14:srgbClr>
                                  </w14:solidFill>
                                </w14:textFill>
                              </w:rPr>
                            </w:pPr>
                            <w:r>
                              <w:rPr>
                                <w:rFonts w:asciiTheme="minorHAnsi" w:hAnsiTheme="minorHAnsi"/>
                                <w:b/>
                                <w:bCs/>
                                <w:color w:val="000000"/>
                                <w:sz w:val="22"/>
                                <w:u w:val="single"/>
                                <w14:textFill>
                                  <w14:solidFill>
                                    <w14:srgbClr w14:val="000000">
                                      <w14:alpha w14:val="5000"/>
                                    </w14:srgbClr>
                                  </w14:solidFill>
                                </w14:textFill>
                              </w:rPr>
                              <w:t>EXEMPLO</w:t>
                            </w:r>
                            <w:r w:rsidRPr="00032436">
                              <w:rPr>
                                <w:rFonts w:asciiTheme="minorHAnsi" w:hAnsiTheme="minorHAnsi"/>
                                <w:b/>
                                <w:bCs/>
                                <w:color w:val="000000"/>
                                <w:sz w:val="22"/>
                                <w:u w:val="single"/>
                                <w14:textFill>
                                  <w14:solidFill>
                                    <w14:srgbClr w14:val="000000">
                                      <w14:alpha w14:val="5000"/>
                                    </w14:srgbClr>
                                  </w14:solidFill>
                                </w14:textFill>
                              </w:rPr>
                              <w:t>:</w:t>
                            </w:r>
                          </w:p>
                          <w:p w14:paraId="18C1DA30" w14:textId="58F72BB2" w:rsidR="009E79DF" w:rsidRDefault="009E79DF" w:rsidP="00345A4F">
                            <w:pPr>
                              <w:ind w:left="360"/>
                              <w:rPr>
                                <w:bCs/>
                                <w:sz w:val="20"/>
                                <w:szCs w:val="20"/>
                              </w:rPr>
                            </w:pPr>
                            <w:r w:rsidRPr="00E35EE5">
                              <w:rPr>
                                <w:bCs/>
                                <w:sz w:val="20"/>
                                <w:szCs w:val="20"/>
                              </w:rPr>
                              <w:t xml:space="preserve">É </w:t>
                            </w:r>
                            <w:r>
                              <w:rPr>
                                <w:bCs/>
                                <w:sz w:val="20"/>
                                <w:szCs w:val="20"/>
                              </w:rPr>
                              <w:t>interessante</w:t>
                            </w:r>
                            <w:r w:rsidRPr="00E35EE5">
                              <w:rPr>
                                <w:bCs/>
                                <w:sz w:val="20"/>
                                <w:szCs w:val="20"/>
                              </w:rPr>
                              <w:t xml:space="preserve"> que seja mantido em um único instrumento, por exemplo uma planilha, em meio físico e/ou digital, as frequências de monitoramentos a serem realizados, tal como a seguir</w:t>
                            </w:r>
                            <w:r>
                              <w:rPr>
                                <w:bCs/>
                                <w:sz w:val="20"/>
                                <w:szCs w:val="20"/>
                              </w:rPr>
                              <w:t>. Para prazos maiores que 30 dias é adequado também estabelecer data certa.</w:t>
                            </w:r>
                          </w:p>
                          <w:p w14:paraId="1D543C5C" w14:textId="30D36222" w:rsidR="009E79DF" w:rsidRPr="00E35EE5" w:rsidRDefault="009E79DF" w:rsidP="00345A4F">
                            <w:pPr>
                              <w:ind w:left="360"/>
                              <w:rPr>
                                <w:bCs/>
                                <w:sz w:val="20"/>
                                <w:szCs w:val="20"/>
                              </w:rPr>
                            </w:pPr>
                            <w:r>
                              <w:rPr>
                                <w:bCs/>
                                <w:sz w:val="20"/>
                                <w:szCs w:val="20"/>
                              </w:rPr>
                              <w:t>Lembre-se, contudo, que o formato da tabela e a junção de atividades de monitoramento e de manutenção preventiva em um único documento dependerá unicamente da escolha do operador de aeródromo, definindo aquele modelo que melhor se encaixar na realidade de seu aeródromo.</w:t>
                            </w:r>
                          </w:p>
                          <w:p w14:paraId="43FE73F1" w14:textId="77777777" w:rsidR="009E79DF" w:rsidRDefault="009E79DF" w:rsidP="00C05B67">
                            <w:pPr>
                              <w:keepNext/>
                              <w:jc w:val="center"/>
                              <w:rPr>
                                <w:b/>
                                <w:bCs/>
                                <w:sz w:val="16"/>
                                <w:szCs w:val="16"/>
                              </w:rPr>
                            </w:pPr>
                          </w:p>
                          <w:p w14:paraId="56DD09F2" w14:textId="7E4BFB8E" w:rsidR="009E79DF" w:rsidRDefault="009E79DF" w:rsidP="00C05B67">
                            <w:pPr>
                              <w:keepNext/>
                              <w:jc w:val="center"/>
                              <w:rPr>
                                <w:b/>
                                <w:bCs/>
                                <w:sz w:val="16"/>
                                <w:szCs w:val="16"/>
                              </w:rPr>
                            </w:pPr>
                            <w:r w:rsidRPr="001A463E">
                              <w:rPr>
                                <w:b/>
                                <w:bCs/>
                                <w:sz w:val="16"/>
                                <w:szCs w:val="16"/>
                              </w:rPr>
                              <w:t>Tabela</w:t>
                            </w:r>
                            <w:r w:rsidRPr="00E35EE5">
                              <w:rPr>
                                <w:b/>
                                <w:bCs/>
                                <w:sz w:val="16"/>
                                <w:szCs w:val="16"/>
                              </w:rPr>
                              <w:t xml:space="preserve"> – Frequências das atividades de monitoramento </w:t>
                            </w:r>
                          </w:p>
                          <w:tbl>
                            <w:tblPr>
                              <w:tblW w:w="8359" w:type="dxa"/>
                              <w:tblLook w:val="04A0" w:firstRow="1" w:lastRow="0" w:firstColumn="1" w:lastColumn="0" w:noHBand="0" w:noVBand="1"/>
                            </w:tblPr>
                            <w:tblGrid>
                              <w:gridCol w:w="359"/>
                              <w:gridCol w:w="1234"/>
                              <w:gridCol w:w="565"/>
                              <w:gridCol w:w="707"/>
                              <w:gridCol w:w="844"/>
                              <w:gridCol w:w="701"/>
                              <w:gridCol w:w="844"/>
                              <w:gridCol w:w="843"/>
                              <w:gridCol w:w="564"/>
                              <w:gridCol w:w="566"/>
                              <w:gridCol w:w="566"/>
                              <w:gridCol w:w="566"/>
                            </w:tblGrid>
                            <w:tr w:rsidR="009E79DF" w14:paraId="32BAA4DE" w14:textId="77777777" w:rsidTr="00310C4B">
                              <w:tc>
                                <w:tcPr>
                                  <w:tcW w:w="1555" w:type="dxa"/>
                                  <w:gridSpan w:val="2"/>
                                  <w:vMerge w:val="restart"/>
                                  <w:tcBorders>
                                    <w:top w:val="dashSmallGap" w:sz="4" w:space="0" w:color="auto"/>
                                    <w:left w:val="dashSmallGap" w:sz="4" w:space="0" w:color="auto"/>
                                    <w:bottom w:val="dashSmallGap" w:sz="4" w:space="0" w:color="auto"/>
                                    <w:right w:val="dashSmallGap" w:sz="4" w:space="0" w:color="auto"/>
                                  </w:tcBorders>
                                </w:tcPr>
                                <w:p w14:paraId="6B57AADF" w14:textId="77777777" w:rsidR="009E79DF" w:rsidRDefault="009E79DF" w:rsidP="00C05B67">
                                  <w:pPr>
                                    <w:rPr>
                                      <w:rFonts w:asciiTheme="minorHAnsi" w:hAnsiTheme="minorHAnsi"/>
                                      <w:sz w:val="14"/>
                                      <w:szCs w:val="14"/>
                                    </w:rPr>
                                  </w:pPr>
                                </w:p>
                              </w:tc>
                              <w:tc>
                                <w:tcPr>
                                  <w:tcW w:w="6804" w:type="dxa"/>
                                  <w:gridSpan w:val="10"/>
                                  <w:tcBorders>
                                    <w:top w:val="dashSmallGap" w:sz="4" w:space="0" w:color="auto"/>
                                    <w:left w:val="dashSmallGap" w:sz="4" w:space="0" w:color="auto"/>
                                    <w:bottom w:val="dashSmallGap" w:sz="4" w:space="0" w:color="auto"/>
                                    <w:right w:val="dashSmallGap" w:sz="4" w:space="0" w:color="auto"/>
                                  </w:tcBorders>
                                  <w:hideMark/>
                                </w:tcPr>
                                <w:p w14:paraId="1D431CF5" w14:textId="77777777" w:rsidR="009E79DF" w:rsidRDefault="009E79DF" w:rsidP="00C05B67">
                                  <w:pPr>
                                    <w:jc w:val="center"/>
                                    <w:rPr>
                                      <w:rFonts w:ascii="Times New Roman" w:hAnsi="Times New Roman"/>
                                      <w:color w:val="000000" w:themeColor="text1"/>
                                      <w:sz w:val="14"/>
                                      <w:szCs w:val="14"/>
                                    </w:rPr>
                                  </w:pPr>
                                  <w:r>
                                    <w:rPr>
                                      <w:rFonts w:ascii="Times New Roman" w:hAnsi="Times New Roman"/>
                                      <w:color w:val="000000" w:themeColor="text1"/>
                                      <w:sz w:val="14"/>
                                      <w:szCs w:val="14"/>
                                    </w:rPr>
                                    <w:t>PERIODICIDADE DO MONITORAMENTO</w:t>
                                  </w:r>
                                </w:p>
                              </w:tc>
                            </w:tr>
                            <w:tr w:rsidR="009E79DF" w14:paraId="7ED9E287" w14:textId="77777777" w:rsidTr="00310C4B">
                              <w:tc>
                                <w:tcPr>
                                  <w:tcW w:w="0" w:type="auto"/>
                                  <w:gridSpan w:val="2"/>
                                  <w:vMerge/>
                                  <w:tcBorders>
                                    <w:top w:val="dashSmallGap" w:sz="4" w:space="0" w:color="auto"/>
                                    <w:left w:val="dashSmallGap" w:sz="4" w:space="0" w:color="auto"/>
                                    <w:bottom w:val="dashSmallGap" w:sz="4" w:space="0" w:color="auto"/>
                                    <w:right w:val="dashSmallGap" w:sz="4" w:space="0" w:color="auto"/>
                                  </w:tcBorders>
                                  <w:vAlign w:val="center"/>
                                  <w:hideMark/>
                                </w:tcPr>
                                <w:p w14:paraId="3D53A586" w14:textId="77777777" w:rsidR="009E79DF" w:rsidRDefault="009E79DF" w:rsidP="00C05B67">
                                  <w:pPr>
                                    <w:spacing w:after="0"/>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hideMark/>
                                </w:tcPr>
                                <w:p w14:paraId="4D01ED74" w14:textId="77777777" w:rsidR="009E79DF" w:rsidRDefault="009E79DF" w:rsidP="00C05B67">
                                  <w:pPr>
                                    <w:jc w:val="center"/>
                                    <w:rPr>
                                      <w:rFonts w:asciiTheme="minorHAnsi" w:hAnsiTheme="minorHAnsi"/>
                                      <w:sz w:val="14"/>
                                      <w:szCs w:val="14"/>
                                    </w:rPr>
                                  </w:pPr>
                                  <w:r>
                                    <w:rPr>
                                      <w:sz w:val="14"/>
                                      <w:szCs w:val="14"/>
                                    </w:rPr>
                                    <w:t>Diária</w:t>
                                  </w:r>
                                </w:p>
                              </w:tc>
                              <w:tc>
                                <w:tcPr>
                                  <w:tcW w:w="708" w:type="dxa"/>
                                  <w:tcBorders>
                                    <w:top w:val="dashSmallGap" w:sz="4" w:space="0" w:color="auto"/>
                                    <w:left w:val="dashSmallGap" w:sz="4" w:space="0" w:color="auto"/>
                                    <w:bottom w:val="dashSmallGap" w:sz="4" w:space="0" w:color="auto"/>
                                    <w:right w:val="dashSmallGap" w:sz="4" w:space="0" w:color="auto"/>
                                  </w:tcBorders>
                                  <w:hideMark/>
                                </w:tcPr>
                                <w:p w14:paraId="5DFF6AEF" w14:textId="77777777" w:rsidR="009E79DF" w:rsidRDefault="009E79DF" w:rsidP="00C05B67">
                                  <w:pPr>
                                    <w:jc w:val="center"/>
                                    <w:rPr>
                                      <w:sz w:val="14"/>
                                      <w:szCs w:val="14"/>
                                    </w:rPr>
                                  </w:pPr>
                                  <w:r>
                                    <w:rPr>
                                      <w:sz w:val="14"/>
                                      <w:szCs w:val="14"/>
                                    </w:rPr>
                                    <w:t>Semanal</w:t>
                                  </w:r>
                                </w:p>
                              </w:tc>
                              <w:tc>
                                <w:tcPr>
                                  <w:tcW w:w="851" w:type="dxa"/>
                                  <w:tcBorders>
                                    <w:top w:val="dashSmallGap" w:sz="4" w:space="0" w:color="auto"/>
                                    <w:left w:val="dashSmallGap" w:sz="4" w:space="0" w:color="auto"/>
                                    <w:bottom w:val="dashSmallGap" w:sz="4" w:space="0" w:color="auto"/>
                                    <w:right w:val="dashSmallGap" w:sz="4" w:space="0" w:color="auto"/>
                                  </w:tcBorders>
                                  <w:hideMark/>
                                </w:tcPr>
                                <w:p w14:paraId="2AB62CF7" w14:textId="77777777" w:rsidR="009E79DF" w:rsidRDefault="009E79DF" w:rsidP="00C05B67">
                                  <w:pPr>
                                    <w:jc w:val="center"/>
                                    <w:rPr>
                                      <w:sz w:val="14"/>
                                      <w:szCs w:val="14"/>
                                    </w:rPr>
                                  </w:pPr>
                                  <w:r>
                                    <w:rPr>
                                      <w:sz w:val="14"/>
                                      <w:szCs w:val="14"/>
                                    </w:rPr>
                                    <w:t>Quinzenal</w:t>
                                  </w:r>
                                </w:p>
                              </w:tc>
                              <w:tc>
                                <w:tcPr>
                                  <w:tcW w:w="709" w:type="dxa"/>
                                  <w:tcBorders>
                                    <w:top w:val="dashSmallGap" w:sz="4" w:space="0" w:color="auto"/>
                                    <w:left w:val="dashSmallGap" w:sz="4" w:space="0" w:color="auto"/>
                                    <w:bottom w:val="dashSmallGap" w:sz="4" w:space="0" w:color="auto"/>
                                    <w:right w:val="dashSmallGap" w:sz="4" w:space="0" w:color="auto"/>
                                  </w:tcBorders>
                                  <w:hideMark/>
                                </w:tcPr>
                                <w:p w14:paraId="29E7C6EA" w14:textId="77777777" w:rsidR="009E79DF" w:rsidRDefault="009E79DF" w:rsidP="00C05B67">
                                  <w:pPr>
                                    <w:jc w:val="center"/>
                                    <w:rPr>
                                      <w:sz w:val="14"/>
                                      <w:szCs w:val="14"/>
                                    </w:rPr>
                                  </w:pPr>
                                  <w:r>
                                    <w:rPr>
                                      <w:sz w:val="14"/>
                                      <w:szCs w:val="14"/>
                                    </w:rPr>
                                    <w:t>Mensal</w:t>
                                  </w:r>
                                </w:p>
                              </w:tc>
                              <w:tc>
                                <w:tcPr>
                                  <w:tcW w:w="850" w:type="dxa"/>
                                  <w:tcBorders>
                                    <w:top w:val="dashSmallGap" w:sz="4" w:space="0" w:color="auto"/>
                                    <w:left w:val="dashSmallGap" w:sz="4" w:space="0" w:color="auto"/>
                                    <w:bottom w:val="dashSmallGap" w:sz="4" w:space="0" w:color="auto"/>
                                    <w:right w:val="dashSmallGap" w:sz="4" w:space="0" w:color="auto"/>
                                  </w:tcBorders>
                                  <w:hideMark/>
                                </w:tcPr>
                                <w:p w14:paraId="3BC6C7EA" w14:textId="77777777" w:rsidR="009E79DF" w:rsidRDefault="009E79DF" w:rsidP="00C05B67">
                                  <w:pPr>
                                    <w:jc w:val="center"/>
                                    <w:rPr>
                                      <w:sz w:val="14"/>
                                      <w:szCs w:val="14"/>
                                    </w:rPr>
                                  </w:pPr>
                                  <w:r>
                                    <w:rPr>
                                      <w:sz w:val="14"/>
                                      <w:szCs w:val="14"/>
                                    </w:rPr>
                                    <w:t>Trimestral</w:t>
                                  </w:r>
                                </w:p>
                              </w:tc>
                              <w:tc>
                                <w:tcPr>
                                  <w:tcW w:w="851" w:type="dxa"/>
                                  <w:tcBorders>
                                    <w:top w:val="dashSmallGap" w:sz="4" w:space="0" w:color="auto"/>
                                    <w:left w:val="dashSmallGap" w:sz="4" w:space="0" w:color="auto"/>
                                    <w:bottom w:val="dashSmallGap" w:sz="4" w:space="0" w:color="auto"/>
                                    <w:right w:val="dashSmallGap" w:sz="4" w:space="0" w:color="auto"/>
                                  </w:tcBorders>
                                  <w:hideMark/>
                                </w:tcPr>
                                <w:p w14:paraId="53F02BBB" w14:textId="77777777" w:rsidR="009E79DF" w:rsidRDefault="009E79DF" w:rsidP="00C05B67">
                                  <w:pPr>
                                    <w:jc w:val="center"/>
                                    <w:rPr>
                                      <w:sz w:val="14"/>
                                      <w:szCs w:val="14"/>
                                    </w:rPr>
                                  </w:pPr>
                                  <w:r>
                                    <w:rPr>
                                      <w:sz w:val="14"/>
                                      <w:szCs w:val="14"/>
                                    </w:rPr>
                                    <w:t>Semestral</w:t>
                                  </w:r>
                                </w:p>
                              </w:tc>
                              <w:tc>
                                <w:tcPr>
                                  <w:tcW w:w="567" w:type="dxa"/>
                                  <w:tcBorders>
                                    <w:top w:val="dashSmallGap" w:sz="4" w:space="0" w:color="auto"/>
                                    <w:left w:val="dashSmallGap" w:sz="4" w:space="0" w:color="auto"/>
                                    <w:bottom w:val="dashSmallGap" w:sz="4" w:space="0" w:color="auto"/>
                                    <w:right w:val="dashSmallGap" w:sz="4" w:space="0" w:color="auto"/>
                                  </w:tcBorders>
                                  <w:hideMark/>
                                </w:tcPr>
                                <w:p w14:paraId="3FCA88F7" w14:textId="77777777" w:rsidR="009E79DF" w:rsidRDefault="009E79DF" w:rsidP="00C05B67">
                                  <w:pPr>
                                    <w:jc w:val="center"/>
                                    <w:rPr>
                                      <w:sz w:val="14"/>
                                      <w:szCs w:val="14"/>
                                    </w:rPr>
                                  </w:pPr>
                                  <w:r>
                                    <w:rPr>
                                      <w:sz w:val="14"/>
                                      <w:szCs w:val="14"/>
                                    </w:rPr>
                                    <w:t>Anual</w:t>
                                  </w:r>
                                </w:p>
                              </w:tc>
                              <w:tc>
                                <w:tcPr>
                                  <w:tcW w:w="567" w:type="dxa"/>
                                  <w:tcBorders>
                                    <w:top w:val="dashSmallGap" w:sz="4" w:space="0" w:color="auto"/>
                                    <w:left w:val="dashSmallGap" w:sz="4" w:space="0" w:color="auto"/>
                                    <w:bottom w:val="dashSmallGap" w:sz="4" w:space="0" w:color="auto"/>
                                    <w:right w:val="dashSmallGap" w:sz="4" w:space="0" w:color="auto"/>
                                  </w:tcBorders>
                                  <w:hideMark/>
                                </w:tcPr>
                                <w:p w14:paraId="57F53203" w14:textId="77777777" w:rsidR="009E79DF" w:rsidRDefault="009E79DF" w:rsidP="00C05B67">
                                  <w:pPr>
                                    <w:jc w:val="center"/>
                                    <w:rPr>
                                      <w:sz w:val="14"/>
                                      <w:szCs w:val="14"/>
                                    </w:rPr>
                                  </w:pPr>
                                  <w:r>
                                    <w:rPr>
                                      <w:rFonts w:ascii="Times New Roman" w:hAnsi="Times New Roman"/>
                                      <w:color w:val="000000" w:themeColor="text1"/>
                                      <w:sz w:val="14"/>
                                      <w:szCs w:val="14"/>
                                    </w:rPr>
                                    <w:t>18 meses</w:t>
                                  </w:r>
                                </w:p>
                              </w:tc>
                              <w:tc>
                                <w:tcPr>
                                  <w:tcW w:w="567" w:type="dxa"/>
                                  <w:tcBorders>
                                    <w:top w:val="dashSmallGap" w:sz="4" w:space="0" w:color="auto"/>
                                    <w:left w:val="dashSmallGap" w:sz="4" w:space="0" w:color="auto"/>
                                    <w:bottom w:val="dashSmallGap" w:sz="4" w:space="0" w:color="auto"/>
                                    <w:right w:val="dashSmallGap" w:sz="4" w:space="0" w:color="auto"/>
                                  </w:tcBorders>
                                  <w:hideMark/>
                                </w:tcPr>
                                <w:p w14:paraId="748C8576" w14:textId="77777777" w:rsidR="009E79DF" w:rsidRDefault="009E79DF" w:rsidP="00C05B67">
                                  <w:pPr>
                                    <w:jc w:val="center"/>
                                    <w:rPr>
                                      <w:sz w:val="14"/>
                                      <w:szCs w:val="14"/>
                                    </w:rPr>
                                  </w:pPr>
                                  <w:r>
                                    <w:rPr>
                                      <w:rFonts w:ascii="Times New Roman" w:hAnsi="Times New Roman"/>
                                      <w:color w:val="000000" w:themeColor="text1"/>
                                      <w:sz w:val="14"/>
                                      <w:szCs w:val="14"/>
                                    </w:rPr>
                                    <w:t>24 meses</w:t>
                                  </w:r>
                                </w:p>
                              </w:tc>
                              <w:tc>
                                <w:tcPr>
                                  <w:tcW w:w="567" w:type="dxa"/>
                                  <w:tcBorders>
                                    <w:top w:val="dashSmallGap" w:sz="4" w:space="0" w:color="auto"/>
                                    <w:left w:val="dashSmallGap" w:sz="4" w:space="0" w:color="auto"/>
                                    <w:bottom w:val="dashSmallGap" w:sz="4" w:space="0" w:color="auto"/>
                                    <w:right w:val="dashSmallGap" w:sz="4" w:space="0" w:color="auto"/>
                                  </w:tcBorders>
                                  <w:hideMark/>
                                </w:tcPr>
                                <w:p w14:paraId="4DE9010B" w14:textId="77777777" w:rsidR="009E79DF" w:rsidRDefault="009E79DF" w:rsidP="00C05B67">
                                  <w:pPr>
                                    <w:jc w:val="center"/>
                                    <w:rPr>
                                      <w:sz w:val="14"/>
                                      <w:szCs w:val="14"/>
                                    </w:rPr>
                                  </w:pPr>
                                  <w:r>
                                    <w:rPr>
                                      <w:rFonts w:ascii="Times New Roman" w:hAnsi="Times New Roman"/>
                                      <w:color w:val="000000" w:themeColor="text1"/>
                                      <w:sz w:val="14"/>
                                      <w:szCs w:val="14"/>
                                    </w:rPr>
                                    <w:t>36 meses</w:t>
                                  </w:r>
                                </w:p>
                              </w:tc>
                            </w:tr>
                            <w:tr w:rsidR="009E79DF" w14:paraId="2B2FBD13" w14:textId="77777777" w:rsidTr="00310C4B">
                              <w:tc>
                                <w:tcPr>
                                  <w:tcW w:w="298" w:type="dxa"/>
                                  <w:tcBorders>
                                    <w:top w:val="dashSmallGap" w:sz="4" w:space="0" w:color="auto"/>
                                    <w:left w:val="dashSmallGap" w:sz="4" w:space="0" w:color="auto"/>
                                    <w:bottom w:val="dashSmallGap" w:sz="4" w:space="0" w:color="auto"/>
                                    <w:right w:val="dashSmallGap" w:sz="4" w:space="0" w:color="auto"/>
                                  </w:tcBorders>
                                  <w:hideMark/>
                                </w:tcPr>
                                <w:p w14:paraId="07D44597" w14:textId="77777777" w:rsidR="009E79DF" w:rsidRDefault="009E79DF" w:rsidP="00C05B67">
                                  <w:pPr>
                                    <w:rPr>
                                      <w:sz w:val="14"/>
                                      <w:szCs w:val="14"/>
                                    </w:rPr>
                                  </w:pPr>
                                  <w:r>
                                    <w:rPr>
                                      <w:sz w:val="14"/>
                                      <w:szCs w:val="14"/>
                                    </w:rPr>
                                    <w:t>1</w:t>
                                  </w:r>
                                </w:p>
                              </w:tc>
                              <w:tc>
                                <w:tcPr>
                                  <w:tcW w:w="1257" w:type="dxa"/>
                                  <w:tcBorders>
                                    <w:top w:val="dashSmallGap" w:sz="4" w:space="0" w:color="auto"/>
                                    <w:left w:val="dashSmallGap" w:sz="4" w:space="0" w:color="auto"/>
                                    <w:bottom w:val="dashSmallGap" w:sz="4" w:space="0" w:color="auto"/>
                                    <w:right w:val="dashSmallGap" w:sz="4" w:space="0" w:color="auto"/>
                                  </w:tcBorders>
                                  <w:hideMark/>
                                </w:tcPr>
                                <w:p w14:paraId="757E5EBC" w14:textId="77777777" w:rsidR="009E79DF" w:rsidRDefault="009E79DF" w:rsidP="00C05B67">
                                  <w:pPr>
                                    <w:rPr>
                                      <w:sz w:val="14"/>
                                      <w:szCs w:val="14"/>
                                    </w:rPr>
                                  </w:pPr>
                                  <w:r>
                                    <w:rPr>
                                      <w:sz w:val="14"/>
                                      <w:szCs w:val="14"/>
                                    </w:rPr>
                                    <w:t>Áreas pavimentadas</w:t>
                                  </w:r>
                                </w:p>
                              </w:tc>
                              <w:tc>
                                <w:tcPr>
                                  <w:tcW w:w="567" w:type="dxa"/>
                                  <w:tcBorders>
                                    <w:top w:val="dashSmallGap" w:sz="4" w:space="0" w:color="auto"/>
                                    <w:left w:val="dashSmallGap" w:sz="4" w:space="0" w:color="auto"/>
                                    <w:bottom w:val="dashSmallGap" w:sz="4" w:space="0" w:color="auto"/>
                                    <w:right w:val="dashSmallGap" w:sz="4" w:space="0" w:color="auto"/>
                                  </w:tcBorders>
                                </w:tcPr>
                                <w:p w14:paraId="0C054AEF" w14:textId="77777777" w:rsidR="009E79DF" w:rsidRDefault="009E79DF" w:rsidP="00C05B67">
                                  <w:pPr>
                                    <w:jc w:val="center"/>
                                    <w:rPr>
                                      <w:sz w:val="14"/>
                                      <w:szCs w:val="14"/>
                                    </w:rPr>
                                  </w:pPr>
                                </w:p>
                              </w:tc>
                              <w:tc>
                                <w:tcPr>
                                  <w:tcW w:w="708" w:type="dxa"/>
                                  <w:tcBorders>
                                    <w:top w:val="dashSmallGap" w:sz="4" w:space="0" w:color="auto"/>
                                    <w:left w:val="dashSmallGap" w:sz="4" w:space="0" w:color="auto"/>
                                    <w:bottom w:val="dashSmallGap" w:sz="4" w:space="0" w:color="auto"/>
                                    <w:right w:val="dashSmallGap" w:sz="4" w:space="0" w:color="auto"/>
                                  </w:tcBorders>
                                </w:tcPr>
                                <w:p w14:paraId="42187762"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3FA8CC29" w14:textId="77777777" w:rsidR="009E79DF" w:rsidRDefault="009E79DF" w:rsidP="00C05B67">
                                  <w:pPr>
                                    <w:jc w:val="center"/>
                                    <w:rPr>
                                      <w:sz w:val="14"/>
                                      <w:szCs w:val="14"/>
                                    </w:rPr>
                                  </w:pPr>
                                </w:p>
                              </w:tc>
                              <w:tc>
                                <w:tcPr>
                                  <w:tcW w:w="709" w:type="dxa"/>
                                  <w:tcBorders>
                                    <w:top w:val="dashSmallGap" w:sz="4" w:space="0" w:color="auto"/>
                                    <w:left w:val="dashSmallGap" w:sz="4" w:space="0" w:color="auto"/>
                                    <w:bottom w:val="dashSmallGap" w:sz="4" w:space="0" w:color="auto"/>
                                    <w:right w:val="dashSmallGap" w:sz="4" w:space="0" w:color="auto"/>
                                  </w:tcBorders>
                                </w:tcPr>
                                <w:p w14:paraId="49AD0767" w14:textId="77777777" w:rsidR="009E79DF" w:rsidRDefault="009E79DF" w:rsidP="00C05B67">
                                  <w:pPr>
                                    <w:jc w:val="center"/>
                                    <w:rPr>
                                      <w:sz w:val="14"/>
                                      <w:szCs w:val="14"/>
                                    </w:rPr>
                                  </w:pPr>
                                </w:p>
                              </w:tc>
                              <w:tc>
                                <w:tcPr>
                                  <w:tcW w:w="850" w:type="dxa"/>
                                  <w:tcBorders>
                                    <w:top w:val="dashSmallGap" w:sz="4" w:space="0" w:color="auto"/>
                                    <w:left w:val="dashSmallGap" w:sz="4" w:space="0" w:color="auto"/>
                                    <w:bottom w:val="dashSmallGap" w:sz="4" w:space="0" w:color="auto"/>
                                    <w:right w:val="dashSmallGap" w:sz="4" w:space="0" w:color="auto"/>
                                  </w:tcBorders>
                                </w:tcPr>
                                <w:p w14:paraId="0E01D157"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76C89EB0"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097CCCF6"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13CFB922"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22FE16EF"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08C2908A" w14:textId="77777777" w:rsidR="009E79DF" w:rsidRDefault="009E79DF" w:rsidP="00C05B67">
                                  <w:pPr>
                                    <w:jc w:val="center"/>
                                    <w:rPr>
                                      <w:sz w:val="14"/>
                                      <w:szCs w:val="14"/>
                                    </w:rPr>
                                  </w:pPr>
                                </w:p>
                              </w:tc>
                            </w:tr>
                            <w:tr w:rsidR="009E79DF" w14:paraId="79B43B85" w14:textId="77777777" w:rsidTr="00310C4B">
                              <w:tc>
                                <w:tcPr>
                                  <w:tcW w:w="298" w:type="dxa"/>
                                  <w:tcBorders>
                                    <w:top w:val="dashSmallGap" w:sz="4" w:space="0" w:color="auto"/>
                                    <w:left w:val="dashSmallGap" w:sz="4" w:space="0" w:color="auto"/>
                                    <w:bottom w:val="dashSmallGap" w:sz="4" w:space="0" w:color="auto"/>
                                    <w:right w:val="dashSmallGap" w:sz="4" w:space="0" w:color="auto"/>
                                  </w:tcBorders>
                                </w:tcPr>
                                <w:p w14:paraId="61754B8E" w14:textId="77777777" w:rsidR="009E79DF" w:rsidRDefault="009E79DF" w:rsidP="00C05B67">
                                  <w:pPr>
                                    <w:rPr>
                                      <w:sz w:val="14"/>
                                      <w:szCs w:val="14"/>
                                    </w:rPr>
                                  </w:pPr>
                                  <w:r>
                                    <w:rPr>
                                      <w:sz w:val="14"/>
                                      <w:szCs w:val="14"/>
                                    </w:rPr>
                                    <w:t>2</w:t>
                                  </w:r>
                                </w:p>
                              </w:tc>
                              <w:tc>
                                <w:tcPr>
                                  <w:tcW w:w="1257" w:type="dxa"/>
                                  <w:tcBorders>
                                    <w:top w:val="dashSmallGap" w:sz="4" w:space="0" w:color="auto"/>
                                    <w:left w:val="dashSmallGap" w:sz="4" w:space="0" w:color="auto"/>
                                    <w:bottom w:val="dashSmallGap" w:sz="4" w:space="0" w:color="auto"/>
                                    <w:right w:val="dashSmallGap" w:sz="4" w:space="0" w:color="auto"/>
                                  </w:tcBorders>
                                  <w:hideMark/>
                                </w:tcPr>
                                <w:p w14:paraId="6BE075A1" w14:textId="77777777" w:rsidR="009E79DF" w:rsidRDefault="009E79DF" w:rsidP="00C05B67">
                                  <w:pPr>
                                    <w:rPr>
                                      <w:sz w:val="14"/>
                                      <w:szCs w:val="14"/>
                                    </w:rPr>
                                  </w:pPr>
                                  <w:r>
                                    <w:rPr>
                                      <w:sz w:val="14"/>
                                      <w:szCs w:val="14"/>
                                    </w:rPr>
                                    <w:t>Áreas não pavimentadas</w:t>
                                  </w:r>
                                </w:p>
                              </w:tc>
                              <w:tc>
                                <w:tcPr>
                                  <w:tcW w:w="567" w:type="dxa"/>
                                  <w:tcBorders>
                                    <w:top w:val="dashSmallGap" w:sz="4" w:space="0" w:color="auto"/>
                                    <w:left w:val="dashSmallGap" w:sz="4" w:space="0" w:color="auto"/>
                                    <w:bottom w:val="dashSmallGap" w:sz="4" w:space="0" w:color="auto"/>
                                    <w:right w:val="dashSmallGap" w:sz="4" w:space="0" w:color="auto"/>
                                  </w:tcBorders>
                                </w:tcPr>
                                <w:p w14:paraId="1D0D82AC" w14:textId="77777777" w:rsidR="009E79DF" w:rsidRDefault="009E79DF" w:rsidP="00C05B67">
                                  <w:pPr>
                                    <w:jc w:val="center"/>
                                    <w:rPr>
                                      <w:sz w:val="14"/>
                                      <w:szCs w:val="14"/>
                                    </w:rPr>
                                  </w:pPr>
                                </w:p>
                              </w:tc>
                              <w:tc>
                                <w:tcPr>
                                  <w:tcW w:w="708" w:type="dxa"/>
                                  <w:tcBorders>
                                    <w:top w:val="dashSmallGap" w:sz="4" w:space="0" w:color="auto"/>
                                    <w:left w:val="dashSmallGap" w:sz="4" w:space="0" w:color="auto"/>
                                    <w:bottom w:val="dashSmallGap" w:sz="4" w:space="0" w:color="auto"/>
                                    <w:right w:val="dashSmallGap" w:sz="4" w:space="0" w:color="auto"/>
                                  </w:tcBorders>
                                </w:tcPr>
                                <w:p w14:paraId="2A5ACA97"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781ACEFB" w14:textId="77777777" w:rsidR="009E79DF" w:rsidRDefault="009E79DF" w:rsidP="00C05B67">
                                  <w:pPr>
                                    <w:jc w:val="center"/>
                                    <w:rPr>
                                      <w:sz w:val="14"/>
                                      <w:szCs w:val="14"/>
                                    </w:rPr>
                                  </w:pPr>
                                </w:p>
                              </w:tc>
                              <w:tc>
                                <w:tcPr>
                                  <w:tcW w:w="709" w:type="dxa"/>
                                  <w:tcBorders>
                                    <w:top w:val="dashSmallGap" w:sz="4" w:space="0" w:color="auto"/>
                                    <w:left w:val="dashSmallGap" w:sz="4" w:space="0" w:color="auto"/>
                                    <w:bottom w:val="dashSmallGap" w:sz="4" w:space="0" w:color="auto"/>
                                    <w:right w:val="dashSmallGap" w:sz="4" w:space="0" w:color="auto"/>
                                  </w:tcBorders>
                                </w:tcPr>
                                <w:p w14:paraId="37836201" w14:textId="77777777" w:rsidR="009E79DF" w:rsidRDefault="009E79DF" w:rsidP="00C05B67">
                                  <w:pPr>
                                    <w:jc w:val="center"/>
                                    <w:rPr>
                                      <w:sz w:val="14"/>
                                      <w:szCs w:val="14"/>
                                    </w:rPr>
                                  </w:pPr>
                                </w:p>
                              </w:tc>
                              <w:tc>
                                <w:tcPr>
                                  <w:tcW w:w="850" w:type="dxa"/>
                                  <w:tcBorders>
                                    <w:top w:val="dashSmallGap" w:sz="4" w:space="0" w:color="auto"/>
                                    <w:left w:val="dashSmallGap" w:sz="4" w:space="0" w:color="auto"/>
                                    <w:bottom w:val="dashSmallGap" w:sz="4" w:space="0" w:color="auto"/>
                                    <w:right w:val="dashSmallGap" w:sz="4" w:space="0" w:color="auto"/>
                                  </w:tcBorders>
                                </w:tcPr>
                                <w:p w14:paraId="46538CB7"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0E4A25D8"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4D9A8F62"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3D7B7A1E"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4508B0BB"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7970DBFC" w14:textId="77777777" w:rsidR="009E79DF" w:rsidRDefault="009E79DF" w:rsidP="00C05B67">
                                  <w:pPr>
                                    <w:jc w:val="center"/>
                                    <w:rPr>
                                      <w:sz w:val="14"/>
                                      <w:szCs w:val="14"/>
                                    </w:rPr>
                                  </w:pPr>
                                </w:p>
                              </w:tc>
                            </w:tr>
                            <w:tr w:rsidR="009E79DF" w14:paraId="5D21EA15" w14:textId="77777777" w:rsidTr="00310C4B">
                              <w:tc>
                                <w:tcPr>
                                  <w:tcW w:w="298" w:type="dxa"/>
                                  <w:tcBorders>
                                    <w:top w:val="dashSmallGap" w:sz="4" w:space="0" w:color="auto"/>
                                    <w:left w:val="dashSmallGap" w:sz="4" w:space="0" w:color="auto"/>
                                    <w:bottom w:val="dashSmallGap" w:sz="4" w:space="0" w:color="auto"/>
                                    <w:right w:val="dashSmallGap" w:sz="4" w:space="0" w:color="auto"/>
                                  </w:tcBorders>
                                </w:tcPr>
                                <w:p w14:paraId="125C4997" w14:textId="77777777" w:rsidR="009E79DF" w:rsidRDefault="009E79DF" w:rsidP="00C05B67">
                                  <w:pPr>
                                    <w:rPr>
                                      <w:sz w:val="14"/>
                                      <w:szCs w:val="14"/>
                                    </w:rPr>
                                  </w:pPr>
                                  <w:r>
                                    <w:rPr>
                                      <w:sz w:val="14"/>
                                      <w:szCs w:val="14"/>
                                    </w:rPr>
                                    <w:t>3</w:t>
                                  </w:r>
                                </w:p>
                              </w:tc>
                              <w:tc>
                                <w:tcPr>
                                  <w:tcW w:w="1257" w:type="dxa"/>
                                  <w:tcBorders>
                                    <w:top w:val="dashSmallGap" w:sz="4" w:space="0" w:color="auto"/>
                                    <w:left w:val="dashSmallGap" w:sz="4" w:space="0" w:color="auto"/>
                                    <w:bottom w:val="dashSmallGap" w:sz="4" w:space="0" w:color="auto"/>
                                    <w:right w:val="dashSmallGap" w:sz="4" w:space="0" w:color="auto"/>
                                  </w:tcBorders>
                                  <w:hideMark/>
                                </w:tcPr>
                                <w:p w14:paraId="797FEB76" w14:textId="77777777" w:rsidR="009E79DF" w:rsidRDefault="009E79DF" w:rsidP="00C05B67">
                                  <w:pPr>
                                    <w:rPr>
                                      <w:sz w:val="14"/>
                                      <w:szCs w:val="14"/>
                                    </w:rPr>
                                  </w:pPr>
                                  <w:r>
                                    <w:rPr>
                                      <w:sz w:val="14"/>
                                      <w:szCs w:val="14"/>
                                    </w:rPr>
                                    <w:t>Áreas verdes</w:t>
                                  </w:r>
                                </w:p>
                              </w:tc>
                              <w:tc>
                                <w:tcPr>
                                  <w:tcW w:w="567" w:type="dxa"/>
                                  <w:tcBorders>
                                    <w:top w:val="dashSmallGap" w:sz="4" w:space="0" w:color="auto"/>
                                    <w:left w:val="dashSmallGap" w:sz="4" w:space="0" w:color="auto"/>
                                    <w:bottom w:val="dashSmallGap" w:sz="4" w:space="0" w:color="auto"/>
                                    <w:right w:val="dashSmallGap" w:sz="4" w:space="0" w:color="auto"/>
                                  </w:tcBorders>
                                </w:tcPr>
                                <w:p w14:paraId="3B790441" w14:textId="77777777" w:rsidR="009E79DF" w:rsidRDefault="009E79DF" w:rsidP="00C05B67">
                                  <w:pPr>
                                    <w:jc w:val="center"/>
                                    <w:rPr>
                                      <w:sz w:val="14"/>
                                      <w:szCs w:val="14"/>
                                    </w:rPr>
                                  </w:pPr>
                                </w:p>
                              </w:tc>
                              <w:tc>
                                <w:tcPr>
                                  <w:tcW w:w="708" w:type="dxa"/>
                                  <w:tcBorders>
                                    <w:top w:val="dashSmallGap" w:sz="4" w:space="0" w:color="auto"/>
                                    <w:left w:val="dashSmallGap" w:sz="4" w:space="0" w:color="auto"/>
                                    <w:bottom w:val="dashSmallGap" w:sz="4" w:space="0" w:color="auto"/>
                                    <w:right w:val="dashSmallGap" w:sz="4" w:space="0" w:color="auto"/>
                                  </w:tcBorders>
                                </w:tcPr>
                                <w:p w14:paraId="2CA50B27"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52A9B354" w14:textId="77777777" w:rsidR="009E79DF" w:rsidRDefault="009E79DF" w:rsidP="00C05B67">
                                  <w:pPr>
                                    <w:jc w:val="center"/>
                                    <w:rPr>
                                      <w:sz w:val="14"/>
                                      <w:szCs w:val="14"/>
                                    </w:rPr>
                                  </w:pPr>
                                </w:p>
                              </w:tc>
                              <w:tc>
                                <w:tcPr>
                                  <w:tcW w:w="709" w:type="dxa"/>
                                  <w:tcBorders>
                                    <w:top w:val="dashSmallGap" w:sz="4" w:space="0" w:color="auto"/>
                                    <w:left w:val="dashSmallGap" w:sz="4" w:space="0" w:color="auto"/>
                                    <w:bottom w:val="dashSmallGap" w:sz="4" w:space="0" w:color="auto"/>
                                    <w:right w:val="dashSmallGap" w:sz="4" w:space="0" w:color="auto"/>
                                  </w:tcBorders>
                                </w:tcPr>
                                <w:p w14:paraId="53518763" w14:textId="77777777" w:rsidR="009E79DF" w:rsidRDefault="009E79DF" w:rsidP="00C05B67">
                                  <w:pPr>
                                    <w:jc w:val="center"/>
                                    <w:rPr>
                                      <w:sz w:val="14"/>
                                      <w:szCs w:val="14"/>
                                    </w:rPr>
                                  </w:pPr>
                                </w:p>
                              </w:tc>
                              <w:tc>
                                <w:tcPr>
                                  <w:tcW w:w="850" w:type="dxa"/>
                                  <w:tcBorders>
                                    <w:top w:val="dashSmallGap" w:sz="4" w:space="0" w:color="auto"/>
                                    <w:left w:val="dashSmallGap" w:sz="4" w:space="0" w:color="auto"/>
                                    <w:bottom w:val="dashSmallGap" w:sz="4" w:space="0" w:color="auto"/>
                                    <w:right w:val="dashSmallGap" w:sz="4" w:space="0" w:color="auto"/>
                                  </w:tcBorders>
                                </w:tcPr>
                                <w:p w14:paraId="79C3D40D"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68AAF6EC"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01CFB3D9"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183345D4"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020AA020"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6CADA864" w14:textId="77777777" w:rsidR="009E79DF" w:rsidRDefault="009E79DF" w:rsidP="00C05B67">
                                  <w:pPr>
                                    <w:jc w:val="center"/>
                                    <w:rPr>
                                      <w:sz w:val="14"/>
                                      <w:szCs w:val="14"/>
                                    </w:rPr>
                                  </w:pPr>
                                </w:p>
                              </w:tc>
                            </w:tr>
                            <w:tr w:rsidR="009E79DF" w14:paraId="6FB891CC" w14:textId="77777777" w:rsidTr="00310C4B">
                              <w:tc>
                                <w:tcPr>
                                  <w:tcW w:w="298" w:type="dxa"/>
                                  <w:tcBorders>
                                    <w:top w:val="dashSmallGap" w:sz="4" w:space="0" w:color="auto"/>
                                    <w:left w:val="dashSmallGap" w:sz="4" w:space="0" w:color="auto"/>
                                    <w:bottom w:val="dashSmallGap" w:sz="4" w:space="0" w:color="auto"/>
                                    <w:right w:val="dashSmallGap" w:sz="4" w:space="0" w:color="auto"/>
                                  </w:tcBorders>
                                </w:tcPr>
                                <w:p w14:paraId="791E0BCE" w14:textId="77777777" w:rsidR="009E79DF" w:rsidRDefault="009E79DF" w:rsidP="00C05B67">
                                  <w:pPr>
                                    <w:rPr>
                                      <w:sz w:val="14"/>
                                      <w:szCs w:val="14"/>
                                    </w:rPr>
                                  </w:pPr>
                                  <w:r>
                                    <w:rPr>
                                      <w:sz w:val="14"/>
                                      <w:szCs w:val="14"/>
                                    </w:rPr>
                                    <w:t>4</w:t>
                                  </w:r>
                                </w:p>
                              </w:tc>
                              <w:tc>
                                <w:tcPr>
                                  <w:tcW w:w="1257" w:type="dxa"/>
                                  <w:tcBorders>
                                    <w:top w:val="dashSmallGap" w:sz="4" w:space="0" w:color="auto"/>
                                    <w:left w:val="dashSmallGap" w:sz="4" w:space="0" w:color="auto"/>
                                    <w:bottom w:val="dashSmallGap" w:sz="4" w:space="0" w:color="auto"/>
                                    <w:right w:val="dashSmallGap" w:sz="4" w:space="0" w:color="auto"/>
                                  </w:tcBorders>
                                  <w:hideMark/>
                                </w:tcPr>
                                <w:p w14:paraId="10B7D86C" w14:textId="77777777" w:rsidR="009E79DF" w:rsidRDefault="009E79DF" w:rsidP="00C05B67">
                                  <w:pPr>
                                    <w:rPr>
                                      <w:sz w:val="14"/>
                                      <w:szCs w:val="14"/>
                                    </w:rPr>
                                  </w:pPr>
                                  <w:r>
                                    <w:rPr>
                                      <w:sz w:val="14"/>
                                      <w:szCs w:val="14"/>
                                    </w:rPr>
                                    <w:t>Sistema de drenagem</w:t>
                                  </w:r>
                                </w:p>
                              </w:tc>
                              <w:tc>
                                <w:tcPr>
                                  <w:tcW w:w="567" w:type="dxa"/>
                                  <w:tcBorders>
                                    <w:top w:val="dashSmallGap" w:sz="4" w:space="0" w:color="auto"/>
                                    <w:left w:val="dashSmallGap" w:sz="4" w:space="0" w:color="auto"/>
                                    <w:bottom w:val="dashSmallGap" w:sz="4" w:space="0" w:color="auto"/>
                                    <w:right w:val="dashSmallGap" w:sz="4" w:space="0" w:color="auto"/>
                                  </w:tcBorders>
                                </w:tcPr>
                                <w:p w14:paraId="77F66100" w14:textId="77777777" w:rsidR="009E79DF" w:rsidRDefault="009E79DF" w:rsidP="00C05B67">
                                  <w:pPr>
                                    <w:jc w:val="center"/>
                                    <w:rPr>
                                      <w:sz w:val="14"/>
                                      <w:szCs w:val="14"/>
                                    </w:rPr>
                                  </w:pPr>
                                </w:p>
                              </w:tc>
                              <w:tc>
                                <w:tcPr>
                                  <w:tcW w:w="708" w:type="dxa"/>
                                  <w:tcBorders>
                                    <w:top w:val="dashSmallGap" w:sz="4" w:space="0" w:color="auto"/>
                                    <w:left w:val="dashSmallGap" w:sz="4" w:space="0" w:color="auto"/>
                                    <w:bottom w:val="dashSmallGap" w:sz="4" w:space="0" w:color="auto"/>
                                    <w:right w:val="dashSmallGap" w:sz="4" w:space="0" w:color="auto"/>
                                  </w:tcBorders>
                                </w:tcPr>
                                <w:p w14:paraId="41F43EED"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521EE2BD" w14:textId="77777777" w:rsidR="009E79DF" w:rsidRDefault="009E79DF" w:rsidP="00C05B67">
                                  <w:pPr>
                                    <w:jc w:val="center"/>
                                    <w:rPr>
                                      <w:sz w:val="14"/>
                                      <w:szCs w:val="14"/>
                                    </w:rPr>
                                  </w:pPr>
                                </w:p>
                              </w:tc>
                              <w:tc>
                                <w:tcPr>
                                  <w:tcW w:w="709" w:type="dxa"/>
                                  <w:tcBorders>
                                    <w:top w:val="dashSmallGap" w:sz="4" w:space="0" w:color="auto"/>
                                    <w:left w:val="dashSmallGap" w:sz="4" w:space="0" w:color="auto"/>
                                    <w:bottom w:val="dashSmallGap" w:sz="4" w:space="0" w:color="auto"/>
                                    <w:right w:val="dashSmallGap" w:sz="4" w:space="0" w:color="auto"/>
                                  </w:tcBorders>
                                </w:tcPr>
                                <w:p w14:paraId="05ED41EF" w14:textId="77777777" w:rsidR="009E79DF" w:rsidRDefault="009E79DF" w:rsidP="00C05B67">
                                  <w:pPr>
                                    <w:jc w:val="center"/>
                                    <w:rPr>
                                      <w:sz w:val="14"/>
                                      <w:szCs w:val="14"/>
                                    </w:rPr>
                                  </w:pPr>
                                </w:p>
                              </w:tc>
                              <w:tc>
                                <w:tcPr>
                                  <w:tcW w:w="850" w:type="dxa"/>
                                  <w:tcBorders>
                                    <w:top w:val="dashSmallGap" w:sz="4" w:space="0" w:color="auto"/>
                                    <w:left w:val="dashSmallGap" w:sz="4" w:space="0" w:color="auto"/>
                                    <w:bottom w:val="dashSmallGap" w:sz="4" w:space="0" w:color="auto"/>
                                    <w:right w:val="dashSmallGap" w:sz="4" w:space="0" w:color="auto"/>
                                  </w:tcBorders>
                                </w:tcPr>
                                <w:p w14:paraId="7A07160F"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7CE62C0A"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25347FBC"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6A150BC3"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44712815"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441B8B37" w14:textId="77777777" w:rsidR="009E79DF" w:rsidRDefault="009E79DF" w:rsidP="00C05B67">
                                  <w:pPr>
                                    <w:jc w:val="center"/>
                                    <w:rPr>
                                      <w:sz w:val="14"/>
                                      <w:szCs w:val="14"/>
                                    </w:rPr>
                                  </w:pPr>
                                </w:p>
                              </w:tc>
                            </w:tr>
                            <w:tr w:rsidR="009E79DF" w14:paraId="3D710982" w14:textId="77777777" w:rsidTr="00310C4B">
                              <w:tc>
                                <w:tcPr>
                                  <w:tcW w:w="298" w:type="dxa"/>
                                  <w:tcBorders>
                                    <w:top w:val="dashSmallGap" w:sz="4" w:space="0" w:color="auto"/>
                                    <w:left w:val="dashSmallGap" w:sz="4" w:space="0" w:color="auto"/>
                                    <w:bottom w:val="dashSmallGap" w:sz="4" w:space="0" w:color="auto"/>
                                    <w:right w:val="dashSmallGap" w:sz="4" w:space="0" w:color="auto"/>
                                  </w:tcBorders>
                                </w:tcPr>
                                <w:p w14:paraId="16BE30A1" w14:textId="77777777" w:rsidR="009E79DF" w:rsidRDefault="009E79DF" w:rsidP="00C05B67">
                                  <w:pPr>
                                    <w:rPr>
                                      <w:sz w:val="14"/>
                                      <w:szCs w:val="14"/>
                                    </w:rPr>
                                  </w:pPr>
                                  <w:r>
                                    <w:rPr>
                                      <w:sz w:val="14"/>
                                      <w:szCs w:val="14"/>
                                    </w:rPr>
                                    <w:t>5</w:t>
                                  </w:r>
                                </w:p>
                              </w:tc>
                              <w:tc>
                                <w:tcPr>
                                  <w:tcW w:w="1257" w:type="dxa"/>
                                  <w:tcBorders>
                                    <w:top w:val="dashSmallGap" w:sz="4" w:space="0" w:color="auto"/>
                                    <w:left w:val="dashSmallGap" w:sz="4" w:space="0" w:color="auto"/>
                                    <w:bottom w:val="dashSmallGap" w:sz="4" w:space="0" w:color="auto"/>
                                    <w:right w:val="dashSmallGap" w:sz="4" w:space="0" w:color="auto"/>
                                  </w:tcBorders>
                                  <w:hideMark/>
                                </w:tcPr>
                                <w:p w14:paraId="195C4B29" w14:textId="77777777" w:rsidR="009E79DF" w:rsidRDefault="009E79DF" w:rsidP="00C05B67">
                                  <w:pPr>
                                    <w:rPr>
                                      <w:sz w:val="14"/>
                                      <w:szCs w:val="14"/>
                                    </w:rPr>
                                  </w:pPr>
                                  <w:r>
                                    <w:rPr>
                                      <w:sz w:val="14"/>
                                      <w:szCs w:val="14"/>
                                    </w:rPr>
                                    <w:t>Auxílios visuais para navegação e indicação de áreas de uso restrito</w:t>
                                  </w:r>
                                </w:p>
                              </w:tc>
                              <w:tc>
                                <w:tcPr>
                                  <w:tcW w:w="567" w:type="dxa"/>
                                  <w:tcBorders>
                                    <w:top w:val="dashSmallGap" w:sz="4" w:space="0" w:color="auto"/>
                                    <w:left w:val="dashSmallGap" w:sz="4" w:space="0" w:color="auto"/>
                                    <w:bottom w:val="dashSmallGap" w:sz="4" w:space="0" w:color="auto"/>
                                    <w:right w:val="dashSmallGap" w:sz="4" w:space="0" w:color="auto"/>
                                  </w:tcBorders>
                                </w:tcPr>
                                <w:p w14:paraId="04BC1FFE" w14:textId="77777777" w:rsidR="009E79DF" w:rsidRDefault="009E79DF" w:rsidP="00C05B67">
                                  <w:pPr>
                                    <w:jc w:val="center"/>
                                    <w:rPr>
                                      <w:sz w:val="14"/>
                                      <w:szCs w:val="14"/>
                                    </w:rPr>
                                  </w:pPr>
                                </w:p>
                              </w:tc>
                              <w:tc>
                                <w:tcPr>
                                  <w:tcW w:w="708" w:type="dxa"/>
                                  <w:tcBorders>
                                    <w:top w:val="dashSmallGap" w:sz="4" w:space="0" w:color="auto"/>
                                    <w:left w:val="dashSmallGap" w:sz="4" w:space="0" w:color="auto"/>
                                    <w:bottom w:val="dashSmallGap" w:sz="4" w:space="0" w:color="auto"/>
                                    <w:right w:val="dashSmallGap" w:sz="4" w:space="0" w:color="auto"/>
                                  </w:tcBorders>
                                </w:tcPr>
                                <w:p w14:paraId="4023FA50"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3F469AE4" w14:textId="77777777" w:rsidR="009E79DF" w:rsidRDefault="009E79DF" w:rsidP="00C05B67">
                                  <w:pPr>
                                    <w:jc w:val="center"/>
                                    <w:rPr>
                                      <w:sz w:val="14"/>
                                      <w:szCs w:val="14"/>
                                    </w:rPr>
                                  </w:pPr>
                                </w:p>
                              </w:tc>
                              <w:tc>
                                <w:tcPr>
                                  <w:tcW w:w="709" w:type="dxa"/>
                                  <w:tcBorders>
                                    <w:top w:val="dashSmallGap" w:sz="4" w:space="0" w:color="auto"/>
                                    <w:left w:val="dashSmallGap" w:sz="4" w:space="0" w:color="auto"/>
                                    <w:bottom w:val="dashSmallGap" w:sz="4" w:space="0" w:color="auto"/>
                                    <w:right w:val="dashSmallGap" w:sz="4" w:space="0" w:color="auto"/>
                                  </w:tcBorders>
                                </w:tcPr>
                                <w:p w14:paraId="12B0EFC7" w14:textId="77777777" w:rsidR="009E79DF" w:rsidRDefault="009E79DF" w:rsidP="00C05B67">
                                  <w:pPr>
                                    <w:jc w:val="center"/>
                                    <w:rPr>
                                      <w:sz w:val="14"/>
                                      <w:szCs w:val="14"/>
                                    </w:rPr>
                                  </w:pPr>
                                </w:p>
                              </w:tc>
                              <w:tc>
                                <w:tcPr>
                                  <w:tcW w:w="850" w:type="dxa"/>
                                  <w:tcBorders>
                                    <w:top w:val="dashSmallGap" w:sz="4" w:space="0" w:color="auto"/>
                                    <w:left w:val="dashSmallGap" w:sz="4" w:space="0" w:color="auto"/>
                                    <w:bottom w:val="dashSmallGap" w:sz="4" w:space="0" w:color="auto"/>
                                    <w:right w:val="dashSmallGap" w:sz="4" w:space="0" w:color="auto"/>
                                  </w:tcBorders>
                                </w:tcPr>
                                <w:p w14:paraId="28EB5BB1"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68296A31"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17DBD24A"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671F175B"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2ECFD9EC"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76E800BB" w14:textId="77777777" w:rsidR="009E79DF" w:rsidRDefault="009E79DF" w:rsidP="00C05B67">
                                  <w:pPr>
                                    <w:jc w:val="center"/>
                                    <w:rPr>
                                      <w:sz w:val="14"/>
                                      <w:szCs w:val="14"/>
                                    </w:rPr>
                                  </w:pPr>
                                </w:p>
                              </w:tc>
                            </w:tr>
                            <w:tr w:rsidR="009E79DF" w14:paraId="62F8C67E" w14:textId="77777777" w:rsidTr="00310C4B">
                              <w:tc>
                                <w:tcPr>
                                  <w:tcW w:w="298" w:type="dxa"/>
                                  <w:tcBorders>
                                    <w:top w:val="dashSmallGap" w:sz="4" w:space="0" w:color="auto"/>
                                    <w:left w:val="dashSmallGap" w:sz="4" w:space="0" w:color="auto"/>
                                    <w:bottom w:val="dashSmallGap" w:sz="4" w:space="0" w:color="auto"/>
                                    <w:right w:val="dashSmallGap" w:sz="4" w:space="0" w:color="auto"/>
                                  </w:tcBorders>
                                </w:tcPr>
                                <w:p w14:paraId="34869891" w14:textId="77777777" w:rsidR="009E79DF" w:rsidRDefault="009E79DF" w:rsidP="00C05B67">
                                  <w:pPr>
                                    <w:rPr>
                                      <w:sz w:val="14"/>
                                      <w:szCs w:val="14"/>
                                    </w:rPr>
                                  </w:pPr>
                                  <w:r>
                                    <w:rPr>
                                      <w:sz w:val="14"/>
                                      <w:szCs w:val="14"/>
                                    </w:rPr>
                                    <w:t>6</w:t>
                                  </w:r>
                                </w:p>
                              </w:tc>
                              <w:tc>
                                <w:tcPr>
                                  <w:tcW w:w="1257" w:type="dxa"/>
                                  <w:tcBorders>
                                    <w:top w:val="dashSmallGap" w:sz="4" w:space="0" w:color="auto"/>
                                    <w:left w:val="dashSmallGap" w:sz="4" w:space="0" w:color="auto"/>
                                    <w:bottom w:val="dashSmallGap" w:sz="4" w:space="0" w:color="auto"/>
                                    <w:right w:val="dashSmallGap" w:sz="4" w:space="0" w:color="auto"/>
                                  </w:tcBorders>
                                </w:tcPr>
                                <w:p w14:paraId="2A97D270" w14:textId="77777777" w:rsidR="009E79DF" w:rsidRDefault="009E79DF" w:rsidP="00C05B67">
                                  <w:pPr>
                                    <w:rPr>
                                      <w:sz w:val="14"/>
                                      <w:szCs w:val="14"/>
                                    </w:rPr>
                                  </w:pPr>
                                  <w:r w:rsidRPr="00A5030D">
                                    <w:rPr>
                                      <w:sz w:val="14"/>
                                      <w:szCs w:val="14"/>
                                    </w:rPr>
                                    <w:t>Indicadores e dispositivos de sinalização (ALS, ILS, PAPI, farol, biruta)</w:t>
                                  </w:r>
                                </w:p>
                              </w:tc>
                              <w:tc>
                                <w:tcPr>
                                  <w:tcW w:w="567" w:type="dxa"/>
                                  <w:tcBorders>
                                    <w:top w:val="dashSmallGap" w:sz="4" w:space="0" w:color="auto"/>
                                    <w:left w:val="dashSmallGap" w:sz="4" w:space="0" w:color="auto"/>
                                    <w:bottom w:val="dashSmallGap" w:sz="4" w:space="0" w:color="auto"/>
                                    <w:right w:val="dashSmallGap" w:sz="4" w:space="0" w:color="auto"/>
                                  </w:tcBorders>
                                </w:tcPr>
                                <w:p w14:paraId="1D70CB69" w14:textId="77777777" w:rsidR="009E79DF" w:rsidRDefault="009E79DF" w:rsidP="00C05B67">
                                  <w:pPr>
                                    <w:jc w:val="center"/>
                                    <w:rPr>
                                      <w:sz w:val="14"/>
                                      <w:szCs w:val="14"/>
                                    </w:rPr>
                                  </w:pPr>
                                </w:p>
                              </w:tc>
                              <w:tc>
                                <w:tcPr>
                                  <w:tcW w:w="708" w:type="dxa"/>
                                  <w:tcBorders>
                                    <w:top w:val="dashSmallGap" w:sz="4" w:space="0" w:color="auto"/>
                                    <w:left w:val="dashSmallGap" w:sz="4" w:space="0" w:color="auto"/>
                                    <w:bottom w:val="dashSmallGap" w:sz="4" w:space="0" w:color="auto"/>
                                    <w:right w:val="dashSmallGap" w:sz="4" w:space="0" w:color="auto"/>
                                  </w:tcBorders>
                                </w:tcPr>
                                <w:p w14:paraId="0B3841E1"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08441A33" w14:textId="77777777" w:rsidR="009E79DF" w:rsidRDefault="009E79DF" w:rsidP="00C05B67">
                                  <w:pPr>
                                    <w:jc w:val="center"/>
                                    <w:rPr>
                                      <w:sz w:val="14"/>
                                      <w:szCs w:val="14"/>
                                    </w:rPr>
                                  </w:pPr>
                                </w:p>
                              </w:tc>
                              <w:tc>
                                <w:tcPr>
                                  <w:tcW w:w="709" w:type="dxa"/>
                                  <w:tcBorders>
                                    <w:top w:val="dashSmallGap" w:sz="4" w:space="0" w:color="auto"/>
                                    <w:left w:val="dashSmallGap" w:sz="4" w:space="0" w:color="auto"/>
                                    <w:bottom w:val="dashSmallGap" w:sz="4" w:space="0" w:color="auto"/>
                                    <w:right w:val="dashSmallGap" w:sz="4" w:space="0" w:color="auto"/>
                                  </w:tcBorders>
                                </w:tcPr>
                                <w:p w14:paraId="37ADD89D" w14:textId="77777777" w:rsidR="009E79DF" w:rsidRDefault="009E79DF" w:rsidP="00C05B67">
                                  <w:pPr>
                                    <w:jc w:val="center"/>
                                    <w:rPr>
                                      <w:sz w:val="14"/>
                                      <w:szCs w:val="14"/>
                                    </w:rPr>
                                  </w:pPr>
                                </w:p>
                              </w:tc>
                              <w:tc>
                                <w:tcPr>
                                  <w:tcW w:w="850" w:type="dxa"/>
                                  <w:tcBorders>
                                    <w:top w:val="dashSmallGap" w:sz="4" w:space="0" w:color="auto"/>
                                    <w:left w:val="dashSmallGap" w:sz="4" w:space="0" w:color="auto"/>
                                    <w:bottom w:val="dashSmallGap" w:sz="4" w:space="0" w:color="auto"/>
                                    <w:right w:val="dashSmallGap" w:sz="4" w:space="0" w:color="auto"/>
                                  </w:tcBorders>
                                </w:tcPr>
                                <w:p w14:paraId="235BE0D2"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16CC8D57"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40570D29"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66A0AD77"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3D2BAAB0"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4F3FF076" w14:textId="77777777" w:rsidR="009E79DF" w:rsidRDefault="009E79DF" w:rsidP="00C05B67">
                                  <w:pPr>
                                    <w:jc w:val="center"/>
                                    <w:rPr>
                                      <w:sz w:val="14"/>
                                      <w:szCs w:val="14"/>
                                    </w:rPr>
                                  </w:pPr>
                                </w:p>
                              </w:tc>
                            </w:tr>
                            <w:tr w:rsidR="009E79DF" w14:paraId="1ED77DDF" w14:textId="77777777" w:rsidTr="00310C4B">
                              <w:tc>
                                <w:tcPr>
                                  <w:tcW w:w="298" w:type="dxa"/>
                                  <w:tcBorders>
                                    <w:top w:val="dashSmallGap" w:sz="4" w:space="0" w:color="auto"/>
                                    <w:left w:val="dashSmallGap" w:sz="4" w:space="0" w:color="auto"/>
                                    <w:bottom w:val="dashSmallGap" w:sz="4" w:space="0" w:color="auto"/>
                                    <w:right w:val="dashSmallGap" w:sz="4" w:space="0" w:color="auto"/>
                                  </w:tcBorders>
                                </w:tcPr>
                                <w:p w14:paraId="7CE3B1A0" w14:textId="77777777" w:rsidR="009E79DF" w:rsidRDefault="009E79DF" w:rsidP="00C05B67">
                                  <w:pPr>
                                    <w:rPr>
                                      <w:sz w:val="14"/>
                                      <w:szCs w:val="14"/>
                                    </w:rPr>
                                  </w:pPr>
                                  <w:r>
                                    <w:rPr>
                                      <w:sz w:val="14"/>
                                      <w:szCs w:val="14"/>
                                    </w:rPr>
                                    <w:t>8</w:t>
                                  </w:r>
                                </w:p>
                              </w:tc>
                              <w:tc>
                                <w:tcPr>
                                  <w:tcW w:w="1257" w:type="dxa"/>
                                  <w:tcBorders>
                                    <w:top w:val="dashSmallGap" w:sz="4" w:space="0" w:color="auto"/>
                                    <w:left w:val="dashSmallGap" w:sz="4" w:space="0" w:color="auto"/>
                                    <w:bottom w:val="dashSmallGap" w:sz="4" w:space="0" w:color="auto"/>
                                    <w:right w:val="dashSmallGap" w:sz="4" w:space="0" w:color="auto"/>
                                  </w:tcBorders>
                                </w:tcPr>
                                <w:p w14:paraId="46224FDE" w14:textId="77777777" w:rsidR="009E79DF" w:rsidRDefault="009E79DF" w:rsidP="00C05B67">
                                  <w:pPr>
                                    <w:rPr>
                                      <w:sz w:val="14"/>
                                      <w:szCs w:val="14"/>
                                    </w:rPr>
                                  </w:pPr>
                                  <w:r>
                                    <w:rPr>
                                      <w:sz w:val="14"/>
                                      <w:szCs w:val="14"/>
                                    </w:rPr>
                                    <w:t>Luzes</w:t>
                                  </w:r>
                                </w:p>
                              </w:tc>
                              <w:tc>
                                <w:tcPr>
                                  <w:tcW w:w="567" w:type="dxa"/>
                                  <w:tcBorders>
                                    <w:top w:val="dashSmallGap" w:sz="4" w:space="0" w:color="auto"/>
                                    <w:left w:val="dashSmallGap" w:sz="4" w:space="0" w:color="auto"/>
                                    <w:bottom w:val="dashSmallGap" w:sz="4" w:space="0" w:color="auto"/>
                                    <w:right w:val="dashSmallGap" w:sz="4" w:space="0" w:color="auto"/>
                                  </w:tcBorders>
                                </w:tcPr>
                                <w:p w14:paraId="2D5EE485" w14:textId="77777777" w:rsidR="009E79DF" w:rsidRDefault="009E79DF" w:rsidP="00C05B67">
                                  <w:pPr>
                                    <w:jc w:val="center"/>
                                    <w:rPr>
                                      <w:sz w:val="14"/>
                                      <w:szCs w:val="14"/>
                                    </w:rPr>
                                  </w:pPr>
                                </w:p>
                              </w:tc>
                              <w:tc>
                                <w:tcPr>
                                  <w:tcW w:w="708" w:type="dxa"/>
                                  <w:tcBorders>
                                    <w:top w:val="dashSmallGap" w:sz="4" w:space="0" w:color="auto"/>
                                    <w:left w:val="dashSmallGap" w:sz="4" w:space="0" w:color="auto"/>
                                    <w:bottom w:val="dashSmallGap" w:sz="4" w:space="0" w:color="auto"/>
                                    <w:right w:val="dashSmallGap" w:sz="4" w:space="0" w:color="auto"/>
                                  </w:tcBorders>
                                </w:tcPr>
                                <w:p w14:paraId="2C71993C"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1D106140" w14:textId="77777777" w:rsidR="009E79DF" w:rsidRDefault="009E79DF" w:rsidP="00C05B67">
                                  <w:pPr>
                                    <w:jc w:val="center"/>
                                    <w:rPr>
                                      <w:sz w:val="14"/>
                                      <w:szCs w:val="14"/>
                                    </w:rPr>
                                  </w:pPr>
                                </w:p>
                              </w:tc>
                              <w:tc>
                                <w:tcPr>
                                  <w:tcW w:w="709" w:type="dxa"/>
                                  <w:tcBorders>
                                    <w:top w:val="dashSmallGap" w:sz="4" w:space="0" w:color="auto"/>
                                    <w:left w:val="dashSmallGap" w:sz="4" w:space="0" w:color="auto"/>
                                    <w:bottom w:val="dashSmallGap" w:sz="4" w:space="0" w:color="auto"/>
                                    <w:right w:val="dashSmallGap" w:sz="4" w:space="0" w:color="auto"/>
                                  </w:tcBorders>
                                </w:tcPr>
                                <w:p w14:paraId="186F8E8C" w14:textId="77777777" w:rsidR="009E79DF" w:rsidRDefault="009E79DF" w:rsidP="00C05B67">
                                  <w:pPr>
                                    <w:jc w:val="center"/>
                                    <w:rPr>
                                      <w:sz w:val="14"/>
                                      <w:szCs w:val="14"/>
                                    </w:rPr>
                                  </w:pPr>
                                </w:p>
                              </w:tc>
                              <w:tc>
                                <w:tcPr>
                                  <w:tcW w:w="850" w:type="dxa"/>
                                  <w:tcBorders>
                                    <w:top w:val="dashSmallGap" w:sz="4" w:space="0" w:color="auto"/>
                                    <w:left w:val="dashSmallGap" w:sz="4" w:space="0" w:color="auto"/>
                                    <w:bottom w:val="dashSmallGap" w:sz="4" w:space="0" w:color="auto"/>
                                    <w:right w:val="dashSmallGap" w:sz="4" w:space="0" w:color="auto"/>
                                  </w:tcBorders>
                                </w:tcPr>
                                <w:p w14:paraId="0ABC507A"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756813F6"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34D2B4B0"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126A8235"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1B11DC8F"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1747215C" w14:textId="77777777" w:rsidR="009E79DF" w:rsidRDefault="009E79DF" w:rsidP="00C05B67">
                                  <w:pPr>
                                    <w:jc w:val="center"/>
                                    <w:rPr>
                                      <w:sz w:val="14"/>
                                      <w:szCs w:val="14"/>
                                    </w:rPr>
                                  </w:pPr>
                                </w:p>
                              </w:tc>
                            </w:tr>
                            <w:tr w:rsidR="009E79DF" w14:paraId="49112DEB" w14:textId="77777777" w:rsidTr="00310C4B">
                              <w:tc>
                                <w:tcPr>
                                  <w:tcW w:w="298" w:type="dxa"/>
                                  <w:tcBorders>
                                    <w:top w:val="dashSmallGap" w:sz="4" w:space="0" w:color="auto"/>
                                    <w:left w:val="dashSmallGap" w:sz="4" w:space="0" w:color="auto"/>
                                    <w:bottom w:val="dashSmallGap" w:sz="4" w:space="0" w:color="auto"/>
                                    <w:right w:val="dashSmallGap" w:sz="4" w:space="0" w:color="auto"/>
                                  </w:tcBorders>
                                </w:tcPr>
                                <w:p w14:paraId="4C04975F" w14:textId="77777777" w:rsidR="009E79DF" w:rsidRDefault="009E79DF" w:rsidP="00C05B67">
                                  <w:pPr>
                                    <w:rPr>
                                      <w:sz w:val="14"/>
                                      <w:szCs w:val="14"/>
                                    </w:rPr>
                                  </w:pPr>
                                  <w:r>
                                    <w:rPr>
                                      <w:sz w:val="14"/>
                                      <w:szCs w:val="14"/>
                                    </w:rPr>
                                    <w:t>9</w:t>
                                  </w:r>
                                </w:p>
                              </w:tc>
                              <w:tc>
                                <w:tcPr>
                                  <w:tcW w:w="1257" w:type="dxa"/>
                                  <w:tcBorders>
                                    <w:top w:val="dashSmallGap" w:sz="4" w:space="0" w:color="auto"/>
                                    <w:left w:val="dashSmallGap" w:sz="4" w:space="0" w:color="auto"/>
                                    <w:bottom w:val="dashSmallGap" w:sz="4" w:space="0" w:color="auto"/>
                                    <w:right w:val="dashSmallGap" w:sz="4" w:space="0" w:color="auto"/>
                                  </w:tcBorders>
                                </w:tcPr>
                                <w:p w14:paraId="672FFCAA" w14:textId="77777777" w:rsidR="009E79DF" w:rsidRDefault="009E79DF" w:rsidP="00C05B67">
                                  <w:pPr>
                                    <w:rPr>
                                      <w:sz w:val="14"/>
                                      <w:szCs w:val="14"/>
                                    </w:rPr>
                                  </w:pPr>
                                  <w:r>
                                    <w:rPr>
                                      <w:sz w:val="14"/>
                                      <w:szCs w:val="14"/>
                                    </w:rPr>
                                    <w:t>S</w:t>
                                  </w:r>
                                  <w:r w:rsidRPr="00A5030D">
                                    <w:rPr>
                                      <w:sz w:val="14"/>
                                      <w:szCs w:val="14"/>
                                    </w:rPr>
                                    <w:t>inalização horizontal</w:t>
                                  </w:r>
                                </w:p>
                              </w:tc>
                              <w:tc>
                                <w:tcPr>
                                  <w:tcW w:w="567" w:type="dxa"/>
                                  <w:tcBorders>
                                    <w:top w:val="dashSmallGap" w:sz="4" w:space="0" w:color="auto"/>
                                    <w:left w:val="dashSmallGap" w:sz="4" w:space="0" w:color="auto"/>
                                    <w:bottom w:val="dashSmallGap" w:sz="4" w:space="0" w:color="auto"/>
                                    <w:right w:val="dashSmallGap" w:sz="4" w:space="0" w:color="auto"/>
                                  </w:tcBorders>
                                </w:tcPr>
                                <w:p w14:paraId="36FCE7D7" w14:textId="77777777" w:rsidR="009E79DF" w:rsidRDefault="009E79DF" w:rsidP="00C05B67">
                                  <w:pPr>
                                    <w:jc w:val="center"/>
                                    <w:rPr>
                                      <w:sz w:val="14"/>
                                      <w:szCs w:val="14"/>
                                    </w:rPr>
                                  </w:pPr>
                                </w:p>
                              </w:tc>
                              <w:tc>
                                <w:tcPr>
                                  <w:tcW w:w="708" w:type="dxa"/>
                                  <w:tcBorders>
                                    <w:top w:val="dashSmallGap" w:sz="4" w:space="0" w:color="auto"/>
                                    <w:left w:val="dashSmallGap" w:sz="4" w:space="0" w:color="auto"/>
                                    <w:bottom w:val="dashSmallGap" w:sz="4" w:space="0" w:color="auto"/>
                                    <w:right w:val="dashSmallGap" w:sz="4" w:space="0" w:color="auto"/>
                                  </w:tcBorders>
                                </w:tcPr>
                                <w:p w14:paraId="1F56F408"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65DC90F9" w14:textId="77777777" w:rsidR="009E79DF" w:rsidRDefault="009E79DF" w:rsidP="00C05B67">
                                  <w:pPr>
                                    <w:jc w:val="center"/>
                                    <w:rPr>
                                      <w:sz w:val="14"/>
                                      <w:szCs w:val="14"/>
                                    </w:rPr>
                                  </w:pPr>
                                </w:p>
                              </w:tc>
                              <w:tc>
                                <w:tcPr>
                                  <w:tcW w:w="709" w:type="dxa"/>
                                  <w:tcBorders>
                                    <w:top w:val="dashSmallGap" w:sz="4" w:space="0" w:color="auto"/>
                                    <w:left w:val="dashSmallGap" w:sz="4" w:space="0" w:color="auto"/>
                                    <w:bottom w:val="dashSmallGap" w:sz="4" w:space="0" w:color="auto"/>
                                    <w:right w:val="dashSmallGap" w:sz="4" w:space="0" w:color="auto"/>
                                  </w:tcBorders>
                                </w:tcPr>
                                <w:p w14:paraId="59B297E4" w14:textId="77777777" w:rsidR="009E79DF" w:rsidRDefault="009E79DF" w:rsidP="00C05B67">
                                  <w:pPr>
                                    <w:jc w:val="center"/>
                                    <w:rPr>
                                      <w:sz w:val="14"/>
                                      <w:szCs w:val="14"/>
                                    </w:rPr>
                                  </w:pPr>
                                </w:p>
                              </w:tc>
                              <w:tc>
                                <w:tcPr>
                                  <w:tcW w:w="850" w:type="dxa"/>
                                  <w:tcBorders>
                                    <w:top w:val="dashSmallGap" w:sz="4" w:space="0" w:color="auto"/>
                                    <w:left w:val="dashSmallGap" w:sz="4" w:space="0" w:color="auto"/>
                                    <w:bottom w:val="dashSmallGap" w:sz="4" w:space="0" w:color="auto"/>
                                    <w:right w:val="dashSmallGap" w:sz="4" w:space="0" w:color="auto"/>
                                  </w:tcBorders>
                                </w:tcPr>
                                <w:p w14:paraId="3379F433"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689A115B"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7998BF2D"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73EB097F"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1AD83990"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7424F67E" w14:textId="77777777" w:rsidR="009E79DF" w:rsidRDefault="009E79DF" w:rsidP="00C05B67">
                                  <w:pPr>
                                    <w:jc w:val="center"/>
                                    <w:rPr>
                                      <w:sz w:val="14"/>
                                      <w:szCs w:val="14"/>
                                    </w:rPr>
                                  </w:pPr>
                                </w:p>
                              </w:tc>
                            </w:tr>
                            <w:tr w:rsidR="009E79DF" w14:paraId="5B0FA7DB" w14:textId="77777777" w:rsidTr="00310C4B">
                              <w:tc>
                                <w:tcPr>
                                  <w:tcW w:w="298" w:type="dxa"/>
                                  <w:tcBorders>
                                    <w:top w:val="dashSmallGap" w:sz="4" w:space="0" w:color="auto"/>
                                    <w:left w:val="dashSmallGap" w:sz="4" w:space="0" w:color="auto"/>
                                    <w:bottom w:val="dashSmallGap" w:sz="4" w:space="0" w:color="auto"/>
                                    <w:right w:val="dashSmallGap" w:sz="4" w:space="0" w:color="auto"/>
                                  </w:tcBorders>
                                </w:tcPr>
                                <w:p w14:paraId="331B6AD0" w14:textId="77777777" w:rsidR="009E79DF" w:rsidRDefault="009E79DF" w:rsidP="00C05B67">
                                  <w:pPr>
                                    <w:rPr>
                                      <w:sz w:val="14"/>
                                      <w:szCs w:val="14"/>
                                    </w:rPr>
                                  </w:pPr>
                                  <w:r>
                                    <w:rPr>
                                      <w:sz w:val="14"/>
                                      <w:szCs w:val="14"/>
                                    </w:rPr>
                                    <w:t>10</w:t>
                                  </w:r>
                                </w:p>
                              </w:tc>
                              <w:tc>
                                <w:tcPr>
                                  <w:tcW w:w="1257" w:type="dxa"/>
                                  <w:tcBorders>
                                    <w:top w:val="dashSmallGap" w:sz="4" w:space="0" w:color="auto"/>
                                    <w:left w:val="dashSmallGap" w:sz="4" w:space="0" w:color="auto"/>
                                    <w:bottom w:val="dashSmallGap" w:sz="4" w:space="0" w:color="auto"/>
                                    <w:right w:val="dashSmallGap" w:sz="4" w:space="0" w:color="auto"/>
                                  </w:tcBorders>
                                </w:tcPr>
                                <w:p w14:paraId="3DDD6A41" w14:textId="77777777" w:rsidR="009E79DF" w:rsidRDefault="009E79DF" w:rsidP="00C05B67">
                                  <w:pPr>
                                    <w:rPr>
                                      <w:sz w:val="14"/>
                                      <w:szCs w:val="14"/>
                                    </w:rPr>
                                  </w:pPr>
                                  <w:r>
                                    <w:rPr>
                                      <w:sz w:val="14"/>
                                      <w:szCs w:val="14"/>
                                    </w:rPr>
                                    <w:t>S</w:t>
                                  </w:r>
                                  <w:r w:rsidRPr="00A5030D">
                                    <w:rPr>
                                      <w:sz w:val="14"/>
                                      <w:szCs w:val="14"/>
                                    </w:rPr>
                                    <w:t>inalização vertical</w:t>
                                  </w:r>
                                </w:p>
                              </w:tc>
                              <w:tc>
                                <w:tcPr>
                                  <w:tcW w:w="567" w:type="dxa"/>
                                  <w:tcBorders>
                                    <w:top w:val="dashSmallGap" w:sz="4" w:space="0" w:color="auto"/>
                                    <w:left w:val="dashSmallGap" w:sz="4" w:space="0" w:color="auto"/>
                                    <w:bottom w:val="dashSmallGap" w:sz="4" w:space="0" w:color="auto"/>
                                    <w:right w:val="dashSmallGap" w:sz="4" w:space="0" w:color="auto"/>
                                  </w:tcBorders>
                                </w:tcPr>
                                <w:p w14:paraId="72421E65" w14:textId="77777777" w:rsidR="009E79DF" w:rsidRDefault="009E79DF" w:rsidP="00C05B67">
                                  <w:pPr>
                                    <w:jc w:val="center"/>
                                    <w:rPr>
                                      <w:sz w:val="14"/>
                                      <w:szCs w:val="14"/>
                                    </w:rPr>
                                  </w:pPr>
                                </w:p>
                              </w:tc>
                              <w:tc>
                                <w:tcPr>
                                  <w:tcW w:w="708" w:type="dxa"/>
                                  <w:tcBorders>
                                    <w:top w:val="dashSmallGap" w:sz="4" w:space="0" w:color="auto"/>
                                    <w:left w:val="dashSmallGap" w:sz="4" w:space="0" w:color="auto"/>
                                    <w:bottom w:val="dashSmallGap" w:sz="4" w:space="0" w:color="auto"/>
                                    <w:right w:val="dashSmallGap" w:sz="4" w:space="0" w:color="auto"/>
                                  </w:tcBorders>
                                </w:tcPr>
                                <w:p w14:paraId="6D950046"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083879BD" w14:textId="77777777" w:rsidR="009E79DF" w:rsidRDefault="009E79DF" w:rsidP="00C05B67">
                                  <w:pPr>
                                    <w:jc w:val="center"/>
                                    <w:rPr>
                                      <w:sz w:val="14"/>
                                      <w:szCs w:val="14"/>
                                    </w:rPr>
                                  </w:pPr>
                                </w:p>
                              </w:tc>
                              <w:tc>
                                <w:tcPr>
                                  <w:tcW w:w="709" w:type="dxa"/>
                                  <w:tcBorders>
                                    <w:top w:val="dashSmallGap" w:sz="4" w:space="0" w:color="auto"/>
                                    <w:left w:val="dashSmallGap" w:sz="4" w:space="0" w:color="auto"/>
                                    <w:bottom w:val="dashSmallGap" w:sz="4" w:space="0" w:color="auto"/>
                                    <w:right w:val="dashSmallGap" w:sz="4" w:space="0" w:color="auto"/>
                                  </w:tcBorders>
                                </w:tcPr>
                                <w:p w14:paraId="79A30852" w14:textId="77777777" w:rsidR="009E79DF" w:rsidRDefault="009E79DF" w:rsidP="00C05B67">
                                  <w:pPr>
                                    <w:jc w:val="center"/>
                                    <w:rPr>
                                      <w:sz w:val="14"/>
                                      <w:szCs w:val="14"/>
                                    </w:rPr>
                                  </w:pPr>
                                </w:p>
                              </w:tc>
                              <w:tc>
                                <w:tcPr>
                                  <w:tcW w:w="850" w:type="dxa"/>
                                  <w:tcBorders>
                                    <w:top w:val="dashSmallGap" w:sz="4" w:space="0" w:color="auto"/>
                                    <w:left w:val="dashSmallGap" w:sz="4" w:space="0" w:color="auto"/>
                                    <w:bottom w:val="dashSmallGap" w:sz="4" w:space="0" w:color="auto"/>
                                    <w:right w:val="dashSmallGap" w:sz="4" w:space="0" w:color="auto"/>
                                  </w:tcBorders>
                                </w:tcPr>
                                <w:p w14:paraId="7E83289F"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08BA5F44"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70E55EC9"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2A722FDE"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79A33262"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04D0D889" w14:textId="77777777" w:rsidR="009E79DF" w:rsidRDefault="009E79DF" w:rsidP="00C05B67">
                                  <w:pPr>
                                    <w:jc w:val="center"/>
                                    <w:rPr>
                                      <w:sz w:val="14"/>
                                      <w:szCs w:val="14"/>
                                    </w:rPr>
                                  </w:pPr>
                                </w:p>
                              </w:tc>
                            </w:tr>
                            <w:tr w:rsidR="009E79DF" w14:paraId="1858F334" w14:textId="77777777" w:rsidTr="00310C4B">
                              <w:tc>
                                <w:tcPr>
                                  <w:tcW w:w="298" w:type="dxa"/>
                                  <w:tcBorders>
                                    <w:top w:val="dashSmallGap" w:sz="4" w:space="0" w:color="auto"/>
                                    <w:left w:val="dashSmallGap" w:sz="4" w:space="0" w:color="auto"/>
                                    <w:bottom w:val="dashSmallGap" w:sz="4" w:space="0" w:color="auto"/>
                                    <w:right w:val="dashSmallGap" w:sz="4" w:space="0" w:color="auto"/>
                                  </w:tcBorders>
                                </w:tcPr>
                                <w:p w14:paraId="02A75D38" w14:textId="77777777" w:rsidR="009E79DF" w:rsidRDefault="009E79DF" w:rsidP="00C05B67">
                                  <w:pPr>
                                    <w:rPr>
                                      <w:sz w:val="14"/>
                                      <w:szCs w:val="14"/>
                                    </w:rPr>
                                  </w:pPr>
                                  <w:r>
                                    <w:rPr>
                                      <w:sz w:val="14"/>
                                      <w:szCs w:val="14"/>
                                    </w:rPr>
                                    <w:t>11</w:t>
                                  </w:r>
                                </w:p>
                              </w:tc>
                              <w:tc>
                                <w:tcPr>
                                  <w:tcW w:w="1257" w:type="dxa"/>
                                  <w:tcBorders>
                                    <w:top w:val="dashSmallGap" w:sz="4" w:space="0" w:color="auto"/>
                                    <w:left w:val="dashSmallGap" w:sz="4" w:space="0" w:color="auto"/>
                                    <w:bottom w:val="dashSmallGap" w:sz="4" w:space="0" w:color="auto"/>
                                    <w:right w:val="dashSmallGap" w:sz="4" w:space="0" w:color="auto"/>
                                  </w:tcBorders>
                                </w:tcPr>
                                <w:p w14:paraId="69AFECF5" w14:textId="77777777" w:rsidR="009E79DF" w:rsidRDefault="009E79DF" w:rsidP="00C05B67">
                                  <w:pPr>
                                    <w:rPr>
                                      <w:sz w:val="14"/>
                                      <w:szCs w:val="14"/>
                                    </w:rPr>
                                  </w:pPr>
                                  <w:r>
                                    <w:rPr>
                                      <w:sz w:val="14"/>
                                      <w:szCs w:val="14"/>
                                    </w:rPr>
                                    <w:t>Balizas</w:t>
                                  </w:r>
                                </w:p>
                              </w:tc>
                              <w:tc>
                                <w:tcPr>
                                  <w:tcW w:w="567" w:type="dxa"/>
                                  <w:tcBorders>
                                    <w:top w:val="dashSmallGap" w:sz="4" w:space="0" w:color="auto"/>
                                    <w:left w:val="dashSmallGap" w:sz="4" w:space="0" w:color="auto"/>
                                    <w:bottom w:val="dashSmallGap" w:sz="4" w:space="0" w:color="auto"/>
                                    <w:right w:val="dashSmallGap" w:sz="4" w:space="0" w:color="auto"/>
                                  </w:tcBorders>
                                </w:tcPr>
                                <w:p w14:paraId="1D225504" w14:textId="77777777" w:rsidR="009E79DF" w:rsidRDefault="009E79DF" w:rsidP="00C05B67">
                                  <w:pPr>
                                    <w:jc w:val="center"/>
                                    <w:rPr>
                                      <w:sz w:val="14"/>
                                      <w:szCs w:val="14"/>
                                    </w:rPr>
                                  </w:pPr>
                                </w:p>
                              </w:tc>
                              <w:tc>
                                <w:tcPr>
                                  <w:tcW w:w="708" w:type="dxa"/>
                                  <w:tcBorders>
                                    <w:top w:val="dashSmallGap" w:sz="4" w:space="0" w:color="auto"/>
                                    <w:left w:val="dashSmallGap" w:sz="4" w:space="0" w:color="auto"/>
                                    <w:bottom w:val="dashSmallGap" w:sz="4" w:space="0" w:color="auto"/>
                                    <w:right w:val="dashSmallGap" w:sz="4" w:space="0" w:color="auto"/>
                                  </w:tcBorders>
                                </w:tcPr>
                                <w:p w14:paraId="4924350C"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0D13E8DA" w14:textId="77777777" w:rsidR="009E79DF" w:rsidRDefault="009E79DF" w:rsidP="00C05B67">
                                  <w:pPr>
                                    <w:jc w:val="center"/>
                                    <w:rPr>
                                      <w:sz w:val="14"/>
                                      <w:szCs w:val="14"/>
                                    </w:rPr>
                                  </w:pPr>
                                </w:p>
                              </w:tc>
                              <w:tc>
                                <w:tcPr>
                                  <w:tcW w:w="709" w:type="dxa"/>
                                  <w:tcBorders>
                                    <w:top w:val="dashSmallGap" w:sz="4" w:space="0" w:color="auto"/>
                                    <w:left w:val="dashSmallGap" w:sz="4" w:space="0" w:color="auto"/>
                                    <w:bottom w:val="dashSmallGap" w:sz="4" w:space="0" w:color="auto"/>
                                    <w:right w:val="dashSmallGap" w:sz="4" w:space="0" w:color="auto"/>
                                  </w:tcBorders>
                                </w:tcPr>
                                <w:p w14:paraId="4FD89E5A" w14:textId="77777777" w:rsidR="009E79DF" w:rsidRDefault="009E79DF" w:rsidP="00C05B67">
                                  <w:pPr>
                                    <w:jc w:val="center"/>
                                    <w:rPr>
                                      <w:sz w:val="14"/>
                                      <w:szCs w:val="14"/>
                                    </w:rPr>
                                  </w:pPr>
                                </w:p>
                              </w:tc>
                              <w:tc>
                                <w:tcPr>
                                  <w:tcW w:w="850" w:type="dxa"/>
                                  <w:tcBorders>
                                    <w:top w:val="dashSmallGap" w:sz="4" w:space="0" w:color="auto"/>
                                    <w:left w:val="dashSmallGap" w:sz="4" w:space="0" w:color="auto"/>
                                    <w:bottom w:val="dashSmallGap" w:sz="4" w:space="0" w:color="auto"/>
                                    <w:right w:val="dashSmallGap" w:sz="4" w:space="0" w:color="auto"/>
                                  </w:tcBorders>
                                </w:tcPr>
                                <w:p w14:paraId="443FD483"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5FC87C0E"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294C1674"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67063329"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73E58F9F"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48C3BDE6" w14:textId="77777777" w:rsidR="009E79DF" w:rsidRDefault="009E79DF" w:rsidP="00C05B67">
                                  <w:pPr>
                                    <w:jc w:val="center"/>
                                    <w:rPr>
                                      <w:sz w:val="14"/>
                                      <w:szCs w:val="14"/>
                                    </w:rPr>
                                  </w:pPr>
                                </w:p>
                              </w:tc>
                            </w:tr>
                            <w:tr w:rsidR="009E79DF" w14:paraId="7298913D" w14:textId="77777777" w:rsidTr="00310C4B">
                              <w:tc>
                                <w:tcPr>
                                  <w:tcW w:w="298" w:type="dxa"/>
                                  <w:tcBorders>
                                    <w:top w:val="dashSmallGap" w:sz="4" w:space="0" w:color="auto"/>
                                    <w:left w:val="dashSmallGap" w:sz="4" w:space="0" w:color="auto"/>
                                    <w:bottom w:val="dashSmallGap" w:sz="4" w:space="0" w:color="auto"/>
                                    <w:right w:val="dashSmallGap" w:sz="4" w:space="0" w:color="auto"/>
                                  </w:tcBorders>
                                </w:tcPr>
                                <w:p w14:paraId="2776D2C8" w14:textId="77777777" w:rsidR="009E79DF" w:rsidRDefault="009E79DF" w:rsidP="00C05B67">
                                  <w:pPr>
                                    <w:rPr>
                                      <w:sz w:val="14"/>
                                      <w:szCs w:val="14"/>
                                    </w:rPr>
                                  </w:pPr>
                                  <w:r>
                                    <w:rPr>
                                      <w:sz w:val="14"/>
                                      <w:szCs w:val="14"/>
                                    </w:rPr>
                                    <w:t>12</w:t>
                                  </w:r>
                                </w:p>
                              </w:tc>
                              <w:tc>
                                <w:tcPr>
                                  <w:tcW w:w="1257" w:type="dxa"/>
                                  <w:tcBorders>
                                    <w:top w:val="dashSmallGap" w:sz="4" w:space="0" w:color="auto"/>
                                    <w:left w:val="dashSmallGap" w:sz="4" w:space="0" w:color="auto"/>
                                    <w:bottom w:val="dashSmallGap" w:sz="4" w:space="0" w:color="auto"/>
                                    <w:right w:val="dashSmallGap" w:sz="4" w:space="0" w:color="auto"/>
                                  </w:tcBorders>
                                </w:tcPr>
                                <w:p w14:paraId="148101AD" w14:textId="77777777" w:rsidR="009E79DF" w:rsidRDefault="009E79DF" w:rsidP="00C05B67">
                                  <w:pPr>
                                    <w:rPr>
                                      <w:sz w:val="14"/>
                                      <w:szCs w:val="14"/>
                                    </w:rPr>
                                  </w:pPr>
                                  <w:r>
                                    <w:rPr>
                                      <w:sz w:val="14"/>
                                      <w:szCs w:val="14"/>
                                    </w:rPr>
                                    <w:t>A</w:t>
                                  </w:r>
                                  <w:r w:rsidRPr="00A5030D">
                                    <w:rPr>
                                      <w:sz w:val="14"/>
                                      <w:szCs w:val="14"/>
                                    </w:rPr>
                                    <w:t>uxílios visuais para navegação</w:t>
                                  </w:r>
                                </w:p>
                              </w:tc>
                              <w:tc>
                                <w:tcPr>
                                  <w:tcW w:w="567" w:type="dxa"/>
                                  <w:tcBorders>
                                    <w:top w:val="dashSmallGap" w:sz="4" w:space="0" w:color="auto"/>
                                    <w:left w:val="dashSmallGap" w:sz="4" w:space="0" w:color="auto"/>
                                    <w:bottom w:val="dashSmallGap" w:sz="4" w:space="0" w:color="auto"/>
                                    <w:right w:val="dashSmallGap" w:sz="4" w:space="0" w:color="auto"/>
                                  </w:tcBorders>
                                </w:tcPr>
                                <w:p w14:paraId="3429F41C" w14:textId="77777777" w:rsidR="009E79DF" w:rsidRDefault="009E79DF" w:rsidP="00C05B67">
                                  <w:pPr>
                                    <w:jc w:val="center"/>
                                    <w:rPr>
                                      <w:sz w:val="14"/>
                                      <w:szCs w:val="14"/>
                                    </w:rPr>
                                  </w:pPr>
                                </w:p>
                              </w:tc>
                              <w:tc>
                                <w:tcPr>
                                  <w:tcW w:w="708" w:type="dxa"/>
                                  <w:tcBorders>
                                    <w:top w:val="dashSmallGap" w:sz="4" w:space="0" w:color="auto"/>
                                    <w:left w:val="dashSmallGap" w:sz="4" w:space="0" w:color="auto"/>
                                    <w:bottom w:val="dashSmallGap" w:sz="4" w:space="0" w:color="auto"/>
                                    <w:right w:val="dashSmallGap" w:sz="4" w:space="0" w:color="auto"/>
                                  </w:tcBorders>
                                </w:tcPr>
                                <w:p w14:paraId="48869ABB"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6EEAD97D" w14:textId="77777777" w:rsidR="009E79DF" w:rsidRDefault="009E79DF" w:rsidP="00C05B67">
                                  <w:pPr>
                                    <w:jc w:val="center"/>
                                    <w:rPr>
                                      <w:sz w:val="14"/>
                                      <w:szCs w:val="14"/>
                                    </w:rPr>
                                  </w:pPr>
                                </w:p>
                              </w:tc>
                              <w:tc>
                                <w:tcPr>
                                  <w:tcW w:w="709" w:type="dxa"/>
                                  <w:tcBorders>
                                    <w:top w:val="dashSmallGap" w:sz="4" w:space="0" w:color="auto"/>
                                    <w:left w:val="dashSmallGap" w:sz="4" w:space="0" w:color="auto"/>
                                    <w:bottom w:val="dashSmallGap" w:sz="4" w:space="0" w:color="auto"/>
                                    <w:right w:val="dashSmallGap" w:sz="4" w:space="0" w:color="auto"/>
                                  </w:tcBorders>
                                </w:tcPr>
                                <w:p w14:paraId="42A67D48" w14:textId="77777777" w:rsidR="009E79DF" w:rsidRDefault="009E79DF" w:rsidP="00C05B67">
                                  <w:pPr>
                                    <w:jc w:val="center"/>
                                    <w:rPr>
                                      <w:sz w:val="14"/>
                                      <w:szCs w:val="14"/>
                                    </w:rPr>
                                  </w:pPr>
                                </w:p>
                              </w:tc>
                              <w:tc>
                                <w:tcPr>
                                  <w:tcW w:w="850" w:type="dxa"/>
                                  <w:tcBorders>
                                    <w:top w:val="dashSmallGap" w:sz="4" w:space="0" w:color="auto"/>
                                    <w:left w:val="dashSmallGap" w:sz="4" w:space="0" w:color="auto"/>
                                    <w:bottom w:val="dashSmallGap" w:sz="4" w:space="0" w:color="auto"/>
                                    <w:right w:val="dashSmallGap" w:sz="4" w:space="0" w:color="auto"/>
                                  </w:tcBorders>
                                </w:tcPr>
                                <w:p w14:paraId="08210A27"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768F2938"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6D2D4C3E"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7DD2CCF2"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1B0D6BCF"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6CED9C78" w14:textId="77777777" w:rsidR="009E79DF" w:rsidRDefault="009E79DF" w:rsidP="00C05B67">
                                  <w:pPr>
                                    <w:jc w:val="center"/>
                                    <w:rPr>
                                      <w:sz w:val="14"/>
                                      <w:szCs w:val="14"/>
                                    </w:rPr>
                                  </w:pPr>
                                </w:p>
                              </w:tc>
                            </w:tr>
                            <w:tr w:rsidR="009E79DF" w14:paraId="113CE60E" w14:textId="77777777" w:rsidTr="00310C4B">
                              <w:tc>
                                <w:tcPr>
                                  <w:tcW w:w="298" w:type="dxa"/>
                                  <w:tcBorders>
                                    <w:top w:val="dashSmallGap" w:sz="4" w:space="0" w:color="auto"/>
                                    <w:left w:val="dashSmallGap" w:sz="4" w:space="0" w:color="auto"/>
                                    <w:bottom w:val="dashSmallGap" w:sz="4" w:space="0" w:color="auto"/>
                                    <w:right w:val="dashSmallGap" w:sz="4" w:space="0" w:color="auto"/>
                                  </w:tcBorders>
                                </w:tcPr>
                                <w:p w14:paraId="6208D5DB" w14:textId="77777777" w:rsidR="009E79DF" w:rsidRDefault="009E79DF" w:rsidP="00C05B67">
                                  <w:pPr>
                                    <w:rPr>
                                      <w:sz w:val="14"/>
                                      <w:szCs w:val="14"/>
                                    </w:rPr>
                                  </w:pPr>
                                  <w:r>
                                    <w:rPr>
                                      <w:sz w:val="14"/>
                                      <w:szCs w:val="14"/>
                                    </w:rPr>
                                    <w:t>13</w:t>
                                  </w:r>
                                </w:p>
                              </w:tc>
                              <w:tc>
                                <w:tcPr>
                                  <w:tcW w:w="1257" w:type="dxa"/>
                                  <w:tcBorders>
                                    <w:top w:val="dashSmallGap" w:sz="4" w:space="0" w:color="auto"/>
                                    <w:left w:val="dashSmallGap" w:sz="4" w:space="0" w:color="auto"/>
                                    <w:bottom w:val="dashSmallGap" w:sz="4" w:space="0" w:color="auto"/>
                                    <w:right w:val="dashSmallGap" w:sz="4" w:space="0" w:color="auto"/>
                                  </w:tcBorders>
                                </w:tcPr>
                                <w:p w14:paraId="080126C7" w14:textId="77777777" w:rsidR="009E79DF" w:rsidRDefault="009E79DF" w:rsidP="00C05B67">
                                  <w:pPr>
                                    <w:rPr>
                                      <w:sz w:val="14"/>
                                      <w:szCs w:val="14"/>
                                    </w:rPr>
                                  </w:pPr>
                                  <w:r>
                                    <w:rPr>
                                      <w:sz w:val="14"/>
                                      <w:szCs w:val="14"/>
                                    </w:rPr>
                                    <w:t>I</w:t>
                                  </w:r>
                                  <w:r w:rsidRPr="00A5030D">
                                    <w:rPr>
                                      <w:sz w:val="14"/>
                                      <w:szCs w:val="14"/>
                                    </w:rPr>
                                    <w:t>ndicadores de áreas de uso restrito</w:t>
                                  </w:r>
                                </w:p>
                              </w:tc>
                              <w:tc>
                                <w:tcPr>
                                  <w:tcW w:w="567" w:type="dxa"/>
                                  <w:tcBorders>
                                    <w:top w:val="dashSmallGap" w:sz="4" w:space="0" w:color="auto"/>
                                    <w:left w:val="dashSmallGap" w:sz="4" w:space="0" w:color="auto"/>
                                    <w:bottom w:val="dashSmallGap" w:sz="4" w:space="0" w:color="auto"/>
                                    <w:right w:val="dashSmallGap" w:sz="4" w:space="0" w:color="auto"/>
                                  </w:tcBorders>
                                </w:tcPr>
                                <w:p w14:paraId="2F394935" w14:textId="77777777" w:rsidR="009E79DF" w:rsidRDefault="009E79DF" w:rsidP="00C05B67">
                                  <w:pPr>
                                    <w:jc w:val="center"/>
                                    <w:rPr>
                                      <w:sz w:val="14"/>
                                      <w:szCs w:val="14"/>
                                    </w:rPr>
                                  </w:pPr>
                                </w:p>
                              </w:tc>
                              <w:tc>
                                <w:tcPr>
                                  <w:tcW w:w="708" w:type="dxa"/>
                                  <w:tcBorders>
                                    <w:top w:val="dashSmallGap" w:sz="4" w:space="0" w:color="auto"/>
                                    <w:left w:val="dashSmallGap" w:sz="4" w:space="0" w:color="auto"/>
                                    <w:bottom w:val="dashSmallGap" w:sz="4" w:space="0" w:color="auto"/>
                                    <w:right w:val="dashSmallGap" w:sz="4" w:space="0" w:color="auto"/>
                                  </w:tcBorders>
                                </w:tcPr>
                                <w:p w14:paraId="43BA3079"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58E270F7" w14:textId="77777777" w:rsidR="009E79DF" w:rsidRDefault="009E79DF" w:rsidP="00C05B67">
                                  <w:pPr>
                                    <w:jc w:val="center"/>
                                    <w:rPr>
                                      <w:sz w:val="14"/>
                                      <w:szCs w:val="14"/>
                                    </w:rPr>
                                  </w:pPr>
                                </w:p>
                              </w:tc>
                              <w:tc>
                                <w:tcPr>
                                  <w:tcW w:w="709" w:type="dxa"/>
                                  <w:tcBorders>
                                    <w:top w:val="dashSmallGap" w:sz="4" w:space="0" w:color="auto"/>
                                    <w:left w:val="dashSmallGap" w:sz="4" w:space="0" w:color="auto"/>
                                    <w:bottom w:val="dashSmallGap" w:sz="4" w:space="0" w:color="auto"/>
                                    <w:right w:val="dashSmallGap" w:sz="4" w:space="0" w:color="auto"/>
                                  </w:tcBorders>
                                </w:tcPr>
                                <w:p w14:paraId="021499DD" w14:textId="77777777" w:rsidR="009E79DF" w:rsidRDefault="009E79DF" w:rsidP="00C05B67">
                                  <w:pPr>
                                    <w:jc w:val="center"/>
                                    <w:rPr>
                                      <w:sz w:val="14"/>
                                      <w:szCs w:val="14"/>
                                    </w:rPr>
                                  </w:pPr>
                                </w:p>
                              </w:tc>
                              <w:tc>
                                <w:tcPr>
                                  <w:tcW w:w="850" w:type="dxa"/>
                                  <w:tcBorders>
                                    <w:top w:val="dashSmallGap" w:sz="4" w:space="0" w:color="auto"/>
                                    <w:left w:val="dashSmallGap" w:sz="4" w:space="0" w:color="auto"/>
                                    <w:bottom w:val="dashSmallGap" w:sz="4" w:space="0" w:color="auto"/>
                                    <w:right w:val="dashSmallGap" w:sz="4" w:space="0" w:color="auto"/>
                                  </w:tcBorders>
                                </w:tcPr>
                                <w:p w14:paraId="6B5F5680"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43865494"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136787B6"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05CE11B6"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4D8A1642"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4584C315" w14:textId="77777777" w:rsidR="009E79DF" w:rsidRDefault="009E79DF" w:rsidP="00C05B67">
                                  <w:pPr>
                                    <w:jc w:val="center"/>
                                    <w:rPr>
                                      <w:sz w:val="14"/>
                                      <w:szCs w:val="14"/>
                                    </w:rPr>
                                  </w:pPr>
                                </w:p>
                              </w:tc>
                            </w:tr>
                            <w:tr w:rsidR="009E79DF" w14:paraId="02C4C1C0" w14:textId="77777777" w:rsidTr="00310C4B">
                              <w:tc>
                                <w:tcPr>
                                  <w:tcW w:w="298" w:type="dxa"/>
                                  <w:tcBorders>
                                    <w:top w:val="dashSmallGap" w:sz="4" w:space="0" w:color="auto"/>
                                    <w:left w:val="dashSmallGap" w:sz="4" w:space="0" w:color="auto"/>
                                    <w:bottom w:val="dashSmallGap" w:sz="4" w:space="0" w:color="auto"/>
                                    <w:right w:val="dashSmallGap" w:sz="4" w:space="0" w:color="auto"/>
                                  </w:tcBorders>
                                </w:tcPr>
                                <w:p w14:paraId="6852705D" w14:textId="77777777" w:rsidR="009E79DF" w:rsidRDefault="009E79DF" w:rsidP="00C05B67">
                                  <w:pPr>
                                    <w:rPr>
                                      <w:sz w:val="14"/>
                                      <w:szCs w:val="14"/>
                                    </w:rPr>
                                  </w:pPr>
                                  <w:r>
                                    <w:rPr>
                                      <w:sz w:val="14"/>
                                      <w:szCs w:val="14"/>
                                    </w:rPr>
                                    <w:t>14</w:t>
                                  </w:r>
                                </w:p>
                              </w:tc>
                              <w:tc>
                                <w:tcPr>
                                  <w:tcW w:w="1257" w:type="dxa"/>
                                  <w:tcBorders>
                                    <w:top w:val="dashSmallGap" w:sz="4" w:space="0" w:color="auto"/>
                                    <w:left w:val="dashSmallGap" w:sz="4" w:space="0" w:color="auto"/>
                                    <w:bottom w:val="dashSmallGap" w:sz="4" w:space="0" w:color="auto"/>
                                    <w:right w:val="dashSmallGap" w:sz="4" w:space="0" w:color="auto"/>
                                  </w:tcBorders>
                                </w:tcPr>
                                <w:p w14:paraId="3DAD925A" w14:textId="77777777" w:rsidR="009E79DF" w:rsidRDefault="009E79DF" w:rsidP="00C05B67">
                                  <w:pPr>
                                    <w:rPr>
                                      <w:sz w:val="14"/>
                                      <w:szCs w:val="14"/>
                                    </w:rPr>
                                  </w:pPr>
                                  <w:r>
                                    <w:rPr>
                                      <w:sz w:val="14"/>
                                      <w:szCs w:val="14"/>
                                    </w:rPr>
                                    <w:t>Sistemas elétricos</w:t>
                                  </w:r>
                                </w:p>
                              </w:tc>
                              <w:tc>
                                <w:tcPr>
                                  <w:tcW w:w="567" w:type="dxa"/>
                                  <w:tcBorders>
                                    <w:top w:val="dashSmallGap" w:sz="4" w:space="0" w:color="auto"/>
                                    <w:left w:val="dashSmallGap" w:sz="4" w:space="0" w:color="auto"/>
                                    <w:bottom w:val="dashSmallGap" w:sz="4" w:space="0" w:color="auto"/>
                                    <w:right w:val="dashSmallGap" w:sz="4" w:space="0" w:color="auto"/>
                                  </w:tcBorders>
                                </w:tcPr>
                                <w:p w14:paraId="46D4561F" w14:textId="77777777" w:rsidR="009E79DF" w:rsidRDefault="009E79DF" w:rsidP="00C05B67">
                                  <w:pPr>
                                    <w:jc w:val="center"/>
                                    <w:rPr>
                                      <w:sz w:val="14"/>
                                      <w:szCs w:val="14"/>
                                    </w:rPr>
                                  </w:pPr>
                                </w:p>
                              </w:tc>
                              <w:tc>
                                <w:tcPr>
                                  <w:tcW w:w="708" w:type="dxa"/>
                                  <w:tcBorders>
                                    <w:top w:val="dashSmallGap" w:sz="4" w:space="0" w:color="auto"/>
                                    <w:left w:val="dashSmallGap" w:sz="4" w:space="0" w:color="auto"/>
                                    <w:bottom w:val="dashSmallGap" w:sz="4" w:space="0" w:color="auto"/>
                                    <w:right w:val="dashSmallGap" w:sz="4" w:space="0" w:color="auto"/>
                                  </w:tcBorders>
                                </w:tcPr>
                                <w:p w14:paraId="5AF8AB6B"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10D4FEA4" w14:textId="77777777" w:rsidR="009E79DF" w:rsidRDefault="009E79DF" w:rsidP="00C05B67">
                                  <w:pPr>
                                    <w:jc w:val="center"/>
                                    <w:rPr>
                                      <w:sz w:val="14"/>
                                      <w:szCs w:val="14"/>
                                    </w:rPr>
                                  </w:pPr>
                                </w:p>
                              </w:tc>
                              <w:tc>
                                <w:tcPr>
                                  <w:tcW w:w="709" w:type="dxa"/>
                                  <w:tcBorders>
                                    <w:top w:val="dashSmallGap" w:sz="4" w:space="0" w:color="auto"/>
                                    <w:left w:val="dashSmallGap" w:sz="4" w:space="0" w:color="auto"/>
                                    <w:bottom w:val="dashSmallGap" w:sz="4" w:space="0" w:color="auto"/>
                                    <w:right w:val="dashSmallGap" w:sz="4" w:space="0" w:color="auto"/>
                                  </w:tcBorders>
                                </w:tcPr>
                                <w:p w14:paraId="56399A17" w14:textId="77777777" w:rsidR="009E79DF" w:rsidRDefault="009E79DF" w:rsidP="00C05B67">
                                  <w:pPr>
                                    <w:jc w:val="center"/>
                                    <w:rPr>
                                      <w:sz w:val="14"/>
                                      <w:szCs w:val="14"/>
                                    </w:rPr>
                                  </w:pPr>
                                </w:p>
                              </w:tc>
                              <w:tc>
                                <w:tcPr>
                                  <w:tcW w:w="850" w:type="dxa"/>
                                  <w:tcBorders>
                                    <w:top w:val="dashSmallGap" w:sz="4" w:space="0" w:color="auto"/>
                                    <w:left w:val="dashSmallGap" w:sz="4" w:space="0" w:color="auto"/>
                                    <w:bottom w:val="dashSmallGap" w:sz="4" w:space="0" w:color="auto"/>
                                    <w:right w:val="dashSmallGap" w:sz="4" w:space="0" w:color="auto"/>
                                  </w:tcBorders>
                                </w:tcPr>
                                <w:p w14:paraId="7AD94D40"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7D759BD7"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23E8703B"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27265B48"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05889674"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64008394" w14:textId="77777777" w:rsidR="009E79DF" w:rsidRDefault="009E79DF" w:rsidP="00C05B67">
                                  <w:pPr>
                                    <w:jc w:val="center"/>
                                    <w:rPr>
                                      <w:sz w:val="14"/>
                                      <w:szCs w:val="14"/>
                                    </w:rPr>
                                  </w:pPr>
                                </w:p>
                              </w:tc>
                            </w:tr>
                            <w:tr w:rsidR="009E79DF" w14:paraId="72BEEAC3" w14:textId="77777777" w:rsidTr="00310C4B">
                              <w:tc>
                                <w:tcPr>
                                  <w:tcW w:w="298" w:type="dxa"/>
                                  <w:tcBorders>
                                    <w:top w:val="dashSmallGap" w:sz="4" w:space="0" w:color="auto"/>
                                    <w:left w:val="dashSmallGap" w:sz="4" w:space="0" w:color="auto"/>
                                    <w:bottom w:val="dashSmallGap" w:sz="4" w:space="0" w:color="auto"/>
                                    <w:right w:val="dashSmallGap" w:sz="4" w:space="0" w:color="auto"/>
                                  </w:tcBorders>
                                </w:tcPr>
                                <w:p w14:paraId="51499553" w14:textId="77777777" w:rsidR="009E79DF" w:rsidRDefault="009E79DF" w:rsidP="00C05B67">
                                  <w:pPr>
                                    <w:rPr>
                                      <w:sz w:val="14"/>
                                      <w:szCs w:val="14"/>
                                    </w:rPr>
                                  </w:pPr>
                                  <w:r>
                                    <w:rPr>
                                      <w:sz w:val="14"/>
                                      <w:szCs w:val="14"/>
                                    </w:rPr>
                                    <w:t>15</w:t>
                                  </w:r>
                                </w:p>
                              </w:tc>
                              <w:tc>
                                <w:tcPr>
                                  <w:tcW w:w="1257" w:type="dxa"/>
                                  <w:tcBorders>
                                    <w:top w:val="dashSmallGap" w:sz="4" w:space="0" w:color="auto"/>
                                    <w:left w:val="dashSmallGap" w:sz="4" w:space="0" w:color="auto"/>
                                    <w:bottom w:val="dashSmallGap" w:sz="4" w:space="0" w:color="auto"/>
                                    <w:right w:val="dashSmallGap" w:sz="4" w:space="0" w:color="auto"/>
                                  </w:tcBorders>
                                </w:tcPr>
                                <w:p w14:paraId="0EF2824D" w14:textId="77777777" w:rsidR="009E79DF" w:rsidRDefault="009E79DF" w:rsidP="00C05B67">
                                  <w:pPr>
                                    <w:rPr>
                                      <w:sz w:val="14"/>
                                      <w:szCs w:val="14"/>
                                    </w:rPr>
                                  </w:pPr>
                                  <w:r>
                                    <w:rPr>
                                      <w:sz w:val="14"/>
                                      <w:szCs w:val="14"/>
                                    </w:rPr>
                                    <w:t>Veículos e equipamentos</w:t>
                                  </w:r>
                                </w:p>
                              </w:tc>
                              <w:tc>
                                <w:tcPr>
                                  <w:tcW w:w="567" w:type="dxa"/>
                                  <w:tcBorders>
                                    <w:top w:val="dashSmallGap" w:sz="4" w:space="0" w:color="auto"/>
                                    <w:left w:val="dashSmallGap" w:sz="4" w:space="0" w:color="auto"/>
                                    <w:bottom w:val="dashSmallGap" w:sz="4" w:space="0" w:color="auto"/>
                                    <w:right w:val="dashSmallGap" w:sz="4" w:space="0" w:color="auto"/>
                                  </w:tcBorders>
                                </w:tcPr>
                                <w:p w14:paraId="087D72BB" w14:textId="77777777" w:rsidR="009E79DF" w:rsidRDefault="009E79DF" w:rsidP="00C05B67">
                                  <w:pPr>
                                    <w:jc w:val="center"/>
                                    <w:rPr>
                                      <w:sz w:val="14"/>
                                      <w:szCs w:val="14"/>
                                    </w:rPr>
                                  </w:pPr>
                                </w:p>
                              </w:tc>
                              <w:tc>
                                <w:tcPr>
                                  <w:tcW w:w="708" w:type="dxa"/>
                                  <w:tcBorders>
                                    <w:top w:val="dashSmallGap" w:sz="4" w:space="0" w:color="auto"/>
                                    <w:left w:val="dashSmallGap" w:sz="4" w:space="0" w:color="auto"/>
                                    <w:bottom w:val="dashSmallGap" w:sz="4" w:space="0" w:color="auto"/>
                                    <w:right w:val="dashSmallGap" w:sz="4" w:space="0" w:color="auto"/>
                                  </w:tcBorders>
                                </w:tcPr>
                                <w:p w14:paraId="4FA73099"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5C002E0E" w14:textId="77777777" w:rsidR="009E79DF" w:rsidRDefault="009E79DF" w:rsidP="00C05B67">
                                  <w:pPr>
                                    <w:jc w:val="center"/>
                                    <w:rPr>
                                      <w:sz w:val="14"/>
                                      <w:szCs w:val="14"/>
                                    </w:rPr>
                                  </w:pPr>
                                </w:p>
                              </w:tc>
                              <w:tc>
                                <w:tcPr>
                                  <w:tcW w:w="709" w:type="dxa"/>
                                  <w:tcBorders>
                                    <w:top w:val="dashSmallGap" w:sz="4" w:space="0" w:color="auto"/>
                                    <w:left w:val="dashSmallGap" w:sz="4" w:space="0" w:color="auto"/>
                                    <w:bottom w:val="dashSmallGap" w:sz="4" w:space="0" w:color="auto"/>
                                    <w:right w:val="dashSmallGap" w:sz="4" w:space="0" w:color="auto"/>
                                  </w:tcBorders>
                                </w:tcPr>
                                <w:p w14:paraId="0DF3AC13" w14:textId="77777777" w:rsidR="009E79DF" w:rsidRDefault="009E79DF" w:rsidP="00C05B67">
                                  <w:pPr>
                                    <w:jc w:val="center"/>
                                    <w:rPr>
                                      <w:sz w:val="14"/>
                                      <w:szCs w:val="14"/>
                                    </w:rPr>
                                  </w:pPr>
                                </w:p>
                              </w:tc>
                              <w:tc>
                                <w:tcPr>
                                  <w:tcW w:w="850" w:type="dxa"/>
                                  <w:tcBorders>
                                    <w:top w:val="dashSmallGap" w:sz="4" w:space="0" w:color="auto"/>
                                    <w:left w:val="dashSmallGap" w:sz="4" w:space="0" w:color="auto"/>
                                    <w:bottom w:val="dashSmallGap" w:sz="4" w:space="0" w:color="auto"/>
                                    <w:right w:val="dashSmallGap" w:sz="4" w:space="0" w:color="auto"/>
                                  </w:tcBorders>
                                </w:tcPr>
                                <w:p w14:paraId="581D1856"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6F3B875C"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59C4D8BE"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6FBBE8D5"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16E01E3B"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2EF471CF" w14:textId="77777777" w:rsidR="009E79DF" w:rsidRDefault="009E79DF" w:rsidP="00C05B67">
                                  <w:pPr>
                                    <w:jc w:val="center"/>
                                    <w:rPr>
                                      <w:sz w:val="14"/>
                                      <w:szCs w:val="14"/>
                                    </w:rPr>
                                  </w:pPr>
                                </w:p>
                              </w:tc>
                            </w:tr>
                            <w:tr w:rsidR="009E79DF" w14:paraId="527915AE" w14:textId="77777777" w:rsidTr="00310C4B">
                              <w:tc>
                                <w:tcPr>
                                  <w:tcW w:w="298" w:type="dxa"/>
                                  <w:tcBorders>
                                    <w:top w:val="dashSmallGap" w:sz="4" w:space="0" w:color="auto"/>
                                    <w:left w:val="dashSmallGap" w:sz="4" w:space="0" w:color="auto"/>
                                    <w:bottom w:val="dashSmallGap" w:sz="4" w:space="0" w:color="auto"/>
                                    <w:right w:val="dashSmallGap" w:sz="4" w:space="0" w:color="auto"/>
                                  </w:tcBorders>
                                </w:tcPr>
                                <w:p w14:paraId="21412F81" w14:textId="77777777" w:rsidR="009E79DF" w:rsidRDefault="009E79DF" w:rsidP="00C05B67">
                                  <w:pPr>
                                    <w:rPr>
                                      <w:sz w:val="14"/>
                                      <w:szCs w:val="14"/>
                                    </w:rPr>
                                  </w:pPr>
                                  <w:r>
                                    <w:rPr>
                                      <w:sz w:val="14"/>
                                      <w:szCs w:val="14"/>
                                    </w:rPr>
                                    <w:t>16</w:t>
                                  </w:r>
                                </w:p>
                              </w:tc>
                              <w:tc>
                                <w:tcPr>
                                  <w:tcW w:w="1257" w:type="dxa"/>
                                  <w:tcBorders>
                                    <w:top w:val="dashSmallGap" w:sz="4" w:space="0" w:color="auto"/>
                                    <w:left w:val="dashSmallGap" w:sz="4" w:space="0" w:color="auto"/>
                                    <w:bottom w:val="dashSmallGap" w:sz="4" w:space="0" w:color="auto"/>
                                    <w:right w:val="dashSmallGap" w:sz="4" w:space="0" w:color="auto"/>
                                  </w:tcBorders>
                                </w:tcPr>
                                <w:p w14:paraId="5CC83AA8" w14:textId="77777777" w:rsidR="009E79DF" w:rsidRDefault="009E79DF" w:rsidP="00C05B67">
                                  <w:pPr>
                                    <w:rPr>
                                      <w:sz w:val="14"/>
                                      <w:szCs w:val="14"/>
                                    </w:rPr>
                                  </w:pPr>
                                  <w:r>
                                    <w:rPr>
                                      <w:sz w:val="14"/>
                                      <w:szCs w:val="14"/>
                                    </w:rPr>
                                    <w:t>Sinalização viária</w:t>
                                  </w:r>
                                </w:p>
                              </w:tc>
                              <w:tc>
                                <w:tcPr>
                                  <w:tcW w:w="567" w:type="dxa"/>
                                  <w:tcBorders>
                                    <w:top w:val="dashSmallGap" w:sz="4" w:space="0" w:color="auto"/>
                                    <w:left w:val="dashSmallGap" w:sz="4" w:space="0" w:color="auto"/>
                                    <w:bottom w:val="dashSmallGap" w:sz="4" w:space="0" w:color="auto"/>
                                    <w:right w:val="dashSmallGap" w:sz="4" w:space="0" w:color="auto"/>
                                  </w:tcBorders>
                                </w:tcPr>
                                <w:p w14:paraId="087F3439" w14:textId="77777777" w:rsidR="009E79DF" w:rsidRDefault="009E79DF" w:rsidP="00C05B67">
                                  <w:pPr>
                                    <w:jc w:val="center"/>
                                    <w:rPr>
                                      <w:sz w:val="14"/>
                                      <w:szCs w:val="14"/>
                                    </w:rPr>
                                  </w:pPr>
                                </w:p>
                              </w:tc>
                              <w:tc>
                                <w:tcPr>
                                  <w:tcW w:w="708" w:type="dxa"/>
                                  <w:tcBorders>
                                    <w:top w:val="dashSmallGap" w:sz="4" w:space="0" w:color="auto"/>
                                    <w:left w:val="dashSmallGap" w:sz="4" w:space="0" w:color="auto"/>
                                    <w:bottom w:val="dashSmallGap" w:sz="4" w:space="0" w:color="auto"/>
                                    <w:right w:val="dashSmallGap" w:sz="4" w:space="0" w:color="auto"/>
                                  </w:tcBorders>
                                </w:tcPr>
                                <w:p w14:paraId="1303257C"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7AC1B10D" w14:textId="77777777" w:rsidR="009E79DF" w:rsidRDefault="009E79DF" w:rsidP="00C05B67">
                                  <w:pPr>
                                    <w:jc w:val="center"/>
                                    <w:rPr>
                                      <w:sz w:val="14"/>
                                      <w:szCs w:val="14"/>
                                    </w:rPr>
                                  </w:pPr>
                                </w:p>
                              </w:tc>
                              <w:tc>
                                <w:tcPr>
                                  <w:tcW w:w="709" w:type="dxa"/>
                                  <w:tcBorders>
                                    <w:top w:val="dashSmallGap" w:sz="4" w:space="0" w:color="auto"/>
                                    <w:left w:val="dashSmallGap" w:sz="4" w:space="0" w:color="auto"/>
                                    <w:bottom w:val="dashSmallGap" w:sz="4" w:space="0" w:color="auto"/>
                                    <w:right w:val="dashSmallGap" w:sz="4" w:space="0" w:color="auto"/>
                                  </w:tcBorders>
                                </w:tcPr>
                                <w:p w14:paraId="73B249F6" w14:textId="77777777" w:rsidR="009E79DF" w:rsidRDefault="009E79DF" w:rsidP="00C05B67">
                                  <w:pPr>
                                    <w:jc w:val="center"/>
                                    <w:rPr>
                                      <w:sz w:val="14"/>
                                      <w:szCs w:val="14"/>
                                    </w:rPr>
                                  </w:pPr>
                                </w:p>
                              </w:tc>
                              <w:tc>
                                <w:tcPr>
                                  <w:tcW w:w="850" w:type="dxa"/>
                                  <w:tcBorders>
                                    <w:top w:val="dashSmallGap" w:sz="4" w:space="0" w:color="auto"/>
                                    <w:left w:val="dashSmallGap" w:sz="4" w:space="0" w:color="auto"/>
                                    <w:bottom w:val="dashSmallGap" w:sz="4" w:space="0" w:color="auto"/>
                                    <w:right w:val="dashSmallGap" w:sz="4" w:space="0" w:color="auto"/>
                                  </w:tcBorders>
                                </w:tcPr>
                                <w:p w14:paraId="19CC6784"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51AC0440"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4F2BE829"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62764FB9"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6FDD5C72"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1A30855E" w14:textId="77777777" w:rsidR="009E79DF" w:rsidRDefault="009E79DF" w:rsidP="00C05B67">
                                  <w:pPr>
                                    <w:jc w:val="center"/>
                                    <w:rPr>
                                      <w:sz w:val="14"/>
                                      <w:szCs w:val="14"/>
                                    </w:rPr>
                                  </w:pPr>
                                </w:p>
                              </w:tc>
                            </w:tr>
                          </w:tbl>
                          <w:p w14:paraId="3C462DCB" w14:textId="77777777" w:rsidR="009E79DF" w:rsidRPr="00032436" w:rsidRDefault="009E79DF" w:rsidP="00C05B67">
                            <w:pPr>
                              <w:keepNext/>
                              <w:jc w:val="center"/>
                              <w:rPr>
                                <w:rFonts w:asciiTheme="minorHAnsi" w:hAnsiTheme="minorHAnsi"/>
                                <w:bCs/>
                                <w:color w:val="000000"/>
                                <w:sz w:val="22"/>
                                <w14:textFill>
                                  <w14:solidFill>
                                    <w14:srgbClr w14:val="000000">
                                      <w14:alpha w14:val="5000"/>
                                    </w14:srgbClr>
                                  </w14:solidFill>
                                </w14:textFill>
                              </w:rPr>
                            </w:pPr>
                          </w:p>
                        </w:txbxContent>
                      </wps:txbx>
                      <wps:bodyPr rot="0" vert="horz" wrap="square" lIns="91440" tIns="45720" rIns="91440" bIns="45720" anchor="t" anchorCtr="0">
                        <a:noAutofit/>
                      </wps:bodyPr>
                    </wps:wsp>
                  </a:graphicData>
                </a:graphic>
              </wp:inline>
            </w:drawing>
          </mc:Choice>
          <mc:Fallback>
            <w:pict>
              <v:shape w14:anchorId="5FE51EC4" id="_x0000_s1087" type="#_x0000_t202" style="width:452.65pt;height:55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" fillcolor="#9fc" strokecolor="white [3212]">
                <v:textbox>
                  <w:txbxContent>
                    <w:p w14:paraId="594A76F1" w14:textId="77777777" w:rsidR="009E79DF" w:rsidRPr="00032436" w:rsidRDefault="009E79DF" w:rsidP="00345A4F">
                      <w:pPr>
                        <w:spacing w:after="0"/>
                        <w:jc w:val="left"/>
                        <w:rPr>
                          <w:rFonts w:asciiTheme="minorHAnsi" w:hAnsiTheme="minorHAnsi"/>
                          <w:b/>
                          <w:bCs/>
                          <w:color w:val="000000"/>
                          <w:sz w:val="22"/>
                          <w:u w:val="single"/>
                          <w14:textFill>
                            <w14:solidFill>
                              <w14:srgbClr w14:val="000000">
                                <w14:alpha w14:val="5000"/>
                              </w14:srgbClr>
                            </w14:solidFill>
                          </w14:textFill>
                        </w:rPr>
                      </w:pPr>
                      <w:r>
                        <w:rPr>
                          <w:rFonts w:asciiTheme="minorHAnsi" w:hAnsiTheme="minorHAnsi"/>
                          <w:b/>
                          <w:bCs/>
                          <w:color w:val="000000"/>
                          <w:sz w:val="22"/>
                          <w:u w:val="single"/>
                          <w14:textFill>
                            <w14:solidFill>
                              <w14:srgbClr w14:val="000000">
                                <w14:alpha w14:val="5000"/>
                              </w14:srgbClr>
                            </w14:solidFill>
                          </w14:textFill>
                        </w:rPr>
                        <w:t>EXEMPLO</w:t>
                      </w:r>
                      <w:r w:rsidRPr="00032436">
                        <w:rPr>
                          <w:rFonts w:asciiTheme="minorHAnsi" w:hAnsiTheme="minorHAnsi"/>
                          <w:b/>
                          <w:bCs/>
                          <w:color w:val="000000"/>
                          <w:sz w:val="22"/>
                          <w:u w:val="single"/>
                          <w14:textFill>
                            <w14:solidFill>
                              <w14:srgbClr w14:val="000000">
                                <w14:alpha w14:val="5000"/>
                              </w14:srgbClr>
                            </w14:solidFill>
                          </w14:textFill>
                        </w:rPr>
                        <w:t>:</w:t>
                      </w:r>
                    </w:p>
                    <w:p w14:paraId="18C1DA30" w14:textId="58F72BB2" w:rsidR="009E79DF" w:rsidRDefault="009E79DF" w:rsidP="00345A4F">
                      <w:pPr>
                        <w:ind w:left="360"/>
                        <w:rPr>
                          <w:bCs/>
                          <w:sz w:val="20"/>
                          <w:szCs w:val="20"/>
                        </w:rPr>
                      </w:pPr>
                      <w:r w:rsidRPr="00E35EE5">
                        <w:rPr>
                          <w:bCs/>
                          <w:sz w:val="20"/>
                          <w:szCs w:val="20"/>
                        </w:rPr>
                        <w:t xml:space="preserve">É </w:t>
                      </w:r>
                      <w:r>
                        <w:rPr>
                          <w:bCs/>
                          <w:sz w:val="20"/>
                          <w:szCs w:val="20"/>
                        </w:rPr>
                        <w:t>interessante</w:t>
                      </w:r>
                      <w:r w:rsidRPr="00E35EE5">
                        <w:rPr>
                          <w:bCs/>
                          <w:sz w:val="20"/>
                          <w:szCs w:val="20"/>
                        </w:rPr>
                        <w:t xml:space="preserve"> que seja mantido em um único instrumento, por exemplo uma planilha, em meio físico e/ou digital, as frequências de monitoramentos a serem realizados, tal como a seguir</w:t>
                      </w:r>
                      <w:r>
                        <w:rPr>
                          <w:bCs/>
                          <w:sz w:val="20"/>
                          <w:szCs w:val="20"/>
                        </w:rPr>
                        <w:t>. Para prazos maiores que 30 dias é adequado também estabelecer data certa.</w:t>
                      </w:r>
                    </w:p>
                    <w:p w14:paraId="1D543C5C" w14:textId="30D36222" w:rsidR="009E79DF" w:rsidRPr="00E35EE5" w:rsidRDefault="009E79DF" w:rsidP="00345A4F">
                      <w:pPr>
                        <w:ind w:left="360"/>
                        <w:rPr>
                          <w:bCs/>
                          <w:sz w:val="20"/>
                          <w:szCs w:val="20"/>
                        </w:rPr>
                      </w:pPr>
                      <w:r>
                        <w:rPr>
                          <w:bCs/>
                          <w:sz w:val="20"/>
                          <w:szCs w:val="20"/>
                        </w:rPr>
                        <w:t>Lembre-se, contudo, que o formato da tabela e a junção de atividades de monitoramento e de manutenção preventiva em um único documento dependerá unicamente da escolha do operador de aeródromo, definindo aquele modelo que melhor se encaixar na realidade de seu aeródromo.</w:t>
                      </w:r>
                    </w:p>
                    <w:p w14:paraId="43FE73F1" w14:textId="77777777" w:rsidR="009E79DF" w:rsidRDefault="009E79DF" w:rsidP="00C05B67">
                      <w:pPr>
                        <w:keepNext/>
                        <w:jc w:val="center"/>
                        <w:rPr>
                          <w:b/>
                          <w:bCs/>
                          <w:sz w:val="16"/>
                          <w:szCs w:val="16"/>
                        </w:rPr>
                      </w:pPr>
                    </w:p>
                    <w:p w14:paraId="56DD09F2" w14:textId="7E4BFB8E" w:rsidR="009E79DF" w:rsidRDefault="009E79DF" w:rsidP="00C05B67">
                      <w:pPr>
                        <w:keepNext/>
                        <w:jc w:val="center"/>
                        <w:rPr>
                          <w:b/>
                          <w:bCs/>
                          <w:sz w:val="16"/>
                          <w:szCs w:val="16"/>
                        </w:rPr>
                      </w:pPr>
                      <w:r w:rsidRPr="001A463E">
                        <w:rPr>
                          <w:b/>
                          <w:bCs/>
                          <w:sz w:val="16"/>
                          <w:szCs w:val="16"/>
                        </w:rPr>
                        <w:t>Tabela</w:t>
                      </w:r>
                      <w:r w:rsidRPr="00E35EE5">
                        <w:rPr>
                          <w:b/>
                          <w:bCs/>
                          <w:sz w:val="16"/>
                          <w:szCs w:val="16"/>
                        </w:rPr>
                        <w:t xml:space="preserve"> – Frequências das atividades de monitoramento </w:t>
                      </w:r>
                    </w:p>
                    <w:tbl>
                      <w:tblPr>
                        <w:tblW w:w="8359" w:type="dxa"/>
                        <w:tblLook w:val="04A0" w:firstRow="1" w:lastRow="0" w:firstColumn="1" w:lastColumn="0" w:noHBand="0" w:noVBand="1"/>
                      </w:tblPr>
                      <w:tblGrid>
                        <w:gridCol w:w="359"/>
                        <w:gridCol w:w="1234"/>
                        <w:gridCol w:w="565"/>
                        <w:gridCol w:w="707"/>
                        <w:gridCol w:w="844"/>
                        <w:gridCol w:w="701"/>
                        <w:gridCol w:w="844"/>
                        <w:gridCol w:w="843"/>
                        <w:gridCol w:w="564"/>
                        <w:gridCol w:w="566"/>
                        <w:gridCol w:w="566"/>
                        <w:gridCol w:w="566"/>
                      </w:tblGrid>
                      <w:tr w:rsidR="009E79DF" w14:paraId="32BAA4DE" w14:textId="77777777" w:rsidTr="00310C4B">
                        <w:tc>
                          <w:tcPr>
                            <w:tcW w:w="1555" w:type="dxa"/>
                            <w:gridSpan w:val="2"/>
                            <w:vMerge w:val="restart"/>
                            <w:tcBorders>
                              <w:top w:val="dashSmallGap" w:sz="4" w:space="0" w:color="auto"/>
                              <w:left w:val="dashSmallGap" w:sz="4" w:space="0" w:color="auto"/>
                              <w:bottom w:val="dashSmallGap" w:sz="4" w:space="0" w:color="auto"/>
                              <w:right w:val="dashSmallGap" w:sz="4" w:space="0" w:color="auto"/>
                            </w:tcBorders>
                          </w:tcPr>
                          <w:p w14:paraId="6B57AADF" w14:textId="77777777" w:rsidR="009E79DF" w:rsidRDefault="009E79DF" w:rsidP="00C05B67">
                            <w:pPr>
                              <w:rPr>
                                <w:rFonts w:asciiTheme="minorHAnsi" w:hAnsiTheme="minorHAnsi"/>
                                <w:sz w:val="14"/>
                                <w:szCs w:val="14"/>
                              </w:rPr>
                            </w:pPr>
                          </w:p>
                        </w:tc>
                        <w:tc>
                          <w:tcPr>
                            <w:tcW w:w="6804" w:type="dxa"/>
                            <w:gridSpan w:val="10"/>
                            <w:tcBorders>
                              <w:top w:val="dashSmallGap" w:sz="4" w:space="0" w:color="auto"/>
                              <w:left w:val="dashSmallGap" w:sz="4" w:space="0" w:color="auto"/>
                              <w:bottom w:val="dashSmallGap" w:sz="4" w:space="0" w:color="auto"/>
                              <w:right w:val="dashSmallGap" w:sz="4" w:space="0" w:color="auto"/>
                            </w:tcBorders>
                            <w:hideMark/>
                          </w:tcPr>
                          <w:p w14:paraId="1D431CF5" w14:textId="77777777" w:rsidR="009E79DF" w:rsidRDefault="009E79DF" w:rsidP="00C05B67">
                            <w:pPr>
                              <w:jc w:val="center"/>
                              <w:rPr>
                                <w:rFonts w:ascii="Times New Roman" w:hAnsi="Times New Roman"/>
                                <w:color w:val="000000" w:themeColor="text1"/>
                                <w:sz w:val="14"/>
                                <w:szCs w:val="14"/>
                              </w:rPr>
                            </w:pPr>
                            <w:r>
                              <w:rPr>
                                <w:rFonts w:ascii="Times New Roman" w:hAnsi="Times New Roman"/>
                                <w:color w:val="000000" w:themeColor="text1"/>
                                <w:sz w:val="14"/>
                                <w:szCs w:val="14"/>
                              </w:rPr>
                              <w:t>PERIODICIDADE DO MONITORAMENTO</w:t>
                            </w:r>
                          </w:p>
                        </w:tc>
                      </w:tr>
                      <w:tr w:rsidR="009E79DF" w14:paraId="7ED9E287" w14:textId="77777777" w:rsidTr="00310C4B">
                        <w:tc>
                          <w:tcPr>
                            <w:tcW w:w="0" w:type="auto"/>
                            <w:gridSpan w:val="2"/>
                            <w:vMerge/>
                            <w:tcBorders>
                              <w:top w:val="dashSmallGap" w:sz="4" w:space="0" w:color="auto"/>
                              <w:left w:val="dashSmallGap" w:sz="4" w:space="0" w:color="auto"/>
                              <w:bottom w:val="dashSmallGap" w:sz="4" w:space="0" w:color="auto"/>
                              <w:right w:val="dashSmallGap" w:sz="4" w:space="0" w:color="auto"/>
                            </w:tcBorders>
                            <w:vAlign w:val="center"/>
                            <w:hideMark/>
                          </w:tcPr>
                          <w:p w14:paraId="3D53A586" w14:textId="77777777" w:rsidR="009E79DF" w:rsidRDefault="009E79DF" w:rsidP="00C05B67">
                            <w:pPr>
                              <w:spacing w:after="0"/>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hideMark/>
                          </w:tcPr>
                          <w:p w14:paraId="4D01ED74" w14:textId="77777777" w:rsidR="009E79DF" w:rsidRDefault="009E79DF" w:rsidP="00C05B67">
                            <w:pPr>
                              <w:jc w:val="center"/>
                              <w:rPr>
                                <w:rFonts w:asciiTheme="minorHAnsi" w:hAnsiTheme="minorHAnsi"/>
                                <w:sz w:val="14"/>
                                <w:szCs w:val="14"/>
                              </w:rPr>
                            </w:pPr>
                            <w:r>
                              <w:rPr>
                                <w:sz w:val="14"/>
                                <w:szCs w:val="14"/>
                              </w:rPr>
                              <w:t>Diária</w:t>
                            </w:r>
                          </w:p>
                        </w:tc>
                        <w:tc>
                          <w:tcPr>
                            <w:tcW w:w="708" w:type="dxa"/>
                            <w:tcBorders>
                              <w:top w:val="dashSmallGap" w:sz="4" w:space="0" w:color="auto"/>
                              <w:left w:val="dashSmallGap" w:sz="4" w:space="0" w:color="auto"/>
                              <w:bottom w:val="dashSmallGap" w:sz="4" w:space="0" w:color="auto"/>
                              <w:right w:val="dashSmallGap" w:sz="4" w:space="0" w:color="auto"/>
                            </w:tcBorders>
                            <w:hideMark/>
                          </w:tcPr>
                          <w:p w14:paraId="5DFF6AEF" w14:textId="77777777" w:rsidR="009E79DF" w:rsidRDefault="009E79DF" w:rsidP="00C05B67">
                            <w:pPr>
                              <w:jc w:val="center"/>
                              <w:rPr>
                                <w:sz w:val="14"/>
                                <w:szCs w:val="14"/>
                              </w:rPr>
                            </w:pPr>
                            <w:r>
                              <w:rPr>
                                <w:sz w:val="14"/>
                                <w:szCs w:val="14"/>
                              </w:rPr>
                              <w:t>Semanal</w:t>
                            </w:r>
                          </w:p>
                        </w:tc>
                        <w:tc>
                          <w:tcPr>
                            <w:tcW w:w="851" w:type="dxa"/>
                            <w:tcBorders>
                              <w:top w:val="dashSmallGap" w:sz="4" w:space="0" w:color="auto"/>
                              <w:left w:val="dashSmallGap" w:sz="4" w:space="0" w:color="auto"/>
                              <w:bottom w:val="dashSmallGap" w:sz="4" w:space="0" w:color="auto"/>
                              <w:right w:val="dashSmallGap" w:sz="4" w:space="0" w:color="auto"/>
                            </w:tcBorders>
                            <w:hideMark/>
                          </w:tcPr>
                          <w:p w14:paraId="2AB62CF7" w14:textId="77777777" w:rsidR="009E79DF" w:rsidRDefault="009E79DF" w:rsidP="00C05B67">
                            <w:pPr>
                              <w:jc w:val="center"/>
                              <w:rPr>
                                <w:sz w:val="14"/>
                                <w:szCs w:val="14"/>
                              </w:rPr>
                            </w:pPr>
                            <w:r>
                              <w:rPr>
                                <w:sz w:val="14"/>
                                <w:szCs w:val="14"/>
                              </w:rPr>
                              <w:t>Quinzenal</w:t>
                            </w:r>
                          </w:p>
                        </w:tc>
                        <w:tc>
                          <w:tcPr>
                            <w:tcW w:w="709" w:type="dxa"/>
                            <w:tcBorders>
                              <w:top w:val="dashSmallGap" w:sz="4" w:space="0" w:color="auto"/>
                              <w:left w:val="dashSmallGap" w:sz="4" w:space="0" w:color="auto"/>
                              <w:bottom w:val="dashSmallGap" w:sz="4" w:space="0" w:color="auto"/>
                              <w:right w:val="dashSmallGap" w:sz="4" w:space="0" w:color="auto"/>
                            </w:tcBorders>
                            <w:hideMark/>
                          </w:tcPr>
                          <w:p w14:paraId="29E7C6EA" w14:textId="77777777" w:rsidR="009E79DF" w:rsidRDefault="009E79DF" w:rsidP="00C05B67">
                            <w:pPr>
                              <w:jc w:val="center"/>
                              <w:rPr>
                                <w:sz w:val="14"/>
                                <w:szCs w:val="14"/>
                              </w:rPr>
                            </w:pPr>
                            <w:r>
                              <w:rPr>
                                <w:sz w:val="14"/>
                                <w:szCs w:val="14"/>
                              </w:rPr>
                              <w:t>Mensal</w:t>
                            </w:r>
                          </w:p>
                        </w:tc>
                        <w:tc>
                          <w:tcPr>
                            <w:tcW w:w="850" w:type="dxa"/>
                            <w:tcBorders>
                              <w:top w:val="dashSmallGap" w:sz="4" w:space="0" w:color="auto"/>
                              <w:left w:val="dashSmallGap" w:sz="4" w:space="0" w:color="auto"/>
                              <w:bottom w:val="dashSmallGap" w:sz="4" w:space="0" w:color="auto"/>
                              <w:right w:val="dashSmallGap" w:sz="4" w:space="0" w:color="auto"/>
                            </w:tcBorders>
                            <w:hideMark/>
                          </w:tcPr>
                          <w:p w14:paraId="3BC6C7EA" w14:textId="77777777" w:rsidR="009E79DF" w:rsidRDefault="009E79DF" w:rsidP="00C05B67">
                            <w:pPr>
                              <w:jc w:val="center"/>
                              <w:rPr>
                                <w:sz w:val="14"/>
                                <w:szCs w:val="14"/>
                              </w:rPr>
                            </w:pPr>
                            <w:r>
                              <w:rPr>
                                <w:sz w:val="14"/>
                                <w:szCs w:val="14"/>
                              </w:rPr>
                              <w:t>Trimestral</w:t>
                            </w:r>
                          </w:p>
                        </w:tc>
                        <w:tc>
                          <w:tcPr>
                            <w:tcW w:w="851" w:type="dxa"/>
                            <w:tcBorders>
                              <w:top w:val="dashSmallGap" w:sz="4" w:space="0" w:color="auto"/>
                              <w:left w:val="dashSmallGap" w:sz="4" w:space="0" w:color="auto"/>
                              <w:bottom w:val="dashSmallGap" w:sz="4" w:space="0" w:color="auto"/>
                              <w:right w:val="dashSmallGap" w:sz="4" w:space="0" w:color="auto"/>
                            </w:tcBorders>
                            <w:hideMark/>
                          </w:tcPr>
                          <w:p w14:paraId="53F02BBB" w14:textId="77777777" w:rsidR="009E79DF" w:rsidRDefault="009E79DF" w:rsidP="00C05B67">
                            <w:pPr>
                              <w:jc w:val="center"/>
                              <w:rPr>
                                <w:sz w:val="14"/>
                                <w:szCs w:val="14"/>
                              </w:rPr>
                            </w:pPr>
                            <w:r>
                              <w:rPr>
                                <w:sz w:val="14"/>
                                <w:szCs w:val="14"/>
                              </w:rPr>
                              <w:t>Semestral</w:t>
                            </w:r>
                          </w:p>
                        </w:tc>
                        <w:tc>
                          <w:tcPr>
                            <w:tcW w:w="567" w:type="dxa"/>
                            <w:tcBorders>
                              <w:top w:val="dashSmallGap" w:sz="4" w:space="0" w:color="auto"/>
                              <w:left w:val="dashSmallGap" w:sz="4" w:space="0" w:color="auto"/>
                              <w:bottom w:val="dashSmallGap" w:sz="4" w:space="0" w:color="auto"/>
                              <w:right w:val="dashSmallGap" w:sz="4" w:space="0" w:color="auto"/>
                            </w:tcBorders>
                            <w:hideMark/>
                          </w:tcPr>
                          <w:p w14:paraId="3FCA88F7" w14:textId="77777777" w:rsidR="009E79DF" w:rsidRDefault="009E79DF" w:rsidP="00C05B67">
                            <w:pPr>
                              <w:jc w:val="center"/>
                              <w:rPr>
                                <w:sz w:val="14"/>
                                <w:szCs w:val="14"/>
                              </w:rPr>
                            </w:pPr>
                            <w:r>
                              <w:rPr>
                                <w:sz w:val="14"/>
                                <w:szCs w:val="14"/>
                              </w:rPr>
                              <w:t>Anual</w:t>
                            </w:r>
                          </w:p>
                        </w:tc>
                        <w:tc>
                          <w:tcPr>
                            <w:tcW w:w="567" w:type="dxa"/>
                            <w:tcBorders>
                              <w:top w:val="dashSmallGap" w:sz="4" w:space="0" w:color="auto"/>
                              <w:left w:val="dashSmallGap" w:sz="4" w:space="0" w:color="auto"/>
                              <w:bottom w:val="dashSmallGap" w:sz="4" w:space="0" w:color="auto"/>
                              <w:right w:val="dashSmallGap" w:sz="4" w:space="0" w:color="auto"/>
                            </w:tcBorders>
                            <w:hideMark/>
                          </w:tcPr>
                          <w:p w14:paraId="57F53203" w14:textId="77777777" w:rsidR="009E79DF" w:rsidRDefault="009E79DF" w:rsidP="00C05B67">
                            <w:pPr>
                              <w:jc w:val="center"/>
                              <w:rPr>
                                <w:sz w:val="14"/>
                                <w:szCs w:val="14"/>
                              </w:rPr>
                            </w:pPr>
                            <w:r>
                              <w:rPr>
                                <w:rFonts w:ascii="Times New Roman" w:hAnsi="Times New Roman"/>
                                <w:color w:val="000000" w:themeColor="text1"/>
                                <w:sz w:val="14"/>
                                <w:szCs w:val="14"/>
                              </w:rPr>
                              <w:t>18 meses</w:t>
                            </w:r>
                          </w:p>
                        </w:tc>
                        <w:tc>
                          <w:tcPr>
                            <w:tcW w:w="567" w:type="dxa"/>
                            <w:tcBorders>
                              <w:top w:val="dashSmallGap" w:sz="4" w:space="0" w:color="auto"/>
                              <w:left w:val="dashSmallGap" w:sz="4" w:space="0" w:color="auto"/>
                              <w:bottom w:val="dashSmallGap" w:sz="4" w:space="0" w:color="auto"/>
                              <w:right w:val="dashSmallGap" w:sz="4" w:space="0" w:color="auto"/>
                            </w:tcBorders>
                            <w:hideMark/>
                          </w:tcPr>
                          <w:p w14:paraId="748C8576" w14:textId="77777777" w:rsidR="009E79DF" w:rsidRDefault="009E79DF" w:rsidP="00C05B67">
                            <w:pPr>
                              <w:jc w:val="center"/>
                              <w:rPr>
                                <w:sz w:val="14"/>
                                <w:szCs w:val="14"/>
                              </w:rPr>
                            </w:pPr>
                            <w:r>
                              <w:rPr>
                                <w:rFonts w:ascii="Times New Roman" w:hAnsi="Times New Roman"/>
                                <w:color w:val="000000" w:themeColor="text1"/>
                                <w:sz w:val="14"/>
                                <w:szCs w:val="14"/>
                              </w:rPr>
                              <w:t>24 meses</w:t>
                            </w:r>
                          </w:p>
                        </w:tc>
                        <w:tc>
                          <w:tcPr>
                            <w:tcW w:w="567" w:type="dxa"/>
                            <w:tcBorders>
                              <w:top w:val="dashSmallGap" w:sz="4" w:space="0" w:color="auto"/>
                              <w:left w:val="dashSmallGap" w:sz="4" w:space="0" w:color="auto"/>
                              <w:bottom w:val="dashSmallGap" w:sz="4" w:space="0" w:color="auto"/>
                              <w:right w:val="dashSmallGap" w:sz="4" w:space="0" w:color="auto"/>
                            </w:tcBorders>
                            <w:hideMark/>
                          </w:tcPr>
                          <w:p w14:paraId="4DE9010B" w14:textId="77777777" w:rsidR="009E79DF" w:rsidRDefault="009E79DF" w:rsidP="00C05B67">
                            <w:pPr>
                              <w:jc w:val="center"/>
                              <w:rPr>
                                <w:sz w:val="14"/>
                                <w:szCs w:val="14"/>
                              </w:rPr>
                            </w:pPr>
                            <w:r>
                              <w:rPr>
                                <w:rFonts w:ascii="Times New Roman" w:hAnsi="Times New Roman"/>
                                <w:color w:val="000000" w:themeColor="text1"/>
                                <w:sz w:val="14"/>
                                <w:szCs w:val="14"/>
                              </w:rPr>
                              <w:t>36 meses</w:t>
                            </w:r>
                          </w:p>
                        </w:tc>
                      </w:tr>
                      <w:tr w:rsidR="009E79DF" w14:paraId="2B2FBD13" w14:textId="77777777" w:rsidTr="00310C4B">
                        <w:tc>
                          <w:tcPr>
                            <w:tcW w:w="298" w:type="dxa"/>
                            <w:tcBorders>
                              <w:top w:val="dashSmallGap" w:sz="4" w:space="0" w:color="auto"/>
                              <w:left w:val="dashSmallGap" w:sz="4" w:space="0" w:color="auto"/>
                              <w:bottom w:val="dashSmallGap" w:sz="4" w:space="0" w:color="auto"/>
                              <w:right w:val="dashSmallGap" w:sz="4" w:space="0" w:color="auto"/>
                            </w:tcBorders>
                            <w:hideMark/>
                          </w:tcPr>
                          <w:p w14:paraId="07D44597" w14:textId="77777777" w:rsidR="009E79DF" w:rsidRDefault="009E79DF" w:rsidP="00C05B67">
                            <w:pPr>
                              <w:rPr>
                                <w:sz w:val="14"/>
                                <w:szCs w:val="14"/>
                              </w:rPr>
                            </w:pPr>
                            <w:r>
                              <w:rPr>
                                <w:sz w:val="14"/>
                                <w:szCs w:val="14"/>
                              </w:rPr>
                              <w:t>1</w:t>
                            </w:r>
                          </w:p>
                        </w:tc>
                        <w:tc>
                          <w:tcPr>
                            <w:tcW w:w="1257" w:type="dxa"/>
                            <w:tcBorders>
                              <w:top w:val="dashSmallGap" w:sz="4" w:space="0" w:color="auto"/>
                              <w:left w:val="dashSmallGap" w:sz="4" w:space="0" w:color="auto"/>
                              <w:bottom w:val="dashSmallGap" w:sz="4" w:space="0" w:color="auto"/>
                              <w:right w:val="dashSmallGap" w:sz="4" w:space="0" w:color="auto"/>
                            </w:tcBorders>
                            <w:hideMark/>
                          </w:tcPr>
                          <w:p w14:paraId="757E5EBC" w14:textId="77777777" w:rsidR="009E79DF" w:rsidRDefault="009E79DF" w:rsidP="00C05B67">
                            <w:pPr>
                              <w:rPr>
                                <w:sz w:val="14"/>
                                <w:szCs w:val="14"/>
                              </w:rPr>
                            </w:pPr>
                            <w:r>
                              <w:rPr>
                                <w:sz w:val="14"/>
                                <w:szCs w:val="14"/>
                              </w:rPr>
                              <w:t>Áreas pavimentadas</w:t>
                            </w:r>
                          </w:p>
                        </w:tc>
                        <w:tc>
                          <w:tcPr>
                            <w:tcW w:w="567" w:type="dxa"/>
                            <w:tcBorders>
                              <w:top w:val="dashSmallGap" w:sz="4" w:space="0" w:color="auto"/>
                              <w:left w:val="dashSmallGap" w:sz="4" w:space="0" w:color="auto"/>
                              <w:bottom w:val="dashSmallGap" w:sz="4" w:space="0" w:color="auto"/>
                              <w:right w:val="dashSmallGap" w:sz="4" w:space="0" w:color="auto"/>
                            </w:tcBorders>
                          </w:tcPr>
                          <w:p w14:paraId="0C054AEF" w14:textId="77777777" w:rsidR="009E79DF" w:rsidRDefault="009E79DF" w:rsidP="00C05B67">
                            <w:pPr>
                              <w:jc w:val="center"/>
                              <w:rPr>
                                <w:sz w:val="14"/>
                                <w:szCs w:val="14"/>
                              </w:rPr>
                            </w:pPr>
                          </w:p>
                        </w:tc>
                        <w:tc>
                          <w:tcPr>
                            <w:tcW w:w="708" w:type="dxa"/>
                            <w:tcBorders>
                              <w:top w:val="dashSmallGap" w:sz="4" w:space="0" w:color="auto"/>
                              <w:left w:val="dashSmallGap" w:sz="4" w:space="0" w:color="auto"/>
                              <w:bottom w:val="dashSmallGap" w:sz="4" w:space="0" w:color="auto"/>
                              <w:right w:val="dashSmallGap" w:sz="4" w:space="0" w:color="auto"/>
                            </w:tcBorders>
                          </w:tcPr>
                          <w:p w14:paraId="42187762"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3FA8CC29" w14:textId="77777777" w:rsidR="009E79DF" w:rsidRDefault="009E79DF" w:rsidP="00C05B67">
                            <w:pPr>
                              <w:jc w:val="center"/>
                              <w:rPr>
                                <w:sz w:val="14"/>
                                <w:szCs w:val="14"/>
                              </w:rPr>
                            </w:pPr>
                          </w:p>
                        </w:tc>
                        <w:tc>
                          <w:tcPr>
                            <w:tcW w:w="709" w:type="dxa"/>
                            <w:tcBorders>
                              <w:top w:val="dashSmallGap" w:sz="4" w:space="0" w:color="auto"/>
                              <w:left w:val="dashSmallGap" w:sz="4" w:space="0" w:color="auto"/>
                              <w:bottom w:val="dashSmallGap" w:sz="4" w:space="0" w:color="auto"/>
                              <w:right w:val="dashSmallGap" w:sz="4" w:space="0" w:color="auto"/>
                            </w:tcBorders>
                          </w:tcPr>
                          <w:p w14:paraId="49AD0767" w14:textId="77777777" w:rsidR="009E79DF" w:rsidRDefault="009E79DF" w:rsidP="00C05B67">
                            <w:pPr>
                              <w:jc w:val="center"/>
                              <w:rPr>
                                <w:sz w:val="14"/>
                                <w:szCs w:val="14"/>
                              </w:rPr>
                            </w:pPr>
                          </w:p>
                        </w:tc>
                        <w:tc>
                          <w:tcPr>
                            <w:tcW w:w="850" w:type="dxa"/>
                            <w:tcBorders>
                              <w:top w:val="dashSmallGap" w:sz="4" w:space="0" w:color="auto"/>
                              <w:left w:val="dashSmallGap" w:sz="4" w:space="0" w:color="auto"/>
                              <w:bottom w:val="dashSmallGap" w:sz="4" w:space="0" w:color="auto"/>
                              <w:right w:val="dashSmallGap" w:sz="4" w:space="0" w:color="auto"/>
                            </w:tcBorders>
                          </w:tcPr>
                          <w:p w14:paraId="0E01D157"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76C89EB0"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097CCCF6"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13CFB922"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22FE16EF"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08C2908A" w14:textId="77777777" w:rsidR="009E79DF" w:rsidRDefault="009E79DF" w:rsidP="00C05B67">
                            <w:pPr>
                              <w:jc w:val="center"/>
                              <w:rPr>
                                <w:sz w:val="14"/>
                                <w:szCs w:val="14"/>
                              </w:rPr>
                            </w:pPr>
                          </w:p>
                        </w:tc>
                      </w:tr>
                      <w:tr w:rsidR="009E79DF" w14:paraId="79B43B85" w14:textId="77777777" w:rsidTr="00310C4B">
                        <w:tc>
                          <w:tcPr>
                            <w:tcW w:w="298" w:type="dxa"/>
                            <w:tcBorders>
                              <w:top w:val="dashSmallGap" w:sz="4" w:space="0" w:color="auto"/>
                              <w:left w:val="dashSmallGap" w:sz="4" w:space="0" w:color="auto"/>
                              <w:bottom w:val="dashSmallGap" w:sz="4" w:space="0" w:color="auto"/>
                              <w:right w:val="dashSmallGap" w:sz="4" w:space="0" w:color="auto"/>
                            </w:tcBorders>
                          </w:tcPr>
                          <w:p w14:paraId="61754B8E" w14:textId="77777777" w:rsidR="009E79DF" w:rsidRDefault="009E79DF" w:rsidP="00C05B67">
                            <w:pPr>
                              <w:rPr>
                                <w:sz w:val="14"/>
                                <w:szCs w:val="14"/>
                              </w:rPr>
                            </w:pPr>
                            <w:r>
                              <w:rPr>
                                <w:sz w:val="14"/>
                                <w:szCs w:val="14"/>
                              </w:rPr>
                              <w:t>2</w:t>
                            </w:r>
                          </w:p>
                        </w:tc>
                        <w:tc>
                          <w:tcPr>
                            <w:tcW w:w="1257" w:type="dxa"/>
                            <w:tcBorders>
                              <w:top w:val="dashSmallGap" w:sz="4" w:space="0" w:color="auto"/>
                              <w:left w:val="dashSmallGap" w:sz="4" w:space="0" w:color="auto"/>
                              <w:bottom w:val="dashSmallGap" w:sz="4" w:space="0" w:color="auto"/>
                              <w:right w:val="dashSmallGap" w:sz="4" w:space="0" w:color="auto"/>
                            </w:tcBorders>
                            <w:hideMark/>
                          </w:tcPr>
                          <w:p w14:paraId="6BE075A1" w14:textId="77777777" w:rsidR="009E79DF" w:rsidRDefault="009E79DF" w:rsidP="00C05B67">
                            <w:pPr>
                              <w:rPr>
                                <w:sz w:val="14"/>
                                <w:szCs w:val="14"/>
                              </w:rPr>
                            </w:pPr>
                            <w:r>
                              <w:rPr>
                                <w:sz w:val="14"/>
                                <w:szCs w:val="14"/>
                              </w:rPr>
                              <w:t>Áreas não pavimentadas</w:t>
                            </w:r>
                          </w:p>
                        </w:tc>
                        <w:tc>
                          <w:tcPr>
                            <w:tcW w:w="567" w:type="dxa"/>
                            <w:tcBorders>
                              <w:top w:val="dashSmallGap" w:sz="4" w:space="0" w:color="auto"/>
                              <w:left w:val="dashSmallGap" w:sz="4" w:space="0" w:color="auto"/>
                              <w:bottom w:val="dashSmallGap" w:sz="4" w:space="0" w:color="auto"/>
                              <w:right w:val="dashSmallGap" w:sz="4" w:space="0" w:color="auto"/>
                            </w:tcBorders>
                          </w:tcPr>
                          <w:p w14:paraId="1D0D82AC" w14:textId="77777777" w:rsidR="009E79DF" w:rsidRDefault="009E79DF" w:rsidP="00C05B67">
                            <w:pPr>
                              <w:jc w:val="center"/>
                              <w:rPr>
                                <w:sz w:val="14"/>
                                <w:szCs w:val="14"/>
                              </w:rPr>
                            </w:pPr>
                          </w:p>
                        </w:tc>
                        <w:tc>
                          <w:tcPr>
                            <w:tcW w:w="708" w:type="dxa"/>
                            <w:tcBorders>
                              <w:top w:val="dashSmallGap" w:sz="4" w:space="0" w:color="auto"/>
                              <w:left w:val="dashSmallGap" w:sz="4" w:space="0" w:color="auto"/>
                              <w:bottom w:val="dashSmallGap" w:sz="4" w:space="0" w:color="auto"/>
                              <w:right w:val="dashSmallGap" w:sz="4" w:space="0" w:color="auto"/>
                            </w:tcBorders>
                          </w:tcPr>
                          <w:p w14:paraId="2A5ACA97"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781ACEFB" w14:textId="77777777" w:rsidR="009E79DF" w:rsidRDefault="009E79DF" w:rsidP="00C05B67">
                            <w:pPr>
                              <w:jc w:val="center"/>
                              <w:rPr>
                                <w:sz w:val="14"/>
                                <w:szCs w:val="14"/>
                              </w:rPr>
                            </w:pPr>
                          </w:p>
                        </w:tc>
                        <w:tc>
                          <w:tcPr>
                            <w:tcW w:w="709" w:type="dxa"/>
                            <w:tcBorders>
                              <w:top w:val="dashSmallGap" w:sz="4" w:space="0" w:color="auto"/>
                              <w:left w:val="dashSmallGap" w:sz="4" w:space="0" w:color="auto"/>
                              <w:bottom w:val="dashSmallGap" w:sz="4" w:space="0" w:color="auto"/>
                              <w:right w:val="dashSmallGap" w:sz="4" w:space="0" w:color="auto"/>
                            </w:tcBorders>
                          </w:tcPr>
                          <w:p w14:paraId="37836201" w14:textId="77777777" w:rsidR="009E79DF" w:rsidRDefault="009E79DF" w:rsidP="00C05B67">
                            <w:pPr>
                              <w:jc w:val="center"/>
                              <w:rPr>
                                <w:sz w:val="14"/>
                                <w:szCs w:val="14"/>
                              </w:rPr>
                            </w:pPr>
                          </w:p>
                        </w:tc>
                        <w:tc>
                          <w:tcPr>
                            <w:tcW w:w="850" w:type="dxa"/>
                            <w:tcBorders>
                              <w:top w:val="dashSmallGap" w:sz="4" w:space="0" w:color="auto"/>
                              <w:left w:val="dashSmallGap" w:sz="4" w:space="0" w:color="auto"/>
                              <w:bottom w:val="dashSmallGap" w:sz="4" w:space="0" w:color="auto"/>
                              <w:right w:val="dashSmallGap" w:sz="4" w:space="0" w:color="auto"/>
                            </w:tcBorders>
                          </w:tcPr>
                          <w:p w14:paraId="46538CB7"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0E4A25D8"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4D9A8F62"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3D7B7A1E"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4508B0BB"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7970DBFC" w14:textId="77777777" w:rsidR="009E79DF" w:rsidRDefault="009E79DF" w:rsidP="00C05B67">
                            <w:pPr>
                              <w:jc w:val="center"/>
                              <w:rPr>
                                <w:sz w:val="14"/>
                                <w:szCs w:val="14"/>
                              </w:rPr>
                            </w:pPr>
                          </w:p>
                        </w:tc>
                      </w:tr>
                      <w:tr w:rsidR="009E79DF" w14:paraId="5D21EA15" w14:textId="77777777" w:rsidTr="00310C4B">
                        <w:tc>
                          <w:tcPr>
                            <w:tcW w:w="298" w:type="dxa"/>
                            <w:tcBorders>
                              <w:top w:val="dashSmallGap" w:sz="4" w:space="0" w:color="auto"/>
                              <w:left w:val="dashSmallGap" w:sz="4" w:space="0" w:color="auto"/>
                              <w:bottom w:val="dashSmallGap" w:sz="4" w:space="0" w:color="auto"/>
                              <w:right w:val="dashSmallGap" w:sz="4" w:space="0" w:color="auto"/>
                            </w:tcBorders>
                          </w:tcPr>
                          <w:p w14:paraId="125C4997" w14:textId="77777777" w:rsidR="009E79DF" w:rsidRDefault="009E79DF" w:rsidP="00C05B67">
                            <w:pPr>
                              <w:rPr>
                                <w:sz w:val="14"/>
                                <w:szCs w:val="14"/>
                              </w:rPr>
                            </w:pPr>
                            <w:r>
                              <w:rPr>
                                <w:sz w:val="14"/>
                                <w:szCs w:val="14"/>
                              </w:rPr>
                              <w:t>3</w:t>
                            </w:r>
                          </w:p>
                        </w:tc>
                        <w:tc>
                          <w:tcPr>
                            <w:tcW w:w="1257" w:type="dxa"/>
                            <w:tcBorders>
                              <w:top w:val="dashSmallGap" w:sz="4" w:space="0" w:color="auto"/>
                              <w:left w:val="dashSmallGap" w:sz="4" w:space="0" w:color="auto"/>
                              <w:bottom w:val="dashSmallGap" w:sz="4" w:space="0" w:color="auto"/>
                              <w:right w:val="dashSmallGap" w:sz="4" w:space="0" w:color="auto"/>
                            </w:tcBorders>
                            <w:hideMark/>
                          </w:tcPr>
                          <w:p w14:paraId="797FEB76" w14:textId="77777777" w:rsidR="009E79DF" w:rsidRDefault="009E79DF" w:rsidP="00C05B67">
                            <w:pPr>
                              <w:rPr>
                                <w:sz w:val="14"/>
                                <w:szCs w:val="14"/>
                              </w:rPr>
                            </w:pPr>
                            <w:r>
                              <w:rPr>
                                <w:sz w:val="14"/>
                                <w:szCs w:val="14"/>
                              </w:rPr>
                              <w:t>Áreas verdes</w:t>
                            </w:r>
                          </w:p>
                        </w:tc>
                        <w:tc>
                          <w:tcPr>
                            <w:tcW w:w="567" w:type="dxa"/>
                            <w:tcBorders>
                              <w:top w:val="dashSmallGap" w:sz="4" w:space="0" w:color="auto"/>
                              <w:left w:val="dashSmallGap" w:sz="4" w:space="0" w:color="auto"/>
                              <w:bottom w:val="dashSmallGap" w:sz="4" w:space="0" w:color="auto"/>
                              <w:right w:val="dashSmallGap" w:sz="4" w:space="0" w:color="auto"/>
                            </w:tcBorders>
                          </w:tcPr>
                          <w:p w14:paraId="3B790441" w14:textId="77777777" w:rsidR="009E79DF" w:rsidRDefault="009E79DF" w:rsidP="00C05B67">
                            <w:pPr>
                              <w:jc w:val="center"/>
                              <w:rPr>
                                <w:sz w:val="14"/>
                                <w:szCs w:val="14"/>
                              </w:rPr>
                            </w:pPr>
                          </w:p>
                        </w:tc>
                        <w:tc>
                          <w:tcPr>
                            <w:tcW w:w="708" w:type="dxa"/>
                            <w:tcBorders>
                              <w:top w:val="dashSmallGap" w:sz="4" w:space="0" w:color="auto"/>
                              <w:left w:val="dashSmallGap" w:sz="4" w:space="0" w:color="auto"/>
                              <w:bottom w:val="dashSmallGap" w:sz="4" w:space="0" w:color="auto"/>
                              <w:right w:val="dashSmallGap" w:sz="4" w:space="0" w:color="auto"/>
                            </w:tcBorders>
                          </w:tcPr>
                          <w:p w14:paraId="2CA50B27"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52A9B354" w14:textId="77777777" w:rsidR="009E79DF" w:rsidRDefault="009E79DF" w:rsidP="00C05B67">
                            <w:pPr>
                              <w:jc w:val="center"/>
                              <w:rPr>
                                <w:sz w:val="14"/>
                                <w:szCs w:val="14"/>
                              </w:rPr>
                            </w:pPr>
                          </w:p>
                        </w:tc>
                        <w:tc>
                          <w:tcPr>
                            <w:tcW w:w="709" w:type="dxa"/>
                            <w:tcBorders>
                              <w:top w:val="dashSmallGap" w:sz="4" w:space="0" w:color="auto"/>
                              <w:left w:val="dashSmallGap" w:sz="4" w:space="0" w:color="auto"/>
                              <w:bottom w:val="dashSmallGap" w:sz="4" w:space="0" w:color="auto"/>
                              <w:right w:val="dashSmallGap" w:sz="4" w:space="0" w:color="auto"/>
                            </w:tcBorders>
                          </w:tcPr>
                          <w:p w14:paraId="53518763" w14:textId="77777777" w:rsidR="009E79DF" w:rsidRDefault="009E79DF" w:rsidP="00C05B67">
                            <w:pPr>
                              <w:jc w:val="center"/>
                              <w:rPr>
                                <w:sz w:val="14"/>
                                <w:szCs w:val="14"/>
                              </w:rPr>
                            </w:pPr>
                          </w:p>
                        </w:tc>
                        <w:tc>
                          <w:tcPr>
                            <w:tcW w:w="850" w:type="dxa"/>
                            <w:tcBorders>
                              <w:top w:val="dashSmallGap" w:sz="4" w:space="0" w:color="auto"/>
                              <w:left w:val="dashSmallGap" w:sz="4" w:space="0" w:color="auto"/>
                              <w:bottom w:val="dashSmallGap" w:sz="4" w:space="0" w:color="auto"/>
                              <w:right w:val="dashSmallGap" w:sz="4" w:space="0" w:color="auto"/>
                            </w:tcBorders>
                          </w:tcPr>
                          <w:p w14:paraId="79C3D40D"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68AAF6EC"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01CFB3D9"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183345D4"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020AA020"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6CADA864" w14:textId="77777777" w:rsidR="009E79DF" w:rsidRDefault="009E79DF" w:rsidP="00C05B67">
                            <w:pPr>
                              <w:jc w:val="center"/>
                              <w:rPr>
                                <w:sz w:val="14"/>
                                <w:szCs w:val="14"/>
                              </w:rPr>
                            </w:pPr>
                          </w:p>
                        </w:tc>
                      </w:tr>
                      <w:tr w:rsidR="009E79DF" w14:paraId="6FB891CC" w14:textId="77777777" w:rsidTr="00310C4B">
                        <w:tc>
                          <w:tcPr>
                            <w:tcW w:w="298" w:type="dxa"/>
                            <w:tcBorders>
                              <w:top w:val="dashSmallGap" w:sz="4" w:space="0" w:color="auto"/>
                              <w:left w:val="dashSmallGap" w:sz="4" w:space="0" w:color="auto"/>
                              <w:bottom w:val="dashSmallGap" w:sz="4" w:space="0" w:color="auto"/>
                              <w:right w:val="dashSmallGap" w:sz="4" w:space="0" w:color="auto"/>
                            </w:tcBorders>
                          </w:tcPr>
                          <w:p w14:paraId="791E0BCE" w14:textId="77777777" w:rsidR="009E79DF" w:rsidRDefault="009E79DF" w:rsidP="00C05B67">
                            <w:pPr>
                              <w:rPr>
                                <w:sz w:val="14"/>
                                <w:szCs w:val="14"/>
                              </w:rPr>
                            </w:pPr>
                            <w:r>
                              <w:rPr>
                                <w:sz w:val="14"/>
                                <w:szCs w:val="14"/>
                              </w:rPr>
                              <w:t>4</w:t>
                            </w:r>
                          </w:p>
                        </w:tc>
                        <w:tc>
                          <w:tcPr>
                            <w:tcW w:w="1257" w:type="dxa"/>
                            <w:tcBorders>
                              <w:top w:val="dashSmallGap" w:sz="4" w:space="0" w:color="auto"/>
                              <w:left w:val="dashSmallGap" w:sz="4" w:space="0" w:color="auto"/>
                              <w:bottom w:val="dashSmallGap" w:sz="4" w:space="0" w:color="auto"/>
                              <w:right w:val="dashSmallGap" w:sz="4" w:space="0" w:color="auto"/>
                            </w:tcBorders>
                            <w:hideMark/>
                          </w:tcPr>
                          <w:p w14:paraId="10B7D86C" w14:textId="77777777" w:rsidR="009E79DF" w:rsidRDefault="009E79DF" w:rsidP="00C05B67">
                            <w:pPr>
                              <w:rPr>
                                <w:sz w:val="14"/>
                                <w:szCs w:val="14"/>
                              </w:rPr>
                            </w:pPr>
                            <w:r>
                              <w:rPr>
                                <w:sz w:val="14"/>
                                <w:szCs w:val="14"/>
                              </w:rPr>
                              <w:t>Sistema de drenagem</w:t>
                            </w:r>
                          </w:p>
                        </w:tc>
                        <w:tc>
                          <w:tcPr>
                            <w:tcW w:w="567" w:type="dxa"/>
                            <w:tcBorders>
                              <w:top w:val="dashSmallGap" w:sz="4" w:space="0" w:color="auto"/>
                              <w:left w:val="dashSmallGap" w:sz="4" w:space="0" w:color="auto"/>
                              <w:bottom w:val="dashSmallGap" w:sz="4" w:space="0" w:color="auto"/>
                              <w:right w:val="dashSmallGap" w:sz="4" w:space="0" w:color="auto"/>
                            </w:tcBorders>
                          </w:tcPr>
                          <w:p w14:paraId="77F66100" w14:textId="77777777" w:rsidR="009E79DF" w:rsidRDefault="009E79DF" w:rsidP="00C05B67">
                            <w:pPr>
                              <w:jc w:val="center"/>
                              <w:rPr>
                                <w:sz w:val="14"/>
                                <w:szCs w:val="14"/>
                              </w:rPr>
                            </w:pPr>
                          </w:p>
                        </w:tc>
                        <w:tc>
                          <w:tcPr>
                            <w:tcW w:w="708" w:type="dxa"/>
                            <w:tcBorders>
                              <w:top w:val="dashSmallGap" w:sz="4" w:space="0" w:color="auto"/>
                              <w:left w:val="dashSmallGap" w:sz="4" w:space="0" w:color="auto"/>
                              <w:bottom w:val="dashSmallGap" w:sz="4" w:space="0" w:color="auto"/>
                              <w:right w:val="dashSmallGap" w:sz="4" w:space="0" w:color="auto"/>
                            </w:tcBorders>
                          </w:tcPr>
                          <w:p w14:paraId="41F43EED"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521EE2BD" w14:textId="77777777" w:rsidR="009E79DF" w:rsidRDefault="009E79DF" w:rsidP="00C05B67">
                            <w:pPr>
                              <w:jc w:val="center"/>
                              <w:rPr>
                                <w:sz w:val="14"/>
                                <w:szCs w:val="14"/>
                              </w:rPr>
                            </w:pPr>
                          </w:p>
                        </w:tc>
                        <w:tc>
                          <w:tcPr>
                            <w:tcW w:w="709" w:type="dxa"/>
                            <w:tcBorders>
                              <w:top w:val="dashSmallGap" w:sz="4" w:space="0" w:color="auto"/>
                              <w:left w:val="dashSmallGap" w:sz="4" w:space="0" w:color="auto"/>
                              <w:bottom w:val="dashSmallGap" w:sz="4" w:space="0" w:color="auto"/>
                              <w:right w:val="dashSmallGap" w:sz="4" w:space="0" w:color="auto"/>
                            </w:tcBorders>
                          </w:tcPr>
                          <w:p w14:paraId="05ED41EF" w14:textId="77777777" w:rsidR="009E79DF" w:rsidRDefault="009E79DF" w:rsidP="00C05B67">
                            <w:pPr>
                              <w:jc w:val="center"/>
                              <w:rPr>
                                <w:sz w:val="14"/>
                                <w:szCs w:val="14"/>
                              </w:rPr>
                            </w:pPr>
                          </w:p>
                        </w:tc>
                        <w:tc>
                          <w:tcPr>
                            <w:tcW w:w="850" w:type="dxa"/>
                            <w:tcBorders>
                              <w:top w:val="dashSmallGap" w:sz="4" w:space="0" w:color="auto"/>
                              <w:left w:val="dashSmallGap" w:sz="4" w:space="0" w:color="auto"/>
                              <w:bottom w:val="dashSmallGap" w:sz="4" w:space="0" w:color="auto"/>
                              <w:right w:val="dashSmallGap" w:sz="4" w:space="0" w:color="auto"/>
                            </w:tcBorders>
                          </w:tcPr>
                          <w:p w14:paraId="7A07160F"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7CE62C0A"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25347FBC"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6A150BC3"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44712815"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441B8B37" w14:textId="77777777" w:rsidR="009E79DF" w:rsidRDefault="009E79DF" w:rsidP="00C05B67">
                            <w:pPr>
                              <w:jc w:val="center"/>
                              <w:rPr>
                                <w:sz w:val="14"/>
                                <w:szCs w:val="14"/>
                              </w:rPr>
                            </w:pPr>
                          </w:p>
                        </w:tc>
                      </w:tr>
                      <w:tr w:rsidR="009E79DF" w14:paraId="3D710982" w14:textId="77777777" w:rsidTr="00310C4B">
                        <w:tc>
                          <w:tcPr>
                            <w:tcW w:w="298" w:type="dxa"/>
                            <w:tcBorders>
                              <w:top w:val="dashSmallGap" w:sz="4" w:space="0" w:color="auto"/>
                              <w:left w:val="dashSmallGap" w:sz="4" w:space="0" w:color="auto"/>
                              <w:bottom w:val="dashSmallGap" w:sz="4" w:space="0" w:color="auto"/>
                              <w:right w:val="dashSmallGap" w:sz="4" w:space="0" w:color="auto"/>
                            </w:tcBorders>
                          </w:tcPr>
                          <w:p w14:paraId="16BE30A1" w14:textId="77777777" w:rsidR="009E79DF" w:rsidRDefault="009E79DF" w:rsidP="00C05B67">
                            <w:pPr>
                              <w:rPr>
                                <w:sz w:val="14"/>
                                <w:szCs w:val="14"/>
                              </w:rPr>
                            </w:pPr>
                            <w:r>
                              <w:rPr>
                                <w:sz w:val="14"/>
                                <w:szCs w:val="14"/>
                              </w:rPr>
                              <w:t>5</w:t>
                            </w:r>
                          </w:p>
                        </w:tc>
                        <w:tc>
                          <w:tcPr>
                            <w:tcW w:w="1257" w:type="dxa"/>
                            <w:tcBorders>
                              <w:top w:val="dashSmallGap" w:sz="4" w:space="0" w:color="auto"/>
                              <w:left w:val="dashSmallGap" w:sz="4" w:space="0" w:color="auto"/>
                              <w:bottom w:val="dashSmallGap" w:sz="4" w:space="0" w:color="auto"/>
                              <w:right w:val="dashSmallGap" w:sz="4" w:space="0" w:color="auto"/>
                            </w:tcBorders>
                            <w:hideMark/>
                          </w:tcPr>
                          <w:p w14:paraId="195C4B29" w14:textId="77777777" w:rsidR="009E79DF" w:rsidRDefault="009E79DF" w:rsidP="00C05B67">
                            <w:pPr>
                              <w:rPr>
                                <w:sz w:val="14"/>
                                <w:szCs w:val="14"/>
                              </w:rPr>
                            </w:pPr>
                            <w:r>
                              <w:rPr>
                                <w:sz w:val="14"/>
                                <w:szCs w:val="14"/>
                              </w:rPr>
                              <w:t>Auxílios visuais para navegação e indicação de áreas de uso restrito</w:t>
                            </w:r>
                          </w:p>
                        </w:tc>
                        <w:tc>
                          <w:tcPr>
                            <w:tcW w:w="567" w:type="dxa"/>
                            <w:tcBorders>
                              <w:top w:val="dashSmallGap" w:sz="4" w:space="0" w:color="auto"/>
                              <w:left w:val="dashSmallGap" w:sz="4" w:space="0" w:color="auto"/>
                              <w:bottom w:val="dashSmallGap" w:sz="4" w:space="0" w:color="auto"/>
                              <w:right w:val="dashSmallGap" w:sz="4" w:space="0" w:color="auto"/>
                            </w:tcBorders>
                          </w:tcPr>
                          <w:p w14:paraId="04BC1FFE" w14:textId="77777777" w:rsidR="009E79DF" w:rsidRDefault="009E79DF" w:rsidP="00C05B67">
                            <w:pPr>
                              <w:jc w:val="center"/>
                              <w:rPr>
                                <w:sz w:val="14"/>
                                <w:szCs w:val="14"/>
                              </w:rPr>
                            </w:pPr>
                          </w:p>
                        </w:tc>
                        <w:tc>
                          <w:tcPr>
                            <w:tcW w:w="708" w:type="dxa"/>
                            <w:tcBorders>
                              <w:top w:val="dashSmallGap" w:sz="4" w:space="0" w:color="auto"/>
                              <w:left w:val="dashSmallGap" w:sz="4" w:space="0" w:color="auto"/>
                              <w:bottom w:val="dashSmallGap" w:sz="4" w:space="0" w:color="auto"/>
                              <w:right w:val="dashSmallGap" w:sz="4" w:space="0" w:color="auto"/>
                            </w:tcBorders>
                          </w:tcPr>
                          <w:p w14:paraId="4023FA50"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3F469AE4" w14:textId="77777777" w:rsidR="009E79DF" w:rsidRDefault="009E79DF" w:rsidP="00C05B67">
                            <w:pPr>
                              <w:jc w:val="center"/>
                              <w:rPr>
                                <w:sz w:val="14"/>
                                <w:szCs w:val="14"/>
                              </w:rPr>
                            </w:pPr>
                          </w:p>
                        </w:tc>
                        <w:tc>
                          <w:tcPr>
                            <w:tcW w:w="709" w:type="dxa"/>
                            <w:tcBorders>
                              <w:top w:val="dashSmallGap" w:sz="4" w:space="0" w:color="auto"/>
                              <w:left w:val="dashSmallGap" w:sz="4" w:space="0" w:color="auto"/>
                              <w:bottom w:val="dashSmallGap" w:sz="4" w:space="0" w:color="auto"/>
                              <w:right w:val="dashSmallGap" w:sz="4" w:space="0" w:color="auto"/>
                            </w:tcBorders>
                          </w:tcPr>
                          <w:p w14:paraId="12B0EFC7" w14:textId="77777777" w:rsidR="009E79DF" w:rsidRDefault="009E79DF" w:rsidP="00C05B67">
                            <w:pPr>
                              <w:jc w:val="center"/>
                              <w:rPr>
                                <w:sz w:val="14"/>
                                <w:szCs w:val="14"/>
                              </w:rPr>
                            </w:pPr>
                          </w:p>
                        </w:tc>
                        <w:tc>
                          <w:tcPr>
                            <w:tcW w:w="850" w:type="dxa"/>
                            <w:tcBorders>
                              <w:top w:val="dashSmallGap" w:sz="4" w:space="0" w:color="auto"/>
                              <w:left w:val="dashSmallGap" w:sz="4" w:space="0" w:color="auto"/>
                              <w:bottom w:val="dashSmallGap" w:sz="4" w:space="0" w:color="auto"/>
                              <w:right w:val="dashSmallGap" w:sz="4" w:space="0" w:color="auto"/>
                            </w:tcBorders>
                          </w:tcPr>
                          <w:p w14:paraId="28EB5BB1"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68296A31"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17DBD24A"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671F175B"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2ECFD9EC"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76E800BB" w14:textId="77777777" w:rsidR="009E79DF" w:rsidRDefault="009E79DF" w:rsidP="00C05B67">
                            <w:pPr>
                              <w:jc w:val="center"/>
                              <w:rPr>
                                <w:sz w:val="14"/>
                                <w:szCs w:val="14"/>
                              </w:rPr>
                            </w:pPr>
                          </w:p>
                        </w:tc>
                      </w:tr>
                      <w:tr w:rsidR="009E79DF" w14:paraId="62F8C67E" w14:textId="77777777" w:rsidTr="00310C4B">
                        <w:tc>
                          <w:tcPr>
                            <w:tcW w:w="298" w:type="dxa"/>
                            <w:tcBorders>
                              <w:top w:val="dashSmallGap" w:sz="4" w:space="0" w:color="auto"/>
                              <w:left w:val="dashSmallGap" w:sz="4" w:space="0" w:color="auto"/>
                              <w:bottom w:val="dashSmallGap" w:sz="4" w:space="0" w:color="auto"/>
                              <w:right w:val="dashSmallGap" w:sz="4" w:space="0" w:color="auto"/>
                            </w:tcBorders>
                          </w:tcPr>
                          <w:p w14:paraId="34869891" w14:textId="77777777" w:rsidR="009E79DF" w:rsidRDefault="009E79DF" w:rsidP="00C05B67">
                            <w:pPr>
                              <w:rPr>
                                <w:sz w:val="14"/>
                                <w:szCs w:val="14"/>
                              </w:rPr>
                            </w:pPr>
                            <w:r>
                              <w:rPr>
                                <w:sz w:val="14"/>
                                <w:szCs w:val="14"/>
                              </w:rPr>
                              <w:t>6</w:t>
                            </w:r>
                          </w:p>
                        </w:tc>
                        <w:tc>
                          <w:tcPr>
                            <w:tcW w:w="1257" w:type="dxa"/>
                            <w:tcBorders>
                              <w:top w:val="dashSmallGap" w:sz="4" w:space="0" w:color="auto"/>
                              <w:left w:val="dashSmallGap" w:sz="4" w:space="0" w:color="auto"/>
                              <w:bottom w:val="dashSmallGap" w:sz="4" w:space="0" w:color="auto"/>
                              <w:right w:val="dashSmallGap" w:sz="4" w:space="0" w:color="auto"/>
                            </w:tcBorders>
                          </w:tcPr>
                          <w:p w14:paraId="2A97D270" w14:textId="77777777" w:rsidR="009E79DF" w:rsidRDefault="009E79DF" w:rsidP="00C05B67">
                            <w:pPr>
                              <w:rPr>
                                <w:sz w:val="14"/>
                                <w:szCs w:val="14"/>
                              </w:rPr>
                            </w:pPr>
                            <w:r w:rsidRPr="00A5030D">
                              <w:rPr>
                                <w:sz w:val="14"/>
                                <w:szCs w:val="14"/>
                              </w:rPr>
                              <w:t>Indicadores e dispositivos de sinalização (ALS, ILS, PAPI, farol, biruta)</w:t>
                            </w:r>
                          </w:p>
                        </w:tc>
                        <w:tc>
                          <w:tcPr>
                            <w:tcW w:w="567" w:type="dxa"/>
                            <w:tcBorders>
                              <w:top w:val="dashSmallGap" w:sz="4" w:space="0" w:color="auto"/>
                              <w:left w:val="dashSmallGap" w:sz="4" w:space="0" w:color="auto"/>
                              <w:bottom w:val="dashSmallGap" w:sz="4" w:space="0" w:color="auto"/>
                              <w:right w:val="dashSmallGap" w:sz="4" w:space="0" w:color="auto"/>
                            </w:tcBorders>
                          </w:tcPr>
                          <w:p w14:paraId="1D70CB69" w14:textId="77777777" w:rsidR="009E79DF" w:rsidRDefault="009E79DF" w:rsidP="00C05B67">
                            <w:pPr>
                              <w:jc w:val="center"/>
                              <w:rPr>
                                <w:sz w:val="14"/>
                                <w:szCs w:val="14"/>
                              </w:rPr>
                            </w:pPr>
                          </w:p>
                        </w:tc>
                        <w:tc>
                          <w:tcPr>
                            <w:tcW w:w="708" w:type="dxa"/>
                            <w:tcBorders>
                              <w:top w:val="dashSmallGap" w:sz="4" w:space="0" w:color="auto"/>
                              <w:left w:val="dashSmallGap" w:sz="4" w:space="0" w:color="auto"/>
                              <w:bottom w:val="dashSmallGap" w:sz="4" w:space="0" w:color="auto"/>
                              <w:right w:val="dashSmallGap" w:sz="4" w:space="0" w:color="auto"/>
                            </w:tcBorders>
                          </w:tcPr>
                          <w:p w14:paraId="0B3841E1"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08441A33" w14:textId="77777777" w:rsidR="009E79DF" w:rsidRDefault="009E79DF" w:rsidP="00C05B67">
                            <w:pPr>
                              <w:jc w:val="center"/>
                              <w:rPr>
                                <w:sz w:val="14"/>
                                <w:szCs w:val="14"/>
                              </w:rPr>
                            </w:pPr>
                          </w:p>
                        </w:tc>
                        <w:tc>
                          <w:tcPr>
                            <w:tcW w:w="709" w:type="dxa"/>
                            <w:tcBorders>
                              <w:top w:val="dashSmallGap" w:sz="4" w:space="0" w:color="auto"/>
                              <w:left w:val="dashSmallGap" w:sz="4" w:space="0" w:color="auto"/>
                              <w:bottom w:val="dashSmallGap" w:sz="4" w:space="0" w:color="auto"/>
                              <w:right w:val="dashSmallGap" w:sz="4" w:space="0" w:color="auto"/>
                            </w:tcBorders>
                          </w:tcPr>
                          <w:p w14:paraId="37ADD89D" w14:textId="77777777" w:rsidR="009E79DF" w:rsidRDefault="009E79DF" w:rsidP="00C05B67">
                            <w:pPr>
                              <w:jc w:val="center"/>
                              <w:rPr>
                                <w:sz w:val="14"/>
                                <w:szCs w:val="14"/>
                              </w:rPr>
                            </w:pPr>
                          </w:p>
                        </w:tc>
                        <w:tc>
                          <w:tcPr>
                            <w:tcW w:w="850" w:type="dxa"/>
                            <w:tcBorders>
                              <w:top w:val="dashSmallGap" w:sz="4" w:space="0" w:color="auto"/>
                              <w:left w:val="dashSmallGap" w:sz="4" w:space="0" w:color="auto"/>
                              <w:bottom w:val="dashSmallGap" w:sz="4" w:space="0" w:color="auto"/>
                              <w:right w:val="dashSmallGap" w:sz="4" w:space="0" w:color="auto"/>
                            </w:tcBorders>
                          </w:tcPr>
                          <w:p w14:paraId="235BE0D2"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16CC8D57"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40570D29"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66A0AD77"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3D2BAAB0"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4F3FF076" w14:textId="77777777" w:rsidR="009E79DF" w:rsidRDefault="009E79DF" w:rsidP="00C05B67">
                            <w:pPr>
                              <w:jc w:val="center"/>
                              <w:rPr>
                                <w:sz w:val="14"/>
                                <w:szCs w:val="14"/>
                              </w:rPr>
                            </w:pPr>
                          </w:p>
                        </w:tc>
                      </w:tr>
                      <w:tr w:rsidR="009E79DF" w14:paraId="1ED77DDF" w14:textId="77777777" w:rsidTr="00310C4B">
                        <w:tc>
                          <w:tcPr>
                            <w:tcW w:w="298" w:type="dxa"/>
                            <w:tcBorders>
                              <w:top w:val="dashSmallGap" w:sz="4" w:space="0" w:color="auto"/>
                              <w:left w:val="dashSmallGap" w:sz="4" w:space="0" w:color="auto"/>
                              <w:bottom w:val="dashSmallGap" w:sz="4" w:space="0" w:color="auto"/>
                              <w:right w:val="dashSmallGap" w:sz="4" w:space="0" w:color="auto"/>
                            </w:tcBorders>
                          </w:tcPr>
                          <w:p w14:paraId="7CE3B1A0" w14:textId="77777777" w:rsidR="009E79DF" w:rsidRDefault="009E79DF" w:rsidP="00C05B67">
                            <w:pPr>
                              <w:rPr>
                                <w:sz w:val="14"/>
                                <w:szCs w:val="14"/>
                              </w:rPr>
                            </w:pPr>
                            <w:r>
                              <w:rPr>
                                <w:sz w:val="14"/>
                                <w:szCs w:val="14"/>
                              </w:rPr>
                              <w:t>8</w:t>
                            </w:r>
                          </w:p>
                        </w:tc>
                        <w:tc>
                          <w:tcPr>
                            <w:tcW w:w="1257" w:type="dxa"/>
                            <w:tcBorders>
                              <w:top w:val="dashSmallGap" w:sz="4" w:space="0" w:color="auto"/>
                              <w:left w:val="dashSmallGap" w:sz="4" w:space="0" w:color="auto"/>
                              <w:bottom w:val="dashSmallGap" w:sz="4" w:space="0" w:color="auto"/>
                              <w:right w:val="dashSmallGap" w:sz="4" w:space="0" w:color="auto"/>
                            </w:tcBorders>
                          </w:tcPr>
                          <w:p w14:paraId="46224FDE" w14:textId="77777777" w:rsidR="009E79DF" w:rsidRDefault="009E79DF" w:rsidP="00C05B67">
                            <w:pPr>
                              <w:rPr>
                                <w:sz w:val="14"/>
                                <w:szCs w:val="14"/>
                              </w:rPr>
                            </w:pPr>
                            <w:r>
                              <w:rPr>
                                <w:sz w:val="14"/>
                                <w:szCs w:val="14"/>
                              </w:rPr>
                              <w:t>Luzes</w:t>
                            </w:r>
                          </w:p>
                        </w:tc>
                        <w:tc>
                          <w:tcPr>
                            <w:tcW w:w="567" w:type="dxa"/>
                            <w:tcBorders>
                              <w:top w:val="dashSmallGap" w:sz="4" w:space="0" w:color="auto"/>
                              <w:left w:val="dashSmallGap" w:sz="4" w:space="0" w:color="auto"/>
                              <w:bottom w:val="dashSmallGap" w:sz="4" w:space="0" w:color="auto"/>
                              <w:right w:val="dashSmallGap" w:sz="4" w:space="0" w:color="auto"/>
                            </w:tcBorders>
                          </w:tcPr>
                          <w:p w14:paraId="2D5EE485" w14:textId="77777777" w:rsidR="009E79DF" w:rsidRDefault="009E79DF" w:rsidP="00C05B67">
                            <w:pPr>
                              <w:jc w:val="center"/>
                              <w:rPr>
                                <w:sz w:val="14"/>
                                <w:szCs w:val="14"/>
                              </w:rPr>
                            </w:pPr>
                          </w:p>
                        </w:tc>
                        <w:tc>
                          <w:tcPr>
                            <w:tcW w:w="708" w:type="dxa"/>
                            <w:tcBorders>
                              <w:top w:val="dashSmallGap" w:sz="4" w:space="0" w:color="auto"/>
                              <w:left w:val="dashSmallGap" w:sz="4" w:space="0" w:color="auto"/>
                              <w:bottom w:val="dashSmallGap" w:sz="4" w:space="0" w:color="auto"/>
                              <w:right w:val="dashSmallGap" w:sz="4" w:space="0" w:color="auto"/>
                            </w:tcBorders>
                          </w:tcPr>
                          <w:p w14:paraId="2C71993C"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1D106140" w14:textId="77777777" w:rsidR="009E79DF" w:rsidRDefault="009E79DF" w:rsidP="00C05B67">
                            <w:pPr>
                              <w:jc w:val="center"/>
                              <w:rPr>
                                <w:sz w:val="14"/>
                                <w:szCs w:val="14"/>
                              </w:rPr>
                            </w:pPr>
                          </w:p>
                        </w:tc>
                        <w:tc>
                          <w:tcPr>
                            <w:tcW w:w="709" w:type="dxa"/>
                            <w:tcBorders>
                              <w:top w:val="dashSmallGap" w:sz="4" w:space="0" w:color="auto"/>
                              <w:left w:val="dashSmallGap" w:sz="4" w:space="0" w:color="auto"/>
                              <w:bottom w:val="dashSmallGap" w:sz="4" w:space="0" w:color="auto"/>
                              <w:right w:val="dashSmallGap" w:sz="4" w:space="0" w:color="auto"/>
                            </w:tcBorders>
                          </w:tcPr>
                          <w:p w14:paraId="186F8E8C" w14:textId="77777777" w:rsidR="009E79DF" w:rsidRDefault="009E79DF" w:rsidP="00C05B67">
                            <w:pPr>
                              <w:jc w:val="center"/>
                              <w:rPr>
                                <w:sz w:val="14"/>
                                <w:szCs w:val="14"/>
                              </w:rPr>
                            </w:pPr>
                          </w:p>
                        </w:tc>
                        <w:tc>
                          <w:tcPr>
                            <w:tcW w:w="850" w:type="dxa"/>
                            <w:tcBorders>
                              <w:top w:val="dashSmallGap" w:sz="4" w:space="0" w:color="auto"/>
                              <w:left w:val="dashSmallGap" w:sz="4" w:space="0" w:color="auto"/>
                              <w:bottom w:val="dashSmallGap" w:sz="4" w:space="0" w:color="auto"/>
                              <w:right w:val="dashSmallGap" w:sz="4" w:space="0" w:color="auto"/>
                            </w:tcBorders>
                          </w:tcPr>
                          <w:p w14:paraId="0ABC507A"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756813F6"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34D2B4B0"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126A8235"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1B11DC8F"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1747215C" w14:textId="77777777" w:rsidR="009E79DF" w:rsidRDefault="009E79DF" w:rsidP="00C05B67">
                            <w:pPr>
                              <w:jc w:val="center"/>
                              <w:rPr>
                                <w:sz w:val="14"/>
                                <w:szCs w:val="14"/>
                              </w:rPr>
                            </w:pPr>
                          </w:p>
                        </w:tc>
                      </w:tr>
                      <w:tr w:rsidR="009E79DF" w14:paraId="49112DEB" w14:textId="77777777" w:rsidTr="00310C4B">
                        <w:tc>
                          <w:tcPr>
                            <w:tcW w:w="298" w:type="dxa"/>
                            <w:tcBorders>
                              <w:top w:val="dashSmallGap" w:sz="4" w:space="0" w:color="auto"/>
                              <w:left w:val="dashSmallGap" w:sz="4" w:space="0" w:color="auto"/>
                              <w:bottom w:val="dashSmallGap" w:sz="4" w:space="0" w:color="auto"/>
                              <w:right w:val="dashSmallGap" w:sz="4" w:space="0" w:color="auto"/>
                            </w:tcBorders>
                          </w:tcPr>
                          <w:p w14:paraId="4C04975F" w14:textId="77777777" w:rsidR="009E79DF" w:rsidRDefault="009E79DF" w:rsidP="00C05B67">
                            <w:pPr>
                              <w:rPr>
                                <w:sz w:val="14"/>
                                <w:szCs w:val="14"/>
                              </w:rPr>
                            </w:pPr>
                            <w:r>
                              <w:rPr>
                                <w:sz w:val="14"/>
                                <w:szCs w:val="14"/>
                              </w:rPr>
                              <w:t>9</w:t>
                            </w:r>
                          </w:p>
                        </w:tc>
                        <w:tc>
                          <w:tcPr>
                            <w:tcW w:w="1257" w:type="dxa"/>
                            <w:tcBorders>
                              <w:top w:val="dashSmallGap" w:sz="4" w:space="0" w:color="auto"/>
                              <w:left w:val="dashSmallGap" w:sz="4" w:space="0" w:color="auto"/>
                              <w:bottom w:val="dashSmallGap" w:sz="4" w:space="0" w:color="auto"/>
                              <w:right w:val="dashSmallGap" w:sz="4" w:space="0" w:color="auto"/>
                            </w:tcBorders>
                          </w:tcPr>
                          <w:p w14:paraId="672FFCAA" w14:textId="77777777" w:rsidR="009E79DF" w:rsidRDefault="009E79DF" w:rsidP="00C05B67">
                            <w:pPr>
                              <w:rPr>
                                <w:sz w:val="14"/>
                                <w:szCs w:val="14"/>
                              </w:rPr>
                            </w:pPr>
                            <w:r>
                              <w:rPr>
                                <w:sz w:val="14"/>
                                <w:szCs w:val="14"/>
                              </w:rPr>
                              <w:t>S</w:t>
                            </w:r>
                            <w:r w:rsidRPr="00A5030D">
                              <w:rPr>
                                <w:sz w:val="14"/>
                                <w:szCs w:val="14"/>
                              </w:rPr>
                              <w:t>inalização horizontal</w:t>
                            </w:r>
                          </w:p>
                        </w:tc>
                        <w:tc>
                          <w:tcPr>
                            <w:tcW w:w="567" w:type="dxa"/>
                            <w:tcBorders>
                              <w:top w:val="dashSmallGap" w:sz="4" w:space="0" w:color="auto"/>
                              <w:left w:val="dashSmallGap" w:sz="4" w:space="0" w:color="auto"/>
                              <w:bottom w:val="dashSmallGap" w:sz="4" w:space="0" w:color="auto"/>
                              <w:right w:val="dashSmallGap" w:sz="4" w:space="0" w:color="auto"/>
                            </w:tcBorders>
                          </w:tcPr>
                          <w:p w14:paraId="36FCE7D7" w14:textId="77777777" w:rsidR="009E79DF" w:rsidRDefault="009E79DF" w:rsidP="00C05B67">
                            <w:pPr>
                              <w:jc w:val="center"/>
                              <w:rPr>
                                <w:sz w:val="14"/>
                                <w:szCs w:val="14"/>
                              </w:rPr>
                            </w:pPr>
                          </w:p>
                        </w:tc>
                        <w:tc>
                          <w:tcPr>
                            <w:tcW w:w="708" w:type="dxa"/>
                            <w:tcBorders>
                              <w:top w:val="dashSmallGap" w:sz="4" w:space="0" w:color="auto"/>
                              <w:left w:val="dashSmallGap" w:sz="4" w:space="0" w:color="auto"/>
                              <w:bottom w:val="dashSmallGap" w:sz="4" w:space="0" w:color="auto"/>
                              <w:right w:val="dashSmallGap" w:sz="4" w:space="0" w:color="auto"/>
                            </w:tcBorders>
                          </w:tcPr>
                          <w:p w14:paraId="1F56F408"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65DC90F9" w14:textId="77777777" w:rsidR="009E79DF" w:rsidRDefault="009E79DF" w:rsidP="00C05B67">
                            <w:pPr>
                              <w:jc w:val="center"/>
                              <w:rPr>
                                <w:sz w:val="14"/>
                                <w:szCs w:val="14"/>
                              </w:rPr>
                            </w:pPr>
                          </w:p>
                        </w:tc>
                        <w:tc>
                          <w:tcPr>
                            <w:tcW w:w="709" w:type="dxa"/>
                            <w:tcBorders>
                              <w:top w:val="dashSmallGap" w:sz="4" w:space="0" w:color="auto"/>
                              <w:left w:val="dashSmallGap" w:sz="4" w:space="0" w:color="auto"/>
                              <w:bottom w:val="dashSmallGap" w:sz="4" w:space="0" w:color="auto"/>
                              <w:right w:val="dashSmallGap" w:sz="4" w:space="0" w:color="auto"/>
                            </w:tcBorders>
                          </w:tcPr>
                          <w:p w14:paraId="59B297E4" w14:textId="77777777" w:rsidR="009E79DF" w:rsidRDefault="009E79DF" w:rsidP="00C05B67">
                            <w:pPr>
                              <w:jc w:val="center"/>
                              <w:rPr>
                                <w:sz w:val="14"/>
                                <w:szCs w:val="14"/>
                              </w:rPr>
                            </w:pPr>
                          </w:p>
                        </w:tc>
                        <w:tc>
                          <w:tcPr>
                            <w:tcW w:w="850" w:type="dxa"/>
                            <w:tcBorders>
                              <w:top w:val="dashSmallGap" w:sz="4" w:space="0" w:color="auto"/>
                              <w:left w:val="dashSmallGap" w:sz="4" w:space="0" w:color="auto"/>
                              <w:bottom w:val="dashSmallGap" w:sz="4" w:space="0" w:color="auto"/>
                              <w:right w:val="dashSmallGap" w:sz="4" w:space="0" w:color="auto"/>
                            </w:tcBorders>
                          </w:tcPr>
                          <w:p w14:paraId="3379F433"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689A115B"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7998BF2D"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73EB097F"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1AD83990"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7424F67E" w14:textId="77777777" w:rsidR="009E79DF" w:rsidRDefault="009E79DF" w:rsidP="00C05B67">
                            <w:pPr>
                              <w:jc w:val="center"/>
                              <w:rPr>
                                <w:sz w:val="14"/>
                                <w:szCs w:val="14"/>
                              </w:rPr>
                            </w:pPr>
                          </w:p>
                        </w:tc>
                      </w:tr>
                      <w:tr w:rsidR="009E79DF" w14:paraId="5B0FA7DB" w14:textId="77777777" w:rsidTr="00310C4B">
                        <w:tc>
                          <w:tcPr>
                            <w:tcW w:w="298" w:type="dxa"/>
                            <w:tcBorders>
                              <w:top w:val="dashSmallGap" w:sz="4" w:space="0" w:color="auto"/>
                              <w:left w:val="dashSmallGap" w:sz="4" w:space="0" w:color="auto"/>
                              <w:bottom w:val="dashSmallGap" w:sz="4" w:space="0" w:color="auto"/>
                              <w:right w:val="dashSmallGap" w:sz="4" w:space="0" w:color="auto"/>
                            </w:tcBorders>
                          </w:tcPr>
                          <w:p w14:paraId="331B6AD0" w14:textId="77777777" w:rsidR="009E79DF" w:rsidRDefault="009E79DF" w:rsidP="00C05B67">
                            <w:pPr>
                              <w:rPr>
                                <w:sz w:val="14"/>
                                <w:szCs w:val="14"/>
                              </w:rPr>
                            </w:pPr>
                            <w:r>
                              <w:rPr>
                                <w:sz w:val="14"/>
                                <w:szCs w:val="14"/>
                              </w:rPr>
                              <w:t>10</w:t>
                            </w:r>
                          </w:p>
                        </w:tc>
                        <w:tc>
                          <w:tcPr>
                            <w:tcW w:w="1257" w:type="dxa"/>
                            <w:tcBorders>
                              <w:top w:val="dashSmallGap" w:sz="4" w:space="0" w:color="auto"/>
                              <w:left w:val="dashSmallGap" w:sz="4" w:space="0" w:color="auto"/>
                              <w:bottom w:val="dashSmallGap" w:sz="4" w:space="0" w:color="auto"/>
                              <w:right w:val="dashSmallGap" w:sz="4" w:space="0" w:color="auto"/>
                            </w:tcBorders>
                          </w:tcPr>
                          <w:p w14:paraId="3DDD6A41" w14:textId="77777777" w:rsidR="009E79DF" w:rsidRDefault="009E79DF" w:rsidP="00C05B67">
                            <w:pPr>
                              <w:rPr>
                                <w:sz w:val="14"/>
                                <w:szCs w:val="14"/>
                              </w:rPr>
                            </w:pPr>
                            <w:r>
                              <w:rPr>
                                <w:sz w:val="14"/>
                                <w:szCs w:val="14"/>
                              </w:rPr>
                              <w:t>S</w:t>
                            </w:r>
                            <w:r w:rsidRPr="00A5030D">
                              <w:rPr>
                                <w:sz w:val="14"/>
                                <w:szCs w:val="14"/>
                              </w:rPr>
                              <w:t>inalização vertical</w:t>
                            </w:r>
                          </w:p>
                        </w:tc>
                        <w:tc>
                          <w:tcPr>
                            <w:tcW w:w="567" w:type="dxa"/>
                            <w:tcBorders>
                              <w:top w:val="dashSmallGap" w:sz="4" w:space="0" w:color="auto"/>
                              <w:left w:val="dashSmallGap" w:sz="4" w:space="0" w:color="auto"/>
                              <w:bottom w:val="dashSmallGap" w:sz="4" w:space="0" w:color="auto"/>
                              <w:right w:val="dashSmallGap" w:sz="4" w:space="0" w:color="auto"/>
                            </w:tcBorders>
                          </w:tcPr>
                          <w:p w14:paraId="72421E65" w14:textId="77777777" w:rsidR="009E79DF" w:rsidRDefault="009E79DF" w:rsidP="00C05B67">
                            <w:pPr>
                              <w:jc w:val="center"/>
                              <w:rPr>
                                <w:sz w:val="14"/>
                                <w:szCs w:val="14"/>
                              </w:rPr>
                            </w:pPr>
                          </w:p>
                        </w:tc>
                        <w:tc>
                          <w:tcPr>
                            <w:tcW w:w="708" w:type="dxa"/>
                            <w:tcBorders>
                              <w:top w:val="dashSmallGap" w:sz="4" w:space="0" w:color="auto"/>
                              <w:left w:val="dashSmallGap" w:sz="4" w:space="0" w:color="auto"/>
                              <w:bottom w:val="dashSmallGap" w:sz="4" w:space="0" w:color="auto"/>
                              <w:right w:val="dashSmallGap" w:sz="4" w:space="0" w:color="auto"/>
                            </w:tcBorders>
                          </w:tcPr>
                          <w:p w14:paraId="6D950046"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083879BD" w14:textId="77777777" w:rsidR="009E79DF" w:rsidRDefault="009E79DF" w:rsidP="00C05B67">
                            <w:pPr>
                              <w:jc w:val="center"/>
                              <w:rPr>
                                <w:sz w:val="14"/>
                                <w:szCs w:val="14"/>
                              </w:rPr>
                            </w:pPr>
                          </w:p>
                        </w:tc>
                        <w:tc>
                          <w:tcPr>
                            <w:tcW w:w="709" w:type="dxa"/>
                            <w:tcBorders>
                              <w:top w:val="dashSmallGap" w:sz="4" w:space="0" w:color="auto"/>
                              <w:left w:val="dashSmallGap" w:sz="4" w:space="0" w:color="auto"/>
                              <w:bottom w:val="dashSmallGap" w:sz="4" w:space="0" w:color="auto"/>
                              <w:right w:val="dashSmallGap" w:sz="4" w:space="0" w:color="auto"/>
                            </w:tcBorders>
                          </w:tcPr>
                          <w:p w14:paraId="79A30852" w14:textId="77777777" w:rsidR="009E79DF" w:rsidRDefault="009E79DF" w:rsidP="00C05B67">
                            <w:pPr>
                              <w:jc w:val="center"/>
                              <w:rPr>
                                <w:sz w:val="14"/>
                                <w:szCs w:val="14"/>
                              </w:rPr>
                            </w:pPr>
                          </w:p>
                        </w:tc>
                        <w:tc>
                          <w:tcPr>
                            <w:tcW w:w="850" w:type="dxa"/>
                            <w:tcBorders>
                              <w:top w:val="dashSmallGap" w:sz="4" w:space="0" w:color="auto"/>
                              <w:left w:val="dashSmallGap" w:sz="4" w:space="0" w:color="auto"/>
                              <w:bottom w:val="dashSmallGap" w:sz="4" w:space="0" w:color="auto"/>
                              <w:right w:val="dashSmallGap" w:sz="4" w:space="0" w:color="auto"/>
                            </w:tcBorders>
                          </w:tcPr>
                          <w:p w14:paraId="7E83289F"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08BA5F44"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70E55EC9"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2A722FDE"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79A33262"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04D0D889" w14:textId="77777777" w:rsidR="009E79DF" w:rsidRDefault="009E79DF" w:rsidP="00C05B67">
                            <w:pPr>
                              <w:jc w:val="center"/>
                              <w:rPr>
                                <w:sz w:val="14"/>
                                <w:szCs w:val="14"/>
                              </w:rPr>
                            </w:pPr>
                          </w:p>
                        </w:tc>
                      </w:tr>
                      <w:tr w:rsidR="009E79DF" w14:paraId="1858F334" w14:textId="77777777" w:rsidTr="00310C4B">
                        <w:tc>
                          <w:tcPr>
                            <w:tcW w:w="298" w:type="dxa"/>
                            <w:tcBorders>
                              <w:top w:val="dashSmallGap" w:sz="4" w:space="0" w:color="auto"/>
                              <w:left w:val="dashSmallGap" w:sz="4" w:space="0" w:color="auto"/>
                              <w:bottom w:val="dashSmallGap" w:sz="4" w:space="0" w:color="auto"/>
                              <w:right w:val="dashSmallGap" w:sz="4" w:space="0" w:color="auto"/>
                            </w:tcBorders>
                          </w:tcPr>
                          <w:p w14:paraId="02A75D38" w14:textId="77777777" w:rsidR="009E79DF" w:rsidRDefault="009E79DF" w:rsidP="00C05B67">
                            <w:pPr>
                              <w:rPr>
                                <w:sz w:val="14"/>
                                <w:szCs w:val="14"/>
                              </w:rPr>
                            </w:pPr>
                            <w:r>
                              <w:rPr>
                                <w:sz w:val="14"/>
                                <w:szCs w:val="14"/>
                              </w:rPr>
                              <w:t>11</w:t>
                            </w:r>
                          </w:p>
                        </w:tc>
                        <w:tc>
                          <w:tcPr>
                            <w:tcW w:w="1257" w:type="dxa"/>
                            <w:tcBorders>
                              <w:top w:val="dashSmallGap" w:sz="4" w:space="0" w:color="auto"/>
                              <w:left w:val="dashSmallGap" w:sz="4" w:space="0" w:color="auto"/>
                              <w:bottom w:val="dashSmallGap" w:sz="4" w:space="0" w:color="auto"/>
                              <w:right w:val="dashSmallGap" w:sz="4" w:space="0" w:color="auto"/>
                            </w:tcBorders>
                          </w:tcPr>
                          <w:p w14:paraId="69AFECF5" w14:textId="77777777" w:rsidR="009E79DF" w:rsidRDefault="009E79DF" w:rsidP="00C05B67">
                            <w:pPr>
                              <w:rPr>
                                <w:sz w:val="14"/>
                                <w:szCs w:val="14"/>
                              </w:rPr>
                            </w:pPr>
                            <w:r>
                              <w:rPr>
                                <w:sz w:val="14"/>
                                <w:szCs w:val="14"/>
                              </w:rPr>
                              <w:t>Balizas</w:t>
                            </w:r>
                          </w:p>
                        </w:tc>
                        <w:tc>
                          <w:tcPr>
                            <w:tcW w:w="567" w:type="dxa"/>
                            <w:tcBorders>
                              <w:top w:val="dashSmallGap" w:sz="4" w:space="0" w:color="auto"/>
                              <w:left w:val="dashSmallGap" w:sz="4" w:space="0" w:color="auto"/>
                              <w:bottom w:val="dashSmallGap" w:sz="4" w:space="0" w:color="auto"/>
                              <w:right w:val="dashSmallGap" w:sz="4" w:space="0" w:color="auto"/>
                            </w:tcBorders>
                          </w:tcPr>
                          <w:p w14:paraId="1D225504" w14:textId="77777777" w:rsidR="009E79DF" w:rsidRDefault="009E79DF" w:rsidP="00C05B67">
                            <w:pPr>
                              <w:jc w:val="center"/>
                              <w:rPr>
                                <w:sz w:val="14"/>
                                <w:szCs w:val="14"/>
                              </w:rPr>
                            </w:pPr>
                          </w:p>
                        </w:tc>
                        <w:tc>
                          <w:tcPr>
                            <w:tcW w:w="708" w:type="dxa"/>
                            <w:tcBorders>
                              <w:top w:val="dashSmallGap" w:sz="4" w:space="0" w:color="auto"/>
                              <w:left w:val="dashSmallGap" w:sz="4" w:space="0" w:color="auto"/>
                              <w:bottom w:val="dashSmallGap" w:sz="4" w:space="0" w:color="auto"/>
                              <w:right w:val="dashSmallGap" w:sz="4" w:space="0" w:color="auto"/>
                            </w:tcBorders>
                          </w:tcPr>
                          <w:p w14:paraId="4924350C"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0D13E8DA" w14:textId="77777777" w:rsidR="009E79DF" w:rsidRDefault="009E79DF" w:rsidP="00C05B67">
                            <w:pPr>
                              <w:jc w:val="center"/>
                              <w:rPr>
                                <w:sz w:val="14"/>
                                <w:szCs w:val="14"/>
                              </w:rPr>
                            </w:pPr>
                          </w:p>
                        </w:tc>
                        <w:tc>
                          <w:tcPr>
                            <w:tcW w:w="709" w:type="dxa"/>
                            <w:tcBorders>
                              <w:top w:val="dashSmallGap" w:sz="4" w:space="0" w:color="auto"/>
                              <w:left w:val="dashSmallGap" w:sz="4" w:space="0" w:color="auto"/>
                              <w:bottom w:val="dashSmallGap" w:sz="4" w:space="0" w:color="auto"/>
                              <w:right w:val="dashSmallGap" w:sz="4" w:space="0" w:color="auto"/>
                            </w:tcBorders>
                          </w:tcPr>
                          <w:p w14:paraId="4FD89E5A" w14:textId="77777777" w:rsidR="009E79DF" w:rsidRDefault="009E79DF" w:rsidP="00C05B67">
                            <w:pPr>
                              <w:jc w:val="center"/>
                              <w:rPr>
                                <w:sz w:val="14"/>
                                <w:szCs w:val="14"/>
                              </w:rPr>
                            </w:pPr>
                          </w:p>
                        </w:tc>
                        <w:tc>
                          <w:tcPr>
                            <w:tcW w:w="850" w:type="dxa"/>
                            <w:tcBorders>
                              <w:top w:val="dashSmallGap" w:sz="4" w:space="0" w:color="auto"/>
                              <w:left w:val="dashSmallGap" w:sz="4" w:space="0" w:color="auto"/>
                              <w:bottom w:val="dashSmallGap" w:sz="4" w:space="0" w:color="auto"/>
                              <w:right w:val="dashSmallGap" w:sz="4" w:space="0" w:color="auto"/>
                            </w:tcBorders>
                          </w:tcPr>
                          <w:p w14:paraId="443FD483"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5FC87C0E"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294C1674"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67063329"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73E58F9F"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48C3BDE6" w14:textId="77777777" w:rsidR="009E79DF" w:rsidRDefault="009E79DF" w:rsidP="00C05B67">
                            <w:pPr>
                              <w:jc w:val="center"/>
                              <w:rPr>
                                <w:sz w:val="14"/>
                                <w:szCs w:val="14"/>
                              </w:rPr>
                            </w:pPr>
                          </w:p>
                        </w:tc>
                      </w:tr>
                      <w:tr w:rsidR="009E79DF" w14:paraId="7298913D" w14:textId="77777777" w:rsidTr="00310C4B">
                        <w:tc>
                          <w:tcPr>
                            <w:tcW w:w="298" w:type="dxa"/>
                            <w:tcBorders>
                              <w:top w:val="dashSmallGap" w:sz="4" w:space="0" w:color="auto"/>
                              <w:left w:val="dashSmallGap" w:sz="4" w:space="0" w:color="auto"/>
                              <w:bottom w:val="dashSmallGap" w:sz="4" w:space="0" w:color="auto"/>
                              <w:right w:val="dashSmallGap" w:sz="4" w:space="0" w:color="auto"/>
                            </w:tcBorders>
                          </w:tcPr>
                          <w:p w14:paraId="2776D2C8" w14:textId="77777777" w:rsidR="009E79DF" w:rsidRDefault="009E79DF" w:rsidP="00C05B67">
                            <w:pPr>
                              <w:rPr>
                                <w:sz w:val="14"/>
                                <w:szCs w:val="14"/>
                              </w:rPr>
                            </w:pPr>
                            <w:r>
                              <w:rPr>
                                <w:sz w:val="14"/>
                                <w:szCs w:val="14"/>
                              </w:rPr>
                              <w:t>12</w:t>
                            </w:r>
                          </w:p>
                        </w:tc>
                        <w:tc>
                          <w:tcPr>
                            <w:tcW w:w="1257" w:type="dxa"/>
                            <w:tcBorders>
                              <w:top w:val="dashSmallGap" w:sz="4" w:space="0" w:color="auto"/>
                              <w:left w:val="dashSmallGap" w:sz="4" w:space="0" w:color="auto"/>
                              <w:bottom w:val="dashSmallGap" w:sz="4" w:space="0" w:color="auto"/>
                              <w:right w:val="dashSmallGap" w:sz="4" w:space="0" w:color="auto"/>
                            </w:tcBorders>
                          </w:tcPr>
                          <w:p w14:paraId="148101AD" w14:textId="77777777" w:rsidR="009E79DF" w:rsidRDefault="009E79DF" w:rsidP="00C05B67">
                            <w:pPr>
                              <w:rPr>
                                <w:sz w:val="14"/>
                                <w:szCs w:val="14"/>
                              </w:rPr>
                            </w:pPr>
                            <w:r>
                              <w:rPr>
                                <w:sz w:val="14"/>
                                <w:szCs w:val="14"/>
                              </w:rPr>
                              <w:t>A</w:t>
                            </w:r>
                            <w:r w:rsidRPr="00A5030D">
                              <w:rPr>
                                <w:sz w:val="14"/>
                                <w:szCs w:val="14"/>
                              </w:rPr>
                              <w:t>uxílios visuais para navegação</w:t>
                            </w:r>
                          </w:p>
                        </w:tc>
                        <w:tc>
                          <w:tcPr>
                            <w:tcW w:w="567" w:type="dxa"/>
                            <w:tcBorders>
                              <w:top w:val="dashSmallGap" w:sz="4" w:space="0" w:color="auto"/>
                              <w:left w:val="dashSmallGap" w:sz="4" w:space="0" w:color="auto"/>
                              <w:bottom w:val="dashSmallGap" w:sz="4" w:space="0" w:color="auto"/>
                              <w:right w:val="dashSmallGap" w:sz="4" w:space="0" w:color="auto"/>
                            </w:tcBorders>
                          </w:tcPr>
                          <w:p w14:paraId="3429F41C" w14:textId="77777777" w:rsidR="009E79DF" w:rsidRDefault="009E79DF" w:rsidP="00C05B67">
                            <w:pPr>
                              <w:jc w:val="center"/>
                              <w:rPr>
                                <w:sz w:val="14"/>
                                <w:szCs w:val="14"/>
                              </w:rPr>
                            </w:pPr>
                          </w:p>
                        </w:tc>
                        <w:tc>
                          <w:tcPr>
                            <w:tcW w:w="708" w:type="dxa"/>
                            <w:tcBorders>
                              <w:top w:val="dashSmallGap" w:sz="4" w:space="0" w:color="auto"/>
                              <w:left w:val="dashSmallGap" w:sz="4" w:space="0" w:color="auto"/>
                              <w:bottom w:val="dashSmallGap" w:sz="4" w:space="0" w:color="auto"/>
                              <w:right w:val="dashSmallGap" w:sz="4" w:space="0" w:color="auto"/>
                            </w:tcBorders>
                          </w:tcPr>
                          <w:p w14:paraId="48869ABB"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6EEAD97D" w14:textId="77777777" w:rsidR="009E79DF" w:rsidRDefault="009E79DF" w:rsidP="00C05B67">
                            <w:pPr>
                              <w:jc w:val="center"/>
                              <w:rPr>
                                <w:sz w:val="14"/>
                                <w:szCs w:val="14"/>
                              </w:rPr>
                            </w:pPr>
                          </w:p>
                        </w:tc>
                        <w:tc>
                          <w:tcPr>
                            <w:tcW w:w="709" w:type="dxa"/>
                            <w:tcBorders>
                              <w:top w:val="dashSmallGap" w:sz="4" w:space="0" w:color="auto"/>
                              <w:left w:val="dashSmallGap" w:sz="4" w:space="0" w:color="auto"/>
                              <w:bottom w:val="dashSmallGap" w:sz="4" w:space="0" w:color="auto"/>
                              <w:right w:val="dashSmallGap" w:sz="4" w:space="0" w:color="auto"/>
                            </w:tcBorders>
                          </w:tcPr>
                          <w:p w14:paraId="42A67D48" w14:textId="77777777" w:rsidR="009E79DF" w:rsidRDefault="009E79DF" w:rsidP="00C05B67">
                            <w:pPr>
                              <w:jc w:val="center"/>
                              <w:rPr>
                                <w:sz w:val="14"/>
                                <w:szCs w:val="14"/>
                              </w:rPr>
                            </w:pPr>
                          </w:p>
                        </w:tc>
                        <w:tc>
                          <w:tcPr>
                            <w:tcW w:w="850" w:type="dxa"/>
                            <w:tcBorders>
                              <w:top w:val="dashSmallGap" w:sz="4" w:space="0" w:color="auto"/>
                              <w:left w:val="dashSmallGap" w:sz="4" w:space="0" w:color="auto"/>
                              <w:bottom w:val="dashSmallGap" w:sz="4" w:space="0" w:color="auto"/>
                              <w:right w:val="dashSmallGap" w:sz="4" w:space="0" w:color="auto"/>
                            </w:tcBorders>
                          </w:tcPr>
                          <w:p w14:paraId="08210A27"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768F2938"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6D2D4C3E"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7DD2CCF2"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1B0D6BCF"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6CED9C78" w14:textId="77777777" w:rsidR="009E79DF" w:rsidRDefault="009E79DF" w:rsidP="00C05B67">
                            <w:pPr>
                              <w:jc w:val="center"/>
                              <w:rPr>
                                <w:sz w:val="14"/>
                                <w:szCs w:val="14"/>
                              </w:rPr>
                            </w:pPr>
                          </w:p>
                        </w:tc>
                      </w:tr>
                      <w:tr w:rsidR="009E79DF" w14:paraId="113CE60E" w14:textId="77777777" w:rsidTr="00310C4B">
                        <w:tc>
                          <w:tcPr>
                            <w:tcW w:w="298" w:type="dxa"/>
                            <w:tcBorders>
                              <w:top w:val="dashSmallGap" w:sz="4" w:space="0" w:color="auto"/>
                              <w:left w:val="dashSmallGap" w:sz="4" w:space="0" w:color="auto"/>
                              <w:bottom w:val="dashSmallGap" w:sz="4" w:space="0" w:color="auto"/>
                              <w:right w:val="dashSmallGap" w:sz="4" w:space="0" w:color="auto"/>
                            </w:tcBorders>
                          </w:tcPr>
                          <w:p w14:paraId="6208D5DB" w14:textId="77777777" w:rsidR="009E79DF" w:rsidRDefault="009E79DF" w:rsidP="00C05B67">
                            <w:pPr>
                              <w:rPr>
                                <w:sz w:val="14"/>
                                <w:szCs w:val="14"/>
                              </w:rPr>
                            </w:pPr>
                            <w:r>
                              <w:rPr>
                                <w:sz w:val="14"/>
                                <w:szCs w:val="14"/>
                              </w:rPr>
                              <w:t>13</w:t>
                            </w:r>
                          </w:p>
                        </w:tc>
                        <w:tc>
                          <w:tcPr>
                            <w:tcW w:w="1257" w:type="dxa"/>
                            <w:tcBorders>
                              <w:top w:val="dashSmallGap" w:sz="4" w:space="0" w:color="auto"/>
                              <w:left w:val="dashSmallGap" w:sz="4" w:space="0" w:color="auto"/>
                              <w:bottom w:val="dashSmallGap" w:sz="4" w:space="0" w:color="auto"/>
                              <w:right w:val="dashSmallGap" w:sz="4" w:space="0" w:color="auto"/>
                            </w:tcBorders>
                          </w:tcPr>
                          <w:p w14:paraId="080126C7" w14:textId="77777777" w:rsidR="009E79DF" w:rsidRDefault="009E79DF" w:rsidP="00C05B67">
                            <w:pPr>
                              <w:rPr>
                                <w:sz w:val="14"/>
                                <w:szCs w:val="14"/>
                              </w:rPr>
                            </w:pPr>
                            <w:r>
                              <w:rPr>
                                <w:sz w:val="14"/>
                                <w:szCs w:val="14"/>
                              </w:rPr>
                              <w:t>I</w:t>
                            </w:r>
                            <w:r w:rsidRPr="00A5030D">
                              <w:rPr>
                                <w:sz w:val="14"/>
                                <w:szCs w:val="14"/>
                              </w:rPr>
                              <w:t>ndicadores de áreas de uso restrito</w:t>
                            </w:r>
                          </w:p>
                        </w:tc>
                        <w:tc>
                          <w:tcPr>
                            <w:tcW w:w="567" w:type="dxa"/>
                            <w:tcBorders>
                              <w:top w:val="dashSmallGap" w:sz="4" w:space="0" w:color="auto"/>
                              <w:left w:val="dashSmallGap" w:sz="4" w:space="0" w:color="auto"/>
                              <w:bottom w:val="dashSmallGap" w:sz="4" w:space="0" w:color="auto"/>
                              <w:right w:val="dashSmallGap" w:sz="4" w:space="0" w:color="auto"/>
                            </w:tcBorders>
                          </w:tcPr>
                          <w:p w14:paraId="2F394935" w14:textId="77777777" w:rsidR="009E79DF" w:rsidRDefault="009E79DF" w:rsidP="00C05B67">
                            <w:pPr>
                              <w:jc w:val="center"/>
                              <w:rPr>
                                <w:sz w:val="14"/>
                                <w:szCs w:val="14"/>
                              </w:rPr>
                            </w:pPr>
                          </w:p>
                        </w:tc>
                        <w:tc>
                          <w:tcPr>
                            <w:tcW w:w="708" w:type="dxa"/>
                            <w:tcBorders>
                              <w:top w:val="dashSmallGap" w:sz="4" w:space="0" w:color="auto"/>
                              <w:left w:val="dashSmallGap" w:sz="4" w:space="0" w:color="auto"/>
                              <w:bottom w:val="dashSmallGap" w:sz="4" w:space="0" w:color="auto"/>
                              <w:right w:val="dashSmallGap" w:sz="4" w:space="0" w:color="auto"/>
                            </w:tcBorders>
                          </w:tcPr>
                          <w:p w14:paraId="43BA3079"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58E270F7" w14:textId="77777777" w:rsidR="009E79DF" w:rsidRDefault="009E79DF" w:rsidP="00C05B67">
                            <w:pPr>
                              <w:jc w:val="center"/>
                              <w:rPr>
                                <w:sz w:val="14"/>
                                <w:szCs w:val="14"/>
                              </w:rPr>
                            </w:pPr>
                          </w:p>
                        </w:tc>
                        <w:tc>
                          <w:tcPr>
                            <w:tcW w:w="709" w:type="dxa"/>
                            <w:tcBorders>
                              <w:top w:val="dashSmallGap" w:sz="4" w:space="0" w:color="auto"/>
                              <w:left w:val="dashSmallGap" w:sz="4" w:space="0" w:color="auto"/>
                              <w:bottom w:val="dashSmallGap" w:sz="4" w:space="0" w:color="auto"/>
                              <w:right w:val="dashSmallGap" w:sz="4" w:space="0" w:color="auto"/>
                            </w:tcBorders>
                          </w:tcPr>
                          <w:p w14:paraId="021499DD" w14:textId="77777777" w:rsidR="009E79DF" w:rsidRDefault="009E79DF" w:rsidP="00C05B67">
                            <w:pPr>
                              <w:jc w:val="center"/>
                              <w:rPr>
                                <w:sz w:val="14"/>
                                <w:szCs w:val="14"/>
                              </w:rPr>
                            </w:pPr>
                          </w:p>
                        </w:tc>
                        <w:tc>
                          <w:tcPr>
                            <w:tcW w:w="850" w:type="dxa"/>
                            <w:tcBorders>
                              <w:top w:val="dashSmallGap" w:sz="4" w:space="0" w:color="auto"/>
                              <w:left w:val="dashSmallGap" w:sz="4" w:space="0" w:color="auto"/>
                              <w:bottom w:val="dashSmallGap" w:sz="4" w:space="0" w:color="auto"/>
                              <w:right w:val="dashSmallGap" w:sz="4" w:space="0" w:color="auto"/>
                            </w:tcBorders>
                          </w:tcPr>
                          <w:p w14:paraId="6B5F5680"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43865494"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136787B6"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05CE11B6"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4D8A1642"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4584C315" w14:textId="77777777" w:rsidR="009E79DF" w:rsidRDefault="009E79DF" w:rsidP="00C05B67">
                            <w:pPr>
                              <w:jc w:val="center"/>
                              <w:rPr>
                                <w:sz w:val="14"/>
                                <w:szCs w:val="14"/>
                              </w:rPr>
                            </w:pPr>
                          </w:p>
                        </w:tc>
                      </w:tr>
                      <w:tr w:rsidR="009E79DF" w14:paraId="02C4C1C0" w14:textId="77777777" w:rsidTr="00310C4B">
                        <w:tc>
                          <w:tcPr>
                            <w:tcW w:w="298" w:type="dxa"/>
                            <w:tcBorders>
                              <w:top w:val="dashSmallGap" w:sz="4" w:space="0" w:color="auto"/>
                              <w:left w:val="dashSmallGap" w:sz="4" w:space="0" w:color="auto"/>
                              <w:bottom w:val="dashSmallGap" w:sz="4" w:space="0" w:color="auto"/>
                              <w:right w:val="dashSmallGap" w:sz="4" w:space="0" w:color="auto"/>
                            </w:tcBorders>
                          </w:tcPr>
                          <w:p w14:paraId="6852705D" w14:textId="77777777" w:rsidR="009E79DF" w:rsidRDefault="009E79DF" w:rsidP="00C05B67">
                            <w:pPr>
                              <w:rPr>
                                <w:sz w:val="14"/>
                                <w:szCs w:val="14"/>
                              </w:rPr>
                            </w:pPr>
                            <w:r>
                              <w:rPr>
                                <w:sz w:val="14"/>
                                <w:szCs w:val="14"/>
                              </w:rPr>
                              <w:t>14</w:t>
                            </w:r>
                          </w:p>
                        </w:tc>
                        <w:tc>
                          <w:tcPr>
                            <w:tcW w:w="1257" w:type="dxa"/>
                            <w:tcBorders>
                              <w:top w:val="dashSmallGap" w:sz="4" w:space="0" w:color="auto"/>
                              <w:left w:val="dashSmallGap" w:sz="4" w:space="0" w:color="auto"/>
                              <w:bottom w:val="dashSmallGap" w:sz="4" w:space="0" w:color="auto"/>
                              <w:right w:val="dashSmallGap" w:sz="4" w:space="0" w:color="auto"/>
                            </w:tcBorders>
                          </w:tcPr>
                          <w:p w14:paraId="3DAD925A" w14:textId="77777777" w:rsidR="009E79DF" w:rsidRDefault="009E79DF" w:rsidP="00C05B67">
                            <w:pPr>
                              <w:rPr>
                                <w:sz w:val="14"/>
                                <w:szCs w:val="14"/>
                              </w:rPr>
                            </w:pPr>
                            <w:r>
                              <w:rPr>
                                <w:sz w:val="14"/>
                                <w:szCs w:val="14"/>
                              </w:rPr>
                              <w:t>Sistemas elétricos</w:t>
                            </w:r>
                          </w:p>
                        </w:tc>
                        <w:tc>
                          <w:tcPr>
                            <w:tcW w:w="567" w:type="dxa"/>
                            <w:tcBorders>
                              <w:top w:val="dashSmallGap" w:sz="4" w:space="0" w:color="auto"/>
                              <w:left w:val="dashSmallGap" w:sz="4" w:space="0" w:color="auto"/>
                              <w:bottom w:val="dashSmallGap" w:sz="4" w:space="0" w:color="auto"/>
                              <w:right w:val="dashSmallGap" w:sz="4" w:space="0" w:color="auto"/>
                            </w:tcBorders>
                          </w:tcPr>
                          <w:p w14:paraId="46D4561F" w14:textId="77777777" w:rsidR="009E79DF" w:rsidRDefault="009E79DF" w:rsidP="00C05B67">
                            <w:pPr>
                              <w:jc w:val="center"/>
                              <w:rPr>
                                <w:sz w:val="14"/>
                                <w:szCs w:val="14"/>
                              </w:rPr>
                            </w:pPr>
                          </w:p>
                        </w:tc>
                        <w:tc>
                          <w:tcPr>
                            <w:tcW w:w="708" w:type="dxa"/>
                            <w:tcBorders>
                              <w:top w:val="dashSmallGap" w:sz="4" w:space="0" w:color="auto"/>
                              <w:left w:val="dashSmallGap" w:sz="4" w:space="0" w:color="auto"/>
                              <w:bottom w:val="dashSmallGap" w:sz="4" w:space="0" w:color="auto"/>
                              <w:right w:val="dashSmallGap" w:sz="4" w:space="0" w:color="auto"/>
                            </w:tcBorders>
                          </w:tcPr>
                          <w:p w14:paraId="5AF8AB6B"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10D4FEA4" w14:textId="77777777" w:rsidR="009E79DF" w:rsidRDefault="009E79DF" w:rsidP="00C05B67">
                            <w:pPr>
                              <w:jc w:val="center"/>
                              <w:rPr>
                                <w:sz w:val="14"/>
                                <w:szCs w:val="14"/>
                              </w:rPr>
                            </w:pPr>
                          </w:p>
                        </w:tc>
                        <w:tc>
                          <w:tcPr>
                            <w:tcW w:w="709" w:type="dxa"/>
                            <w:tcBorders>
                              <w:top w:val="dashSmallGap" w:sz="4" w:space="0" w:color="auto"/>
                              <w:left w:val="dashSmallGap" w:sz="4" w:space="0" w:color="auto"/>
                              <w:bottom w:val="dashSmallGap" w:sz="4" w:space="0" w:color="auto"/>
                              <w:right w:val="dashSmallGap" w:sz="4" w:space="0" w:color="auto"/>
                            </w:tcBorders>
                          </w:tcPr>
                          <w:p w14:paraId="56399A17" w14:textId="77777777" w:rsidR="009E79DF" w:rsidRDefault="009E79DF" w:rsidP="00C05B67">
                            <w:pPr>
                              <w:jc w:val="center"/>
                              <w:rPr>
                                <w:sz w:val="14"/>
                                <w:szCs w:val="14"/>
                              </w:rPr>
                            </w:pPr>
                          </w:p>
                        </w:tc>
                        <w:tc>
                          <w:tcPr>
                            <w:tcW w:w="850" w:type="dxa"/>
                            <w:tcBorders>
                              <w:top w:val="dashSmallGap" w:sz="4" w:space="0" w:color="auto"/>
                              <w:left w:val="dashSmallGap" w:sz="4" w:space="0" w:color="auto"/>
                              <w:bottom w:val="dashSmallGap" w:sz="4" w:space="0" w:color="auto"/>
                              <w:right w:val="dashSmallGap" w:sz="4" w:space="0" w:color="auto"/>
                            </w:tcBorders>
                          </w:tcPr>
                          <w:p w14:paraId="7AD94D40"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7D759BD7"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23E8703B"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27265B48"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05889674"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64008394" w14:textId="77777777" w:rsidR="009E79DF" w:rsidRDefault="009E79DF" w:rsidP="00C05B67">
                            <w:pPr>
                              <w:jc w:val="center"/>
                              <w:rPr>
                                <w:sz w:val="14"/>
                                <w:szCs w:val="14"/>
                              </w:rPr>
                            </w:pPr>
                          </w:p>
                        </w:tc>
                      </w:tr>
                      <w:tr w:rsidR="009E79DF" w14:paraId="72BEEAC3" w14:textId="77777777" w:rsidTr="00310C4B">
                        <w:tc>
                          <w:tcPr>
                            <w:tcW w:w="298" w:type="dxa"/>
                            <w:tcBorders>
                              <w:top w:val="dashSmallGap" w:sz="4" w:space="0" w:color="auto"/>
                              <w:left w:val="dashSmallGap" w:sz="4" w:space="0" w:color="auto"/>
                              <w:bottom w:val="dashSmallGap" w:sz="4" w:space="0" w:color="auto"/>
                              <w:right w:val="dashSmallGap" w:sz="4" w:space="0" w:color="auto"/>
                            </w:tcBorders>
                          </w:tcPr>
                          <w:p w14:paraId="51499553" w14:textId="77777777" w:rsidR="009E79DF" w:rsidRDefault="009E79DF" w:rsidP="00C05B67">
                            <w:pPr>
                              <w:rPr>
                                <w:sz w:val="14"/>
                                <w:szCs w:val="14"/>
                              </w:rPr>
                            </w:pPr>
                            <w:r>
                              <w:rPr>
                                <w:sz w:val="14"/>
                                <w:szCs w:val="14"/>
                              </w:rPr>
                              <w:t>15</w:t>
                            </w:r>
                          </w:p>
                        </w:tc>
                        <w:tc>
                          <w:tcPr>
                            <w:tcW w:w="1257" w:type="dxa"/>
                            <w:tcBorders>
                              <w:top w:val="dashSmallGap" w:sz="4" w:space="0" w:color="auto"/>
                              <w:left w:val="dashSmallGap" w:sz="4" w:space="0" w:color="auto"/>
                              <w:bottom w:val="dashSmallGap" w:sz="4" w:space="0" w:color="auto"/>
                              <w:right w:val="dashSmallGap" w:sz="4" w:space="0" w:color="auto"/>
                            </w:tcBorders>
                          </w:tcPr>
                          <w:p w14:paraId="0EF2824D" w14:textId="77777777" w:rsidR="009E79DF" w:rsidRDefault="009E79DF" w:rsidP="00C05B67">
                            <w:pPr>
                              <w:rPr>
                                <w:sz w:val="14"/>
                                <w:szCs w:val="14"/>
                              </w:rPr>
                            </w:pPr>
                            <w:r>
                              <w:rPr>
                                <w:sz w:val="14"/>
                                <w:szCs w:val="14"/>
                              </w:rPr>
                              <w:t>Veículos e equipamentos</w:t>
                            </w:r>
                          </w:p>
                        </w:tc>
                        <w:tc>
                          <w:tcPr>
                            <w:tcW w:w="567" w:type="dxa"/>
                            <w:tcBorders>
                              <w:top w:val="dashSmallGap" w:sz="4" w:space="0" w:color="auto"/>
                              <w:left w:val="dashSmallGap" w:sz="4" w:space="0" w:color="auto"/>
                              <w:bottom w:val="dashSmallGap" w:sz="4" w:space="0" w:color="auto"/>
                              <w:right w:val="dashSmallGap" w:sz="4" w:space="0" w:color="auto"/>
                            </w:tcBorders>
                          </w:tcPr>
                          <w:p w14:paraId="087D72BB" w14:textId="77777777" w:rsidR="009E79DF" w:rsidRDefault="009E79DF" w:rsidP="00C05B67">
                            <w:pPr>
                              <w:jc w:val="center"/>
                              <w:rPr>
                                <w:sz w:val="14"/>
                                <w:szCs w:val="14"/>
                              </w:rPr>
                            </w:pPr>
                          </w:p>
                        </w:tc>
                        <w:tc>
                          <w:tcPr>
                            <w:tcW w:w="708" w:type="dxa"/>
                            <w:tcBorders>
                              <w:top w:val="dashSmallGap" w:sz="4" w:space="0" w:color="auto"/>
                              <w:left w:val="dashSmallGap" w:sz="4" w:space="0" w:color="auto"/>
                              <w:bottom w:val="dashSmallGap" w:sz="4" w:space="0" w:color="auto"/>
                              <w:right w:val="dashSmallGap" w:sz="4" w:space="0" w:color="auto"/>
                            </w:tcBorders>
                          </w:tcPr>
                          <w:p w14:paraId="4FA73099"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5C002E0E" w14:textId="77777777" w:rsidR="009E79DF" w:rsidRDefault="009E79DF" w:rsidP="00C05B67">
                            <w:pPr>
                              <w:jc w:val="center"/>
                              <w:rPr>
                                <w:sz w:val="14"/>
                                <w:szCs w:val="14"/>
                              </w:rPr>
                            </w:pPr>
                          </w:p>
                        </w:tc>
                        <w:tc>
                          <w:tcPr>
                            <w:tcW w:w="709" w:type="dxa"/>
                            <w:tcBorders>
                              <w:top w:val="dashSmallGap" w:sz="4" w:space="0" w:color="auto"/>
                              <w:left w:val="dashSmallGap" w:sz="4" w:space="0" w:color="auto"/>
                              <w:bottom w:val="dashSmallGap" w:sz="4" w:space="0" w:color="auto"/>
                              <w:right w:val="dashSmallGap" w:sz="4" w:space="0" w:color="auto"/>
                            </w:tcBorders>
                          </w:tcPr>
                          <w:p w14:paraId="0DF3AC13" w14:textId="77777777" w:rsidR="009E79DF" w:rsidRDefault="009E79DF" w:rsidP="00C05B67">
                            <w:pPr>
                              <w:jc w:val="center"/>
                              <w:rPr>
                                <w:sz w:val="14"/>
                                <w:szCs w:val="14"/>
                              </w:rPr>
                            </w:pPr>
                          </w:p>
                        </w:tc>
                        <w:tc>
                          <w:tcPr>
                            <w:tcW w:w="850" w:type="dxa"/>
                            <w:tcBorders>
                              <w:top w:val="dashSmallGap" w:sz="4" w:space="0" w:color="auto"/>
                              <w:left w:val="dashSmallGap" w:sz="4" w:space="0" w:color="auto"/>
                              <w:bottom w:val="dashSmallGap" w:sz="4" w:space="0" w:color="auto"/>
                              <w:right w:val="dashSmallGap" w:sz="4" w:space="0" w:color="auto"/>
                            </w:tcBorders>
                          </w:tcPr>
                          <w:p w14:paraId="581D1856"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6F3B875C"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59C4D8BE"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6FBBE8D5"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16E01E3B"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2EF471CF" w14:textId="77777777" w:rsidR="009E79DF" w:rsidRDefault="009E79DF" w:rsidP="00C05B67">
                            <w:pPr>
                              <w:jc w:val="center"/>
                              <w:rPr>
                                <w:sz w:val="14"/>
                                <w:szCs w:val="14"/>
                              </w:rPr>
                            </w:pPr>
                          </w:p>
                        </w:tc>
                      </w:tr>
                      <w:tr w:rsidR="009E79DF" w14:paraId="527915AE" w14:textId="77777777" w:rsidTr="00310C4B">
                        <w:tc>
                          <w:tcPr>
                            <w:tcW w:w="298" w:type="dxa"/>
                            <w:tcBorders>
                              <w:top w:val="dashSmallGap" w:sz="4" w:space="0" w:color="auto"/>
                              <w:left w:val="dashSmallGap" w:sz="4" w:space="0" w:color="auto"/>
                              <w:bottom w:val="dashSmallGap" w:sz="4" w:space="0" w:color="auto"/>
                              <w:right w:val="dashSmallGap" w:sz="4" w:space="0" w:color="auto"/>
                            </w:tcBorders>
                          </w:tcPr>
                          <w:p w14:paraId="21412F81" w14:textId="77777777" w:rsidR="009E79DF" w:rsidRDefault="009E79DF" w:rsidP="00C05B67">
                            <w:pPr>
                              <w:rPr>
                                <w:sz w:val="14"/>
                                <w:szCs w:val="14"/>
                              </w:rPr>
                            </w:pPr>
                            <w:r>
                              <w:rPr>
                                <w:sz w:val="14"/>
                                <w:szCs w:val="14"/>
                              </w:rPr>
                              <w:t>16</w:t>
                            </w:r>
                          </w:p>
                        </w:tc>
                        <w:tc>
                          <w:tcPr>
                            <w:tcW w:w="1257" w:type="dxa"/>
                            <w:tcBorders>
                              <w:top w:val="dashSmallGap" w:sz="4" w:space="0" w:color="auto"/>
                              <w:left w:val="dashSmallGap" w:sz="4" w:space="0" w:color="auto"/>
                              <w:bottom w:val="dashSmallGap" w:sz="4" w:space="0" w:color="auto"/>
                              <w:right w:val="dashSmallGap" w:sz="4" w:space="0" w:color="auto"/>
                            </w:tcBorders>
                          </w:tcPr>
                          <w:p w14:paraId="5CC83AA8" w14:textId="77777777" w:rsidR="009E79DF" w:rsidRDefault="009E79DF" w:rsidP="00C05B67">
                            <w:pPr>
                              <w:rPr>
                                <w:sz w:val="14"/>
                                <w:szCs w:val="14"/>
                              </w:rPr>
                            </w:pPr>
                            <w:r>
                              <w:rPr>
                                <w:sz w:val="14"/>
                                <w:szCs w:val="14"/>
                              </w:rPr>
                              <w:t>Sinalização viária</w:t>
                            </w:r>
                          </w:p>
                        </w:tc>
                        <w:tc>
                          <w:tcPr>
                            <w:tcW w:w="567" w:type="dxa"/>
                            <w:tcBorders>
                              <w:top w:val="dashSmallGap" w:sz="4" w:space="0" w:color="auto"/>
                              <w:left w:val="dashSmallGap" w:sz="4" w:space="0" w:color="auto"/>
                              <w:bottom w:val="dashSmallGap" w:sz="4" w:space="0" w:color="auto"/>
                              <w:right w:val="dashSmallGap" w:sz="4" w:space="0" w:color="auto"/>
                            </w:tcBorders>
                          </w:tcPr>
                          <w:p w14:paraId="087F3439" w14:textId="77777777" w:rsidR="009E79DF" w:rsidRDefault="009E79DF" w:rsidP="00C05B67">
                            <w:pPr>
                              <w:jc w:val="center"/>
                              <w:rPr>
                                <w:sz w:val="14"/>
                                <w:szCs w:val="14"/>
                              </w:rPr>
                            </w:pPr>
                          </w:p>
                        </w:tc>
                        <w:tc>
                          <w:tcPr>
                            <w:tcW w:w="708" w:type="dxa"/>
                            <w:tcBorders>
                              <w:top w:val="dashSmallGap" w:sz="4" w:space="0" w:color="auto"/>
                              <w:left w:val="dashSmallGap" w:sz="4" w:space="0" w:color="auto"/>
                              <w:bottom w:val="dashSmallGap" w:sz="4" w:space="0" w:color="auto"/>
                              <w:right w:val="dashSmallGap" w:sz="4" w:space="0" w:color="auto"/>
                            </w:tcBorders>
                          </w:tcPr>
                          <w:p w14:paraId="1303257C"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7AC1B10D" w14:textId="77777777" w:rsidR="009E79DF" w:rsidRDefault="009E79DF" w:rsidP="00C05B67">
                            <w:pPr>
                              <w:jc w:val="center"/>
                              <w:rPr>
                                <w:sz w:val="14"/>
                                <w:szCs w:val="14"/>
                              </w:rPr>
                            </w:pPr>
                          </w:p>
                        </w:tc>
                        <w:tc>
                          <w:tcPr>
                            <w:tcW w:w="709" w:type="dxa"/>
                            <w:tcBorders>
                              <w:top w:val="dashSmallGap" w:sz="4" w:space="0" w:color="auto"/>
                              <w:left w:val="dashSmallGap" w:sz="4" w:space="0" w:color="auto"/>
                              <w:bottom w:val="dashSmallGap" w:sz="4" w:space="0" w:color="auto"/>
                              <w:right w:val="dashSmallGap" w:sz="4" w:space="0" w:color="auto"/>
                            </w:tcBorders>
                          </w:tcPr>
                          <w:p w14:paraId="73B249F6" w14:textId="77777777" w:rsidR="009E79DF" w:rsidRDefault="009E79DF" w:rsidP="00C05B67">
                            <w:pPr>
                              <w:jc w:val="center"/>
                              <w:rPr>
                                <w:sz w:val="14"/>
                                <w:szCs w:val="14"/>
                              </w:rPr>
                            </w:pPr>
                          </w:p>
                        </w:tc>
                        <w:tc>
                          <w:tcPr>
                            <w:tcW w:w="850" w:type="dxa"/>
                            <w:tcBorders>
                              <w:top w:val="dashSmallGap" w:sz="4" w:space="0" w:color="auto"/>
                              <w:left w:val="dashSmallGap" w:sz="4" w:space="0" w:color="auto"/>
                              <w:bottom w:val="dashSmallGap" w:sz="4" w:space="0" w:color="auto"/>
                              <w:right w:val="dashSmallGap" w:sz="4" w:space="0" w:color="auto"/>
                            </w:tcBorders>
                          </w:tcPr>
                          <w:p w14:paraId="19CC6784" w14:textId="77777777" w:rsidR="009E79DF" w:rsidRDefault="009E79DF" w:rsidP="00C05B67">
                            <w:pPr>
                              <w:jc w:val="center"/>
                              <w:rPr>
                                <w:sz w:val="14"/>
                                <w:szCs w:val="14"/>
                              </w:rPr>
                            </w:pPr>
                          </w:p>
                        </w:tc>
                        <w:tc>
                          <w:tcPr>
                            <w:tcW w:w="851" w:type="dxa"/>
                            <w:tcBorders>
                              <w:top w:val="dashSmallGap" w:sz="4" w:space="0" w:color="auto"/>
                              <w:left w:val="dashSmallGap" w:sz="4" w:space="0" w:color="auto"/>
                              <w:bottom w:val="dashSmallGap" w:sz="4" w:space="0" w:color="auto"/>
                              <w:right w:val="dashSmallGap" w:sz="4" w:space="0" w:color="auto"/>
                            </w:tcBorders>
                          </w:tcPr>
                          <w:p w14:paraId="51AC0440"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4F2BE829"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62764FB9"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6FDD5C72" w14:textId="77777777" w:rsidR="009E79DF" w:rsidRDefault="009E79DF" w:rsidP="00C05B67">
                            <w:pPr>
                              <w:jc w:val="center"/>
                              <w:rPr>
                                <w:sz w:val="14"/>
                                <w:szCs w:val="14"/>
                              </w:rPr>
                            </w:pPr>
                          </w:p>
                        </w:tc>
                        <w:tc>
                          <w:tcPr>
                            <w:tcW w:w="567" w:type="dxa"/>
                            <w:tcBorders>
                              <w:top w:val="dashSmallGap" w:sz="4" w:space="0" w:color="auto"/>
                              <w:left w:val="dashSmallGap" w:sz="4" w:space="0" w:color="auto"/>
                              <w:bottom w:val="dashSmallGap" w:sz="4" w:space="0" w:color="auto"/>
                              <w:right w:val="dashSmallGap" w:sz="4" w:space="0" w:color="auto"/>
                            </w:tcBorders>
                          </w:tcPr>
                          <w:p w14:paraId="1A30855E" w14:textId="77777777" w:rsidR="009E79DF" w:rsidRDefault="009E79DF" w:rsidP="00C05B67">
                            <w:pPr>
                              <w:jc w:val="center"/>
                              <w:rPr>
                                <w:sz w:val="14"/>
                                <w:szCs w:val="14"/>
                              </w:rPr>
                            </w:pPr>
                          </w:p>
                        </w:tc>
                      </w:tr>
                    </w:tbl>
                    <w:p w14:paraId="3C462DCB" w14:textId="77777777" w:rsidR="009E79DF" w:rsidRPr="00032436" w:rsidRDefault="009E79DF" w:rsidP="00C05B67">
                      <w:pPr>
                        <w:keepNext/>
                        <w:jc w:val="center"/>
                        <w:rPr>
                          <w:rFonts w:asciiTheme="minorHAnsi" w:hAnsiTheme="minorHAnsi"/>
                          <w:bCs/>
                          <w:color w:val="000000"/>
                          <w:sz w:val="22"/>
                          <w14:textFill>
                            <w14:solidFill>
                              <w14:srgbClr w14:val="000000">
                                <w14:alpha w14:val="5000"/>
                              </w14:srgbClr>
                            </w14:solidFill>
                          </w14:textFill>
                        </w:rPr>
                      </w:pPr>
                    </w:p>
                  </w:txbxContent>
                </v:textbox>
                <w10:anchorlock/>
              </v:shape>
            </w:pict>
          </mc:Fallback>
        </mc:AlternateContent>
      </w:r>
    </w:p>
    <w:p w14:paraId="1AE267AD" w14:textId="77777777" w:rsidR="00162038" w:rsidRDefault="00162038" w:rsidP="00553C4B">
      <w:pPr>
        <w:jc w:val="center"/>
        <w:rPr>
          <w:b/>
          <w:bCs/>
          <w:sz w:val="20"/>
          <w:szCs w:val="20"/>
        </w:rPr>
      </w:pPr>
    </w:p>
    <w:p w14:paraId="7381C689" w14:textId="4E81FE3D" w:rsidR="00124D3C" w:rsidRDefault="003B1F9C" w:rsidP="004A3C8F">
      <w:pPr>
        <w:pStyle w:val="Ttulo1"/>
        <w:numPr>
          <w:ilvl w:val="0"/>
          <w:numId w:val="15"/>
        </w:numPr>
      </w:pPr>
      <w:bookmarkStart w:id="174" w:name="_Toc461215235"/>
      <w:bookmarkStart w:id="175" w:name="_Toc129163421"/>
      <w:r w:rsidRPr="00124D3C">
        <w:rPr>
          <w:b w:val="0"/>
          <w:noProof/>
          <w:sz w:val="48"/>
          <w:szCs w:val="48"/>
          <w:lang w:eastAsia="pt-BR"/>
        </w:rPr>
        <w:lastRenderedPageBreak/>
        <mc:AlternateContent>
          <mc:Choice Requires="wps">
            <w:drawing>
              <wp:anchor distT="0" distB="0" distL="114300" distR="114300" simplePos="0" relativeHeight="252078080" behindDoc="0" locked="0" layoutInCell="1" allowOverlap="0" wp14:anchorId="3E95FD28" wp14:editId="187BD6DC">
                <wp:simplePos x="0" y="0"/>
                <wp:positionH relativeFrom="margin">
                  <wp:align>right</wp:align>
                </wp:positionH>
                <wp:positionV relativeFrom="paragraph">
                  <wp:posOffset>505460</wp:posOffset>
                </wp:positionV>
                <wp:extent cx="5748655" cy="4394200"/>
                <wp:effectExtent l="0" t="0" r="23495" b="2540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4394200"/>
                        </a:xfrm>
                        <a:prstGeom prst="rect">
                          <a:avLst/>
                        </a:prstGeom>
                        <a:solidFill>
                          <a:srgbClr val="6DD9FF"/>
                        </a:solidFill>
                        <a:ln w="9525">
                          <a:solidFill>
                            <a:schemeClr val="bg1"/>
                          </a:solidFill>
                          <a:miter lim="800000"/>
                          <a:headEnd/>
                          <a:tailEnd/>
                        </a:ln>
                      </wps:spPr>
                      <wps:txbx>
                        <w:txbxContent>
                          <w:p w14:paraId="73305CF7" w14:textId="77777777" w:rsidR="009E79DF" w:rsidRPr="00032436" w:rsidRDefault="009E79DF" w:rsidP="0082566C">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0ADC2DFA" w14:textId="10BA5FC0" w:rsidR="009E79DF" w:rsidRDefault="009E79DF" w:rsidP="00275D48">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Este tópico atende ao conteúdo normativo disponível nas Subpartes F e G do RBAC nº 153, bem como o disposto na IS nº 153.403-001, IS nº 153.405-001,</w:t>
                            </w:r>
                            <w:r w:rsidRPr="009E17EF">
                              <w:rPr>
                                <w:rFonts w:asciiTheme="minorHAnsi" w:hAnsiTheme="minorHAnsi"/>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 xml:space="preserve">IS nº 153.409-001, IS nº 153.413-001, IS nº 153.417-001, IS nº 153.421-001, IS nº 153.423-001, IS nº 153.425-001, IS nº 153.427-001, IS nº 153.429-001, IS nº 153.431-001 e IS nº 153.433-001.   </w:t>
                            </w:r>
                          </w:p>
                          <w:p w14:paraId="2AB3CB35" w14:textId="77777777" w:rsidR="009E79DF" w:rsidRDefault="009E79DF" w:rsidP="00275D48">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Aqui</w:t>
                            </w:r>
                            <w:r w:rsidRPr="00275D48">
                              <w:rPr>
                                <w:rFonts w:asciiTheme="minorHAnsi" w:hAnsiTheme="minorHAnsi"/>
                                <w:bCs/>
                                <w:color w:val="000000"/>
                                <w:sz w:val="22"/>
                                <w14:textFill>
                                  <w14:solidFill>
                                    <w14:srgbClr w14:val="000000">
                                      <w14:alpha w14:val="5000"/>
                                    </w14:srgbClr>
                                  </w14:solidFill>
                                </w14:textFill>
                              </w:rPr>
                              <w:t xml:space="preserve"> não é necessário colocar os procedimentos adotados pelos integrantes do </w:t>
                            </w:r>
                            <w:r>
                              <w:rPr>
                                <w:rFonts w:asciiTheme="minorHAnsi" w:hAnsiTheme="minorHAnsi"/>
                                <w:bCs/>
                                <w:color w:val="000000"/>
                                <w:sz w:val="22"/>
                                <w14:textFill>
                                  <w14:solidFill>
                                    <w14:srgbClr w14:val="000000">
                                      <w14:alpha w14:val="5000"/>
                                    </w14:srgbClr>
                                  </w14:solidFill>
                                </w14:textFill>
                              </w:rPr>
                              <w:t>Sistema de Resposta à Emergência Aeroportuária (</w:t>
                            </w:r>
                            <w:r w:rsidRPr="00275D48">
                              <w:rPr>
                                <w:rFonts w:asciiTheme="minorHAnsi" w:hAnsiTheme="minorHAnsi"/>
                                <w:bCs/>
                                <w:color w:val="000000"/>
                                <w:sz w:val="22"/>
                                <w14:textFill>
                                  <w14:solidFill>
                                    <w14:srgbClr w14:val="000000">
                                      <w14:alpha w14:val="5000"/>
                                    </w14:srgbClr>
                                  </w14:solidFill>
                                </w14:textFill>
                              </w:rPr>
                              <w:t>SREA</w:t>
                            </w:r>
                            <w:r>
                              <w:rPr>
                                <w:rFonts w:asciiTheme="minorHAnsi" w:hAnsiTheme="minorHAnsi"/>
                                <w:bCs/>
                                <w:color w:val="000000"/>
                                <w:sz w:val="22"/>
                                <w14:textFill>
                                  <w14:solidFill>
                                    <w14:srgbClr w14:val="000000">
                                      <w14:alpha w14:val="5000"/>
                                    </w14:srgbClr>
                                  </w14:solidFill>
                                </w14:textFill>
                              </w:rPr>
                              <w:t>)</w:t>
                            </w:r>
                            <w:r w:rsidRPr="00275D48">
                              <w:rPr>
                                <w:rFonts w:asciiTheme="minorHAnsi" w:hAnsiTheme="minorHAnsi"/>
                                <w:bCs/>
                                <w:color w:val="000000"/>
                                <w:sz w:val="22"/>
                                <w14:textFill>
                                  <w14:solidFill>
                                    <w14:srgbClr w14:val="000000">
                                      <w14:alpha w14:val="5000"/>
                                    </w14:srgbClr>
                                  </w14:solidFill>
                                </w14:textFill>
                              </w:rPr>
                              <w:t xml:space="preserve">, pois eles devem constar nos planos específicos (PLEM e PCINC, quando aplicável). Esses planos devem ser anexados ao MOPS. </w:t>
                            </w:r>
                          </w:p>
                          <w:p w14:paraId="2B4B2823" w14:textId="7FC57419" w:rsidR="009E79DF" w:rsidRPr="00275D48" w:rsidRDefault="009E79DF" w:rsidP="00275D48">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Deve ser colocado</w:t>
                            </w:r>
                            <w:r w:rsidRPr="00275D48">
                              <w:rPr>
                                <w:rFonts w:asciiTheme="minorHAnsi" w:hAnsiTheme="minorHAnsi"/>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no MOPS</w:t>
                            </w:r>
                            <w:r w:rsidRPr="00275D48">
                              <w:rPr>
                                <w:rFonts w:asciiTheme="minorHAnsi" w:hAnsiTheme="minorHAnsi"/>
                                <w:bCs/>
                                <w:color w:val="000000"/>
                                <w:sz w:val="22"/>
                                <w14:textFill>
                                  <w14:solidFill>
                                    <w14:srgbClr w14:val="000000">
                                      <w14:alpha w14:val="5000"/>
                                    </w14:srgbClr>
                                  </w14:solidFill>
                                </w14:textFill>
                              </w:rPr>
                              <w:t xml:space="preserve"> somente informações gerais importantes para fornecer uma visão geral da capacidade do SREA</w:t>
                            </w:r>
                            <w:r>
                              <w:rPr>
                                <w:rFonts w:asciiTheme="minorHAnsi" w:hAnsiTheme="minorHAnsi"/>
                                <w:bCs/>
                                <w:color w:val="000000"/>
                                <w:sz w:val="22"/>
                                <w14:textFill>
                                  <w14:solidFill>
                                    <w14:srgbClr w14:val="000000">
                                      <w14:alpha w14:val="5000"/>
                                    </w14:srgbClr>
                                  </w14:solidFill>
                                </w14:textFill>
                              </w:rPr>
                              <w:t xml:space="preserve"> e a indicação dos Anexos correspondentes ao PLEM e PCINC, quando aplicável</w:t>
                            </w:r>
                            <w:r w:rsidRPr="00275D48">
                              <w:rPr>
                                <w:rFonts w:asciiTheme="minorHAnsi" w:hAnsiTheme="minorHAnsi"/>
                                <w:bCs/>
                                <w:color w:val="000000"/>
                                <w:sz w:val="22"/>
                                <w14:textFill>
                                  <w14:solidFill>
                                    <w14:srgbClr w14:val="000000">
                                      <w14:alpha w14:val="5000"/>
                                    </w14:srgbClr>
                                  </w14:solidFill>
                                </w14:textFill>
                              </w:rPr>
                              <w:t>.</w:t>
                            </w:r>
                          </w:p>
                          <w:p w14:paraId="2B34C3CB" w14:textId="77777777" w:rsidR="009E79DF" w:rsidRDefault="009E79DF" w:rsidP="0054076F">
                            <w:pPr>
                              <w:spacing w:before="120" w:after="0"/>
                              <w:rPr>
                                <w:rFonts w:asciiTheme="minorHAnsi" w:hAnsiTheme="minorHAnsi"/>
                                <w:bCs/>
                                <w:color w:val="000000"/>
                                <w:sz w:val="22"/>
                                <w14:textFill>
                                  <w14:solidFill>
                                    <w14:srgbClr w14:val="000000">
                                      <w14:alpha w14:val="5000"/>
                                    </w14:srgbClr>
                                  </w14:solidFill>
                                </w14:textFill>
                              </w:rPr>
                            </w:pPr>
                            <w:r w:rsidRPr="00275D48">
                              <w:rPr>
                                <w:rFonts w:asciiTheme="minorHAnsi" w:hAnsiTheme="minorHAnsi"/>
                                <w:bCs/>
                                <w:color w:val="000000"/>
                                <w:sz w:val="22"/>
                                <w14:textFill>
                                  <w14:solidFill>
                                    <w14:srgbClr w14:val="000000">
                                      <w14:alpha w14:val="5000"/>
                                    </w14:srgbClr>
                                  </w14:solidFill>
                                </w14:textFill>
                              </w:rPr>
                              <w:t>Aeródromos Classe I não são obrigados a prover o SESCINC</w:t>
                            </w:r>
                            <w:r>
                              <w:rPr>
                                <w:rFonts w:asciiTheme="minorHAnsi" w:hAnsiTheme="minorHAnsi"/>
                                <w:bCs/>
                                <w:color w:val="000000"/>
                                <w:sz w:val="22"/>
                                <w14:textFill>
                                  <w14:solidFill>
                                    <w14:srgbClr w14:val="000000">
                                      <w14:alpha w14:val="5000"/>
                                    </w14:srgbClr>
                                  </w14:solidFill>
                                </w14:textFill>
                              </w:rPr>
                              <w:t>, mas, caso possua, deverá ter o correspondente Plano (PCINC)</w:t>
                            </w:r>
                            <w:r w:rsidRPr="00275D48">
                              <w:rPr>
                                <w:rFonts w:asciiTheme="minorHAnsi" w:hAnsiTheme="minorHAnsi"/>
                                <w:bCs/>
                                <w:color w:val="000000"/>
                                <w:sz w:val="22"/>
                                <w14:textFill>
                                  <w14:solidFill>
                                    <w14:srgbClr w14:val="000000">
                                      <w14:alpha w14:val="5000"/>
                                    </w14:srgbClr>
                                  </w14:solidFill>
                                </w14:textFill>
                              </w:rPr>
                              <w:t xml:space="preserve">. Caso o aeródromo não possua SESCINC, o PLEM simplificado é suficiente. </w:t>
                            </w:r>
                          </w:p>
                          <w:p w14:paraId="170DEFB6" w14:textId="635E1411" w:rsidR="009E79DF" w:rsidRDefault="009E79DF" w:rsidP="0054076F">
                            <w:pPr>
                              <w:spacing w:before="120" w:after="0"/>
                              <w:rPr>
                                <w:rFonts w:asciiTheme="minorHAnsi" w:hAnsiTheme="minorHAnsi"/>
                                <w:bCs/>
                                <w:color w:val="000000"/>
                                <w:sz w:val="22"/>
                                <w14:textFill>
                                  <w14:solidFill>
                                    <w14:srgbClr w14:val="000000">
                                      <w14:alpha w14:val="5000"/>
                                    </w14:srgbClr>
                                  </w14:solidFill>
                                </w14:textFill>
                              </w:rPr>
                            </w:pPr>
                            <w:r w:rsidRPr="00275D48">
                              <w:rPr>
                                <w:rFonts w:asciiTheme="minorHAnsi" w:hAnsiTheme="minorHAnsi"/>
                                <w:bCs/>
                                <w:color w:val="000000"/>
                                <w:sz w:val="22"/>
                                <w14:textFill>
                                  <w14:solidFill>
                                    <w14:srgbClr w14:val="000000">
                                      <w14:alpha w14:val="5000"/>
                                    </w14:srgbClr>
                                  </w14:solidFill>
                                </w14:textFill>
                              </w:rPr>
                              <w:t>Nos casos em que o aeródromo desativou SESCINC oficialmente, mas manteve alguma capacidade de extinção e/ou salvamento, é recomendável que haja procedimento para utilização desses recursos</w:t>
                            </w:r>
                            <w:r>
                              <w:rPr>
                                <w:rFonts w:asciiTheme="minorHAnsi" w:hAnsiTheme="minorHAnsi"/>
                                <w:bCs/>
                                <w:color w:val="000000"/>
                                <w:sz w:val="22"/>
                                <w14:textFill>
                                  <w14:solidFill>
                                    <w14:srgbClr w14:val="000000">
                                      <w14:alpha w14:val="5000"/>
                                    </w14:srgbClr>
                                  </w14:solidFill>
                                </w14:textFill>
                              </w:rPr>
                              <w:t>.</w:t>
                            </w:r>
                          </w:p>
                          <w:p w14:paraId="6FDB525E" w14:textId="5DAFEFED" w:rsidR="009E79DF" w:rsidRDefault="009E79DF" w:rsidP="00275D48">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Material orientativo sobre o tema pode ser encontrado na página da ANAC sobre “Sistema de Resposta à Emergência Aeroportuária”, disponível no seguinte endereço: </w:t>
                            </w:r>
                            <w:hyperlink r:id="rId41" w:history="1">
                              <w:r w:rsidRPr="00716386">
                                <w:rPr>
                                  <w:rStyle w:val="Hyperlink"/>
                                  <w:rFonts w:asciiTheme="minorHAnsi" w:hAnsiTheme="minorHAnsi"/>
                                  <w:bCs/>
                                  <w:sz w:val="22"/>
                                  <w14:textFill>
                                    <w14:solidFill>
                                      <w14:schemeClr w14:val="hlink">
                                        <w14:alpha w14:val="5000"/>
                                      </w14:schemeClr>
                                    </w14:solidFill>
                                  </w14:textFill>
                                </w:rPr>
                                <w:t>https://www.gov.br/anac/pt-br/assuntos/regulados/aerodromos/seguranca-operacional/srea</w:t>
                              </w:r>
                            </w:hyperlink>
                            <w:r>
                              <w:rPr>
                                <w:rFonts w:asciiTheme="minorHAnsi" w:hAnsiTheme="minorHAnsi"/>
                                <w:bCs/>
                                <w:color w:val="000000"/>
                                <w:sz w:val="22"/>
                                <w14:textFill>
                                  <w14:solidFill>
                                    <w14:srgbClr w14:val="000000">
                                      <w14:alpha w14:val="5000"/>
                                    </w14:srgbClr>
                                  </w14:solidFill>
                                </w14:textFill>
                              </w:rPr>
                              <w:t>. Nesta página é possível encontrar, inclusive, modelos de PLEM Simplificado, PLEM Geral e PCINC, bem como um Manual de SESCINC.</w:t>
                            </w:r>
                          </w:p>
                          <w:p w14:paraId="7BF85D1D" w14:textId="77777777" w:rsidR="009E79DF" w:rsidRPr="00EE45EE" w:rsidRDefault="009E79DF" w:rsidP="00275D48">
                            <w:pPr>
                              <w:spacing w:before="120" w:after="0"/>
                              <w:rPr>
                                <w:rFonts w:asciiTheme="minorHAnsi" w:hAnsiTheme="minorHAnsi"/>
                                <w:bCs/>
                                <w:color w:val="000000"/>
                                <w:sz w:val="22"/>
                                <w14:textFill>
                                  <w14:solidFill>
                                    <w14:srgbClr w14:val="000000">
                                      <w14:alpha w14:val="5000"/>
                                    </w14:srgbClr>
                                  </w14:soli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5FD28" id="_x0000_s1088" type="#_x0000_t202" style="position:absolute;left:0;text-align:left;margin-left:401.45pt;margin-top:39.8pt;width:452.65pt;height:346pt;z-index:252078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" o:allowoverlap="f" fillcolor="#6dd9ff" strokecolor="white [3212]">
                <v:textbox>
                  <w:txbxContent>
                    <w:p w14:paraId="73305CF7" w14:textId="77777777" w:rsidR="009E79DF" w:rsidRPr="00032436" w:rsidRDefault="009E79DF" w:rsidP="0082566C">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0ADC2DFA" w14:textId="10BA5FC0" w:rsidR="009E79DF" w:rsidRDefault="009E79DF" w:rsidP="00275D48">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Este tópico atende ao conteúdo normativo disponível nas Subpartes F e G do RBAC nº 153, bem como o disposto na IS nº 153.403-001, IS nº 153.405-001,</w:t>
                      </w:r>
                      <w:r w:rsidRPr="009E17EF">
                        <w:rPr>
                          <w:rFonts w:asciiTheme="minorHAnsi" w:hAnsiTheme="minorHAnsi"/>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 xml:space="preserve">IS nº 153.409-001, IS nº 153.413-001, IS nº 153.417-001, IS nº 153.421-001, IS nº 153.423-001, IS nº 153.425-001, IS nº 153.427-001, IS nº 153.429-001, IS nº 153.431-001 e IS nº 153.433-001.   </w:t>
                      </w:r>
                    </w:p>
                    <w:p w14:paraId="2AB3CB35" w14:textId="77777777" w:rsidR="009E79DF" w:rsidRDefault="009E79DF" w:rsidP="00275D48">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Aqui</w:t>
                      </w:r>
                      <w:r w:rsidRPr="00275D48">
                        <w:rPr>
                          <w:rFonts w:asciiTheme="minorHAnsi" w:hAnsiTheme="minorHAnsi"/>
                          <w:bCs/>
                          <w:color w:val="000000"/>
                          <w:sz w:val="22"/>
                          <w14:textFill>
                            <w14:solidFill>
                              <w14:srgbClr w14:val="000000">
                                <w14:alpha w14:val="5000"/>
                              </w14:srgbClr>
                            </w14:solidFill>
                          </w14:textFill>
                        </w:rPr>
                        <w:t xml:space="preserve"> não é necessário colocar os procedimentos adotados pelos integrantes do </w:t>
                      </w:r>
                      <w:r>
                        <w:rPr>
                          <w:rFonts w:asciiTheme="minorHAnsi" w:hAnsiTheme="minorHAnsi"/>
                          <w:bCs/>
                          <w:color w:val="000000"/>
                          <w:sz w:val="22"/>
                          <w14:textFill>
                            <w14:solidFill>
                              <w14:srgbClr w14:val="000000">
                                <w14:alpha w14:val="5000"/>
                              </w14:srgbClr>
                            </w14:solidFill>
                          </w14:textFill>
                        </w:rPr>
                        <w:t>Sistema de Resposta à Emergência Aeroportuária (</w:t>
                      </w:r>
                      <w:r w:rsidRPr="00275D48">
                        <w:rPr>
                          <w:rFonts w:asciiTheme="minorHAnsi" w:hAnsiTheme="minorHAnsi"/>
                          <w:bCs/>
                          <w:color w:val="000000"/>
                          <w:sz w:val="22"/>
                          <w14:textFill>
                            <w14:solidFill>
                              <w14:srgbClr w14:val="000000">
                                <w14:alpha w14:val="5000"/>
                              </w14:srgbClr>
                            </w14:solidFill>
                          </w14:textFill>
                        </w:rPr>
                        <w:t>SREA</w:t>
                      </w:r>
                      <w:r>
                        <w:rPr>
                          <w:rFonts w:asciiTheme="minorHAnsi" w:hAnsiTheme="minorHAnsi"/>
                          <w:bCs/>
                          <w:color w:val="000000"/>
                          <w:sz w:val="22"/>
                          <w14:textFill>
                            <w14:solidFill>
                              <w14:srgbClr w14:val="000000">
                                <w14:alpha w14:val="5000"/>
                              </w14:srgbClr>
                            </w14:solidFill>
                          </w14:textFill>
                        </w:rPr>
                        <w:t>)</w:t>
                      </w:r>
                      <w:r w:rsidRPr="00275D48">
                        <w:rPr>
                          <w:rFonts w:asciiTheme="minorHAnsi" w:hAnsiTheme="minorHAnsi"/>
                          <w:bCs/>
                          <w:color w:val="000000"/>
                          <w:sz w:val="22"/>
                          <w14:textFill>
                            <w14:solidFill>
                              <w14:srgbClr w14:val="000000">
                                <w14:alpha w14:val="5000"/>
                              </w14:srgbClr>
                            </w14:solidFill>
                          </w14:textFill>
                        </w:rPr>
                        <w:t xml:space="preserve">, pois eles devem constar nos planos específicos (PLEM e PCINC, quando aplicável). Esses planos devem ser anexados ao MOPS. </w:t>
                      </w:r>
                    </w:p>
                    <w:p w14:paraId="2B4B2823" w14:textId="7FC57419" w:rsidR="009E79DF" w:rsidRPr="00275D48" w:rsidRDefault="009E79DF" w:rsidP="00275D48">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Deve ser colocado</w:t>
                      </w:r>
                      <w:r w:rsidRPr="00275D48">
                        <w:rPr>
                          <w:rFonts w:asciiTheme="minorHAnsi" w:hAnsiTheme="minorHAnsi"/>
                          <w:bCs/>
                          <w:color w:val="000000"/>
                          <w:sz w:val="22"/>
                          <w14:textFill>
                            <w14:solidFill>
                              <w14:srgbClr w14:val="000000">
                                <w14:alpha w14:val="5000"/>
                              </w14:srgbClr>
                            </w14:solidFill>
                          </w14:textFill>
                        </w:rPr>
                        <w:t xml:space="preserve"> </w:t>
                      </w:r>
                      <w:r>
                        <w:rPr>
                          <w:rFonts w:asciiTheme="minorHAnsi" w:hAnsiTheme="minorHAnsi"/>
                          <w:bCs/>
                          <w:color w:val="000000"/>
                          <w:sz w:val="22"/>
                          <w14:textFill>
                            <w14:solidFill>
                              <w14:srgbClr w14:val="000000">
                                <w14:alpha w14:val="5000"/>
                              </w14:srgbClr>
                            </w14:solidFill>
                          </w14:textFill>
                        </w:rPr>
                        <w:t>no MOPS</w:t>
                      </w:r>
                      <w:r w:rsidRPr="00275D48">
                        <w:rPr>
                          <w:rFonts w:asciiTheme="minorHAnsi" w:hAnsiTheme="minorHAnsi"/>
                          <w:bCs/>
                          <w:color w:val="000000"/>
                          <w:sz w:val="22"/>
                          <w14:textFill>
                            <w14:solidFill>
                              <w14:srgbClr w14:val="000000">
                                <w14:alpha w14:val="5000"/>
                              </w14:srgbClr>
                            </w14:solidFill>
                          </w14:textFill>
                        </w:rPr>
                        <w:t xml:space="preserve"> somente informações gerais importantes para fornecer uma visão geral da capacidade do SREA</w:t>
                      </w:r>
                      <w:r>
                        <w:rPr>
                          <w:rFonts w:asciiTheme="minorHAnsi" w:hAnsiTheme="minorHAnsi"/>
                          <w:bCs/>
                          <w:color w:val="000000"/>
                          <w:sz w:val="22"/>
                          <w14:textFill>
                            <w14:solidFill>
                              <w14:srgbClr w14:val="000000">
                                <w14:alpha w14:val="5000"/>
                              </w14:srgbClr>
                            </w14:solidFill>
                          </w14:textFill>
                        </w:rPr>
                        <w:t xml:space="preserve"> e a indicação dos Anexos correspondentes ao PLEM e PCINC, quando aplicável</w:t>
                      </w:r>
                      <w:r w:rsidRPr="00275D48">
                        <w:rPr>
                          <w:rFonts w:asciiTheme="minorHAnsi" w:hAnsiTheme="minorHAnsi"/>
                          <w:bCs/>
                          <w:color w:val="000000"/>
                          <w:sz w:val="22"/>
                          <w14:textFill>
                            <w14:solidFill>
                              <w14:srgbClr w14:val="000000">
                                <w14:alpha w14:val="5000"/>
                              </w14:srgbClr>
                            </w14:solidFill>
                          </w14:textFill>
                        </w:rPr>
                        <w:t>.</w:t>
                      </w:r>
                    </w:p>
                    <w:p w14:paraId="2B34C3CB" w14:textId="77777777" w:rsidR="009E79DF" w:rsidRDefault="009E79DF" w:rsidP="0054076F">
                      <w:pPr>
                        <w:spacing w:before="120" w:after="0"/>
                        <w:rPr>
                          <w:rFonts w:asciiTheme="minorHAnsi" w:hAnsiTheme="minorHAnsi"/>
                          <w:bCs/>
                          <w:color w:val="000000"/>
                          <w:sz w:val="22"/>
                          <w14:textFill>
                            <w14:solidFill>
                              <w14:srgbClr w14:val="000000">
                                <w14:alpha w14:val="5000"/>
                              </w14:srgbClr>
                            </w14:solidFill>
                          </w14:textFill>
                        </w:rPr>
                      </w:pPr>
                      <w:r w:rsidRPr="00275D48">
                        <w:rPr>
                          <w:rFonts w:asciiTheme="minorHAnsi" w:hAnsiTheme="minorHAnsi"/>
                          <w:bCs/>
                          <w:color w:val="000000"/>
                          <w:sz w:val="22"/>
                          <w14:textFill>
                            <w14:solidFill>
                              <w14:srgbClr w14:val="000000">
                                <w14:alpha w14:val="5000"/>
                              </w14:srgbClr>
                            </w14:solidFill>
                          </w14:textFill>
                        </w:rPr>
                        <w:t>Aeródromos Classe I não são obrigados a prover o SESCINC</w:t>
                      </w:r>
                      <w:r>
                        <w:rPr>
                          <w:rFonts w:asciiTheme="minorHAnsi" w:hAnsiTheme="minorHAnsi"/>
                          <w:bCs/>
                          <w:color w:val="000000"/>
                          <w:sz w:val="22"/>
                          <w14:textFill>
                            <w14:solidFill>
                              <w14:srgbClr w14:val="000000">
                                <w14:alpha w14:val="5000"/>
                              </w14:srgbClr>
                            </w14:solidFill>
                          </w14:textFill>
                        </w:rPr>
                        <w:t>, mas, caso possua, deverá ter o correspondente Plano (PCINC)</w:t>
                      </w:r>
                      <w:r w:rsidRPr="00275D48">
                        <w:rPr>
                          <w:rFonts w:asciiTheme="minorHAnsi" w:hAnsiTheme="minorHAnsi"/>
                          <w:bCs/>
                          <w:color w:val="000000"/>
                          <w:sz w:val="22"/>
                          <w14:textFill>
                            <w14:solidFill>
                              <w14:srgbClr w14:val="000000">
                                <w14:alpha w14:val="5000"/>
                              </w14:srgbClr>
                            </w14:solidFill>
                          </w14:textFill>
                        </w:rPr>
                        <w:t xml:space="preserve">. Caso o aeródromo não possua SESCINC, o PLEM simplificado é suficiente. </w:t>
                      </w:r>
                    </w:p>
                    <w:p w14:paraId="170DEFB6" w14:textId="635E1411" w:rsidR="009E79DF" w:rsidRDefault="009E79DF" w:rsidP="0054076F">
                      <w:pPr>
                        <w:spacing w:before="120" w:after="0"/>
                        <w:rPr>
                          <w:rFonts w:asciiTheme="minorHAnsi" w:hAnsiTheme="minorHAnsi"/>
                          <w:bCs/>
                          <w:color w:val="000000"/>
                          <w:sz w:val="22"/>
                          <w14:textFill>
                            <w14:solidFill>
                              <w14:srgbClr w14:val="000000">
                                <w14:alpha w14:val="5000"/>
                              </w14:srgbClr>
                            </w14:solidFill>
                          </w14:textFill>
                        </w:rPr>
                      </w:pPr>
                      <w:r w:rsidRPr="00275D48">
                        <w:rPr>
                          <w:rFonts w:asciiTheme="minorHAnsi" w:hAnsiTheme="minorHAnsi"/>
                          <w:bCs/>
                          <w:color w:val="000000"/>
                          <w:sz w:val="22"/>
                          <w14:textFill>
                            <w14:solidFill>
                              <w14:srgbClr w14:val="000000">
                                <w14:alpha w14:val="5000"/>
                              </w14:srgbClr>
                            </w14:solidFill>
                          </w14:textFill>
                        </w:rPr>
                        <w:t>Nos casos em que o aeródromo desativou SESCINC oficialmente, mas manteve alguma capacidade de extinção e/ou salvamento, é recomendável que haja procedimento para utilização desses recursos</w:t>
                      </w:r>
                      <w:r>
                        <w:rPr>
                          <w:rFonts w:asciiTheme="minorHAnsi" w:hAnsiTheme="minorHAnsi"/>
                          <w:bCs/>
                          <w:color w:val="000000"/>
                          <w:sz w:val="22"/>
                          <w14:textFill>
                            <w14:solidFill>
                              <w14:srgbClr w14:val="000000">
                                <w14:alpha w14:val="5000"/>
                              </w14:srgbClr>
                            </w14:solidFill>
                          </w14:textFill>
                        </w:rPr>
                        <w:t>.</w:t>
                      </w:r>
                    </w:p>
                    <w:p w14:paraId="6FDB525E" w14:textId="5DAFEFED" w:rsidR="009E79DF" w:rsidRDefault="009E79DF" w:rsidP="00275D48">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Material orientativo sobre o tema pode ser encontrado na página da ANAC sobre “Sistema de Resposta à Emergência Aeroportuária”, disponível no seguinte endereço: </w:t>
                      </w:r>
                      <w:hyperlink r:id="rId42" w:history="1">
                        <w:r w:rsidRPr="00716386">
                          <w:rPr>
                            <w:rStyle w:val="Hyperlink"/>
                            <w:rFonts w:asciiTheme="minorHAnsi" w:hAnsiTheme="minorHAnsi"/>
                            <w:bCs/>
                            <w:sz w:val="22"/>
                            <w14:textFill>
                              <w14:solidFill>
                                <w14:schemeClr w14:val="hlink">
                                  <w14:alpha w14:val="5000"/>
                                </w14:schemeClr>
                              </w14:solidFill>
                            </w14:textFill>
                          </w:rPr>
                          <w:t>https://www.gov.br/anac/pt-br/assuntos/regulados/aerodromos/seguranca-operacional/srea</w:t>
                        </w:r>
                      </w:hyperlink>
                      <w:r>
                        <w:rPr>
                          <w:rFonts w:asciiTheme="minorHAnsi" w:hAnsiTheme="minorHAnsi"/>
                          <w:bCs/>
                          <w:color w:val="000000"/>
                          <w:sz w:val="22"/>
                          <w14:textFill>
                            <w14:solidFill>
                              <w14:srgbClr w14:val="000000">
                                <w14:alpha w14:val="5000"/>
                              </w14:srgbClr>
                            </w14:solidFill>
                          </w14:textFill>
                        </w:rPr>
                        <w:t>. Nesta página é possível encontrar, inclusive, modelos de PLEM Simplificado, PLEM Geral e PCINC, bem como um Manual de SESCINC.</w:t>
                      </w:r>
                    </w:p>
                    <w:p w14:paraId="7BF85D1D" w14:textId="77777777" w:rsidR="009E79DF" w:rsidRPr="00EE45EE" w:rsidRDefault="009E79DF" w:rsidP="00275D48">
                      <w:pPr>
                        <w:spacing w:before="120" w:after="0"/>
                        <w:rPr>
                          <w:rFonts w:asciiTheme="minorHAnsi" w:hAnsiTheme="minorHAnsi"/>
                          <w:bCs/>
                          <w:color w:val="000000"/>
                          <w:sz w:val="22"/>
                          <w14:textFill>
                            <w14:solidFill>
                              <w14:srgbClr w14:val="000000">
                                <w14:alpha w14:val="5000"/>
                              </w14:srgbClr>
                            </w14:solidFill>
                          </w14:textFill>
                        </w:rPr>
                      </w:pPr>
                    </w:p>
                  </w:txbxContent>
                </v:textbox>
                <w10:wrap type="square" anchorx="margin"/>
              </v:shape>
            </w:pict>
          </mc:Fallback>
        </mc:AlternateContent>
      </w:r>
      <w:r w:rsidR="00124D3C" w:rsidRPr="00B01C01">
        <w:t>RESPOSTA À EMERGÊNCIA AEROPORTUÁRIA</w:t>
      </w:r>
      <w:bookmarkEnd w:id="174"/>
      <w:bookmarkEnd w:id="175"/>
    </w:p>
    <w:p w14:paraId="501341C8" w14:textId="77777777" w:rsidR="00284F3A" w:rsidRPr="00284F3A" w:rsidRDefault="00284F3A" w:rsidP="004A3C8F">
      <w:pPr>
        <w:pStyle w:val="PargrafodaLista"/>
        <w:keepNext/>
        <w:keepLines/>
        <w:numPr>
          <w:ilvl w:val="0"/>
          <w:numId w:val="35"/>
        </w:numPr>
        <w:spacing w:before="240"/>
        <w:contextualSpacing w:val="0"/>
        <w:outlineLvl w:val="1"/>
        <w:rPr>
          <w:rFonts w:asciiTheme="minorHAnsi" w:eastAsiaTheme="majorEastAsia" w:hAnsiTheme="minorHAnsi" w:cstheme="majorBidi"/>
          <w:b/>
          <w:vanish/>
          <w:sz w:val="28"/>
          <w:szCs w:val="28"/>
        </w:rPr>
      </w:pPr>
      <w:bookmarkStart w:id="176" w:name="_Toc103699025"/>
      <w:bookmarkStart w:id="177" w:name="_Toc103699176"/>
      <w:bookmarkStart w:id="178" w:name="_Toc104300323"/>
      <w:bookmarkStart w:id="179" w:name="_Toc104312177"/>
      <w:bookmarkStart w:id="180" w:name="_Toc104322432"/>
      <w:bookmarkStart w:id="181" w:name="_Toc104322600"/>
      <w:bookmarkStart w:id="182" w:name="_Toc104365992"/>
      <w:bookmarkStart w:id="183" w:name="_Toc104367772"/>
      <w:bookmarkStart w:id="184" w:name="_Toc104368964"/>
      <w:bookmarkStart w:id="185" w:name="_Toc104385556"/>
      <w:bookmarkStart w:id="186" w:name="_Toc107567867"/>
      <w:bookmarkStart w:id="187" w:name="_Toc107583146"/>
      <w:bookmarkStart w:id="188" w:name="_Toc107583291"/>
      <w:bookmarkStart w:id="189" w:name="_Toc111194802"/>
      <w:bookmarkStart w:id="190" w:name="_Toc111531321"/>
      <w:bookmarkStart w:id="191" w:name="_Toc111791409"/>
      <w:bookmarkStart w:id="192" w:name="_Toc111817491"/>
      <w:bookmarkStart w:id="193" w:name="_Toc128992876"/>
      <w:bookmarkStart w:id="194" w:name="_Toc129080165"/>
      <w:bookmarkStart w:id="195" w:name="_Toc129163422"/>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6BF4D5C9" w14:textId="77777777" w:rsidR="00284F3A" w:rsidRPr="00284F3A" w:rsidRDefault="00284F3A" w:rsidP="004A3C8F">
      <w:pPr>
        <w:pStyle w:val="PargrafodaLista"/>
        <w:keepNext/>
        <w:keepLines/>
        <w:numPr>
          <w:ilvl w:val="0"/>
          <w:numId w:val="35"/>
        </w:numPr>
        <w:spacing w:before="240"/>
        <w:contextualSpacing w:val="0"/>
        <w:outlineLvl w:val="1"/>
        <w:rPr>
          <w:rFonts w:asciiTheme="minorHAnsi" w:eastAsiaTheme="majorEastAsia" w:hAnsiTheme="minorHAnsi" w:cstheme="majorBidi"/>
          <w:b/>
          <w:vanish/>
          <w:sz w:val="28"/>
          <w:szCs w:val="28"/>
        </w:rPr>
      </w:pPr>
      <w:bookmarkStart w:id="196" w:name="_Toc103699026"/>
      <w:bookmarkStart w:id="197" w:name="_Toc103699177"/>
      <w:bookmarkStart w:id="198" w:name="_Toc104300324"/>
      <w:bookmarkStart w:id="199" w:name="_Toc104312178"/>
      <w:bookmarkStart w:id="200" w:name="_Toc104322433"/>
      <w:bookmarkStart w:id="201" w:name="_Toc104322601"/>
      <w:bookmarkStart w:id="202" w:name="_Toc104365993"/>
      <w:bookmarkStart w:id="203" w:name="_Toc104367773"/>
      <w:bookmarkStart w:id="204" w:name="_Toc104368965"/>
      <w:bookmarkStart w:id="205" w:name="_Toc104385557"/>
      <w:bookmarkStart w:id="206" w:name="_Toc107567868"/>
      <w:bookmarkStart w:id="207" w:name="_Toc107583147"/>
      <w:bookmarkStart w:id="208" w:name="_Toc107583292"/>
      <w:bookmarkStart w:id="209" w:name="_Toc111194803"/>
      <w:bookmarkStart w:id="210" w:name="_Toc111531322"/>
      <w:bookmarkStart w:id="211" w:name="_Toc111791410"/>
      <w:bookmarkStart w:id="212" w:name="_Toc111817492"/>
      <w:bookmarkStart w:id="213" w:name="_Toc128992877"/>
      <w:bookmarkStart w:id="214" w:name="_Toc129080166"/>
      <w:bookmarkStart w:id="215" w:name="_Toc129163423"/>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14:paraId="4F12653F" w14:textId="77777777" w:rsidR="00284F3A" w:rsidRPr="00284F3A" w:rsidRDefault="00284F3A" w:rsidP="004A3C8F">
      <w:pPr>
        <w:pStyle w:val="PargrafodaLista"/>
        <w:keepNext/>
        <w:keepLines/>
        <w:numPr>
          <w:ilvl w:val="0"/>
          <w:numId w:val="35"/>
        </w:numPr>
        <w:spacing w:before="240"/>
        <w:contextualSpacing w:val="0"/>
        <w:outlineLvl w:val="1"/>
        <w:rPr>
          <w:rFonts w:asciiTheme="minorHAnsi" w:eastAsiaTheme="majorEastAsia" w:hAnsiTheme="minorHAnsi" w:cstheme="majorBidi"/>
          <w:b/>
          <w:vanish/>
          <w:sz w:val="28"/>
          <w:szCs w:val="28"/>
        </w:rPr>
      </w:pPr>
      <w:bookmarkStart w:id="216" w:name="_Toc103699027"/>
      <w:bookmarkStart w:id="217" w:name="_Toc103699178"/>
      <w:bookmarkStart w:id="218" w:name="_Toc104300325"/>
      <w:bookmarkStart w:id="219" w:name="_Toc104312179"/>
      <w:bookmarkStart w:id="220" w:name="_Toc104322434"/>
      <w:bookmarkStart w:id="221" w:name="_Toc104322602"/>
      <w:bookmarkStart w:id="222" w:name="_Toc104365994"/>
      <w:bookmarkStart w:id="223" w:name="_Toc104367774"/>
      <w:bookmarkStart w:id="224" w:name="_Toc104368966"/>
      <w:bookmarkStart w:id="225" w:name="_Toc104385558"/>
      <w:bookmarkStart w:id="226" w:name="_Toc107567869"/>
      <w:bookmarkStart w:id="227" w:name="_Toc107583148"/>
      <w:bookmarkStart w:id="228" w:name="_Toc107583293"/>
      <w:bookmarkStart w:id="229" w:name="_Toc111194804"/>
      <w:bookmarkStart w:id="230" w:name="_Toc111531323"/>
      <w:bookmarkStart w:id="231" w:name="_Toc111791411"/>
      <w:bookmarkStart w:id="232" w:name="_Toc111817493"/>
      <w:bookmarkStart w:id="233" w:name="_Toc128992878"/>
      <w:bookmarkStart w:id="234" w:name="_Toc129080167"/>
      <w:bookmarkStart w:id="235" w:name="_Toc129163424"/>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48FA60D1" w14:textId="77777777" w:rsidR="00284F3A" w:rsidRPr="00284F3A" w:rsidRDefault="00284F3A" w:rsidP="004A3C8F">
      <w:pPr>
        <w:pStyle w:val="PargrafodaLista"/>
        <w:keepNext/>
        <w:keepLines/>
        <w:numPr>
          <w:ilvl w:val="0"/>
          <w:numId w:val="35"/>
        </w:numPr>
        <w:spacing w:before="240"/>
        <w:contextualSpacing w:val="0"/>
        <w:outlineLvl w:val="1"/>
        <w:rPr>
          <w:rFonts w:asciiTheme="minorHAnsi" w:eastAsiaTheme="majorEastAsia" w:hAnsiTheme="minorHAnsi" w:cstheme="majorBidi"/>
          <w:b/>
          <w:vanish/>
          <w:sz w:val="28"/>
          <w:szCs w:val="28"/>
        </w:rPr>
      </w:pPr>
      <w:bookmarkStart w:id="236" w:name="_Toc103699028"/>
      <w:bookmarkStart w:id="237" w:name="_Toc103699179"/>
      <w:bookmarkStart w:id="238" w:name="_Toc104300326"/>
      <w:bookmarkStart w:id="239" w:name="_Toc104312180"/>
      <w:bookmarkStart w:id="240" w:name="_Toc104322435"/>
      <w:bookmarkStart w:id="241" w:name="_Toc104322603"/>
      <w:bookmarkStart w:id="242" w:name="_Toc104365995"/>
      <w:bookmarkStart w:id="243" w:name="_Toc104367775"/>
      <w:bookmarkStart w:id="244" w:name="_Toc104368967"/>
      <w:bookmarkStart w:id="245" w:name="_Toc104385559"/>
      <w:bookmarkStart w:id="246" w:name="_Toc107567870"/>
      <w:bookmarkStart w:id="247" w:name="_Toc107583149"/>
      <w:bookmarkStart w:id="248" w:name="_Toc107583294"/>
      <w:bookmarkStart w:id="249" w:name="_Toc111194805"/>
      <w:bookmarkStart w:id="250" w:name="_Toc111531324"/>
      <w:bookmarkStart w:id="251" w:name="_Toc111791412"/>
      <w:bookmarkStart w:id="252" w:name="_Toc111817494"/>
      <w:bookmarkStart w:id="253" w:name="_Toc128992879"/>
      <w:bookmarkStart w:id="254" w:name="_Toc129080168"/>
      <w:bookmarkStart w:id="255" w:name="_Toc12916342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4D639781" w14:textId="77777777" w:rsidR="00284F3A" w:rsidRPr="00284F3A" w:rsidRDefault="00284F3A" w:rsidP="004A3C8F">
      <w:pPr>
        <w:pStyle w:val="PargrafodaLista"/>
        <w:keepNext/>
        <w:keepLines/>
        <w:numPr>
          <w:ilvl w:val="0"/>
          <w:numId w:val="35"/>
        </w:numPr>
        <w:spacing w:before="240"/>
        <w:contextualSpacing w:val="0"/>
        <w:outlineLvl w:val="1"/>
        <w:rPr>
          <w:rFonts w:asciiTheme="minorHAnsi" w:eastAsiaTheme="majorEastAsia" w:hAnsiTheme="minorHAnsi" w:cstheme="majorBidi"/>
          <w:b/>
          <w:vanish/>
          <w:sz w:val="28"/>
          <w:szCs w:val="28"/>
        </w:rPr>
      </w:pPr>
      <w:bookmarkStart w:id="256" w:name="_Toc103699029"/>
      <w:bookmarkStart w:id="257" w:name="_Toc103699180"/>
      <w:bookmarkStart w:id="258" w:name="_Toc104300327"/>
      <w:bookmarkStart w:id="259" w:name="_Toc104312181"/>
      <w:bookmarkStart w:id="260" w:name="_Toc104322436"/>
      <w:bookmarkStart w:id="261" w:name="_Toc104322604"/>
      <w:bookmarkStart w:id="262" w:name="_Toc104365996"/>
      <w:bookmarkStart w:id="263" w:name="_Toc104367776"/>
      <w:bookmarkStart w:id="264" w:name="_Toc104368968"/>
      <w:bookmarkStart w:id="265" w:name="_Toc104385560"/>
      <w:bookmarkStart w:id="266" w:name="_Toc107567871"/>
      <w:bookmarkStart w:id="267" w:name="_Toc107583150"/>
      <w:bookmarkStart w:id="268" w:name="_Toc107583295"/>
      <w:bookmarkStart w:id="269" w:name="_Toc111194806"/>
      <w:bookmarkStart w:id="270" w:name="_Toc111531325"/>
      <w:bookmarkStart w:id="271" w:name="_Toc111791413"/>
      <w:bookmarkStart w:id="272" w:name="_Toc111817495"/>
      <w:bookmarkStart w:id="273" w:name="_Toc128992880"/>
      <w:bookmarkStart w:id="274" w:name="_Toc129080169"/>
      <w:bookmarkStart w:id="275" w:name="_Toc129163426"/>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14:paraId="31391A77" w14:textId="77777777" w:rsidR="00284F3A" w:rsidRPr="00284F3A" w:rsidRDefault="00284F3A" w:rsidP="004A3C8F">
      <w:pPr>
        <w:pStyle w:val="PargrafodaLista"/>
        <w:keepNext/>
        <w:keepLines/>
        <w:numPr>
          <w:ilvl w:val="0"/>
          <w:numId w:val="35"/>
        </w:numPr>
        <w:spacing w:before="240"/>
        <w:contextualSpacing w:val="0"/>
        <w:outlineLvl w:val="1"/>
        <w:rPr>
          <w:rFonts w:asciiTheme="minorHAnsi" w:eastAsiaTheme="majorEastAsia" w:hAnsiTheme="minorHAnsi" w:cstheme="majorBidi"/>
          <w:b/>
          <w:vanish/>
          <w:sz w:val="28"/>
          <w:szCs w:val="28"/>
        </w:rPr>
      </w:pPr>
      <w:bookmarkStart w:id="276" w:name="_Toc103699030"/>
      <w:bookmarkStart w:id="277" w:name="_Toc103699181"/>
      <w:bookmarkStart w:id="278" w:name="_Toc104300328"/>
      <w:bookmarkStart w:id="279" w:name="_Toc104312182"/>
      <w:bookmarkStart w:id="280" w:name="_Toc104322437"/>
      <w:bookmarkStart w:id="281" w:name="_Toc104322605"/>
      <w:bookmarkStart w:id="282" w:name="_Toc104365997"/>
      <w:bookmarkStart w:id="283" w:name="_Toc104367777"/>
      <w:bookmarkStart w:id="284" w:name="_Toc104368969"/>
      <w:bookmarkStart w:id="285" w:name="_Toc104385561"/>
      <w:bookmarkStart w:id="286" w:name="_Toc107567872"/>
      <w:bookmarkStart w:id="287" w:name="_Toc107583151"/>
      <w:bookmarkStart w:id="288" w:name="_Toc107583296"/>
      <w:bookmarkStart w:id="289" w:name="_Toc111194807"/>
      <w:bookmarkStart w:id="290" w:name="_Toc111531326"/>
      <w:bookmarkStart w:id="291" w:name="_Toc111791414"/>
      <w:bookmarkStart w:id="292" w:name="_Toc111817496"/>
      <w:bookmarkStart w:id="293" w:name="_Toc128992881"/>
      <w:bookmarkStart w:id="294" w:name="_Toc129080170"/>
      <w:bookmarkStart w:id="295" w:name="_Toc129163427"/>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14:paraId="377E697B" w14:textId="77777777" w:rsidR="00284F3A" w:rsidRPr="00284F3A" w:rsidRDefault="00284F3A" w:rsidP="004A3C8F">
      <w:pPr>
        <w:pStyle w:val="PargrafodaLista"/>
        <w:keepNext/>
        <w:keepLines/>
        <w:numPr>
          <w:ilvl w:val="0"/>
          <w:numId w:val="35"/>
        </w:numPr>
        <w:spacing w:before="240"/>
        <w:contextualSpacing w:val="0"/>
        <w:outlineLvl w:val="1"/>
        <w:rPr>
          <w:rFonts w:asciiTheme="minorHAnsi" w:eastAsiaTheme="majorEastAsia" w:hAnsiTheme="minorHAnsi" w:cstheme="majorBidi"/>
          <w:b/>
          <w:vanish/>
          <w:sz w:val="28"/>
          <w:szCs w:val="28"/>
        </w:rPr>
      </w:pPr>
      <w:bookmarkStart w:id="296" w:name="_Toc103699031"/>
      <w:bookmarkStart w:id="297" w:name="_Toc103699182"/>
      <w:bookmarkStart w:id="298" w:name="_Toc104300329"/>
      <w:bookmarkStart w:id="299" w:name="_Toc104312183"/>
      <w:bookmarkStart w:id="300" w:name="_Toc104322438"/>
      <w:bookmarkStart w:id="301" w:name="_Toc104322606"/>
      <w:bookmarkStart w:id="302" w:name="_Toc104365998"/>
      <w:bookmarkStart w:id="303" w:name="_Toc104367778"/>
      <w:bookmarkStart w:id="304" w:name="_Toc104368970"/>
      <w:bookmarkStart w:id="305" w:name="_Toc104385562"/>
      <w:bookmarkStart w:id="306" w:name="_Toc107567873"/>
      <w:bookmarkStart w:id="307" w:name="_Toc107583152"/>
      <w:bookmarkStart w:id="308" w:name="_Toc107583297"/>
      <w:bookmarkStart w:id="309" w:name="_Toc111194808"/>
      <w:bookmarkStart w:id="310" w:name="_Toc111531327"/>
      <w:bookmarkStart w:id="311" w:name="_Toc111791415"/>
      <w:bookmarkStart w:id="312" w:name="_Toc111817497"/>
      <w:bookmarkStart w:id="313" w:name="_Toc128992882"/>
      <w:bookmarkStart w:id="314" w:name="_Toc129080171"/>
      <w:bookmarkStart w:id="315" w:name="_Toc129163428"/>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14:paraId="5527940B" w14:textId="77777777" w:rsidR="00284F3A" w:rsidRPr="00284F3A" w:rsidRDefault="00284F3A" w:rsidP="004A3C8F">
      <w:pPr>
        <w:pStyle w:val="PargrafodaLista"/>
        <w:keepNext/>
        <w:keepLines/>
        <w:numPr>
          <w:ilvl w:val="0"/>
          <w:numId w:val="35"/>
        </w:numPr>
        <w:spacing w:before="240"/>
        <w:contextualSpacing w:val="0"/>
        <w:outlineLvl w:val="1"/>
        <w:rPr>
          <w:rFonts w:asciiTheme="minorHAnsi" w:eastAsiaTheme="majorEastAsia" w:hAnsiTheme="minorHAnsi" w:cstheme="majorBidi"/>
          <w:b/>
          <w:vanish/>
          <w:sz w:val="28"/>
          <w:szCs w:val="28"/>
        </w:rPr>
      </w:pPr>
      <w:bookmarkStart w:id="316" w:name="_Toc103699032"/>
      <w:bookmarkStart w:id="317" w:name="_Toc103699183"/>
      <w:bookmarkStart w:id="318" w:name="_Toc104300330"/>
      <w:bookmarkStart w:id="319" w:name="_Toc104312184"/>
      <w:bookmarkStart w:id="320" w:name="_Toc104322439"/>
      <w:bookmarkStart w:id="321" w:name="_Toc104322607"/>
      <w:bookmarkStart w:id="322" w:name="_Toc104365999"/>
      <w:bookmarkStart w:id="323" w:name="_Toc104367779"/>
      <w:bookmarkStart w:id="324" w:name="_Toc104368971"/>
      <w:bookmarkStart w:id="325" w:name="_Toc104385563"/>
      <w:bookmarkStart w:id="326" w:name="_Toc107567874"/>
      <w:bookmarkStart w:id="327" w:name="_Toc107583153"/>
      <w:bookmarkStart w:id="328" w:name="_Toc107583298"/>
      <w:bookmarkStart w:id="329" w:name="_Toc111194809"/>
      <w:bookmarkStart w:id="330" w:name="_Toc111531328"/>
      <w:bookmarkStart w:id="331" w:name="_Toc111791416"/>
      <w:bookmarkStart w:id="332" w:name="_Toc111817498"/>
      <w:bookmarkStart w:id="333" w:name="_Toc128992883"/>
      <w:bookmarkStart w:id="334" w:name="_Toc129080172"/>
      <w:bookmarkStart w:id="335" w:name="_Toc129163429"/>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14:paraId="6BED3F04" w14:textId="77777777" w:rsidR="00AA144C" w:rsidRDefault="00AA144C" w:rsidP="00AA144C">
      <w:pPr>
        <w:pStyle w:val="Ttulo2"/>
        <w:spacing w:before="240" w:after="120"/>
        <w:ind w:left="426"/>
        <w:rPr>
          <w:rFonts w:asciiTheme="minorHAnsi" w:hAnsiTheme="minorHAnsi"/>
          <w:sz w:val="28"/>
          <w:szCs w:val="28"/>
        </w:rPr>
      </w:pPr>
    </w:p>
    <w:p w14:paraId="54AA693C" w14:textId="189A20E9" w:rsidR="00342744" w:rsidRDefault="006054D7" w:rsidP="004A3C8F">
      <w:pPr>
        <w:pStyle w:val="Ttulo2"/>
        <w:numPr>
          <w:ilvl w:val="1"/>
          <w:numId w:val="35"/>
        </w:numPr>
        <w:spacing w:before="240" w:after="120"/>
        <w:ind w:left="426"/>
        <w:rPr>
          <w:rFonts w:asciiTheme="minorHAnsi" w:hAnsiTheme="minorHAnsi"/>
          <w:sz w:val="28"/>
          <w:szCs w:val="28"/>
        </w:rPr>
      </w:pPr>
      <w:bookmarkStart w:id="336" w:name="_Toc129163430"/>
      <w:r w:rsidRPr="006054D7">
        <w:rPr>
          <w:rFonts w:asciiTheme="minorHAnsi" w:hAnsiTheme="minorHAnsi"/>
          <w:sz w:val="28"/>
          <w:szCs w:val="28"/>
        </w:rPr>
        <w:t>Planejamento das respostas às emergências aeroportuárias</w:t>
      </w:r>
      <w:bookmarkEnd w:id="336"/>
    </w:p>
    <w:p w14:paraId="53F461A4" w14:textId="014B40DC" w:rsidR="00AA144C" w:rsidRDefault="00AA144C" w:rsidP="00AA144C">
      <w:r>
        <w:t xml:space="preserve">O </w:t>
      </w:r>
      <w:r w:rsidRPr="00B819AD">
        <w:rPr>
          <w:highlight w:val="yellow"/>
        </w:rPr>
        <w:t>&lt;</w:t>
      </w:r>
      <w:r w:rsidR="00382D85">
        <w:rPr>
          <w:highlight w:val="yellow"/>
        </w:rPr>
        <w:t>responsável pela</w:t>
      </w:r>
      <w:r w:rsidRPr="00B819AD">
        <w:rPr>
          <w:highlight w:val="yellow"/>
        </w:rPr>
        <w:t xml:space="preserve"> resposta </w:t>
      </w:r>
      <w:r w:rsidR="00E0120A">
        <w:rPr>
          <w:highlight w:val="yellow"/>
        </w:rPr>
        <w:t>à</w:t>
      </w:r>
      <w:r w:rsidRPr="00B819AD">
        <w:rPr>
          <w:highlight w:val="yellow"/>
        </w:rPr>
        <w:t xml:space="preserve"> emergência</w:t>
      </w:r>
      <w:r w:rsidR="00E0120A">
        <w:rPr>
          <w:highlight w:val="yellow"/>
        </w:rPr>
        <w:t xml:space="preserve"> aeroportuária</w:t>
      </w:r>
      <w:r w:rsidRPr="00B819AD">
        <w:rPr>
          <w:highlight w:val="yellow"/>
        </w:rPr>
        <w:t>&gt;</w:t>
      </w:r>
      <w:r>
        <w:t xml:space="preserve"> é o responsável por implantar e manter operacional um Sistema de Resposta à Emergência Aeroportuária (SREA) em conformidade com a legislação específica vigente e em adequação ao tipo e porte das operações que ocorrem no </w:t>
      </w:r>
      <w:r w:rsidRPr="00B819AD">
        <w:rPr>
          <w:highlight w:val="yellow"/>
        </w:rPr>
        <w:t>&lt;nome do aeródromo&gt;</w:t>
      </w:r>
      <w:r>
        <w:t>.</w:t>
      </w:r>
    </w:p>
    <w:p w14:paraId="254C36E1" w14:textId="03BD41C9" w:rsidR="00F25F55" w:rsidRDefault="00AA144C" w:rsidP="00AA144C">
      <w:r>
        <w:t xml:space="preserve">Ele é responsável, também, por garantir a disponibilidade e as condições operacionais dos recursos de infraestrutura, materiais e humanos do SREA, de modo que estes atuem de </w:t>
      </w:r>
      <w:r w:rsidR="00AB7921">
        <w:t>maneira</w:t>
      </w:r>
      <w:r>
        <w:t xml:space="preserve"> integrada para o atendimento às emergências aeroportuárias</w:t>
      </w:r>
      <w:r w:rsidR="00F25F55">
        <w:t xml:space="preserve">, de </w:t>
      </w:r>
      <w:r w:rsidR="00AF06B3">
        <w:t>tal forma</w:t>
      </w:r>
      <w:r w:rsidR="00F25F55">
        <w:t xml:space="preserve"> que o Sistema seja capaz de atender as seguintes finalidades:</w:t>
      </w:r>
    </w:p>
    <w:p w14:paraId="4EE01B47" w14:textId="77777777" w:rsidR="00780282" w:rsidRPr="0011143D" w:rsidRDefault="00780282" w:rsidP="00780282">
      <w:pPr>
        <w:numPr>
          <w:ilvl w:val="0"/>
          <w:numId w:val="22"/>
        </w:numPr>
      </w:pPr>
      <w:r w:rsidRPr="008677E3">
        <w:t>r</w:t>
      </w:r>
      <w:r w:rsidRPr="00A806A2">
        <w:t>esponder, em tempo hábil</w:t>
      </w:r>
      <w:r w:rsidRPr="0011143D">
        <w:t>, às emergências aeroportuárias que ocorram no aeródromo e no seu entorno;</w:t>
      </w:r>
    </w:p>
    <w:p w14:paraId="06835896" w14:textId="77777777" w:rsidR="00780282" w:rsidRPr="0011143D" w:rsidRDefault="00780282" w:rsidP="00780282">
      <w:pPr>
        <w:numPr>
          <w:ilvl w:val="0"/>
          <w:numId w:val="22"/>
        </w:numPr>
      </w:pPr>
      <w:r w:rsidRPr="0011143D">
        <w:t>salvar vidas;</w:t>
      </w:r>
    </w:p>
    <w:p w14:paraId="77EA2FEE" w14:textId="77777777" w:rsidR="00780282" w:rsidRPr="0011143D" w:rsidRDefault="00780282" w:rsidP="00780282">
      <w:pPr>
        <w:numPr>
          <w:ilvl w:val="0"/>
          <w:numId w:val="22"/>
        </w:numPr>
      </w:pPr>
      <w:r w:rsidRPr="0011143D">
        <w:lastRenderedPageBreak/>
        <w:t>mitigar os danos materiais e as consequências decorrentes de uma emergência aeroportuária;</w:t>
      </w:r>
      <w:r>
        <w:t xml:space="preserve"> e</w:t>
      </w:r>
    </w:p>
    <w:p w14:paraId="6E3DBB90" w14:textId="77777777" w:rsidR="00780282" w:rsidRPr="0011143D" w:rsidRDefault="00780282" w:rsidP="00780282">
      <w:pPr>
        <w:numPr>
          <w:ilvl w:val="0"/>
          <w:numId w:val="22"/>
        </w:numPr>
      </w:pPr>
      <w:r w:rsidRPr="0011143D">
        <w:t>estabelecer ações contingenciais para restauração das operações normais do aeródromo.</w:t>
      </w:r>
    </w:p>
    <w:p w14:paraId="3A6F2768" w14:textId="77777777" w:rsidR="00AA144C" w:rsidRDefault="00AA144C" w:rsidP="00AA144C">
      <w:r>
        <w:t xml:space="preserve">Dessa forma, o SREA implantado em </w:t>
      </w:r>
      <w:r w:rsidRPr="003B7025">
        <w:rPr>
          <w:highlight w:val="yellow"/>
        </w:rPr>
        <w:t>&lt;nome do aeródromo&gt;</w:t>
      </w:r>
      <w:r>
        <w:t xml:space="preserve"> inclui:</w:t>
      </w:r>
    </w:p>
    <w:p w14:paraId="55479B12" w14:textId="77777777" w:rsidR="00AA144C" w:rsidRDefault="00AA144C" w:rsidP="00A81405">
      <w:pPr>
        <w:numPr>
          <w:ilvl w:val="0"/>
          <w:numId w:val="186"/>
        </w:numPr>
      </w:pPr>
      <w:r>
        <w:t>Partes interessadas do sistema, como órgãos públicos, entidades e empresas;</w:t>
      </w:r>
    </w:p>
    <w:p w14:paraId="3714D6A9" w14:textId="77777777" w:rsidR="00AA144C" w:rsidRDefault="00AA144C" w:rsidP="00A81405">
      <w:pPr>
        <w:numPr>
          <w:ilvl w:val="0"/>
          <w:numId w:val="186"/>
        </w:numPr>
      </w:pPr>
      <w:r>
        <w:t>Recursos humanos necessários com a devida capacitação, conforme os dispositivos legais;</w:t>
      </w:r>
    </w:p>
    <w:p w14:paraId="357BD20F" w14:textId="77777777" w:rsidR="00AA144C" w:rsidRDefault="00AA144C" w:rsidP="00A81405">
      <w:pPr>
        <w:numPr>
          <w:ilvl w:val="0"/>
          <w:numId w:val="186"/>
        </w:numPr>
      </w:pPr>
      <w:r>
        <w:t>Recursos de infraestrutura e materiais necessários para a resposta à emergência aeroportuária compatível com as operações;</w:t>
      </w:r>
    </w:p>
    <w:p w14:paraId="6A3659EC" w14:textId="77777777" w:rsidR="00AA144C" w:rsidRDefault="00AA144C" w:rsidP="00A81405">
      <w:pPr>
        <w:numPr>
          <w:ilvl w:val="0"/>
          <w:numId w:val="186"/>
        </w:numPr>
      </w:pPr>
      <w:r>
        <w:t>Definição de responsabilidades e procedimentos para cada tipo de emergência;</w:t>
      </w:r>
    </w:p>
    <w:p w14:paraId="42248FB8" w14:textId="77777777" w:rsidR="00AA144C" w:rsidRDefault="00AA144C" w:rsidP="00A81405">
      <w:pPr>
        <w:numPr>
          <w:ilvl w:val="0"/>
          <w:numId w:val="186"/>
        </w:numPr>
      </w:pPr>
      <w:r>
        <w:t>Elaboração de planos e manuais que consolidem o planejamento das ações atribuídas a cada elo do sistema;</w:t>
      </w:r>
    </w:p>
    <w:p w14:paraId="0FAA6FA5" w14:textId="77777777" w:rsidR="00AA144C" w:rsidRDefault="00AA144C" w:rsidP="00A81405">
      <w:pPr>
        <w:numPr>
          <w:ilvl w:val="0"/>
          <w:numId w:val="186"/>
        </w:numPr>
      </w:pPr>
      <w:r>
        <w:t>Recursos disponíveis de infraestrutura, materiais e procedimentos para apoiar os operadores na remoção de aeronave ou seus destroços, visando à restauração das operações normais do aeródromo;</w:t>
      </w:r>
    </w:p>
    <w:p w14:paraId="1889D2B4" w14:textId="72A46399" w:rsidR="00AA144C" w:rsidRDefault="00AA144C" w:rsidP="00A81405">
      <w:pPr>
        <w:numPr>
          <w:ilvl w:val="0"/>
          <w:numId w:val="186"/>
        </w:numPr>
      </w:pPr>
      <w:r>
        <w:t xml:space="preserve">Utilização de mecanismos de </w:t>
      </w:r>
      <w:r w:rsidR="003A59A1">
        <w:t>autoavaliação</w:t>
      </w:r>
      <w:r>
        <w:t xml:space="preserve"> e melhoria contínua do sistema.</w:t>
      </w:r>
    </w:p>
    <w:p w14:paraId="7A64FAFC" w14:textId="08A74BA3" w:rsidR="00AA144C" w:rsidRDefault="00AA144C" w:rsidP="00AA144C">
      <w:r>
        <w:t xml:space="preserve">O </w:t>
      </w:r>
      <w:r w:rsidRPr="00AE37CF">
        <w:rPr>
          <w:highlight w:val="yellow"/>
        </w:rPr>
        <w:t>&lt;</w:t>
      </w:r>
      <w:r w:rsidR="00C03E0C" w:rsidRPr="00C03E0C">
        <w:rPr>
          <w:highlight w:val="yellow"/>
        </w:rPr>
        <w:t xml:space="preserve"> </w:t>
      </w:r>
      <w:r w:rsidR="00C03E0C">
        <w:rPr>
          <w:highlight w:val="yellow"/>
        </w:rPr>
        <w:t>responsável pela</w:t>
      </w:r>
      <w:r w:rsidR="00C03E0C" w:rsidRPr="00B819AD">
        <w:rPr>
          <w:highlight w:val="yellow"/>
        </w:rPr>
        <w:t xml:space="preserve"> resposta </w:t>
      </w:r>
      <w:r w:rsidR="00C03E0C">
        <w:rPr>
          <w:highlight w:val="yellow"/>
        </w:rPr>
        <w:t>à</w:t>
      </w:r>
      <w:r w:rsidR="00C03E0C" w:rsidRPr="00B819AD">
        <w:rPr>
          <w:highlight w:val="yellow"/>
        </w:rPr>
        <w:t xml:space="preserve"> emergência</w:t>
      </w:r>
      <w:r w:rsidR="00C03E0C">
        <w:rPr>
          <w:highlight w:val="yellow"/>
        </w:rPr>
        <w:t xml:space="preserve"> aeroportuária</w:t>
      </w:r>
      <w:r w:rsidR="00C03E0C" w:rsidRPr="00AE37CF">
        <w:rPr>
          <w:highlight w:val="yellow"/>
        </w:rPr>
        <w:t xml:space="preserve"> </w:t>
      </w:r>
      <w:r w:rsidRPr="00AE37CF">
        <w:rPr>
          <w:highlight w:val="yellow"/>
        </w:rPr>
        <w:t>&gt;</w:t>
      </w:r>
      <w:r>
        <w:t xml:space="preserve"> é o responsável, em coordenação com os demais setores do </w:t>
      </w:r>
      <w:r w:rsidRPr="00AE37CF">
        <w:rPr>
          <w:highlight w:val="yellow"/>
        </w:rPr>
        <w:t>&lt;nome do aeródromo&gt;</w:t>
      </w:r>
      <w:r>
        <w:t xml:space="preserve">, por estabelecer um planejamento de resposta às emergências aeroportuárias </w:t>
      </w:r>
      <w:r w:rsidR="00FB37B6">
        <w:t xml:space="preserve">que contenha </w:t>
      </w:r>
      <w:r>
        <w:t>a abrangência, as responsabilidades e os procedimentos a serem tomados pelos elos do SREA.</w:t>
      </w:r>
    </w:p>
    <w:p w14:paraId="0EFD8D36" w14:textId="77777777" w:rsidR="00AA144C" w:rsidRDefault="00AA144C" w:rsidP="00AA144C">
      <w:r>
        <w:t>O planejamento do SREA contempla as seguintes emergências:</w:t>
      </w:r>
    </w:p>
    <w:p w14:paraId="301F073E" w14:textId="17535BEF" w:rsidR="00AA144C" w:rsidRDefault="00AA144C" w:rsidP="004A3C8F">
      <w:pPr>
        <w:numPr>
          <w:ilvl w:val="0"/>
          <w:numId w:val="23"/>
        </w:numPr>
      </w:pPr>
      <w:r>
        <w:t xml:space="preserve">Ocorrências com aeronaves em voo ou no solo, dentro e fora da área patrimonial do aeródromo </w:t>
      </w:r>
      <w:r w:rsidR="00C1641A">
        <w:t xml:space="preserve">que esteja dentro de </w:t>
      </w:r>
      <w:r>
        <w:t xml:space="preserve">raio de </w:t>
      </w:r>
      <w:r w:rsidR="00AF7B2C">
        <w:t>&lt;</w:t>
      </w:r>
      <w:r w:rsidRPr="00730712">
        <w:rPr>
          <w:highlight w:val="yellow"/>
        </w:rPr>
        <w:t>X</w:t>
      </w:r>
      <w:r w:rsidR="00AF7B2C">
        <w:t>&gt;</w:t>
      </w:r>
      <w:r>
        <w:t xml:space="preserve"> km;</w:t>
      </w:r>
    </w:p>
    <w:p w14:paraId="316598F6" w14:textId="6134EE42" w:rsidR="00AA144C" w:rsidRDefault="00715EE8" w:rsidP="004A3C8F">
      <w:pPr>
        <w:numPr>
          <w:ilvl w:val="0"/>
          <w:numId w:val="23"/>
        </w:numPr>
      </w:pPr>
      <w:r>
        <w:t>O</w:t>
      </w:r>
      <w:r w:rsidRPr="00202C1B">
        <w:t>corrências com aeronaves em áreas aquáticas, pantanosas ou de difícil acesso que se encontrem a até mil metros de qualquer cabeceira de pista de pouso e decolagem</w:t>
      </w:r>
      <w:r w:rsidR="00AA144C">
        <w:t>;</w:t>
      </w:r>
    </w:p>
    <w:p w14:paraId="21A9DB21" w14:textId="0397F2DF" w:rsidR="00AA144C" w:rsidRDefault="00AA144C" w:rsidP="004A3C8F">
      <w:pPr>
        <w:numPr>
          <w:ilvl w:val="0"/>
          <w:numId w:val="23"/>
        </w:numPr>
      </w:pPr>
      <w:r>
        <w:t xml:space="preserve">Ocorrências estabelecidas no </w:t>
      </w:r>
      <w:r w:rsidR="00BE2D1B">
        <w:t>Plano de Segurança Aeroportuária (</w:t>
      </w:r>
      <w:r>
        <w:t>PSA</w:t>
      </w:r>
      <w:r w:rsidR="00BE2D1B">
        <w:t>)</w:t>
      </w:r>
      <w:r>
        <w:t>, relacionadas a atos de interferência ilícita;</w:t>
      </w:r>
    </w:p>
    <w:p w14:paraId="0C483897" w14:textId="77777777" w:rsidR="00AA144C" w:rsidRDefault="00AA144C" w:rsidP="004A3C8F">
      <w:pPr>
        <w:numPr>
          <w:ilvl w:val="0"/>
          <w:numId w:val="23"/>
        </w:numPr>
      </w:pPr>
      <w:r>
        <w:t>Ocorrências com artigos perigosos;</w:t>
      </w:r>
    </w:p>
    <w:p w14:paraId="49AFA3CA" w14:textId="46A551F0" w:rsidR="00AA144C" w:rsidRDefault="002C3BEB" w:rsidP="004A3C8F">
      <w:pPr>
        <w:numPr>
          <w:ilvl w:val="0"/>
          <w:numId w:val="23"/>
        </w:numPr>
      </w:pPr>
      <w:r>
        <w:t xml:space="preserve">Incêndios florestais ou em áreas de cobertura vegetal </w:t>
      </w:r>
      <w:r w:rsidR="00AA144C">
        <w:t>próxima</w:t>
      </w:r>
      <w:r>
        <w:t>s</w:t>
      </w:r>
      <w:r w:rsidR="00FE1A8A">
        <w:t xml:space="preserve"> </w:t>
      </w:r>
      <w:r w:rsidR="00AA144C">
        <w:t>ao aeródromo que, de alguma forma, interfira na segurança das operações aéreas;</w:t>
      </w:r>
    </w:p>
    <w:p w14:paraId="722B594B" w14:textId="4F45369C" w:rsidR="00AA144C" w:rsidRDefault="009F5620" w:rsidP="004A3C8F">
      <w:pPr>
        <w:numPr>
          <w:ilvl w:val="0"/>
          <w:numId w:val="23"/>
        </w:numPr>
      </w:pPr>
      <w:r>
        <w:t>Incêndios no terminal aeroportuário ou em outras instalações de infraestrutura aeroportuária</w:t>
      </w:r>
      <w:r w:rsidR="00AA144C">
        <w:t>;</w:t>
      </w:r>
    </w:p>
    <w:p w14:paraId="040D7515" w14:textId="77777777" w:rsidR="00AA144C" w:rsidRPr="00245AAB" w:rsidRDefault="00AA144C" w:rsidP="004A3C8F">
      <w:pPr>
        <w:numPr>
          <w:ilvl w:val="0"/>
          <w:numId w:val="23"/>
        </w:numPr>
      </w:pPr>
      <w:r w:rsidRPr="00245AAB">
        <w:t>Falhas de iluminação e queda de energia elétrica;</w:t>
      </w:r>
    </w:p>
    <w:p w14:paraId="13514A39" w14:textId="77777777" w:rsidR="00AA144C" w:rsidRPr="00245AAB" w:rsidRDefault="00AA144C" w:rsidP="004A3C8F">
      <w:pPr>
        <w:numPr>
          <w:ilvl w:val="0"/>
          <w:numId w:val="23"/>
        </w:numPr>
      </w:pPr>
      <w:r w:rsidRPr="00245AAB">
        <w:t>Controle de multidões na área do sítio aeroportuário;</w:t>
      </w:r>
    </w:p>
    <w:p w14:paraId="30992AE6" w14:textId="55BFE5A0" w:rsidR="00AA144C" w:rsidRDefault="00AA144C" w:rsidP="004A3C8F">
      <w:pPr>
        <w:numPr>
          <w:ilvl w:val="0"/>
          <w:numId w:val="23"/>
        </w:numPr>
      </w:pPr>
      <w:r>
        <w:lastRenderedPageBreak/>
        <w:t xml:space="preserve">Desastres naturais passíveis de ocorrência na região de </w:t>
      </w:r>
      <w:r w:rsidRPr="00F807E9">
        <w:rPr>
          <w:highlight w:val="yellow"/>
        </w:rPr>
        <w:t>&lt;</w:t>
      </w:r>
      <w:r w:rsidR="00946665">
        <w:rPr>
          <w:highlight w:val="yellow"/>
        </w:rPr>
        <w:t xml:space="preserve">informar </w:t>
      </w:r>
      <w:r w:rsidRPr="00F807E9">
        <w:rPr>
          <w:highlight w:val="yellow"/>
        </w:rPr>
        <w:t>principal cidade atendida</w:t>
      </w:r>
      <w:r w:rsidR="00C567B4">
        <w:rPr>
          <w:highlight w:val="yellow"/>
        </w:rPr>
        <w:t xml:space="preserve"> ou região metropolitana</w:t>
      </w:r>
      <w:r w:rsidR="009B24BA">
        <w:rPr>
          <w:highlight w:val="yellow"/>
        </w:rPr>
        <w:t xml:space="preserve"> atendida pelo aeródromo</w:t>
      </w:r>
      <w:r w:rsidRPr="00F807E9">
        <w:rPr>
          <w:highlight w:val="yellow"/>
        </w:rPr>
        <w:t>&gt;</w:t>
      </w:r>
      <w:r>
        <w:t>;</w:t>
      </w:r>
    </w:p>
    <w:p w14:paraId="7F0F8A40" w14:textId="77777777" w:rsidR="00AA144C" w:rsidRPr="00245AAB" w:rsidRDefault="00AA144C" w:rsidP="004A3C8F">
      <w:pPr>
        <w:numPr>
          <w:ilvl w:val="0"/>
          <w:numId w:val="23"/>
        </w:numPr>
      </w:pPr>
      <w:r w:rsidRPr="00245AAB">
        <w:t>Casos de saúde pública;</w:t>
      </w:r>
    </w:p>
    <w:p w14:paraId="1237AB25" w14:textId="77777777" w:rsidR="00AA144C" w:rsidRDefault="00AA144C" w:rsidP="004A3C8F">
      <w:pPr>
        <w:numPr>
          <w:ilvl w:val="0"/>
          <w:numId w:val="23"/>
        </w:numPr>
      </w:pPr>
      <w:r>
        <w:t>Emergências médicas em geral.</w:t>
      </w:r>
    </w:p>
    <w:p w14:paraId="7CAD6183" w14:textId="77777777" w:rsidR="00AA144C" w:rsidRDefault="00AA144C" w:rsidP="00AA144C">
      <w:pPr>
        <w:autoSpaceDE w:val="0"/>
        <w:autoSpaceDN w:val="0"/>
        <w:adjustRightInd w:val="0"/>
        <w:spacing w:after="240"/>
        <w:rPr>
          <w:rFonts w:asciiTheme="minorHAnsi" w:eastAsia="Calibri" w:hAnsiTheme="minorHAnsi"/>
          <w:iCs/>
        </w:rPr>
      </w:pPr>
      <w:r>
        <w:rPr>
          <w:rFonts w:asciiTheme="minorHAnsi" w:eastAsia="Calibri" w:hAnsiTheme="minorHAnsi"/>
          <w:iCs/>
        </w:rPr>
        <w:t xml:space="preserve">A resposta às emergências aeroportuárias no </w:t>
      </w:r>
      <w:r w:rsidRPr="00A71B7D">
        <w:rPr>
          <w:rFonts w:asciiTheme="minorHAnsi" w:eastAsia="Calibri" w:hAnsiTheme="minorHAnsi"/>
          <w:iCs/>
          <w:highlight w:val="yellow"/>
        </w:rPr>
        <w:t>&lt;nome do aeródromo&gt;</w:t>
      </w:r>
      <w:r>
        <w:rPr>
          <w:rFonts w:asciiTheme="minorHAnsi" w:eastAsia="Calibri" w:hAnsiTheme="minorHAnsi"/>
          <w:iCs/>
        </w:rPr>
        <w:t xml:space="preserve"> possui a seguinte composição mínima:</w:t>
      </w:r>
    </w:p>
    <w:p w14:paraId="2282CBD6" w14:textId="77777777" w:rsidR="00AA144C" w:rsidRPr="00FA6EFC" w:rsidRDefault="00AA144C" w:rsidP="004A3C8F">
      <w:pPr>
        <w:pStyle w:val="PargrafodaLista"/>
        <w:numPr>
          <w:ilvl w:val="0"/>
          <w:numId w:val="24"/>
        </w:numPr>
        <w:autoSpaceDE w:val="0"/>
        <w:autoSpaceDN w:val="0"/>
        <w:adjustRightInd w:val="0"/>
        <w:spacing w:after="240"/>
        <w:rPr>
          <w:rFonts w:asciiTheme="minorHAnsi" w:eastAsia="Calibri" w:hAnsiTheme="minorHAnsi"/>
          <w:iCs/>
        </w:rPr>
      </w:pPr>
      <w:r w:rsidRPr="00FA6EFC">
        <w:rPr>
          <w:rFonts w:asciiTheme="minorHAnsi" w:eastAsia="Calibri" w:hAnsiTheme="minorHAnsi"/>
          <w:iCs/>
        </w:rPr>
        <w:t>Serviços:</w:t>
      </w:r>
    </w:p>
    <w:p w14:paraId="26819CB0" w14:textId="0D39D568" w:rsidR="00F44557" w:rsidRPr="00FA6EFC" w:rsidRDefault="00AA144C" w:rsidP="00A341F0">
      <w:pPr>
        <w:pStyle w:val="PargrafodaLista"/>
        <w:numPr>
          <w:ilvl w:val="0"/>
          <w:numId w:val="189"/>
        </w:numPr>
        <w:autoSpaceDE w:val="0"/>
        <w:autoSpaceDN w:val="0"/>
        <w:adjustRightInd w:val="0"/>
        <w:spacing w:before="120"/>
        <w:ind w:left="1423" w:hanging="357"/>
        <w:contextualSpacing w:val="0"/>
        <w:rPr>
          <w:rFonts w:asciiTheme="minorHAnsi" w:eastAsia="Calibri" w:hAnsiTheme="minorHAnsi"/>
          <w:iCs/>
        </w:rPr>
      </w:pPr>
      <w:r w:rsidRPr="00FA6EFC">
        <w:rPr>
          <w:rFonts w:asciiTheme="minorHAnsi" w:eastAsia="Calibri" w:hAnsiTheme="minorHAnsi"/>
          <w:iCs/>
        </w:rPr>
        <w:t xml:space="preserve">Serviço de Salvamento e Combate a Incêndio em Aeródromo Civil (SESCINC), categoria </w:t>
      </w:r>
      <w:r w:rsidR="00F44557" w:rsidRPr="00FA6EFC">
        <w:rPr>
          <w:rFonts w:asciiTheme="minorHAnsi" w:eastAsia="Calibri" w:hAnsiTheme="minorHAnsi"/>
          <w:iCs/>
          <w:highlight w:val="yellow"/>
        </w:rPr>
        <w:t>&lt;</w:t>
      </w:r>
      <w:r w:rsidRPr="00FA6EFC">
        <w:rPr>
          <w:rFonts w:asciiTheme="minorHAnsi" w:eastAsia="Calibri" w:hAnsiTheme="minorHAnsi"/>
          <w:iCs/>
          <w:highlight w:val="yellow"/>
        </w:rPr>
        <w:t>X</w:t>
      </w:r>
      <w:r w:rsidR="00F44557" w:rsidRPr="00FA6EFC">
        <w:rPr>
          <w:rFonts w:asciiTheme="minorHAnsi" w:eastAsia="Calibri" w:hAnsiTheme="minorHAnsi"/>
          <w:iCs/>
          <w:highlight w:val="yellow"/>
        </w:rPr>
        <w:t>&gt;</w:t>
      </w:r>
      <w:r w:rsidR="005233B6" w:rsidRPr="00FA6EFC">
        <w:rPr>
          <w:rFonts w:asciiTheme="minorHAnsi" w:eastAsia="Calibri" w:hAnsiTheme="minorHAnsi"/>
          <w:iCs/>
          <w:highlight w:val="yellow"/>
        </w:rPr>
        <w:t>;</w:t>
      </w:r>
      <w:r w:rsidR="00F44557" w:rsidRPr="00FA6EFC">
        <w:rPr>
          <w:rFonts w:asciiTheme="minorHAnsi" w:eastAsia="Calibri" w:hAnsiTheme="minorHAnsi"/>
          <w:iCs/>
        </w:rPr>
        <w:t xml:space="preserve"> </w:t>
      </w:r>
      <w:r w:rsidR="00F44557" w:rsidRPr="00FA6EFC">
        <w:rPr>
          <w:rFonts w:asciiTheme="minorHAnsi" w:eastAsia="Calibri" w:hAnsiTheme="minorHAnsi"/>
          <w:i/>
          <w:color w:val="FF0000"/>
          <w:sz w:val="16"/>
          <w:szCs w:val="16"/>
        </w:rPr>
        <w:t>[obrigatório para aeródromos com SESCINC]</w:t>
      </w:r>
    </w:p>
    <w:p w14:paraId="31A1091B" w14:textId="77777777" w:rsidR="00547D7C" w:rsidRPr="00FA6EFC" w:rsidRDefault="00AA144C" w:rsidP="00A341F0">
      <w:pPr>
        <w:pStyle w:val="PargrafodaLista"/>
        <w:numPr>
          <w:ilvl w:val="0"/>
          <w:numId w:val="189"/>
        </w:numPr>
        <w:autoSpaceDE w:val="0"/>
        <w:autoSpaceDN w:val="0"/>
        <w:adjustRightInd w:val="0"/>
        <w:spacing w:before="120"/>
        <w:ind w:left="1423" w:hanging="357"/>
        <w:contextualSpacing w:val="0"/>
        <w:rPr>
          <w:rFonts w:asciiTheme="minorHAnsi" w:eastAsia="Calibri" w:hAnsiTheme="minorHAnsi"/>
          <w:iCs/>
        </w:rPr>
      </w:pPr>
      <w:r w:rsidRPr="00FA6EFC">
        <w:rPr>
          <w:rFonts w:asciiTheme="minorHAnsi" w:eastAsia="Calibri" w:hAnsiTheme="minorHAnsi"/>
          <w:iCs/>
        </w:rPr>
        <w:t xml:space="preserve">Serviço de Remoção por Ambulância: </w:t>
      </w:r>
      <w:r w:rsidRPr="00FA6EFC">
        <w:rPr>
          <w:rFonts w:asciiTheme="minorHAnsi" w:eastAsia="Calibri" w:hAnsiTheme="minorHAnsi"/>
          <w:iCs/>
          <w:highlight w:val="yellow"/>
        </w:rPr>
        <w:t>&lt;X&gt;</w:t>
      </w:r>
      <w:r w:rsidRPr="00FA6EFC">
        <w:rPr>
          <w:rFonts w:asciiTheme="minorHAnsi" w:eastAsia="Calibri" w:hAnsiTheme="minorHAnsi"/>
          <w:iCs/>
        </w:rPr>
        <w:t xml:space="preserve"> ambulância(s) do tipo </w:t>
      </w:r>
      <w:r w:rsidRPr="00FA6EFC">
        <w:rPr>
          <w:rFonts w:asciiTheme="minorHAnsi" w:eastAsia="Calibri" w:hAnsiTheme="minorHAnsi"/>
          <w:iCs/>
          <w:highlight w:val="yellow"/>
        </w:rPr>
        <w:t>&lt;X&gt;</w:t>
      </w:r>
      <w:r w:rsidR="00547D7C" w:rsidRPr="00FA6EFC">
        <w:rPr>
          <w:rFonts w:asciiTheme="minorHAnsi" w:eastAsia="Calibri" w:hAnsiTheme="minorHAnsi"/>
          <w:iCs/>
        </w:rPr>
        <w:t xml:space="preserve"> </w:t>
      </w:r>
      <w:r w:rsidR="00547D7C" w:rsidRPr="00FA6EFC">
        <w:rPr>
          <w:rFonts w:asciiTheme="minorHAnsi" w:eastAsia="Calibri" w:hAnsiTheme="minorHAnsi"/>
          <w:i/>
          <w:color w:val="FF0000"/>
          <w:sz w:val="16"/>
          <w:szCs w:val="16"/>
        </w:rPr>
        <w:t>[</w:t>
      </w:r>
      <w:r w:rsidR="00547D7C" w:rsidRPr="00FA6EFC">
        <w:rPr>
          <w:rFonts w:asciiTheme="minorHAnsi" w:eastAsia="Calibri" w:hAnsiTheme="minorHAnsi"/>
          <w:b/>
          <w:bCs/>
          <w:i/>
          <w:color w:val="FF0000"/>
          <w:sz w:val="16"/>
          <w:szCs w:val="16"/>
        </w:rPr>
        <w:t>não</w:t>
      </w:r>
      <w:r w:rsidR="00547D7C" w:rsidRPr="00FA6EFC">
        <w:rPr>
          <w:rFonts w:asciiTheme="minorHAnsi" w:eastAsia="Calibri" w:hAnsiTheme="minorHAnsi"/>
          <w:i/>
          <w:color w:val="FF0000"/>
          <w:sz w:val="16"/>
          <w:szCs w:val="16"/>
        </w:rPr>
        <w:t xml:space="preserve"> exigido para aeródromos classe I]</w:t>
      </w:r>
    </w:p>
    <w:p w14:paraId="3553A77B" w14:textId="09E71FC9" w:rsidR="00AA144C" w:rsidRPr="00FA6EFC" w:rsidRDefault="00AA144C" w:rsidP="00E50692">
      <w:pPr>
        <w:pStyle w:val="PargrafodaLista"/>
        <w:autoSpaceDE w:val="0"/>
        <w:autoSpaceDN w:val="0"/>
        <w:adjustRightInd w:val="0"/>
        <w:spacing w:after="240"/>
        <w:ind w:left="2508"/>
        <w:rPr>
          <w:rFonts w:asciiTheme="minorHAnsi" w:eastAsia="Calibri" w:hAnsiTheme="minorHAnsi"/>
          <w:iCs/>
        </w:rPr>
      </w:pPr>
    </w:p>
    <w:p w14:paraId="654CDA59" w14:textId="77777777" w:rsidR="00AA144C" w:rsidRPr="00FA6EFC" w:rsidRDefault="00AA144C" w:rsidP="004A3C8F">
      <w:pPr>
        <w:pStyle w:val="PargrafodaLista"/>
        <w:numPr>
          <w:ilvl w:val="0"/>
          <w:numId w:val="24"/>
        </w:numPr>
        <w:autoSpaceDE w:val="0"/>
        <w:autoSpaceDN w:val="0"/>
        <w:adjustRightInd w:val="0"/>
        <w:spacing w:after="240"/>
        <w:rPr>
          <w:rFonts w:asciiTheme="minorHAnsi" w:eastAsia="Calibri" w:hAnsiTheme="minorHAnsi"/>
          <w:iCs/>
        </w:rPr>
      </w:pPr>
      <w:r w:rsidRPr="00FA6EFC">
        <w:rPr>
          <w:rFonts w:asciiTheme="minorHAnsi" w:eastAsia="Calibri" w:hAnsiTheme="minorHAnsi"/>
          <w:iCs/>
        </w:rPr>
        <w:t>Estruturas de coordenação:</w:t>
      </w:r>
    </w:p>
    <w:p w14:paraId="50616731" w14:textId="7FB84C8C" w:rsidR="00AA144C" w:rsidRPr="00FA6EFC" w:rsidRDefault="00AA144C" w:rsidP="00A341F0">
      <w:pPr>
        <w:pStyle w:val="PargrafodaLista"/>
        <w:numPr>
          <w:ilvl w:val="0"/>
          <w:numId w:val="189"/>
        </w:numPr>
        <w:autoSpaceDE w:val="0"/>
        <w:autoSpaceDN w:val="0"/>
        <w:adjustRightInd w:val="0"/>
        <w:spacing w:after="240"/>
        <w:rPr>
          <w:rFonts w:asciiTheme="minorHAnsi" w:eastAsia="Calibri" w:hAnsiTheme="minorHAnsi"/>
          <w:iCs/>
        </w:rPr>
      </w:pPr>
      <w:r w:rsidRPr="00FA6EFC">
        <w:rPr>
          <w:rFonts w:asciiTheme="minorHAnsi" w:eastAsia="Calibri" w:hAnsiTheme="minorHAnsi"/>
          <w:iCs/>
        </w:rPr>
        <w:t>Centro de Operações de Emergência (COE)</w:t>
      </w:r>
      <w:r w:rsidR="005233B6" w:rsidRPr="00FA6EFC">
        <w:rPr>
          <w:rFonts w:asciiTheme="minorHAnsi" w:eastAsia="Calibri" w:hAnsiTheme="minorHAnsi"/>
          <w:iCs/>
        </w:rPr>
        <w:t>;</w:t>
      </w:r>
      <w:r w:rsidR="001F2000" w:rsidRPr="00FA6EFC">
        <w:rPr>
          <w:rFonts w:asciiTheme="minorHAnsi" w:eastAsia="Calibri" w:hAnsiTheme="minorHAnsi"/>
          <w:iCs/>
        </w:rPr>
        <w:t xml:space="preserve"> </w:t>
      </w:r>
      <w:r w:rsidR="00664140" w:rsidRPr="00FA6EFC">
        <w:rPr>
          <w:rFonts w:asciiTheme="minorHAnsi" w:eastAsia="Calibri" w:hAnsiTheme="minorHAnsi"/>
          <w:i/>
          <w:color w:val="FF0000"/>
          <w:sz w:val="16"/>
          <w:szCs w:val="16"/>
        </w:rPr>
        <w:t>[</w:t>
      </w:r>
      <w:r w:rsidR="00664140" w:rsidRPr="00FA6EFC">
        <w:rPr>
          <w:rFonts w:asciiTheme="minorHAnsi" w:eastAsia="Calibri" w:hAnsiTheme="minorHAnsi"/>
          <w:b/>
          <w:bCs/>
          <w:i/>
          <w:color w:val="FF0000"/>
          <w:sz w:val="16"/>
          <w:szCs w:val="16"/>
        </w:rPr>
        <w:t>não</w:t>
      </w:r>
      <w:r w:rsidR="00664140" w:rsidRPr="00FA6EFC">
        <w:rPr>
          <w:rFonts w:asciiTheme="minorHAnsi" w:eastAsia="Calibri" w:hAnsiTheme="minorHAnsi"/>
          <w:i/>
          <w:color w:val="FF0000"/>
          <w:sz w:val="16"/>
          <w:szCs w:val="16"/>
        </w:rPr>
        <w:t xml:space="preserve"> exigido para aeródromos classe I]</w:t>
      </w:r>
    </w:p>
    <w:p w14:paraId="43C09AFE" w14:textId="69A42D82" w:rsidR="00AA144C" w:rsidRPr="00FA6EFC" w:rsidRDefault="00AA144C" w:rsidP="00A341F0">
      <w:pPr>
        <w:pStyle w:val="PargrafodaLista"/>
        <w:numPr>
          <w:ilvl w:val="0"/>
          <w:numId w:val="189"/>
        </w:numPr>
        <w:autoSpaceDE w:val="0"/>
        <w:autoSpaceDN w:val="0"/>
        <w:adjustRightInd w:val="0"/>
        <w:spacing w:after="240"/>
        <w:rPr>
          <w:rFonts w:asciiTheme="minorHAnsi" w:eastAsia="Calibri" w:hAnsiTheme="minorHAnsi"/>
          <w:iCs/>
        </w:rPr>
      </w:pPr>
      <w:r w:rsidRPr="00FA6EFC">
        <w:rPr>
          <w:rFonts w:asciiTheme="minorHAnsi" w:eastAsia="Calibri" w:hAnsiTheme="minorHAnsi"/>
          <w:iCs/>
        </w:rPr>
        <w:t>Posto de Comando Móvel (PCM).</w:t>
      </w:r>
      <w:r w:rsidR="00664140" w:rsidRPr="00FA6EFC">
        <w:rPr>
          <w:rFonts w:asciiTheme="minorHAnsi" w:eastAsia="Calibri" w:hAnsiTheme="minorHAnsi"/>
          <w:iCs/>
        </w:rPr>
        <w:t xml:space="preserve"> </w:t>
      </w:r>
      <w:r w:rsidR="00664140" w:rsidRPr="00FA6EFC">
        <w:rPr>
          <w:rFonts w:asciiTheme="minorHAnsi" w:eastAsia="Calibri" w:hAnsiTheme="minorHAnsi"/>
          <w:i/>
          <w:color w:val="FF0000"/>
          <w:sz w:val="16"/>
          <w:szCs w:val="16"/>
        </w:rPr>
        <w:t>[</w:t>
      </w:r>
      <w:r w:rsidR="00664140" w:rsidRPr="00FA6EFC">
        <w:rPr>
          <w:rFonts w:asciiTheme="minorHAnsi" w:eastAsia="Calibri" w:hAnsiTheme="minorHAnsi"/>
          <w:b/>
          <w:bCs/>
          <w:i/>
          <w:color w:val="FF0000"/>
          <w:sz w:val="16"/>
          <w:szCs w:val="16"/>
        </w:rPr>
        <w:t>não</w:t>
      </w:r>
      <w:r w:rsidR="00664140" w:rsidRPr="00FA6EFC">
        <w:rPr>
          <w:rFonts w:asciiTheme="minorHAnsi" w:eastAsia="Calibri" w:hAnsiTheme="minorHAnsi"/>
          <w:i/>
          <w:color w:val="FF0000"/>
          <w:sz w:val="16"/>
          <w:szCs w:val="16"/>
        </w:rPr>
        <w:t xml:space="preserve"> exigido para aeródromos classe I]</w:t>
      </w:r>
    </w:p>
    <w:p w14:paraId="5BFDD4A0" w14:textId="77777777" w:rsidR="00664140" w:rsidRPr="00FA6EFC" w:rsidRDefault="00664140" w:rsidP="00664140">
      <w:pPr>
        <w:pStyle w:val="PargrafodaLista"/>
        <w:autoSpaceDE w:val="0"/>
        <w:autoSpaceDN w:val="0"/>
        <w:adjustRightInd w:val="0"/>
        <w:spacing w:after="240"/>
        <w:ind w:left="1068"/>
        <w:rPr>
          <w:rFonts w:asciiTheme="minorHAnsi" w:eastAsia="Calibri" w:hAnsiTheme="minorHAnsi"/>
          <w:iCs/>
        </w:rPr>
      </w:pPr>
    </w:p>
    <w:p w14:paraId="17167788" w14:textId="5FA5FC50" w:rsidR="00AA144C" w:rsidRPr="00FA6EFC" w:rsidRDefault="00AA144C" w:rsidP="004A3C8F">
      <w:pPr>
        <w:pStyle w:val="PargrafodaLista"/>
        <w:numPr>
          <w:ilvl w:val="0"/>
          <w:numId w:val="24"/>
        </w:numPr>
        <w:autoSpaceDE w:val="0"/>
        <w:autoSpaceDN w:val="0"/>
        <w:adjustRightInd w:val="0"/>
        <w:spacing w:after="240"/>
        <w:rPr>
          <w:rFonts w:asciiTheme="minorHAnsi" w:eastAsia="Calibri" w:hAnsiTheme="minorHAnsi"/>
          <w:iCs/>
        </w:rPr>
      </w:pPr>
      <w:r w:rsidRPr="00FA6EFC">
        <w:rPr>
          <w:rFonts w:asciiTheme="minorHAnsi" w:eastAsia="Calibri" w:hAnsiTheme="minorHAnsi"/>
          <w:iCs/>
        </w:rPr>
        <w:t>Recursos externos, conforme descrição no PLEM</w:t>
      </w:r>
      <w:r w:rsidR="00A239A5" w:rsidRPr="00FA6EFC">
        <w:rPr>
          <w:rFonts w:asciiTheme="minorHAnsi" w:eastAsia="Calibri" w:hAnsiTheme="minorHAnsi"/>
          <w:iCs/>
        </w:rPr>
        <w:t xml:space="preserve">; </w:t>
      </w:r>
      <w:r w:rsidR="005233B6" w:rsidRPr="00FA6EFC">
        <w:rPr>
          <w:rFonts w:asciiTheme="minorHAnsi" w:eastAsia="Calibri" w:hAnsiTheme="minorHAnsi"/>
          <w:i/>
          <w:color w:val="FF0000"/>
          <w:sz w:val="16"/>
          <w:szCs w:val="16"/>
        </w:rPr>
        <w:t>[</w:t>
      </w:r>
      <w:r w:rsidR="005233B6" w:rsidRPr="00FA6EFC">
        <w:rPr>
          <w:rFonts w:asciiTheme="minorHAnsi" w:eastAsia="Calibri" w:hAnsiTheme="minorHAnsi"/>
          <w:b/>
          <w:bCs/>
          <w:i/>
          <w:color w:val="FF0000"/>
          <w:sz w:val="16"/>
          <w:szCs w:val="16"/>
        </w:rPr>
        <w:t>não</w:t>
      </w:r>
      <w:r w:rsidR="005233B6" w:rsidRPr="00FA6EFC">
        <w:rPr>
          <w:rFonts w:asciiTheme="minorHAnsi" w:eastAsia="Calibri" w:hAnsiTheme="minorHAnsi"/>
          <w:i/>
          <w:color w:val="FF0000"/>
          <w:sz w:val="16"/>
          <w:szCs w:val="16"/>
        </w:rPr>
        <w:t xml:space="preserve"> exigido para aeródromos classe I</w:t>
      </w:r>
      <w:r w:rsidR="00511FE6" w:rsidRPr="00FA6EFC">
        <w:rPr>
          <w:rFonts w:asciiTheme="minorHAnsi" w:eastAsia="Calibri" w:hAnsiTheme="minorHAnsi"/>
          <w:i/>
          <w:color w:val="FF0000"/>
          <w:sz w:val="16"/>
          <w:szCs w:val="16"/>
        </w:rPr>
        <w:t xml:space="preserve"> que não operar </w:t>
      </w:r>
      <w:r w:rsidR="00156777" w:rsidRPr="00FA6EFC">
        <w:rPr>
          <w:rFonts w:asciiTheme="minorHAnsi" w:eastAsia="Calibri" w:hAnsiTheme="minorHAnsi"/>
          <w:i/>
          <w:color w:val="FF0000"/>
          <w:sz w:val="16"/>
          <w:szCs w:val="16"/>
        </w:rPr>
        <w:t xml:space="preserve">RBAC nº 135 </w:t>
      </w:r>
      <w:r w:rsidR="000572B4">
        <w:rPr>
          <w:rFonts w:asciiTheme="minorHAnsi" w:eastAsia="Calibri" w:hAnsiTheme="minorHAnsi"/>
          <w:i/>
          <w:color w:val="FF0000"/>
          <w:sz w:val="16"/>
          <w:szCs w:val="16"/>
        </w:rPr>
        <w:t>ao público</w:t>
      </w:r>
      <w:r w:rsidR="00156777" w:rsidRPr="00FA6EFC">
        <w:rPr>
          <w:rFonts w:asciiTheme="minorHAnsi" w:eastAsia="Calibri" w:hAnsiTheme="minorHAnsi"/>
          <w:i/>
          <w:color w:val="FF0000"/>
          <w:sz w:val="16"/>
          <w:szCs w:val="16"/>
        </w:rPr>
        <w:t xml:space="preserve"> ou RBAC nº 121</w:t>
      </w:r>
      <w:r w:rsidR="005233B6" w:rsidRPr="00FA6EFC">
        <w:rPr>
          <w:rFonts w:asciiTheme="minorHAnsi" w:eastAsia="Calibri" w:hAnsiTheme="minorHAnsi"/>
          <w:i/>
          <w:color w:val="FF0000"/>
          <w:sz w:val="16"/>
          <w:szCs w:val="16"/>
        </w:rPr>
        <w:t>]</w:t>
      </w:r>
      <w:r w:rsidR="00511FE6" w:rsidRPr="00FA6EFC">
        <w:rPr>
          <w:rFonts w:asciiTheme="minorHAnsi" w:eastAsia="Calibri" w:hAnsiTheme="minorHAnsi"/>
          <w:i/>
          <w:color w:val="FF0000"/>
          <w:sz w:val="16"/>
          <w:szCs w:val="16"/>
        </w:rPr>
        <w:t xml:space="preserve"> </w:t>
      </w:r>
    </w:p>
    <w:p w14:paraId="59652D0D" w14:textId="3BB3410F" w:rsidR="00AA144C" w:rsidRPr="00FA6EFC" w:rsidRDefault="00AA144C" w:rsidP="00AA144C">
      <w:pPr>
        <w:pStyle w:val="PargrafodaLista"/>
        <w:autoSpaceDE w:val="0"/>
        <w:autoSpaceDN w:val="0"/>
        <w:adjustRightInd w:val="0"/>
        <w:spacing w:after="240"/>
        <w:ind w:left="1068"/>
        <w:rPr>
          <w:rFonts w:asciiTheme="minorHAnsi" w:eastAsia="Calibri" w:hAnsiTheme="minorHAnsi"/>
          <w:iCs/>
        </w:rPr>
      </w:pPr>
    </w:p>
    <w:p w14:paraId="075B0B40" w14:textId="1DA490F2" w:rsidR="00A239A5" w:rsidRPr="00FA6EFC" w:rsidRDefault="00A239A5" w:rsidP="00A239A5">
      <w:pPr>
        <w:pStyle w:val="PargrafodaLista"/>
        <w:numPr>
          <w:ilvl w:val="0"/>
          <w:numId w:val="24"/>
        </w:numPr>
        <w:autoSpaceDE w:val="0"/>
        <w:autoSpaceDN w:val="0"/>
        <w:adjustRightInd w:val="0"/>
        <w:spacing w:after="240"/>
        <w:rPr>
          <w:rFonts w:asciiTheme="minorHAnsi" w:eastAsia="Calibri" w:hAnsiTheme="minorHAnsi"/>
          <w:iCs/>
        </w:rPr>
      </w:pPr>
      <w:r w:rsidRPr="00FA6EFC">
        <w:rPr>
          <w:rFonts w:asciiTheme="minorHAnsi" w:eastAsia="Calibri" w:hAnsiTheme="minorHAnsi"/>
          <w:iCs/>
        </w:rPr>
        <w:t xml:space="preserve">Mapas de grade interno e externo. </w:t>
      </w:r>
      <w:r w:rsidRPr="00FA6EFC">
        <w:rPr>
          <w:rFonts w:asciiTheme="minorHAnsi" w:eastAsia="Calibri" w:hAnsiTheme="minorHAnsi"/>
          <w:i/>
          <w:color w:val="FF0000"/>
          <w:sz w:val="16"/>
          <w:szCs w:val="16"/>
        </w:rPr>
        <w:t>[</w:t>
      </w:r>
      <w:r w:rsidRPr="00FA6EFC">
        <w:rPr>
          <w:rFonts w:asciiTheme="minorHAnsi" w:eastAsia="Calibri" w:hAnsiTheme="minorHAnsi"/>
          <w:b/>
          <w:bCs/>
          <w:i/>
          <w:color w:val="FF0000"/>
          <w:sz w:val="16"/>
          <w:szCs w:val="16"/>
        </w:rPr>
        <w:t>não</w:t>
      </w:r>
      <w:r w:rsidRPr="00FA6EFC">
        <w:rPr>
          <w:rFonts w:asciiTheme="minorHAnsi" w:eastAsia="Calibri" w:hAnsiTheme="minorHAnsi"/>
          <w:i/>
          <w:color w:val="FF0000"/>
          <w:sz w:val="16"/>
          <w:szCs w:val="16"/>
        </w:rPr>
        <w:t xml:space="preserve"> exigido para aeródromos classe I que não operar RBAC nº 135 </w:t>
      </w:r>
      <w:r w:rsidR="000572B4">
        <w:rPr>
          <w:rFonts w:asciiTheme="minorHAnsi" w:eastAsia="Calibri" w:hAnsiTheme="minorHAnsi"/>
          <w:i/>
          <w:color w:val="FF0000"/>
          <w:sz w:val="16"/>
          <w:szCs w:val="16"/>
        </w:rPr>
        <w:t>ao público</w:t>
      </w:r>
      <w:r w:rsidRPr="00FA6EFC">
        <w:rPr>
          <w:rFonts w:asciiTheme="minorHAnsi" w:eastAsia="Calibri" w:hAnsiTheme="minorHAnsi"/>
          <w:i/>
          <w:color w:val="FF0000"/>
          <w:sz w:val="16"/>
          <w:szCs w:val="16"/>
        </w:rPr>
        <w:t xml:space="preserve"> ou RBAC nº 121] </w:t>
      </w:r>
    </w:p>
    <w:p w14:paraId="3EDB7D7B" w14:textId="014741A8" w:rsidR="00A239A5" w:rsidRPr="00FA6EFC" w:rsidRDefault="00A239A5" w:rsidP="00AA144C">
      <w:pPr>
        <w:pStyle w:val="PargrafodaLista"/>
        <w:autoSpaceDE w:val="0"/>
        <w:autoSpaceDN w:val="0"/>
        <w:adjustRightInd w:val="0"/>
        <w:spacing w:after="240"/>
        <w:ind w:left="1068"/>
        <w:rPr>
          <w:rFonts w:asciiTheme="minorHAnsi" w:eastAsia="Calibri" w:hAnsiTheme="minorHAnsi"/>
          <w:iCs/>
        </w:rPr>
      </w:pPr>
    </w:p>
    <w:p w14:paraId="64A3512C" w14:textId="5D4BB0D1" w:rsidR="00C211C6" w:rsidRPr="00FA6EFC" w:rsidRDefault="001724C9" w:rsidP="00C211C6">
      <w:pPr>
        <w:pStyle w:val="PargrafodaLista"/>
        <w:numPr>
          <w:ilvl w:val="0"/>
          <w:numId w:val="24"/>
        </w:numPr>
        <w:autoSpaceDE w:val="0"/>
        <w:autoSpaceDN w:val="0"/>
        <w:adjustRightInd w:val="0"/>
        <w:spacing w:after="240"/>
        <w:rPr>
          <w:rFonts w:asciiTheme="minorHAnsi" w:eastAsia="Calibri" w:hAnsiTheme="minorHAnsi"/>
          <w:iCs/>
        </w:rPr>
      </w:pPr>
      <w:r w:rsidRPr="00FA6EFC">
        <w:rPr>
          <w:rFonts w:asciiTheme="minorHAnsi" w:eastAsia="Calibri" w:hAnsiTheme="minorHAnsi"/>
          <w:iCs/>
        </w:rPr>
        <w:t>Exercícios Simulados de Emergência Aeroportuária.</w:t>
      </w:r>
      <w:r w:rsidR="00C211C6" w:rsidRPr="00FA6EFC">
        <w:rPr>
          <w:rFonts w:asciiTheme="minorHAnsi" w:eastAsia="Calibri" w:hAnsiTheme="minorHAnsi"/>
          <w:iCs/>
        </w:rPr>
        <w:t xml:space="preserve"> </w:t>
      </w:r>
      <w:r w:rsidR="00C211C6" w:rsidRPr="00FA6EFC">
        <w:rPr>
          <w:rFonts w:asciiTheme="minorHAnsi" w:eastAsia="Calibri" w:hAnsiTheme="minorHAnsi"/>
          <w:i/>
          <w:color w:val="FF0000"/>
          <w:sz w:val="16"/>
          <w:szCs w:val="16"/>
        </w:rPr>
        <w:t>[não exigido para aeródromos classe I]</w:t>
      </w:r>
    </w:p>
    <w:p w14:paraId="25AE7D5C" w14:textId="77777777" w:rsidR="001724C9" w:rsidRPr="00AA144C" w:rsidRDefault="001724C9" w:rsidP="00AA144C">
      <w:pPr>
        <w:pStyle w:val="PargrafodaLista"/>
        <w:autoSpaceDE w:val="0"/>
        <w:autoSpaceDN w:val="0"/>
        <w:adjustRightInd w:val="0"/>
        <w:spacing w:after="240"/>
        <w:ind w:left="1068"/>
        <w:rPr>
          <w:rFonts w:asciiTheme="minorHAnsi" w:eastAsia="Calibri" w:hAnsiTheme="minorHAnsi"/>
          <w:iCs/>
          <w:highlight w:val="yellow"/>
        </w:rPr>
      </w:pPr>
    </w:p>
    <w:p w14:paraId="372D6BA0" w14:textId="197E2C62" w:rsidR="00AC7DD5" w:rsidRDefault="00665CE2" w:rsidP="004A3C8F">
      <w:pPr>
        <w:pStyle w:val="Ttulo2"/>
        <w:numPr>
          <w:ilvl w:val="1"/>
          <w:numId w:val="35"/>
        </w:numPr>
        <w:spacing w:before="240" w:after="120"/>
        <w:ind w:left="426"/>
        <w:rPr>
          <w:rFonts w:asciiTheme="minorHAnsi" w:hAnsiTheme="minorHAnsi"/>
          <w:sz w:val="28"/>
          <w:szCs w:val="28"/>
        </w:rPr>
      </w:pPr>
      <w:bookmarkStart w:id="337" w:name="_Toc129163431"/>
      <w:r w:rsidRPr="005357D8">
        <w:rPr>
          <w:rFonts w:asciiTheme="minorHAnsi" w:hAnsiTheme="minorHAnsi"/>
          <w:sz w:val="28"/>
          <w:szCs w:val="28"/>
        </w:rPr>
        <w:t>P</w:t>
      </w:r>
      <w:r w:rsidR="00FB1ADB">
        <w:rPr>
          <w:rFonts w:asciiTheme="minorHAnsi" w:hAnsiTheme="minorHAnsi"/>
          <w:sz w:val="28"/>
          <w:szCs w:val="28"/>
        </w:rPr>
        <w:t>lanos do SREA</w:t>
      </w:r>
      <w:bookmarkEnd w:id="337"/>
    </w:p>
    <w:p w14:paraId="5088EC51" w14:textId="317CFCCB" w:rsidR="00AA144C" w:rsidRDefault="00AA144C" w:rsidP="00AA144C">
      <w:pPr>
        <w:autoSpaceDE w:val="0"/>
        <w:autoSpaceDN w:val="0"/>
        <w:adjustRightInd w:val="0"/>
        <w:rPr>
          <w:rFonts w:asciiTheme="minorHAnsi" w:eastAsia="Calibri" w:hAnsiTheme="minorHAnsi"/>
          <w:iCs/>
        </w:rPr>
      </w:pPr>
      <w:r>
        <w:rPr>
          <w:rFonts w:asciiTheme="minorHAnsi" w:eastAsia="Calibri" w:hAnsiTheme="minorHAnsi"/>
          <w:iCs/>
        </w:rPr>
        <w:t xml:space="preserve">O </w:t>
      </w:r>
      <w:r w:rsidRPr="00576D5B">
        <w:rPr>
          <w:rFonts w:asciiTheme="minorHAnsi" w:hAnsiTheme="minorHAnsi" w:cstheme="minorHAnsi"/>
          <w:highlight w:val="yellow"/>
        </w:rPr>
        <w:t>&lt;</w:t>
      </w:r>
      <w:r w:rsidR="000572B4" w:rsidRPr="000572B4">
        <w:rPr>
          <w:highlight w:val="yellow"/>
        </w:rPr>
        <w:t xml:space="preserve"> </w:t>
      </w:r>
      <w:r w:rsidR="000572B4">
        <w:rPr>
          <w:highlight w:val="yellow"/>
        </w:rPr>
        <w:t>responsável pela</w:t>
      </w:r>
      <w:r w:rsidR="000572B4" w:rsidRPr="00B819AD">
        <w:rPr>
          <w:highlight w:val="yellow"/>
        </w:rPr>
        <w:t xml:space="preserve"> resposta </w:t>
      </w:r>
      <w:r w:rsidR="000572B4">
        <w:rPr>
          <w:highlight w:val="yellow"/>
        </w:rPr>
        <w:t>à</w:t>
      </w:r>
      <w:r w:rsidR="000572B4" w:rsidRPr="00B819AD">
        <w:rPr>
          <w:highlight w:val="yellow"/>
        </w:rPr>
        <w:t xml:space="preserve"> emergência</w:t>
      </w:r>
      <w:r w:rsidR="000572B4">
        <w:rPr>
          <w:highlight w:val="yellow"/>
        </w:rPr>
        <w:t xml:space="preserve"> aeroportuária</w:t>
      </w:r>
      <w:r w:rsidRPr="00576D5B">
        <w:rPr>
          <w:rFonts w:asciiTheme="minorHAnsi" w:hAnsiTheme="minorHAnsi" w:cstheme="minorHAnsi"/>
          <w:highlight w:val="yellow"/>
        </w:rPr>
        <w:t>&gt;</w:t>
      </w:r>
      <w:r>
        <w:rPr>
          <w:rFonts w:asciiTheme="minorHAnsi" w:eastAsia="Calibri" w:hAnsiTheme="minorHAnsi"/>
          <w:iCs/>
        </w:rPr>
        <w:t xml:space="preserve"> é responsável por manter registrados e atualizados os seguintes documentos formais:</w:t>
      </w:r>
    </w:p>
    <w:p w14:paraId="312390E0" w14:textId="45D8A28C" w:rsidR="00AA144C" w:rsidRDefault="00AA144C" w:rsidP="004A3C8F">
      <w:pPr>
        <w:pStyle w:val="PargrafodaLista"/>
        <w:numPr>
          <w:ilvl w:val="0"/>
          <w:numId w:val="25"/>
        </w:numPr>
        <w:autoSpaceDE w:val="0"/>
        <w:autoSpaceDN w:val="0"/>
        <w:adjustRightInd w:val="0"/>
        <w:rPr>
          <w:rFonts w:asciiTheme="minorHAnsi" w:eastAsia="Calibri" w:hAnsiTheme="minorHAnsi"/>
          <w:iCs/>
        </w:rPr>
      </w:pPr>
      <w:r w:rsidRPr="006F6D7E">
        <w:rPr>
          <w:rFonts w:asciiTheme="minorHAnsi" w:eastAsia="Calibri" w:hAnsiTheme="minorHAnsi"/>
          <w:b/>
          <w:bCs/>
          <w:iCs/>
        </w:rPr>
        <w:t xml:space="preserve">Plano </w:t>
      </w:r>
      <w:proofErr w:type="spellStart"/>
      <w:r w:rsidR="008C7D5D">
        <w:rPr>
          <w:rFonts w:asciiTheme="minorHAnsi" w:eastAsia="Calibri" w:hAnsiTheme="minorHAnsi"/>
          <w:b/>
          <w:bCs/>
          <w:iCs/>
        </w:rPr>
        <w:t>C</w:t>
      </w:r>
      <w:r w:rsidR="008C7D5D" w:rsidRPr="006F6D7E">
        <w:rPr>
          <w:rFonts w:asciiTheme="minorHAnsi" w:eastAsia="Calibri" w:hAnsiTheme="minorHAnsi"/>
          <w:b/>
          <w:bCs/>
          <w:iCs/>
        </w:rPr>
        <w:t>ontra</w:t>
      </w:r>
      <w:r w:rsidRPr="006F6D7E">
        <w:rPr>
          <w:rFonts w:asciiTheme="minorHAnsi" w:eastAsia="Calibri" w:hAnsiTheme="minorHAnsi"/>
          <w:b/>
          <w:bCs/>
          <w:iCs/>
        </w:rPr>
        <w:t>incêndio</w:t>
      </w:r>
      <w:proofErr w:type="spellEnd"/>
      <w:r w:rsidRPr="006F6D7E">
        <w:rPr>
          <w:rFonts w:asciiTheme="minorHAnsi" w:eastAsia="Calibri" w:hAnsiTheme="minorHAnsi"/>
          <w:b/>
          <w:bCs/>
          <w:iCs/>
        </w:rPr>
        <w:t xml:space="preserve"> de Aeródromo (PCINC)</w:t>
      </w:r>
      <w:r>
        <w:rPr>
          <w:rFonts w:asciiTheme="minorHAnsi" w:eastAsia="Calibri" w:hAnsiTheme="minorHAnsi"/>
          <w:iCs/>
        </w:rPr>
        <w:t xml:space="preserve">, presente no Anexo </w:t>
      </w:r>
      <w:r w:rsidR="00690CBF">
        <w:rPr>
          <w:rFonts w:asciiTheme="minorHAnsi" w:eastAsia="Calibri" w:hAnsiTheme="minorHAnsi"/>
          <w:iCs/>
        </w:rPr>
        <w:t>&lt;</w:t>
      </w:r>
      <w:r w:rsidR="00FD69CE" w:rsidRPr="00FD69CE">
        <w:rPr>
          <w:rFonts w:asciiTheme="minorHAnsi" w:eastAsia="Calibri" w:hAnsiTheme="minorHAnsi"/>
          <w:iCs/>
          <w:highlight w:val="yellow"/>
        </w:rPr>
        <w:t>Nº</w:t>
      </w:r>
      <w:r w:rsidR="00690CBF">
        <w:rPr>
          <w:rFonts w:asciiTheme="minorHAnsi" w:eastAsia="Calibri" w:hAnsiTheme="minorHAnsi"/>
          <w:iCs/>
        </w:rPr>
        <w:t>&gt;</w:t>
      </w:r>
      <w:r w:rsidR="00FD69CE">
        <w:rPr>
          <w:rFonts w:asciiTheme="minorHAnsi" w:eastAsia="Calibri" w:hAnsiTheme="minorHAnsi"/>
          <w:iCs/>
        </w:rPr>
        <w:t xml:space="preserve"> deste MOPS</w:t>
      </w:r>
      <w:r>
        <w:rPr>
          <w:rFonts w:asciiTheme="minorHAnsi" w:eastAsia="Calibri" w:hAnsiTheme="minorHAnsi"/>
          <w:iCs/>
        </w:rPr>
        <w:t xml:space="preserve">, </w:t>
      </w:r>
      <w:r w:rsidR="005175C9">
        <w:rPr>
          <w:rFonts w:asciiTheme="minorHAnsi" w:eastAsia="Calibri" w:hAnsiTheme="minorHAnsi"/>
          <w:iCs/>
        </w:rPr>
        <w:t xml:space="preserve">trata-se de </w:t>
      </w:r>
      <w:r>
        <w:rPr>
          <w:rFonts w:asciiTheme="minorHAnsi" w:eastAsia="Calibri" w:hAnsiTheme="minorHAnsi"/>
          <w:iCs/>
        </w:rPr>
        <w:t>documento que contém os procedimentos relacionados ao SESCINC, com vistas a facilitar a rapidez das ações, maximizar a aplicação dos recursos disponíveis e resguardar os componentes do SESCINC quando da adoção desses procedimentos.</w:t>
      </w:r>
      <w:r w:rsidR="006F6D7E">
        <w:rPr>
          <w:rFonts w:asciiTheme="minorHAnsi" w:eastAsia="Calibri" w:hAnsiTheme="minorHAnsi"/>
          <w:iCs/>
        </w:rPr>
        <w:t xml:space="preserve"> </w:t>
      </w:r>
      <w:r w:rsidR="006F6D7E" w:rsidRPr="00A25C5F">
        <w:rPr>
          <w:rFonts w:asciiTheme="minorHAnsi" w:eastAsia="Calibri" w:hAnsiTheme="minorHAnsi"/>
          <w:i/>
          <w:color w:val="FF0000"/>
          <w:sz w:val="16"/>
          <w:szCs w:val="16"/>
        </w:rPr>
        <w:t>[</w:t>
      </w:r>
      <w:r w:rsidR="006F6D7E" w:rsidRPr="001D015C">
        <w:rPr>
          <w:rFonts w:asciiTheme="minorHAnsi" w:eastAsia="Calibri" w:hAnsiTheme="minorHAnsi"/>
          <w:i/>
          <w:color w:val="FF0000"/>
          <w:sz w:val="16"/>
          <w:szCs w:val="16"/>
        </w:rPr>
        <w:t>obrigatório para aeródromos</w:t>
      </w:r>
      <w:r w:rsidR="006F6D7E">
        <w:rPr>
          <w:rFonts w:asciiTheme="minorHAnsi" w:eastAsia="Calibri" w:hAnsiTheme="minorHAnsi"/>
          <w:i/>
          <w:color w:val="FF0000"/>
          <w:sz w:val="16"/>
          <w:szCs w:val="16"/>
        </w:rPr>
        <w:t xml:space="preserve"> com </w:t>
      </w:r>
      <w:r w:rsidR="006F6D7E" w:rsidRPr="001D015C">
        <w:rPr>
          <w:rFonts w:asciiTheme="minorHAnsi" w:eastAsia="Calibri" w:hAnsiTheme="minorHAnsi"/>
          <w:i/>
          <w:color w:val="FF0000"/>
          <w:sz w:val="16"/>
          <w:szCs w:val="16"/>
        </w:rPr>
        <w:t>SESCINC</w:t>
      </w:r>
      <w:r w:rsidR="006F6D7E" w:rsidRPr="00A25C5F">
        <w:rPr>
          <w:rFonts w:asciiTheme="minorHAnsi" w:eastAsia="Calibri" w:hAnsiTheme="minorHAnsi"/>
          <w:i/>
          <w:color w:val="FF0000"/>
          <w:sz w:val="16"/>
          <w:szCs w:val="16"/>
        </w:rPr>
        <w:t>]</w:t>
      </w:r>
    </w:p>
    <w:p w14:paraId="3C79A33D" w14:textId="77777777" w:rsidR="00AA144C" w:rsidRDefault="00AA144C" w:rsidP="00AA144C">
      <w:pPr>
        <w:pStyle w:val="PargrafodaLista"/>
        <w:autoSpaceDE w:val="0"/>
        <w:autoSpaceDN w:val="0"/>
        <w:adjustRightInd w:val="0"/>
        <w:spacing w:after="240"/>
        <w:rPr>
          <w:rFonts w:asciiTheme="minorHAnsi" w:eastAsia="Calibri" w:hAnsiTheme="minorHAnsi"/>
          <w:i/>
          <w:color w:val="FF0000"/>
          <w:sz w:val="16"/>
          <w:szCs w:val="16"/>
        </w:rPr>
      </w:pPr>
    </w:p>
    <w:p w14:paraId="74A4D095" w14:textId="64C80F83" w:rsidR="002828FB" w:rsidRPr="002828FB" w:rsidRDefault="00AA144C" w:rsidP="002828FB">
      <w:pPr>
        <w:pStyle w:val="PargrafodaLista"/>
        <w:numPr>
          <w:ilvl w:val="0"/>
          <w:numId w:val="25"/>
        </w:numPr>
        <w:autoSpaceDE w:val="0"/>
        <w:autoSpaceDN w:val="0"/>
        <w:adjustRightInd w:val="0"/>
        <w:rPr>
          <w:rFonts w:asciiTheme="minorHAnsi" w:eastAsia="Calibri" w:hAnsiTheme="minorHAnsi"/>
          <w:b/>
          <w:bCs/>
          <w:iCs/>
        </w:rPr>
      </w:pPr>
      <w:r w:rsidRPr="00040E15">
        <w:rPr>
          <w:rFonts w:asciiTheme="minorHAnsi" w:eastAsia="Calibri" w:hAnsiTheme="minorHAnsi"/>
          <w:b/>
          <w:bCs/>
          <w:iCs/>
        </w:rPr>
        <w:t>Plano de Emergência em Aeródromo do Aeródromo (PLEM)</w:t>
      </w:r>
      <w:r w:rsidRPr="002828FB">
        <w:rPr>
          <w:rFonts w:asciiTheme="minorHAnsi" w:eastAsia="Calibri" w:hAnsiTheme="minorHAnsi"/>
          <w:iCs/>
        </w:rPr>
        <w:t xml:space="preserve">, presente no Anexo </w:t>
      </w:r>
      <w:r w:rsidR="00040E15" w:rsidRPr="002828FB">
        <w:rPr>
          <w:rFonts w:asciiTheme="minorHAnsi" w:eastAsia="Calibri" w:hAnsiTheme="minorHAnsi"/>
          <w:iCs/>
        </w:rPr>
        <w:t>&lt;</w:t>
      </w:r>
      <w:r w:rsidR="005175C9" w:rsidRPr="005175C9">
        <w:rPr>
          <w:rFonts w:asciiTheme="minorHAnsi" w:eastAsia="Calibri" w:hAnsiTheme="minorHAnsi"/>
          <w:iCs/>
          <w:highlight w:val="yellow"/>
        </w:rPr>
        <w:t>Nº</w:t>
      </w:r>
      <w:r w:rsidR="00040E15" w:rsidRPr="002828FB">
        <w:rPr>
          <w:rFonts w:asciiTheme="minorHAnsi" w:eastAsia="Calibri" w:hAnsiTheme="minorHAnsi"/>
          <w:iCs/>
        </w:rPr>
        <w:t>&gt;</w:t>
      </w:r>
      <w:r w:rsidRPr="002828FB">
        <w:rPr>
          <w:rFonts w:asciiTheme="minorHAnsi" w:eastAsia="Calibri" w:hAnsiTheme="minorHAnsi"/>
          <w:iCs/>
        </w:rPr>
        <w:t xml:space="preserve">, </w:t>
      </w:r>
      <w:r w:rsidR="005175C9">
        <w:rPr>
          <w:rFonts w:asciiTheme="minorHAnsi" w:eastAsia="Calibri" w:hAnsiTheme="minorHAnsi"/>
          <w:iCs/>
        </w:rPr>
        <w:t xml:space="preserve">é </w:t>
      </w:r>
      <w:r w:rsidRPr="002828FB">
        <w:rPr>
          <w:rFonts w:asciiTheme="minorHAnsi" w:eastAsia="Calibri" w:hAnsiTheme="minorHAnsi"/>
          <w:iCs/>
        </w:rPr>
        <w:t>documento que contém os procedimentos de coordenação das ações para atendimento a emergências, inclusive os Procedimentos de Remoção de Aeronaves Inoperantes e Desinterdição de Pista (PRAI), adotados para garantir o retorno pleno às condições operacionais do aeródromo com a disponibilização do sistema de pistas.</w:t>
      </w:r>
      <w:r w:rsidR="002828FB" w:rsidRPr="002828FB">
        <w:rPr>
          <w:rFonts w:asciiTheme="minorHAnsi" w:eastAsia="Calibri" w:hAnsiTheme="minorHAnsi"/>
          <w:iCs/>
        </w:rPr>
        <w:t xml:space="preserve"> </w:t>
      </w:r>
      <w:r w:rsidR="002828FB" w:rsidRPr="002828FB">
        <w:rPr>
          <w:rFonts w:asciiTheme="minorHAnsi" w:eastAsia="Calibri" w:hAnsiTheme="minorHAnsi"/>
          <w:i/>
          <w:color w:val="FF0000"/>
          <w:sz w:val="16"/>
          <w:szCs w:val="16"/>
        </w:rPr>
        <w:t>[obrigatório para todas as classes de aeródromos]</w:t>
      </w:r>
    </w:p>
    <w:p w14:paraId="5B5C1185" w14:textId="2FB6D390" w:rsidR="00AA144C" w:rsidRDefault="00AA144C" w:rsidP="00AA144C">
      <w:pPr>
        <w:autoSpaceDE w:val="0"/>
        <w:autoSpaceDN w:val="0"/>
        <w:adjustRightInd w:val="0"/>
        <w:rPr>
          <w:rFonts w:asciiTheme="minorHAnsi" w:eastAsia="Calibri" w:hAnsiTheme="minorHAnsi"/>
          <w:iCs/>
        </w:rPr>
      </w:pPr>
      <w:r>
        <w:rPr>
          <w:rFonts w:asciiTheme="minorHAnsi" w:eastAsia="Calibri" w:hAnsiTheme="minorHAnsi"/>
          <w:iCs/>
        </w:rPr>
        <w:t>Os planos PLEM e PCINC são revisados sempre que houver</w:t>
      </w:r>
      <w:r w:rsidR="00F852A0">
        <w:rPr>
          <w:rFonts w:asciiTheme="minorHAnsi" w:eastAsia="Calibri" w:hAnsiTheme="minorHAnsi"/>
          <w:iCs/>
        </w:rPr>
        <w:t>:</w:t>
      </w:r>
    </w:p>
    <w:p w14:paraId="5160C474" w14:textId="77777777" w:rsidR="009004C3" w:rsidRDefault="009004C3" w:rsidP="00F852A0">
      <w:pPr>
        <w:numPr>
          <w:ilvl w:val="0"/>
          <w:numId w:val="193"/>
        </w:numPr>
      </w:pPr>
      <w:r>
        <w:lastRenderedPageBreak/>
        <w:t xml:space="preserve">realização de um módulo do ESEA, onde seja constatada a necessidade de adequação; </w:t>
      </w:r>
    </w:p>
    <w:p w14:paraId="085D73E1" w14:textId="77777777" w:rsidR="009004C3" w:rsidRDefault="009004C3" w:rsidP="00F852A0">
      <w:pPr>
        <w:numPr>
          <w:ilvl w:val="0"/>
          <w:numId w:val="193"/>
        </w:numPr>
      </w:pPr>
      <w:r>
        <w:t xml:space="preserve">emergência que tenha requerido a ativação do SREA, onde seja constatada a necessidade de adequação; </w:t>
      </w:r>
    </w:p>
    <w:p w14:paraId="04333B22" w14:textId="77777777" w:rsidR="009004C3" w:rsidRDefault="009004C3" w:rsidP="00F852A0">
      <w:pPr>
        <w:numPr>
          <w:ilvl w:val="0"/>
          <w:numId w:val="193"/>
        </w:numPr>
      </w:pPr>
      <w:r>
        <w:t xml:space="preserve">alteração significativa nas características físicas ou operacionais do aeródromo; </w:t>
      </w:r>
    </w:p>
    <w:p w14:paraId="3C704A43" w14:textId="1CDBC394" w:rsidR="009004C3" w:rsidRDefault="009004C3" w:rsidP="00B77DB9">
      <w:pPr>
        <w:numPr>
          <w:ilvl w:val="0"/>
          <w:numId w:val="193"/>
        </w:numPr>
      </w:pPr>
      <w:r w:rsidRPr="005B64C4">
        <w:t>alteração</w:t>
      </w:r>
      <w:r>
        <w:t xml:space="preserve"> </w:t>
      </w:r>
      <w:r w:rsidRPr="005B64C4">
        <w:t>de</w:t>
      </w:r>
      <w:r>
        <w:t xml:space="preserve"> </w:t>
      </w:r>
      <w:r w:rsidRPr="005B64C4">
        <w:t>CAT</w:t>
      </w:r>
      <w:r>
        <w:t xml:space="preserve">; </w:t>
      </w:r>
    </w:p>
    <w:p w14:paraId="3ADDCE0C" w14:textId="4C74534F" w:rsidR="009004C3" w:rsidRDefault="009004C3" w:rsidP="00F852A0">
      <w:pPr>
        <w:numPr>
          <w:ilvl w:val="0"/>
          <w:numId w:val="193"/>
        </w:numPr>
      </w:pPr>
      <w:r>
        <w:t xml:space="preserve">alteração de </w:t>
      </w:r>
      <w:r w:rsidR="006703E5">
        <w:t>classificação</w:t>
      </w:r>
      <w:r>
        <w:t xml:space="preserve"> do aeródromo, </w:t>
      </w:r>
      <w:r w:rsidR="006703E5">
        <w:t xml:space="preserve">segundo os parâmetros </w:t>
      </w:r>
      <w:r>
        <w:t>definido</w:t>
      </w:r>
      <w:r w:rsidR="006703E5">
        <w:t>s</w:t>
      </w:r>
      <w:r>
        <w:t xml:space="preserve"> na </w:t>
      </w:r>
      <w:r w:rsidR="00B77DB9">
        <w:t>S</w:t>
      </w:r>
      <w:r>
        <w:t>eção 153.7</w:t>
      </w:r>
      <w:r w:rsidR="006703E5">
        <w:t xml:space="preserve"> do RBAC nº 153</w:t>
      </w:r>
      <w:r>
        <w:t>; e</w:t>
      </w:r>
    </w:p>
    <w:p w14:paraId="6A3676CD" w14:textId="01A2ED41" w:rsidR="009004C3" w:rsidRDefault="009004C3" w:rsidP="00F852A0">
      <w:pPr>
        <w:numPr>
          <w:ilvl w:val="0"/>
          <w:numId w:val="193"/>
        </w:numPr>
      </w:pPr>
      <w:r>
        <w:t>alterações significativas no SESCINC do aeródromo</w:t>
      </w:r>
      <w:r w:rsidR="00B85330">
        <w:t>.</w:t>
      </w:r>
    </w:p>
    <w:p w14:paraId="761908DC" w14:textId="72BAE3D3" w:rsidR="00AA144C" w:rsidRDefault="00AA144C" w:rsidP="00AA144C">
      <w:pPr>
        <w:autoSpaceDE w:val="0"/>
        <w:autoSpaceDN w:val="0"/>
        <w:adjustRightInd w:val="0"/>
        <w:rPr>
          <w:rFonts w:asciiTheme="minorHAnsi" w:eastAsia="Calibri" w:hAnsiTheme="minorHAnsi"/>
          <w:iCs/>
        </w:rPr>
      </w:pPr>
      <w:r>
        <w:rPr>
          <w:rFonts w:asciiTheme="minorHAnsi" w:eastAsia="Calibri" w:hAnsiTheme="minorHAnsi"/>
          <w:iCs/>
        </w:rPr>
        <w:t>Esses planos e suas atualizações devem ser formalmente enviad</w:t>
      </w:r>
      <w:r w:rsidR="00653E9C">
        <w:rPr>
          <w:rFonts w:asciiTheme="minorHAnsi" w:eastAsia="Calibri" w:hAnsiTheme="minorHAnsi"/>
          <w:iCs/>
        </w:rPr>
        <w:t>o</w:t>
      </w:r>
      <w:r>
        <w:rPr>
          <w:rFonts w:asciiTheme="minorHAnsi" w:eastAsia="Calibri" w:hAnsiTheme="minorHAnsi"/>
          <w:iCs/>
        </w:rPr>
        <w:t xml:space="preserve">s à ANAC após aprovação do </w:t>
      </w:r>
      <w:r w:rsidRPr="00A84113">
        <w:rPr>
          <w:rFonts w:asciiTheme="minorHAnsi" w:eastAsia="Calibri" w:hAnsiTheme="minorHAnsi"/>
          <w:iCs/>
          <w:highlight w:val="yellow"/>
        </w:rPr>
        <w:t xml:space="preserve">&lt;gestor </w:t>
      </w:r>
      <w:r w:rsidR="00AD16DF">
        <w:rPr>
          <w:rFonts w:asciiTheme="minorHAnsi" w:eastAsia="Calibri" w:hAnsiTheme="minorHAnsi"/>
          <w:iCs/>
          <w:highlight w:val="yellow"/>
        </w:rPr>
        <w:t xml:space="preserve">responsável </w:t>
      </w:r>
      <w:r w:rsidRPr="00A84113">
        <w:rPr>
          <w:rFonts w:asciiTheme="minorHAnsi" w:eastAsia="Calibri" w:hAnsiTheme="minorHAnsi"/>
          <w:iCs/>
          <w:highlight w:val="yellow"/>
        </w:rPr>
        <w:t>do aeródromo&gt;</w:t>
      </w:r>
      <w:r w:rsidR="007602D6">
        <w:rPr>
          <w:rFonts w:asciiTheme="minorHAnsi" w:eastAsia="Calibri" w:hAnsiTheme="minorHAnsi"/>
          <w:iCs/>
        </w:rPr>
        <w:t>.</w:t>
      </w:r>
    </w:p>
    <w:p w14:paraId="59F9BDED" w14:textId="432FDF41" w:rsidR="00CD1279" w:rsidRDefault="00CD1279" w:rsidP="00CD1279">
      <w:pPr>
        <w:autoSpaceDE w:val="0"/>
        <w:autoSpaceDN w:val="0"/>
        <w:adjustRightInd w:val="0"/>
        <w:rPr>
          <w:rFonts w:asciiTheme="minorHAnsi" w:eastAsia="Calibri" w:hAnsiTheme="minorHAnsi"/>
          <w:iCs/>
        </w:rPr>
      </w:pPr>
      <w:r w:rsidRPr="00CD1279">
        <w:rPr>
          <w:rFonts w:asciiTheme="minorHAnsi" w:eastAsia="Calibri" w:hAnsiTheme="minorHAnsi"/>
          <w:iCs/>
        </w:rPr>
        <w:t>O PLEM e o PCINC serão distribuídos a todos os elementos do SREA</w:t>
      </w:r>
      <w:r w:rsidR="00BA6FDC">
        <w:rPr>
          <w:rFonts w:asciiTheme="minorHAnsi" w:eastAsia="Calibri" w:hAnsiTheme="minorHAnsi"/>
          <w:iCs/>
        </w:rPr>
        <w:t>, os quais se encontram listados a seguir: &lt;</w:t>
      </w:r>
      <w:r w:rsidR="00BA6FDC" w:rsidRPr="00734463">
        <w:rPr>
          <w:rFonts w:asciiTheme="minorHAnsi" w:eastAsia="Calibri" w:hAnsiTheme="minorHAnsi"/>
          <w:iCs/>
          <w:highlight w:val="yellow"/>
        </w:rPr>
        <w:t>listar os elementos do SREA</w:t>
      </w:r>
      <w:r w:rsidR="00615CE1">
        <w:rPr>
          <w:rFonts w:asciiTheme="minorHAnsi" w:eastAsia="Calibri" w:hAnsiTheme="minorHAnsi"/>
          <w:iCs/>
        </w:rPr>
        <w:t>&gt;</w:t>
      </w:r>
      <w:r w:rsidRPr="00CD1279">
        <w:rPr>
          <w:rFonts w:asciiTheme="minorHAnsi" w:eastAsia="Calibri" w:hAnsiTheme="minorHAnsi"/>
          <w:iCs/>
        </w:rPr>
        <w:t>.</w:t>
      </w:r>
    </w:p>
    <w:p w14:paraId="1D6E8F41" w14:textId="77777777" w:rsidR="00805EAE" w:rsidRDefault="00805EAE" w:rsidP="000E0692">
      <w:pPr>
        <w:autoSpaceDE w:val="0"/>
        <w:autoSpaceDN w:val="0"/>
        <w:adjustRightInd w:val="0"/>
        <w:rPr>
          <w:rFonts w:asciiTheme="minorHAnsi" w:hAnsiTheme="minorHAnsi"/>
        </w:rPr>
      </w:pPr>
    </w:p>
    <w:p w14:paraId="33BD73C3" w14:textId="77777777" w:rsidR="00805EAE" w:rsidRDefault="00805EAE" w:rsidP="000E0692">
      <w:pPr>
        <w:autoSpaceDE w:val="0"/>
        <w:autoSpaceDN w:val="0"/>
        <w:adjustRightInd w:val="0"/>
        <w:rPr>
          <w:rFonts w:asciiTheme="minorHAnsi" w:hAnsiTheme="minorHAnsi"/>
        </w:rPr>
      </w:pPr>
    </w:p>
    <w:p w14:paraId="7F8E7EBD" w14:textId="77777777" w:rsidR="00805EAE" w:rsidRDefault="00805EAE" w:rsidP="000E0692">
      <w:pPr>
        <w:autoSpaceDE w:val="0"/>
        <w:autoSpaceDN w:val="0"/>
        <w:adjustRightInd w:val="0"/>
        <w:rPr>
          <w:rFonts w:asciiTheme="minorHAnsi" w:hAnsiTheme="minorHAnsi"/>
        </w:rPr>
      </w:pPr>
    </w:p>
    <w:p w14:paraId="74FC2235" w14:textId="77777777" w:rsidR="00805EAE" w:rsidRDefault="00805EAE" w:rsidP="000E0692">
      <w:pPr>
        <w:autoSpaceDE w:val="0"/>
        <w:autoSpaceDN w:val="0"/>
        <w:adjustRightInd w:val="0"/>
        <w:rPr>
          <w:rFonts w:asciiTheme="minorHAnsi" w:hAnsiTheme="minorHAnsi"/>
        </w:rPr>
      </w:pPr>
    </w:p>
    <w:p w14:paraId="6F6E0B60" w14:textId="77777777" w:rsidR="00805EAE" w:rsidRDefault="00805EAE" w:rsidP="000E0692">
      <w:pPr>
        <w:autoSpaceDE w:val="0"/>
        <w:autoSpaceDN w:val="0"/>
        <w:adjustRightInd w:val="0"/>
        <w:rPr>
          <w:rFonts w:asciiTheme="minorHAnsi" w:hAnsiTheme="minorHAnsi"/>
        </w:rPr>
      </w:pPr>
    </w:p>
    <w:p w14:paraId="7126F9E1" w14:textId="77777777" w:rsidR="00805EAE" w:rsidRDefault="00805EAE" w:rsidP="000E0692">
      <w:pPr>
        <w:autoSpaceDE w:val="0"/>
        <w:autoSpaceDN w:val="0"/>
        <w:adjustRightInd w:val="0"/>
        <w:rPr>
          <w:rFonts w:asciiTheme="minorHAnsi" w:hAnsiTheme="minorHAnsi"/>
        </w:rPr>
      </w:pPr>
    </w:p>
    <w:p w14:paraId="4EAAEC55" w14:textId="4A843133" w:rsidR="00805EAE" w:rsidRDefault="00805EAE" w:rsidP="000E0692">
      <w:pPr>
        <w:autoSpaceDE w:val="0"/>
        <w:autoSpaceDN w:val="0"/>
        <w:adjustRightInd w:val="0"/>
        <w:rPr>
          <w:rFonts w:asciiTheme="minorHAnsi" w:hAnsiTheme="minorHAnsi"/>
        </w:rPr>
      </w:pPr>
    </w:p>
    <w:p w14:paraId="4C6055A2" w14:textId="77777777" w:rsidR="00EA0162" w:rsidRDefault="00EA0162" w:rsidP="000E0692">
      <w:pPr>
        <w:autoSpaceDE w:val="0"/>
        <w:autoSpaceDN w:val="0"/>
        <w:adjustRightInd w:val="0"/>
        <w:rPr>
          <w:rFonts w:asciiTheme="minorHAnsi" w:hAnsiTheme="minorHAnsi"/>
        </w:rPr>
      </w:pPr>
    </w:p>
    <w:p w14:paraId="3A258D45" w14:textId="74CA191B" w:rsidR="00805EAE" w:rsidRDefault="00B66684" w:rsidP="004A3C8F">
      <w:pPr>
        <w:pStyle w:val="Ttulo1"/>
        <w:numPr>
          <w:ilvl w:val="0"/>
          <w:numId w:val="15"/>
        </w:numPr>
      </w:pPr>
      <w:bookmarkStart w:id="338" w:name="_Toc129163432"/>
      <w:r w:rsidRPr="00124D3C">
        <w:rPr>
          <w:b w:val="0"/>
          <w:noProof/>
          <w:sz w:val="48"/>
          <w:szCs w:val="48"/>
          <w:lang w:eastAsia="pt-BR"/>
        </w:rPr>
        <w:lastRenderedPageBreak/>
        <mc:AlternateContent>
          <mc:Choice Requires="wps">
            <w:drawing>
              <wp:anchor distT="0" distB="0" distL="114300" distR="114300" simplePos="0" relativeHeight="252080128" behindDoc="0" locked="0" layoutInCell="1" allowOverlap="0" wp14:anchorId="6CB8B75A" wp14:editId="397E2BDF">
                <wp:simplePos x="0" y="0"/>
                <wp:positionH relativeFrom="margin">
                  <wp:align>left</wp:align>
                </wp:positionH>
                <wp:positionV relativeFrom="paragraph">
                  <wp:posOffset>422910</wp:posOffset>
                </wp:positionV>
                <wp:extent cx="5748655" cy="1286510"/>
                <wp:effectExtent l="0" t="0" r="23495" b="27940"/>
                <wp:wrapSquare wrapText="bothSides"/>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1286934"/>
                        </a:xfrm>
                        <a:prstGeom prst="rect">
                          <a:avLst/>
                        </a:prstGeom>
                        <a:solidFill>
                          <a:srgbClr val="6DD9FF"/>
                        </a:solidFill>
                        <a:ln w="9525">
                          <a:solidFill>
                            <a:schemeClr val="bg1"/>
                          </a:solidFill>
                          <a:miter lim="800000"/>
                          <a:headEnd/>
                          <a:tailEnd/>
                        </a:ln>
                      </wps:spPr>
                      <wps:txbx>
                        <w:txbxContent>
                          <w:p w14:paraId="0886E9AE" w14:textId="77777777" w:rsidR="009E79DF" w:rsidRPr="00032436" w:rsidRDefault="009E79DF" w:rsidP="00B66684">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3ABF6C5D" w14:textId="5CC50B89" w:rsidR="009E79DF" w:rsidRPr="00B359F8" w:rsidRDefault="009E79DF" w:rsidP="00B66684">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Este tópico atende ao conteúdo normativo disponível nas Subpartes H do RBAC nº 153, bem como o disposto na IS nº 153.</w:t>
                            </w:r>
                            <w:r w:rsidRPr="00B359F8">
                              <w:rPr>
                                <w:rFonts w:asciiTheme="minorHAnsi" w:hAnsiTheme="minorHAnsi"/>
                                <w:bCs/>
                                <w:color w:val="000000"/>
                                <w:sz w:val="22"/>
                                <w14:textFill>
                                  <w14:solidFill>
                                    <w14:srgbClr w14:val="000000">
                                      <w14:alpha w14:val="5000"/>
                                    </w14:srgbClr>
                                  </w14:solidFill>
                                </w14:textFill>
                              </w:rPr>
                              <w:t>501-001, IS nº 153.</w:t>
                            </w:r>
                            <w:r>
                              <w:rPr>
                                <w:rFonts w:asciiTheme="minorHAnsi" w:hAnsiTheme="minorHAnsi"/>
                                <w:bCs/>
                                <w:color w:val="000000"/>
                                <w:sz w:val="22"/>
                                <w14:textFill>
                                  <w14:solidFill>
                                    <w14:srgbClr w14:val="000000">
                                      <w14:alpha w14:val="5000"/>
                                    </w14:srgbClr>
                                  </w14:solidFill>
                                </w14:textFill>
                              </w:rPr>
                              <w:t>503</w:t>
                            </w:r>
                            <w:r w:rsidRPr="00B359F8">
                              <w:rPr>
                                <w:rFonts w:asciiTheme="minorHAnsi" w:hAnsiTheme="minorHAnsi"/>
                                <w:bCs/>
                                <w:color w:val="000000"/>
                                <w:sz w:val="22"/>
                                <w14:textFill>
                                  <w14:solidFill>
                                    <w14:srgbClr w14:val="000000">
                                      <w14:alpha w14:val="5000"/>
                                    </w14:srgbClr>
                                  </w14:solidFill>
                                </w14:textFill>
                              </w:rPr>
                              <w:t>-001</w:t>
                            </w:r>
                            <w:r>
                              <w:rPr>
                                <w:rFonts w:asciiTheme="minorHAnsi" w:hAnsiTheme="minorHAnsi"/>
                                <w:bCs/>
                                <w:color w:val="000000"/>
                                <w:sz w:val="22"/>
                                <w14:textFill>
                                  <w14:solidFill>
                                    <w14:srgbClr w14:val="000000">
                                      <w14:alpha w14:val="5000"/>
                                    </w14:srgbClr>
                                  </w14:solidFill>
                                </w14:textFill>
                              </w:rPr>
                              <w:t xml:space="preserve"> e</w:t>
                            </w:r>
                            <w:r w:rsidRPr="00B359F8">
                              <w:rPr>
                                <w:rFonts w:asciiTheme="minorHAnsi" w:hAnsiTheme="minorHAnsi"/>
                                <w:bCs/>
                                <w:color w:val="000000"/>
                                <w:sz w:val="22"/>
                                <w14:textFill>
                                  <w14:solidFill>
                                    <w14:srgbClr w14:val="000000">
                                      <w14:alpha w14:val="5000"/>
                                    </w14:srgbClr>
                                  </w14:solidFill>
                                </w14:textFill>
                              </w:rPr>
                              <w:t xml:space="preserve"> IS nº 153.</w:t>
                            </w:r>
                            <w:r>
                              <w:rPr>
                                <w:rFonts w:asciiTheme="minorHAnsi" w:hAnsiTheme="minorHAnsi"/>
                                <w:bCs/>
                                <w:color w:val="000000"/>
                                <w:sz w:val="22"/>
                                <w14:textFill>
                                  <w14:solidFill>
                                    <w14:srgbClr w14:val="000000">
                                      <w14:alpha w14:val="5000"/>
                                    </w14:srgbClr>
                                  </w14:solidFill>
                                </w14:textFill>
                              </w:rPr>
                              <w:t>505</w:t>
                            </w:r>
                            <w:r w:rsidRPr="00B359F8">
                              <w:rPr>
                                <w:rFonts w:asciiTheme="minorHAnsi" w:hAnsiTheme="minorHAnsi"/>
                                <w:bCs/>
                                <w:color w:val="000000"/>
                                <w:sz w:val="22"/>
                                <w14:textFill>
                                  <w14:solidFill>
                                    <w14:srgbClr w14:val="000000">
                                      <w14:alpha w14:val="5000"/>
                                    </w14:srgbClr>
                                  </w14:solidFill>
                                </w14:textFill>
                              </w:rPr>
                              <w:t xml:space="preserve">-001. </w:t>
                            </w:r>
                            <w:r w:rsidRPr="00297869">
                              <w:rPr>
                                <w:rFonts w:asciiTheme="minorHAnsi" w:hAnsiTheme="minorHAnsi"/>
                                <w:bCs/>
                                <w:color w:val="000000"/>
                                <w:sz w:val="22"/>
                                <w14:textFill>
                                  <w14:solidFill>
                                    <w14:srgbClr w14:val="000000">
                                      <w14:alpha w14:val="5000"/>
                                    </w14:srgbClr>
                                  </w14:solidFill>
                                </w14:textFill>
                              </w:rPr>
                              <w:t xml:space="preserve">  </w:t>
                            </w:r>
                          </w:p>
                          <w:p w14:paraId="24969BC9" w14:textId="20D19C86" w:rsidR="009E79DF" w:rsidRDefault="009E79DF" w:rsidP="00B66684">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Material orientativo sobre o tema “Gerenciamento do Risco da Fauna” está disponível no seguinte endereço: </w:t>
                            </w:r>
                            <w:r w:rsidRPr="00297869">
                              <w:rPr>
                                <w:rFonts w:asciiTheme="minorHAnsi" w:hAnsiTheme="minorHAnsi"/>
                                <w:bCs/>
                                <w:color w:val="000000"/>
                                <w:sz w:val="22"/>
                                <w14:textFill>
                                  <w14:solidFill>
                                    <w14:srgbClr w14:val="000000">
                                      <w14:alpha w14:val="5000"/>
                                    </w14:srgbClr>
                                  </w14:solidFill>
                                </w14:textFill>
                              </w:rPr>
                              <w:t>https://www.gov.br/anac/pt-br/assuntos/regulados/aerodromos/seguranca-operacional/gerenciamento-do-risco-da-fauna</w:t>
                            </w:r>
                            <w:r>
                              <w:rPr>
                                <w:rFonts w:asciiTheme="minorHAnsi" w:hAnsiTheme="minorHAnsi"/>
                                <w:bCs/>
                                <w:color w:val="000000"/>
                                <w:sz w:val="22"/>
                                <w14:textFill>
                                  <w14:solidFill>
                                    <w14:srgbClr w14:val="000000">
                                      <w14:alpha w14:val="5000"/>
                                    </w14:srgbClr>
                                  </w14:solidFill>
                                </w14:textFill>
                              </w:rPr>
                              <w:t>.</w:t>
                            </w:r>
                          </w:p>
                          <w:p w14:paraId="40E320F9" w14:textId="77777777" w:rsidR="009E79DF" w:rsidRPr="00EE45EE" w:rsidRDefault="009E79DF" w:rsidP="00B66684">
                            <w:pPr>
                              <w:spacing w:before="120" w:after="0"/>
                              <w:rPr>
                                <w:rFonts w:asciiTheme="minorHAnsi" w:hAnsiTheme="minorHAnsi"/>
                                <w:bCs/>
                                <w:color w:val="000000"/>
                                <w:sz w:val="22"/>
                                <w14:textFill>
                                  <w14:solidFill>
                                    <w14:srgbClr w14:val="000000">
                                      <w14:alpha w14:val="5000"/>
                                    </w14:srgbClr>
                                  </w14:soli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8B75A" id="_x0000_s1089" type="#_x0000_t202" style="position:absolute;left:0;text-align:left;margin-left:0;margin-top:33.3pt;width:452.65pt;height:101.3pt;z-index:252080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" o:allowoverlap="f" fillcolor="#6dd9ff" strokecolor="white [3212]">
                <v:textbox>
                  <w:txbxContent>
                    <w:p w14:paraId="0886E9AE" w14:textId="77777777" w:rsidR="009E79DF" w:rsidRPr="00032436" w:rsidRDefault="009E79DF" w:rsidP="00B66684">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3ABF6C5D" w14:textId="5CC50B89" w:rsidR="009E79DF" w:rsidRPr="00B359F8" w:rsidRDefault="009E79DF" w:rsidP="00B66684">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Este tópico atende ao conteúdo normativo disponível nas Subpartes H do RBAC nº 153, bem como o disposto na IS nº 153.</w:t>
                      </w:r>
                      <w:r w:rsidRPr="00B359F8">
                        <w:rPr>
                          <w:rFonts w:asciiTheme="minorHAnsi" w:hAnsiTheme="minorHAnsi"/>
                          <w:bCs/>
                          <w:color w:val="000000"/>
                          <w:sz w:val="22"/>
                          <w14:textFill>
                            <w14:solidFill>
                              <w14:srgbClr w14:val="000000">
                                <w14:alpha w14:val="5000"/>
                              </w14:srgbClr>
                            </w14:solidFill>
                          </w14:textFill>
                        </w:rPr>
                        <w:t>501-001, IS nº 153.</w:t>
                      </w:r>
                      <w:r>
                        <w:rPr>
                          <w:rFonts w:asciiTheme="minorHAnsi" w:hAnsiTheme="minorHAnsi"/>
                          <w:bCs/>
                          <w:color w:val="000000"/>
                          <w:sz w:val="22"/>
                          <w14:textFill>
                            <w14:solidFill>
                              <w14:srgbClr w14:val="000000">
                                <w14:alpha w14:val="5000"/>
                              </w14:srgbClr>
                            </w14:solidFill>
                          </w14:textFill>
                        </w:rPr>
                        <w:t>503</w:t>
                      </w:r>
                      <w:r w:rsidRPr="00B359F8">
                        <w:rPr>
                          <w:rFonts w:asciiTheme="minorHAnsi" w:hAnsiTheme="minorHAnsi"/>
                          <w:bCs/>
                          <w:color w:val="000000"/>
                          <w:sz w:val="22"/>
                          <w14:textFill>
                            <w14:solidFill>
                              <w14:srgbClr w14:val="000000">
                                <w14:alpha w14:val="5000"/>
                              </w14:srgbClr>
                            </w14:solidFill>
                          </w14:textFill>
                        </w:rPr>
                        <w:t>-001</w:t>
                      </w:r>
                      <w:r>
                        <w:rPr>
                          <w:rFonts w:asciiTheme="minorHAnsi" w:hAnsiTheme="minorHAnsi"/>
                          <w:bCs/>
                          <w:color w:val="000000"/>
                          <w:sz w:val="22"/>
                          <w14:textFill>
                            <w14:solidFill>
                              <w14:srgbClr w14:val="000000">
                                <w14:alpha w14:val="5000"/>
                              </w14:srgbClr>
                            </w14:solidFill>
                          </w14:textFill>
                        </w:rPr>
                        <w:t xml:space="preserve"> e</w:t>
                      </w:r>
                      <w:r w:rsidRPr="00B359F8">
                        <w:rPr>
                          <w:rFonts w:asciiTheme="minorHAnsi" w:hAnsiTheme="minorHAnsi"/>
                          <w:bCs/>
                          <w:color w:val="000000"/>
                          <w:sz w:val="22"/>
                          <w14:textFill>
                            <w14:solidFill>
                              <w14:srgbClr w14:val="000000">
                                <w14:alpha w14:val="5000"/>
                              </w14:srgbClr>
                            </w14:solidFill>
                          </w14:textFill>
                        </w:rPr>
                        <w:t xml:space="preserve"> IS nº 153.</w:t>
                      </w:r>
                      <w:r>
                        <w:rPr>
                          <w:rFonts w:asciiTheme="minorHAnsi" w:hAnsiTheme="minorHAnsi"/>
                          <w:bCs/>
                          <w:color w:val="000000"/>
                          <w:sz w:val="22"/>
                          <w14:textFill>
                            <w14:solidFill>
                              <w14:srgbClr w14:val="000000">
                                <w14:alpha w14:val="5000"/>
                              </w14:srgbClr>
                            </w14:solidFill>
                          </w14:textFill>
                        </w:rPr>
                        <w:t>505</w:t>
                      </w:r>
                      <w:r w:rsidRPr="00B359F8">
                        <w:rPr>
                          <w:rFonts w:asciiTheme="minorHAnsi" w:hAnsiTheme="minorHAnsi"/>
                          <w:bCs/>
                          <w:color w:val="000000"/>
                          <w:sz w:val="22"/>
                          <w14:textFill>
                            <w14:solidFill>
                              <w14:srgbClr w14:val="000000">
                                <w14:alpha w14:val="5000"/>
                              </w14:srgbClr>
                            </w14:solidFill>
                          </w14:textFill>
                        </w:rPr>
                        <w:t xml:space="preserve">-001. </w:t>
                      </w:r>
                      <w:r w:rsidRPr="00297869">
                        <w:rPr>
                          <w:rFonts w:asciiTheme="minorHAnsi" w:hAnsiTheme="minorHAnsi"/>
                          <w:bCs/>
                          <w:color w:val="000000"/>
                          <w:sz w:val="22"/>
                          <w14:textFill>
                            <w14:solidFill>
                              <w14:srgbClr w14:val="000000">
                                <w14:alpha w14:val="5000"/>
                              </w14:srgbClr>
                            </w14:solidFill>
                          </w14:textFill>
                        </w:rPr>
                        <w:t xml:space="preserve">  </w:t>
                      </w:r>
                    </w:p>
                    <w:p w14:paraId="24969BC9" w14:textId="20D19C86" w:rsidR="009E79DF" w:rsidRDefault="009E79DF" w:rsidP="00B66684">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Material orientativo sobre o tema “Gerenciamento do Risco da Fauna” está disponível no seguinte endereço: </w:t>
                      </w:r>
                      <w:r w:rsidRPr="00297869">
                        <w:rPr>
                          <w:rFonts w:asciiTheme="minorHAnsi" w:hAnsiTheme="minorHAnsi"/>
                          <w:bCs/>
                          <w:color w:val="000000"/>
                          <w:sz w:val="22"/>
                          <w14:textFill>
                            <w14:solidFill>
                              <w14:srgbClr w14:val="000000">
                                <w14:alpha w14:val="5000"/>
                              </w14:srgbClr>
                            </w14:solidFill>
                          </w14:textFill>
                        </w:rPr>
                        <w:t>https://www.gov.br/anac/pt-br/assuntos/regulados/aerodromos/seguranca-operacional/gerenciamento-do-risco-da-fauna</w:t>
                      </w:r>
                      <w:r>
                        <w:rPr>
                          <w:rFonts w:asciiTheme="minorHAnsi" w:hAnsiTheme="minorHAnsi"/>
                          <w:bCs/>
                          <w:color w:val="000000"/>
                          <w:sz w:val="22"/>
                          <w14:textFill>
                            <w14:solidFill>
                              <w14:srgbClr w14:val="000000">
                                <w14:alpha w14:val="5000"/>
                              </w14:srgbClr>
                            </w14:solidFill>
                          </w14:textFill>
                        </w:rPr>
                        <w:t>.</w:t>
                      </w:r>
                    </w:p>
                    <w:p w14:paraId="40E320F9" w14:textId="77777777" w:rsidR="009E79DF" w:rsidRPr="00EE45EE" w:rsidRDefault="009E79DF" w:rsidP="00B66684">
                      <w:pPr>
                        <w:spacing w:before="120" w:after="0"/>
                        <w:rPr>
                          <w:rFonts w:asciiTheme="minorHAnsi" w:hAnsiTheme="minorHAnsi"/>
                          <w:bCs/>
                          <w:color w:val="000000"/>
                          <w:sz w:val="22"/>
                          <w14:textFill>
                            <w14:solidFill>
                              <w14:srgbClr w14:val="000000">
                                <w14:alpha w14:val="5000"/>
                              </w14:srgbClr>
                            </w14:solidFill>
                          </w14:textFill>
                        </w:rPr>
                      </w:pPr>
                    </w:p>
                  </w:txbxContent>
                </v:textbox>
                <w10:wrap type="square" anchorx="margin"/>
              </v:shape>
            </w:pict>
          </mc:Fallback>
        </mc:AlternateContent>
      </w:r>
      <w:r w:rsidR="00805EAE">
        <w:t>GERENCIAMENTO DO RISCO DA FAUNA</w:t>
      </w:r>
      <w:bookmarkEnd w:id="338"/>
    </w:p>
    <w:p w14:paraId="67CEA8A3" w14:textId="3EA50072" w:rsidR="00B66684" w:rsidRDefault="00B66684" w:rsidP="00B66684"/>
    <w:p w14:paraId="53FE05E9" w14:textId="20BCA335" w:rsidR="00ED5D17" w:rsidRDefault="00ED5D17" w:rsidP="00ED5D17">
      <w:pPr>
        <w:widowControl w:val="0"/>
        <w:suppressAutoHyphens/>
        <w:adjustRightInd w:val="0"/>
        <w:textAlignment w:val="baseline"/>
        <w:rPr>
          <w:color w:val="000000" w:themeColor="text1"/>
        </w:rPr>
      </w:pPr>
      <w:r w:rsidRPr="00B34EE0">
        <w:rPr>
          <w:rFonts w:eastAsiaTheme="majorEastAsia"/>
          <w:bCs/>
        </w:rPr>
        <w:t>O gerenciamento do risco da fauna no</w:t>
      </w:r>
      <w:r w:rsidRPr="00B34EE0">
        <w:rPr>
          <w:rFonts w:eastAsiaTheme="majorEastAsia"/>
          <w:b/>
        </w:rPr>
        <w:t xml:space="preserve"> </w:t>
      </w:r>
      <w:r w:rsidRPr="00B34EE0">
        <w:rPr>
          <w:rFonts w:asciiTheme="minorHAnsi" w:hAnsiTheme="minorHAnsi"/>
          <w:highlight w:val="yellow"/>
        </w:rPr>
        <w:t>&lt;</w:t>
      </w:r>
      <w:r w:rsidR="003505F0">
        <w:rPr>
          <w:rFonts w:asciiTheme="minorHAnsi" w:hAnsiTheme="minorHAnsi"/>
          <w:highlight w:val="yellow"/>
        </w:rPr>
        <w:t>n</w:t>
      </w:r>
      <w:r w:rsidRPr="00B34EE0">
        <w:rPr>
          <w:rFonts w:asciiTheme="minorHAnsi" w:hAnsiTheme="minorHAnsi"/>
          <w:highlight w:val="yellow"/>
        </w:rPr>
        <w:t xml:space="preserve">ome do </w:t>
      </w:r>
      <w:r w:rsidR="003505F0">
        <w:rPr>
          <w:rFonts w:asciiTheme="minorHAnsi" w:hAnsiTheme="minorHAnsi"/>
          <w:highlight w:val="yellow"/>
        </w:rPr>
        <w:t>a</w:t>
      </w:r>
      <w:r w:rsidRPr="00B34EE0">
        <w:rPr>
          <w:rFonts w:asciiTheme="minorHAnsi" w:hAnsiTheme="minorHAnsi"/>
          <w:highlight w:val="yellow"/>
        </w:rPr>
        <w:t>eródromo&gt;</w:t>
      </w:r>
      <w:r w:rsidRPr="00B34EE0">
        <w:rPr>
          <w:rFonts w:asciiTheme="minorHAnsi" w:eastAsia="Calibri" w:hAnsiTheme="minorHAnsi"/>
          <w:color w:val="000000"/>
          <w:szCs w:val="24"/>
          <w:lang w:eastAsia="pt-BR"/>
        </w:rPr>
        <w:t xml:space="preserve"> é </w:t>
      </w:r>
      <w:r w:rsidR="00BE66C5">
        <w:rPr>
          <w:rFonts w:asciiTheme="minorHAnsi" w:eastAsia="Calibri" w:hAnsiTheme="minorHAnsi"/>
          <w:color w:val="000000"/>
          <w:szCs w:val="24"/>
          <w:lang w:eastAsia="pt-BR"/>
        </w:rPr>
        <w:t>de responsabilidade do &lt;</w:t>
      </w:r>
      <w:r w:rsidR="00BE66C5" w:rsidRPr="00FF220A">
        <w:rPr>
          <w:rFonts w:asciiTheme="minorHAnsi" w:eastAsia="Calibri" w:hAnsiTheme="minorHAnsi"/>
          <w:color w:val="000000"/>
          <w:szCs w:val="24"/>
          <w:highlight w:val="yellow"/>
          <w:lang w:eastAsia="pt-BR"/>
        </w:rPr>
        <w:t>responsável</w:t>
      </w:r>
      <w:r w:rsidR="009C3A43" w:rsidRPr="00FF220A">
        <w:rPr>
          <w:rFonts w:asciiTheme="minorHAnsi" w:eastAsia="Calibri" w:hAnsiTheme="minorHAnsi"/>
          <w:color w:val="000000"/>
          <w:szCs w:val="24"/>
          <w:highlight w:val="yellow"/>
          <w:lang w:eastAsia="pt-BR"/>
        </w:rPr>
        <w:t xml:space="preserve"> pelo </w:t>
      </w:r>
      <w:r w:rsidR="009C3A43" w:rsidRPr="009C3A43">
        <w:rPr>
          <w:rFonts w:asciiTheme="minorHAnsi" w:eastAsia="Calibri" w:hAnsiTheme="minorHAnsi"/>
          <w:color w:val="000000"/>
          <w:szCs w:val="24"/>
          <w:highlight w:val="yellow"/>
          <w:lang w:eastAsia="pt-BR"/>
        </w:rPr>
        <w:t>gerenciamento do risco da fauna</w:t>
      </w:r>
      <w:r w:rsidR="00BE66C5">
        <w:rPr>
          <w:rFonts w:asciiTheme="minorHAnsi" w:eastAsia="Calibri" w:hAnsiTheme="minorHAnsi"/>
          <w:color w:val="000000"/>
          <w:szCs w:val="24"/>
          <w:lang w:eastAsia="pt-BR"/>
        </w:rPr>
        <w:t xml:space="preserve">&gt; </w:t>
      </w:r>
      <w:r w:rsidR="00BE66C5">
        <w:t xml:space="preserve">e </w:t>
      </w:r>
      <w:r w:rsidRPr="00B34EE0">
        <w:rPr>
          <w:rFonts w:asciiTheme="minorHAnsi" w:eastAsia="Calibri" w:hAnsiTheme="minorHAnsi"/>
          <w:color w:val="000000"/>
          <w:szCs w:val="24"/>
          <w:lang w:eastAsia="pt-BR"/>
        </w:rPr>
        <w:t xml:space="preserve">realizado por meio de </w:t>
      </w:r>
      <w:r>
        <w:t>procedimentos básicos de gerenciamento do risco da fauna</w:t>
      </w:r>
      <w:r w:rsidRPr="0011143D">
        <w:t xml:space="preserve"> capaz</w:t>
      </w:r>
      <w:r>
        <w:t>es</w:t>
      </w:r>
      <w:r w:rsidRPr="0011143D">
        <w:t xml:space="preserve"> de</w:t>
      </w:r>
      <w:r>
        <w:t xml:space="preserve"> mitigar o risco de colisão entre aeronaves e a fauna</w:t>
      </w:r>
      <w:r w:rsidRPr="00D5460B">
        <w:rPr>
          <w:rFonts w:asciiTheme="minorHAnsi" w:eastAsia="Calibri" w:hAnsiTheme="minorHAnsi"/>
          <w:i/>
          <w:color w:val="FF0000"/>
          <w:sz w:val="16"/>
          <w:szCs w:val="16"/>
        </w:rPr>
        <w:t>.</w:t>
      </w:r>
      <w:r w:rsidR="00417CB5" w:rsidRPr="00D5460B">
        <w:rPr>
          <w:rFonts w:asciiTheme="minorHAnsi" w:eastAsia="Calibri" w:hAnsiTheme="minorHAnsi"/>
          <w:i/>
          <w:color w:val="FF0000"/>
          <w:sz w:val="16"/>
          <w:szCs w:val="16"/>
        </w:rPr>
        <w:t xml:space="preserve"> </w:t>
      </w:r>
      <w:r w:rsidR="00E173D9">
        <w:rPr>
          <w:rFonts w:asciiTheme="minorHAnsi" w:eastAsia="Calibri" w:hAnsiTheme="minorHAnsi"/>
          <w:i/>
          <w:color w:val="FF0000"/>
          <w:sz w:val="16"/>
          <w:szCs w:val="16"/>
        </w:rPr>
        <w:t>[</w:t>
      </w:r>
      <w:r w:rsidR="00417CB5" w:rsidRPr="00D5460B">
        <w:rPr>
          <w:rFonts w:asciiTheme="minorHAnsi" w:eastAsia="Calibri" w:hAnsiTheme="minorHAnsi"/>
          <w:i/>
          <w:color w:val="FF0000"/>
          <w:sz w:val="16"/>
          <w:szCs w:val="16"/>
        </w:rPr>
        <w:t>inserir se aeródromo Classe I ou II se não for identificado vulnerabilidade por meio de gerenciamento de risco</w:t>
      </w:r>
      <w:r w:rsidR="00E173D9">
        <w:rPr>
          <w:rFonts w:asciiTheme="minorHAnsi" w:eastAsia="Calibri" w:hAnsiTheme="minorHAnsi"/>
          <w:i/>
          <w:color w:val="FF0000"/>
          <w:sz w:val="16"/>
          <w:szCs w:val="16"/>
        </w:rPr>
        <w:t>]</w:t>
      </w:r>
    </w:p>
    <w:p w14:paraId="021182E6" w14:textId="6088078A" w:rsidR="002108F5" w:rsidRDefault="00F504DF" w:rsidP="002108F5">
      <w:r>
        <w:rPr>
          <w:rFonts w:asciiTheme="minorHAnsi" w:hAnsiTheme="minorHAnsi" w:cstheme="minorHAnsi"/>
          <w:color w:val="000000" w:themeColor="text1"/>
          <w:szCs w:val="24"/>
        </w:rPr>
        <w:t>Tendo em vista que</w:t>
      </w:r>
      <w:r w:rsidRPr="00AD0230">
        <w:rPr>
          <w:rFonts w:asciiTheme="minorHAnsi" w:hAnsiTheme="minorHAnsi" w:cstheme="minorHAnsi"/>
          <w:color w:val="000000" w:themeColor="text1"/>
          <w:szCs w:val="24"/>
        </w:rPr>
        <w:t xml:space="preserve"> classificação do aeródromo de acordo com o RBAC </w:t>
      </w:r>
      <w:r w:rsidR="00A12DB8">
        <w:rPr>
          <w:rFonts w:asciiTheme="minorHAnsi" w:hAnsiTheme="minorHAnsi" w:cstheme="minorHAnsi"/>
          <w:color w:val="000000" w:themeColor="text1"/>
          <w:szCs w:val="24"/>
        </w:rPr>
        <w:t xml:space="preserve">nº </w:t>
      </w:r>
      <w:r w:rsidRPr="00AD0230">
        <w:rPr>
          <w:rFonts w:asciiTheme="minorHAnsi" w:hAnsiTheme="minorHAnsi" w:cstheme="minorHAnsi"/>
          <w:color w:val="000000" w:themeColor="text1"/>
          <w:szCs w:val="24"/>
        </w:rPr>
        <w:t xml:space="preserve">153 é </w:t>
      </w:r>
      <w:r w:rsidR="00A12DB8">
        <w:rPr>
          <w:rFonts w:asciiTheme="minorHAnsi" w:hAnsiTheme="minorHAnsi" w:cstheme="minorHAnsi"/>
          <w:color w:val="000000" w:themeColor="text1"/>
          <w:szCs w:val="24"/>
        </w:rPr>
        <w:t>&lt;</w:t>
      </w:r>
      <w:r w:rsidR="00DC442B" w:rsidRPr="00DC442B">
        <w:rPr>
          <w:rFonts w:asciiTheme="minorHAnsi" w:hAnsiTheme="minorHAnsi" w:cstheme="minorHAnsi"/>
          <w:color w:val="000000" w:themeColor="text1"/>
          <w:szCs w:val="24"/>
          <w:highlight w:val="yellow"/>
        </w:rPr>
        <w:t>inserir se é</w:t>
      </w:r>
      <w:r w:rsidR="00DC442B">
        <w:rPr>
          <w:rFonts w:asciiTheme="minorHAnsi" w:hAnsiTheme="minorHAnsi" w:cstheme="minorHAnsi"/>
          <w:color w:val="000000" w:themeColor="text1"/>
          <w:szCs w:val="24"/>
        </w:rPr>
        <w:t xml:space="preserve"> </w:t>
      </w:r>
      <w:r w:rsidRPr="00AD0230">
        <w:rPr>
          <w:rFonts w:asciiTheme="minorHAnsi" w:hAnsiTheme="minorHAnsi" w:cstheme="minorHAnsi"/>
          <w:color w:val="000000" w:themeColor="text1"/>
          <w:szCs w:val="24"/>
          <w:highlight w:val="yellow"/>
        </w:rPr>
        <w:t>I ou II</w:t>
      </w:r>
      <w:r w:rsidR="00A12DB8">
        <w:rPr>
          <w:rFonts w:asciiTheme="minorHAnsi" w:hAnsiTheme="minorHAnsi" w:cstheme="minorHAnsi"/>
          <w:color w:val="000000" w:themeColor="text1"/>
          <w:szCs w:val="24"/>
        </w:rPr>
        <w:t>&gt;</w:t>
      </w:r>
      <w:r>
        <w:rPr>
          <w:rFonts w:asciiTheme="minorHAnsi" w:hAnsiTheme="minorHAnsi" w:cstheme="minorHAnsi"/>
          <w:color w:val="000000" w:themeColor="text1"/>
          <w:szCs w:val="24"/>
        </w:rPr>
        <w:t xml:space="preserve">, foi realizada </w:t>
      </w:r>
      <w:r w:rsidRPr="00AD0230">
        <w:rPr>
          <w:rFonts w:asciiTheme="minorHAnsi" w:hAnsiTheme="minorHAnsi" w:cstheme="minorHAnsi"/>
          <w:szCs w:val="24"/>
        </w:rPr>
        <w:t>análise de risco,</w:t>
      </w:r>
      <w:r w:rsidRPr="00AD0230">
        <w:rPr>
          <w:rFonts w:asciiTheme="minorHAnsi" w:hAnsiTheme="minorHAnsi" w:cstheme="minorHAnsi"/>
          <w:color w:val="000000" w:themeColor="text1"/>
          <w:szCs w:val="24"/>
        </w:rPr>
        <w:t xml:space="preserve"> conforme AISO </w:t>
      </w:r>
      <w:r w:rsidR="00DC442B">
        <w:rPr>
          <w:rFonts w:asciiTheme="minorHAnsi" w:hAnsiTheme="minorHAnsi" w:cstheme="minorHAnsi"/>
          <w:color w:val="000000" w:themeColor="text1"/>
          <w:szCs w:val="24"/>
        </w:rPr>
        <w:t>&lt;</w:t>
      </w:r>
      <w:r w:rsidRPr="00AD0230">
        <w:rPr>
          <w:rFonts w:asciiTheme="minorHAnsi" w:hAnsiTheme="minorHAnsi" w:cstheme="minorHAnsi"/>
          <w:color w:val="000000" w:themeColor="text1"/>
          <w:szCs w:val="24"/>
          <w:highlight w:val="yellow"/>
        </w:rPr>
        <w:t>XX/202X</w:t>
      </w:r>
      <w:r w:rsidR="00DC442B">
        <w:rPr>
          <w:rFonts w:asciiTheme="minorHAnsi" w:hAnsiTheme="minorHAnsi" w:cstheme="minorHAnsi"/>
          <w:color w:val="000000" w:themeColor="text1"/>
          <w:szCs w:val="24"/>
        </w:rPr>
        <w:t>&gt;</w:t>
      </w:r>
      <w:r w:rsidRPr="00AD0230">
        <w:rPr>
          <w:rFonts w:asciiTheme="minorHAnsi" w:hAnsiTheme="minorHAnsi" w:cstheme="minorHAnsi"/>
          <w:color w:val="000000" w:themeColor="text1"/>
          <w:szCs w:val="24"/>
        </w:rPr>
        <w:t xml:space="preserve"> (</w:t>
      </w:r>
      <w:r w:rsidRPr="00AD0230">
        <w:rPr>
          <w:rFonts w:asciiTheme="minorHAnsi" w:hAnsiTheme="minorHAnsi" w:cstheme="minorHAnsi"/>
          <w:szCs w:val="24"/>
        </w:rPr>
        <w:t xml:space="preserve">Anexo </w:t>
      </w:r>
      <w:r w:rsidRPr="00AD0230">
        <w:rPr>
          <w:rFonts w:asciiTheme="minorHAnsi" w:hAnsiTheme="minorHAnsi" w:cstheme="minorHAnsi"/>
          <w:szCs w:val="24"/>
          <w:highlight w:val="yellow"/>
        </w:rPr>
        <w:t>&lt;</w:t>
      </w:r>
      <w:r w:rsidR="00327EBE">
        <w:rPr>
          <w:rFonts w:asciiTheme="minorHAnsi" w:hAnsiTheme="minorHAnsi" w:cstheme="minorHAnsi"/>
          <w:szCs w:val="24"/>
          <w:highlight w:val="yellow"/>
        </w:rPr>
        <w:t>Nº</w:t>
      </w:r>
      <w:r w:rsidRPr="00AD0230">
        <w:rPr>
          <w:rFonts w:asciiTheme="minorHAnsi" w:hAnsiTheme="minorHAnsi" w:cstheme="minorHAnsi"/>
          <w:szCs w:val="24"/>
          <w:highlight w:val="yellow"/>
        </w:rPr>
        <w:t>&gt;</w:t>
      </w:r>
      <w:r w:rsidR="00327EBE">
        <w:rPr>
          <w:rFonts w:asciiTheme="minorHAnsi" w:hAnsiTheme="minorHAnsi" w:cstheme="minorHAnsi"/>
          <w:szCs w:val="24"/>
        </w:rPr>
        <w:t xml:space="preserve"> deste MOPS</w:t>
      </w:r>
      <w:r w:rsidRPr="00AD0230">
        <w:rPr>
          <w:rFonts w:asciiTheme="minorHAnsi" w:hAnsiTheme="minorHAnsi" w:cstheme="minorHAnsi"/>
          <w:szCs w:val="24"/>
        </w:rPr>
        <w:t>),</w:t>
      </w:r>
      <w:r>
        <w:rPr>
          <w:rFonts w:asciiTheme="minorHAnsi" w:hAnsiTheme="minorHAnsi" w:cstheme="minorHAnsi"/>
          <w:szCs w:val="24"/>
        </w:rPr>
        <w:t xml:space="preserve"> e identificado que os procedimentos básicos </w:t>
      </w:r>
      <w:r>
        <w:t xml:space="preserve">de gerenciamento do risco da fauna </w:t>
      </w:r>
      <w:r w:rsidR="0024090A">
        <w:t xml:space="preserve">indicados em tópico a seguir </w:t>
      </w:r>
      <w:r>
        <w:t>são suficientes para mitigar o risco da fauna, não sendo necessária a</w:t>
      </w:r>
      <w:r w:rsidRPr="00AD0230">
        <w:rPr>
          <w:rFonts w:asciiTheme="minorHAnsi" w:hAnsiTheme="minorHAnsi" w:cstheme="minorHAnsi"/>
          <w:szCs w:val="24"/>
        </w:rPr>
        <w:t xml:space="preserve"> realização de IPF e PGRF</w:t>
      </w:r>
      <w:r>
        <w:rPr>
          <w:rFonts w:asciiTheme="minorHAnsi" w:hAnsiTheme="minorHAnsi" w:cstheme="minorHAnsi"/>
          <w:szCs w:val="24"/>
        </w:rPr>
        <w:t xml:space="preserve">. </w:t>
      </w:r>
      <w:r w:rsidR="002108F5" w:rsidRPr="002108F5">
        <w:rPr>
          <w:rFonts w:asciiTheme="minorHAnsi" w:eastAsia="Calibri" w:hAnsiTheme="minorHAnsi"/>
          <w:i/>
          <w:color w:val="FF0000"/>
          <w:sz w:val="16"/>
          <w:szCs w:val="16"/>
        </w:rPr>
        <w:t>[</w:t>
      </w:r>
      <w:r w:rsidR="002108F5" w:rsidRPr="008C02F2">
        <w:rPr>
          <w:rFonts w:asciiTheme="minorHAnsi" w:eastAsia="Calibri" w:hAnsiTheme="minorHAnsi"/>
          <w:i/>
          <w:color w:val="FF0000"/>
          <w:sz w:val="16"/>
          <w:szCs w:val="16"/>
        </w:rPr>
        <w:t>Neste caso, deve</w:t>
      </w:r>
      <w:r w:rsidR="002108F5">
        <w:rPr>
          <w:rFonts w:asciiTheme="minorHAnsi" w:eastAsia="Calibri" w:hAnsiTheme="minorHAnsi"/>
          <w:i/>
          <w:color w:val="FF0000"/>
          <w:sz w:val="16"/>
          <w:szCs w:val="16"/>
        </w:rPr>
        <w:t>m</w:t>
      </w:r>
      <w:r w:rsidR="002108F5" w:rsidRPr="008C02F2">
        <w:rPr>
          <w:rFonts w:asciiTheme="minorHAnsi" w:eastAsia="Calibri" w:hAnsiTheme="minorHAnsi"/>
          <w:i/>
          <w:color w:val="FF0000"/>
          <w:sz w:val="16"/>
          <w:szCs w:val="16"/>
        </w:rPr>
        <w:t xml:space="preserve"> ser apagados os tópicos a seguir que falam sobre o PGRF e CGRF]</w:t>
      </w:r>
    </w:p>
    <w:p w14:paraId="0E6197D4" w14:textId="4B9B25C2" w:rsidR="00BE1561" w:rsidRDefault="00FD1B7C" w:rsidP="00805EAE">
      <w:pPr>
        <w:rPr>
          <w:color w:val="000000" w:themeColor="text1"/>
        </w:rPr>
      </w:pPr>
      <w:r w:rsidRPr="00FD1B7C">
        <w:rPr>
          <w:rFonts w:eastAsiaTheme="majorEastAsia"/>
          <w:bCs/>
        </w:rPr>
        <w:t>O</w:t>
      </w:r>
      <w:r w:rsidR="00B217CF">
        <w:rPr>
          <w:rFonts w:eastAsiaTheme="majorEastAsia"/>
          <w:bCs/>
        </w:rPr>
        <w:t xml:space="preserve"> gerenciamento do risco da fauna no</w:t>
      </w:r>
      <w:r w:rsidR="00805EAE">
        <w:rPr>
          <w:rFonts w:eastAsiaTheme="majorEastAsia"/>
          <w:b/>
        </w:rPr>
        <w:t xml:space="preserve"> </w:t>
      </w:r>
      <w:r w:rsidRPr="00970A82">
        <w:rPr>
          <w:rFonts w:asciiTheme="minorHAnsi" w:hAnsiTheme="minorHAnsi"/>
          <w:highlight w:val="yellow"/>
        </w:rPr>
        <w:t>&lt;</w:t>
      </w:r>
      <w:r w:rsidR="00C844FC">
        <w:rPr>
          <w:rFonts w:asciiTheme="minorHAnsi" w:hAnsiTheme="minorHAnsi"/>
          <w:highlight w:val="yellow"/>
        </w:rPr>
        <w:t>n</w:t>
      </w:r>
      <w:r w:rsidRPr="00970A82">
        <w:rPr>
          <w:rFonts w:asciiTheme="minorHAnsi" w:hAnsiTheme="minorHAnsi"/>
          <w:highlight w:val="yellow"/>
        </w:rPr>
        <w:t xml:space="preserve">ome do </w:t>
      </w:r>
      <w:r w:rsidR="00C844FC">
        <w:rPr>
          <w:rFonts w:asciiTheme="minorHAnsi" w:hAnsiTheme="minorHAnsi"/>
          <w:highlight w:val="yellow"/>
        </w:rPr>
        <w:t>a</w:t>
      </w:r>
      <w:r>
        <w:rPr>
          <w:rFonts w:asciiTheme="minorHAnsi" w:hAnsiTheme="minorHAnsi"/>
          <w:highlight w:val="yellow"/>
        </w:rPr>
        <w:t>eródromo</w:t>
      </w:r>
      <w:r w:rsidRPr="00970A82">
        <w:rPr>
          <w:rFonts w:asciiTheme="minorHAnsi" w:hAnsiTheme="minorHAnsi"/>
          <w:highlight w:val="yellow"/>
        </w:rPr>
        <w:t>&gt;</w:t>
      </w:r>
      <w:r>
        <w:rPr>
          <w:rFonts w:asciiTheme="minorHAnsi" w:eastAsia="Calibri" w:hAnsiTheme="minorHAnsi"/>
          <w:color w:val="000000"/>
          <w:szCs w:val="24"/>
          <w:lang w:eastAsia="pt-BR"/>
        </w:rPr>
        <w:t xml:space="preserve"> </w:t>
      </w:r>
      <w:r w:rsidR="00B217CF">
        <w:rPr>
          <w:rFonts w:asciiTheme="minorHAnsi" w:eastAsia="Calibri" w:hAnsiTheme="minorHAnsi"/>
          <w:color w:val="000000"/>
          <w:szCs w:val="24"/>
          <w:lang w:eastAsia="pt-BR"/>
        </w:rPr>
        <w:t xml:space="preserve">é </w:t>
      </w:r>
      <w:r w:rsidR="001A6C52">
        <w:rPr>
          <w:rFonts w:asciiTheme="minorHAnsi" w:eastAsia="Calibri" w:hAnsiTheme="minorHAnsi"/>
          <w:color w:val="000000"/>
          <w:szCs w:val="24"/>
          <w:lang w:eastAsia="pt-BR"/>
        </w:rPr>
        <w:t>de res</w:t>
      </w:r>
      <w:r w:rsidR="00220BED">
        <w:rPr>
          <w:rFonts w:asciiTheme="minorHAnsi" w:eastAsia="Calibri" w:hAnsiTheme="minorHAnsi"/>
          <w:color w:val="000000"/>
          <w:szCs w:val="24"/>
          <w:lang w:eastAsia="pt-BR"/>
        </w:rPr>
        <w:t>ponsabilidade do &lt;</w:t>
      </w:r>
      <w:r w:rsidR="00C844FC" w:rsidRPr="00FF220A">
        <w:rPr>
          <w:rFonts w:asciiTheme="minorHAnsi" w:eastAsia="Calibri" w:hAnsiTheme="minorHAnsi"/>
          <w:color w:val="000000"/>
          <w:szCs w:val="24"/>
          <w:highlight w:val="yellow"/>
          <w:lang w:eastAsia="pt-BR"/>
        </w:rPr>
        <w:t xml:space="preserve">responsável pelo </w:t>
      </w:r>
      <w:r w:rsidR="00C844FC" w:rsidRPr="009C3A43">
        <w:rPr>
          <w:rFonts w:asciiTheme="minorHAnsi" w:eastAsia="Calibri" w:hAnsiTheme="minorHAnsi"/>
          <w:color w:val="000000"/>
          <w:szCs w:val="24"/>
          <w:highlight w:val="yellow"/>
          <w:lang w:eastAsia="pt-BR"/>
        </w:rPr>
        <w:t>gerenciamento do risco da fauna</w:t>
      </w:r>
      <w:r w:rsidR="00220BED">
        <w:rPr>
          <w:rFonts w:asciiTheme="minorHAnsi" w:eastAsia="Calibri" w:hAnsiTheme="minorHAnsi"/>
          <w:color w:val="000000"/>
          <w:szCs w:val="24"/>
          <w:lang w:eastAsia="pt-BR"/>
        </w:rPr>
        <w:t xml:space="preserve">&gt; </w:t>
      </w:r>
      <w:r w:rsidR="008A03AF">
        <w:t xml:space="preserve">e </w:t>
      </w:r>
      <w:r w:rsidR="00B217CF">
        <w:rPr>
          <w:rFonts w:asciiTheme="minorHAnsi" w:eastAsia="Calibri" w:hAnsiTheme="minorHAnsi"/>
          <w:color w:val="000000"/>
          <w:szCs w:val="24"/>
          <w:lang w:eastAsia="pt-BR"/>
        </w:rPr>
        <w:t xml:space="preserve">realizado por meio da </w:t>
      </w:r>
      <w:r w:rsidR="00BE1561" w:rsidRPr="52605322">
        <w:rPr>
          <w:color w:val="000000" w:themeColor="text1"/>
        </w:rPr>
        <w:t xml:space="preserve">Identificação do Perigo da Fauna </w:t>
      </w:r>
      <w:r w:rsidR="00F530F3">
        <w:rPr>
          <w:color w:val="000000" w:themeColor="text1"/>
        </w:rPr>
        <w:t>(</w:t>
      </w:r>
      <w:r w:rsidR="00BE1561" w:rsidRPr="52605322">
        <w:rPr>
          <w:color w:val="000000" w:themeColor="text1"/>
        </w:rPr>
        <w:t>IPF</w:t>
      </w:r>
      <w:r w:rsidR="00F530F3">
        <w:rPr>
          <w:color w:val="000000" w:themeColor="text1"/>
        </w:rPr>
        <w:t>)</w:t>
      </w:r>
      <w:r w:rsidR="00BE1561" w:rsidRPr="52605322">
        <w:rPr>
          <w:color w:val="000000" w:themeColor="text1"/>
        </w:rPr>
        <w:t xml:space="preserve"> e</w:t>
      </w:r>
      <w:r w:rsidR="00664B2A">
        <w:rPr>
          <w:color w:val="000000" w:themeColor="text1"/>
        </w:rPr>
        <w:t xml:space="preserve"> da elaboração</w:t>
      </w:r>
      <w:r w:rsidR="00BE1561" w:rsidRPr="52605322">
        <w:rPr>
          <w:color w:val="000000" w:themeColor="text1"/>
        </w:rPr>
        <w:t xml:space="preserve"> d</w:t>
      </w:r>
      <w:r w:rsidR="00664B2A">
        <w:rPr>
          <w:color w:val="000000" w:themeColor="text1"/>
        </w:rPr>
        <w:t>o</w:t>
      </w:r>
      <w:r w:rsidR="00BE1561" w:rsidRPr="52605322">
        <w:rPr>
          <w:color w:val="000000" w:themeColor="text1"/>
        </w:rPr>
        <w:t xml:space="preserve"> Programa de Gerenciamento do Risco da Fauna </w:t>
      </w:r>
      <w:r w:rsidR="00F530F3">
        <w:rPr>
          <w:color w:val="000000" w:themeColor="text1"/>
        </w:rPr>
        <w:t>(</w:t>
      </w:r>
      <w:r w:rsidR="00BE1561" w:rsidRPr="52605322">
        <w:rPr>
          <w:color w:val="000000" w:themeColor="text1"/>
        </w:rPr>
        <w:t>PGRF</w:t>
      </w:r>
      <w:r w:rsidR="00F530F3">
        <w:rPr>
          <w:color w:val="000000" w:themeColor="text1"/>
        </w:rPr>
        <w:t>)</w:t>
      </w:r>
      <w:r w:rsidR="00BE1561">
        <w:rPr>
          <w:color w:val="000000" w:themeColor="text1"/>
        </w:rPr>
        <w:t>, tendo em vista que:</w:t>
      </w:r>
      <w:r w:rsidR="00E173D9">
        <w:rPr>
          <w:color w:val="000000" w:themeColor="text1"/>
        </w:rPr>
        <w:t xml:space="preserve"> </w:t>
      </w:r>
      <w:r w:rsidR="008F7233">
        <w:rPr>
          <w:rFonts w:asciiTheme="minorHAnsi" w:eastAsia="Calibri" w:hAnsiTheme="minorHAnsi"/>
          <w:i/>
          <w:color w:val="FF0000"/>
          <w:sz w:val="16"/>
          <w:szCs w:val="16"/>
        </w:rPr>
        <w:t>[</w:t>
      </w:r>
      <w:r w:rsidR="00E173D9" w:rsidRPr="007250C1">
        <w:rPr>
          <w:rFonts w:asciiTheme="minorHAnsi" w:eastAsia="Calibri" w:hAnsiTheme="minorHAnsi"/>
          <w:i/>
          <w:color w:val="FF0000"/>
          <w:sz w:val="16"/>
          <w:szCs w:val="16"/>
        </w:rPr>
        <w:t>inserir se aeródromo Classe III ou Classe IV, ou se em aeródromo Classe I e II for identificado vulnerabilidade por meio de gerenciamento de risco</w:t>
      </w:r>
      <w:r w:rsidR="00477A4A">
        <w:rPr>
          <w:rFonts w:asciiTheme="minorHAnsi" w:eastAsia="Calibri" w:hAnsiTheme="minorHAnsi"/>
          <w:i/>
          <w:color w:val="FF0000"/>
          <w:sz w:val="16"/>
          <w:szCs w:val="16"/>
        </w:rPr>
        <w:t>]</w:t>
      </w:r>
    </w:p>
    <w:p w14:paraId="297DD909" w14:textId="272130E1" w:rsidR="00B34EE0" w:rsidRDefault="00B34EE0" w:rsidP="00B34EE0">
      <w:pPr>
        <w:jc w:val="center"/>
        <w:rPr>
          <w:color w:val="000000" w:themeColor="text1"/>
        </w:rPr>
      </w:pPr>
      <w:r w:rsidRPr="00B34EE0">
        <w:rPr>
          <w:color w:val="000000" w:themeColor="text1"/>
          <w:highlight w:val="yellow"/>
        </w:rPr>
        <w:t xml:space="preserve">&lt;escolher </w:t>
      </w:r>
      <w:r w:rsidR="00477A4A">
        <w:rPr>
          <w:color w:val="000000" w:themeColor="text1"/>
          <w:highlight w:val="yellow"/>
        </w:rPr>
        <w:t>dentre as opções a seguir aquela</w:t>
      </w:r>
      <w:r w:rsidRPr="00B34EE0">
        <w:rPr>
          <w:color w:val="000000" w:themeColor="text1"/>
          <w:highlight w:val="yellow"/>
        </w:rPr>
        <w:t xml:space="preserve"> na qual o aeródromo se enquadra e suprimir as demais&gt;</w:t>
      </w:r>
    </w:p>
    <w:p w14:paraId="448AD1F6" w14:textId="33849A6A" w:rsidR="00BE1561" w:rsidRPr="00BE1561" w:rsidRDefault="00BE1561" w:rsidP="004A3C8F">
      <w:pPr>
        <w:pStyle w:val="PargrafodaLista"/>
        <w:numPr>
          <w:ilvl w:val="0"/>
          <w:numId w:val="58"/>
        </w:numPr>
        <w:rPr>
          <w:rFonts w:asciiTheme="minorHAnsi" w:eastAsia="Calibri" w:hAnsiTheme="minorHAnsi" w:cstheme="minorHAnsi"/>
          <w:color w:val="000000"/>
          <w:szCs w:val="24"/>
          <w:lang w:eastAsia="pt-BR"/>
        </w:rPr>
      </w:pPr>
      <w:r w:rsidRPr="00BE1561">
        <w:rPr>
          <w:rFonts w:asciiTheme="minorHAnsi" w:hAnsiTheme="minorHAnsi" w:cstheme="minorHAnsi"/>
          <w:color w:val="000000" w:themeColor="text1"/>
          <w:szCs w:val="24"/>
        </w:rPr>
        <w:t xml:space="preserve">a classificação do aeródromo de acordo com o RBAC </w:t>
      </w:r>
      <w:r w:rsidR="00DC442B">
        <w:rPr>
          <w:rFonts w:asciiTheme="minorHAnsi" w:hAnsiTheme="minorHAnsi" w:cstheme="minorHAnsi"/>
          <w:color w:val="000000" w:themeColor="text1"/>
          <w:szCs w:val="24"/>
        </w:rPr>
        <w:t xml:space="preserve">nº </w:t>
      </w:r>
      <w:r w:rsidRPr="00BE1561">
        <w:rPr>
          <w:rFonts w:asciiTheme="minorHAnsi" w:hAnsiTheme="minorHAnsi" w:cstheme="minorHAnsi"/>
          <w:color w:val="000000" w:themeColor="text1"/>
          <w:szCs w:val="24"/>
        </w:rPr>
        <w:t xml:space="preserve">153 é </w:t>
      </w:r>
      <w:r w:rsidR="00DC442B">
        <w:rPr>
          <w:rFonts w:asciiTheme="minorHAnsi" w:hAnsiTheme="minorHAnsi" w:cstheme="minorHAnsi"/>
          <w:color w:val="000000" w:themeColor="text1"/>
          <w:szCs w:val="24"/>
        </w:rPr>
        <w:t>&lt;</w:t>
      </w:r>
      <w:r w:rsidR="00DC442B" w:rsidRPr="00DC442B">
        <w:rPr>
          <w:rFonts w:asciiTheme="minorHAnsi" w:hAnsiTheme="minorHAnsi" w:cstheme="minorHAnsi"/>
          <w:color w:val="000000" w:themeColor="text1"/>
          <w:szCs w:val="24"/>
          <w:highlight w:val="yellow"/>
        </w:rPr>
        <w:t xml:space="preserve"> inserir se é</w:t>
      </w:r>
      <w:r w:rsidR="00DC442B" w:rsidRPr="00BE1561">
        <w:rPr>
          <w:rFonts w:asciiTheme="minorHAnsi" w:hAnsiTheme="minorHAnsi" w:cstheme="minorHAnsi"/>
          <w:color w:val="000000" w:themeColor="text1"/>
          <w:szCs w:val="24"/>
          <w:highlight w:val="yellow"/>
        </w:rPr>
        <w:t xml:space="preserve"> </w:t>
      </w:r>
      <w:r w:rsidRPr="00BE1561">
        <w:rPr>
          <w:rFonts w:asciiTheme="minorHAnsi" w:hAnsiTheme="minorHAnsi" w:cstheme="minorHAnsi"/>
          <w:color w:val="000000" w:themeColor="text1"/>
          <w:szCs w:val="24"/>
          <w:highlight w:val="yellow"/>
        </w:rPr>
        <w:t>III</w:t>
      </w:r>
      <w:r>
        <w:rPr>
          <w:rFonts w:asciiTheme="minorHAnsi" w:hAnsiTheme="minorHAnsi" w:cstheme="minorHAnsi"/>
          <w:color w:val="000000" w:themeColor="text1"/>
          <w:szCs w:val="24"/>
          <w:highlight w:val="yellow"/>
        </w:rPr>
        <w:t xml:space="preserve"> ou </w:t>
      </w:r>
      <w:r w:rsidRPr="00BE1561">
        <w:rPr>
          <w:rFonts w:asciiTheme="minorHAnsi" w:hAnsiTheme="minorHAnsi" w:cstheme="minorHAnsi"/>
          <w:color w:val="000000" w:themeColor="text1"/>
          <w:szCs w:val="24"/>
          <w:highlight w:val="yellow"/>
        </w:rPr>
        <w:t>IV</w:t>
      </w:r>
      <w:r w:rsidR="00E173D9">
        <w:rPr>
          <w:rFonts w:asciiTheme="minorHAnsi" w:hAnsiTheme="minorHAnsi" w:cstheme="minorHAnsi"/>
          <w:color w:val="000000" w:themeColor="text1"/>
          <w:szCs w:val="24"/>
        </w:rPr>
        <w:t xml:space="preserve">&gt;. </w:t>
      </w:r>
      <w:r w:rsidR="003460F1">
        <w:rPr>
          <w:rFonts w:asciiTheme="minorHAnsi" w:eastAsia="Calibri" w:hAnsiTheme="minorHAnsi"/>
          <w:i/>
          <w:color w:val="FF0000"/>
          <w:sz w:val="16"/>
          <w:szCs w:val="16"/>
        </w:rPr>
        <w:t>[</w:t>
      </w:r>
      <w:r w:rsidR="00E173D9" w:rsidRPr="007250C1">
        <w:rPr>
          <w:rFonts w:asciiTheme="minorHAnsi" w:eastAsia="Calibri" w:hAnsiTheme="minorHAnsi"/>
          <w:i/>
          <w:color w:val="FF0000"/>
          <w:sz w:val="16"/>
          <w:szCs w:val="16"/>
        </w:rPr>
        <w:t>inserir se aeródromo Classe III ou Classe IV</w:t>
      </w:r>
      <w:r w:rsidR="003460F1">
        <w:rPr>
          <w:rFonts w:asciiTheme="minorHAnsi" w:eastAsia="Calibri" w:hAnsiTheme="minorHAnsi"/>
          <w:i/>
          <w:color w:val="FF0000"/>
          <w:sz w:val="16"/>
          <w:szCs w:val="16"/>
        </w:rPr>
        <w:t>]</w:t>
      </w:r>
    </w:p>
    <w:p w14:paraId="4406DC07" w14:textId="2DDD0EBC" w:rsidR="00BE1561" w:rsidRPr="00BE1561" w:rsidRDefault="00BE1561" w:rsidP="004A3C8F">
      <w:pPr>
        <w:pStyle w:val="PargrafodaLista"/>
        <w:numPr>
          <w:ilvl w:val="0"/>
          <w:numId w:val="58"/>
        </w:numPr>
        <w:rPr>
          <w:rFonts w:asciiTheme="minorHAnsi" w:eastAsia="Calibri" w:hAnsiTheme="minorHAnsi" w:cstheme="minorHAnsi"/>
          <w:color w:val="000000"/>
          <w:szCs w:val="24"/>
          <w:lang w:eastAsia="pt-BR"/>
        </w:rPr>
      </w:pPr>
      <w:r w:rsidRPr="00BE1561">
        <w:rPr>
          <w:rFonts w:asciiTheme="minorHAnsi" w:hAnsiTheme="minorHAnsi" w:cstheme="minorHAnsi"/>
          <w:color w:val="000000" w:themeColor="text1"/>
          <w:szCs w:val="24"/>
        </w:rPr>
        <w:t>foi</w:t>
      </w:r>
      <w:r w:rsidRPr="00BE1561">
        <w:rPr>
          <w:rFonts w:asciiTheme="minorHAnsi" w:hAnsiTheme="minorHAnsi" w:cstheme="minorHAnsi"/>
          <w:szCs w:val="24"/>
        </w:rPr>
        <w:t xml:space="preserve"> constatada necessidade</w:t>
      </w:r>
      <w:r w:rsidR="007568F3">
        <w:rPr>
          <w:rFonts w:asciiTheme="minorHAnsi" w:hAnsiTheme="minorHAnsi" w:cstheme="minorHAnsi"/>
          <w:szCs w:val="24"/>
        </w:rPr>
        <w:t>,</w:t>
      </w:r>
      <w:r w:rsidRPr="00BE1561">
        <w:rPr>
          <w:rFonts w:asciiTheme="minorHAnsi" w:hAnsiTheme="minorHAnsi" w:cstheme="minorHAnsi"/>
          <w:szCs w:val="24"/>
        </w:rPr>
        <w:t xml:space="preserve"> mediante realização de análise de risco</w:t>
      </w:r>
      <w:r>
        <w:rPr>
          <w:rFonts w:asciiTheme="minorHAnsi" w:hAnsiTheme="minorHAnsi" w:cstheme="minorHAnsi"/>
          <w:szCs w:val="24"/>
        </w:rPr>
        <w:t>,</w:t>
      </w:r>
      <w:r w:rsidRPr="00BE1561">
        <w:rPr>
          <w:rFonts w:asciiTheme="minorHAnsi" w:hAnsiTheme="minorHAnsi" w:cstheme="minorHAnsi"/>
          <w:color w:val="000000" w:themeColor="text1"/>
          <w:szCs w:val="24"/>
        </w:rPr>
        <w:t xml:space="preserve"> conforme AISO </w:t>
      </w:r>
      <w:r w:rsidR="00DC442B">
        <w:rPr>
          <w:rFonts w:asciiTheme="minorHAnsi" w:hAnsiTheme="minorHAnsi" w:cstheme="minorHAnsi"/>
          <w:color w:val="000000" w:themeColor="text1"/>
          <w:szCs w:val="24"/>
        </w:rPr>
        <w:t>&lt;</w:t>
      </w:r>
      <w:r w:rsidRPr="00BE1561">
        <w:rPr>
          <w:rFonts w:asciiTheme="minorHAnsi" w:hAnsiTheme="minorHAnsi" w:cstheme="minorHAnsi"/>
          <w:color w:val="000000" w:themeColor="text1"/>
          <w:szCs w:val="24"/>
          <w:highlight w:val="yellow"/>
        </w:rPr>
        <w:t>XX/202X</w:t>
      </w:r>
      <w:r w:rsidR="00DC442B">
        <w:rPr>
          <w:rFonts w:asciiTheme="minorHAnsi" w:hAnsiTheme="minorHAnsi" w:cstheme="minorHAnsi"/>
          <w:color w:val="000000" w:themeColor="text1"/>
          <w:szCs w:val="24"/>
        </w:rPr>
        <w:t>&gt;</w:t>
      </w:r>
      <w:r w:rsidRPr="00BE1561">
        <w:rPr>
          <w:rFonts w:asciiTheme="minorHAnsi" w:hAnsiTheme="minorHAnsi" w:cstheme="minorHAnsi"/>
          <w:color w:val="000000" w:themeColor="text1"/>
          <w:szCs w:val="24"/>
        </w:rPr>
        <w:t xml:space="preserve"> (</w:t>
      </w:r>
      <w:r w:rsidRPr="00BE1561">
        <w:rPr>
          <w:rFonts w:asciiTheme="minorHAnsi" w:hAnsiTheme="minorHAnsi" w:cstheme="minorHAnsi"/>
          <w:szCs w:val="24"/>
        </w:rPr>
        <w:t xml:space="preserve">Anexo </w:t>
      </w:r>
      <w:r w:rsidRPr="00BE1561">
        <w:rPr>
          <w:rFonts w:asciiTheme="minorHAnsi" w:hAnsiTheme="minorHAnsi" w:cstheme="minorHAnsi"/>
          <w:szCs w:val="24"/>
          <w:highlight w:val="yellow"/>
        </w:rPr>
        <w:t>&lt;</w:t>
      </w:r>
      <w:r w:rsidR="007568F3">
        <w:rPr>
          <w:rFonts w:asciiTheme="minorHAnsi" w:hAnsiTheme="minorHAnsi" w:cstheme="minorHAnsi"/>
          <w:szCs w:val="24"/>
          <w:highlight w:val="yellow"/>
        </w:rPr>
        <w:t>Nº</w:t>
      </w:r>
      <w:r w:rsidRPr="00BE1561">
        <w:rPr>
          <w:rFonts w:asciiTheme="minorHAnsi" w:hAnsiTheme="minorHAnsi" w:cstheme="minorHAnsi"/>
          <w:szCs w:val="24"/>
          <w:highlight w:val="yellow"/>
        </w:rPr>
        <w:t>&gt;</w:t>
      </w:r>
      <w:r w:rsidR="007568F3">
        <w:rPr>
          <w:rFonts w:asciiTheme="minorHAnsi" w:hAnsiTheme="minorHAnsi" w:cstheme="minorHAnsi"/>
          <w:szCs w:val="24"/>
        </w:rPr>
        <w:t xml:space="preserve"> deste MPOS</w:t>
      </w:r>
      <w:r w:rsidRPr="00BE1561">
        <w:rPr>
          <w:rFonts w:asciiTheme="minorHAnsi" w:hAnsiTheme="minorHAnsi" w:cstheme="minorHAnsi"/>
          <w:szCs w:val="24"/>
        </w:rPr>
        <w:t>)</w:t>
      </w:r>
      <w:r w:rsidR="00E173D9">
        <w:rPr>
          <w:rFonts w:asciiTheme="minorHAnsi" w:hAnsiTheme="minorHAnsi" w:cstheme="minorHAnsi"/>
          <w:szCs w:val="24"/>
        </w:rPr>
        <w:t xml:space="preserve">. </w:t>
      </w:r>
      <w:r w:rsidR="00D5460B">
        <w:rPr>
          <w:rFonts w:asciiTheme="minorHAnsi" w:eastAsia="Calibri" w:hAnsiTheme="minorHAnsi"/>
          <w:i/>
          <w:color w:val="FF0000"/>
          <w:sz w:val="16"/>
          <w:szCs w:val="16"/>
        </w:rPr>
        <w:t>[</w:t>
      </w:r>
      <w:r w:rsidR="00E173D9" w:rsidRPr="007250C1">
        <w:rPr>
          <w:rFonts w:asciiTheme="minorHAnsi" w:eastAsia="Calibri" w:hAnsiTheme="minorHAnsi"/>
          <w:i/>
          <w:color w:val="FF0000"/>
          <w:sz w:val="16"/>
          <w:szCs w:val="16"/>
        </w:rPr>
        <w:t>inserir se em aeródromo Classe I e II for identificado vulnerabilidade por meio de gerenciamento de risco</w:t>
      </w:r>
      <w:r w:rsidR="00D5460B">
        <w:rPr>
          <w:rFonts w:asciiTheme="minorHAnsi" w:eastAsia="Calibri" w:hAnsiTheme="minorHAnsi"/>
          <w:i/>
          <w:color w:val="FF0000"/>
          <w:sz w:val="16"/>
          <w:szCs w:val="16"/>
        </w:rPr>
        <w:t>]</w:t>
      </w:r>
    </w:p>
    <w:p w14:paraId="51FBCC9E" w14:textId="48FE779F" w:rsidR="00BE1561" w:rsidRPr="00BE1561" w:rsidRDefault="00B34EE0" w:rsidP="004A3C8F">
      <w:pPr>
        <w:pStyle w:val="PargrafodaLista"/>
        <w:numPr>
          <w:ilvl w:val="0"/>
          <w:numId w:val="58"/>
        </w:numPr>
        <w:rPr>
          <w:rFonts w:asciiTheme="minorHAnsi" w:eastAsia="Calibri" w:hAnsiTheme="minorHAnsi" w:cstheme="minorHAnsi"/>
          <w:color w:val="000000"/>
          <w:szCs w:val="24"/>
          <w:lang w:eastAsia="pt-BR"/>
        </w:rPr>
      </w:pPr>
      <w:r>
        <w:rPr>
          <w:rFonts w:asciiTheme="minorHAnsi" w:eastAsia="Calibri" w:hAnsiTheme="minorHAnsi" w:cstheme="minorHAnsi"/>
          <w:color w:val="000000"/>
          <w:szCs w:val="24"/>
          <w:lang w:eastAsia="pt-BR"/>
        </w:rPr>
        <w:t>foi demandado pel</w:t>
      </w:r>
      <w:r w:rsidR="00BE1561" w:rsidRPr="00BE1561">
        <w:rPr>
          <w:rFonts w:asciiTheme="minorHAnsi" w:eastAsia="Calibri" w:hAnsiTheme="minorHAnsi" w:cstheme="minorHAnsi"/>
          <w:color w:val="000000"/>
          <w:szCs w:val="24"/>
          <w:lang w:eastAsia="pt-BR"/>
        </w:rPr>
        <w:t xml:space="preserve">a ANAC </w:t>
      </w:r>
      <w:r>
        <w:rPr>
          <w:rFonts w:asciiTheme="minorHAnsi" w:eastAsia="Calibri" w:hAnsiTheme="minorHAnsi" w:cstheme="minorHAnsi"/>
          <w:color w:val="000000"/>
          <w:szCs w:val="24"/>
          <w:lang w:eastAsia="pt-BR"/>
        </w:rPr>
        <w:t>por terem sido</w:t>
      </w:r>
      <w:r w:rsidR="00BE1561" w:rsidRPr="00BE1561">
        <w:rPr>
          <w:rFonts w:asciiTheme="minorHAnsi" w:eastAsia="Calibri" w:hAnsiTheme="minorHAnsi" w:cstheme="minorHAnsi"/>
          <w:color w:val="000000"/>
          <w:szCs w:val="24"/>
          <w:lang w:eastAsia="pt-BR"/>
        </w:rPr>
        <w:t xml:space="preserve"> identifica</w:t>
      </w:r>
      <w:r>
        <w:rPr>
          <w:rFonts w:asciiTheme="minorHAnsi" w:eastAsia="Calibri" w:hAnsiTheme="minorHAnsi" w:cstheme="minorHAnsi"/>
          <w:color w:val="000000"/>
          <w:szCs w:val="24"/>
          <w:lang w:eastAsia="pt-BR"/>
        </w:rPr>
        <w:t>das</w:t>
      </w:r>
      <w:r w:rsidR="00BE1561" w:rsidRPr="00BE1561">
        <w:rPr>
          <w:rFonts w:asciiTheme="minorHAnsi" w:eastAsia="Calibri" w:hAnsiTheme="minorHAnsi" w:cstheme="minorHAnsi"/>
          <w:color w:val="000000"/>
          <w:szCs w:val="24"/>
          <w:lang w:eastAsia="pt-BR"/>
        </w:rPr>
        <w:t xml:space="preserve"> situações que possam causar risco à segurança operacional.</w:t>
      </w:r>
      <w:r w:rsidR="00E173D9">
        <w:rPr>
          <w:rFonts w:asciiTheme="minorHAnsi" w:eastAsia="Calibri" w:hAnsiTheme="minorHAnsi" w:cstheme="minorHAnsi"/>
          <w:color w:val="000000"/>
          <w:szCs w:val="24"/>
          <w:lang w:eastAsia="pt-BR"/>
        </w:rPr>
        <w:t xml:space="preserve"> </w:t>
      </w:r>
      <w:r w:rsidR="00D5460B">
        <w:rPr>
          <w:rFonts w:asciiTheme="minorHAnsi" w:eastAsia="Calibri" w:hAnsiTheme="minorHAnsi"/>
          <w:i/>
          <w:color w:val="FF0000"/>
          <w:sz w:val="16"/>
          <w:szCs w:val="16"/>
        </w:rPr>
        <w:t>[</w:t>
      </w:r>
      <w:r w:rsidR="00E173D9" w:rsidRPr="007250C1">
        <w:rPr>
          <w:rFonts w:asciiTheme="minorHAnsi" w:eastAsia="Calibri" w:hAnsiTheme="minorHAnsi"/>
          <w:i/>
          <w:color w:val="FF0000"/>
          <w:sz w:val="16"/>
          <w:szCs w:val="16"/>
        </w:rPr>
        <w:t>inserir se demandado pela ANAC</w:t>
      </w:r>
      <w:r w:rsidR="00D5460B">
        <w:rPr>
          <w:rFonts w:asciiTheme="minorHAnsi" w:eastAsia="Calibri" w:hAnsiTheme="minorHAnsi"/>
          <w:i/>
          <w:color w:val="FF0000"/>
          <w:sz w:val="16"/>
          <w:szCs w:val="16"/>
        </w:rPr>
        <w:t>]</w:t>
      </w:r>
    </w:p>
    <w:p w14:paraId="7F1ABE95" w14:textId="3EE71203" w:rsidR="004A392B" w:rsidRDefault="00AD0230" w:rsidP="00AD0230">
      <w:r>
        <w:rPr>
          <w:rFonts w:asciiTheme="minorHAnsi" w:hAnsiTheme="minorHAnsi" w:cstheme="minorHAnsi"/>
          <w:color w:val="000000" w:themeColor="text1"/>
          <w:szCs w:val="24"/>
        </w:rPr>
        <w:t xml:space="preserve">Apesar da </w:t>
      </w:r>
      <w:r w:rsidR="004A392B" w:rsidRPr="004A392B">
        <w:rPr>
          <w:rFonts w:asciiTheme="minorHAnsi" w:hAnsiTheme="minorHAnsi" w:cstheme="minorHAnsi"/>
          <w:color w:val="000000" w:themeColor="text1"/>
          <w:szCs w:val="24"/>
        </w:rPr>
        <w:t xml:space="preserve">classificação do aeródromo </w:t>
      </w:r>
      <w:r>
        <w:rPr>
          <w:rFonts w:asciiTheme="minorHAnsi" w:hAnsiTheme="minorHAnsi" w:cstheme="minorHAnsi"/>
          <w:color w:val="000000" w:themeColor="text1"/>
          <w:szCs w:val="24"/>
        </w:rPr>
        <w:t>ser</w:t>
      </w:r>
      <w:r w:rsidR="004A392B" w:rsidRPr="004A392B">
        <w:rPr>
          <w:rFonts w:asciiTheme="minorHAnsi" w:hAnsiTheme="minorHAnsi" w:cstheme="minorHAnsi"/>
          <w:color w:val="000000" w:themeColor="text1"/>
          <w:szCs w:val="24"/>
        </w:rPr>
        <w:t xml:space="preserve"> </w:t>
      </w:r>
      <w:r w:rsidR="004231F3">
        <w:rPr>
          <w:rFonts w:asciiTheme="minorHAnsi" w:hAnsiTheme="minorHAnsi" w:cstheme="minorHAnsi"/>
          <w:color w:val="000000" w:themeColor="text1"/>
          <w:szCs w:val="24"/>
        </w:rPr>
        <w:t xml:space="preserve">Classe </w:t>
      </w:r>
      <w:r w:rsidR="00D2664D">
        <w:rPr>
          <w:rFonts w:asciiTheme="minorHAnsi" w:hAnsiTheme="minorHAnsi" w:cstheme="minorHAnsi"/>
          <w:color w:val="000000" w:themeColor="text1"/>
          <w:szCs w:val="24"/>
        </w:rPr>
        <w:t>&lt;</w:t>
      </w:r>
      <w:r w:rsidR="00D2664D" w:rsidRPr="00DC442B">
        <w:rPr>
          <w:rFonts w:asciiTheme="minorHAnsi" w:hAnsiTheme="minorHAnsi" w:cstheme="minorHAnsi"/>
          <w:color w:val="000000" w:themeColor="text1"/>
          <w:szCs w:val="24"/>
          <w:highlight w:val="yellow"/>
        </w:rPr>
        <w:t xml:space="preserve"> inserir se é</w:t>
      </w:r>
      <w:r w:rsidR="00D2664D" w:rsidRPr="00BE1561">
        <w:rPr>
          <w:rFonts w:asciiTheme="minorHAnsi" w:hAnsiTheme="minorHAnsi" w:cstheme="minorHAnsi"/>
          <w:color w:val="000000" w:themeColor="text1"/>
          <w:szCs w:val="24"/>
          <w:highlight w:val="yellow"/>
        </w:rPr>
        <w:t xml:space="preserve"> III</w:t>
      </w:r>
      <w:r w:rsidR="00D2664D">
        <w:rPr>
          <w:rFonts w:asciiTheme="minorHAnsi" w:hAnsiTheme="minorHAnsi" w:cstheme="minorHAnsi"/>
          <w:color w:val="000000" w:themeColor="text1"/>
          <w:szCs w:val="24"/>
          <w:highlight w:val="yellow"/>
        </w:rPr>
        <w:t xml:space="preserve"> ou </w:t>
      </w:r>
      <w:r w:rsidR="00D2664D" w:rsidRPr="00BE1561">
        <w:rPr>
          <w:rFonts w:asciiTheme="minorHAnsi" w:hAnsiTheme="minorHAnsi" w:cstheme="minorHAnsi"/>
          <w:color w:val="000000" w:themeColor="text1"/>
          <w:szCs w:val="24"/>
          <w:highlight w:val="yellow"/>
        </w:rPr>
        <w:t>IV</w:t>
      </w:r>
      <w:r w:rsidR="00D2664D">
        <w:rPr>
          <w:rFonts w:asciiTheme="minorHAnsi" w:hAnsiTheme="minorHAnsi" w:cstheme="minorHAnsi"/>
          <w:color w:val="000000" w:themeColor="text1"/>
          <w:szCs w:val="24"/>
        </w:rPr>
        <w:t>&gt;</w:t>
      </w:r>
      <w:r w:rsidR="004A392B" w:rsidRPr="004A392B">
        <w:rPr>
          <w:rFonts w:asciiTheme="minorHAnsi" w:hAnsiTheme="minorHAnsi" w:cstheme="minorHAnsi"/>
          <w:color w:val="000000" w:themeColor="text1"/>
          <w:szCs w:val="24"/>
        </w:rPr>
        <w:t xml:space="preserve">, o aeródromo ainda não possui </w:t>
      </w:r>
      <w:r w:rsidR="004A392B" w:rsidRPr="004A392B">
        <w:rPr>
          <w:rFonts w:asciiTheme="minorHAnsi" w:hAnsiTheme="minorHAnsi" w:cstheme="minorHAnsi"/>
          <w:szCs w:val="24"/>
        </w:rPr>
        <w:t>IPF e PGRF elaborados e validados pela ANAC</w:t>
      </w:r>
      <w:r>
        <w:rPr>
          <w:rFonts w:asciiTheme="minorHAnsi" w:hAnsiTheme="minorHAnsi" w:cstheme="minorHAnsi"/>
          <w:szCs w:val="24"/>
        </w:rPr>
        <w:t xml:space="preserve"> e por este motivo torna-se necessária a execução de </w:t>
      </w:r>
      <w:r>
        <w:t>procedimentos básicos de gerenciamento do risco da fauna</w:t>
      </w:r>
      <w:r w:rsidR="00FE5F71">
        <w:t xml:space="preserve"> até que estes</w:t>
      </w:r>
      <w:r w:rsidR="004244E8">
        <w:t xml:space="preserve"> sejam validados</w:t>
      </w:r>
      <w:r>
        <w:t>.</w:t>
      </w:r>
      <w:r w:rsidR="004231F3">
        <w:t xml:space="preserve"> Tais procedimentos básicos estão indicados em tópico a seguir.</w:t>
      </w:r>
      <w:r w:rsidR="00E173D9">
        <w:t xml:space="preserve"> </w:t>
      </w:r>
      <w:r w:rsidR="00691DCB">
        <w:rPr>
          <w:rFonts w:asciiTheme="minorHAnsi" w:eastAsia="Calibri" w:hAnsiTheme="minorHAnsi"/>
          <w:i/>
          <w:color w:val="FF0000"/>
          <w:sz w:val="16"/>
          <w:szCs w:val="16"/>
        </w:rPr>
        <w:t>[</w:t>
      </w:r>
      <w:r w:rsidR="00E173D9" w:rsidRPr="008C02F2">
        <w:rPr>
          <w:rFonts w:asciiTheme="minorHAnsi" w:eastAsia="Calibri" w:hAnsiTheme="minorHAnsi"/>
          <w:i/>
          <w:color w:val="FF0000"/>
          <w:sz w:val="16"/>
          <w:szCs w:val="16"/>
        </w:rPr>
        <w:t xml:space="preserve">inserir se aeródromo Classe III ou Classe IV </w:t>
      </w:r>
      <w:r w:rsidR="004244E8">
        <w:rPr>
          <w:rFonts w:asciiTheme="minorHAnsi" w:eastAsia="Calibri" w:hAnsiTheme="minorHAnsi"/>
          <w:i/>
          <w:color w:val="FF0000"/>
          <w:sz w:val="16"/>
          <w:szCs w:val="16"/>
        </w:rPr>
        <w:t xml:space="preserve">com IPF e PGRF </w:t>
      </w:r>
      <w:r w:rsidR="00E173D9" w:rsidRPr="008C02F2">
        <w:rPr>
          <w:rFonts w:asciiTheme="minorHAnsi" w:eastAsia="Calibri" w:hAnsiTheme="minorHAnsi"/>
          <w:i/>
          <w:color w:val="FF0000"/>
          <w:sz w:val="16"/>
          <w:szCs w:val="16"/>
        </w:rPr>
        <w:t>ainda não validado</w:t>
      </w:r>
      <w:r w:rsidR="004244E8">
        <w:rPr>
          <w:rFonts w:asciiTheme="minorHAnsi" w:eastAsia="Calibri" w:hAnsiTheme="minorHAnsi"/>
          <w:i/>
          <w:color w:val="FF0000"/>
          <w:sz w:val="16"/>
          <w:szCs w:val="16"/>
        </w:rPr>
        <w:t>s</w:t>
      </w:r>
      <w:r w:rsidR="00E173D9" w:rsidRPr="008C02F2">
        <w:rPr>
          <w:rFonts w:asciiTheme="minorHAnsi" w:eastAsia="Calibri" w:hAnsiTheme="minorHAnsi"/>
          <w:i/>
          <w:color w:val="FF0000"/>
          <w:sz w:val="16"/>
          <w:szCs w:val="16"/>
        </w:rPr>
        <w:t xml:space="preserve"> pela ANAC. Neste caso, deve</w:t>
      </w:r>
      <w:r w:rsidR="002108F5">
        <w:rPr>
          <w:rFonts w:asciiTheme="minorHAnsi" w:eastAsia="Calibri" w:hAnsiTheme="minorHAnsi"/>
          <w:i/>
          <w:color w:val="FF0000"/>
          <w:sz w:val="16"/>
          <w:szCs w:val="16"/>
        </w:rPr>
        <w:t>m</w:t>
      </w:r>
      <w:r w:rsidR="00E173D9" w:rsidRPr="008C02F2">
        <w:rPr>
          <w:rFonts w:asciiTheme="minorHAnsi" w:eastAsia="Calibri" w:hAnsiTheme="minorHAnsi"/>
          <w:i/>
          <w:color w:val="FF0000"/>
          <w:sz w:val="16"/>
          <w:szCs w:val="16"/>
        </w:rPr>
        <w:t xml:space="preserve"> ser apagados os tópicos a seguir que falam sobre o PGRF e CGRF]</w:t>
      </w:r>
    </w:p>
    <w:p w14:paraId="78B48322" w14:textId="25AE6C9C" w:rsidR="001A7477" w:rsidRDefault="00B12C74" w:rsidP="00433392">
      <w:pPr>
        <w:spacing w:after="0"/>
        <w:rPr>
          <w:rFonts w:asciiTheme="minorHAnsi" w:eastAsia="Calibri" w:hAnsiTheme="minorHAnsi"/>
          <w:i/>
          <w:color w:val="FF0000"/>
          <w:sz w:val="16"/>
          <w:szCs w:val="16"/>
        </w:rPr>
      </w:pPr>
      <w:r>
        <w:rPr>
          <w:rFonts w:asciiTheme="minorHAnsi" w:hAnsiTheme="minorHAnsi"/>
        </w:rPr>
        <w:t>Apesar do</w:t>
      </w:r>
      <w:r w:rsidR="001A7477">
        <w:rPr>
          <w:rFonts w:asciiTheme="minorHAnsi" w:hAnsiTheme="minorHAnsi"/>
        </w:rPr>
        <w:t xml:space="preserve"> aeródromo </w:t>
      </w:r>
      <w:r>
        <w:rPr>
          <w:rFonts w:asciiTheme="minorHAnsi" w:hAnsiTheme="minorHAnsi"/>
        </w:rPr>
        <w:t>estar</w:t>
      </w:r>
      <w:r w:rsidR="001A7477">
        <w:rPr>
          <w:rFonts w:asciiTheme="minorHAnsi" w:hAnsiTheme="minorHAnsi"/>
        </w:rPr>
        <w:t xml:space="preserve"> com a IPF vencida, </w:t>
      </w:r>
      <w:r>
        <w:rPr>
          <w:rFonts w:asciiTheme="minorHAnsi" w:hAnsiTheme="minorHAnsi"/>
        </w:rPr>
        <w:t>seu</w:t>
      </w:r>
      <w:r w:rsidR="001A7477" w:rsidRPr="00ED57E0">
        <w:rPr>
          <w:rFonts w:asciiTheme="minorHAnsi" w:hAnsiTheme="minorHAnsi"/>
        </w:rPr>
        <w:t xml:space="preserve"> PGRF </w:t>
      </w:r>
      <w:r>
        <w:rPr>
          <w:rFonts w:asciiTheme="minorHAnsi" w:hAnsiTheme="minorHAnsi"/>
        </w:rPr>
        <w:t xml:space="preserve">encontra-se </w:t>
      </w:r>
      <w:r w:rsidR="001A7477" w:rsidRPr="00ED57E0">
        <w:rPr>
          <w:rFonts w:asciiTheme="minorHAnsi" w:hAnsiTheme="minorHAnsi"/>
        </w:rPr>
        <w:t>validado</w:t>
      </w:r>
      <w:r>
        <w:rPr>
          <w:rFonts w:asciiTheme="minorHAnsi" w:hAnsiTheme="minorHAnsi"/>
        </w:rPr>
        <w:t xml:space="preserve"> pela ANAC. Desta forma, será mantida a execução</w:t>
      </w:r>
      <w:r w:rsidR="001A7477" w:rsidRPr="00ED57E0">
        <w:rPr>
          <w:rFonts w:asciiTheme="minorHAnsi" w:hAnsiTheme="minorHAnsi"/>
        </w:rPr>
        <w:t xml:space="preserve"> </w:t>
      </w:r>
      <w:r w:rsidR="00433392">
        <w:rPr>
          <w:rFonts w:asciiTheme="minorHAnsi" w:hAnsiTheme="minorHAnsi"/>
        </w:rPr>
        <w:t>d</w:t>
      </w:r>
      <w:r w:rsidR="001A7477" w:rsidRPr="00ED57E0">
        <w:rPr>
          <w:rFonts w:asciiTheme="minorHAnsi" w:hAnsiTheme="minorHAnsi"/>
        </w:rPr>
        <w:t>os procedimentos previstos no PGRF</w:t>
      </w:r>
      <w:r w:rsidR="001A7477">
        <w:rPr>
          <w:rFonts w:asciiTheme="minorHAnsi" w:hAnsiTheme="minorHAnsi"/>
        </w:rPr>
        <w:t xml:space="preserve"> </w:t>
      </w:r>
      <w:r w:rsidR="001A7477" w:rsidRPr="00ED57E0">
        <w:rPr>
          <w:rFonts w:asciiTheme="minorHAnsi" w:hAnsiTheme="minorHAnsi"/>
        </w:rPr>
        <w:t>até que seja validad</w:t>
      </w:r>
      <w:r w:rsidR="001A7477">
        <w:rPr>
          <w:rFonts w:asciiTheme="minorHAnsi" w:hAnsiTheme="minorHAnsi"/>
        </w:rPr>
        <w:t xml:space="preserve">a </w:t>
      </w:r>
      <w:r w:rsidR="001A7477" w:rsidRPr="00ED57E0">
        <w:rPr>
          <w:rFonts w:asciiTheme="minorHAnsi" w:hAnsiTheme="minorHAnsi"/>
        </w:rPr>
        <w:t>a nova IPF e o novo PGRF.</w:t>
      </w:r>
      <w:r w:rsidR="00433392">
        <w:rPr>
          <w:rFonts w:asciiTheme="minorHAnsi" w:hAnsiTheme="minorHAnsi"/>
        </w:rPr>
        <w:t xml:space="preserve"> </w:t>
      </w:r>
      <w:r w:rsidR="001A7477" w:rsidRPr="00C539DE">
        <w:rPr>
          <w:rFonts w:asciiTheme="minorHAnsi" w:hAnsiTheme="minorHAnsi"/>
        </w:rPr>
        <w:t>Após a validação do novo PGRF</w:t>
      </w:r>
      <w:r w:rsidR="00C91887">
        <w:rPr>
          <w:rFonts w:asciiTheme="minorHAnsi" w:hAnsiTheme="minorHAnsi"/>
        </w:rPr>
        <w:t>,</w:t>
      </w:r>
      <w:r w:rsidR="001A7477" w:rsidRPr="00C539DE">
        <w:rPr>
          <w:rFonts w:asciiTheme="minorHAnsi" w:hAnsiTheme="minorHAnsi"/>
        </w:rPr>
        <w:t xml:space="preserve"> o</w:t>
      </w:r>
      <w:r w:rsidR="001A7477">
        <w:rPr>
          <w:rFonts w:asciiTheme="minorHAnsi" w:hAnsiTheme="minorHAnsi"/>
        </w:rPr>
        <w:t xml:space="preserve"> respectivo</w:t>
      </w:r>
      <w:r w:rsidR="001A7477" w:rsidRPr="00CC48D0">
        <w:rPr>
          <w:rFonts w:asciiTheme="minorHAnsi" w:hAnsiTheme="minorHAnsi"/>
        </w:rPr>
        <w:t xml:space="preserve"> conteúdo </w:t>
      </w:r>
      <w:r w:rsidR="00341417">
        <w:rPr>
          <w:rFonts w:asciiTheme="minorHAnsi" w:hAnsiTheme="minorHAnsi"/>
        </w:rPr>
        <w:lastRenderedPageBreak/>
        <w:t>será incorporado</w:t>
      </w:r>
      <w:r w:rsidR="001A7477" w:rsidRPr="00CC48D0">
        <w:rPr>
          <w:rFonts w:asciiTheme="minorHAnsi" w:hAnsiTheme="minorHAnsi"/>
        </w:rPr>
        <w:t xml:space="preserve"> </w:t>
      </w:r>
      <w:r w:rsidR="00341417">
        <w:rPr>
          <w:rFonts w:asciiTheme="minorHAnsi" w:hAnsiTheme="minorHAnsi"/>
        </w:rPr>
        <w:t xml:space="preserve">a </w:t>
      </w:r>
      <w:r w:rsidR="001A7477">
        <w:rPr>
          <w:rFonts w:asciiTheme="minorHAnsi" w:hAnsiTheme="minorHAnsi"/>
        </w:rPr>
        <w:t>este</w:t>
      </w:r>
      <w:r w:rsidR="001A7477" w:rsidRPr="00CC48D0">
        <w:rPr>
          <w:rFonts w:asciiTheme="minorHAnsi" w:hAnsiTheme="minorHAnsi"/>
        </w:rPr>
        <w:t xml:space="preserve"> MOPS, substituindo o PGRF an</w:t>
      </w:r>
      <w:r w:rsidR="001A7477">
        <w:rPr>
          <w:rFonts w:asciiTheme="minorHAnsi" w:hAnsiTheme="minorHAnsi"/>
        </w:rPr>
        <w:t>terior</w:t>
      </w:r>
      <w:r w:rsidR="001A7477" w:rsidRPr="00CC48D0">
        <w:rPr>
          <w:rFonts w:asciiTheme="minorHAnsi" w:hAnsiTheme="minorHAnsi"/>
        </w:rPr>
        <w:t xml:space="preserve"> ou os procedimentos básicos de gerenciamento de risco da fauna vigentes até então</w:t>
      </w:r>
      <w:r w:rsidR="00341417">
        <w:rPr>
          <w:rFonts w:asciiTheme="minorHAnsi" w:hAnsiTheme="minorHAnsi"/>
        </w:rPr>
        <w:t>.</w:t>
      </w:r>
      <w:r w:rsidR="008C02F2">
        <w:rPr>
          <w:rFonts w:asciiTheme="minorHAnsi" w:hAnsiTheme="minorHAnsi"/>
        </w:rPr>
        <w:t xml:space="preserve"> </w:t>
      </w:r>
      <w:r w:rsidR="008C02F2">
        <w:rPr>
          <w:rFonts w:asciiTheme="minorHAnsi" w:eastAsia="Calibri" w:hAnsiTheme="minorHAnsi"/>
          <w:i/>
          <w:color w:val="FF0000"/>
          <w:sz w:val="16"/>
          <w:szCs w:val="16"/>
        </w:rPr>
        <w:t>[</w:t>
      </w:r>
      <w:r w:rsidR="008C02F2" w:rsidRPr="008C02F2">
        <w:rPr>
          <w:rFonts w:asciiTheme="minorHAnsi" w:eastAsia="Calibri" w:hAnsiTheme="minorHAnsi"/>
          <w:i/>
          <w:color w:val="FF0000"/>
          <w:sz w:val="16"/>
          <w:szCs w:val="16"/>
        </w:rPr>
        <w:t>inserir se aeródromo Classe III ou Classe IV com IPF vencido, mas PGRF válido</w:t>
      </w:r>
      <w:r w:rsidR="008C02F2">
        <w:rPr>
          <w:rFonts w:asciiTheme="minorHAnsi" w:eastAsia="Calibri" w:hAnsiTheme="minorHAnsi"/>
          <w:i/>
          <w:color w:val="FF0000"/>
          <w:sz w:val="16"/>
          <w:szCs w:val="16"/>
        </w:rPr>
        <w:t>]</w:t>
      </w:r>
    </w:p>
    <w:p w14:paraId="42E3CBE6" w14:textId="38120275" w:rsidR="00C91887" w:rsidRDefault="00C91887" w:rsidP="00433392">
      <w:pPr>
        <w:spacing w:after="0"/>
        <w:rPr>
          <w:rFonts w:asciiTheme="minorHAnsi" w:eastAsia="Calibri" w:hAnsiTheme="minorHAnsi"/>
          <w:i/>
          <w:color w:val="FF0000"/>
          <w:sz w:val="16"/>
          <w:szCs w:val="16"/>
        </w:rPr>
      </w:pPr>
    </w:p>
    <w:p w14:paraId="3B0DB434" w14:textId="5749BFA2" w:rsidR="00E8283E" w:rsidRDefault="00E8283E" w:rsidP="004A3C8F">
      <w:pPr>
        <w:pStyle w:val="Ttulo2"/>
        <w:numPr>
          <w:ilvl w:val="1"/>
          <w:numId w:val="15"/>
        </w:numPr>
        <w:spacing w:before="240" w:after="120"/>
        <w:ind w:left="567" w:hanging="567"/>
        <w:rPr>
          <w:rFonts w:asciiTheme="minorHAnsi" w:hAnsiTheme="minorHAnsi"/>
          <w:sz w:val="28"/>
          <w:szCs w:val="28"/>
        </w:rPr>
      </w:pPr>
      <w:bookmarkStart w:id="339" w:name="_Toc129163433"/>
      <w:r w:rsidRPr="00E8283E">
        <w:rPr>
          <w:rFonts w:asciiTheme="minorHAnsi" w:hAnsiTheme="minorHAnsi"/>
          <w:sz w:val="28"/>
          <w:szCs w:val="28"/>
        </w:rPr>
        <w:t>Identificação do Perigo da Fauna (IPF)</w:t>
      </w:r>
      <w:bookmarkEnd w:id="339"/>
    </w:p>
    <w:p w14:paraId="49FB4BA0" w14:textId="21FEE691" w:rsidR="00E8283E" w:rsidRDefault="00E8283E" w:rsidP="00D443E9">
      <w:pPr>
        <w:pStyle w:val="PargrafodaLista"/>
        <w:ind w:left="360"/>
        <w:jc w:val="center"/>
        <w:rPr>
          <w:i/>
          <w:iCs/>
          <w:color w:val="FF0000"/>
          <w:sz w:val="16"/>
          <w:szCs w:val="16"/>
        </w:rPr>
      </w:pPr>
      <w:r w:rsidRPr="00FB28D7">
        <w:rPr>
          <w:i/>
          <w:iCs/>
          <w:color w:val="FF0000"/>
          <w:sz w:val="16"/>
          <w:szCs w:val="16"/>
        </w:rPr>
        <w:t>[</w:t>
      </w:r>
      <w:r w:rsidRPr="004F08A8">
        <w:rPr>
          <w:b/>
          <w:bCs/>
          <w:i/>
          <w:iCs/>
          <w:color w:val="FF0000"/>
          <w:sz w:val="16"/>
          <w:szCs w:val="16"/>
        </w:rPr>
        <w:t>não</w:t>
      </w:r>
      <w:r w:rsidRPr="00FB28D7">
        <w:rPr>
          <w:i/>
          <w:iCs/>
          <w:color w:val="FF0000"/>
          <w:sz w:val="16"/>
          <w:szCs w:val="16"/>
        </w:rPr>
        <w:t xml:space="preserve"> exigido para aeródromos Classes I e II quando não for constatada necessidade de elaboração de IPF e PGRF mediante análise de risco </w:t>
      </w:r>
      <w:r w:rsidR="00A4321E">
        <w:rPr>
          <w:i/>
          <w:iCs/>
          <w:color w:val="FF0000"/>
          <w:sz w:val="16"/>
          <w:szCs w:val="16"/>
        </w:rPr>
        <w:t>n</w:t>
      </w:r>
      <w:r w:rsidRPr="00FB28D7">
        <w:rPr>
          <w:i/>
          <w:iCs/>
          <w:color w:val="FF0000"/>
          <w:sz w:val="16"/>
          <w:szCs w:val="16"/>
        </w:rPr>
        <w:t>o SGSO ou quando não for demandado pela ANAC]</w:t>
      </w:r>
    </w:p>
    <w:p w14:paraId="44D1E739" w14:textId="0666DAE5" w:rsidR="00810EC6" w:rsidRDefault="00810EC6" w:rsidP="00D443E9">
      <w:pPr>
        <w:pStyle w:val="PargrafodaLista"/>
        <w:ind w:left="360"/>
        <w:jc w:val="center"/>
        <w:rPr>
          <w:i/>
          <w:iCs/>
          <w:color w:val="FF0000"/>
          <w:sz w:val="16"/>
          <w:szCs w:val="16"/>
        </w:rPr>
      </w:pPr>
      <w:r w:rsidRPr="00124D3C">
        <w:rPr>
          <w:b/>
          <w:noProof/>
          <w:sz w:val="48"/>
          <w:szCs w:val="48"/>
          <w:lang w:eastAsia="pt-BR"/>
        </w:rPr>
        <mc:AlternateContent>
          <mc:Choice Requires="wps">
            <w:drawing>
              <wp:anchor distT="0" distB="0" distL="114300" distR="114300" simplePos="0" relativeHeight="252082176" behindDoc="0" locked="0" layoutInCell="1" allowOverlap="0" wp14:anchorId="613ABB35" wp14:editId="1D5F8FEF">
                <wp:simplePos x="0" y="0"/>
                <wp:positionH relativeFrom="margin">
                  <wp:align>left</wp:align>
                </wp:positionH>
                <wp:positionV relativeFrom="paragraph">
                  <wp:posOffset>177165</wp:posOffset>
                </wp:positionV>
                <wp:extent cx="5748655" cy="1363980"/>
                <wp:effectExtent l="0" t="0" r="23495" b="26670"/>
                <wp:wrapSquare wrapText="bothSides"/>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1363980"/>
                        </a:xfrm>
                        <a:prstGeom prst="rect">
                          <a:avLst/>
                        </a:prstGeom>
                        <a:solidFill>
                          <a:srgbClr val="6DD9FF"/>
                        </a:solidFill>
                        <a:ln w="9525">
                          <a:solidFill>
                            <a:schemeClr val="bg1"/>
                          </a:solidFill>
                          <a:miter lim="800000"/>
                          <a:headEnd/>
                          <a:tailEnd/>
                        </a:ln>
                      </wps:spPr>
                      <wps:txbx>
                        <w:txbxContent>
                          <w:p w14:paraId="705BCC32" w14:textId="77777777" w:rsidR="009E79DF" w:rsidRPr="00032436" w:rsidRDefault="009E79DF" w:rsidP="00810EC6">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0CB57D73" w14:textId="25E21E0E" w:rsidR="009E79DF" w:rsidRPr="00B359F8" w:rsidRDefault="009E79DF" w:rsidP="00810EC6">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Para elaboração da IPF considerar o que define a Seção 153.503 do RBAC nº 153, bem como o disposto na IS nº </w:t>
                            </w:r>
                            <w:r w:rsidRPr="00B359F8">
                              <w:rPr>
                                <w:rFonts w:asciiTheme="minorHAnsi" w:hAnsiTheme="minorHAnsi"/>
                                <w:bCs/>
                                <w:color w:val="000000"/>
                                <w:sz w:val="22"/>
                                <w14:textFill>
                                  <w14:solidFill>
                                    <w14:srgbClr w14:val="000000">
                                      <w14:alpha w14:val="5000"/>
                                    </w14:srgbClr>
                                  </w14:solidFill>
                                </w14:textFill>
                              </w:rPr>
                              <w:t>153.</w:t>
                            </w:r>
                            <w:r>
                              <w:rPr>
                                <w:rFonts w:asciiTheme="minorHAnsi" w:hAnsiTheme="minorHAnsi"/>
                                <w:bCs/>
                                <w:color w:val="000000"/>
                                <w:sz w:val="22"/>
                                <w14:textFill>
                                  <w14:solidFill>
                                    <w14:srgbClr w14:val="000000">
                                      <w14:alpha w14:val="5000"/>
                                    </w14:srgbClr>
                                  </w14:solidFill>
                                </w14:textFill>
                              </w:rPr>
                              <w:t>503</w:t>
                            </w:r>
                            <w:r w:rsidRPr="00B359F8">
                              <w:rPr>
                                <w:rFonts w:asciiTheme="minorHAnsi" w:hAnsiTheme="minorHAnsi"/>
                                <w:bCs/>
                                <w:color w:val="000000"/>
                                <w:sz w:val="22"/>
                                <w14:textFill>
                                  <w14:solidFill>
                                    <w14:srgbClr w14:val="000000">
                                      <w14:alpha w14:val="5000"/>
                                    </w14:srgbClr>
                                  </w14:solidFill>
                                </w14:textFill>
                              </w:rPr>
                              <w:t xml:space="preserve">-001. </w:t>
                            </w:r>
                            <w:r w:rsidRPr="00297869">
                              <w:rPr>
                                <w:rFonts w:asciiTheme="minorHAnsi" w:hAnsiTheme="minorHAnsi"/>
                                <w:bCs/>
                                <w:color w:val="000000"/>
                                <w:sz w:val="22"/>
                                <w14:textFill>
                                  <w14:solidFill>
                                    <w14:srgbClr w14:val="000000">
                                      <w14:alpha w14:val="5000"/>
                                    </w14:srgbClr>
                                  </w14:solidFill>
                                </w14:textFill>
                              </w:rPr>
                              <w:t xml:space="preserve">  </w:t>
                            </w:r>
                          </w:p>
                          <w:p w14:paraId="299A4BD1" w14:textId="441429F9" w:rsidR="009E79DF" w:rsidRDefault="009E79DF" w:rsidP="00810EC6">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Material orientativo sobre o tema “Gerenciamento do Risco da Fauna” disponível no seguinte endereço: </w:t>
                            </w:r>
                            <w:r w:rsidRPr="00297869">
                              <w:rPr>
                                <w:rFonts w:asciiTheme="minorHAnsi" w:hAnsiTheme="minorHAnsi"/>
                                <w:bCs/>
                                <w:color w:val="000000"/>
                                <w:sz w:val="22"/>
                                <w14:textFill>
                                  <w14:solidFill>
                                    <w14:srgbClr w14:val="000000">
                                      <w14:alpha w14:val="5000"/>
                                    </w14:srgbClr>
                                  </w14:solidFill>
                                </w14:textFill>
                              </w:rPr>
                              <w:t>https://www.gov.br/anac/pt-br/assuntos/regulados/aerodromos/seguranca-operacional/gerenciamento-do-risco-da-fauna</w:t>
                            </w:r>
                            <w:r>
                              <w:rPr>
                                <w:rFonts w:asciiTheme="minorHAnsi" w:hAnsiTheme="minorHAnsi"/>
                                <w:bCs/>
                                <w:color w:val="000000"/>
                                <w:sz w:val="22"/>
                                <w14:textFill>
                                  <w14:solidFill>
                                    <w14:srgbClr w14:val="000000">
                                      <w14:alpha w14:val="5000"/>
                                    </w14:srgbClr>
                                  </w14:solidFill>
                                </w14:textFill>
                              </w:rPr>
                              <w:t>.</w:t>
                            </w:r>
                          </w:p>
                          <w:p w14:paraId="1F5B5CC1" w14:textId="77777777" w:rsidR="009E79DF" w:rsidRPr="00EE45EE" w:rsidRDefault="009E79DF" w:rsidP="00810EC6">
                            <w:pPr>
                              <w:spacing w:before="120" w:after="0"/>
                              <w:rPr>
                                <w:rFonts w:asciiTheme="minorHAnsi" w:hAnsiTheme="minorHAnsi"/>
                                <w:bCs/>
                                <w:color w:val="000000"/>
                                <w:sz w:val="22"/>
                                <w14:textFill>
                                  <w14:solidFill>
                                    <w14:srgbClr w14:val="000000">
                                      <w14:alpha w14:val="5000"/>
                                    </w14:srgbClr>
                                  </w14:soli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ABB35" id="_x0000_s1090" type="#_x0000_t202" style="position:absolute;left:0;text-align:left;margin-left:0;margin-top:13.95pt;width:452.65pt;height:107.4pt;z-index:252082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" o:allowoverlap="f" fillcolor="#6dd9ff" strokecolor="white [3212]">
                <v:textbox>
                  <w:txbxContent>
                    <w:p w14:paraId="705BCC32" w14:textId="77777777" w:rsidR="009E79DF" w:rsidRPr="00032436" w:rsidRDefault="009E79DF" w:rsidP="00810EC6">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0CB57D73" w14:textId="25E21E0E" w:rsidR="009E79DF" w:rsidRPr="00B359F8" w:rsidRDefault="009E79DF" w:rsidP="00810EC6">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Para elaboração da IPF considerar o que define a Seção 153.503 do RBAC nº 153, bem como o disposto na IS nº </w:t>
                      </w:r>
                      <w:r w:rsidRPr="00B359F8">
                        <w:rPr>
                          <w:rFonts w:asciiTheme="minorHAnsi" w:hAnsiTheme="minorHAnsi"/>
                          <w:bCs/>
                          <w:color w:val="000000"/>
                          <w:sz w:val="22"/>
                          <w14:textFill>
                            <w14:solidFill>
                              <w14:srgbClr w14:val="000000">
                                <w14:alpha w14:val="5000"/>
                              </w14:srgbClr>
                            </w14:solidFill>
                          </w14:textFill>
                        </w:rPr>
                        <w:t>153.</w:t>
                      </w:r>
                      <w:r>
                        <w:rPr>
                          <w:rFonts w:asciiTheme="minorHAnsi" w:hAnsiTheme="minorHAnsi"/>
                          <w:bCs/>
                          <w:color w:val="000000"/>
                          <w:sz w:val="22"/>
                          <w14:textFill>
                            <w14:solidFill>
                              <w14:srgbClr w14:val="000000">
                                <w14:alpha w14:val="5000"/>
                              </w14:srgbClr>
                            </w14:solidFill>
                          </w14:textFill>
                        </w:rPr>
                        <w:t>503</w:t>
                      </w:r>
                      <w:r w:rsidRPr="00B359F8">
                        <w:rPr>
                          <w:rFonts w:asciiTheme="minorHAnsi" w:hAnsiTheme="minorHAnsi"/>
                          <w:bCs/>
                          <w:color w:val="000000"/>
                          <w:sz w:val="22"/>
                          <w14:textFill>
                            <w14:solidFill>
                              <w14:srgbClr w14:val="000000">
                                <w14:alpha w14:val="5000"/>
                              </w14:srgbClr>
                            </w14:solidFill>
                          </w14:textFill>
                        </w:rPr>
                        <w:t xml:space="preserve">-001. </w:t>
                      </w:r>
                      <w:r w:rsidRPr="00297869">
                        <w:rPr>
                          <w:rFonts w:asciiTheme="minorHAnsi" w:hAnsiTheme="minorHAnsi"/>
                          <w:bCs/>
                          <w:color w:val="000000"/>
                          <w:sz w:val="22"/>
                          <w14:textFill>
                            <w14:solidFill>
                              <w14:srgbClr w14:val="000000">
                                <w14:alpha w14:val="5000"/>
                              </w14:srgbClr>
                            </w14:solidFill>
                          </w14:textFill>
                        </w:rPr>
                        <w:t xml:space="preserve">  </w:t>
                      </w:r>
                    </w:p>
                    <w:p w14:paraId="299A4BD1" w14:textId="441429F9" w:rsidR="009E79DF" w:rsidRDefault="009E79DF" w:rsidP="00810EC6">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Material orientativo sobre o tema “Gerenciamento do Risco da Fauna” disponível no seguinte endereço: </w:t>
                      </w:r>
                      <w:r w:rsidRPr="00297869">
                        <w:rPr>
                          <w:rFonts w:asciiTheme="minorHAnsi" w:hAnsiTheme="minorHAnsi"/>
                          <w:bCs/>
                          <w:color w:val="000000"/>
                          <w:sz w:val="22"/>
                          <w14:textFill>
                            <w14:solidFill>
                              <w14:srgbClr w14:val="000000">
                                <w14:alpha w14:val="5000"/>
                              </w14:srgbClr>
                            </w14:solidFill>
                          </w14:textFill>
                        </w:rPr>
                        <w:t>https://www.gov.br/anac/pt-br/assuntos/regulados/aerodromos/seguranca-operacional/gerenciamento-do-risco-da-fauna</w:t>
                      </w:r>
                      <w:r>
                        <w:rPr>
                          <w:rFonts w:asciiTheme="minorHAnsi" w:hAnsiTheme="minorHAnsi"/>
                          <w:bCs/>
                          <w:color w:val="000000"/>
                          <w:sz w:val="22"/>
                          <w14:textFill>
                            <w14:solidFill>
                              <w14:srgbClr w14:val="000000">
                                <w14:alpha w14:val="5000"/>
                              </w14:srgbClr>
                            </w14:solidFill>
                          </w14:textFill>
                        </w:rPr>
                        <w:t>.</w:t>
                      </w:r>
                    </w:p>
                    <w:p w14:paraId="1F5B5CC1" w14:textId="77777777" w:rsidR="009E79DF" w:rsidRPr="00EE45EE" w:rsidRDefault="009E79DF" w:rsidP="00810EC6">
                      <w:pPr>
                        <w:spacing w:before="120" w:after="0"/>
                        <w:rPr>
                          <w:rFonts w:asciiTheme="minorHAnsi" w:hAnsiTheme="minorHAnsi"/>
                          <w:bCs/>
                          <w:color w:val="000000"/>
                          <w:sz w:val="22"/>
                          <w14:textFill>
                            <w14:solidFill>
                              <w14:srgbClr w14:val="000000">
                                <w14:alpha w14:val="5000"/>
                              </w14:srgbClr>
                            </w14:solidFill>
                          </w14:textFill>
                        </w:rPr>
                      </w:pPr>
                    </w:p>
                  </w:txbxContent>
                </v:textbox>
                <w10:wrap type="square" anchorx="margin"/>
              </v:shape>
            </w:pict>
          </mc:Fallback>
        </mc:AlternateContent>
      </w:r>
    </w:p>
    <w:p w14:paraId="773289E0" w14:textId="6FF0DD4E" w:rsidR="00810EC6" w:rsidRPr="00FB28D7" w:rsidRDefault="00810EC6" w:rsidP="00D443E9">
      <w:pPr>
        <w:pStyle w:val="PargrafodaLista"/>
        <w:ind w:left="360"/>
        <w:jc w:val="center"/>
        <w:rPr>
          <w:i/>
          <w:iCs/>
          <w:color w:val="FF0000"/>
          <w:sz w:val="16"/>
          <w:szCs w:val="16"/>
        </w:rPr>
      </w:pPr>
    </w:p>
    <w:p w14:paraId="31A1BA83" w14:textId="6DCA8A14" w:rsidR="00347A76" w:rsidRDefault="00347A76" w:rsidP="007173F5">
      <w:pPr>
        <w:widowControl w:val="0"/>
        <w:suppressAutoHyphens/>
        <w:adjustRightInd w:val="0"/>
        <w:textAlignment w:val="baseline"/>
      </w:pPr>
      <w:r w:rsidRPr="00064F50">
        <w:t xml:space="preserve">A IPF é um documento que visa identificar a situação geral do </w:t>
      </w:r>
      <w:r>
        <w:t>perigo</w:t>
      </w:r>
      <w:r w:rsidRPr="00064F50">
        <w:t xml:space="preserve"> da fauna</w:t>
      </w:r>
      <w:r w:rsidR="00D87A07">
        <w:t xml:space="preserve">, </w:t>
      </w:r>
      <w:r w:rsidR="007173F5" w:rsidRPr="007173F5">
        <w:t>identificando as espécies de fauna presentes no aeródromo e no seu entorno que provocam risco às operações aéreas e os principais focos de atração de fauna</w:t>
      </w:r>
      <w:r w:rsidR="00C517FB">
        <w:t xml:space="preserve">. </w:t>
      </w:r>
      <w:r w:rsidR="00810EC6">
        <w:t>A IPF vigente</w:t>
      </w:r>
      <w:r w:rsidR="00BE1576">
        <w:t xml:space="preserve">, com validade até </w:t>
      </w:r>
      <w:r w:rsidR="008E44B4">
        <w:t>&lt;</w:t>
      </w:r>
      <w:r w:rsidR="008E44B4" w:rsidRPr="008E44B4">
        <w:rPr>
          <w:highlight w:val="yellow"/>
        </w:rPr>
        <w:t>inserir data</w:t>
      </w:r>
      <w:r w:rsidR="008E44B4">
        <w:t>&gt;</w:t>
      </w:r>
      <w:r w:rsidR="00BE1576">
        <w:t>,</w:t>
      </w:r>
      <w:r w:rsidR="00810EC6">
        <w:t xml:space="preserve"> encontra-se disponível no Anexo &lt;</w:t>
      </w:r>
      <w:r w:rsidR="009B5233" w:rsidRPr="009B5233">
        <w:rPr>
          <w:highlight w:val="yellow"/>
        </w:rPr>
        <w:t>Nº</w:t>
      </w:r>
      <w:r w:rsidR="00810EC6">
        <w:t>&gt; deste MOPS.</w:t>
      </w:r>
    </w:p>
    <w:p w14:paraId="34DA5845" w14:textId="70AB2EE1" w:rsidR="00080049" w:rsidRDefault="00DC0438" w:rsidP="00080049">
      <w:pPr>
        <w:widowControl w:val="0"/>
        <w:suppressAutoHyphens/>
        <w:adjustRightInd w:val="0"/>
        <w:textAlignment w:val="baseline"/>
      </w:pPr>
      <w:r>
        <w:t xml:space="preserve">A IPF deve ser revisada </w:t>
      </w:r>
      <w:r w:rsidR="00080049">
        <w:t>a cada</w:t>
      </w:r>
      <w:r w:rsidR="00080049" w:rsidRPr="00064F50">
        <w:t xml:space="preserve"> </w:t>
      </w:r>
      <w:r w:rsidR="00080049">
        <w:t>5 (</w:t>
      </w:r>
      <w:r w:rsidR="00080049" w:rsidRPr="00064F50">
        <w:t>cinco</w:t>
      </w:r>
      <w:r w:rsidR="00080049">
        <w:t>)</w:t>
      </w:r>
      <w:r w:rsidR="00080049" w:rsidRPr="00064F50">
        <w:t xml:space="preserve"> anos, devendo ser revisada </w:t>
      </w:r>
      <w:r w:rsidR="00080049">
        <w:t>até o</w:t>
      </w:r>
      <w:r w:rsidR="00080049" w:rsidRPr="00064F50">
        <w:t xml:space="preserve"> </w:t>
      </w:r>
      <w:r w:rsidR="00080049">
        <w:t xml:space="preserve">final do </w:t>
      </w:r>
      <w:r w:rsidR="00080049" w:rsidRPr="00064F50">
        <w:t>quinto ano de sua vigência</w:t>
      </w:r>
      <w:r w:rsidR="00080049">
        <w:t>.</w:t>
      </w:r>
    </w:p>
    <w:p w14:paraId="72327116" w14:textId="4F29E86C" w:rsidR="00725BCD" w:rsidRDefault="00725BCD" w:rsidP="00080049">
      <w:pPr>
        <w:widowControl w:val="0"/>
        <w:suppressAutoHyphens/>
        <w:adjustRightInd w:val="0"/>
        <w:textAlignment w:val="baseline"/>
      </w:pPr>
      <w:r>
        <w:t xml:space="preserve">Caso seja necessária </w:t>
      </w:r>
      <w:r w:rsidR="007267A5">
        <w:t>prorrogação por até 2 (dois) anos, o &lt;</w:t>
      </w:r>
      <w:r w:rsidR="007267A5" w:rsidRPr="00861A8E">
        <w:rPr>
          <w:highlight w:val="yellow"/>
        </w:rPr>
        <w:t>responsável pelo gerenciamento do risco da fauna</w:t>
      </w:r>
      <w:r w:rsidR="007267A5">
        <w:t>&gt; deve solicitar</w:t>
      </w:r>
      <w:r w:rsidR="00D30E06">
        <w:t xml:space="preserve"> à ANAC</w:t>
      </w:r>
      <w:r w:rsidR="008E5409">
        <w:t>,</w:t>
      </w:r>
      <w:r w:rsidR="00D30E06">
        <w:t xml:space="preserve"> antes do vencimento da atual IPF</w:t>
      </w:r>
      <w:r w:rsidR="008E5409">
        <w:t>,</w:t>
      </w:r>
      <w:r w:rsidR="008E5409" w:rsidRPr="008E5409">
        <w:rPr>
          <w:rFonts w:asciiTheme="minorHAnsi" w:hAnsiTheme="minorHAnsi" w:cstheme="minorHAnsi"/>
          <w:color w:val="000000" w:themeColor="text1"/>
          <w:szCs w:val="24"/>
        </w:rPr>
        <w:t xml:space="preserve"> </w:t>
      </w:r>
      <w:r w:rsidR="008E5409" w:rsidRPr="00725BCD">
        <w:rPr>
          <w:rFonts w:asciiTheme="minorHAnsi" w:hAnsiTheme="minorHAnsi" w:cstheme="minorHAnsi"/>
          <w:color w:val="000000" w:themeColor="text1"/>
          <w:szCs w:val="24"/>
        </w:rPr>
        <w:t>atesta</w:t>
      </w:r>
      <w:r w:rsidR="008E5409">
        <w:rPr>
          <w:rFonts w:asciiTheme="minorHAnsi" w:hAnsiTheme="minorHAnsi" w:cstheme="minorHAnsi"/>
          <w:color w:val="000000" w:themeColor="text1"/>
          <w:szCs w:val="24"/>
        </w:rPr>
        <w:t>ndo</w:t>
      </w:r>
      <w:r w:rsidR="008E5409" w:rsidRPr="00725BCD">
        <w:rPr>
          <w:rFonts w:asciiTheme="minorHAnsi" w:hAnsiTheme="minorHAnsi" w:cstheme="minorHAnsi"/>
          <w:color w:val="000000" w:themeColor="text1"/>
          <w:szCs w:val="24"/>
        </w:rPr>
        <w:t xml:space="preserve"> que as condições que envolveram sua elaboração permanecem válidas e inalteradas</w:t>
      </w:r>
      <w:r w:rsidR="008E5409">
        <w:rPr>
          <w:rFonts w:asciiTheme="minorHAnsi" w:hAnsiTheme="minorHAnsi" w:cstheme="minorHAnsi"/>
          <w:color w:val="000000" w:themeColor="text1"/>
          <w:szCs w:val="24"/>
        </w:rPr>
        <w:t>.</w:t>
      </w:r>
    </w:p>
    <w:p w14:paraId="43498BA2" w14:textId="77777777" w:rsidR="00E8283E" w:rsidRPr="00E8283E" w:rsidRDefault="00E8283E" w:rsidP="00E8283E"/>
    <w:p w14:paraId="7F1173A8" w14:textId="15EF8544" w:rsidR="00FB28D7" w:rsidRPr="00FB28D7" w:rsidRDefault="00776C81" w:rsidP="004A3C8F">
      <w:pPr>
        <w:pStyle w:val="Ttulo2"/>
        <w:numPr>
          <w:ilvl w:val="1"/>
          <w:numId w:val="15"/>
        </w:numPr>
        <w:spacing w:before="240" w:after="120"/>
        <w:ind w:left="567" w:hanging="567"/>
        <w:rPr>
          <w:rFonts w:asciiTheme="minorHAnsi" w:hAnsiTheme="minorHAnsi"/>
          <w:sz w:val="28"/>
          <w:szCs w:val="28"/>
        </w:rPr>
      </w:pPr>
      <w:bookmarkStart w:id="340" w:name="_Toc129163434"/>
      <w:r w:rsidRPr="00776C81">
        <w:rPr>
          <w:rFonts w:asciiTheme="minorHAnsi" w:hAnsiTheme="minorHAnsi"/>
          <w:sz w:val="28"/>
          <w:szCs w:val="28"/>
        </w:rPr>
        <w:t>Programa de Gerenciamento do Risco da Fauna</w:t>
      </w:r>
      <w:r>
        <w:rPr>
          <w:rFonts w:asciiTheme="minorHAnsi" w:hAnsiTheme="minorHAnsi"/>
          <w:sz w:val="28"/>
          <w:szCs w:val="28"/>
        </w:rPr>
        <w:t xml:space="preserve"> </w:t>
      </w:r>
      <w:r w:rsidR="00853BE6">
        <w:rPr>
          <w:rFonts w:asciiTheme="minorHAnsi" w:hAnsiTheme="minorHAnsi"/>
          <w:sz w:val="28"/>
          <w:szCs w:val="28"/>
        </w:rPr>
        <w:t>(</w:t>
      </w:r>
      <w:r>
        <w:rPr>
          <w:rFonts w:asciiTheme="minorHAnsi" w:hAnsiTheme="minorHAnsi"/>
          <w:sz w:val="28"/>
          <w:szCs w:val="28"/>
        </w:rPr>
        <w:t>PGRF</w:t>
      </w:r>
      <w:r w:rsidR="00853BE6">
        <w:rPr>
          <w:rFonts w:asciiTheme="minorHAnsi" w:hAnsiTheme="minorHAnsi"/>
          <w:sz w:val="28"/>
          <w:szCs w:val="28"/>
        </w:rPr>
        <w:t>)</w:t>
      </w:r>
      <w:bookmarkEnd w:id="340"/>
    </w:p>
    <w:p w14:paraId="209C3956" w14:textId="3011A6FD" w:rsidR="00FB28D7" w:rsidRDefault="00FB28D7" w:rsidP="00FB28D7">
      <w:pPr>
        <w:pStyle w:val="PargrafodaLista"/>
        <w:ind w:left="360"/>
        <w:jc w:val="center"/>
        <w:rPr>
          <w:i/>
          <w:iCs/>
          <w:color w:val="FF0000"/>
          <w:sz w:val="16"/>
          <w:szCs w:val="16"/>
        </w:rPr>
      </w:pPr>
      <w:r w:rsidRPr="00FB28D7">
        <w:rPr>
          <w:i/>
          <w:iCs/>
          <w:color w:val="FF0000"/>
          <w:sz w:val="16"/>
          <w:szCs w:val="16"/>
        </w:rPr>
        <w:t>[</w:t>
      </w:r>
      <w:r w:rsidRPr="001008D3">
        <w:rPr>
          <w:b/>
          <w:bCs/>
          <w:i/>
          <w:iCs/>
          <w:color w:val="FF0000"/>
          <w:sz w:val="16"/>
          <w:szCs w:val="16"/>
        </w:rPr>
        <w:t>não</w:t>
      </w:r>
      <w:r w:rsidRPr="00FB28D7">
        <w:rPr>
          <w:i/>
          <w:iCs/>
          <w:color w:val="FF0000"/>
          <w:sz w:val="16"/>
          <w:szCs w:val="16"/>
        </w:rPr>
        <w:t xml:space="preserve"> exigido para aeródromos Classes I e II quando não for constatada necessidade de elaboração de IPF e PGRF mediante análise de risco </w:t>
      </w:r>
      <w:r w:rsidR="00A4321E">
        <w:rPr>
          <w:i/>
          <w:iCs/>
          <w:color w:val="FF0000"/>
          <w:sz w:val="16"/>
          <w:szCs w:val="16"/>
        </w:rPr>
        <w:t>n</w:t>
      </w:r>
      <w:r w:rsidRPr="00FB28D7">
        <w:rPr>
          <w:i/>
          <w:iCs/>
          <w:color w:val="FF0000"/>
          <w:sz w:val="16"/>
          <w:szCs w:val="16"/>
        </w:rPr>
        <w:t>o SGSO ou quando não for demandado pela ANAC]</w:t>
      </w:r>
    </w:p>
    <w:p w14:paraId="2DE4CA9E" w14:textId="3D3DCB44" w:rsidR="005E203A" w:rsidRDefault="005E203A" w:rsidP="00FB28D7">
      <w:pPr>
        <w:pStyle w:val="PargrafodaLista"/>
        <w:ind w:left="360"/>
        <w:jc w:val="center"/>
        <w:rPr>
          <w:i/>
          <w:iCs/>
          <w:color w:val="FF0000"/>
          <w:sz w:val="16"/>
          <w:szCs w:val="16"/>
        </w:rPr>
      </w:pPr>
    </w:p>
    <w:p w14:paraId="06ABCE91" w14:textId="2DFE9067" w:rsidR="005E203A" w:rsidRDefault="005E203A" w:rsidP="00FB28D7">
      <w:pPr>
        <w:pStyle w:val="PargrafodaLista"/>
        <w:ind w:left="360"/>
        <w:jc w:val="center"/>
        <w:rPr>
          <w:i/>
          <w:iCs/>
          <w:color w:val="FF0000"/>
          <w:sz w:val="16"/>
          <w:szCs w:val="16"/>
        </w:rPr>
      </w:pPr>
      <w:r w:rsidRPr="00124D3C">
        <w:rPr>
          <w:b/>
          <w:noProof/>
          <w:sz w:val="48"/>
          <w:szCs w:val="48"/>
          <w:lang w:eastAsia="pt-BR"/>
        </w:rPr>
        <mc:AlternateContent>
          <mc:Choice Requires="wps">
            <w:drawing>
              <wp:anchor distT="0" distB="0" distL="114300" distR="114300" simplePos="0" relativeHeight="252084224" behindDoc="0" locked="0" layoutInCell="1" allowOverlap="0" wp14:anchorId="19F695F6" wp14:editId="23E3D057">
                <wp:simplePos x="0" y="0"/>
                <wp:positionH relativeFrom="margin">
                  <wp:posOffset>0</wp:posOffset>
                </wp:positionH>
                <wp:positionV relativeFrom="paragraph">
                  <wp:posOffset>121920</wp:posOffset>
                </wp:positionV>
                <wp:extent cx="5748655" cy="1363980"/>
                <wp:effectExtent l="0" t="0" r="23495" b="26670"/>
                <wp:wrapSquare wrapText="bothSides"/>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1363980"/>
                        </a:xfrm>
                        <a:prstGeom prst="rect">
                          <a:avLst/>
                        </a:prstGeom>
                        <a:solidFill>
                          <a:srgbClr val="6DD9FF"/>
                        </a:solidFill>
                        <a:ln w="9525">
                          <a:solidFill>
                            <a:schemeClr val="bg1"/>
                          </a:solidFill>
                          <a:miter lim="800000"/>
                          <a:headEnd/>
                          <a:tailEnd/>
                        </a:ln>
                      </wps:spPr>
                      <wps:txbx>
                        <w:txbxContent>
                          <w:p w14:paraId="77D818FF" w14:textId="77777777" w:rsidR="009E79DF" w:rsidRPr="00032436" w:rsidRDefault="009E79DF" w:rsidP="005E203A">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3843F150" w14:textId="07960C5F" w:rsidR="009E79DF" w:rsidRPr="00B359F8" w:rsidRDefault="009E79DF" w:rsidP="005E203A">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Para elaboração do PGR, considerar as informações extraídas da IPF, o que define a Seção 153.505 do RBAC nº 153, bem como o disposto na IS nº </w:t>
                            </w:r>
                            <w:r w:rsidRPr="00B359F8">
                              <w:rPr>
                                <w:rFonts w:asciiTheme="minorHAnsi" w:hAnsiTheme="minorHAnsi"/>
                                <w:bCs/>
                                <w:color w:val="000000"/>
                                <w:sz w:val="22"/>
                                <w14:textFill>
                                  <w14:solidFill>
                                    <w14:srgbClr w14:val="000000">
                                      <w14:alpha w14:val="5000"/>
                                    </w14:srgbClr>
                                  </w14:solidFill>
                                </w14:textFill>
                              </w:rPr>
                              <w:t>153.</w:t>
                            </w:r>
                            <w:r>
                              <w:rPr>
                                <w:rFonts w:asciiTheme="minorHAnsi" w:hAnsiTheme="minorHAnsi"/>
                                <w:bCs/>
                                <w:color w:val="000000"/>
                                <w:sz w:val="22"/>
                                <w14:textFill>
                                  <w14:solidFill>
                                    <w14:srgbClr w14:val="000000">
                                      <w14:alpha w14:val="5000"/>
                                    </w14:srgbClr>
                                  </w14:solidFill>
                                </w14:textFill>
                              </w:rPr>
                              <w:t>503</w:t>
                            </w:r>
                            <w:r w:rsidRPr="00B359F8">
                              <w:rPr>
                                <w:rFonts w:asciiTheme="minorHAnsi" w:hAnsiTheme="minorHAnsi"/>
                                <w:bCs/>
                                <w:color w:val="000000"/>
                                <w:sz w:val="22"/>
                                <w14:textFill>
                                  <w14:solidFill>
                                    <w14:srgbClr w14:val="000000">
                                      <w14:alpha w14:val="5000"/>
                                    </w14:srgbClr>
                                  </w14:solidFill>
                                </w14:textFill>
                              </w:rPr>
                              <w:t>-001</w:t>
                            </w:r>
                            <w:r>
                              <w:rPr>
                                <w:rFonts w:asciiTheme="minorHAnsi" w:hAnsiTheme="minorHAnsi"/>
                                <w:bCs/>
                                <w:color w:val="000000"/>
                                <w:sz w:val="22"/>
                                <w14:textFill>
                                  <w14:solidFill>
                                    <w14:srgbClr w14:val="000000">
                                      <w14:alpha w14:val="5000"/>
                                    </w14:srgbClr>
                                  </w14:solidFill>
                                </w14:textFill>
                              </w:rPr>
                              <w:t xml:space="preserve"> e IS nº 153.505-001</w:t>
                            </w:r>
                            <w:r w:rsidRPr="00B359F8">
                              <w:rPr>
                                <w:rFonts w:asciiTheme="minorHAnsi" w:hAnsiTheme="minorHAnsi"/>
                                <w:bCs/>
                                <w:color w:val="000000"/>
                                <w:sz w:val="22"/>
                                <w14:textFill>
                                  <w14:solidFill>
                                    <w14:srgbClr w14:val="000000">
                                      <w14:alpha w14:val="5000"/>
                                    </w14:srgbClr>
                                  </w14:solidFill>
                                </w14:textFill>
                              </w:rPr>
                              <w:t xml:space="preserve">. </w:t>
                            </w:r>
                            <w:r w:rsidRPr="00297869">
                              <w:rPr>
                                <w:rFonts w:asciiTheme="minorHAnsi" w:hAnsiTheme="minorHAnsi"/>
                                <w:bCs/>
                                <w:color w:val="000000"/>
                                <w:sz w:val="22"/>
                                <w14:textFill>
                                  <w14:solidFill>
                                    <w14:srgbClr w14:val="000000">
                                      <w14:alpha w14:val="5000"/>
                                    </w14:srgbClr>
                                  </w14:solidFill>
                                </w14:textFill>
                              </w:rPr>
                              <w:t xml:space="preserve">  </w:t>
                            </w:r>
                          </w:p>
                          <w:p w14:paraId="218D5B83" w14:textId="3CC06474" w:rsidR="009E79DF" w:rsidRDefault="009E79DF" w:rsidP="005E203A">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Material orientativo sobre o tema “Gerenciamento do Risco da Fauna” está disponível no seguinte endereço: </w:t>
                            </w:r>
                            <w:r w:rsidRPr="00297869">
                              <w:rPr>
                                <w:rFonts w:asciiTheme="minorHAnsi" w:hAnsiTheme="minorHAnsi"/>
                                <w:bCs/>
                                <w:color w:val="000000"/>
                                <w:sz w:val="22"/>
                                <w14:textFill>
                                  <w14:solidFill>
                                    <w14:srgbClr w14:val="000000">
                                      <w14:alpha w14:val="5000"/>
                                    </w14:srgbClr>
                                  </w14:solidFill>
                                </w14:textFill>
                              </w:rPr>
                              <w:t>https://www.gov.br/anac/pt-br/assuntos/regulados/aerodromos/seguranca-operacional/gerenciamento-do-risco-da-fauna</w:t>
                            </w:r>
                            <w:r>
                              <w:rPr>
                                <w:rFonts w:asciiTheme="minorHAnsi" w:hAnsiTheme="minorHAnsi"/>
                                <w:bCs/>
                                <w:color w:val="000000"/>
                                <w:sz w:val="22"/>
                                <w14:textFill>
                                  <w14:solidFill>
                                    <w14:srgbClr w14:val="000000">
                                      <w14:alpha w14:val="5000"/>
                                    </w14:srgbClr>
                                  </w14:solidFill>
                                </w14:textFill>
                              </w:rPr>
                              <w:t>.</w:t>
                            </w:r>
                          </w:p>
                          <w:p w14:paraId="46FC7513" w14:textId="77777777" w:rsidR="009E79DF" w:rsidRPr="00EE45EE" w:rsidRDefault="009E79DF" w:rsidP="005E203A">
                            <w:pPr>
                              <w:spacing w:before="120" w:after="0"/>
                              <w:rPr>
                                <w:rFonts w:asciiTheme="minorHAnsi" w:hAnsiTheme="minorHAnsi"/>
                                <w:bCs/>
                                <w:color w:val="000000"/>
                                <w:sz w:val="22"/>
                                <w14:textFill>
                                  <w14:solidFill>
                                    <w14:srgbClr w14:val="000000">
                                      <w14:alpha w14:val="5000"/>
                                    </w14:srgbClr>
                                  </w14:soli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695F6" id="_x0000_s1091" type="#_x0000_t202" style="position:absolute;left:0;text-align:left;margin-left:0;margin-top:9.6pt;width:452.65pt;height:107.4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" o:allowoverlap="f" fillcolor="#6dd9ff" strokecolor="white [3212]">
                <v:textbox>
                  <w:txbxContent>
                    <w:p w14:paraId="77D818FF" w14:textId="77777777" w:rsidR="009E79DF" w:rsidRPr="00032436" w:rsidRDefault="009E79DF" w:rsidP="005E203A">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3843F150" w14:textId="07960C5F" w:rsidR="009E79DF" w:rsidRPr="00B359F8" w:rsidRDefault="009E79DF" w:rsidP="005E203A">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Para elaboração do PGR, considerar as informações extraídas da IPF, o que define a Seção 153.505 do RBAC nº 153, bem como o disposto na IS nº </w:t>
                      </w:r>
                      <w:r w:rsidRPr="00B359F8">
                        <w:rPr>
                          <w:rFonts w:asciiTheme="minorHAnsi" w:hAnsiTheme="minorHAnsi"/>
                          <w:bCs/>
                          <w:color w:val="000000"/>
                          <w:sz w:val="22"/>
                          <w14:textFill>
                            <w14:solidFill>
                              <w14:srgbClr w14:val="000000">
                                <w14:alpha w14:val="5000"/>
                              </w14:srgbClr>
                            </w14:solidFill>
                          </w14:textFill>
                        </w:rPr>
                        <w:t>153.</w:t>
                      </w:r>
                      <w:r>
                        <w:rPr>
                          <w:rFonts w:asciiTheme="minorHAnsi" w:hAnsiTheme="minorHAnsi"/>
                          <w:bCs/>
                          <w:color w:val="000000"/>
                          <w:sz w:val="22"/>
                          <w14:textFill>
                            <w14:solidFill>
                              <w14:srgbClr w14:val="000000">
                                <w14:alpha w14:val="5000"/>
                              </w14:srgbClr>
                            </w14:solidFill>
                          </w14:textFill>
                        </w:rPr>
                        <w:t>503</w:t>
                      </w:r>
                      <w:r w:rsidRPr="00B359F8">
                        <w:rPr>
                          <w:rFonts w:asciiTheme="minorHAnsi" w:hAnsiTheme="minorHAnsi"/>
                          <w:bCs/>
                          <w:color w:val="000000"/>
                          <w:sz w:val="22"/>
                          <w14:textFill>
                            <w14:solidFill>
                              <w14:srgbClr w14:val="000000">
                                <w14:alpha w14:val="5000"/>
                              </w14:srgbClr>
                            </w14:solidFill>
                          </w14:textFill>
                        </w:rPr>
                        <w:t>-001</w:t>
                      </w:r>
                      <w:r>
                        <w:rPr>
                          <w:rFonts w:asciiTheme="minorHAnsi" w:hAnsiTheme="minorHAnsi"/>
                          <w:bCs/>
                          <w:color w:val="000000"/>
                          <w:sz w:val="22"/>
                          <w14:textFill>
                            <w14:solidFill>
                              <w14:srgbClr w14:val="000000">
                                <w14:alpha w14:val="5000"/>
                              </w14:srgbClr>
                            </w14:solidFill>
                          </w14:textFill>
                        </w:rPr>
                        <w:t xml:space="preserve"> e IS nº 153.505-001</w:t>
                      </w:r>
                      <w:r w:rsidRPr="00B359F8">
                        <w:rPr>
                          <w:rFonts w:asciiTheme="minorHAnsi" w:hAnsiTheme="minorHAnsi"/>
                          <w:bCs/>
                          <w:color w:val="000000"/>
                          <w:sz w:val="22"/>
                          <w14:textFill>
                            <w14:solidFill>
                              <w14:srgbClr w14:val="000000">
                                <w14:alpha w14:val="5000"/>
                              </w14:srgbClr>
                            </w14:solidFill>
                          </w14:textFill>
                        </w:rPr>
                        <w:t xml:space="preserve">. </w:t>
                      </w:r>
                      <w:r w:rsidRPr="00297869">
                        <w:rPr>
                          <w:rFonts w:asciiTheme="minorHAnsi" w:hAnsiTheme="minorHAnsi"/>
                          <w:bCs/>
                          <w:color w:val="000000"/>
                          <w:sz w:val="22"/>
                          <w14:textFill>
                            <w14:solidFill>
                              <w14:srgbClr w14:val="000000">
                                <w14:alpha w14:val="5000"/>
                              </w14:srgbClr>
                            </w14:solidFill>
                          </w14:textFill>
                        </w:rPr>
                        <w:t xml:space="preserve">  </w:t>
                      </w:r>
                    </w:p>
                    <w:p w14:paraId="218D5B83" w14:textId="3CC06474" w:rsidR="009E79DF" w:rsidRDefault="009E79DF" w:rsidP="005E203A">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Material orientativo sobre o tema “Gerenciamento do Risco da Fauna” está disponível no seguinte endereço: </w:t>
                      </w:r>
                      <w:r w:rsidRPr="00297869">
                        <w:rPr>
                          <w:rFonts w:asciiTheme="minorHAnsi" w:hAnsiTheme="minorHAnsi"/>
                          <w:bCs/>
                          <w:color w:val="000000"/>
                          <w:sz w:val="22"/>
                          <w14:textFill>
                            <w14:solidFill>
                              <w14:srgbClr w14:val="000000">
                                <w14:alpha w14:val="5000"/>
                              </w14:srgbClr>
                            </w14:solidFill>
                          </w14:textFill>
                        </w:rPr>
                        <w:t>https://www.gov.br/anac/pt-br/assuntos/regulados/aerodromos/seguranca-operacional/gerenciamento-do-risco-da-fauna</w:t>
                      </w:r>
                      <w:r>
                        <w:rPr>
                          <w:rFonts w:asciiTheme="minorHAnsi" w:hAnsiTheme="minorHAnsi"/>
                          <w:bCs/>
                          <w:color w:val="000000"/>
                          <w:sz w:val="22"/>
                          <w14:textFill>
                            <w14:solidFill>
                              <w14:srgbClr w14:val="000000">
                                <w14:alpha w14:val="5000"/>
                              </w14:srgbClr>
                            </w14:solidFill>
                          </w14:textFill>
                        </w:rPr>
                        <w:t>.</w:t>
                      </w:r>
                    </w:p>
                    <w:p w14:paraId="46FC7513" w14:textId="77777777" w:rsidR="009E79DF" w:rsidRPr="00EE45EE" w:rsidRDefault="009E79DF" w:rsidP="005E203A">
                      <w:pPr>
                        <w:spacing w:before="120" w:after="0"/>
                        <w:rPr>
                          <w:rFonts w:asciiTheme="minorHAnsi" w:hAnsiTheme="minorHAnsi"/>
                          <w:bCs/>
                          <w:color w:val="000000"/>
                          <w:sz w:val="22"/>
                          <w14:textFill>
                            <w14:solidFill>
                              <w14:srgbClr w14:val="000000">
                                <w14:alpha w14:val="5000"/>
                              </w14:srgbClr>
                            </w14:solidFill>
                          </w14:textFill>
                        </w:rPr>
                      </w:pPr>
                    </w:p>
                  </w:txbxContent>
                </v:textbox>
                <w10:wrap type="square" anchorx="margin"/>
              </v:shape>
            </w:pict>
          </mc:Fallback>
        </mc:AlternateContent>
      </w:r>
    </w:p>
    <w:p w14:paraId="1068552F" w14:textId="636A22F0" w:rsidR="00645C08" w:rsidRDefault="00645C08" w:rsidP="00645C08">
      <w:pPr>
        <w:widowControl w:val="0"/>
        <w:suppressAutoHyphens/>
        <w:adjustRightInd w:val="0"/>
        <w:textAlignment w:val="baseline"/>
      </w:pPr>
      <w:r w:rsidRPr="00064F50">
        <w:t xml:space="preserve">O </w:t>
      </w:r>
      <w:bookmarkStart w:id="341" w:name="_Hlk103085854"/>
      <w:r w:rsidRPr="00BB02F6">
        <w:t xml:space="preserve">Programa de Gerenciamento do Risco da Fauna </w:t>
      </w:r>
      <w:r w:rsidR="001008D3">
        <w:t>(</w:t>
      </w:r>
      <w:bookmarkEnd w:id="341"/>
      <w:r w:rsidRPr="00BB02F6">
        <w:t>PGRF</w:t>
      </w:r>
      <w:r w:rsidR="001008D3">
        <w:t>)</w:t>
      </w:r>
      <w:r w:rsidRPr="00064F50">
        <w:t xml:space="preserve"> é um documento de natureza especificamente operacional que estabelece procedimentos de cunho permanente, sazonal ou eventual incorporados à rotina operacional do</w:t>
      </w:r>
      <w:r w:rsidRPr="00666ABD">
        <w:t xml:space="preserve"> </w:t>
      </w:r>
      <w:r w:rsidRPr="00064F50">
        <w:t>aeródromo</w:t>
      </w:r>
      <w:r w:rsidR="00B05982">
        <w:t xml:space="preserve">. </w:t>
      </w:r>
    </w:p>
    <w:p w14:paraId="50F3EAA2" w14:textId="1A08959C" w:rsidR="00D31081" w:rsidRDefault="00D31081" w:rsidP="00D31081">
      <w:pPr>
        <w:widowControl w:val="0"/>
        <w:suppressAutoHyphens/>
        <w:adjustRightInd w:val="0"/>
        <w:textAlignment w:val="baseline"/>
      </w:pPr>
      <w:r>
        <w:lastRenderedPageBreak/>
        <w:t xml:space="preserve">O PGRF é composto de recursos e procedimentos de </w:t>
      </w:r>
      <w:r w:rsidR="002F58C5">
        <w:t>maneira</w:t>
      </w:r>
      <w:r>
        <w:t xml:space="preserve"> a cumprir com os seguintes objetivos:</w:t>
      </w:r>
    </w:p>
    <w:p w14:paraId="387D1A60" w14:textId="77777777" w:rsidR="00D31081" w:rsidRPr="00D31081" w:rsidRDefault="00D31081" w:rsidP="00D31081">
      <w:pPr>
        <w:pStyle w:val="PargrafodaLista"/>
        <w:numPr>
          <w:ilvl w:val="0"/>
          <w:numId w:val="58"/>
        </w:numPr>
        <w:spacing w:before="120"/>
        <w:ind w:left="714" w:hanging="357"/>
        <w:contextualSpacing w:val="0"/>
        <w:rPr>
          <w:rFonts w:asciiTheme="minorHAnsi" w:hAnsiTheme="minorHAnsi" w:cstheme="minorHAnsi"/>
          <w:color w:val="000000" w:themeColor="text1"/>
          <w:szCs w:val="24"/>
        </w:rPr>
      </w:pPr>
      <w:r w:rsidRPr="00D31081">
        <w:rPr>
          <w:rFonts w:asciiTheme="minorHAnsi" w:hAnsiTheme="minorHAnsi" w:cstheme="minorHAnsi"/>
          <w:color w:val="000000" w:themeColor="text1"/>
          <w:szCs w:val="24"/>
        </w:rPr>
        <w:t>gerenciar o risco de colisão entre animais e aeronaves em operação no aeródromo, por intermédio da identificação permanente dos perigos, bem como conhecimento e compilação dos eventos de segurança operacional existentes; e</w:t>
      </w:r>
    </w:p>
    <w:p w14:paraId="3269A054" w14:textId="77777777" w:rsidR="00D31081" w:rsidRPr="00D31081" w:rsidRDefault="00D31081" w:rsidP="00D31081">
      <w:pPr>
        <w:pStyle w:val="PargrafodaLista"/>
        <w:numPr>
          <w:ilvl w:val="0"/>
          <w:numId w:val="58"/>
        </w:numPr>
        <w:spacing w:before="120"/>
        <w:ind w:left="714" w:hanging="357"/>
        <w:contextualSpacing w:val="0"/>
        <w:rPr>
          <w:rFonts w:asciiTheme="minorHAnsi" w:hAnsiTheme="minorHAnsi" w:cstheme="minorHAnsi"/>
          <w:color w:val="000000" w:themeColor="text1"/>
          <w:szCs w:val="24"/>
        </w:rPr>
      </w:pPr>
      <w:r w:rsidRPr="00D31081">
        <w:rPr>
          <w:rFonts w:asciiTheme="minorHAnsi" w:hAnsiTheme="minorHAnsi" w:cstheme="minorHAnsi"/>
          <w:color w:val="000000" w:themeColor="text1"/>
          <w:szCs w:val="24"/>
        </w:rPr>
        <w:t>controlar os perigos identificados, adotando, quando necessário, ações adicionais para mitigar o risco.</w:t>
      </w:r>
    </w:p>
    <w:p w14:paraId="35C897E4" w14:textId="1E438DD7" w:rsidR="00645C08" w:rsidRDefault="00173195" w:rsidP="00173195">
      <w:pPr>
        <w:widowControl w:val="0"/>
        <w:tabs>
          <w:tab w:val="left" w:pos="1134"/>
        </w:tabs>
        <w:suppressAutoHyphens/>
        <w:adjustRightInd w:val="0"/>
        <w:textAlignment w:val="baseline"/>
        <w:rPr>
          <w:bCs/>
          <w:noProof/>
        </w:rPr>
      </w:pPr>
      <w:r>
        <w:rPr>
          <w:bCs/>
          <w:noProof/>
        </w:rPr>
        <w:t xml:space="preserve">O </w:t>
      </w:r>
      <w:r w:rsidRPr="00BB02F6">
        <w:t xml:space="preserve">Programa de Gerenciamento do Risco da Fauna </w:t>
      </w:r>
      <w:r w:rsidR="00E86550">
        <w:t>(</w:t>
      </w:r>
      <w:r w:rsidRPr="00BB02F6">
        <w:t>PGRF</w:t>
      </w:r>
      <w:r w:rsidR="00E86550">
        <w:t>)</w:t>
      </w:r>
      <w:r>
        <w:rPr>
          <w:bCs/>
          <w:noProof/>
        </w:rPr>
        <w:t xml:space="preserve"> do </w:t>
      </w:r>
      <w:r w:rsidRPr="00970A82">
        <w:rPr>
          <w:rFonts w:asciiTheme="minorHAnsi" w:hAnsiTheme="minorHAnsi"/>
          <w:highlight w:val="yellow"/>
        </w:rPr>
        <w:t>&lt;</w:t>
      </w:r>
      <w:r w:rsidR="00D12CAB">
        <w:rPr>
          <w:rFonts w:asciiTheme="minorHAnsi" w:hAnsiTheme="minorHAnsi"/>
          <w:highlight w:val="yellow"/>
        </w:rPr>
        <w:t>n</w:t>
      </w:r>
      <w:r w:rsidRPr="00970A82">
        <w:rPr>
          <w:rFonts w:asciiTheme="minorHAnsi" w:hAnsiTheme="minorHAnsi"/>
          <w:highlight w:val="yellow"/>
        </w:rPr>
        <w:t xml:space="preserve">ome do </w:t>
      </w:r>
      <w:r w:rsidR="00D12CAB">
        <w:rPr>
          <w:rFonts w:asciiTheme="minorHAnsi" w:hAnsiTheme="minorHAnsi"/>
          <w:highlight w:val="yellow"/>
        </w:rPr>
        <w:t>a</w:t>
      </w:r>
      <w:r>
        <w:rPr>
          <w:rFonts w:asciiTheme="minorHAnsi" w:hAnsiTheme="minorHAnsi"/>
          <w:highlight w:val="yellow"/>
        </w:rPr>
        <w:t>eródromo</w:t>
      </w:r>
      <w:r w:rsidRPr="00970A82">
        <w:rPr>
          <w:rFonts w:asciiTheme="minorHAnsi" w:hAnsiTheme="minorHAnsi"/>
          <w:highlight w:val="yellow"/>
        </w:rPr>
        <w:t>&gt;</w:t>
      </w:r>
      <w:r>
        <w:t xml:space="preserve"> </w:t>
      </w:r>
      <w:r w:rsidRPr="00BE1561">
        <w:rPr>
          <w:rFonts w:asciiTheme="minorHAnsi" w:hAnsiTheme="minorHAnsi" w:cstheme="minorHAnsi"/>
          <w:color w:val="000000" w:themeColor="text1"/>
          <w:szCs w:val="24"/>
        </w:rPr>
        <w:t>(</w:t>
      </w:r>
      <w:r w:rsidRPr="00BE1561">
        <w:rPr>
          <w:rFonts w:asciiTheme="minorHAnsi" w:hAnsiTheme="minorHAnsi" w:cstheme="minorHAnsi"/>
          <w:szCs w:val="24"/>
        </w:rPr>
        <w:t xml:space="preserve">Anexo </w:t>
      </w:r>
      <w:r w:rsidRPr="0011615C">
        <w:rPr>
          <w:rFonts w:asciiTheme="minorHAnsi" w:hAnsiTheme="minorHAnsi" w:cstheme="minorHAnsi"/>
          <w:szCs w:val="24"/>
        </w:rPr>
        <w:t>&lt;</w:t>
      </w:r>
      <w:r w:rsidR="00D12CAB" w:rsidRPr="00D12CAB">
        <w:rPr>
          <w:rFonts w:asciiTheme="minorHAnsi" w:hAnsiTheme="minorHAnsi" w:cstheme="minorHAnsi"/>
          <w:szCs w:val="24"/>
          <w:highlight w:val="yellow"/>
        </w:rPr>
        <w:t>Nº</w:t>
      </w:r>
      <w:r w:rsidRPr="0011615C">
        <w:rPr>
          <w:rFonts w:asciiTheme="minorHAnsi" w:hAnsiTheme="minorHAnsi" w:cstheme="minorHAnsi"/>
          <w:szCs w:val="24"/>
        </w:rPr>
        <w:t>&gt;</w:t>
      </w:r>
      <w:r w:rsidR="00D12CAB">
        <w:rPr>
          <w:rFonts w:asciiTheme="minorHAnsi" w:hAnsiTheme="minorHAnsi" w:cstheme="minorHAnsi"/>
          <w:szCs w:val="24"/>
        </w:rPr>
        <w:t xml:space="preserve"> deste MOPS</w:t>
      </w:r>
      <w:r w:rsidRPr="00BE1561">
        <w:rPr>
          <w:rFonts w:asciiTheme="minorHAnsi" w:hAnsiTheme="minorHAnsi" w:cstheme="minorHAnsi"/>
          <w:szCs w:val="24"/>
        </w:rPr>
        <w:t>)</w:t>
      </w:r>
      <w:r>
        <w:rPr>
          <w:rFonts w:asciiTheme="minorHAnsi" w:hAnsiTheme="minorHAnsi" w:cstheme="minorHAnsi"/>
          <w:szCs w:val="24"/>
        </w:rPr>
        <w:t xml:space="preserve"> </w:t>
      </w:r>
      <w:r w:rsidRPr="00802CD1">
        <w:rPr>
          <w:rFonts w:asciiTheme="minorHAnsi" w:hAnsiTheme="minorHAnsi" w:cstheme="minorHAnsi"/>
          <w:szCs w:val="24"/>
        </w:rPr>
        <w:t xml:space="preserve">estabelece </w:t>
      </w:r>
      <w:r w:rsidR="00645C08" w:rsidRPr="00802CD1">
        <w:rPr>
          <w:bCs/>
          <w:noProof/>
        </w:rPr>
        <w:t xml:space="preserve">procedimentos </w:t>
      </w:r>
      <w:r w:rsidRPr="00802CD1">
        <w:rPr>
          <w:bCs/>
          <w:noProof/>
        </w:rPr>
        <w:t>alinhados a</w:t>
      </w:r>
      <w:r w:rsidR="00645C08" w:rsidRPr="00802CD1">
        <w:rPr>
          <w:bCs/>
          <w:noProof/>
        </w:rPr>
        <w:t>os resultados obtidos na IPF</w:t>
      </w:r>
      <w:r>
        <w:rPr>
          <w:bCs/>
          <w:noProof/>
        </w:rPr>
        <w:t xml:space="preserve"> do </w:t>
      </w:r>
      <w:r w:rsidR="0011615C">
        <w:rPr>
          <w:bCs/>
          <w:noProof/>
        </w:rPr>
        <w:t>aeródromo</w:t>
      </w:r>
      <w:r w:rsidR="00645C08" w:rsidRPr="00173195">
        <w:rPr>
          <w:bCs/>
          <w:noProof/>
        </w:rPr>
        <w:t xml:space="preserve"> tendo como prerrogativa básica o controle dos focos de atração de animais na área patrimonial e as ações cabíveis no que tange à área externa ao sítio aeroportuário.</w:t>
      </w:r>
    </w:p>
    <w:p w14:paraId="1614355B" w14:textId="2A07BA1E" w:rsidR="00FB28D7" w:rsidRDefault="00A51CA8" w:rsidP="00A51CA8">
      <w:pPr>
        <w:widowControl w:val="0"/>
        <w:suppressAutoHyphens/>
        <w:adjustRightInd w:val="0"/>
        <w:textAlignment w:val="baseline"/>
        <w:rPr>
          <w:rFonts w:asciiTheme="minorHAnsi" w:eastAsia="Calibri" w:hAnsiTheme="minorHAnsi"/>
        </w:rPr>
      </w:pPr>
      <w:r w:rsidRPr="00A51CA8">
        <w:rPr>
          <w:rFonts w:asciiTheme="minorHAnsi" w:eastAsia="Calibri" w:hAnsiTheme="minorHAnsi"/>
        </w:rPr>
        <w:t xml:space="preserve">O PGRF </w:t>
      </w:r>
      <w:r w:rsidRPr="00A51CA8">
        <w:rPr>
          <w:bCs/>
          <w:noProof/>
        </w:rPr>
        <w:t xml:space="preserve">do </w:t>
      </w:r>
      <w:r w:rsidRPr="00A51CA8">
        <w:rPr>
          <w:rFonts w:asciiTheme="minorHAnsi" w:hAnsiTheme="minorHAnsi"/>
          <w:highlight w:val="yellow"/>
        </w:rPr>
        <w:t>&lt;</w:t>
      </w:r>
      <w:r w:rsidR="005E1AAA">
        <w:rPr>
          <w:rFonts w:asciiTheme="minorHAnsi" w:hAnsiTheme="minorHAnsi"/>
          <w:highlight w:val="yellow"/>
        </w:rPr>
        <w:t>n</w:t>
      </w:r>
      <w:r w:rsidRPr="00A51CA8">
        <w:rPr>
          <w:rFonts w:asciiTheme="minorHAnsi" w:hAnsiTheme="minorHAnsi"/>
          <w:highlight w:val="yellow"/>
        </w:rPr>
        <w:t xml:space="preserve">ome do </w:t>
      </w:r>
      <w:r w:rsidR="005E1AAA">
        <w:rPr>
          <w:rFonts w:asciiTheme="minorHAnsi" w:hAnsiTheme="minorHAnsi"/>
          <w:highlight w:val="yellow"/>
        </w:rPr>
        <w:t>a</w:t>
      </w:r>
      <w:r w:rsidRPr="00A51CA8">
        <w:rPr>
          <w:rFonts w:asciiTheme="minorHAnsi" w:hAnsiTheme="minorHAnsi"/>
          <w:highlight w:val="yellow"/>
        </w:rPr>
        <w:t>eródromo&gt;</w:t>
      </w:r>
      <w:r>
        <w:t xml:space="preserve"> </w:t>
      </w:r>
      <w:r w:rsidRPr="00A51CA8">
        <w:rPr>
          <w:rFonts w:asciiTheme="minorHAnsi" w:eastAsia="Calibri" w:hAnsiTheme="minorHAnsi"/>
        </w:rPr>
        <w:t>será revisado em períodos não superiores a 12</w:t>
      </w:r>
      <w:r w:rsidR="00FE186D">
        <w:rPr>
          <w:rFonts w:asciiTheme="minorHAnsi" w:eastAsia="Calibri" w:hAnsiTheme="minorHAnsi"/>
        </w:rPr>
        <w:t xml:space="preserve"> (doze)</w:t>
      </w:r>
      <w:r w:rsidRPr="00A51CA8">
        <w:rPr>
          <w:rFonts w:asciiTheme="minorHAnsi" w:eastAsia="Calibri" w:hAnsiTheme="minorHAnsi"/>
        </w:rPr>
        <w:t xml:space="preserve"> meses ou </w:t>
      </w:r>
      <w:r w:rsidRPr="00821A39">
        <w:t>sempre que</w:t>
      </w:r>
      <w:r>
        <w:t xml:space="preserve"> ocorrer evento de segurança operacional relacionado à fauna</w:t>
      </w:r>
      <w:r w:rsidRPr="006074CD">
        <w:rPr>
          <w:rFonts w:asciiTheme="minorHAnsi" w:eastAsia="Calibri" w:hAnsiTheme="minorHAnsi"/>
        </w:rPr>
        <w:t xml:space="preserve"> em operações aéreas ocorridas no aeródromo ou em seu entorno.</w:t>
      </w:r>
    </w:p>
    <w:p w14:paraId="564F7CB8" w14:textId="7C4E18D2" w:rsidR="00CA0448" w:rsidRPr="00553CE0" w:rsidRDefault="009C3A43" w:rsidP="00553CE0">
      <w:pPr>
        <w:widowControl w:val="0"/>
        <w:suppressAutoHyphens/>
        <w:adjustRightInd w:val="0"/>
        <w:textAlignment w:val="baseline"/>
        <w:rPr>
          <w:rFonts w:asciiTheme="minorHAnsi" w:eastAsia="Calibri" w:hAnsiTheme="minorHAnsi"/>
        </w:rPr>
      </w:pPr>
      <w:r w:rsidRPr="00553CE0">
        <w:rPr>
          <w:rFonts w:asciiTheme="minorHAnsi" w:eastAsia="Calibri" w:hAnsiTheme="minorHAnsi"/>
        </w:rPr>
        <w:t>Caso o</w:t>
      </w:r>
      <w:r w:rsidR="00CA0448" w:rsidRPr="00553CE0">
        <w:rPr>
          <w:rFonts w:asciiTheme="minorHAnsi" w:eastAsia="Calibri" w:hAnsiTheme="minorHAnsi"/>
        </w:rPr>
        <w:t xml:space="preserve"> PGRF</w:t>
      </w:r>
      <w:r w:rsidRPr="00553CE0">
        <w:rPr>
          <w:rFonts w:asciiTheme="minorHAnsi" w:eastAsia="Calibri" w:hAnsiTheme="minorHAnsi"/>
        </w:rPr>
        <w:t xml:space="preserve"> vigente</w:t>
      </w:r>
      <w:r w:rsidR="00CA0448" w:rsidRPr="00553CE0">
        <w:rPr>
          <w:rFonts w:asciiTheme="minorHAnsi" w:eastAsia="Calibri" w:hAnsiTheme="minorHAnsi"/>
        </w:rPr>
        <w:t>, quando de sua avaliação periódica, não esteja sendo capaz de reduzir o risco de colisão com fauna</w:t>
      </w:r>
      <w:r w:rsidRPr="00553CE0">
        <w:rPr>
          <w:rFonts w:asciiTheme="minorHAnsi" w:eastAsia="Calibri" w:hAnsiTheme="minorHAnsi"/>
        </w:rPr>
        <w:t>, o &lt;</w:t>
      </w:r>
      <w:r w:rsidRPr="00553CE0">
        <w:rPr>
          <w:rFonts w:asciiTheme="minorHAnsi" w:eastAsia="Calibri" w:hAnsiTheme="minorHAnsi"/>
          <w:highlight w:val="yellow"/>
        </w:rPr>
        <w:t>responsável pelo gerenciamento do risco da fauna</w:t>
      </w:r>
      <w:r w:rsidRPr="00553CE0">
        <w:rPr>
          <w:rFonts w:asciiTheme="minorHAnsi" w:eastAsia="Calibri" w:hAnsiTheme="minorHAnsi"/>
        </w:rPr>
        <w:t>&gt;</w:t>
      </w:r>
      <w:r w:rsidR="00CA0448" w:rsidRPr="00553CE0">
        <w:rPr>
          <w:rFonts w:asciiTheme="minorHAnsi" w:eastAsia="Calibri" w:hAnsiTheme="minorHAnsi"/>
        </w:rPr>
        <w:t xml:space="preserve"> deve apresentar à ANAC uma das seguintes ações abaixo:</w:t>
      </w:r>
    </w:p>
    <w:p w14:paraId="42707DDA" w14:textId="77777777" w:rsidR="00CA0448" w:rsidRPr="000078EA" w:rsidRDefault="00CA0448" w:rsidP="000078EA">
      <w:pPr>
        <w:pStyle w:val="PargrafodaLista"/>
        <w:numPr>
          <w:ilvl w:val="0"/>
          <w:numId w:val="58"/>
        </w:numPr>
        <w:spacing w:before="120"/>
        <w:ind w:left="714" w:hanging="357"/>
        <w:contextualSpacing w:val="0"/>
        <w:rPr>
          <w:rFonts w:asciiTheme="minorHAnsi" w:hAnsiTheme="minorHAnsi" w:cstheme="minorHAnsi"/>
          <w:color w:val="000000" w:themeColor="text1"/>
          <w:szCs w:val="24"/>
        </w:rPr>
      </w:pPr>
      <w:r w:rsidRPr="000078EA">
        <w:rPr>
          <w:rFonts w:asciiTheme="minorHAnsi" w:hAnsiTheme="minorHAnsi" w:cstheme="minorHAnsi"/>
          <w:color w:val="000000" w:themeColor="text1"/>
          <w:szCs w:val="24"/>
        </w:rPr>
        <w:t>justificativa técnica, demonstrando que a situação é eventual ou independente das medidas que já vêm sendo tomadas no PGRF;</w:t>
      </w:r>
    </w:p>
    <w:p w14:paraId="7098FA52" w14:textId="77777777" w:rsidR="00CA0448" w:rsidRPr="000078EA" w:rsidRDefault="00CA0448" w:rsidP="000078EA">
      <w:pPr>
        <w:pStyle w:val="PargrafodaLista"/>
        <w:numPr>
          <w:ilvl w:val="0"/>
          <w:numId w:val="58"/>
        </w:numPr>
        <w:spacing w:before="120"/>
        <w:ind w:left="714" w:hanging="357"/>
        <w:contextualSpacing w:val="0"/>
        <w:rPr>
          <w:rFonts w:asciiTheme="minorHAnsi" w:hAnsiTheme="minorHAnsi" w:cstheme="minorHAnsi"/>
          <w:color w:val="000000" w:themeColor="text1"/>
          <w:szCs w:val="24"/>
        </w:rPr>
      </w:pPr>
      <w:r w:rsidRPr="000078EA">
        <w:rPr>
          <w:rFonts w:asciiTheme="minorHAnsi" w:hAnsiTheme="minorHAnsi" w:cstheme="minorHAnsi"/>
          <w:color w:val="000000" w:themeColor="text1"/>
          <w:szCs w:val="24"/>
        </w:rPr>
        <w:t>medidas mitigadoras adicionais, com plano de ações e prazo para execução; ou</w:t>
      </w:r>
    </w:p>
    <w:p w14:paraId="37C80BBC" w14:textId="77777777" w:rsidR="00CA0448" w:rsidRPr="000078EA" w:rsidRDefault="00CA0448" w:rsidP="000078EA">
      <w:pPr>
        <w:pStyle w:val="PargrafodaLista"/>
        <w:numPr>
          <w:ilvl w:val="0"/>
          <w:numId w:val="58"/>
        </w:numPr>
        <w:spacing w:before="120"/>
        <w:ind w:left="714" w:hanging="357"/>
        <w:contextualSpacing w:val="0"/>
        <w:rPr>
          <w:rFonts w:asciiTheme="minorHAnsi" w:hAnsiTheme="minorHAnsi" w:cstheme="minorHAnsi"/>
          <w:color w:val="000000" w:themeColor="text1"/>
          <w:szCs w:val="24"/>
        </w:rPr>
      </w:pPr>
      <w:r w:rsidRPr="000078EA">
        <w:rPr>
          <w:rFonts w:asciiTheme="minorHAnsi" w:hAnsiTheme="minorHAnsi" w:cstheme="minorHAnsi"/>
          <w:color w:val="000000" w:themeColor="text1"/>
          <w:szCs w:val="24"/>
        </w:rPr>
        <w:t>proposta de elaboração de nova IPF.</w:t>
      </w:r>
    </w:p>
    <w:p w14:paraId="4B4CA47F" w14:textId="77777777" w:rsidR="00CA0448" w:rsidRPr="00A51CA8" w:rsidRDefault="00CA0448" w:rsidP="00A51CA8">
      <w:pPr>
        <w:widowControl w:val="0"/>
        <w:suppressAutoHyphens/>
        <w:adjustRightInd w:val="0"/>
        <w:textAlignment w:val="baseline"/>
        <w:rPr>
          <w:rFonts w:asciiTheme="minorHAnsi" w:eastAsia="Calibri" w:hAnsiTheme="minorHAnsi"/>
        </w:rPr>
      </w:pPr>
    </w:p>
    <w:p w14:paraId="577DF17E" w14:textId="753DA2EF" w:rsidR="00645C08" w:rsidRPr="00294EBF" w:rsidRDefault="00294EBF" w:rsidP="004A3C8F">
      <w:pPr>
        <w:pStyle w:val="Ttulo2"/>
        <w:numPr>
          <w:ilvl w:val="1"/>
          <w:numId w:val="15"/>
        </w:numPr>
        <w:spacing w:before="240" w:after="120"/>
        <w:ind w:left="567" w:hanging="567"/>
        <w:rPr>
          <w:rFonts w:asciiTheme="minorHAnsi" w:hAnsiTheme="minorHAnsi"/>
          <w:sz w:val="28"/>
          <w:szCs w:val="28"/>
        </w:rPr>
      </w:pPr>
      <w:bookmarkStart w:id="342" w:name="_Toc129163435"/>
      <w:r w:rsidRPr="00294EBF">
        <w:rPr>
          <w:rFonts w:asciiTheme="minorHAnsi" w:hAnsiTheme="minorHAnsi"/>
          <w:sz w:val="28"/>
          <w:szCs w:val="28"/>
        </w:rPr>
        <w:t>Comissão de Gerenciamento do Risco da Fauna</w:t>
      </w:r>
      <w:r w:rsidR="00776C81">
        <w:rPr>
          <w:rFonts w:asciiTheme="minorHAnsi" w:hAnsiTheme="minorHAnsi"/>
          <w:sz w:val="28"/>
          <w:szCs w:val="28"/>
        </w:rPr>
        <w:t xml:space="preserve"> - CGRF</w:t>
      </w:r>
      <w:bookmarkEnd w:id="342"/>
    </w:p>
    <w:p w14:paraId="2A2ABEF4" w14:textId="4929F53F" w:rsidR="00645C08" w:rsidRPr="00294EBF" w:rsidRDefault="00294EBF" w:rsidP="00294EBF">
      <w:pPr>
        <w:pStyle w:val="PargrafodaLista"/>
        <w:ind w:left="360"/>
        <w:jc w:val="center"/>
        <w:rPr>
          <w:i/>
          <w:iCs/>
          <w:color w:val="FF0000"/>
          <w:sz w:val="16"/>
          <w:szCs w:val="16"/>
        </w:rPr>
      </w:pPr>
      <w:r w:rsidRPr="00FB28D7">
        <w:rPr>
          <w:i/>
          <w:iCs/>
          <w:color w:val="FF0000"/>
          <w:sz w:val="16"/>
          <w:szCs w:val="16"/>
        </w:rPr>
        <w:t>[</w:t>
      </w:r>
      <w:r w:rsidRPr="00BE45D6">
        <w:rPr>
          <w:b/>
          <w:bCs/>
          <w:i/>
          <w:iCs/>
          <w:color w:val="FF0000"/>
          <w:sz w:val="16"/>
          <w:szCs w:val="16"/>
        </w:rPr>
        <w:t>não</w:t>
      </w:r>
      <w:r w:rsidRPr="00FB28D7">
        <w:rPr>
          <w:i/>
          <w:iCs/>
          <w:color w:val="FF0000"/>
          <w:sz w:val="16"/>
          <w:szCs w:val="16"/>
        </w:rPr>
        <w:t xml:space="preserve"> exigido para aeródromos Classes I e II quando não for constatada necessidade de elaboração de IPF e PGRF mediante análise de risco </w:t>
      </w:r>
      <w:r w:rsidR="00E75865">
        <w:rPr>
          <w:i/>
          <w:iCs/>
          <w:color w:val="FF0000"/>
          <w:sz w:val="16"/>
          <w:szCs w:val="16"/>
        </w:rPr>
        <w:t>n</w:t>
      </w:r>
      <w:r w:rsidRPr="00FB28D7">
        <w:rPr>
          <w:i/>
          <w:iCs/>
          <w:color w:val="FF0000"/>
          <w:sz w:val="16"/>
          <w:szCs w:val="16"/>
        </w:rPr>
        <w:t>o SGSO ou quando não for demandado pela ANAC]</w:t>
      </w:r>
    </w:p>
    <w:p w14:paraId="42ED1460" w14:textId="77777777" w:rsidR="00BA2961" w:rsidRDefault="0062572A" w:rsidP="00BA2961">
      <w:pPr>
        <w:widowControl w:val="0"/>
        <w:suppressAutoHyphens/>
        <w:adjustRightInd w:val="0"/>
        <w:textAlignment w:val="baseline"/>
      </w:pPr>
      <w:r>
        <w:rPr>
          <w:iCs/>
        </w:rPr>
        <w:t xml:space="preserve">A </w:t>
      </w:r>
      <w:r w:rsidRPr="0047612F">
        <w:rPr>
          <w:iCs/>
        </w:rPr>
        <w:t xml:space="preserve">Comissão de Gerenciamento do Risco da Fauna </w:t>
      </w:r>
      <w:r w:rsidR="00876673">
        <w:rPr>
          <w:iCs/>
        </w:rPr>
        <w:t>(</w:t>
      </w:r>
      <w:r w:rsidRPr="0047612F">
        <w:rPr>
          <w:iCs/>
        </w:rPr>
        <w:t>CGRF</w:t>
      </w:r>
      <w:r w:rsidR="00876673">
        <w:rPr>
          <w:iCs/>
        </w:rPr>
        <w:t>)</w:t>
      </w:r>
      <w:r>
        <w:rPr>
          <w:iCs/>
        </w:rPr>
        <w:t xml:space="preserve"> do </w:t>
      </w:r>
      <w:r w:rsidRPr="00970A82">
        <w:rPr>
          <w:rFonts w:asciiTheme="minorHAnsi" w:hAnsiTheme="minorHAnsi"/>
          <w:highlight w:val="yellow"/>
        </w:rPr>
        <w:t>&lt;</w:t>
      </w:r>
      <w:r w:rsidR="00E75865">
        <w:rPr>
          <w:rFonts w:asciiTheme="minorHAnsi" w:hAnsiTheme="minorHAnsi"/>
          <w:highlight w:val="yellow"/>
        </w:rPr>
        <w:t>n</w:t>
      </w:r>
      <w:r w:rsidRPr="00970A82">
        <w:rPr>
          <w:rFonts w:asciiTheme="minorHAnsi" w:hAnsiTheme="minorHAnsi"/>
          <w:highlight w:val="yellow"/>
        </w:rPr>
        <w:t xml:space="preserve">ome do </w:t>
      </w:r>
      <w:r w:rsidR="00E75865">
        <w:rPr>
          <w:rFonts w:asciiTheme="minorHAnsi" w:hAnsiTheme="minorHAnsi"/>
          <w:highlight w:val="yellow"/>
        </w:rPr>
        <w:t>a</w:t>
      </w:r>
      <w:r>
        <w:rPr>
          <w:rFonts w:asciiTheme="minorHAnsi" w:hAnsiTheme="minorHAnsi"/>
          <w:highlight w:val="yellow"/>
        </w:rPr>
        <w:t>eródromo</w:t>
      </w:r>
      <w:r w:rsidRPr="00970A82">
        <w:rPr>
          <w:rFonts w:asciiTheme="minorHAnsi" w:hAnsiTheme="minorHAnsi"/>
          <w:highlight w:val="yellow"/>
        </w:rPr>
        <w:t>&gt;</w:t>
      </w:r>
      <w:r>
        <w:rPr>
          <w:rFonts w:asciiTheme="minorHAnsi" w:hAnsiTheme="minorHAnsi"/>
        </w:rPr>
        <w:t xml:space="preserve"> </w:t>
      </w:r>
      <w:r w:rsidR="00DE751B">
        <w:rPr>
          <w:rFonts w:asciiTheme="minorHAnsi" w:hAnsiTheme="minorHAnsi"/>
        </w:rPr>
        <w:t xml:space="preserve">foi instituída em </w:t>
      </w:r>
      <w:r w:rsidR="00DE751B" w:rsidRPr="00DE751B">
        <w:rPr>
          <w:rFonts w:asciiTheme="minorHAnsi" w:hAnsiTheme="minorHAnsi"/>
          <w:highlight w:val="yellow"/>
        </w:rPr>
        <w:t>&lt;inserir a data&gt;</w:t>
      </w:r>
      <w:r w:rsidR="00DE751B">
        <w:rPr>
          <w:rFonts w:asciiTheme="minorHAnsi" w:hAnsiTheme="minorHAnsi"/>
        </w:rPr>
        <w:t xml:space="preserve"> e é </w:t>
      </w:r>
      <w:r>
        <w:rPr>
          <w:rFonts w:asciiTheme="minorHAnsi" w:hAnsiTheme="minorHAnsi"/>
        </w:rPr>
        <w:t xml:space="preserve">composta </w:t>
      </w:r>
      <w:r w:rsidR="00BA16A6">
        <w:t xml:space="preserve">pelos integrantes </w:t>
      </w:r>
      <w:r w:rsidR="00BA16A6" w:rsidRPr="007A2900">
        <w:t xml:space="preserve">cuja participação </w:t>
      </w:r>
      <w:r w:rsidR="00BA16A6">
        <w:t>foi julgada</w:t>
      </w:r>
      <w:r w:rsidR="00BA16A6" w:rsidRPr="007A2900">
        <w:t xml:space="preserve"> </w:t>
      </w:r>
      <w:r w:rsidR="00E7218A">
        <w:t>importante</w:t>
      </w:r>
      <w:r w:rsidR="00BA16A6" w:rsidRPr="007A2900">
        <w:t xml:space="preserve"> para o gerenciamento do risco da fauna provocado por focos atrativos e potencialmente atrativos situados na ASA</w:t>
      </w:r>
      <w:r w:rsidR="00170BFE">
        <w:t xml:space="preserve">. A lista </w:t>
      </w:r>
      <w:r w:rsidR="00C3229F">
        <w:t>dos</w:t>
      </w:r>
      <w:r w:rsidR="00170BFE">
        <w:t xml:space="preserve"> integrantes</w:t>
      </w:r>
      <w:r w:rsidR="00C3229F">
        <w:t xml:space="preserve"> da CGRF</w:t>
      </w:r>
      <w:r w:rsidR="00170BFE">
        <w:t xml:space="preserve"> </w:t>
      </w:r>
      <w:r w:rsidR="00C3229F">
        <w:t>está</w:t>
      </w:r>
      <w:r w:rsidR="00170BFE">
        <w:t xml:space="preserve"> definid</w:t>
      </w:r>
      <w:r w:rsidR="00C3229F">
        <w:t>a</w:t>
      </w:r>
      <w:r w:rsidR="00170BFE">
        <w:t xml:space="preserve"> no Anexo </w:t>
      </w:r>
      <w:r w:rsidR="00170BFE" w:rsidRPr="007250C1">
        <w:t>&lt;</w:t>
      </w:r>
      <w:r w:rsidR="00BA2961" w:rsidRPr="00BA2961">
        <w:rPr>
          <w:highlight w:val="yellow"/>
        </w:rPr>
        <w:t>Nº</w:t>
      </w:r>
      <w:r w:rsidR="00170BFE" w:rsidRPr="007250C1">
        <w:t>&gt;</w:t>
      </w:r>
      <w:r w:rsidR="00BA2961">
        <w:t xml:space="preserve"> deste MOPS</w:t>
      </w:r>
      <w:r w:rsidR="00DC5E2E">
        <w:t xml:space="preserve"> e seu </w:t>
      </w:r>
      <w:r w:rsidR="00DC5E2E">
        <w:rPr>
          <w:szCs w:val="24"/>
        </w:rPr>
        <w:t>R</w:t>
      </w:r>
      <w:r w:rsidR="00DC5E2E" w:rsidRPr="00947DDB">
        <w:rPr>
          <w:szCs w:val="24"/>
        </w:rPr>
        <w:t xml:space="preserve">egimento </w:t>
      </w:r>
      <w:r w:rsidR="00DC5E2E">
        <w:rPr>
          <w:szCs w:val="24"/>
        </w:rPr>
        <w:t>I</w:t>
      </w:r>
      <w:r w:rsidR="00DC5E2E" w:rsidRPr="00947DDB">
        <w:rPr>
          <w:szCs w:val="24"/>
        </w:rPr>
        <w:t>nterno</w:t>
      </w:r>
      <w:r w:rsidR="00DC5E2E">
        <w:rPr>
          <w:szCs w:val="24"/>
        </w:rPr>
        <w:t xml:space="preserve"> no Anexo </w:t>
      </w:r>
      <w:r w:rsidR="00DC5E2E" w:rsidRPr="00170BFE">
        <w:t>&lt;</w:t>
      </w:r>
      <w:r w:rsidR="00BA2961" w:rsidRPr="00BA2961">
        <w:rPr>
          <w:highlight w:val="yellow"/>
        </w:rPr>
        <w:t xml:space="preserve"> Nº</w:t>
      </w:r>
      <w:r w:rsidR="00BA2961" w:rsidRPr="00170BFE">
        <w:t xml:space="preserve"> </w:t>
      </w:r>
      <w:r w:rsidR="00DC5E2E" w:rsidRPr="00170BFE">
        <w:t>&gt;</w:t>
      </w:r>
      <w:r w:rsidR="00170BFE">
        <w:t>.</w:t>
      </w:r>
    </w:p>
    <w:p w14:paraId="0BDD732E" w14:textId="3C9BDFFF" w:rsidR="000078EA" w:rsidRPr="000078EA" w:rsidRDefault="000078EA" w:rsidP="00BA2961">
      <w:pPr>
        <w:widowControl w:val="0"/>
        <w:suppressAutoHyphens/>
        <w:adjustRightInd w:val="0"/>
        <w:textAlignment w:val="baseline"/>
        <w:rPr>
          <w:iCs/>
        </w:rPr>
      </w:pPr>
      <w:r w:rsidRPr="000078EA">
        <w:rPr>
          <w:iCs/>
        </w:rPr>
        <w:t xml:space="preserve">Caberá à CGRF: </w:t>
      </w:r>
    </w:p>
    <w:p w14:paraId="4998573E" w14:textId="77777777" w:rsidR="000078EA" w:rsidRPr="000078EA" w:rsidRDefault="000078EA" w:rsidP="000078EA">
      <w:pPr>
        <w:pStyle w:val="PargrafodaLista"/>
        <w:numPr>
          <w:ilvl w:val="0"/>
          <w:numId w:val="58"/>
        </w:numPr>
        <w:spacing w:before="120"/>
        <w:ind w:left="714" w:hanging="357"/>
        <w:contextualSpacing w:val="0"/>
        <w:rPr>
          <w:rFonts w:asciiTheme="minorHAnsi" w:hAnsiTheme="minorHAnsi" w:cstheme="minorHAnsi"/>
          <w:color w:val="000000" w:themeColor="text1"/>
          <w:szCs w:val="24"/>
        </w:rPr>
      </w:pPr>
      <w:r w:rsidRPr="000078EA">
        <w:rPr>
          <w:rFonts w:asciiTheme="minorHAnsi" w:hAnsiTheme="minorHAnsi" w:cstheme="minorHAnsi"/>
          <w:color w:val="000000" w:themeColor="text1"/>
          <w:szCs w:val="24"/>
        </w:rPr>
        <w:t>estudar, propor e implementar, no seu âmbito de atuação, medidas para reduzir o risco da fauna no aeródromo;</w:t>
      </w:r>
    </w:p>
    <w:p w14:paraId="7457D3D1" w14:textId="11DAED81" w:rsidR="000078EA" w:rsidRPr="000078EA" w:rsidRDefault="000078EA" w:rsidP="000078EA">
      <w:pPr>
        <w:pStyle w:val="PargrafodaLista"/>
        <w:numPr>
          <w:ilvl w:val="0"/>
          <w:numId w:val="58"/>
        </w:numPr>
        <w:spacing w:before="120"/>
        <w:ind w:left="714" w:hanging="357"/>
        <w:contextualSpacing w:val="0"/>
        <w:rPr>
          <w:rFonts w:asciiTheme="minorHAnsi" w:hAnsiTheme="minorHAnsi" w:cstheme="minorHAnsi"/>
          <w:color w:val="000000" w:themeColor="text1"/>
          <w:szCs w:val="24"/>
        </w:rPr>
      </w:pPr>
      <w:r w:rsidRPr="000078EA">
        <w:rPr>
          <w:rFonts w:asciiTheme="minorHAnsi" w:hAnsiTheme="minorHAnsi" w:cstheme="minorHAnsi"/>
          <w:color w:val="000000" w:themeColor="text1"/>
          <w:szCs w:val="24"/>
        </w:rPr>
        <w:t xml:space="preserve">disponibilizar canais de comunicação para recolhimento de informações e recebimento de reclamações relativas ao </w:t>
      </w:r>
      <w:r w:rsidR="00A63EAE" w:rsidRPr="000078EA">
        <w:rPr>
          <w:rFonts w:asciiTheme="minorHAnsi" w:hAnsiTheme="minorHAnsi" w:cstheme="minorHAnsi"/>
          <w:color w:val="000000" w:themeColor="text1"/>
          <w:szCs w:val="24"/>
        </w:rPr>
        <w:t>acúmulo</w:t>
      </w:r>
      <w:r w:rsidRPr="000078EA">
        <w:rPr>
          <w:rFonts w:asciiTheme="minorHAnsi" w:hAnsiTheme="minorHAnsi" w:cstheme="minorHAnsi"/>
          <w:color w:val="000000" w:themeColor="text1"/>
          <w:szCs w:val="24"/>
        </w:rPr>
        <w:t xml:space="preserve"> de fauna e lixo, visando identificar os locais mais críticos, além de embasar as ações para mitigação do problema;</w:t>
      </w:r>
    </w:p>
    <w:p w14:paraId="6865E126" w14:textId="22F30300" w:rsidR="000078EA" w:rsidRPr="000078EA" w:rsidRDefault="000078EA" w:rsidP="000078EA">
      <w:pPr>
        <w:pStyle w:val="PargrafodaLista"/>
        <w:numPr>
          <w:ilvl w:val="0"/>
          <w:numId w:val="58"/>
        </w:numPr>
        <w:spacing w:before="120"/>
        <w:ind w:left="714" w:hanging="357"/>
        <w:contextualSpacing w:val="0"/>
        <w:rPr>
          <w:rFonts w:asciiTheme="minorHAnsi" w:hAnsiTheme="minorHAnsi" w:cstheme="minorHAnsi"/>
          <w:color w:val="000000" w:themeColor="text1"/>
          <w:szCs w:val="24"/>
        </w:rPr>
      </w:pPr>
      <w:r w:rsidRPr="000078EA">
        <w:rPr>
          <w:rFonts w:asciiTheme="minorHAnsi" w:hAnsiTheme="minorHAnsi" w:cstheme="minorHAnsi"/>
          <w:color w:val="000000" w:themeColor="text1"/>
          <w:szCs w:val="24"/>
        </w:rPr>
        <w:lastRenderedPageBreak/>
        <w:t xml:space="preserve">realizar reuniões periódicas com representantes da população do entorno com o objetivo de informar e orientar sobre o </w:t>
      </w:r>
      <w:r w:rsidR="006A2749">
        <w:rPr>
          <w:rFonts w:asciiTheme="minorHAnsi" w:hAnsiTheme="minorHAnsi" w:cstheme="minorHAnsi"/>
          <w:color w:val="000000" w:themeColor="text1"/>
          <w:szCs w:val="24"/>
        </w:rPr>
        <w:t>r</w:t>
      </w:r>
      <w:r w:rsidRPr="000078EA">
        <w:rPr>
          <w:rFonts w:asciiTheme="minorHAnsi" w:hAnsiTheme="minorHAnsi" w:cstheme="minorHAnsi"/>
          <w:color w:val="000000" w:themeColor="text1"/>
          <w:szCs w:val="24"/>
        </w:rPr>
        <w:t xml:space="preserve">isco da </w:t>
      </w:r>
      <w:r w:rsidR="006A2749">
        <w:rPr>
          <w:rFonts w:asciiTheme="minorHAnsi" w:hAnsiTheme="minorHAnsi" w:cstheme="minorHAnsi"/>
          <w:color w:val="000000" w:themeColor="text1"/>
          <w:szCs w:val="24"/>
        </w:rPr>
        <w:t>f</w:t>
      </w:r>
      <w:r w:rsidRPr="000078EA">
        <w:rPr>
          <w:rFonts w:asciiTheme="minorHAnsi" w:hAnsiTheme="minorHAnsi" w:cstheme="minorHAnsi"/>
          <w:color w:val="000000" w:themeColor="text1"/>
          <w:szCs w:val="24"/>
        </w:rPr>
        <w:t>auna;</w:t>
      </w:r>
    </w:p>
    <w:p w14:paraId="277B621F" w14:textId="70A81C18" w:rsidR="000078EA" w:rsidRPr="000078EA" w:rsidRDefault="000078EA" w:rsidP="000078EA">
      <w:pPr>
        <w:pStyle w:val="PargrafodaLista"/>
        <w:numPr>
          <w:ilvl w:val="0"/>
          <w:numId w:val="58"/>
        </w:numPr>
        <w:spacing w:before="120"/>
        <w:ind w:left="714" w:hanging="357"/>
        <w:contextualSpacing w:val="0"/>
        <w:rPr>
          <w:rFonts w:asciiTheme="minorHAnsi" w:hAnsiTheme="minorHAnsi" w:cstheme="minorHAnsi"/>
          <w:color w:val="000000" w:themeColor="text1"/>
          <w:szCs w:val="24"/>
        </w:rPr>
      </w:pPr>
      <w:r w:rsidRPr="000078EA">
        <w:rPr>
          <w:rFonts w:asciiTheme="minorHAnsi" w:hAnsiTheme="minorHAnsi" w:cstheme="minorHAnsi"/>
          <w:color w:val="000000" w:themeColor="text1"/>
          <w:szCs w:val="24"/>
        </w:rPr>
        <w:t>manter atualizado mapa com a Área de Segurança Aeroportuária</w:t>
      </w:r>
      <w:r w:rsidR="006A2749">
        <w:rPr>
          <w:rFonts w:asciiTheme="minorHAnsi" w:hAnsiTheme="minorHAnsi" w:cstheme="minorHAnsi"/>
          <w:color w:val="000000" w:themeColor="text1"/>
          <w:szCs w:val="24"/>
        </w:rPr>
        <w:t xml:space="preserve"> (ASA)</w:t>
      </w:r>
      <w:r w:rsidRPr="000078EA">
        <w:rPr>
          <w:rFonts w:asciiTheme="minorHAnsi" w:hAnsiTheme="minorHAnsi" w:cstheme="minorHAnsi"/>
          <w:color w:val="000000" w:themeColor="text1"/>
          <w:szCs w:val="24"/>
        </w:rPr>
        <w:t xml:space="preserve">, baseado nas informações do PGRF e monitoramento da ASA, indicando os locais com focos de atração de fauna; </w:t>
      </w:r>
    </w:p>
    <w:p w14:paraId="437007A4" w14:textId="7DFB928A" w:rsidR="000078EA" w:rsidRPr="000078EA" w:rsidRDefault="000078EA" w:rsidP="000078EA">
      <w:pPr>
        <w:pStyle w:val="PargrafodaLista"/>
        <w:numPr>
          <w:ilvl w:val="0"/>
          <w:numId w:val="58"/>
        </w:numPr>
        <w:spacing w:before="120"/>
        <w:ind w:left="714" w:hanging="357"/>
        <w:contextualSpacing w:val="0"/>
        <w:rPr>
          <w:rFonts w:asciiTheme="minorHAnsi" w:hAnsiTheme="minorHAnsi" w:cstheme="minorHAnsi"/>
          <w:color w:val="000000" w:themeColor="text1"/>
          <w:szCs w:val="24"/>
        </w:rPr>
      </w:pPr>
      <w:r w:rsidRPr="000078EA">
        <w:rPr>
          <w:rFonts w:asciiTheme="minorHAnsi" w:hAnsiTheme="minorHAnsi" w:cstheme="minorHAnsi"/>
          <w:color w:val="000000" w:themeColor="text1"/>
          <w:szCs w:val="24"/>
        </w:rPr>
        <w:t>auxiliar na implementação do</w:t>
      </w:r>
      <w:r w:rsidR="00B304E5">
        <w:rPr>
          <w:rFonts w:asciiTheme="minorHAnsi" w:hAnsiTheme="minorHAnsi" w:cstheme="minorHAnsi"/>
          <w:color w:val="000000" w:themeColor="text1"/>
          <w:szCs w:val="24"/>
        </w:rPr>
        <w:t xml:space="preserve"> PGRF</w:t>
      </w:r>
      <w:r w:rsidRPr="000078EA">
        <w:rPr>
          <w:rFonts w:asciiTheme="minorHAnsi" w:hAnsiTheme="minorHAnsi" w:cstheme="minorHAnsi"/>
          <w:color w:val="000000" w:themeColor="text1"/>
          <w:szCs w:val="24"/>
        </w:rPr>
        <w:t>;</w:t>
      </w:r>
    </w:p>
    <w:p w14:paraId="3BE20A40" w14:textId="77777777" w:rsidR="000078EA" w:rsidRPr="000078EA" w:rsidRDefault="000078EA" w:rsidP="000078EA">
      <w:pPr>
        <w:pStyle w:val="PargrafodaLista"/>
        <w:numPr>
          <w:ilvl w:val="0"/>
          <w:numId w:val="58"/>
        </w:numPr>
        <w:spacing w:before="120"/>
        <w:ind w:left="714" w:hanging="357"/>
        <w:contextualSpacing w:val="0"/>
        <w:rPr>
          <w:rFonts w:asciiTheme="minorHAnsi" w:hAnsiTheme="minorHAnsi" w:cstheme="minorHAnsi"/>
          <w:color w:val="000000" w:themeColor="text1"/>
          <w:szCs w:val="24"/>
        </w:rPr>
      </w:pPr>
      <w:r w:rsidRPr="000078EA">
        <w:rPr>
          <w:rFonts w:asciiTheme="minorHAnsi" w:hAnsiTheme="minorHAnsi" w:cstheme="minorHAnsi"/>
          <w:color w:val="000000" w:themeColor="text1"/>
          <w:szCs w:val="24"/>
        </w:rPr>
        <w:t>promover a divulgação das questões relacionadas ao risco de colisão da fauna em aeródromos.</w:t>
      </w:r>
    </w:p>
    <w:p w14:paraId="332AA6D1" w14:textId="7B087E36" w:rsidR="00561CD7" w:rsidRPr="002D6B66" w:rsidRDefault="00561CD7" w:rsidP="00561CD7">
      <w:pPr>
        <w:widowControl w:val="0"/>
        <w:suppressAutoHyphens/>
        <w:adjustRightInd w:val="0"/>
        <w:textAlignment w:val="baseline"/>
      </w:pPr>
    </w:p>
    <w:p w14:paraId="1D5FCC3F" w14:textId="23C70663" w:rsidR="00776C81" w:rsidRDefault="00C87CA4" w:rsidP="004A3C8F">
      <w:pPr>
        <w:pStyle w:val="Ttulo2"/>
        <w:numPr>
          <w:ilvl w:val="1"/>
          <w:numId w:val="15"/>
        </w:numPr>
        <w:spacing w:before="240" w:after="120"/>
        <w:ind w:left="567" w:hanging="567"/>
        <w:rPr>
          <w:rFonts w:asciiTheme="minorHAnsi" w:hAnsiTheme="minorHAnsi"/>
          <w:sz w:val="28"/>
          <w:szCs w:val="28"/>
        </w:rPr>
      </w:pPr>
      <w:bookmarkStart w:id="343" w:name="_Toc129163436"/>
      <w:r>
        <w:rPr>
          <w:rFonts w:asciiTheme="minorHAnsi" w:hAnsiTheme="minorHAnsi"/>
          <w:sz w:val="28"/>
          <w:szCs w:val="28"/>
        </w:rPr>
        <w:t>P</w:t>
      </w:r>
      <w:r w:rsidRPr="00C87CA4">
        <w:rPr>
          <w:rFonts w:asciiTheme="minorHAnsi" w:hAnsiTheme="minorHAnsi"/>
          <w:sz w:val="28"/>
          <w:szCs w:val="28"/>
        </w:rPr>
        <w:t>rocedimentos básicos de gerenciamento do risco da fauna</w:t>
      </w:r>
      <w:bookmarkEnd w:id="343"/>
    </w:p>
    <w:p w14:paraId="0F54E7F2" w14:textId="71D62775" w:rsidR="00880C08" w:rsidRPr="00B9216D" w:rsidRDefault="00FB2EAC" w:rsidP="00E72AD4">
      <w:pPr>
        <w:pStyle w:val="PargrafodaLista"/>
        <w:ind w:left="142"/>
        <w:jc w:val="center"/>
        <w:rPr>
          <w:i/>
          <w:iCs/>
          <w:color w:val="FF0000"/>
          <w:sz w:val="16"/>
          <w:szCs w:val="16"/>
        </w:rPr>
      </w:pPr>
      <w:r w:rsidRPr="00124D3C">
        <w:rPr>
          <w:b/>
          <w:noProof/>
          <w:sz w:val="48"/>
          <w:szCs w:val="48"/>
          <w:lang w:eastAsia="pt-BR"/>
        </w:rPr>
        <mc:AlternateContent>
          <mc:Choice Requires="wps">
            <w:drawing>
              <wp:anchor distT="0" distB="0" distL="114300" distR="114300" simplePos="0" relativeHeight="252086272" behindDoc="0" locked="0" layoutInCell="1" allowOverlap="0" wp14:anchorId="5BD238BA" wp14:editId="58A7632D">
                <wp:simplePos x="0" y="0"/>
                <wp:positionH relativeFrom="margin">
                  <wp:align>right</wp:align>
                </wp:positionH>
                <wp:positionV relativeFrom="paragraph">
                  <wp:posOffset>506730</wp:posOffset>
                </wp:positionV>
                <wp:extent cx="5748655" cy="5097780"/>
                <wp:effectExtent l="0" t="0" r="23495" b="26670"/>
                <wp:wrapSquare wrapText="bothSides"/>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5097780"/>
                        </a:xfrm>
                        <a:prstGeom prst="rect">
                          <a:avLst/>
                        </a:prstGeom>
                        <a:solidFill>
                          <a:srgbClr val="6DD9FF"/>
                        </a:solidFill>
                        <a:ln w="9525">
                          <a:solidFill>
                            <a:schemeClr val="bg1"/>
                          </a:solidFill>
                          <a:miter lim="800000"/>
                          <a:headEnd/>
                          <a:tailEnd/>
                        </a:ln>
                      </wps:spPr>
                      <wps:txbx>
                        <w:txbxContent>
                          <w:p w14:paraId="0DC11DB9" w14:textId="77777777" w:rsidR="009E79DF" w:rsidRPr="00032436" w:rsidRDefault="009E79DF" w:rsidP="00880C08">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449DF83B" w14:textId="6192AF2D" w:rsidR="009E79DF" w:rsidRPr="00B359F8" w:rsidRDefault="009E79DF" w:rsidP="00880C08">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Os procedimentos básicos de gerenciamento do risco da fauna devem considerar o que define a Seção 153.501 do RBAC nº 153, bem como o disposto na IS nº </w:t>
                            </w:r>
                            <w:r w:rsidRPr="00B359F8">
                              <w:rPr>
                                <w:rFonts w:asciiTheme="minorHAnsi" w:hAnsiTheme="minorHAnsi"/>
                                <w:bCs/>
                                <w:color w:val="000000"/>
                                <w:sz w:val="22"/>
                                <w14:textFill>
                                  <w14:solidFill>
                                    <w14:srgbClr w14:val="000000">
                                      <w14:alpha w14:val="5000"/>
                                    </w14:srgbClr>
                                  </w14:solidFill>
                                </w14:textFill>
                              </w:rPr>
                              <w:t>153.</w:t>
                            </w:r>
                            <w:r>
                              <w:rPr>
                                <w:rFonts w:asciiTheme="minorHAnsi" w:hAnsiTheme="minorHAnsi"/>
                                <w:bCs/>
                                <w:color w:val="000000"/>
                                <w:sz w:val="22"/>
                                <w14:textFill>
                                  <w14:solidFill>
                                    <w14:srgbClr w14:val="000000">
                                      <w14:alpha w14:val="5000"/>
                                    </w14:srgbClr>
                                  </w14:solidFill>
                                </w14:textFill>
                              </w:rPr>
                              <w:t>501</w:t>
                            </w:r>
                            <w:r w:rsidRPr="00B359F8">
                              <w:rPr>
                                <w:rFonts w:asciiTheme="minorHAnsi" w:hAnsiTheme="minorHAnsi"/>
                                <w:bCs/>
                                <w:color w:val="000000"/>
                                <w:sz w:val="22"/>
                                <w14:textFill>
                                  <w14:solidFill>
                                    <w14:srgbClr w14:val="000000">
                                      <w14:alpha w14:val="5000"/>
                                    </w14:srgbClr>
                                  </w14:solidFill>
                                </w14:textFill>
                              </w:rPr>
                              <w:t xml:space="preserve">-001. </w:t>
                            </w:r>
                            <w:r w:rsidRPr="00297869">
                              <w:rPr>
                                <w:rFonts w:asciiTheme="minorHAnsi" w:hAnsiTheme="minorHAnsi"/>
                                <w:bCs/>
                                <w:color w:val="000000"/>
                                <w:sz w:val="22"/>
                                <w14:textFill>
                                  <w14:solidFill>
                                    <w14:srgbClr w14:val="000000">
                                      <w14:alpha w14:val="5000"/>
                                    </w14:srgbClr>
                                  </w14:solidFill>
                                </w14:textFill>
                              </w:rPr>
                              <w:t xml:space="preserve">  </w:t>
                            </w:r>
                          </w:p>
                          <w:p w14:paraId="7B48C7D8" w14:textId="3DB0E930" w:rsidR="009E79DF" w:rsidRDefault="009E79DF" w:rsidP="00880C08">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Material orientativo sobre o tema “Gerenciamento do Risco da Fauna“ está disponível no seguinte endereço: </w:t>
                            </w:r>
                            <w:hyperlink r:id="rId43" w:history="1">
                              <w:r w:rsidRPr="00EF255D">
                                <w:rPr>
                                  <w:rStyle w:val="Hyperlink"/>
                                  <w:rFonts w:asciiTheme="minorHAnsi" w:hAnsiTheme="minorHAnsi"/>
                                  <w:bCs/>
                                  <w:sz w:val="22"/>
                                  <w14:textFill>
                                    <w14:solidFill>
                                      <w14:schemeClr w14:val="hlink">
                                        <w14:alpha w14:val="5000"/>
                                      </w14:schemeClr>
                                    </w14:solidFill>
                                  </w14:textFill>
                                </w:rPr>
                                <w:t>https://www.gov.br/anac/pt-br/assuntos/regulados/aerodromos/seguranca-operacional/gerenciamento-do-risco-da-fauna</w:t>
                              </w:r>
                            </w:hyperlink>
                            <w:r>
                              <w:rPr>
                                <w:rFonts w:asciiTheme="minorHAnsi" w:hAnsiTheme="minorHAnsi"/>
                                <w:bCs/>
                                <w:color w:val="000000"/>
                                <w:sz w:val="22"/>
                                <w14:textFill>
                                  <w14:solidFill>
                                    <w14:srgbClr w14:val="000000">
                                      <w14:alpha w14:val="5000"/>
                                    </w14:srgbClr>
                                  </w14:solidFill>
                                </w14:textFill>
                              </w:rPr>
                              <w:t>.</w:t>
                            </w:r>
                          </w:p>
                          <w:p w14:paraId="755F4AD3" w14:textId="535743D6" w:rsidR="009E79DF" w:rsidRPr="005B5DDB" w:rsidRDefault="009E79DF" w:rsidP="005B5DDB">
                            <w:pPr>
                              <w:spacing w:before="120" w:after="0"/>
                              <w:rPr>
                                <w:rFonts w:asciiTheme="minorHAnsi" w:hAnsiTheme="minorHAnsi"/>
                                <w:bCs/>
                                <w:color w:val="000000"/>
                                <w:sz w:val="22"/>
                                <w14:textFill>
                                  <w14:solidFill>
                                    <w14:srgbClr w14:val="000000">
                                      <w14:alpha w14:val="5000"/>
                                    </w14:srgbClr>
                                  </w14:solidFill>
                                </w14:textFill>
                              </w:rPr>
                            </w:pPr>
                            <w:r w:rsidRPr="005B5DDB">
                              <w:rPr>
                                <w:rFonts w:asciiTheme="minorHAnsi" w:hAnsiTheme="minorHAnsi"/>
                                <w:bCs/>
                                <w:color w:val="000000"/>
                                <w:sz w:val="22"/>
                                <w14:textFill>
                                  <w14:solidFill>
                                    <w14:srgbClr w14:val="000000">
                                      <w14:alpha w14:val="5000"/>
                                    </w14:srgbClr>
                                  </w14:solidFill>
                                </w14:textFill>
                              </w:rPr>
                              <w:t xml:space="preserve">Na ausência de procedimentos específicos para a realidade do aeródromo, o Manual de Gerenciamento de Risco de Fauna - MCA 3-8, publicado pelo </w:t>
                            </w:r>
                            <w:r>
                              <w:rPr>
                                <w:rFonts w:asciiTheme="minorHAnsi" w:hAnsiTheme="minorHAnsi"/>
                                <w:bCs/>
                                <w:color w:val="000000"/>
                                <w:sz w:val="22"/>
                                <w14:textFill>
                                  <w14:solidFill>
                                    <w14:srgbClr w14:val="000000">
                                      <w14:alpha w14:val="5000"/>
                                    </w14:srgbClr>
                                  </w14:solidFill>
                                </w14:textFill>
                              </w:rPr>
                              <w:t>CENIPA</w:t>
                            </w:r>
                            <w:r w:rsidRPr="005B5DDB">
                              <w:rPr>
                                <w:rFonts w:asciiTheme="minorHAnsi" w:hAnsiTheme="minorHAnsi"/>
                                <w:bCs/>
                                <w:color w:val="000000"/>
                                <w:sz w:val="22"/>
                                <w14:textFill>
                                  <w14:solidFill>
                                    <w14:srgbClr w14:val="000000">
                                      <w14:alpha w14:val="5000"/>
                                    </w14:srgbClr>
                                  </w14:solidFill>
                                </w14:textFill>
                              </w:rPr>
                              <w:t xml:space="preserve">, pode ser consultado como orientação quanto à realização de ações mitigadoras integradas de gerenciamento de risco de fauna, conforme realidade organizacional e melhor custo-benefício. Na seção 5.10 do MCA são encontradas ações mitigadoras para o ponto de vista do operador do aeródromo. O MCA encontra-se disponível no site: </w:t>
                            </w:r>
                            <w:hyperlink r:id="rId44" w:history="1">
                              <w:r w:rsidRPr="005B5DDB">
                                <w:rPr>
                                  <w:rFonts w:asciiTheme="minorHAnsi" w:hAnsiTheme="minorHAnsi"/>
                                  <w:bCs/>
                                  <w:color w:val="000000"/>
                                  <w:sz w:val="22"/>
                                  <w14:textFill>
                                    <w14:solidFill>
                                      <w14:srgbClr w14:val="000000">
                                        <w14:alpha w14:val="5000"/>
                                      </w14:srgbClr>
                                    </w14:solidFill>
                                  </w14:textFill>
                                </w:rPr>
                                <w:t>http://www2.fab.mil.br/cenipa/index.php/legislacao/mca-manual-do-comando-da-aeronautica?download=149:manual-de-gerenciamento-de-risco-da-fauna</w:t>
                              </w:r>
                            </w:hyperlink>
                            <w:r w:rsidRPr="005B5DDB">
                              <w:rPr>
                                <w:rFonts w:asciiTheme="minorHAnsi" w:hAnsiTheme="minorHAnsi"/>
                                <w:bCs/>
                                <w:color w:val="000000"/>
                                <w:sz w:val="22"/>
                                <w14:textFill>
                                  <w14:solidFill>
                                    <w14:srgbClr w14:val="000000">
                                      <w14:alpha w14:val="5000"/>
                                    </w14:srgbClr>
                                  </w14:solidFill>
                                </w14:textFill>
                              </w:rPr>
                              <w:t>.</w:t>
                            </w:r>
                          </w:p>
                          <w:p w14:paraId="412C2F77" w14:textId="709670D4" w:rsidR="009E79DF" w:rsidRDefault="009E79DF" w:rsidP="000B7D32">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É importante ter em mente que o</w:t>
                            </w:r>
                            <w:r w:rsidRPr="00C202BE">
                              <w:rPr>
                                <w:rFonts w:asciiTheme="minorHAnsi" w:hAnsiTheme="minorHAnsi"/>
                                <w:bCs/>
                                <w:color w:val="000000"/>
                                <w:sz w:val="22"/>
                                <w14:textFill>
                                  <w14:solidFill>
                                    <w14:srgbClr w14:val="000000">
                                      <w14:alpha w14:val="5000"/>
                                    </w14:srgbClr>
                                  </w14:solidFill>
                                </w14:textFill>
                              </w:rPr>
                              <w:t>s procedimentos específicos e/ou rotineiros para mitigar o risco causado pelo foco atrativo ou com potencial de atração</w:t>
                            </w:r>
                            <w:r w:rsidRPr="00C202BE" w:rsidDel="00E4133E">
                              <w:rPr>
                                <w:rFonts w:asciiTheme="minorHAnsi" w:hAnsiTheme="minorHAnsi"/>
                                <w:bCs/>
                                <w:color w:val="000000"/>
                                <w:sz w:val="22"/>
                                <w14:textFill>
                                  <w14:solidFill>
                                    <w14:srgbClr w14:val="000000">
                                      <w14:alpha w14:val="5000"/>
                                    </w14:srgbClr>
                                  </w14:solidFill>
                                </w14:textFill>
                              </w:rPr>
                              <w:t xml:space="preserve"> </w:t>
                            </w:r>
                            <w:r w:rsidRPr="00C202BE">
                              <w:rPr>
                                <w:rFonts w:asciiTheme="minorHAnsi" w:hAnsiTheme="minorHAnsi"/>
                                <w:bCs/>
                                <w:color w:val="000000"/>
                                <w:sz w:val="22"/>
                                <w14:textFill>
                                  <w14:solidFill>
                                    <w14:srgbClr w14:val="000000">
                                      <w14:alpha w14:val="5000"/>
                                    </w14:srgbClr>
                                  </w14:solidFill>
                                </w14:textFill>
                              </w:rPr>
                              <w:t>deverá obrigatoriamente incluir a manutenção das áreas verdes, do sistema de drenagem e do sistema de proteção. No entanto</w:t>
                            </w:r>
                            <w:r>
                              <w:rPr>
                                <w:rFonts w:asciiTheme="minorHAnsi" w:hAnsiTheme="minorHAnsi"/>
                                <w:bCs/>
                                <w:color w:val="000000"/>
                                <w:sz w:val="22"/>
                                <w14:textFill>
                                  <w14:solidFill>
                                    <w14:srgbClr w14:val="000000">
                                      <w14:alpha w14:val="5000"/>
                                    </w14:srgbClr>
                                  </w14:solidFill>
                                </w14:textFill>
                              </w:rPr>
                              <w:t>,</w:t>
                            </w:r>
                            <w:r w:rsidRPr="00C202BE">
                              <w:rPr>
                                <w:rFonts w:asciiTheme="minorHAnsi" w:hAnsiTheme="minorHAnsi"/>
                                <w:bCs/>
                                <w:color w:val="000000"/>
                                <w:sz w:val="22"/>
                                <w14:textFill>
                                  <w14:solidFill>
                                    <w14:srgbClr w14:val="000000">
                                      <w14:alpha w14:val="5000"/>
                                    </w14:srgbClr>
                                  </w14:solidFill>
                                </w14:textFill>
                              </w:rPr>
                              <w:t xml:space="preserve"> o operador do aeródromo, a seu critério, poderá instituir procedimentos adicionais. Estes procedimentos não excluem a necessidade das vistorias periódicas e a necessidade de novas análises de criticidade e de risco.</w:t>
                            </w:r>
                          </w:p>
                          <w:p w14:paraId="5ECE72A2" w14:textId="4E025B64" w:rsidR="009E79DF" w:rsidRPr="00DF5DBF" w:rsidRDefault="009E79DF" w:rsidP="00DF5DBF">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Em relação ao reporte de ESO (Evento de Segurança Operacional) envolvendo fauna, é</w:t>
                            </w:r>
                            <w:r w:rsidRPr="008254D1">
                              <w:rPr>
                                <w:rFonts w:asciiTheme="minorHAnsi" w:hAnsiTheme="minorHAnsi"/>
                                <w:bCs/>
                                <w:color w:val="000000"/>
                                <w:sz w:val="22"/>
                                <w14:textFill>
                                  <w14:solidFill>
                                    <w14:srgbClr w14:val="000000">
                                      <w14:alpha w14:val="5000"/>
                                    </w14:srgbClr>
                                  </w14:solidFill>
                                </w14:textFill>
                              </w:rPr>
                              <w:t xml:space="preserve"> importante deixar claro </w:t>
                            </w:r>
                            <w:r>
                              <w:rPr>
                                <w:rFonts w:asciiTheme="minorHAnsi" w:hAnsiTheme="minorHAnsi"/>
                                <w:bCs/>
                                <w:color w:val="000000"/>
                                <w:sz w:val="22"/>
                                <w14:textFill>
                                  <w14:solidFill>
                                    <w14:srgbClr w14:val="000000">
                                      <w14:alpha w14:val="5000"/>
                                    </w14:srgbClr>
                                  </w14:solidFill>
                                </w14:textFill>
                              </w:rPr>
                              <w:t xml:space="preserve">que </w:t>
                            </w:r>
                            <w:r w:rsidRPr="00DF5DBF">
                              <w:rPr>
                                <w:rFonts w:asciiTheme="minorHAnsi" w:hAnsiTheme="minorHAnsi"/>
                                <w:bCs/>
                                <w:color w:val="000000"/>
                                <w:sz w:val="22"/>
                                <w14:textFill>
                                  <w14:solidFill>
                                    <w14:srgbClr w14:val="000000">
                                      <w14:alpha w14:val="5000"/>
                                    </w14:srgbClr>
                                  </w14:solidFill>
                                </w14:textFill>
                              </w:rPr>
                              <w:t>não se trata de somente estabelecer procedimentos para que os ESO envolvendo fauna (</w:t>
                            </w:r>
                            <w:proofErr w:type="spellStart"/>
                            <w:r w:rsidRPr="00DF5DBF">
                              <w:rPr>
                                <w:rFonts w:asciiTheme="minorHAnsi" w:hAnsiTheme="minorHAnsi"/>
                                <w:bCs/>
                                <w:color w:val="000000"/>
                                <w:sz w:val="22"/>
                                <w14:textFill>
                                  <w14:solidFill>
                                    <w14:srgbClr w14:val="000000">
                                      <w14:alpha w14:val="5000"/>
                                    </w14:srgbClr>
                                  </w14:solidFill>
                                </w14:textFill>
                              </w:rPr>
                              <w:t>avistamentos</w:t>
                            </w:r>
                            <w:proofErr w:type="spellEnd"/>
                            <w:r w:rsidRPr="00DF5DBF">
                              <w:rPr>
                                <w:rFonts w:asciiTheme="minorHAnsi" w:hAnsiTheme="minorHAnsi"/>
                                <w:bCs/>
                                <w:color w:val="000000"/>
                                <w:sz w:val="22"/>
                                <w14:textFill>
                                  <w14:solidFill>
                                    <w14:srgbClr w14:val="000000">
                                      <w14:alpha w14:val="5000"/>
                                    </w14:srgbClr>
                                  </w14:solidFill>
                                </w14:textFill>
                              </w:rPr>
                              <w:t>, quase-colisões e colisões) sejam reportados. A exigência é que sejam armazenados os dados destes ESO reportados, com a finalidade de realização de análise estatística que propicie uma avaliação de risco e o estabelecimento de indicadores de desempenho da segurança operacional, culminando em uma análise de eficácia das barreiras previamente estabelecidas, que poderá indicar a necessidade de seu aprimoramento ou da criação de novas defesas.</w:t>
                            </w:r>
                          </w:p>
                          <w:p w14:paraId="2A8F842D" w14:textId="77777777" w:rsidR="009E79DF" w:rsidRDefault="009E79DF" w:rsidP="00C202BE"/>
                          <w:p w14:paraId="0DCA0687" w14:textId="5725CFB5" w:rsidR="009E79DF" w:rsidRDefault="009E79DF" w:rsidP="00880C08">
                            <w:pPr>
                              <w:spacing w:before="120" w:after="0"/>
                              <w:rPr>
                                <w:rFonts w:asciiTheme="minorHAnsi" w:hAnsiTheme="minorHAnsi"/>
                                <w:bCs/>
                                <w:color w:val="000000"/>
                                <w:sz w:val="22"/>
                                <w14:textFill>
                                  <w14:solidFill>
                                    <w14:srgbClr w14:val="000000">
                                      <w14:alpha w14:val="5000"/>
                                    </w14:srgbClr>
                                  </w14:solidFill>
                                </w14:textFill>
                              </w:rPr>
                            </w:pPr>
                          </w:p>
                          <w:p w14:paraId="3227B68F" w14:textId="77777777" w:rsidR="009E79DF" w:rsidRPr="00EE45EE" w:rsidRDefault="009E79DF" w:rsidP="00880C08">
                            <w:pPr>
                              <w:spacing w:before="120" w:after="0"/>
                              <w:rPr>
                                <w:rFonts w:asciiTheme="minorHAnsi" w:hAnsiTheme="minorHAnsi"/>
                                <w:bCs/>
                                <w:color w:val="000000"/>
                                <w:sz w:val="22"/>
                                <w14:textFill>
                                  <w14:solidFill>
                                    <w14:srgbClr w14:val="000000">
                                      <w14:alpha w14:val="5000"/>
                                    </w14:srgbClr>
                                  </w14:soli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238BA" id="_x0000_s1092" type="#_x0000_t202" style="position:absolute;left:0;text-align:left;margin-left:401.45pt;margin-top:39.9pt;width:452.65pt;height:401.4pt;z-index:252086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" o:allowoverlap="f" fillcolor="#6dd9ff" strokecolor="white [3212]">
                <v:textbox>
                  <w:txbxContent>
                    <w:p w14:paraId="0DC11DB9" w14:textId="77777777" w:rsidR="009E79DF" w:rsidRPr="00032436" w:rsidRDefault="009E79DF" w:rsidP="00880C08">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449DF83B" w14:textId="6192AF2D" w:rsidR="009E79DF" w:rsidRPr="00B359F8" w:rsidRDefault="009E79DF" w:rsidP="00880C08">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Os procedimentos básicos de gerenciamento do risco da fauna devem considerar o que define a Seção 153.501 do RBAC nº 153, bem como o disposto na IS nº </w:t>
                      </w:r>
                      <w:r w:rsidRPr="00B359F8">
                        <w:rPr>
                          <w:rFonts w:asciiTheme="minorHAnsi" w:hAnsiTheme="minorHAnsi"/>
                          <w:bCs/>
                          <w:color w:val="000000"/>
                          <w:sz w:val="22"/>
                          <w14:textFill>
                            <w14:solidFill>
                              <w14:srgbClr w14:val="000000">
                                <w14:alpha w14:val="5000"/>
                              </w14:srgbClr>
                            </w14:solidFill>
                          </w14:textFill>
                        </w:rPr>
                        <w:t>153.</w:t>
                      </w:r>
                      <w:r>
                        <w:rPr>
                          <w:rFonts w:asciiTheme="minorHAnsi" w:hAnsiTheme="minorHAnsi"/>
                          <w:bCs/>
                          <w:color w:val="000000"/>
                          <w:sz w:val="22"/>
                          <w14:textFill>
                            <w14:solidFill>
                              <w14:srgbClr w14:val="000000">
                                <w14:alpha w14:val="5000"/>
                              </w14:srgbClr>
                            </w14:solidFill>
                          </w14:textFill>
                        </w:rPr>
                        <w:t>501</w:t>
                      </w:r>
                      <w:r w:rsidRPr="00B359F8">
                        <w:rPr>
                          <w:rFonts w:asciiTheme="minorHAnsi" w:hAnsiTheme="minorHAnsi"/>
                          <w:bCs/>
                          <w:color w:val="000000"/>
                          <w:sz w:val="22"/>
                          <w14:textFill>
                            <w14:solidFill>
                              <w14:srgbClr w14:val="000000">
                                <w14:alpha w14:val="5000"/>
                              </w14:srgbClr>
                            </w14:solidFill>
                          </w14:textFill>
                        </w:rPr>
                        <w:t xml:space="preserve">-001. </w:t>
                      </w:r>
                      <w:r w:rsidRPr="00297869">
                        <w:rPr>
                          <w:rFonts w:asciiTheme="minorHAnsi" w:hAnsiTheme="minorHAnsi"/>
                          <w:bCs/>
                          <w:color w:val="000000"/>
                          <w:sz w:val="22"/>
                          <w14:textFill>
                            <w14:solidFill>
                              <w14:srgbClr w14:val="000000">
                                <w14:alpha w14:val="5000"/>
                              </w14:srgbClr>
                            </w14:solidFill>
                          </w14:textFill>
                        </w:rPr>
                        <w:t xml:space="preserve">  </w:t>
                      </w:r>
                    </w:p>
                    <w:p w14:paraId="7B48C7D8" w14:textId="3DB0E930" w:rsidR="009E79DF" w:rsidRDefault="009E79DF" w:rsidP="00880C08">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 xml:space="preserve">Material orientativo sobre o tema “Gerenciamento do Risco da Fauna“ está disponível no seguinte endereço: </w:t>
                      </w:r>
                      <w:hyperlink r:id="rId45" w:history="1">
                        <w:r w:rsidRPr="00EF255D">
                          <w:rPr>
                            <w:rStyle w:val="Hyperlink"/>
                            <w:rFonts w:asciiTheme="minorHAnsi" w:hAnsiTheme="minorHAnsi"/>
                            <w:bCs/>
                            <w:sz w:val="22"/>
                            <w14:textFill>
                              <w14:solidFill>
                                <w14:schemeClr w14:val="hlink">
                                  <w14:alpha w14:val="5000"/>
                                </w14:schemeClr>
                              </w14:solidFill>
                            </w14:textFill>
                          </w:rPr>
                          <w:t>https://www.gov.br/anac/pt-br/assuntos/regulados/aerodromos/seguranca-operacional/gerenciamento-do-risco-da-fauna</w:t>
                        </w:r>
                      </w:hyperlink>
                      <w:r>
                        <w:rPr>
                          <w:rFonts w:asciiTheme="minorHAnsi" w:hAnsiTheme="minorHAnsi"/>
                          <w:bCs/>
                          <w:color w:val="000000"/>
                          <w:sz w:val="22"/>
                          <w14:textFill>
                            <w14:solidFill>
                              <w14:srgbClr w14:val="000000">
                                <w14:alpha w14:val="5000"/>
                              </w14:srgbClr>
                            </w14:solidFill>
                          </w14:textFill>
                        </w:rPr>
                        <w:t>.</w:t>
                      </w:r>
                    </w:p>
                    <w:p w14:paraId="755F4AD3" w14:textId="535743D6" w:rsidR="009E79DF" w:rsidRPr="005B5DDB" w:rsidRDefault="009E79DF" w:rsidP="005B5DDB">
                      <w:pPr>
                        <w:spacing w:before="120" w:after="0"/>
                        <w:rPr>
                          <w:rFonts w:asciiTheme="minorHAnsi" w:hAnsiTheme="minorHAnsi"/>
                          <w:bCs/>
                          <w:color w:val="000000"/>
                          <w:sz w:val="22"/>
                          <w14:textFill>
                            <w14:solidFill>
                              <w14:srgbClr w14:val="000000">
                                <w14:alpha w14:val="5000"/>
                              </w14:srgbClr>
                            </w14:solidFill>
                          </w14:textFill>
                        </w:rPr>
                      </w:pPr>
                      <w:r w:rsidRPr="005B5DDB">
                        <w:rPr>
                          <w:rFonts w:asciiTheme="minorHAnsi" w:hAnsiTheme="minorHAnsi"/>
                          <w:bCs/>
                          <w:color w:val="000000"/>
                          <w:sz w:val="22"/>
                          <w14:textFill>
                            <w14:solidFill>
                              <w14:srgbClr w14:val="000000">
                                <w14:alpha w14:val="5000"/>
                              </w14:srgbClr>
                            </w14:solidFill>
                          </w14:textFill>
                        </w:rPr>
                        <w:t xml:space="preserve">Na ausência de procedimentos específicos para a realidade do aeródromo, o Manual de Gerenciamento de Risco de Fauna - MCA 3-8, publicado pelo </w:t>
                      </w:r>
                      <w:r>
                        <w:rPr>
                          <w:rFonts w:asciiTheme="minorHAnsi" w:hAnsiTheme="minorHAnsi"/>
                          <w:bCs/>
                          <w:color w:val="000000"/>
                          <w:sz w:val="22"/>
                          <w14:textFill>
                            <w14:solidFill>
                              <w14:srgbClr w14:val="000000">
                                <w14:alpha w14:val="5000"/>
                              </w14:srgbClr>
                            </w14:solidFill>
                          </w14:textFill>
                        </w:rPr>
                        <w:t>CENIPA</w:t>
                      </w:r>
                      <w:r w:rsidRPr="005B5DDB">
                        <w:rPr>
                          <w:rFonts w:asciiTheme="minorHAnsi" w:hAnsiTheme="minorHAnsi"/>
                          <w:bCs/>
                          <w:color w:val="000000"/>
                          <w:sz w:val="22"/>
                          <w14:textFill>
                            <w14:solidFill>
                              <w14:srgbClr w14:val="000000">
                                <w14:alpha w14:val="5000"/>
                              </w14:srgbClr>
                            </w14:solidFill>
                          </w14:textFill>
                        </w:rPr>
                        <w:t xml:space="preserve">, pode ser consultado como orientação quanto à realização de ações mitigadoras integradas de gerenciamento de risco de fauna, conforme realidade organizacional e melhor custo-benefício. Na seção 5.10 do MCA são encontradas ações mitigadoras para o ponto de vista do operador do aeródromo. O MCA encontra-se disponível no site: </w:t>
                      </w:r>
                      <w:hyperlink r:id="rId46" w:history="1">
                        <w:r w:rsidRPr="005B5DDB">
                          <w:rPr>
                            <w:rFonts w:asciiTheme="minorHAnsi" w:hAnsiTheme="minorHAnsi"/>
                            <w:bCs/>
                            <w:color w:val="000000"/>
                            <w:sz w:val="22"/>
                            <w14:textFill>
                              <w14:solidFill>
                                <w14:srgbClr w14:val="000000">
                                  <w14:alpha w14:val="5000"/>
                                </w14:srgbClr>
                              </w14:solidFill>
                            </w14:textFill>
                          </w:rPr>
                          <w:t>http://www2.fab.mil.br/cenipa/index.php/legislacao/mca-manual-do-comando-da-aeronautica?download=149:manual-de-gerenciamento-de-risco-da-fauna</w:t>
                        </w:r>
                      </w:hyperlink>
                      <w:r w:rsidRPr="005B5DDB">
                        <w:rPr>
                          <w:rFonts w:asciiTheme="minorHAnsi" w:hAnsiTheme="minorHAnsi"/>
                          <w:bCs/>
                          <w:color w:val="000000"/>
                          <w:sz w:val="22"/>
                          <w14:textFill>
                            <w14:solidFill>
                              <w14:srgbClr w14:val="000000">
                                <w14:alpha w14:val="5000"/>
                              </w14:srgbClr>
                            </w14:solidFill>
                          </w14:textFill>
                        </w:rPr>
                        <w:t>.</w:t>
                      </w:r>
                    </w:p>
                    <w:p w14:paraId="412C2F77" w14:textId="709670D4" w:rsidR="009E79DF" w:rsidRDefault="009E79DF" w:rsidP="000B7D32">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É importante ter em mente que o</w:t>
                      </w:r>
                      <w:r w:rsidRPr="00C202BE">
                        <w:rPr>
                          <w:rFonts w:asciiTheme="minorHAnsi" w:hAnsiTheme="minorHAnsi"/>
                          <w:bCs/>
                          <w:color w:val="000000"/>
                          <w:sz w:val="22"/>
                          <w14:textFill>
                            <w14:solidFill>
                              <w14:srgbClr w14:val="000000">
                                <w14:alpha w14:val="5000"/>
                              </w14:srgbClr>
                            </w14:solidFill>
                          </w14:textFill>
                        </w:rPr>
                        <w:t>s procedimentos específicos e/ou rotineiros para mitigar o risco causado pelo foco atrativo ou com potencial de atração</w:t>
                      </w:r>
                      <w:r w:rsidRPr="00C202BE" w:rsidDel="00E4133E">
                        <w:rPr>
                          <w:rFonts w:asciiTheme="minorHAnsi" w:hAnsiTheme="minorHAnsi"/>
                          <w:bCs/>
                          <w:color w:val="000000"/>
                          <w:sz w:val="22"/>
                          <w14:textFill>
                            <w14:solidFill>
                              <w14:srgbClr w14:val="000000">
                                <w14:alpha w14:val="5000"/>
                              </w14:srgbClr>
                            </w14:solidFill>
                          </w14:textFill>
                        </w:rPr>
                        <w:t xml:space="preserve"> </w:t>
                      </w:r>
                      <w:r w:rsidRPr="00C202BE">
                        <w:rPr>
                          <w:rFonts w:asciiTheme="minorHAnsi" w:hAnsiTheme="minorHAnsi"/>
                          <w:bCs/>
                          <w:color w:val="000000"/>
                          <w:sz w:val="22"/>
                          <w14:textFill>
                            <w14:solidFill>
                              <w14:srgbClr w14:val="000000">
                                <w14:alpha w14:val="5000"/>
                              </w14:srgbClr>
                            </w14:solidFill>
                          </w14:textFill>
                        </w:rPr>
                        <w:t>deverá obrigatoriamente incluir a manutenção das áreas verdes, do sistema de drenagem e do sistema de proteção. No entanto</w:t>
                      </w:r>
                      <w:r>
                        <w:rPr>
                          <w:rFonts w:asciiTheme="minorHAnsi" w:hAnsiTheme="minorHAnsi"/>
                          <w:bCs/>
                          <w:color w:val="000000"/>
                          <w:sz w:val="22"/>
                          <w14:textFill>
                            <w14:solidFill>
                              <w14:srgbClr w14:val="000000">
                                <w14:alpha w14:val="5000"/>
                              </w14:srgbClr>
                            </w14:solidFill>
                          </w14:textFill>
                        </w:rPr>
                        <w:t>,</w:t>
                      </w:r>
                      <w:r w:rsidRPr="00C202BE">
                        <w:rPr>
                          <w:rFonts w:asciiTheme="minorHAnsi" w:hAnsiTheme="minorHAnsi"/>
                          <w:bCs/>
                          <w:color w:val="000000"/>
                          <w:sz w:val="22"/>
                          <w14:textFill>
                            <w14:solidFill>
                              <w14:srgbClr w14:val="000000">
                                <w14:alpha w14:val="5000"/>
                              </w14:srgbClr>
                            </w14:solidFill>
                          </w14:textFill>
                        </w:rPr>
                        <w:t xml:space="preserve"> o operador do aeródromo, a seu critério, poderá instituir procedimentos adicionais. Estes procedimentos não excluem a necessidade das vistorias periódicas e a necessidade de novas análises de criticidade e de risco.</w:t>
                      </w:r>
                    </w:p>
                    <w:p w14:paraId="5ECE72A2" w14:textId="4E025B64" w:rsidR="009E79DF" w:rsidRPr="00DF5DBF" w:rsidRDefault="009E79DF" w:rsidP="00DF5DBF">
                      <w:pPr>
                        <w:spacing w:before="120" w:after="0"/>
                        <w:rPr>
                          <w:rFonts w:asciiTheme="minorHAnsi" w:hAnsiTheme="minorHAnsi"/>
                          <w:bCs/>
                          <w:color w:val="000000"/>
                          <w:sz w:val="22"/>
                          <w14:textFill>
                            <w14:solidFill>
                              <w14:srgbClr w14:val="000000">
                                <w14:alpha w14:val="5000"/>
                              </w14:srgbClr>
                            </w14:solidFill>
                          </w14:textFill>
                        </w:rPr>
                      </w:pPr>
                      <w:r>
                        <w:rPr>
                          <w:rFonts w:asciiTheme="minorHAnsi" w:hAnsiTheme="minorHAnsi"/>
                          <w:bCs/>
                          <w:color w:val="000000"/>
                          <w:sz w:val="22"/>
                          <w14:textFill>
                            <w14:solidFill>
                              <w14:srgbClr w14:val="000000">
                                <w14:alpha w14:val="5000"/>
                              </w14:srgbClr>
                            </w14:solidFill>
                          </w14:textFill>
                        </w:rPr>
                        <w:t>Em relação ao reporte de ESO (Evento de Segurança Operacional) envolvendo fauna, é</w:t>
                      </w:r>
                      <w:r w:rsidRPr="008254D1">
                        <w:rPr>
                          <w:rFonts w:asciiTheme="minorHAnsi" w:hAnsiTheme="minorHAnsi"/>
                          <w:bCs/>
                          <w:color w:val="000000"/>
                          <w:sz w:val="22"/>
                          <w14:textFill>
                            <w14:solidFill>
                              <w14:srgbClr w14:val="000000">
                                <w14:alpha w14:val="5000"/>
                              </w14:srgbClr>
                            </w14:solidFill>
                          </w14:textFill>
                        </w:rPr>
                        <w:t xml:space="preserve"> importante deixar claro </w:t>
                      </w:r>
                      <w:r>
                        <w:rPr>
                          <w:rFonts w:asciiTheme="minorHAnsi" w:hAnsiTheme="minorHAnsi"/>
                          <w:bCs/>
                          <w:color w:val="000000"/>
                          <w:sz w:val="22"/>
                          <w14:textFill>
                            <w14:solidFill>
                              <w14:srgbClr w14:val="000000">
                                <w14:alpha w14:val="5000"/>
                              </w14:srgbClr>
                            </w14:solidFill>
                          </w14:textFill>
                        </w:rPr>
                        <w:t xml:space="preserve">que </w:t>
                      </w:r>
                      <w:r w:rsidRPr="00DF5DBF">
                        <w:rPr>
                          <w:rFonts w:asciiTheme="minorHAnsi" w:hAnsiTheme="minorHAnsi"/>
                          <w:bCs/>
                          <w:color w:val="000000"/>
                          <w:sz w:val="22"/>
                          <w14:textFill>
                            <w14:solidFill>
                              <w14:srgbClr w14:val="000000">
                                <w14:alpha w14:val="5000"/>
                              </w14:srgbClr>
                            </w14:solidFill>
                          </w14:textFill>
                        </w:rPr>
                        <w:t>não se trata de somente estabelecer procedimentos para que os ESO envolvendo fauna (</w:t>
                      </w:r>
                      <w:proofErr w:type="spellStart"/>
                      <w:r w:rsidRPr="00DF5DBF">
                        <w:rPr>
                          <w:rFonts w:asciiTheme="minorHAnsi" w:hAnsiTheme="minorHAnsi"/>
                          <w:bCs/>
                          <w:color w:val="000000"/>
                          <w:sz w:val="22"/>
                          <w14:textFill>
                            <w14:solidFill>
                              <w14:srgbClr w14:val="000000">
                                <w14:alpha w14:val="5000"/>
                              </w14:srgbClr>
                            </w14:solidFill>
                          </w14:textFill>
                        </w:rPr>
                        <w:t>avistamentos</w:t>
                      </w:r>
                      <w:proofErr w:type="spellEnd"/>
                      <w:r w:rsidRPr="00DF5DBF">
                        <w:rPr>
                          <w:rFonts w:asciiTheme="minorHAnsi" w:hAnsiTheme="minorHAnsi"/>
                          <w:bCs/>
                          <w:color w:val="000000"/>
                          <w:sz w:val="22"/>
                          <w14:textFill>
                            <w14:solidFill>
                              <w14:srgbClr w14:val="000000">
                                <w14:alpha w14:val="5000"/>
                              </w14:srgbClr>
                            </w14:solidFill>
                          </w14:textFill>
                        </w:rPr>
                        <w:t>, quase-colisões e colisões) sejam reportados. A exigência é que sejam armazenados os dados destes ESO reportados, com a finalidade de realização de análise estatística que propicie uma avaliação de risco e o estabelecimento de indicadores de desempenho da segurança operacional, culminando em uma análise de eficácia das barreiras previamente estabelecidas, que poderá indicar a necessidade de seu aprimoramento ou da criação de novas defesas.</w:t>
                      </w:r>
                    </w:p>
                    <w:p w14:paraId="2A8F842D" w14:textId="77777777" w:rsidR="009E79DF" w:rsidRDefault="009E79DF" w:rsidP="00C202BE"/>
                    <w:p w14:paraId="0DCA0687" w14:textId="5725CFB5" w:rsidR="009E79DF" w:rsidRDefault="009E79DF" w:rsidP="00880C08">
                      <w:pPr>
                        <w:spacing w:before="120" w:after="0"/>
                        <w:rPr>
                          <w:rFonts w:asciiTheme="minorHAnsi" w:hAnsiTheme="minorHAnsi"/>
                          <w:bCs/>
                          <w:color w:val="000000"/>
                          <w:sz w:val="22"/>
                          <w14:textFill>
                            <w14:solidFill>
                              <w14:srgbClr w14:val="000000">
                                <w14:alpha w14:val="5000"/>
                              </w14:srgbClr>
                            </w14:solidFill>
                          </w14:textFill>
                        </w:rPr>
                      </w:pPr>
                    </w:p>
                    <w:p w14:paraId="3227B68F" w14:textId="77777777" w:rsidR="009E79DF" w:rsidRPr="00EE45EE" w:rsidRDefault="009E79DF" w:rsidP="00880C08">
                      <w:pPr>
                        <w:spacing w:before="120" w:after="0"/>
                        <w:rPr>
                          <w:rFonts w:asciiTheme="minorHAnsi" w:hAnsiTheme="minorHAnsi"/>
                          <w:bCs/>
                          <w:color w:val="000000"/>
                          <w:sz w:val="22"/>
                          <w14:textFill>
                            <w14:solidFill>
                              <w14:srgbClr w14:val="000000">
                                <w14:alpha w14:val="5000"/>
                              </w14:srgbClr>
                            </w14:solidFill>
                          </w14:textFill>
                        </w:rPr>
                      </w:pPr>
                    </w:p>
                  </w:txbxContent>
                </v:textbox>
                <w10:wrap type="square" anchorx="margin"/>
              </v:shape>
            </w:pict>
          </mc:Fallback>
        </mc:AlternateContent>
      </w:r>
      <w:r w:rsidR="00880C08" w:rsidRPr="00B9216D">
        <w:rPr>
          <w:i/>
          <w:iCs/>
          <w:color w:val="FF0000"/>
          <w:sz w:val="16"/>
          <w:szCs w:val="16"/>
        </w:rPr>
        <w:t>[</w:t>
      </w:r>
      <w:r w:rsidR="00880C08" w:rsidRPr="00880C08">
        <w:rPr>
          <w:b/>
          <w:bCs/>
          <w:i/>
          <w:iCs/>
          <w:color w:val="FF0000"/>
          <w:sz w:val="16"/>
          <w:szCs w:val="16"/>
        </w:rPr>
        <w:t>não</w:t>
      </w:r>
      <w:r w:rsidR="00880C08" w:rsidRPr="00B9216D">
        <w:rPr>
          <w:i/>
          <w:iCs/>
          <w:color w:val="FF0000"/>
          <w:sz w:val="16"/>
          <w:szCs w:val="16"/>
        </w:rPr>
        <w:t xml:space="preserve"> exigido para aeródromos Classes III e IV com IPF e PGRF elaborados e validados pela ANAC e para aeródromos Classes I e II quando for constatada necessidade de elaboração de IPF e PGRF mediante análise de risco </w:t>
      </w:r>
      <w:r w:rsidR="00E72AD4">
        <w:rPr>
          <w:i/>
          <w:iCs/>
          <w:color w:val="FF0000"/>
          <w:sz w:val="16"/>
          <w:szCs w:val="16"/>
        </w:rPr>
        <w:t>n</w:t>
      </w:r>
      <w:r w:rsidR="00880C08" w:rsidRPr="00B9216D">
        <w:rPr>
          <w:i/>
          <w:iCs/>
          <w:color w:val="FF0000"/>
          <w:sz w:val="16"/>
          <w:szCs w:val="16"/>
        </w:rPr>
        <w:t xml:space="preserve">o SGSO ou quando for </w:t>
      </w:r>
      <w:r w:rsidR="00880C08">
        <w:rPr>
          <w:i/>
          <w:iCs/>
          <w:color w:val="FF0000"/>
          <w:sz w:val="16"/>
          <w:szCs w:val="16"/>
        </w:rPr>
        <w:t>demandado</w:t>
      </w:r>
      <w:r w:rsidR="00880C08" w:rsidRPr="00B9216D">
        <w:rPr>
          <w:i/>
          <w:iCs/>
          <w:color w:val="FF0000"/>
          <w:sz w:val="16"/>
          <w:szCs w:val="16"/>
        </w:rPr>
        <w:t xml:space="preserve"> pela ANAC]</w:t>
      </w:r>
    </w:p>
    <w:p w14:paraId="254CC8D3" w14:textId="2E5D450C" w:rsidR="00880C08" w:rsidRPr="00880C08" w:rsidRDefault="00880C08" w:rsidP="00880C08"/>
    <w:p w14:paraId="7CB1B019" w14:textId="34A31EC6" w:rsidR="00BA4FA2" w:rsidRDefault="0041391B" w:rsidP="0041391B">
      <w:pPr>
        <w:autoSpaceDE w:val="0"/>
        <w:autoSpaceDN w:val="0"/>
        <w:adjustRightInd w:val="0"/>
        <w:rPr>
          <w:rFonts w:asciiTheme="minorHAnsi" w:hAnsiTheme="minorHAnsi"/>
        </w:rPr>
      </w:pPr>
      <w:r w:rsidRPr="00ED17E8">
        <w:rPr>
          <w:rFonts w:asciiTheme="minorHAnsi" w:eastAsia="Calibri" w:hAnsiTheme="minorHAnsi"/>
          <w:szCs w:val="24"/>
          <w:lang w:eastAsia="pt-BR"/>
        </w:rPr>
        <w:lastRenderedPageBreak/>
        <w:t xml:space="preserve">Os procedimentos básicos </w:t>
      </w:r>
      <w:r>
        <w:rPr>
          <w:rFonts w:asciiTheme="minorHAnsi" w:eastAsia="Calibri" w:hAnsiTheme="minorHAnsi"/>
          <w:szCs w:val="24"/>
          <w:lang w:eastAsia="pt-BR"/>
        </w:rPr>
        <w:t xml:space="preserve">de gerenciamento do risco da fauna do </w:t>
      </w:r>
      <w:r w:rsidRPr="00970A82">
        <w:rPr>
          <w:rFonts w:asciiTheme="minorHAnsi" w:hAnsiTheme="minorHAnsi"/>
          <w:highlight w:val="yellow"/>
        </w:rPr>
        <w:t>&lt;</w:t>
      </w:r>
      <w:r w:rsidR="003A31B8">
        <w:rPr>
          <w:rFonts w:asciiTheme="minorHAnsi" w:hAnsiTheme="minorHAnsi"/>
          <w:highlight w:val="yellow"/>
        </w:rPr>
        <w:t>n</w:t>
      </w:r>
      <w:r w:rsidRPr="00970A82">
        <w:rPr>
          <w:rFonts w:asciiTheme="minorHAnsi" w:hAnsiTheme="minorHAnsi"/>
          <w:highlight w:val="yellow"/>
        </w:rPr>
        <w:t xml:space="preserve">ome do </w:t>
      </w:r>
      <w:r w:rsidR="003A31B8">
        <w:rPr>
          <w:rFonts w:asciiTheme="minorHAnsi" w:hAnsiTheme="minorHAnsi"/>
          <w:highlight w:val="yellow"/>
        </w:rPr>
        <w:t>a</w:t>
      </w:r>
      <w:r>
        <w:rPr>
          <w:rFonts w:asciiTheme="minorHAnsi" w:hAnsiTheme="minorHAnsi"/>
          <w:highlight w:val="yellow"/>
        </w:rPr>
        <w:t>eródromo</w:t>
      </w:r>
      <w:r w:rsidRPr="00970A82">
        <w:rPr>
          <w:rFonts w:asciiTheme="minorHAnsi" w:hAnsiTheme="minorHAnsi"/>
          <w:highlight w:val="yellow"/>
        </w:rPr>
        <w:t>&gt;</w:t>
      </w:r>
      <w:r>
        <w:rPr>
          <w:rFonts w:asciiTheme="minorHAnsi" w:eastAsia="Calibri" w:hAnsiTheme="minorHAnsi"/>
          <w:szCs w:val="24"/>
          <w:lang w:eastAsia="pt-BR"/>
        </w:rPr>
        <w:t xml:space="preserve"> </w:t>
      </w:r>
      <w:r w:rsidRPr="00ED17E8">
        <w:rPr>
          <w:rFonts w:asciiTheme="minorHAnsi" w:eastAsia="Calibri" w:hAnsiTheme="minorHAnsi"/>
          <w:szCs w:val="24"/>
          <w:lang w:eastAsia="pt-BR"/>
        </w:rPr>
        <w:t xml:space="preserve">visam essencialmente </w:t>
      </w:r>
      <w:r>
        <w:t xml:space="preserve">mitigar o risco de colisão entre aeronaves e a fauna </w:t>
      </w:r>
      <w:r w:rsidRPr="00ED17E8">
        <w:rPr>
          <w:rFonts w:asciiTheme="minorHAnsi" w:eastAsia="Calibri" w:hAnsiTheme="minorHAnsi"/>
          <w:szCs w:val="24"/>
          <w:lang w:eastAsia="pt-BR"/>
        </w:rPr>
        <w:t>no aeródrom</w:t>
      </w:r>
      <w:r>
        <w:rPr>
          <w:rFonts w:asciiTheme="minorHAnsi" w:eastAsia="Calibri" w:hAnsiTheme="minorHAnsi"/>
          <w:szCs w:val="24"/>
          <w:lang w:eastAsia="pt-BR"/>
        </w:rPr>
        <w:t>o</w:t>
      </w:r>
      <w:r w:rsidR="002120C4">
        <w:rPr>
          <w:rFonts w:asciiTheme="minorHAnsi" w:eastAsia="Calibri" w:hAnsiTheme="minorHAnsi"/>
          <w:szCs w:val="24"/>
          <w:lang w:eastAsia="pt-BR"/>
        </w:rPr>
        <w:t>. Esses procedimentos comtemplam:</w:t>
      </w:r>
      <w:r>
        <w:rPr>
          <w:rFonts w:asciiTheme="minorHAnsi" w:hAnsiTheme="minorHAnsi"/>
        </w:rPr>
        <w:t xml:space="preserve"> </w:t>
      </w:r>
    </w:p>
    <w:p w14:paraId="14F7BCE4" w14:textId="098B7305" w:rsidR="00BA4FA2" w:rsidRPr="00BA4FA2" w:rsidRDefault="0041391B" w:rsidP="00BA4FA2">
      <w:pPr>
        <w:pStyle w:val="PargrafodaLista"/>
        <w:numPr>
          <w:ilvl w:val="0"/>
          <w:numId w:val="110"/>
        </w:numPr>
        <w:autoSpaceDE w:val="0"/>
        <w:autoSpaceDN w:val="0"/>
        <w:adjustRightInd w:val="0"/>
        <w:rPr>
          <w:noProof/>
        </w:rPr>
      </w:pPr>
      <w:r>
        <w:t>controle de focos de atração de fauna no sítio aeroportuário</w:t>
      </w:r>
      <w:r w:rsidR="00BA4FA2">
        <w:t>;</w:t>
      </w:r>
    </w:p>
    <w:p w14:paraId="1327C411" w14:textId="5DCB8DCC" w:rsidR="00BA4FA2" w:rsidRPr="00BA4FA2" w:rsidRDefault="0041391B" w:rsidP="00BA4FA2">
      <w:pPr>
        <w:pStyle w:val="PargrafodaLista"/>
        <w:numPr>
          <w:ilvl w:val="0"/>
          <w:numId w:val="110"/>
        </w:numPr>
        <w:autoSpaceDE w:val="0"/>
        <w:autoSpaceDN w:val="0"/>
        <w:adjustRightInd w:val="0"/>
        <w:rPr>
          <w:noProof/>
        </w:rPr>
      </w:pPr>
      <w:r w:rsidRPr="00BA4FA2">
        <w:rPr>
          <w:rFonts w:asciiTheme="minorHAnsi" w:eastAsiaTheme="minorHAnsi" w:hAnsiTheme="minorHAnsi"/>
        </w:rPr>
        <w:t>manutenção das áreas verdes</w:t>
      </w:r>
      <w:r w:rsidR="00BA4FA2">
        <w:rPr>
          <w:rFonts w:asciiTheme="minorHAnsi" w:eastAsiaTheme="minorHAnsi" w:hAnsiTheme="minorHAnsi"/>
        </w:rPr>
        <w:t>;</w:t>
      </w:r>
    </w:p>
    <w:p w14:paraId="57974114" w14:textId="1065E2CB" w:rsidR="00BA4FA2" w:rsidRPr="00BA4FA2" w:rsidRDefault="0041391B" w:rsidP="00BA4FA2">
      <w:pPr>
        <w:pStyle w:val="PargrafodaLista"/>
        <w:numPr>
          <w:ilvl w:val="0"/>
          <w:numId w:val="110"/>
        </w:numPr>
        <w:autoSpaceDE w:val="0"/>
        <w:autoSpaceDN w:val="0"/>
        <w:adjustRightInd w:val="0"/>
        <w:rPr>
          <w:noProof/>
        </w:rPr>
      </w:pPr>
      <w:r w:rsidRPr="00BA4FA2">
        <w:rPr>
          <w:rFonts w:asciiTheme="minorHAnsi" w:eastAsiaTheme="minorHAnsi" w:hAnsiTheme="minorHAnsi"/>
        </w:rPr>
        <w:t>manutenção do sistema de drenagem</w:t>
      </w:r>
      <w:r w:rsidR="00BA4FA2">
        <w:rPr>
          <w:rFonts w:asciiTheme="minorHAnsi" w:eastAsiaTheme="minorHAnsi" w:hAnsiTheme="minorHAnsi"/>
        </w:rPr>
        <w:t>;</w:t>
      </w:r>
    </w:p>
    <w:p w14:paraId="38ED454F" w14:textId="7A460F21" w:rsidR="00BA4FA2" w:rsidRPr="00BA4FA2" w:rsidRDefault="0041391B" w:rsidP="00BA4FA2">
      <w:pPr>
        <w:pStyle w:val="PargrafodaLista"/>
        <w:numPr>
          <w:ilvl w:val="0"/>
          <w:numId w:val="110"/>
        </w:numPr>
        <w:autoSpaceDE w:val="0"/>
        <w:autoSpaceDN w:val="0"/>
        <w:adjustRightInd w:val="0"/>
        <w:rPr>
          <w:noProof/>
        </w:rPr>
      </w:pPr>
      <w:r w:rsidRPr="00BA4FA2">
        <w:rPr>
          <w:rFonts w:asciiTheme="minorHAnsi" w:eastAsiaTheme="minorHAnsi" w:hAnsiTheme="minorHAnsi"/>
        </w:rPr>
        <w:t>garantia que o sistema de proteção não permita a presença de animais na área operacional</w:t>
      </w:r>
      <w:r w:rsidR="00BA4FA2">
        <w:rPr>
          <w:rFonts w:asciiTheme="minorHAnsi" w:eastAsiaTheme="minorHAnsi" w:hAnsiTheme="minorHAnsi"/>
        </w:rPr>
        <w:t>;</w:t>
      </w:r>
    </w:p>
    <w:p w14:paraId="7755D2B7" w14:textId="7C48F15A" w:rsidR="00BA4FA2" w:rsidRPr="00BA4FA2" w:rsidRDefault="0041391B" w:rsidP="00BA4FA2">
      <w:pPr>
        <w:pStyle w:val="PargrafodaLista"/>
        <w:numPr>
          <w:ilvl w:val="0"/>
          <w:numId w:val="110"/>
        </w:numPr>
        <w:autoSpaceDE w:val="0"/>
        <w:autoSpaceDN w:val="0"/>
        <w:adjustRightInd w:val="0"/>
        <w:rPr>
          <w:noProof/>
        </w:rPr>
      </w:pPr>
      <w:r w:rsidRPr="00BA4FA2">
        <w:rPr>
          <w:rFonts w:asciiTheme="minorHAnsi" w:eastAsiaTheme="minorHAnsi" w:hAnsiTheme="minorHAnsi"/>
        </w:rPr>
        <w:t>vistoria periódica com o objetivo de identificar fauna e focos atrativos no sítio aeroportuário</w:t>
      </w:r>
      <w:r w:rsidR="00BA4FA2">
        <w:rPr>
          <w:rFonts w:asciiTheme="minorHAnsi" w:eastAsiaTheme="minorHAnsi" w:hAnsiTheme="minorHAnsi"/>
        </w:rPr>
        <w:t>;</w:t>
      </w:r>
    </w:p>
    <w:p w14:paraId="330B4EBA" w14:textId="097EEF51" w:rsidR="00BA4FA2" w:rsidRDefault="0041391B" w:rsidP="00BA4FA2">
      <w:pPr>
        <w:pStyle w:val="PargrafodaLista"/>
        <w:numPr>
          <w:ilvl w:val="0"/>
          <w:numId w:val="110"/>
        </w:numPr>
        <w:autoSpaceDE w:val="0"/>
        <w:autoSpaceDN w:val="0"/>
        <w:adjustRightInd w:val="0"/>
        <w:rPr>
          <w:noProof/>
        </w:rPr>
      </w:pPr>
      <w:r>
        <w:t>identificação das espécies em mapa de grade no sítio aeroportuário e na ASA</w:t>
      </w:r>
      <w:r w:rsidR="00BA4FA2">
        <w:t>;</w:t>
      </w:r>
    </w:p>
    <w:p w14:paraId="20AEF985" w14:textId="1FA58E20" w:rsidR="00BA4FA2" w:rsidRDefault="0041391B" w:rsidP="00BA4FA2">
      <w:pPr>
        <w:pStyle w:val="PargrafodaLista"/>
        <w:numPr>
          <w:ilvl w:val="0"/>
          <w:numId w:val="110"/>
        </w:numPr>
        <w:autoSpaceDE w:val="0"/>
        <w:autoSpaceDN w:val="0"/>
        <w:adjustRightInd w:val="0"/>
        <w:rPr>
          <w:noProof/>
        </w:rPr>
      </w:pPr>
      <w:r>
        <w:t>ações mitigadoras a serem adotadas</w:t>
      </w:r>
      <w:r w:rsidR="00BA4FA2">
        <w:t>;</w:t>
      </w:r>
      <w:r>
        <w:t xml:space="preserve"> e </w:t>
      </w:r>
    </w:p>
    <w:p w14:paraId="020110DD" w14:textId="53D80119" w:rsidR="0041391B" w:rsidRDefault="0041391B" w:rsidP="00BA4FA2">
      <w:pPr>
        <w:pStyle w:val="PargrafodaLista"/>
        <w:numPr>
          <w:ilvl w:val="0"/>
          <w:numId w:val="110"/>
        </w:numPr>
        <w:autoSpaceDE w:val="0"/>
        <w:autoSpaceDN w:val="0"/>
        <w:adjustRightInd w:val="0"/>
        <w:rPr>
          <w:noProof/>
        </w:rPr>
      </w:pPr>
      <w:r>
        <w:t>informações a respeito de técnicas de manejo permitidas</w:t>
      </w:r>
      <w:r w:rsidRPr="00BA4FA2">
        <w:rPr>
          <w:rFonts w:asciiTheme="minorHAnsi" w:eastAsiaTheme="minorHAnsi" w:hAnsiTheme="minorHAnsi"/>
        </w:rPr>
        <w:t>.</w:t>
      </w:r>
      <w:r w:rsidRPr="005A383B">
        <w:rPr>
          <w:noProof/>
        </w:rPr>
        <w:t xml:space="preserve"> </w:t>
      </w:r>
    </w:p>
    <w:p w14:paraId="6A2BE195" w14:textId="716F74CE" w:rsidR="00DD2A08" w:rsidRPr="000162F6" w:rsidRDefault="006828AE" w:rsidP="000162F6">
      <w:pPr>
        <w:widowControl w:val="0"/>
        <w:tabs>
          <w:tab w:val="left" w:pos="426"/>
        </w:tabs>
        <w:suppressAutoHyphens/>
        <w:adjustRightInd w:val="0"/>
        <w:textAlignment w:val="baseline"/>
      </w:pPr>
      <w:r>
        <w:t xml:space="preserve">A </w:t>
      </w:r>
      <w:r w:rsidRPr="00AD0230">
        <w:rPr>
          <w:rFonts w:asciiTheme="minorHAnsi" w:hAnsiTheme="minorHAnsi" w:cstheme="minorHAnsi"/>
          <w:color w:val="000000" w:themeColor="text1"/>
          <w:szCs w:val="24"/>
        </w:rPr>
        <w:t xml:space="preserve">AISO </w:t>
      </w:r>
      <w:r w:rsidR="006310DD">
        <w:rPr>
          <w:rFonts w:asciiTheme="minorHAnsi" w:hAnsiTheme="minorHAnsi" w:cstheme="minorHAnsi"/>
          <w:color w:val="000000" w:themeColor="text1"/>
          <w:szCs w:val="24"/>
        </w:rPr>
        <w:t>&lt;</w:t>
      </w:r>
      <w:r w:rsidRPr="00AD0230">
        <w:rPr>
          <w:rFonts w:asciiTheme="minorHAnsi" w:hAnsiTheme="minorHAnsi" w:cstheme="minorHAnsi"/>
          <w:color w:val="000000" w:themeColor="text1"/>
          <w:szCs w:val="24"/>
          <w:highlight w:val="yellow"/>
        </w:rPr>
        <w:t>XX/202X</w:t>
      </w:r>
      <w:r w:rsidR="006310DD">
        <w:rPr>
          <w:rFonts w:asciiTheme="minorHAnsi" w:hAnsiTheme="minorHAnsi" w:cstheme="minorHAnsi"/>
          <w:color w:val="000000" w:themeColor="text1"/>
          <w:szCs w:val="24"/>
        </w:rPr>
        <w:t>&gt;</w:t>
      </w:r>
      <w:r w:rsidRPr="00AD0230">
        <w:rPr>
          <w:rFonts w:asciiTheme="minorHAnsi" w:hAnsiTheme="minorHAnsi" w:cstheme="minorHAnsi"/>
          <w:color w:val="000000" w:themeColor="text1"/>
          <w:szCs w:val="24"/>
        </w:rPr>
        <w:t xml:space="preserve"> (</w:t>
      </w:r>
      <w:r w:rsidRPr="00AD0230">
        <w:rPr>
          <w:rFonts w:asciiTheme="minorHAnsi" w:hAnsiTheme="minorHAnsi" w:cstheme="minorHAnsi"/>
          <w:szCs w:val="24"/>
        </w:rPr>
        <w:t xml:space="preserve">Anexo </w:t>
      </w:r>
      <w:r w:rsidR="006310DD" w:rsidRPr="007250C1">
        <w:t>&lt;</w:t>
      </w:r>
      <w:r w:rsidR="0034187A" w:rsidRPr="0034187A">
        <w:rPr>
          <w:highlight w:val="yellow"/>
        </w:rPr>
        <w:t>Nº</w:t>
      </w:r>
      <w:r w:rsidR="006310DD" w:rsidRPr="007250C1">
        <w:t>&gt;</w:t>
      </w:r>
      <w:r w:rsidR="0034187A">
        <w:t xml:space="preserve"> deste MOPS</w:t>
      </w:r>
      <w:r w:rsidRPr="00AD0230">
        <w:rPr>
          <w:rFonts w:asciiTheme="minorHAnsi" w:hAnsiTheme="minorHAnsi" w:cstheme="minorHAnsi"/>
          <w:szCs w:val="24"/>
        </w:rPr>
        <w:t>)</w:t>
      </w:r>
      <w:r>
        <w:rPr>
          <w:rFonts w:asciiTheme="minorHAnsi" w:hAnsiTheme="minorHAnsi" w:cstheme="minorHAnsi"/>
          <w:szCs w:val="24"/>
        </w:rPr>
        <w:t xml:space="preserve">, que apresenta a análise do risco da fauna no </w:t>
      </w:r>
      <w:r w:rsidRPr="00970A82">
        <w:rPr>
          <w:rFonts w:asciiTheme="minorHAnsi" w:hAnsiTheme="minorHAnsi"/>
          <w:highlight w:val="yellow"/>
        </w:rPr>
        <w:t>&lt;</w:t>
      </w:r>
      <w:r w:rsidR="0034187A">
        <w:rPr>
          <w:rFonts w:asciiTheme="minorHAnsi" w:hAnsiTheme="minorHAnsi"/>
          <w:highlight w:val="yellow"/>
        </w:rPr>
        <w:t>n</w:t>
      </w:r>
      <w:r w:rsidRPr="00970A82">
        <w:rPr>
          <w:rFonts w:asciiTheme="minorHAnsi" w:hAnsiTheme="minorHAnsi"/>
          <w:highlight w:val="yellow"/>
        </w:rPr>
        <w:t xml:space="preserve">ome do </w:t>
      </w:r>
      <w:r w:rsidR="0034187A">
        <w:rPr>
          <w:rFonts w:asciiTheme="minorHAnsi" w:hAnsiTheme="minorHAnsi"/>
          <w:highlight w:val="yellow"/>
        </w:rPr>
        <w:t>a</w:t>
      </w:r>
      <w:r>
        <w:rPr>
          <w:rFonts w:asciiTheme="minorHAnsi" w:hAnsiTheme="minorHAnsi"/>
          <w:highlight w:val="yellow"/>
        </w:rPr>
        <w:t>eródromo</w:t>
      </w:r>
      <w:r>
        <w:rPr>
          <w:rFonts w:asciiTheme="minorHAnsi" w:hAnsiTheme="minorHAnsi"/>
        </w:rPr>
        <w:t>,</w:t>
      </w:r>
      <w:r w:rsidR="001E0E50">
        <w:t xml:space="preserve"> </w:t>
      </w:r>
      <w:r w:rsidR="00206341">
        <w:t xml:space="preserve">é periodicamente revisada com base nos </w:t>
      </w:r>
      <w:r w:rsidR="00245AAB">
        <w:t xml:space="preserve">resultados dos </w:t>
      </w:r>
      <w:r w:rsidR="00206341">
        <w:t>seguintes processos</w:t>
      </w:r>
      <w:r w:rsidR="001E0E50">
        <w:t>:</w:t>
      </w:r>
      <w:r w:rsidR="00DD2A08">
        <w:t xml:space="preserve"> </w:t>
      </w:r>
      <w:r w:rsidR="00DD2A08" w:rsidRPr="00C86A64">
        <w:rPr>
          <w:rFonts w:asciiTheme="minorHAnsi" w:hAnsiTheme="minorHAnsi"/>
          <w:i/>
          <w:iCs/>
          <w:color w:val="FF0000"/>
          <w:sz w:val="16"/>
          <w:szCs w:val="16"/>
        </w:rPr>
        <w:t>[</w:t>
      </w:r>
      <w:r w:rsidR="00DD2A08" w:rsidRPr="00C86A64">
        <w:rPr>
          <w:rFonts w:asciiTheme="minorHAnsi" w:hAnsiTheme="minorHAnsi"/>
          <w:b/>
          <w:bCs/>
          <w:i/>
          <w:iCs/>
          <w:color w:val="FF0000"/>
          <w:sz w:val="16"/>
          <w:szCs w:val="16"/>
        </w:rPr>
        <w:t>não</w:t>
      </w:r>
      <w:r w:rsidR="00DD2A08" w:rsidRPr="00C86A64">
        <w:rPr>
          <w:rFonts w:asciiTheme="minorHAnsi" w:hAnsiTheme="minorHAnsi"/>
          <w:i/>
          <w:iCs/>
          <w:color w:val="FF0000"/>
          <w:sz w:val="16"/>
          <w:szCs w:val="16"/>
        </w:rPr>
        <w:t xml:space="preserve"> exigido para aeródromos Classe I quando não operar </w:t>
      </w:r>
      <w:r w:rsidR="00DD2A08">
        <w:rPr>
          <w:rFonts w:asciiTheme="minorHAnsi" w:hAnsiTheme="minorHAnsi"/>
          <w:i/>
          <w:iCs/>
          <w:color w:val="FF0000"/>
          <w:sz w:val="16"/>
          <w:szCs w:val="16"/>
        </w:rPr>
        <w:t xml:space="preserve">RBAC nº 135 </w:t>
      </w:r>
      <w:r w:rsidR="0034187A">
        <w:rPr>
          <w:rFonts w:asciiTheme="minorHAnsi" w:hAnsiTheme="minorHAnsi"/>
          <w:i/>
          <w:iCs/>
          <w:color w:val="FF0000"/>
          <w:sz w:val="16"/>
          <w:szCs w:val="16"/>
        </w:rPr>
        <w:t>ao público</w:t>
      </w:r>
      <w:r w:rsidR="00DD2A08">
        <w:rPr>
          <w:rFonts w:asciiTheme="minorHAnsi" w:hAnsiTheme="minorHAnsi"/>
          <w:i/>
          <w:iCs/>
          <w:color w:val="FF0000"/>
          <w:sz w:val="16"/>
          <w:szCs w:val="16"/>
        </w:rPr>
        <w:t xml:space="preserve"> ou </w:t>
      </w:r>
      <w:r w:rsidR="00DD2A08" w:rsidRPr="00C86A64">
        <w:rPr>
          <w:rFonts w:asciiTheme="minorHAnsi" w:hAnsiTheme="minorHAnsi"/>
          <w:i/>
          <w:iCs/>
          <w:color w:val="FF0000"/>
          <w:sz w:val="16"/>
          <w:szCs w:val="16"/>
        </w:rPr>
        <w:t>RBAC nº 121]</w:t>
      </w:r>
    </w:p>
    <w:p w14:paraId="6779CDCD" w14:textId="26F6990E" w:rsidR="001E0E50" w:rsidRPr="0094036C" w:rsidRDefault="001E0E50" w:rsidP="0094036C">
      <w:pPr>
        <w:pStyle w:val="PargrafodaLista"/>
        <w:numPr>
          <w:ilvl w:val="0"/>
          <w:numId w:val="112"/>
        </w:numPr>
        <w:autoSpaceDE w:val="0"/>
        <w:autoSpaceDN w:val="0"/>
        <w:adjustRightInd w:val="0"/>
        <w:rPr>
          <w:rFonts w:asciiTheme="minorHAnsi" w:hAnsiTheme="minorHAnsi"/>
        </w:rPr>
      </w:pPr>
      <w:r>
        <w:t>investigação de focos de atração de fauna no sítio aeroportuário e na ASA</w:t>
      </w:r>
      <w:r w:rsidR="0094036C">
        <w:t xml:space="preserve">, realizada por meio de </w:t>
      </w:r>
      <w:r w:rsidR="0094036C" w:rsidRPr="0094036C">
        <w:rPr>
          <w:rFonts w:asciiTheme="minorHAnsi" w:hAnsiTheme="minorHAnsi"/>
        </w:rPr>
        <w:t>vistorias periódicas e, no caso da ASA, também motivadas por relatos e denúncias</w:t>
      </w:r>
      <w:r>
        <w:t xml:space="preserve">; </w:t>
      </w:r>
    </w:p>
    <w:p w14:paraId="46D914FA" w14:textId="33A5FDFD" w:rsidR="001E0E50" w:rsidRDefault="001E0E50" w:rsidP="0094036C">
      <w:pPr>
        <w:pStyle w:val="PargrafodaLista"/>
        <w:numPr>
          <w:ilvl w:val="0"/>
          <w:numId w:val="111"/>
        </w:numPr>
      </w:pPr>
      <w:r>
        <w:t xml:space="preserve">identificação de vulnerabilidades </w:t>
      </w:r>
      <w:r w:rsidR="0094036C" w:rsidRPr="0094036C">
        <w:rPr>
          <w:rFonts w:asciiTheme="minorHAnsi" w:hAnsiTheme="minorHAnsi"/>
        </w:rPr>
        <w:t>em relação a</w:t>
      </w:r>
      <w:r w:rsidR="0094036C">
        <w:rPr>
          <w:rFonts w:asciiTheme="minorHAnsi" w:hAnsiTheme="minorHAnsi"/>
        </w:rPr>
        <w:t xml:space="preserve">o </w:t>
      </w:r>
      <w:r w:rsidR="0094036C" w:rsidRPr="0094036C">
        <w:rPr>
          <w:rFonts w:asciiTheme="minorHAnsi" w:hAnsiTheme="minorHAnsi"/>
        </w:rPr>
        <w:t>acesso de fauna terrestre ao aeródromo</w:t>
      </w:r>
      <w:r w:rsidR="0094036C">
        <w:rPr>
          <w:rFonts w:asciiTheme="minorHAnsi" w:hAnsiTheme="minorHAnsi"/>
        </w:rPr>
        <w:t>,</w:t>
      </w:r>
      <w:r w:rsidR="0094036C" w:rsidRPr="0094036C">
        <w:rPr>
          <w:rFonts w:asciiTheme="minorHAnsi" w:hAnsiTheme="minorHAnsi"/>
        </w:rPr>
        <w:t xml:space="preserve"> feita por ocasião das inspeções periódicas no sítio aeroportuário</w:t>
      </w:r>
      <w:r w:rsidR="0094036C">
        <w:rPr>
          <w:rFonts w:asciiTheme="minorHAnsi" w:hAnsiTheme="minorHAnsi"/>
        </w:rPr>
        <w:t>;</w:t>
      </w:r>
    </w:p>
    <w:p w14:paraId="11069D0E" w14:textId="0D199876" w:rsidR="001E0E50" w:rsidRDefault="001E0E50" w:rsidP="0094036C">
      <w:pPr>
        <w:pStyle w:val="PargrafodaLista"/>
        <w:numPr>
          <w:ilvl w:val="0"/>
          <w:numId w:val="111"/>
        </w:numPr>
      </w:pPr>
      <w:r>
        <w:t>avaliação do perigo da fauna</w:t>
      </w:r>
      <w:r w:rsidR="0094036C">
        <w:t xml:space="preserve"> </w:t>
      </w:r>
      <w:r w:rsidR="0094036C" w:rsidRPr="0094036C">
        <w:rPr>
          <w:rFonts w:asciiTheme="minorHAnsi" w:hAnsiTheme="minorHAnsi"/>
        </w:rPr>
        <w:t>feita com base no resultado dos registros das inspeções</w:t>
      </w:r>
      <w:r w:rsidR="0094036C">
        <w:rPr>
          <w:rFonts w:asciiTheme="minorHAnsi" w:hAnsiTheme="minorHAnsi"/>
        </w:rPr>
        <w:t>, e</w:t>
      </w:r>
      <w:r w:rsidR="0094036C" w:rsidRPr="0094036C">
        <w:rPr>
          <w:rFonts w:asciiTheme="minorHAnsi" w:hAnsiTheme="minorHAnsi"/>
        </w:rPr>
        <w:t xml:space="preserve"> nos registros de </w:t>
      </w:r>
      <w:r w:rsidR="0094036C">
        <w:rPr>
          <w:rFonts w:asciiTheme="minorHAnsi" w:hAnsiTheme="minorHAnsi"/>
        </w:rPr>
        <w:t>ESO</w:t>
      </w:r>
      <w:r w:rsidR="0094036C" w:rsidRPr="0094036C">
        <w:rPr>
          <w:rFonts w:asciiTheme="minorHAnsi" w:hAnsiTheme="minorHAnsi"/>
        </w:rPr>
        <w:t xml:space="preserve"> envolvendo fauna</w:t>
      </w:r>
      <w:r w:rsidR="0094036C">
        <w:t xml:space="preserve"> (</w:t>
      </w:r>
      <w:r>
        <w:t>colisões entre aeronaves e a fauna</w:t>
      </w:r>
      <w:r w:rsidR="0094036C">
        <w:t>)</w:t>
      </w:r>
      <w:r>
        <w:t>.</w:t>
      </w:r>
    </w:p>
    <w:p w14:paraId="179FBA15" w14:textId="3CBEA2A2" w:rsidR="001C5CC8" w:rsidRPr="0094036C" w:rsidRDefault="001C5CC8" w:rsidP="001C5CC8">
      <w:pPr>
        <w:autoSpaceDE w:val="0"/>
        <w:autoSpaceDN w:val="0"/>
        <w:adjustRightInd w:val="0"/>
        <w:rPr>
          <w:rFonts w:asciiTheme="minorHAnsi" w:hAnsiTheme="minorHAnsi"/>
        </w:rPr>
      </w:pPr>
      <w:r w:rsidRPr="0094036C">
        <w:rPr>
          <w:rFonts w:asciiTheme="minorHAnsi" w:hAnsiTheme="minorHAnsi"/>
        </w:rPr>
        <w:t xml:space="preserve">São </w:t>
      </w:r>
      <w:r w:rsidR="004D37E8">
        <w:rPr>
          <w:rFonts w:asciiTheme="minorHAnsi" w:hAnsiTheme="minorHAnsi"/>
        </w:rPr>
        <w:t>realizadas</w:t>
      </w:r>
      <w:r w:rsidRPr="0094036C">
        <w:rPr>
          <w:rFonts w:asciiTheme="minorHAnsi" w:hAnsiTheme="minorHAnsi"/>
        </w:rPr>
        <w:t xml:space="preserve"> </w:t>
      </w:r>
      <w:r w:rsidR="004D37E8">
        <w:rPr>
          <w:rFonts w:asciiTheme="minorHAnsi" w:hAnsiTheme="minorHAnsi"/>
        </w:rPr>
        <w:t>ações</w:t>
      </w:r>
      <w:r w:rsidRPr="0094036C">
        <w:rPr>
          <w:rFonts w:asciiTheme="minorHAnsi" w:hAnsiTheme="minorHAnsi"/>
        </w:rPr>
        <w:t xml:space="preserve"> mitigadoras para controlar os focos localizados no sítio aeroportuário e</w:t>
      </w:r>
      <w:r w:rsidR="004D37E8">
        <w:rPr>
          <w:rFonts w:asciiTheme="minorHAnsi" w:hAnsiTheme="minorHAnsi"/>
        </w:rPr>
        <w:t>,</w:t>
      </w:r>
      <w:r w:rsidRPr="0094036C">
        <w:rPr>
          <w:rFonts w:asciiTheme="minorHAnsi" w:hAnsiTheme="minorHAnsi"/>
        </w:rPr>
        <w:t xml:space="preserve"> mediante a gestão junto aos órgãos externos</w:t>
      </w:r>
      <w:r w:rsidR="004D37E8">
        <w:rPr>
          <w:rFonts w:asciiTheme="minorHAnsi" w:hAnsiTheme="minorHAnsi"/>
        </w:rPr>
        <w:t>, ações</w:t>
      </w:r>
      <w:r w:rsidRPr="0094036C">
        <w:rPr>
          <w:rFonts w:asciiTheme="minorHAnsi" w:hAnsiTheme="minorHAnsi"/>
        </w:rPr>
        <w:t xml:space="preserve"> para a mitigação do risco provocado pela presença de focos atrativos de fauna e com potencial atrativo de fauna em área externa ao sítio aeroportuário.</w:t>
      </w:r>
    </w:p>
    <w:p w14:paraId="572FD962" w14:textId="640BF781" w:rsidR="00C201B8" w:rsidRPr="00B00904" w:rsidRDefault="00B00904" w:rsidP="00B00904">
      <w:pPr>
        <w:rPr>
          <w:rFonts w:asciiTheme="minorHAnsi" w:eastAsia="Calibri" w:hAnsiTheme="minorHAnsi"/>
          <w:szCs w:val="24"/>
          <w:lang w:eastAsia="pt-BR"/>
        </w:rPr>
      </w:pPr>
      <w:r w:rsidRPr="00ED17E8">
        <w:rPr>
          <w:rFonts w:asciiTheme="minorHAnsi" w:eastAsia="Calibri" w:hAnsiTheme="minorHAnsi"/>
          <w:szCs w:val="24"/>
          <w:lang w:eastAsia="pt-BR"/>
        </w:rPr>
        <w:t xml:space="preserve">O </w:t>
      </w:r>
      <w:r w:rsidRPr="00576D5B">
        <w:rPr>
          <w:rFonts w:asciiTheme="minorHAnsi" w:hAnsiTheme="minorHAnsi" w:cstheme="minorHAnsi"/>
          <w:highlight w:val="yellow"/>
        </w:rPr>
        <w:t>&lt;</w:t>
      </w:r>
      <w:r w:rsidR="0058594C">
        <w:rPr>
          <w:rFonts w:asciiTheme="minorHAnsi" w:hAnsiTheme="minorHAnsi"/>
          <w:highlight w:val="yellow"/>
        </w:rPr>
        <w:t>responsável pelo gerenciamento do risco da fauna</w:t>
      </w:r>
      <w:r w:rsidRPr="00576D5B">
        <w:rPr>
          <w:rFonts w:asciiTheme="minorHAnsi" w:hAnsiTheme="minorHAnsi" w:cstheme="minorHAnsi"/>
          <w:highlight w:val="yellow"/>
        </w:rPr>
        <w:t>&gt;</w:t>
      </w:r>
      <w:r w:rsidRPr="00ED17E8">
        <w:rPr>
          <w:rFonts w:asciiTheme="minorHAnsi" w:eastAsia="Calibri" w:hAnsiTheme="minorHAnsi"/>
          <w:szCs w:val="24"/>
          <w:lang w:eastAsia="pt-BR"/>
        </w:rPr>
        <w:t xml:space="preserve"> é responsável pela gestão do risco da fauna na área interna do aeródromo, devendo aplicar ações de mitigação visando à redução de presença de fauna que possa vir a provocar riscos às operações aéreas.</w:t>
      </w:r>
    </w:p>
    <w:p w14:paraId="61211E06" w14:textId="784EF100" w:rsidR="00B00904" w:rsidRDefault="00B00904" w:rsidP="00B00904">
      <w:r>
        <w:t>O</w:t>
      </w:r>
      <w:r w:rsidR="00FE14C5">
        <w:t xml:space="preserve"> Anexo </w:t>
      </w:r>
      <w:r w:rsidR="00F0046D" w:rsidRPr="007250C1">
        <w:t>&lt;</w:t>
      </w:r>
      <w:r w:rsidR="00924AAB" w:rsidRPr="00924AAB">
        <w:rPr>
          <w:highlight w:val="yellow"/>
        </w:rPr>
        <w:t xml:space="preserve"> </w:t>
      </w:r>
      <w:r w:rsidR="00924AAB" w:rsidRPr="0034187A">
        <w:rPr>
          <w:highlight w:val="yellow"/>
        </w:rPr>
        <w:t>Nº</w:t>
      </w:r>
      <w:r w:rsidR="00F0046D" w:rsidRPr="007250C1">
        <w:t>&gt;</w:t>
      </w:r>
      <w:r w:rsidR="00180A1C">
        <w:t xml:space="preserve"> </w:t>
      </w:r>
      <w:r w:rsidR="00FE14C5">
        <w:t xml:space="preserve">apresenta o Mapa de </w:t>
      </w:r>
      <w:r w:rsidR="00582FC9">
        <w:t>g</w:t>
      </w:r>
      <w:r w:rsidR="00FE14C5">
        <w:t>rade d</w:t>
      </w:r>
      <w:r>
        <w:t xml:space="preserve">o sítio aeroportuário e </w:t>
      </w:r>
      <w:r w:rsidR="00582FC9">
        <w:t>n</w:t>
      </w:r>
      <w:r>
        <w:t>o</w:t>
      </w:r>
      <w:r w:rsidR="00FE14C5">
        <w:t xml:space="preserve"> Anexo </w:t>
      </w:r>
      <w:r w:rsidR="00F0046D" w:rsidRPr="007250C1">
        <w:t>&lt;</w:t>
      </w:r>
      <w:r w:rsidR="00924AAB" w:rsidRPr="00924AAB">
        <w:rPr>
          <w:highlight w:val="yellow"/>
        </w:rPr>
        <w:t xml:space="preserve"> </w:t>
      </w:r>
      <w:r w:rsidR="00924AAB" w:rsidRPr="0034187A">
        <w:rPr>
          <w:highlight w:val="yellow"/>
        </w:rPr>
        <w:t>Nº</w:t>
      </w:r>
      <w:r w:rsidR="00F0046D" w:rsidRPr="007250C1">
        <w:t>&gt;</w:t>
      </w:r>
      <w:r w:rsidR="00FE14C5">
        <w:t xml:space="preserve"> </w:t>
      </w:r>
      <w:r w:rsidR="00582FC9">
        <w:t>contém</w:t>
      </w:r>
      <w:r>
        <w:t xml:space="preserve"> </w:t>
      </w:r>
      <w:r w:rsidR="00FE14C5">
        <w:t xml:space="preserve">Mapa de </w:t>
      </w:r>
      <w:r w:rsidR="00582FC9">
        <w:t>g</w:t>
      </w:r>
      <w:r w:rsidR="00FE14C5">
        <w:t>rade</w:t>
      </w:r>
      <w:r>
        <w:t xml:space="preserve"> da ASA</w:t>
      </w:r>
      <w:r w:rsidR="00FE14C5">
        <w:t xml:space="preserve">, </w:t>
      </w:r>
      <w:r w:rsidR="00A564E3">
        <w:t>trazendo</w:t>
      </w:r>
      <w:r w:rsidR="00FE14C5">
        <w:t xml:space="preserve"> </w:t>
      </w:r>
      <w:r>
        <w:t>a localização dos focos de atração ou com potencial atrativo de fauna</w:t>
      </w:r>
      <w:r w:rsidR="00FE14C5">
        <w:t>, identificados por meio de i</w:t>
      </w:r>
      <w:r>
        <w:t>nspeções periódicas</w:t>
      </w:r>
      <w:r w:rsidR="00FE14C5">
        <w:t>.</w:t>
      </w:r>
      <w:r>
        <w:t xml:space="preserve"> </w:t>
      </w:r>
    </w:p>
    <w:p w14:paraId="4E89BF58" w14:textId="69AA5627" w:rsidR="00B00904" w:rsidRDefault="00BD7CC0" w:rsidP="00B00904">
      <w:r>
        <w:t>A</w:t>
      </w:r>
      <w:r w:rsidR="00B00904">
        <w:t xml:space="preserve"> análise da criticidade</w:t>
      </w:r>
      <w:r w:rsidR="0090237C">
        <w:t xml:space="preserve"> dos focos de atração ou com potencial atrativo de fauna e</w:t>
      </w:r>
      <w:r>
        <w:t xml:space="preserve"> a</w:t>
      </w:r>
      <w:r w:rsidR="0090237C">
        <w:t xml:space="preserve"> identifica</w:t>
      </w:r>
      <w:r>
        <w:t>ção</w:t>
      </w:r>
      <w:r w:rsidR="00B00904">
        <w:t xml:space="preserve"> </w:t>
      </w:r>
      <w:r>
        <w:t>d</w:t>
      </w:r>
      <w:r w:rsidR="0090237C">
        <w:t>o t</w:t>
      </w:r>
      <w:r w:rsidR="00B00904">
        <w:t>ipo da espécie atraída, sua massa corporal e quantidade, comportamento de voo, proximidade da área operacional</w:t>
      </w:r>
      <w:r w:rsidR="0090237C">
        <w:t>,</w:t>
      </w:r>
      <w:r w:rsidR="00B00904">
        <w:t xml:space="preserve"> variação da atratividade ao longo do dia</w:t>
      </w:r>
      <w:r w:rsidR="0090237C">
        <w:t xml:space="preserve"> e</w:t>
      </w:r>
      <w:r w:rsidR="00B00904">
        <w:t xml:space="preserve"> &lt;</w:t>
      </w:r>
      <w:r w:rsidR="00B00904" w:rsidRPr="00576D5B">
        <w:rPr>
          <w:rFonts w:asciiTheme="minorHAnsi" w:hAnsiTheme="minorHAnsi"/>
          <w:highlight w:val="yellow"/>
        </w:rPr>
        <w:t xml:space="preserve">inserir </w:t>
      </w:r>
      <w:r w:rsidR="00B00904">
        <w:rPr>
          <w:rFonts w:asciiTheme="minorHAnsi" w:hAnsiTheme="minorHAnsi"/>
          <w:highlight w:val="yellow"/>
        </w:rPr>
        <w:t>outros fatores, caso existam</w:t>
      </w:r>
      <w:r w:rsidR="00B00904" w:rsidRPr="00576D5B">
        <w:rPr>
          <w:rFonts w:asciiTheme="minorHAnsi" w:hAnsiTheme="minorHAnsi" w:cstheme="minorHAnsi"/>
          <w:highlight w:val="yellow"/>
        </w:rPr>
        <w:t>&gt;</w:t>
      </w:r>
      <w:r w:rsidR="00803EB0">
        <w:t xml:space="preserve"> está disponível </w:t>
      </w:r>
      <w:r w:rsidR="0090237C">
        <w:t xml:space="preserve">no Anexo </w:t>
      </w:r>
      <w:r w:rsidR="001F72AF" w:rsidRPr="007250C1">
        <w:t>&lt;</w:t>
      </w:r>
      <w:r w:rsidR="00924AAB" w:rsidRPr="0034187A">
        <w:rPr>
          <w:highlight w:val="yellow"/>
        </w:rPr>
        <w:t>Nº</w:t>
      </w:r>
      <w:r w:rsidR="001F72AF" w:rsidRPr="007250C1">
        <w:t>&gt;</w:t>
      </w:r>
      <w:r w:rsidR="00803EB0">
        <w:t xml:space="preserve"> do MOPS</w:t>
      </w:r>
      <w:r w:rsidR="0090237C">
        <w:t>.</w:t>
      </w:r>
    </w:p>
    <w:p w14:paraId="08655F04" w14:textId="5CA60254" w:rsidR="005C0DB2" w:rsidRDefault="00B00904" w:rsidP="0090237C">
      <w:r>
        <w:t>A partir da análise de criticidade</w:t>
      </w:r>
      <w:r w:rsidR="0090237C">
        <w:t xml:space="preserve"> </w:t>
      </w:r>
      <w:r w:rsidR="00803EB0">
        <w:t>acima mencionada</w:t>
      </w:r>
      <w:r>
        <w:t xml:space="preserve">, </w:t>
      </w:r>
      <w:r w:rsidR="0090237C">
        <w:t>foram</w:t>
      </w:r>
      <w:r>
        <w:t xml:space="preserve"> instituídos </w:t>
      </w:r>
      <w:r w:rsidR="005C0DB2">
        <w:t xml:space="preserve">os seguintes </w:t>
      </w:r>
      <w:r>
        <w:t>procedimentos específicos e rotineiros para mitigar o risco causado pelo foco atrativo ou com potencial de atração</w:t>
      </w:r>
      <w:r w:rsidR="005C0DB2">
        <w:t>:</w:t>
      </w:r>
      <w:r w:rsidR="0090237C">
        <w:t xml:space="preserve"> </w:t>
      </w:r>
    </w:p>
    <w:p w14:paraId="4335C858" w14:textId="53629078" w:rsidR="005C0DB2" w:rsidRDefault="00B00904" w:rsidP="005C0DB2">
      <w:pPr>
        <w:pStyle w:val="PargrafodaLista"/>
        <w:numPr>
          <w:ilvl w:val="0"/>
          <w:numId w:val="199"/>
        </w:numPr>
      </w:pPr>
      <w:r>
        <w:lastRenderedPageBreak/>
        <w:t>manutenção das áreas verdes</w:t>
      </w:r>
      <w:r w:rsidR="005C0DB2">
        <w:t>;</w:t>
      </w:r>
      <w:r>
        <w:t xml:space="preserve"> </w:t>
      </w:r>
    </w:p>
    <w:p w14:paraId="4B789BB5" w14:textId="5675AA2E" w:rsidR="005C0DB2" w:rsidRDefault="005C0DB2" w:rsidP="005C0DB2">
      <w:pPr>
        <w:pStyle w:val="PargrafodaLista"/>
        <w:numPr>
          <w:ilvl w:val="0"/>
          <w:numId w:val="199"/>
        </w:numPr>
      </w:pPr>
      <w:r>
        <w:t xml:space="preserve">manutenção </w:t>
      </w:r>
      <w:r w:rsidR="00B00904">
        <w:t>do sistema de drenagem</w:t>
      </w:r>
      <w:r>
        <w:t>;</w:t>
      </w:r>
      <w:r w:rsidR="00B00904">
        <w:t xml:space="preserve"> </w:t>
      </w:r>
      <w:r w:rsidR="00017200">
        <w:t>e</w:t>
      </w:r>
    </w:p>
    <w:p w14:paraId="2F2C66D8" w14:textId="074D2849" w:rsidR="00B00904" w:rsidRDefault="00017200" w:rsidP="005C0DB2">
      <w:pPr>
        <w:pStyle w:val="PargrafodaLista"/>
        <w:numPr>
          <w:ilvl w:val="0"/>
          <w:numId w:val="199"/>
        </w:numPr>
      </w:pPr>
      <w:r>
        <w:t xml:space="preserve">vistoria </w:t>
      </w:r>
      <w:r w:rsidR="00B00904">
        <w:t>do sistema de proteção</w:t>
      </w:r>
      <w:r>
        <w:t xml:space="preserve"> da área operacional</w:t>
      </w:r>
      <w:r w:rsidR="00B00904">
        <w:t xml:space="preserve">. </w:t>
      </w:r>
    </w:p>
    <w:p w14:paraId="3AE26CB9" w14:textId="7817EBF8" w:rsidR="00017200" w:rsidRDefault="00017200" w:rsidP="00DC1DA5">
      <w:pPr>
        <w:pStyle w:val="PargrafodaLista"/>
        <w:numPr>
          <w:ilvl w:val="0"/>
          <w:numId w:val="199"/>
        </w:numPr>
      </w:pPr>
      <w:r w:rsidRPr="00DC1DA5">
        <w:rPr>
          <w:highlight w:val="yellow"/>
        </w:rPr>
        <w:t>&lt;inserir demais procedimentos estabelecidos</w:t>
      </w:r>
      <w:r w:rsidR="007D6B6D">
        <w:rPr>
          <w:highlight w:val="yellow"/>
        </w:rPr>
        <w:t>,</w:t>
      </w:r>
      <w:r>
        <w:rPr>
          <w:highlight w:val="yellow"/>
        </w:rPr>
        <w:t xml:space="preserve"> caso existam</w:t>
      </w:r>
      <w:r w:rsidRPr="00DC1DA5">
        <w:rPr>
          <w:highlight w:val="yellow"/>
        </w:rPr>
        <w:t>&gt;</w:t>
      </w:r>
    </w:p>
    <w:p w14:paraId="6D0B397C" w14:textId="1C05B942" w:rsidR="00B00904" w:rsidRDefault="00331790" w:rsidP="00B00904">
      <w:r>
        <w:t>As</w:t>
      </w:r>
      <w:r w:rsidR="00B00904">
        <w:t xml:space="preserve"> condições de risco </w:t>
      </w:r>
      <w:r w:rsidR="00BD7CC0">
        <w:t>são</w:t>
      </w:r>
      <w:r>
        <w:t xml:space="preserve"> monitoradas </w:t>
      </w:r>
      <w:r w:rsidR="00B00904">
        <w:t>mediante inspeções rotineiras</w:t>
      </w:r>
      <w:r w:rsidR="00DC1DA5">
        <w:t>,</w:t>
      </w:r>
      <w:r w:rsidR="00EC339A">
        <w:t xml:space="preserve"> </w:t>
      </w:r>
      <w:r w:rsidR="00DC1DA5">
        <w:t xml:space="preserve">realizadas </w:t>
      </w:r>
      <w:r w:rsidR="00EC339A">
        <w:t>p</w:t>
      </w:r>
      <w:r w:rsidR="00DC1DA5">
        <w:t>elo</w:t>
      </w:r>
      <w:r w:rsidR="00EC339A">
        <w:t xml:space="preserve"> </w:t>
      </w:r>
      <w:r w:rsidR="00EC339A">
        <w:rPr>
          <w:rFonts w:eastAsiaTheme="majorEastAsia"/>
        </w:rPr>
        <w:t>&lt;</w:t>
      </w:r>
      <w:r w:rsidR="00EC339A" w:rsidRPr="001B062C">
        <w:rPr>
          <w:rFonts w:eastAsiaTheme="majorEastAsia"/>
          <w:highlight w:val="yellow"/>
        </w:rPr>
        <w:t>setor ou cargo</w:t>
      </w:r>
      <w:r w:rsidR="00EC339A" w:rsidRPr="00B21A55">
        <w:rPr>
          <w:rFonts w:eastAsiaTheme="majorEastAsia"/>
          <w:highlight w:val="yellow"/>
        </w:rPr>
        <w:t xml:space="preserve"> da área de operações </w:t>
      </w:r>
      <w:r w:rsidR="00EC339A" w:rsidRPr="00B21A55">
        <w:rPr>
          <w:rFonts w:eastAsiaTheme="majorEastAsia"/>
          <w:b/>
          <w:bCs/>
          <w:highlight w:val="yellow"/>
        </w:rPr>
        <w:t>e/ou</w:t>
      </w:r>
      <w:r w:rsidR="00EC339A" w:rsidRPr="00B21A55">
        <w:rPr>
          <w:rFonts w:eastAsiaTheme="majorEastAsia"/>
          <w:highlight w:val="yellow"/>
        </w:rPr>
        <w:t xml:space="preserve"> área dedicada ao gerenciamento do risco da fauna</w:t>
      </w:r>
      <w:r w:rsidR="00EC339A">
        <w:rPr>
          <w:rFonts w:eastAsiaTheme="majorEastAsia"/>
        </w:rPr>
        <w:t>&gt;</w:t>
      </w:r>
      <w:r w:rsidR="00B00904">
        <w:t>, e</w:t>
      </w:r>
      <w:r w:rsidR="00DC1DA5">
        <w:t xml:space="preserve"> o </w:t>
      </w:r>
      <w:r w:rsidR="00DC1DA5" w:rsidRPr="00DC1DA5">
        <w:rPr>
          <w:highlight w:val="yellow"/>
        </w:rPr>
        <w:t>&lt;</w:t>
      </w:r>
      <w:r w:rsidR="00DC1DA5" w:rsidRPr="00DC1DA5">
        <w:rPr>
          <w:rFonts w:asciiTheme="minorHAnsi" w:eastAsia="Calibri" w:hAnsiTheme="minorHAnsi"/>
          <w:szCs w:val="24"/>
          <w:highlight w:val="yellow"/>
          <w:lang w:eastAsia="pt-BR"/>
        </w:rPr>
        <w:t>responsável pel</w:t>
      </w:r>
      <w:r w:rsidR="007D6B6D">
        <w:rPr>
          <w:rFonts w:asciiTheme="minorHAnsi" w:eastAsia="Calibri" w:hAnsiTheme="minorHAnsi"/>
          <w:szCs w:val="24"/>
          <w:highlight w:val="yellow"/>
          <w:lang w:eastAsia="pt-BR"/>
        </w:rPr>
        <w:t>o gerenciamento</w:t>
      </w:r>
      <w:r w:rsidR="00DC1DA5" w:rsidRPr="00DC1DA5">
        <w:rPr>
          <w:rFonts w:asciiTheme="minorHAnsi" w:eastAsia="Calibri" w:hAnsiTheme="minorHAnsi"/>
          <w:szCs w:val="24"/>
          <w:highlight w:val="yellow"/>
          <w:lang w:eastAsia="pt-BR"/>
        </w:rPr>
        <w:t xml:space="preserve"> do risco da fauna&gt;</w:t>
      </w:r>
      <w:r w:rsidR="00B00904">
        <w:t xml:space="preserve"> ir</w:t>
      </w:r>
      <w:r w:rsidR="00DC1DA5">
        <w:t>á</w:t>
      </w:r>
      <w:r w:rsidR="00B00904">
        <w:t xml:space="preserve"> determinar a possibilidade de instituição de novos procedimentos ou a manutenção </w:t>
      </w:r>
      <w:r w:rsidR="00DC1DA5">
        <w:t>dos acima descritos</w:t>
      </w:r>
      <w:r w:rsidR="00B00904">
        <w:t xml:space="preserve">.  </w:t>
      </w:r>
    </w:p>
    <w:p w14:paraId="5441AD31" w14:textId="1754558E" w:rsidR="00A06CFB" w:rsidRDefault="00B00904" w:rsidP="00B00904">
      <w:r>
        <w:t xml:space="preserve">Além das inspeções rotineiras, </w:t>
      </w:r>
      <w:r w:rsidR="00286FB9">
        <w:t>n</w:t>
      </w:r>
      <w:r w:rsidR="00331790">
        <w:t xml:space="preserve">o </w:t>
      </w:r>
      <w:r w:rsidR="00331790" w:rsidRPr="00331790">
        <w:rPr>
          <w:highlight w:val="yellow"/>
        </w:rPr>
        <w:t>&lt;</w:t>
      </w:r>
      <w:r w:rsidR="00286FB9">
        <w:rPr>
          <w:highlight w:val="yellow"/>
        </w:rPr>
        <w:t>nome do aeródromo</w:t>
      </w:r>
      <w:r w:rsidR="00331790" w:rsidRPr="00331790">
        <w:rPr>
          <w:highlight w:val="yellow"/>
        </w:rPr>
        <w:t>&gt;</w:t>
      </w:r>
      <w:r w:rsidR="00331790">
        <w:t xml:space="preserve"> </w:t>
      </w:r>
      <w:r w:rsidR="00286FB9">
        <w:t>foi instituída</w:t>
      </w:r>
      <w:r>
        <w:t xml:space="preserve"> uma rotina de armazenamento e análise de dados relacionados aos ESO envolvendo fauna (colisões, quase colisões e </w:t>
      </w:r>
      <w:proofErr w:type="spellStart"/>
      <w:r>
        <w:t>avistamentos</w:t>
      </w:r>
      <w:proofErr w:type="spellEnd"/>
      <w:r>
        <w:t xml:space="preserve">), objeto de notificação ao CENIPA, que passarão a integrar o sistema SIGRA. </w:t>
      </w:r>
    </w:p>
    <w:p w14:paraId="62A93352" w14:textId="19715F04" w:rsidR="00B00904" w:rsidRDefault="00B00904" w:rsidP="00B00904">
      <w:r>
        <w:t xml:space="preserve">A análise da evolução e da severidade destes ESO </w:t>
      </w:r>
      <w:r w:rsidR="00A06CFB">
        <w:t xml:space="preserve">por meio de análise de risco </w:t>
      </w:r>
      <w:r>
        <w:t>fornecer</w:t>
      </w:r>
      <w:r w:rsidR="00A06CFB">
        <w:t>á</w:t>
      </w:r>
      <w:r>
        <w:t xml:space="preserve"> subsídios para a implementação de procedimentos adicionais ou necessidade de realização de IP</w:t>
      </w:r>
      <w:r w:rsidR="00A06CFB">
        <w:t>F</w:t>
      </w:r>
      <w:r>
        <w:t xml:space="preserve"> e de um </w:t>
      </w:r>
      <w:r w:rsidR="00A06CFB">
        <w:t>PG</w:t>
      </w:r>
      <w:r>
        <w:t xml:space="preserve">RF por profissional </w:t>
      </w:r>
      <w:r w:rsidR="00A06CFB">
        <w:t xml:space="preserve">devidamente habilitado. </w:t>
      </w:r>
    </w:p>
    <w:p w14:paraId="1022B293" w14:textId="77777777" w:rsidR="00B00904" w:rsidRDefault="00B00904" w:rsidP="00B00904"/>
    <w:p w14:paraId="23A4F975" w14:textId="599A6DB9" w:rsidR="00B00904" w:rsidRPr="00B00904" w:rsidRDefault="00B00904" w:rsidP="004A3C8F">
      <w:pPr>
        <w:pStyle w:val="Ttulo2"/>
        <w:numPr>
          <w:ilvl w:val="2"/>
          <w:numId w:val="15"/>
        </w:numPr>
        <w:spacing w:before="240" w:after="120"/>
        <w:rPr>
          <w:rFonts w:asciiTheme="minorHAnsi" w:hAnsiTheme="minorHAnsi"/>
          <w:sz w:val="28"/>
          <w:szCs w:val="28"/>
        </w:rPr>
      </w:pPr>
      <w:bookmarkStart w:id="344" w:name="_Toc129163437"/>
      <w:r w:rsidRPr="00B00904">
        <w:rPr>
          <w:rFonts w:asciiTheme="minorHAnsi" w:hAnsiTheme="minorHAnsi"/>
          <w:sz w:val="28"/>
          <w:szCs w:val="28"/>
        </w:rPr>
        <w:t>Controle de focos de atração de fauna no sítio aeroportuário</w:t>
      </w:r>
      <w:bookmarkEnd w:id="344"/>
    </w:p>
    <w:p w14:paraId="7F0A59D1" w14:textId="77777777" w:rsidR="006B16C3" w:rsidRDefault="006B16C3" w:rsidP="008211D4">
      <w:r>
        <w:t xml:space="preserve">O </w:t>
      </w:r>
      <w:r w:rsidR="008211D4">
        <w:t>controle d</w:t>
      </w:r>
      <w:r>
        <w:t>os</w:t>
      </w:r>
      <w:r w:rsidR="008211D4">
        <w:t xml:space="preserve"> focos de atração de fauna</w:t>
      </w:r>
      <w:r>
        <w:t xml:space="preserve"> visa </w:t>
      </w:r>
      <w:r w:rsidR="008211D4">
        <w:t>eliminar os focos atrativos ou mitigar seu efeito na segurança operacional do aeródromo</w:t>
      </w:r>
      <w:r>
        <w:t xml:space="preserve"> e é realizado</w:t>
      </w:r>
      <w:r w:rsidR="008211D4">
        <w:t xml:space="preserve"> por meio da utilização d</w:t>
      </w:r>
      <w:r>
        <w:t>as seguintes</w:t>
      </w:r>
      <w:r w:rsidR="008211D4">
        <w:t xml:space="preserve"> técnicas de operação e manejo</w:t>
      </w:r>
      <w:r>
        <w:t>:</w:t>
      </w:r>
    </w:p>
    <w:p w14:paraId="42F39EB3" w14:textId="4A2366AF" w:rsidR="006B16C3" w:rsidRDefault="008211D4" w:rsidP="006B16C3">
      <w:pPr>
        <w:pStyle w:val="PargrafodaLista"/>
        <w:numPr>
          <w:ilvl w:val="0"/>
          <w:numId w:val="116"/>
        </w:numPr>
      </w:pPr>
      <w:r>
        <w:t xml:space="preserve">manutenção </w:t>
      </w:r>
      <w:r w:rsidR="00A11F55">
        <w:t>das áreas verdes e do sistema de drenagem</w:t>
      </w:r>
      <w:r>
        <w:t xml:space="preserve">, </w:t>
      </w:r>
    </w:p>
    <w:p w14:paraId="2BBED84E" w14:textId="4B2730FF" w:rsidR="006B16C3" w:rsidRDefault="00A11F55" w:rsidP="006B16C3">
      <w:pPr>
        <w:pStyle w:val="PargrafodaLista"/>
        <w:numPr>
          <w:ilvl w:val="0"/>
          <w:numId w:val="116"/>
        </w:numPr>
      </w:pPr>
      <w:r>
        <w:t>m</w:t>
      </w:r>
      <w:r w:rsidRPr="00A11F55">
        <w:t>onitoramento d</w:t>
      </w:r>
      <w:r w:rsidR="00301215">
        <w:t>o risco da fauna</w:t>
      </w:r>
      <w:r w:rsidR="008211D4">
        <w:t xml:space="preserve">, </w:t>
      </w:r>
    </w:p>
    <w:p w14:paraId="79EC7681" w14:textId="77777777" w:rsidR="006B16C3" w:rsidRDefault="008211D4" w:rsidP="006B16C3">
      <w:pPr>
        <w:pStyle w:val="PargrafodaLista"/>
        <w:numPr>
          <w:ilvl w:val="0"/>
          <w:numId w:val="116"/>
        </w:numPr>
      </w:pPr>
      <w:r>
        <w:t xml:space="preserve">catalogação de espécies, </w:t>
      </w:r>
    </w:p>
    <w:p w14:paraId="19DCA8CE" w14:textId="2BEE5B42" w:rsidR="006B16C3" w:rsidRDefault="008211D4" w:rsidP="006B16C3">
      <w:pPr>
        <w:pStyle w:val="PargrafodaLista"/>
        <w:numPr>
          <w:ilvl w:val="0"/>
          <w:numId w:val="116"/>
        </w:numPr>
      </w:pPr>
      <w:r>
        <w:t xml:space="preserve">observação e registro de dados relativos </w:t>
      </w:r>
      <w:r w:rsidR="000E2362">
        <w:t>à</w:t>
      </w:r>
      <w:r>
        <w:t xml:space="preserve"> presença de fauna no sítio aeroportuário, em especial na proximidade da área operacional e também na ASA, </w:t>
      </w:r>
    </w:p>
    <w:p w14:paraId="6FDE5399" w14:textId="5CEF5214" w:rsidR="006B16C3" w:rsidRDefault="008211D4" w:rsidP="006B16C3">
      <w:pPr>
        <w:pStyle w:val="PargrafodaLista"/>
        <w:numPr>
          <w:ilvl w:val="0"/>
          <w:numId w:val="116"/>
        </w:numPr>
      </w:pPr>
      <w:r>
        <w:t>registro e análise de dados sobre eventos de segurança operacional envolvendo fauna,</w:t>
      </w:r>
      <w:r w:rsidR="00F91947">
        <w:t xml:space="preserve"> </w:t>
      </w:r>
    </w:p>
    <w:p w14:paraId="0ADBD8B7" w14:textId="2D9DD062" w:rsidR="008211D4" w:rsidRDefault="008211D4" w:rsidP="006B16C3">
      <w:pPr>
        <w:pStyle w:val="PargrafodaLista"/>
        <w:numPr>
          <w:ilvl w:val="0"/>
          <w:numId w:val="116"/>
        </w:numPr>
      </w:pPr>
      <w:r>
        <w:t>&lt;</w:t>
      </w:r>
      <w:r w:rsidRPr="006B16C3">
        <w:rPr>
          <w:rFonts w:asciiTheme="minorHAnsi" w:hAnsiTheme="minorHAnsi"/>
          <w:highlight w:val="yellow"/>
        </w:rPr>
        <w:t xml:space="preserve">inserir outras </w:t>
      </w:r>
      <w:r w:rsidRPr="006B16C3">
        <w:rPr>
          <w:highlight w:val="yellow"/>
        </w:rPr>
        <w:t>técnicas de operação e manejo</w:t>
      </w:r>
      <w:r w:rsidRPr="006B16C3">
        <w:rPr>
          <w:rFonts w:asciiTheme="minorHAnsi" w:hAnsiTheme="minorHAnsi"/>
          <w:highlight w:val="yellow"/>
        </w:rPr>
        <w:t>, caso existam</w:t>
      </w:r>
      <w:r w:rsidR="00921AA8">
        <w:rPr>
          <w:rFonts w:asciiTheme="minorHAnsi" w:hAnsiTheme="minorHAnsi"/>
          <w:highlight w:val="yellow"/>
        </w:rPr>
        <w:t>, e excluir aquelas descritas acima que não são utilizadas no aeródromo</w:t>
      </w:r>
      <w:r w:rsidRPr="006B16C3">
        <w:rPr>
          <w:rFonts w:asciiTheme="minorHAnsi" w:hAnsiTheme="minorHAnsi" w:cstheme="minorHAnsi"/>
          <w:highlight w:val="yellow"/>
        </w:rPr>
        <w:t>&gt;</w:t>
      </w:r>
      <w:r>
        <w:t>.</w:t>
      </w:r>
    </w:p>
    <w:p w14:paraId="401CA4BC" w14:textId="02E88121" w:rsidR="00F91947" w:rsidRDefault="00F91947" w:rsidP="008211D4">
      <w:r>
        <w:t>Os</w:t>
      </w:r>
      <w:r w:rsidR="008211D4">
        <w:t xml:space="preserve"> procedimentos de controle de focos </w:t>
      </w:r>
      <w:r>
        <w:t xml:space="preserve">são </w:t>
      </w:r>
      <w:r w:rsidR="008211D4">
        <w:t>direcionado</w:t>
      </w:r>
      <w:r>
        <w:t>s</w:t>
      </w:r>
      <w:r w:rsidR="008211D4">
        <w:t xml:space="preserve"> </w:t>
      </w:r>
      <w:r>
        <w:t>a</w:t>
      </w:r>
      <w:r w:rsidR="008211D4">
        <w:t xml:space="preserve">os seguintes focos potencialmente atrativos de fauna: </w:t>
      </w:r>
    </w:p>
    <w:p w14:paraId="68D23C0E" w14:textId="77777777" w:rsidR="00F91947" w:rsidRDefault="008211D4" w:rsidP="00F91947">
      <w:pPr>
        <w:pStyle w:val="PargrafodaLista"/>
        <w:numPr>
          <w:ilvl w:val="0"/>
          <w:numId w:val="117"/>
        </w:numPr>
      </w:pPr>
      <w:r>
        <w:t xml:space="preserve">vegetação, </w:t>
      </w:r>
    </w:p>
    <w:p w14:paraId="719EFC78" w14:textId="77777777" w:rsidR="00F91947" w:rsidRDefault="008211D4" w:rsidP="00F91947">
      <w:pPr>
        <w:pStyle w:val="PargrafodaLista"/>
        <w:numPr>
          <w:ilvl w:val="0"/>
          <w:numId w:val="117"/>
        </w:numPr>
      </w:pPr>
      <w:r>
        <w:t xml:space="preserve">focos secundários (colmeias, cupinzeiros, formigueiros e demais insetos, répteis, anfíbios e pequenos mamíferos que provoquem atração de fauna), </w:t>
      </w:r>
    </w:p>
    <w:p w14:paraId="2882EF60" w14:textId="77777777" w:rsidR="00F91947" w:rsidRDefault="008211D4" w:rsidP="00F91947">
      <w:pPr>
        <w:pStyle w:val="PargrafodaLista"/>
        <w:numPr>
          <w:ilvl w:val="0"/>
          <w:numId w:val="117"/>
        </w:numPr>
      </w:pPr>
      <w:r>
        <w:t xml:space="preserve">valas de drenagem e galerias de água pluvial, </w:t>
      </w:r>
    </w:p>
    <w:p w14:paraId="46EB4B89" w14:textId="77777777" w:rsidR="00F91947" w:rsidRDefault="008211D4" w:rsidP="00F91947">
      <w:pPr>
        <w:pStyle w:val="PargrafodaLista"/>
        <w:numPr>
          <w:ilvl w:val="0"/>
          <w:numId w:val="117"/>
        </w:numPr>
      </w:pPr>
      <w:r>
        <w:t xml:space="preserve">dispositivos de esgotamento sanitário, </w:t>
      </w:r>
    </w:p>
    <w:p w14:paraId="443798CF" w14:textId="77777777" w:rsidR="00F91947" w:rsidRDefault="008211D4" w:rsidP="00F91947">
      <w:pPr>
        <w:pStyle w:val="PargrafodaLista"/>
        <w:numPr>
          <w:ilvl w:val="0"/>
          <w:numId w:val="117"/>
        </w:numPr>
      </w:pPr>
      <w:r>
        <w:t xml:space="preserve">lagos, </w:t>
      </w:r>
    </w:p>
    <w:p w14:paraId="02079483" w14:textId="77777777" w:rsidR="00F91947" w:rsidRDefault="008211D4" w:rsidP="00F91947">
      <w:pPr>
        <w:pStyle w:val="PargrafodaLista"/>
        <w:numPr>
          <w:ilvl w:val="0"/>
          <w:numId w:val="117"/>
        </w:numPr>
      </w:pPr>
      <w:r>
        <w:t xml:space="preserve">áreas alagadiças e demais áreas de acúmulo de água, </w:t>
      </w:r>
    </w:p>
    <w:p w14:paraId="5FEB241B" w14:textId="77777777" w:rsidR="00F91947" w:rsidRDefault="008211D4" w:rsidP="00F91947">
      <w:pPr>
        <w:pStyle w:val="PargrafodaLista"/>
        <w:numPr>
          <w:ilvl w:val="0"/>
          <w:numId w:val="117"/>
        </w:numPr>
      </w:pPr>
      <w:r>
        <w:t xml:space="preserve">coleta de resíduos sólidos, </w:t>
      </w:r>
    </w:p>
    <w:p w14:paraId="39741037" w14:textId="5128C90B" w:rsidR="00F91947" w:rsidRDefault="008211D4" w:rsidP="00F91947">
      <w:pPr>
        <w:pStyle w:val="PargrafodaLista"/>
        <w:numPr>
          <w:ilvl w:val="0"/>
          <w:numId w:val="117"/>
        </w:numPr>
      </w:pPr>
      <w:r>
        <w:t xml:space="preserve">edificações, </w:t>
      </w:r>
    </w:p>
    <w:p w14:paraId="3857C0D0" w14:textId="5A08F38F" w:rsidR="002231C2" w:rsidRDefault="008211D4" w:rsidP="00F91947">
      <w:pPr>
        <w:pStyle w:val="PargrafodaLista"/>
        <w:numPr>
          <w:ilvl w:val="0"/>
          <w:numId w:val="117"/>
        </w:numPr>
      </w:pPr>
      <w:r>
        <w:lastRenderedPageBreak/>
        <w:t>equipamentos e demais implantações que possam servir de abrigo e poleiro</w:t>
      </w:r>
      <w:r w:rsidR="00D07AAF">
        <w:t>,</w:t>
      </w:r>
      <w:r>
        <w:t xml:space="preserve"> </w:t>
      </w:r>
    </w:p>
    <w:p w14:paraId="2F159D47" w14:textId="708BA577" w:rsidR="008211D4" w:rsidRDefault="008211D4" w:rsidP="00F91947">
      <w:pPr>
        <w:pStyle w:val="PargrafodaLista"/>
        <w:numPr>
          <w:ilvl w:val="0"/>
          <w:numId w:val="117"/>
        </w:numPr>
      </w:pPr>
      <w:r>
        <w:t xml:space="preserve">sistemas de proteção.  </w:t>
      </w:r>
    </w:p>
    <w:p w14:paraId="7D4B1B79" w14:textId="0F36A6DB" w:rsidR="008211D4" w:rsidRDefault="008211D4" w:rsidP="008211D4">
      <w:r>
        <w:t xml:space="preserve">Caso o diagnóstico do controle da fauna identifique, por meio do </w:t>
      </w:r>
      <w:r w:rsidR="00387CCA">
        <w:t>SGSO,</w:t>
      </w:r>
      <w:r>
        <w:t xml:space="preserve"> situação de risco à segurança das operações, será providenciada a implementação de procedimento adicional para mitigação do risco e/ou a realização de uma IPF e um PGRF. </w:t>
      </w:r>
    </w:p>
    <w:p w14:paraId="08D4ABFF" w14:textId="5EF37D2A" w:rsidR="008211D4" w:rsidRDefault="00301215" w:rsidP="008211D4">
      <w:r>
        <w:t>Os</w:t>
      </w:r>
      <w:r w:rsidR="008211D4">
        <w:t xml:space="preserve"> dados a respeito de eventos de segurança operacional, </w:t>
      </w:r>
      <w:r>
        <w:t xml:space="preserve">coletados </w:t>
      </w:r>
      <w:r w:rsidR="008211D4">
        <w:t>por meio de relatos e denúncias,</w:t>
      </w:r>
      <w:r w:rsidR="008211D4" w:rsidRPr="0020571F">
        <w:t xml:space="preserve"> </w:t>
      </w:r>
      <w:r>
        <w:t>são</w:t>
      </w:r>
      <w:r w:rsidR="008211D4">
        <w:t xml:space="preserve"> reportados</w:t>
      </w:r>
      <w:r w:rsidR="00AE321B">
        <w:t xml:space="preserve"> em formulário próprio</w:t>
      </w:r>
      <w:r w:rsidR="008211D4">
        <w:t xml:space="preserve"> ao CENIPA, e </w:t>
      </w:r>
      <w:r>
        <w:t>são fontes</w:t>
      </w:r>
      <w:r w:rsidR="005C507B">
        <w:t xml:space="preserve"> </w:t>
      </w:r>
      <w:r>
        <w:t>para o cálculo dos seguintes</w:t>
      </w:r>
      <w:r w:rsidR="008211D4">
        <w:t xml:space="preserve"> indicadores</w:t>
      </w:r>
      <w:r>
        <w:t>:</w:t>
      </w:r>
      <w:r w:rsidR="008211D4">
        <w:t xml:space="preserve"> </w:t>
      </w:r>
      <w:r w:rsidR="00B343A3" w:rsidRPr="00B343A3">
        <w:rPr>
          <w:highlight w:val="yellow"/>
        </w:rPr>
        <w:t xml:space="preserve">&lt;inserir </w:t>
      </w:r>
      <w:r w:rsidR="00D07EBB">
        <w:rPr>
          <w:highlight w:val="yellow"/>
        </w:rPr>
        <w:t xml:space="preserve">abaixo </w:t>
      </w:r>
      <w:r w:rsidR="00B343A3" w:rsidRPr="00B343A3">
        <w:rPr>
          <w:highlight w:val="yellow"/>
        </w:rPr>
        <w:t>os indicadores de ave e fauna</w:t>
      </w:r>
      <w:r w:rsidR="005C507B">
        <w:rPr>
          <w:highlight w:val="yellow"/>
        </w:rPr>
        <w:t xml:space="preserve"> terrestre</w:t>
      </w:r>
      <w:r w:rsidR="00B343A3" w:rsidRPr="00B343A3">
        <w:rPr>
          <w:highlight w:val="yellow"/>
        </w:rPr>
        <w:t xml:space="preserve"> estabelecidos para o aeródromo e apagar os não existentes&gt;</w:t>
      </w:r>
    </w:p>
    <w:p w14:paraId="0F7DD97D" w14:textId="00255D81" w:rsidR="00301215" w:rsidRPr="00387CCA" w:rsidRDefault="00B343A3" w:rsidP="00B343A3">
      <w:pPr>
        <w:pStyle w:val="PargrafodaLista"/>
        <w:numPr>
          <w:ilvl w:val="0"/>
          <w:numId w:val="200"/>
        </w:numPr>
      </w:pPr>
      <w:r w:rsidRPr="00387CCA">
        <w:t>Colisão com aves no aeroporto;</w:t>
      </w:r>
    </w:p>
    <w:p w14:paraId="6EC6F9A3" w14:textId="3480D89C" w:rsidR="00B343A3" w:rsidRPr="00387CCA" w:rsidRDefault="00B343A3" w:rsidP="00B343A3">
      <w:pPr>
        <w:pStyle w:val="PargrafodaLista"/>
        <w:numPr>
          <w:ilvl w:val="0"/>
          <w:numId w:val="200"/>
        </w:numPr>
      </w:pPr>
      <w:r w:rsidRPr="00387CCA">
        <w:t>Colisão com aves na ASA (exceto no aeroporto);</w:t>
      </w:r>
    </w:p>
    <w:p w14:paraId="11924F0F" w14:textId="647BE560" w:rsidR="00B343A3" w:rsidRPr="00387CCA" w:rsidRDefault="00B343A3" w:rsidP="00B343A3">
      <w:pPr>
        <w:pStyle w:val="PargrafodaLista"/>
        <w:numPr>
          <w:ilvl w:val="0"/>
          <w:numId w:val="200"/>
        </w:numPr>
      </w:pPr>
      <w:r w:rsidRPr="00387CCA">
        <w:t xml:space="preserve">Colisão com aves com danos; </w:t>
      </w:r>
    </w:p>
    <w:p w14:paraId="76AC152B" w14:textId="001B810D" w:rsidR="00B343A3" w:rsidRPr="00387CCA" w:rsidRDefault="00B343A3" w:rsidP="00B343A3">
      <w:pPr>
        <w:pStyle w:val="PargrafodaLista"/>
        <w:numPr>
          <w:ilvl w:val="0"/>
          <w:numId w:val="200"/>
        </w:numPr>
      </w:pPr>
      <w:proofErr w:type="spellStart"/>
      <w:r w:rsidRPr="00387CCA">
        <w:t>Avistamento</w:t>
      </w:r>
      <w:proofErr w:type="spellEnd"/>
      <w:r w:rsidRPr="00387CCA">
        <w:t xml:space="preserve"> de aves;</w:t>
      </w:r>
    </w:p>
    <w:p w14:paraId="3A3275C9" w14:textId="17E3D567" w:rsidR="00B343A3" w:rsidRPr="00387CCA" w:rsidRDefault="00B343A3" w:rsidP="00B343A3">
      <w:pPr>
        <w:pStyle w:val="PargrafodaLista"/>
        <w:numPr>
          <w:ilvl w:val="0"/>
          <w:numId w:val="200"/>
        </w:numPr>
      </w:pPr>
      <w:r w:rsidRPr="00387CCA">
        <w:t>Colisões com animais (exceto ave);</w:t>
      </w:r>
      <w:r w:rsidR="00BF76DD" w:rsidRPr="00387CCA">
        <w:t xml:space="preserve"> e</w:t>
      </w:r>
    </w:p>
    <w:p w14:paraId="01B42237" w14:textId="7A58823E" w:rsidR="00B343A3" w:rsidRPr="00387CCA" w:rsidRDefault="00B343A3" w:rsidP="00D07AAF">
      <w:pPr>
        <w:pStyle w:val="PargrafodaLista"/>
        <w:numPr>
          <w:ilvl w:val="0"/>
          <w:numId w:val="200"/>
        </w:numPr>
      </w:pPr>
      <w:proofErr w:type="spellStart"/>
      <w:r w:rsidRPr="00387CCA">
        <w:t>Avistamento</w:t>
      </w:r>
      <w:proofErr w:type="spellEnd"/>
      <w:r w:rsidRPr="00387CCA">
        <w:t xml:space="preserve"> Animais (exceto ave).</w:t>
      </w:r>
    </w:p>
    <w:p w14:paraId="61D6FD0C" w14:textId="6CE8B278" w:rsidR="008211D4" w:rsidRDefault="008211D4" w:rsidP="008211D4">
      <w:r>
        <w:t xml:space="preserve">Ocorrências referentes à presença de fauna que cause risco às operações aéreas, tanto no sítio aeroportuário quanto no seu entorno, e/ou à ocorrência de ESO envolvendo fauna e aeronaves serão relatadas e registradas </w:t>
      </w:r>
      <w:r w:rsidRPr="008211D4">
        <w:rPr>
          <w:highlight w:val="yellow"/>
        </w:rPr>
        <w:t>&lt;informar como será o registro, armazenamento e a sistematização das informações&gt;</w:t>
      </w:r>
      <w:r w:rsidR="00AE321B">
        <w:t>.</w:t>
      </w:r>
    </w:p>
    <w:p w14:paraId="7869D8AD" w14:textId="189C192F" w:rsidR="00B00904" w:rsidRDefault="00B00904" w:rsidP="00A56229">
      <w:pPr>
        <w:rPr>
          <w:rFonts w:asciiTheme="minorHAnsi" w:hAnsiTheme="minorHAnsi"/>
        </w:rPr>
      </w:pPr>
    </w:p>
    <w:p w14:paraId="50176110" w14:textId="4FB531FF" w:rsidR="00B00904" w:rsidRPr="00B00904" w:rsidRDefault="00B00904" w:rsidP="004A3C8F">
      <w:pPr>
        <w:pStyle w:val="Ttulo2"/>
        <w:numPr>
          <w:ilvl w:val="2"/>
          <w:numId w:val="15"/>
        </w:numPr>
        <w:spacing w:before="240" w:after="120"/>
        <w:rPr>
          <w:rFonts w:asciiTheme="minorHAnsi" w:hAnsiTheme="minorHAnsi"/>
          <w:sz w:val="28"/>
          <w:szCs w:val="28"/>
        </w:rPr>
      </w:pPr>
      <w:bookmarkStart w:id="345" w:name="_Toc129163438"/>
      <w:r w:rsidRPr="00B00904">
        <w:rPr>
          <w:rFonts w:asciiTheme="minorHAnsi" w:hAnsiTheme="minorHAnsi"/>
          <w:sz w:val="28"/>
          <w:szCs w:val="28"/>
        </w:rPr>
        <w:t xml:space="preserve">Manutenção das </w:t>
      </w:r>
      <w:r w:rsidR="00D06890">
        <w:rPr>
          <w:rFonts w:asciiTheme="minorHAnsi" w:hAnsiTheme="minorHAnsi"/>
          <w:sz w:val="28"/>
          <w:szCs w:val="28"/>
        </w:rPr>
        <w:t>á</w:t>
      </w:r>
      <w:r w:rsidRPr="00B00904">
        <w:rPr>
          <w:rFonts w:asciiTheme="minorHAnsi" w:hAnsiTheme="minorHAnsi"/>
          <w:sz w:val="28"/>
          <w:szCs w:val="28"/>
        </w:rPr>
        <w:t xml:space="preserve">reas </w:t>
      </w:r>
      <w:r w:rsidR="00D06890">
        <w:rPr>
          <w:rFonts w:asciiTheme="minorHAnsi" w:hAnsiTheme="minorHAnsi"/>
          <w:sz w:val="28"/>
          <w:szCs w:val="28"/>
        </w:rPr>
        <w:t>v</w:t>
      </w:r>
      <w:r w:rsidRPr="00B00904">
        <w:rPr>
          <w:rFonts w:asciiTheme="minorHAnsi" w:hAnsiTheme="minorHAnsi"/>
          <w:sz w:val="28"/>
          <w:szCs w:val="28"/>
        </w:rPr>
        <w:t>erdes</w:t>
      </w:r>
      <w:bookmarkEnd w:id="345"/>
      <w:r w:rsidRPr="00B00904">
        <w:rPr>
          <w:rFonts w:asciiTheme="minorHAnsi" w:hAnsiTheme="minorHAnsi"/>
          <w:sz w:val="28"/>
          <w:szCs w:val="28"/>
        </w:rPr>
        <w:t xml:space="preserve"> </w:t>
      </w:r>
    </w:p>
    <w:p w14:paraId="112D5A22" w14:textId="2597BEC0" w:rsidR="00DD6461" w:rsidRDefault="00626CC0" w:rsidP="00750A04">
      <w:r>
        <w:t>A</w:t>
      </w:r>
      <w:r w:rsidR="008211D4">
        <w:t xml:space="preserve"> manutenção das áreas verdes</w:t>
      </w:r>
      <w:r>
        <w:t xml:space="preserve"> objetiva</w:t>
      </w:r>
      <w:r w:rsidR="008211D4">
        <w:t xml:space="preserve"> que estas não se constituam em focos de atração de fauna, mediante o oferecimento de condições de abrigo, dessedentação e alimentação de espécies de fauna. </w:t>
      </w:r>
      <w:r w:rsidR="00B00904">
        <w:t xml:space="preserve"> </w:t>
      </w:r>
      <w:r w:rsidR="000D3009">
        <w:t>As ações de</w:t>
      </w:r>
      <w:r w:rsidR="00DD6461">
        <w:t xml:space="preserve"> monitoramento </w:t>
      </w:r>
      <w:r w:rsidR="00177274">
        <w:t xml:space="preserve">e </w:t>
      </w:r>
      <w:r w:rsidR="000D3009">
        <w:t>de</w:t>
      </w:r>
      <w:r w:rsidR="00177274">
        <w:t xml:space="preserve"> manutenção das áreas </w:t>
      </w:r>
      <w:r w:rsidR="00DD6461">
        <w:t xml:space="preserve">verdes </w:t>
      </w:r>
      <w:r w:rsidR="000D3009">
        <w:t>são</w:t>
      </w:r>
      <w:r w:rsidR="00DD6461">
        <w:t xml:space="preserve"> realizad</w:t>
      </w:r>
      <w:r w:rsidR="000D3009">
        <w:t>as</w:t>
      </w:r>
      <w:r w:rsidR="00DD6461">
        <w:t xml:space="preserve"> </w:t>
      </w:r>
      <w:r w:rsidR="00177274">
        <w:t>conforme descrito nos capítulos específicos de operações</w:t>
      </w:r>
      <w:r w:rsidR="000D3009">
        <w:t xml:space="preserve"> </w:t>
      </w:r>
      <w:r w:rsidR="00177274">
        <w:t>e</w:t>
      </w:r>
      <w:r w:rsidR="000D3009">
        <w:t xml:space="preserve"> de</w:t>
      </w:r>
      <w:r w:rsidR="00177274">
        <w:t xml:space="preserve"> manutenção aeroportuária deste </w:t>
      </w:r>
      <w:r w:rsidR="00F42BBD">
        <w:t>MOPS</w:t>
      </w:r>
      <w:r w:rsidR="00177274">
        <w:t>.</w:t>
      </w:r>
    </w:p>
    <w:p w14:paraId="527DAFF8" w14:textId="66ADE216" w:rsidR="00B00904" w:rsidRPr="00B00904" w:rsidRDefault="00B00904" w:rsidP="000C017F">
      <w:pPr>
        <w:pStyle w:val="Ttulo2"/>
        <w:numPr>
          <w:ilvl w:val="3"/>
          <w:numId w:val="15"/>
        </w:numPr>
        <w:spacing w:before="240" w:after="120"/>
        <w:rPr>
          <w:rFonts w:asciiTheme="minorHAnsi" w:hAnsiTheme="minorHAnsi"/>
          <w:sz w:val="28"/>
          <w:szCs w:val="28"/>
        </w:rPr>
      </w:pPr>
      <w:bookmarkStart w:id="346" w:name="_Toc129163439"/>
      <w:r w:rsidRPr="00B00904">
        <w:rPr>
          <w:rFonts w:asciiTheme="minorHAnsi" w:hAnsiTheme="minorHAnsi"/>
          <w:sz w:val="28"/>
          <w:szCs w:val="28"/>
        </w:rPr>
        <w:t>Áreas gramadas</w:t>
      </w:r>
      <w:bookmarkEnd w:id="346"/>
    </w:p>
    <w:p w14:paraId="0E5FF6B5" w14:textId="1B3C40C9" w:rsidR="008211D4" w:rsidRDefault="008211D4" w:rsidP="008211D4">
      <w:r>
        <w:t xml:space="preserve">Nas áreas gramadas a roçagem irá ocorrer nos horários </w:t>
      </w:r>
      <w:r w:rsidRPr="00F0508E">
        <w:rPr>
          <w:highlight w:val="yellow"/>
        </w:rPr>
        <w:t>&lt;identificar aqui os horários em que deve ocorrer a roçagem, devendo ser escolhidos aqueles em que se identifique menor risco de colisão com as espécies-problema identificadas no aeródromo&gt;</w:t>
      </w:r>
      <w:r>
        <w:t xml:space="preserve">, e a altura da grama será </w:t>
      </w:r>
      <w:r w:rsidRPr="00F0508E">
        <w:rPr>
          <w:highlight w:val="yellow"/>
        </w:rPr>
        <w:t>&lt;incluir aqui as diferentes alturas da grama em função da localização, obedecendo aos requisitos definidos no RBAC</w:t>
      </w:r>
      <w:r w:rsidR="00CE63C1">
        <w:rPr>
          <w:highlight w:val="yellow"/>
        </w:rPr>
        <w:t xml:space="preserve"> nº</w:t>
      </w:r>
      <w:r w:rsidRPr="00F0508E">
        <w:rPr>
          <w:highlight w:val="yellow"/>
        </w:rPr>
        <w:t xml:space="preserve"> 153</w:t>
      </w:r>
      <w:r w:rsidR="00CE63C1">
        <w:rPr>
          <w:highlight w:val="yellow"/>
        </w:rPr>
        <w:t xml:space="preserve"> e a observação das espécies-problema existentes</w:t>
      </w:r>
      <w:r w:rsidRPr="00F0508E">
        <w:rPr>
          <w:highlight w:val="yellow"/>
        </w:rPr>
        <w:t>&gt;.</w:t>
      </w:r>
    </w:p>
    <w:p w14:paraId="1288308F" w14:textId="366D53FB" w:rsidR="008211D4" w:rsidRDefault="00750A04" w:rsidP="008211D4">
      <w:r w:rsidRPr="00124D3C">
        <w:rPr>
          <w:b/>
          <w:noProof/>
          <w:sz w:val="48"/>
          <w:szCs w:val="48"/>
          <w:lang w:eastAsia="pt-BR"/>
        </w:rPr>
        <mc:AlternateContent>
          <mc:Choice Requires="wps">
            <w:drawing>
              <wp:inline distT="0" distB="0" distL="0" distR="0" wp14:anchorId="1B3B830D" wp14:editId="551F4C68">
                <wp:extent cx="5748655" cy="1104900"/>
                <wp:effectExtent l="0" t="0" r="23495" b="19050"/>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1104900"/>
                        </a:xfrm>
                        <a:prstGeom prst="rect">
                          <a:avLst/>
                        </a:prstGeom>
                        <a:solidFill>
                          <a:srgbClr val="6DD9FF"/>
                        </a:solidFill>
                        <a:ln w="9525">
                          <a:solidFill>
                            <a:schemeClr val="bg1"/>
                          </a:solidFill>
                          <a:miter lim="800000"/>
                          <a:headEnd/>
                          <a:tailEnd/>
                        </a:ln>
                      </wps:spPr>
                      <wps:txbx>
                        <w:txbxContent>
                          <w:p w14:paraId="7376C0A0" w14:textId="77777777" w:rsidR="009E79DF" w:rsidRPr="00032436" w:rsidRDefault="009E79DF" w:rsidP="00750A04">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2DC8B815" w14:textId="613D2688" w:rsidR="009E79DF" w:rsidRPr="00FD009F" w:rsidRDefault="009E79DF" w:rsidP="00750A04">
                            <w:pPr>
                              <w:spacing w:before="120" w:after="0"/>
                              <w:rPr>
                                <w:rFonts w:asciiTheme="minorHAnsi" w:hAnsiTheme="minorHAnsi"/>
                                <w:bCs/>
                                <w:color w:val="000000"/>
                                <w:sz w:val="22"/>
                                <w14:textFill>
                                  <w14:solidFill>
                                    <w14:srgbClr w14:val="000000">
                                      <w14:alpha w14:val="5000"/>
                                    </w14:srgbClr>
                                  </w14:solidFill>
                                </w14:textFill>
                              </w:rPr>
                            </w:pPr>
                            <w:r w:rsidRPr="00FD009F">
                              <w:rPr>
                                <w:rFonts w:asciiTheme="minorHAnsi" w:hAnsiTheme="minorHAnsi"/>
                                <w:bCs/>
                                <w:color w:val="000000"/>
                                <w:sz w:val="22"/>
                                <w14:textFill>
                                  <w14:solidFill>
                                    <w14:srgbClr w14:val="000000">
                                      <w14:alpha w14:val="5000"/>
                                    </w14:srgbClr>
                                  </w14:solidFill>
                                </w14:textFill>
                              </w:rPr>
                              <w:t>Recomenda-se que</w:t>
                            </w:r>
                            <w:r>
                              <w:rPr>
                                <w:rFonts w:asciiTheme="minorHAnsi" w:hAnsiTheme="minorHAnsi"/>
                                <w:bCs/>
                                <w:color w:val="000000"/>
                                <w:sz w:val="22"/>
                                <w14:textFill>
                                  <w14:solidFill>
                                    <w14:srgbClr w14:val="000000">
                                      <w14:alpha w14:val="5000"/>
                                    </w14:srgbClr>
                                  </w14:solidFill>
                                </w14:textFill>
                              </w:rPr>
                              <w:t xml:space="preserve"> em</w:t>
                            </w:r>
                            <w:r w:rsidRPr="00FD009F">
                              <w:rPr>
                                <w:rFonts w:asciiTheme="minorHAnsi" w:hAnsiTheme="minorHAnsi"/>
                                <w:bCs/>
                                <w:color w:val="000000"/>
                                <w:sz w:val="22"/>
                                <w14:textFill>
                                  <w14:solidFill>
                                    <w14:srgbClr w14:val="000000">
                                      <w14:alpha w14:val="5000"/>
                                    </w14:srgbClr>
                                  </w14:solidFill>
                                </w14:textFill>
                              </w:rPr>
                              <w:t xml:space="preserve"> áreas alagadiças, onde há difícil acesso dos equipamentos de roçagem, </w:t>
                            </w:r>
                            <w:r>
                              <w:rPr>
                                <w:rFonts w:asciiTheme="minorHAnsi" w:hAnsiTheme="minorHAnsi"/>
                                <w:bCs/>
                                <w:color w:val="000000"/>
                                <w:sz w:val="22"/>
                                <w14:textFill>
                                  <w14:solidFill>
                                    <w14:srgbClr w14:val="000000">
                                      <w14:alpha w14:val="5000"/>
                                    </w14:srgbClr>
                                  </w14:solidFill>
                                </w14:textFill>
                              </w:rPr>
                              <w:t>a roçagem periódica seja feita em</w:t>
                            </w:r>
                            <w:r w:rsidRPr="00FD009F">
                              <w:rPr>
                                <w:rFonts w:asciiTheme="minorHAnsi" w:hAnsiTheme="minorHAnsi"/>
                                <w:bCs/>
                                <w:color w:val="000000"/>
                                <w:sz w:val="22"/>
                                <w14:textFill>
                                  <w14:solidFill>
                                    <w14:srgbClr w14:val="000000">
                                      <w14:alpha w14:val="5000"/>
                                    </w14:srgbClr>
                                  </w14:solidFill>
                                </w14:textFill>
                              </w:rPr>
                              <w:t xml:space="preserve"> corte baixo, com altura de 10 a 15 cm, sobretudo imediatamente antes das estações chuvosas, e</w:t>
                            </w:r>
                            <w:r>
                              <w:rPr>
                                <w:rFonts w:asciiTheme="minorHAnsi" w:hAnsiTheme="minorHAnsi"/>
                                <w:bCs/>
                                <w:color w:val="000000"/>
                                <w:sz w:val="22"/>
                                <w14:textFill>
                                  <w14:solidFill>
                                    <w14:srgbClr w14:val="000000">
                                      <w14:alpha w14:val="5000"/>
                                    </w14:srgbClr>
                                  </w14:solidFill>
                                </w14:textFill>
                              </w:rPr>
                              <w:t>,</w:t>
                            </w:r>
                            <w:r w:rsidRPr="00FD009F">
                              <w:rPr>
                                <w:rFonts w:asciiTheme="minorHAnsi" w:hAnsiTheme="minorHAnsi"/>
                                <w:bCs/>
                                <w:color w:val="000000"/>
                                <w:sz w:val="22"/>
                                <w14:textFill>
                                  <w14:solidFill>
                                    <w14:srgbClr w14:val="000000">
                                      <w14:alpha w14:val="5000"/>
                                    </w14:srgbClr>
                                  </w14:solidFill>
                                </w14:textFill>
                              </w:rPr>
                              <w:t xml:space="preserve"> também</w:t>
                            </w:r>
                            <w:r>
                              <w:rPr>
                                <w:rFonts w:asciiTheme="minorHAnsi" w:hAnsiTheme="minorHAnsi"/>
                                <w:bCs/>
                                <w:color w:val="000000"/>
                                <w:sz w:val="22"/>
                                <w14:textFill>
                                  <w14:solidFill>
                                    <w14:srgbClr w14:val="000000">
                                      <w14:alpha w14:val="5000"/>
                                    </w14:srgbClr>
                                  </w14:solidFill>
                                </w14:textFill>
                              </w:rPr>
                              <w:t>,</w:t>
                            </w:r>
                            <w:r w:rsidRPr="00FD009F">
                              <w:rPr>
                                <w:rFonts w:asciiTheme="minorHAnsi" w:hAnsiTheme="minorHAnsi"/>
                                <w:bCs/>
                                <w:color w:val="000000"/>
                                <w:sz w:val="22"/>
                                <w14:textFill>
                                  <w14:solidFill>
                                    <w14:srgbClr w14:val="000000">
                                      <w14:alpha w14:val="5000"/>
                                    </w14:srgbClr>
                                  </w14:solidFill>
                                </w14:textFill>
                              </w:rPr>
                              <w:t xml:space="preserve"> que o corte de grama no sítio aeroportuário ocorra em horários em que não haja movimentação de aeronaves. </w:t>
                            </w:r>
                          </w:p>
                          <w:p w14:paraId="084ABE25" w14:textId="77777777" w:rsidR="009E79DF" w:rsidRPr="00EE45EE" w:rsidRDefault="009E79DF" w:rsidP="00750A04">
                            <w:pPr>
                              <w:spacing w:before="120" w:after="0"/>
                              <w:rPr>
                                <w:rFonts w:asciiTheme="minorHAnsi" w:hAnsiTheme="minorHAnsi"/>
                                <w:bCs/>
                                <w:color w:val="000000"/>
                                <w:sz w:val="22"/>
                                <w14:textFill>
                                  <w14:solidFill>
                                    <w14:srgbClr w14:val="000000">
                                      <w14:alpha w14:val="5000"/>
                                    </w14:srgbClr>
                                  </w14:solidFill>
                                </w14:textFill>
                              </w:rPr>
                            </w:pPr>
                          </w:p>
                        </w:txbxContent>
                      </wps:txbx>
                      <wps:bodyPr rot="0" vert="horz" wrap="square" lIns="91440" tIns="45720" rIns="91440" bIns="45720" anchor="t" anchorCtr="0">
                        <a:noAutofit/>
                      </wps:bodyPr>
                    </wps:wsp>
                  </a:graphicData>
                </a:graphic>
              </wp:inline>
            </w:drawing>
          </mc:Choice>
          <mc:Fallback>
            <w:pict>
              <v:shape w14:anchorId="1B3B830D" id="_x0000_s1093" type="#_x0000_t202" style="width:452.65pt;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" fillcolor="#6dd9ff" strokecolor="white [3212]">
                <v:textbox>
                  <w:txbxContent>
                    <w:p w14:paraId="7376C0A0" w14:textId="77777777" w:rsidR="009E79DF" w:rsidRPr="00032436" w:rsidRDefault="009E79DF" w:rsidP="00750A04">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2DC8B815" w14:textId="613D2688" w:rsidR="009E79DF" w:rsidRPr="00FD009F" w:rsidRDefault="009E79DF" w:rsidP="00750A04">
                      <w:pPr>
                        <w:spacing w:before="120" w:after="0"/>
                        <w:rPr>
                          <w:rFonts w:asciiTheme="minorHAnsi" w:hAnsiTheme="minorHAnsi"/>
                          <w:bCs/>
                          <w:color w:val="000000"/>
                          <w:sz w:val="22"/>
                          <w14:textFill>
                            <w14:solidFill>
                              <w14:srgbClr w14:val="000000">
                                <w14:alpha w14:val="5000"/>
                              </w14:srgbClr>
                            </w14:solidFill>
                          </w14:textFill>
                        </w:rPr>
                      </w:pPr>
                      <w:r w:rsidRPr="00FD009F">
                        <w:rPr>
                          <w:rFonts w:asciiTheme="minorHAnsi" w:hAnsiTheme="minorHAnsi"/>
                          <w:bCs/>
                          <w:color w:val="000000"/>
                          <w:sz w:val="22"/>
                          <w14:textFill>
                            <w14:solidFill>
                              <w14:srgbClr w14:val="000000">
                                <w14:alpha w14:val="5000"/>
                              </w14:srgbClr>
                            </w14:solidFill>
                          </w14:textFill>
                        </w:rPr>
                        <w:t>Recomenda-se que</w:t>
                      </w:r>
                      <w:r>
                        <w:rPr>
                          <w:rFonts w:asciiTheme="minorHAnsi" w:hAnsiTheme="minorHAnsi"/>
                          <w:bCs/>
                          <w:color w:val="000000"/>
                          <w:sz w:val="22"/>
                          <w14:textFill>
                            <w14:solidFill>
                              <w14:srgbClr w14:val="000000">
                                <w14:alpha w14:val="5000"/>
                              </w14:srgbClr>
                            </w14:solidFill>
                          </w14:textFill>
                        </w:rPr>
                        <w:t xml:space="preserve"> em</w:t>
                      </w:r>
                      <w:r w:rsidRPr="00FD009F">
                        <w:rPr>
                          <w:rFonts w:asciiTheme="minorHAnsi" w:hAnsiTheme="minorHAnsi"/>
                          <w:bCs/>
                          <w:color w:val="000000"/>
                          <w:sz w:val="22"/>
                          <w14:textFill>
                            <w14:solidFill>
                              <w14:srgbClr w14:val="000000">
                                <w14:alpha w14:val="5000"/>
                              </w14:srgbClr>
                            </w14:solidFill>
                          </w14:textFill>
                        </w:rPr>
                        <w:t xml:space="preserve"> áreas alagadiças, onde há difícil acesso dos equipamentos de roçagem, </w:t>
                      </w:r>
                      <w:r>
                        <w:rPr>
                          <w:rFonts w:asciiTheme="minorHAnsi" w:hAnsiTheme="minorHAnsi"/>
                          <w:bCs/>
                          <w:color w:val="000000"/>
                          <w:sz w:val="22"/>
                          <w14:textFill>
                            <w14:solidFill>
                              <w14:srgbClr w14:val="000000">
                                <w14:alpha w14:val="5000"/>
                              </w14:srgbClr>
                            </w14:solidFill>
                          </w14:textFill>
                        </w:rPr>
                        <w:t>a roçagem periódica seja feita em</w:t>
                      </w:r>
                      <w:r w:rsidRPr="00FD009F">
                        <w:rPr>
                          <w:rFonts w:asciiTheme="minorHAnsi" w:hAnsiTheme="minorHAnsi"/>
                          <w:bCs/>
                          <w:color w:val="000000"/>
                          <w:sz w:val="22"/>
                          <w14:textFill>
                            <w14:solidFill>
                              <w14:srgbClr w14:val="000000">
                                <w14:alpha w14:val="5000"/>
                              </w14:srgbClr>
                            </w14:solidFill>
                          </w14:textFill>
                        </w:rPr>
                        <w:t xml:space="preserve"> corte baixo, com altura de 10 a 15 cm, sobretudo imediatamente antes das estações chuvosas, e</w:t>
                      </w:r>
                      <w:r>
                        <w:rPr>
                          <w:rFonts w:asciiTheme="minorHAnsi" w:hAnsiTheme="minorHAnsi"/>
                          <w:bCs/>
                          <w:color w:val="000000"/>
                          <w:sz w:val="22"/>
                          <w14:textFill>
                            <w14:solidFill>
                              <w14:srgbClr w14:val="000000">
                                <w14:alpha w14:val="5000"/>
                              </w14:srgbClr>
                            </w14:solidFill>
                          </w14:textFill>
                        </w:rPr>
                        <w:t>,</w:t>
                      </w:r>
                      <w:r w:rsidRPr="00FD009F">
                        <w:rPr>
                          <w:rFonts w:asciiTheme="minorHAnsi" w:hAnsiTheme="minorHAnsi"/>
                          <w:bCs/>
                          <w:color w:val="000000"/>
                          <w:sz w:val="22"/>
                          <w14:textFill>
                            <w14:solidFill>
                              <w14:srgbClr w14:val="000000">
                                <w14:alpha w14:val="5000"/>
                              </w14:srgbClr>
                            </w14:solidFill>
                          </w14:textFill>
                        </w:rPr>
                        <w:t xml:space="preserve"> também</w:t>
                      </w:r>
                      <w:r>
                        <w:rPr>
                          <w:rFonts w:asciiTheme="minorHAnsi" w:hAnsiTheme="minorHAnsi"/>
                          <w:bCs/>
                          <w:color w:val="000000"/>
                          <w:sz w:val="22"/>
                          <w14:textFill>
                            <w14:solidFill>
                              <w14:srgbClr w14:val="000000">
                                <w14:alpha w14:val="5000"/>
                              </w14:srgbClr>
                            </w14:solidFill>
                          </w14:textFill>
                        </w:rPr>
                        <w:t>,</w:t>
                      </w:r>
                      <w:r w:rsidRPr="00FD009F">
                        <w:rPr>
                          <w:rFonts w:asciiTheme="minorHAnsi" w:hAnsiTheme="minorHAnsi"/>
                          <w:bCs/>
                          <w:color w:val="000000"/>
                          <w:sz w:val="22"/>
                          <w14:textFill>
                            <w14:solidFill>
                              <w14:srgbClr w14:val="000000">
                                <w14:alpha w14:val="5000"/>
                              </w14:srgbClr>
                            </w14:solidFill>
                          </w14:textFill>
                        </w:rPr>
                        <w:t xml:space="preserve"> que o corte de grama no sítio aeroportuário ocorra em horários em que não haja movimentação de aeronaves. </w:t>
                      </w:r>
                    </w:p>
                    <w:p w14:paraId="084ABE25" w14:textId="77777777" w:rsidR="009E79DF" w:rsidRPr="00EE45EE" w:rsidRDefault="009E79DF" w:rsidP="00750A04">
                      <w:pPr>
                        <w:spacing w:before="120" w:after="0"/>
                        <w:rPr>
                          <w:rFonts w:asciiTheme="minorHAnsi" w:hAnsiTheme="minorHAnsi"/>
                          <w:bCs/>
                          <w:color w:val="000000"/>
                          <w:sz w:val="22"/>
                          <w14:textFill>
                            <w14:solidFill>
                              <w14:srgbClr w14:val="000000">
                                <w14:alpha w14:val="5000"/>
                              </w14:srgbClr>
                            </w14:solidFill>
                          </w14:textFill>
                        </w:rPr>
                      </w:pPr>
                    </w:p>
                  </w:txbxContent>
                </v:textbox>
                <w10:anchorlock/>
              </v:shape>
            </w:pict>
          </mc:Fallback>
        </mc:AlternateContent>
      </w:r>
    </w:p>
    <w:p w14:paraId="1CD754F1" w14:textId="5637D4AB" w:rsidR="00B00904" w:rsidRPr="00B00904" w:rsidRDefault="00B00904" w:rsidP="00750A04">
      <w:pPr>
        <w:pStyle w:val="Ttulo2"/>
        <w:numPr>
          <w:ilvl w:val="3"/>
          <w:numId w:val="15"/>
        </w:numPr>
        <w:spacing w:before="240" w:after="120"/>
        <w:rPr>
          <w:rFonts w:asciiTheme="minorHAnsi" w:hAnsiTheme="minorHAnsi"/>
          <w:sz w:val="28"/>
          <w:szCs w:val="28"/>
        </w:rPr>
      </w:pPr>
      <w:bookmarkStart w:id="347" w:name="_Toc129163440"/>
      <w:r w:rsidRPr="00B00904">
        <w:rPr>
          <w:rFonts w:asciiTheme="minorHAnsi" w:hAnsiTheme="minorHAnsi"/>
          <w:sz w:val="28"/>
          <w:szCs w:val="28"/>
        </w:rPr>
        <w:lastRenderedPageBreak/>
        <w:t>Apar</w:t>
      </w:r>
      <w:r w:rsidR="008E008F">
        <w:rPr>
          <w:rFonts w:asciiTheme="minorHAnsi" w:hAnsiTheme="minorHAnsi"/>
          <w:sz w:val="28"/>
          <w:szCs w:val="28"/>
        </w:rPr>
        <w:t>a</w:t>
      </w:r>
      <w:r w:rsidRPr="00B00904">
        <w:rPr>
          <w:rFonts w:asciiTheme="minorHAnsi" w:hAnsiTheme="minorHAnsi"/>
          <w:sz w:val="28"/>
          <w:szCs w:val="28"/>
        </w:rPr>
        <w:t>s de vegetação</w:t>
      </w:r>
      <w:bookmarkEnd w:id="347"/>
    </w:p>
    <w:p w14:paraId="6180207A" w14:textId="552B395F" w:rsidR="008211D4" w:rsidRDefault="008211D4" w:rsidP="008211D4">
      <w:r>
        <w:t xml:space="preserve">O recolhimento das aparas irá ocorrer </w:t>
      </w:r>
      <w:r w:rsidRPr="008211D4">
        <w:rPr>
          <w:highlight w:val="yellow"/>
        </w:rPr>
        <w:t xml:space="preserve">&lt; descrever como e quando se dará o recolhimento das aparas. Ex.: no momento imediatamente após o corte de grama, “X” horas após o corte, </w:t>
      </w:r>
      <w:proofErr w:type="spellStart"/>
      <w:r w:rsidRPr="008211D4">
        <w:rPr>
          <w:highlight w:val="yellow"/>
        </w:rPr>
        <w:t>etc</w:t>
      </w:r>
      <w:proofErr w:type="spellEnd"/>
      <w:r w:rsidR="003468E5">
        <w:rPr>
          <w:highlight w:val="yellow"/>
        </w:rPr>
        <w:t xml:space="preserve">, sendo recomendado que o recolhimento das aparas </w:t>
      </w:r>
      <w:r w:rsidR="00C42C46">
        <w:rPr>
          <w:highlight w:val="yellow"/>
        </w:rPr>
        <w:t xml:space="preserve">ocorra imediatamente após o corte da grama, especialmente se tal </w:t>
      </w:r>
      <w:r w:rsidR="00100756">
        <w:rPr>
          <w:highlight w:val="yellow"/>
        </w:rPr>
        <w:t>atividade</w:t>
      </w:r>
      <w:r w:rsidR="00C42C46">
        <w:rPr>
          <w:highlight w:val="yellow"/>
        </w:rPr>
        <w:t xml:space="preserve"> ocorrer</w:t>
      </w:r>
      <w:r w:rsidR="00100756">
        <w:rPr>
          <w:highlight w:val="yellow"/>
        </w:rPr>
        <w:t xml:space="preserve"> em horário próximo de movimentação de aeronaves</w:t>
      </w:r>
      <w:r w:rsidRPr="008211D4">
        <w:rPr>
          <w:highlight w:val="yellow"/>
        </w:rPr>
        <w:t>&gt;.</w:t>
      </w:r>
      <w:r>
        <w:t xml:space="preserve"> </w:t>
      </w:r>
    </w:p>
    <w:p w14:paraId="32B3CF8E" w14:textId="36E67E56" w:rsidR="00B00904" w:rsidRPr="00B00904" w:rsidRDefault="00B00904" w:rsidP="00750A04">
      <w:pPr>
        <w:pStyle w:val="Ttulo2"/>
        <w:numPr>
          <w:ilvl w:val="3"/>
          <w:numId w:val="15"/>
        </w:numPr>
        <w:spacing w:before="240" w:after="120"/>
        <w:rPr>
          <w:rFonts w:asciiTheme="minorHAnsi" w:hAnsiTheme="minorHAnsi"/>
          <w:sz w:val="28"/>
          <w:szCs w:val="28"/>
        </w:rPr>
      </w:pPr>
      <w:bookmarkStart w:id="348" w:name="_Toc129163441"/>
      <w:r w:rsidRPr="00B00904">
        <w:rPr>
          <w:rFonts w:asciiTheme="minorHAnsi" w:hAnsiTheme="minorHAnsi"/>
          <w:sz w:val="28"/>
          <w:szCs w:val="28"/>
        </w:rPr>
        <w:t>Controle das demais áreas verdes</w:t>
      </w:r>
      <w:bookmarkEnd w:id="348"/>
      <w:r w:rsidRPr="00B00904">
        <w:rPr>
          <w:rFonts w:asciiTheme="minorHAnsi" w:hAnsiTheme="minorHAnsi"/>
          <w:sz w:val="28"/>
          <w:szCs w:val="28"/>
        </w:rPr>
        <w:t xml:space="preserve"> </w:t>
      </w:r>
    </w:p>
    <w:p w14:paraId="111B5438" w14:textId="1BBE05B8" w:rsidR="008211D4" w:rsidRPr="00F0508E" w:rsidRDefault="008211D4" w:rsidP="008211D4">
      <w:pPr>
        <w:rPr>
          <w:b/>
        </w:rPr>
      </w:pPr>
      <w:r>
        <w:t>Para as árvores frutíferas existentes no aeródromo que atraiam fauna</w:t>
      </w:r>
      <w:r w:rsidR="005676A5">
        <w:t>, gerando</w:t>
      </w:r>
      <w:r>
        <w:t xml:space="preserve"> risco às operações aéreas, serão realizadas aparas e/ou retirada dos frutos mensalmente durante o período de frutificação das espécies, buscando minimizar a quantidade de frutos disponíveis no sítio aeroportuário, reduzindo assim o potencial atrativo de fauna. </w:t>
      </w:r>
      <w:r w:rsidRPr="00235CBC">
        <w:rPr>
          <w:highlight w:val="yellow"/>
        </w:rPr>
        <w:t xml:space="preserve">&lt; esclarecer se existem </w:t>
      </w:r>
      <w:r w:rsidRPr="00F0508E">
        <w:rPr>
          <w:highlight w:val="yellow"/>
        </w:rPr>
        <w:t>árvores frutíferas</w:t>
      </w:r>
      <w:r w:rsidR="000004BC">
        <w:rPr>
          <w:highlight w:val="yellow"/>
        </w:rPr>
        <w:t xml:space="preserve"> </w:t>
      </w:r>
      <w:r w:rsidRPr="00235CBC">
        <w:rPr>
          <w:highlight w:val="yellow"/>
        </w:rPr>
        <w:t>na área patrimonial do aeródromo</w:t>
      </w:r>
      <w:r w:rsidR="00BB6E21">
        <w:rPr>
          <w:highlight w:val="yellow"/>
        </w:rPr>
        <w:t>, qua</w:t>
      </w:r>
      <w:r w:rsidR="000004BC">
        <w:rPr>
          <w:highlight w:val="yellow"/>
        </w:rPr>
        <w:t>is</w:t>
      </w:r>
      <w:r w:rsidR="00BB6E21">
        <w:rPr>
          <w:highlight w:val="yellow"/>
        </w:rPr>
        <w:t xml:space="preserve"> são as espécies e onde estão localizadas</w:t>
      </w:r>
      <w:r w:rsidRPr="00235CBC">
        <w:rPr>
          <w:highlight w:val="yellow"/>
        </w:rPr>
        <w:t>&gt;</w:t>
      </w:r>
    </w:p>
    <w:p w14:paraId="27E42871" w14:textId="69C3395A" w:rsidR="00B00904" w:rsidRDefault="000004BC" w:rsidP="00B00904">
      <w:r>
        <w:t>Se forem</w:t>
      </w:r>
      <w:r w:rsidR="006364C6">
        <w:t xml:space="preserve"> identificadas</w:t>
      </w:r>
      <w:r w:rsidR="008211D4">
        <w:t xml:space="preserve"> árvores </w:t>
      </w:r>
      <w:r w:rsidR="00A02DBD">
        <w:t xml:space="preserve">frutíferas </w:t>
      </w:r>
      <w:r>
        <w:t xml:space="preserve">que </w:t>
      </w:r>
      <w:r w:rsidR="008211D4">
        <w:t xml:space="preserve">não atraem direta ou indiretamente fauna que cause riscos às operações aéreas, não há a necessidade de realizar aparas e/ou retirada dos frutos das árvores frutíferas. </w:t>
      </w:r>
      <w:r w:rsidR="00B00904">
        <w:t xml:space="preserve"> </w:t>
      </w:r>
    </w:p>
    <w:p w14:paraId="017C1FC5" w14:textId="77777777" w:rsidR="00A02DBD" w:rsidRDefault="00A02DBD" w:rsidP="00B00904"/>
    <w:p w14:paraId="76F031DE" w14:textId="6995BDBB" w:rsidR="00B00904" w:rsidRPr="00B00904" w:rsidRDefault="00B00904" w:rsidP="004A3C8F">
      <w:pPr>
        <w:pStyle w:val="Ttulo2"/>
        <w:numPr>
          <w:ilvl w:val="2"/>
          <w:numId w:val="15"/>
        </w:numPr>
        <w:spacing w:before="240" w:after="120"/>
        <w:rPr>
          <w:rFonts w:asciiTheme="minorHAnsi" w:hAnsiTheme="minorHAnsi"/>
          <w:sz w:val="28"/>
          <w:szCs w:val="28"/>
        </w:rPr>
      </w:pPr>
      <w:bookmarkStart w:id="349" w:name="_Toc129163442"/>
      <w:r w:rsidRPr="00B00904">
        <w:rPr>
          <w:rFonts w:asciiTheme="minorHAnsi" w:hAnsiTheme="minorHAnsi"/>
          <w:sz w:val="28"/>
          <w:szCs w:val="28"/>
        </w:rPr>
        <w:t>Culturas agrícolas</w:t>
      </w:r>
      <w:bookmarkEnd w:id="349"/>
    </w:p>
    <w:p w14:paraId="04457784" w14:textId="49C26341" w:rsidR="00EA288F" w:rsidRDefault="00261D3D" w:rsidP="008211D4">
      <w:pPr>
        <w:rPr>
          <w:b/>
        </w:rPr>
      </w:pPr>
      <w:r>
        <w:t>Caso haja interesse em realizar cultivo agrícola no sítio aeroportuário, este fato deve ser previamente avaliado pelo &lt;</w:t>
      </w:r>
      <w:r w:rsidRPr="00650AAE">
        <w:rPr>
          <w:highlight w:val="yellow"/>
        </w:rPr>
        <w:t xml:space="preserve">responsável </w:t>
      </w:r>
      <w:r w:rsidR="00A02DBD">
        <w:rPr>
          <w:highlight w:val="yellow"/>
        </w:rPr>
        <w:t>pelo</w:t>
      </w:r>
      <w:r w:rsidRPr="00650AAE">
        <w:rPr>
          <w:highlight w:val="yellow"/>
        </w:rPr>
        <w:t xml:space="preserve"> gerenciamento de risco d</w:t>
      </w:r>
      <w:r w:rsidR="00400FC6">
        <w:rPr>
          <w:highlight w:val="yellow"/>
        </w:rPr>
        <w:t>a faun</w:t>
      </w:r>
      <w:r w:rsidRPr="00650AAE">
        <w:rPr>
          <w:highlight w:val="yellow"/>
        </w:rPr>
        <w:t>a</w:t>
      </w:r>
      <w:r>
        <w:t>&gt; quan</w:t>
      </w:r>
      <w:r w:rsidR="00400FC6">
        <w:t>t</w:t>
      </w:r>
      <w:r>
        <w:t xml:space="preserve">o à sua possibilidade, </w:t>
      </w:r>
      <w:r w:rsidR="00400FC6">
        <w:t>sendo permitido somente se</w:t>
      </w:r>
      <w:r>
        <w:t xml:space="preserve"> comprovado não atrair direta ou indiretamente </w:t>
      </w:r>
      <w:r w:rsidR="0062553F">
        <w:t>fauna capaz de gerar risco às operações aéreas.</w:t>
      </w:r>
    </w:p>
    <w:p w14:paraId="77B6020A" w14:textId="3C25A4B9" w:rsidR="00B00904" w:rsidRDefault="00B00904" w:rsidP="00B00904">
      <w:pPr>
        <w:rPr>
          <w:b/>
        </w:rPr>
      </w:pPr>
    </w:p>
    <w:p w14:paraId="1C792528" w14:textId="5F43521E" w:rsidR="00B00904" w:rsidRPr="00B00904" w:rsidRDefault="00B00904" w:rsidP="004A3C8F">
      <w:pPr>
        <w:pStyle w:val="Ttulo2"/>
        <w:numPr>
          <w:ilvl w:val="2"/>
          <w:numId w:val="15"/>
        </w:numPr>
        <w:spacing w:before="240" w:after="120"/>
        <w:rPr>
          <w:rFonts w:asciiTheme="minorHAnsi" w:hAnsiTheme="minorHAnsi"/>
          <w:sz w:val="28"/>
          <w:szCs w:val="28"/>
        </w:rPr>
      </w:pPr>
      <w:bookmarkStart w:id="350" w:name="_Toc129163443"/>
      <w:r w:rsidRPr="00B00904">
        <w:rPr>
          <w:rFonts w:asciiTheme="minorHAnsi" w:hAnsiTheme="minorHAnsi"/>
          <w:sz w:val="28"/>
          <w:szCs w:val="28"/>
        </w:rPr>
        <w:t xml:space="preserve">Manutenção do </w:t>
      </w:r>
      <w:r w:rsidR="00D06890">
        <w:rPr>
          <w:rFonts w:asciiTheme="minorHAnsi" w:hAnsiTheme="minorHAnsi"/>
          <w:sz w:val="28"/>
          <w:szCs w:val="28"/>
        </w:rPr>
        <w:t>s</w:t>
      </w:r>
      <w:r w:rsidRPr="00B00904">
        <w:rPr>
          <w:rFonts w:asciiTheme="minorHAnsi" w:hAnsiTheme="minorHAnsi"/>
          <w:sz w:val="28"/>
          <w:szCs w:val="28"/>
        </w:rPr>
        <w:t xml:space="preserve">istema de </w:t>
      </w:r>
      <w:r w:rsidR="00D06890">
        <w:rPr>
          <w:rFonts w:asciiTheme="minorHAnsi" w:hAnsiTheme="minorHAnsi"/>
          <w:sz w:val="28"/>
          <w:szCs w:val="28"/>
        </w:rPr>
        <w:t>d</w:t>
      </w:r>
      <w:r w:rsidRPr="00B00904">
        <w:rPr>
          <w:rFonts w:asciiTheme="minorHAnsi" w:hAnsiTheme="minorHAnsi"/>
          <w:sz w:val="28"/>
          <w:szCs w:val="28"/>
        </w:rPr>
        <w:t>renagem</w:t>
      </w:r>
      <w:bookmarkEnd w:id="350"/>
    </w:p>
    <w:p w14:paraId="237546D4" w14:textId="0D94867B" w:rsidR="00B00904" w:rsidRDefault="000D3009" w:rsidP="00B00904">
      <w:r>
        <w:t>As ações de</w:t>
      </w:r>
      <w:r w:rsidR="00650AAE">
        <w:t xml:space="preserve"> monitoramento </w:t>
      </w:r>
      <w:r>
        <w:t xml:space="preserve">e de manutenção </w:t>
      </w:r>
      <w:r w:rsidR="00650AAE">
        <w:t xml:space="preserve">do sistema de drenagem </w:t>
      </w:r>
      <w:r>
        <w:t>são</w:t>
      </w:r>
      <w:r w:rsidR="00650AAE">
        <w:t xml:space="preserve"> realizad</w:t>
      </w:r>
      <w:r>
        <w:t>as</w:t>
      </w:r>
      <w:r w:rsidR="00650AAE">
        <w:t xml:space="preserve"> </w:t>
      </w:r>
      <w:r>
        <w:t xml:space="preserve">conforme descrito nos capítulos específicos de operações e de manutenção aeroportuária deste </w:t>
      </w:r>
      <w:r w:rsidR="00D06890">
        <w:t>M</w:t>
      </w:r>
      <w:r>
        <w:t>anual.</w:t>
      </w:r>
    </w:p>
    <w:p w14:paraId="23E5748A" w14:textId="77777777" w:rsidR="00D06890" w:rsidRDefault="00D06890" w:rsidP="00B00904"/>
    <w:p w14:paraId="652AF613" w14:textId="039677D5" w:rsidR="00B00904" w:rsidRPr="00B00904" w:rsidRDefault="00B00904" w:rsidP="004A3C8F">
      <w:pPr>
        <w:pStyle w:val="Ttulo2"/>
        <w:numPr>
          <w:ilvl w:val="2"/>
          <w:numId w:val="15"/>
        </w:numPr>
        <w:spacing w:before="240" w:after="120"/>
        <w:rPr>
          <w:rFonts w:asciiTheme="minorHAnsi" w:hAnsiTheme="minorHAnsi"/>
          <w:sz w:val="28"/>
          <w:szCs w:val="28"/>
        </w:rPr>
      </w:pPr>
      <w:bookmarkStart w:id="351" w:name="_Toc129163444"/>
      <w:r w:rsidRPr="00B00904">
        <w:rPr>
          <w:rFonts w:asciiTheme="minorHAnsi" w:hAnsiTheme="minorHAnsi"/>
          <w:sz w:val="28"/>
          <w:szCs w:val="28"/>
        </w:rPr>
        <w:t xml:space="preserve">Garantia que o </w:t>
      </w:r>
      <w:r w:rsidR="00D06890">
        <w:rPr>
          <w:rFonts w:asciiTheme="minorHAnsi" w:hAnsiTheme="minorHAnsi"/>
          <w:sz w:val="28"/>
          <w:szCs w:val="28"/>
        </w:rPr>
        <w:t>s</w:t>
      </w:r>
      <w:r w:rsidRPr="00B00904">
        <w:rPr>
          <w:rFonts w:asciiTheme="minorHAnsi" w:hAnsiTheme="minorHAnsi"/>
          <w:sz w:val="28"/>
          <w:szCs w:val="28"/>
        </w:rPr>
        <w:t xml:space="preserve">istema de </w:t>
      </w:r>
      <w:r w:rsidR="00D06890">
        <w:rPr>
          <w:rFonts w:asciiTheme="minorHAnsi" w:hAnsiTheme="minorHAnsi"/>
          <w:sz w:val="28"/>
          <w:szCs w:val="28"/>
        </w:rPr>
        <w:t>p</w:t>
      </w:r>
      <w:r w:rsidRPr="00B00904">
        <w:rPr>
          <w:rFonts w:asciiTheme="minorHAnsi" w:hAnsiTheme="minorHAnsi"/>
          <w:sz w:val="28"/>
          <w:szCs w:val="28"/>
        </w:rPr>
        <w:t xml:space="preserve">roteção da </w:t>
      </w:r>
      <w:r w:rsidR="00D06890">
        <w:rPr>
          <w:rFonts w:asciiTheme="minorHAnsi" w:hAnsiTheme="minorHAnsi"/>
          <w:sz w:val="28"/>
          <w:szCs w:val="28"/>
        </w:rPr>
        <w:t>á</w:t>
      </w:r>
      <w:r w:rsidRPr="00B00904">
        <w:rPr>
          <w:rFonts w:asciiTheme="minorHAnsi" w:hAnsiTheme="minorHAnsi"/>
          <w:sz w:val="28"/>
          <w:szCs w:val="28"/>
        </w:rPr>
        <w:t xml:space="preserve">rea </w:t>
      </w:r>
      <w:r w:rsidR="00D06890">
        <w:rPr>
          <w:rFonts w:asciiTheme="minorHAnsi" w:hAnsiTheme="minorHAnsi"/>
          <w:sz w:val="28"/>
          <w:szCs w:val="28"/>
        </w:rPr>
        <w:t>o</w:t>
      </w:r>
      <w:r w:rsidRPr="00B00904">
        <w:rPr>
          <w:rFonts w:asciiTheme="minorHAnsi" w:hAnsiTheme="minorHAnsi"/>
          <w:sz w:val="28"/>
          <w:szCs w:val="28"/>
        </w:rPr>
        <w:t xml:space="preserve">peracional não </w:t>
      </w:r>
      <w:r w:rsidR="00D06890">
        <w:rPr>
          <w:rFonts w:asciiTheme="minorHAnsi" w:hAnsiTheme="minorHAnsi"/>
          <w:sz w:val="28"/>
          <w:szCs w:val="28"/>
        </w:rPr>
        <w:t>p</w:t>
      </w:r>
      <w:r w:rsidRPr="00B00904">
        <w:rPr>
          <w:rFonts w:asciiTheme="minorHAnsi" w:hAnsiTheme="minorHAnsi"/>
          <w:sz w:val="28"/>
          <w:szCs w:val="28"/>
        </w:rPr>
        <w:t xml:space="preserve">ermita a </w:t>
      </w:r>
      <w:r w:rsidR="00D06890">
        <w:rPr>
          <w:rFonts w:asciiTheme="minorHAnsi" w:hAnsiTheme="minorHAnsi"/>
          <w:sz w:val="28"/>
          <w:szCs w:val="28"/>
        </w:rPr>
        <w:t>p</w:t>
      </w:r>
      <w:r w:rsidRPr="00B00904">
        <w:rPr>
          <w:rFonts w:asciiTheme="minorHAnsi" w:hAnsiTheme="minorHAnsi"/>
          <w:sz w:val="28"/>
          <w:szCs w:val="28"/>
        </w:rPr>
        <w:t xml:space="preserve">resença de </w:t>
      </w:r>
      <w:r w:rsidR="00D06890">
        <w:rPr>
          <w:rFonts w:asciiTheme="minorHAnsi" w:hAnsiTheme="minorHAnsi"/>
          <w:sz w:val="28"/>
          <w:szCs w:val="28"/>
        </w:rPr>
        <w:t>a</w:t>
      </w:r>
      <w:r w:rsidRPr="00B00904">
        <w:rPr>
          <w:rFonts w:asciiTheme="minorHAnsi" w:hAnsiTheme="minorHAnsi"/>
          <w:sz w:val="28"/>
          <w:szCs w:val="28"/>
        </w:rPr>
        <w:t xml:space="preserve">nimais na </w:t>
      </w:r>
      <w:r w:rsidR="00D06890">
        <w:rPr>
          <w:rFonts w:asciiTheme="minorHAnsi" w:hAnsiTheme="minorHAnsi"/>
          <w:sz w:val="28"/>
          <w:szCs w:val="28"/>
        </w:rPr>
        <w:t>á</w:t>
      </w:r>
      <w:r w:rsidRPr="00B00904">
        <w:rPr>
          <w:rFonts w:asciiTheme="minorHAnsi" w:hAnsiTheme="minorHAnsi"/>
          <w:sz w:val="28"/>
          <w:szCs w:val="28"/>
        </w:rPr>
        <w:t xml:space="preserve">rea </w:t>
      </w:r>
      <w:r w:rsidR="00D06890">
        <w:rPr>
          <w:rFonts w:asciiTheme="minorHAnsi" w:hAnsiTheme="minorHAnsi"/>
          <w:sz w:val="28"/>
          <w:szCs w:val="28"/>
        </w:rPr>
        <w:t>o</w:t>
      </w:r>
      <w:r w:rsidRPr="00B00904">
        <w:rPr>
          <w:rFonts w:asciiTheme="minorHAnsi" w:hAnsiTheme="minorHAnsi"/>
          <w:sz w:val="28"/>
          <w:szCs w:val="28"/>
        </w:rPr>
        <w:t>peracional</w:t>
      </w:r>
      <w:bookmarkEnd w:id="351"/>
    </w:p>
    <w:p w14:paraId="642E4429" w14:textId="306AC59B" w:rsidR="00EB152D" w:rsidRPr="00EB152D" w:rsidRDefault="004C23ED" w:rsidP="00650AAE">
      <w:pPr>
        <w:widowControl w:val="0"/>
        <w:tabs>
          <w:tab w:val="left" w:pos="284"/>
          <w:tab w:val="left" w:pos="426"/>
        </w:tabs>
        <w:spacing w:before="120"/>
        <w:rPr>
          <w:rFonts w:asciiTheme="minorHAnsi" w:hAnsiTheme="minorHAnsi"/>
          <w:color w:val="FF0000"/>
          <w:sz w:val="16"/>
          <w:szCs w:val="16"/>
        </w:rPr>
      </w:pPr>
      <w:r>
        <w:t xml:space="preserve">As ações de monitoramento e de manutenção do sistema de proteção da área operacional são realizadas conforme descrito nos capítulos específicos de operações e de manutenção aeroportuária deste </w:t>
      </w:r>
      <w:r w:rsidR="009647F5">
        <w:t>M</w:t>
      </w:r>
      <w:r>
        <w:t>anual.</w:t>
      </w:r>
    </w:p>
    <w:p w14:paraId="1FD318C0" w14:textId="77777777" w:rsidR="00650AAE" w:rsidRDefault="00650AAE" w:rsidP="00B00904">
      <w:pPr>
        <w:rPr>
          <w:b/>
          <w:bCs/>
        </w:rPr>
      </w:pPr>
    </w:p>
    <w:p w14:paraId="6FC8D69D" w14:textId="4FE5F0B7" w:rsidR="00B00904" w:rsidRPr="00B00904" w:rsidRDefault="00B00904" w:rsidP="004A3C8F">
      <w:pPr>
        <w:pStyle w:val="Ttulo2"/>
        <w:numPr>
          <w:ilvl w:val="2"/>
          <w:numId w:val="15"/>
        </w:numPr>
        <w:spacing w:before="240" w:after="120"/>
        <w:rPr>
          <w:rFonts w:asciiTheme="minorHAnsi" w:hAnsiTheme="minorHAnsi"/>
          <w:sz w:val="28"/>
          <w:szCs w:val="28"/>
        </w:rPr>
      </w:pPr>
      <w:bookmarkStart w:id="352" w:name="_Toc129163445"/>
      <w:r w:rsidRPr="00B00904">
        <w:rPr>
          <w:rFonts w:asciiTheme="minorHAnsi" w:hAnsiTheme="minorHAnsi"/>
          <w:sz w:val="28"/>
          <w:szCs w:val="28"/>
        </w:rPr>
        <w:lastRenderedPageBreak/>
        <w:t xml:space="preserve">Vistorias </w:t>
      </w:r>
      <w:r w:rsidR="00574989">
        <w:rPr>
          <w:rFonts w:asciiTheme="minorHAnsi" w:hAnsiTheme="minorHAnsi"/>
          <w:sz w:val="28"/>
          <w:szCs w:val="28"/>
        </w:rPr>
        <w:t>p</w:t>
      </w:r>
      <w:r w:rsidRPr="00B00904">
        <w:rPr>
          <w:rFonts w:asciiTheme="minorHAnsi" w:hAnsiTheme="minorHAnsi"/>
          <w:sz w:val="28"/>
          <w:szCs w:val="28"/>
        </w:rPr>
        <w:t xml:space="preserve">eriódicas com o </w:t>
      </w:r>
      <w:r w:rsidR="00574989">
        <w:rPr>
          <w:rFonts w:asciiTheme="minorHAnsi" w:hAnsiTheme="minorHAnsi"/>
          <w:sz w:val="28"/>
          <w:szCs w:val="28"/>
        </w:rPr>
        <w:t>o</w:t>
      </w:r>
      <w:r w:rsidRPr="00B00904">
        <w:rPr>
          <w:rFonts w:asciiTheme="minorHAnsi" w:hAnsiTheme="minorHAnsi"/>
          <w:sz w:val="28"/>
          <w:szCs w:val="28"/>
        </w:rPr>
        <w:t xml:space="preserve">bjetivo de </w:t>
      </w:r>
      <w:r w:rsidR="00574989">
        <w:rPr>
          <w:rFonts w:asciiTheme="minorHAnsi" w:hAnsiTheme="minorHAnsi"/>
          <w:sz w:val="28"/>
          <w:szCs w:val="28"/>
        </w:rPr>
        <w:t>i</w:t>
      </w:r>
      <w:r w:rsidRPr="00B00904">
        <w:rPr>
          <w:rFonts w:asciiTheme="minorHAnsi" w:hAnsiTheme="minorHAnsi"/>
          <w:sz w:val="28"/>
          <w:szCs w:val="28"/>
        </w:rPr>
        <w:t xml:space="preserve">dentificar </w:t>
      </w:r>
      <w:r w:rsidR="00574989">
        <w:rPr>
          <w:rFonts w:asciiTheme="minorHAnsi" w:hAnsiTheme="minorHAnsi"/>
          <w:sz w:val="28"/>
          <w:szCs w:val="28"/>
        </w:rPr>
        <w:t>f</w:t>
      </w:r>
      <w:r w:rsidRPr="00B00904">
        <w:rPr>
          <w:rFonts w:asciiTheme="minorHAnsi" w:hAnsiTheme="minorHAnsi"/>
          <w:sz w:val="28"/>
          <w:szCs w:val="28"/>
        </w:rPr>
        <w:t xml:space="preserve">auna e </w:t>
      </w:r>
      <w:r w:rsidR="00574989">
        <w:rPr>
          <w:rFonts w:asciiTheme="minorHAnsi" w:hAnsiTheme="minorHAnsi"/>
          <w:sz w:val="28"/>
          <w:szCs w:val="28"/>
        </w:rPr>
        <w:t>f</w:t>
      </w:r>
      <w:r w:rsidRPr="00B00904">
        <w:rPr>
          <w:rFonts w:asciiTheme="minorHAnsi" w:hAnsiTheme="minorHAnsi"/>
          <w:sz w:val="28"/>
          <w:szCs w:val="28"/>
        </w:rPr>
        <w:t xml:space="preserve">ocos </w:t>
      </w:r>
      <w:r w:rsidR="00574989">
        <w:rPr>
          <w:rFonts w:asciiTheme="minorHAnsi" w:hAnsiTheme="minorHAnsi"/>
          <w:sz w:val="28"/>
          <w:szCs w:val="28"/>
        </w:rPr>
        <w:t>a</w:t>
      </w:r>
      <w:r w:rsidRPr="00B00904">
        <w:rPr>
          <w:rFonts w:asciiTheme="minorHAnsi" w:hAnsiTheme="minorHAnsi"/>
          <w:sz w:val="28"/>
          <w:szCs w:val="28"/>
        </w:rPr>
        <w:t xml:space="preserve">trativos no </w:t>
      </w:r>
      <w:r w:rsidR="00574989">
        <w:rPr>
          <w:rFonts w:asciiTheme="minorHAnsi" w:hAnsiTheme="minorHAnsi"/>
          <w:sz w:val="28"/>
          <w:szCs w:val="28"/>
        </w:rPr>
        <w:t>s</w:t>
      </w:r>
      <w:r w:rsidRPr="00B00904">
        <w:rPr>
          <w:rFonts w:asciiTheme="minorHAnsi" w:hAnsiTheme="minorHAnsi"/>
          <w:sz w:val="28"/>
          <w:szCs w:val="28"/>
        </w:rPr>
        <w:t xml:space="preserve">ítio </w:t>
      </w:r>
      <w:r w:rsidR="00574989">
        <w:rPr>
          <w:rFonts w:asciiTheme="minorHAnsi" w:hAnsiTheme="minorHAnsi"/>
          <w:sz w:val="28"/>
          <w:szCs w:val="28"/>
        </w:rPr>
        <w:t>a</w:t>
      </w:r>
      <w:r w:rsidRPr="00B00904">
        <w:rPr>
          <w:rFonts w:asciiTheme="minorHAnsi" w:hAnsiTheme="minorHAnsi"/>
          <w:sz w:val="28"/>
          <w:szCs w:val="28"/>
        </w:rPr>
        <w:t>eroportuário</w:t>
      </w:r>
      <w:bookmarkEnd w:id="352"/>
    </w:p>
    <w:p w14:paraId="6D22BDAC" w14:textId="280B6F54" w:rsidR="00117883" w:rsidRDefault="00117883" w:rsidP="00117883">
      <w:pPr>
        <w:rPr>
          <w:rFonts w:eastAsiaTheme="majorEastAsia"/>
        </w:rPr>
      </w:pPr>
      <w:r w:rsidRPr="00117883">
        <w:rPr>
          <w:rFonts w:eastAsiaTheme="majorEastAsia"/>
        </w:rPr>
        <w:t xml:space="preserve">O </w:t>
      </w:r>
      <w:r w:rsidR="00574989">
        <w:rPr>
          <w:rFonts w:eastAsiaTheme="majorEastAsia"/>
        </w:rPr>
        <w:t>m</w:t>
      </w:r>
      <w:r w:rsidRPr="00117883">
        <w:rPr>
          <w:rFonts w:eastAsiaTheme="majorEastAsia"/>
        </w:rPr>
        <w:t>onitoramento do risco da fauna</w:t>
      </w:r>
      <w:r>
        <w:rPr>
          <w:rFonts w:eastAsiaTheme="majorEastAsia"/>
        </w:rPr>
        <w:t xml:space="preserve"> é</w:t>
      </w:r>
      <w:r w:rsidRPr="00117883">
        <w:rPr>
          <w:rFonts w:eastAsiaTheme="majorEastAsia"/>
        </w:rPr>
        <w:t xml:space="preserve"> </w:t>
      </w:r>
      <w:r>
        <w:rPr>
          <w:rFonts w:eastAsiaTheme="majorEastAsia"/>
        </w:rPr>
        <w:t>r</w:t>
      </w:r>
      <w:r w:rsidRPr="00117883">
        <w:rPr>
          <w:rFonts w:eastAsiaTheme="majorEastAsia"/>
        </w:rPr>
        <w:t>ealizado por &lt;</w:t>
      </w:r>
      <w:r w:rsidRPr="00117883">
        <w:rPr>
          <w:rFonts w:eastAsiaTheme="majorEastAsia"/>
          <w:highlight w:val="yellow"/>
        </w:rPr>
        <w:t xml:space="preserve">setor ou cargo da área de operações </w:t>
      </w:r>
      <w:r w:rsidRPr="00117883">
        <w:rPr>
          <w:rFonts w:eastAsiaTheme="majorEastAsia"/>
          <w:b/>
          <w:bCs/>
          <w:highlight w:val="yellow"/>
        </w:rPr>
        <w:t>e/ou</w:t>
      </w:r>
      <w:r w:rsidRPr="00117883">
        <w:rPr>
          <w:rFonts w:eastAsiaTheme="majorEastAsia"/>
          <w:highlight w:val="yellow"/>
        </w:rPr>
        <w:t xml:space="preserve"> área dedicada ao gerenciamento do risco da fauna</w:t>
      </w:r>
      <w:r w:rsidRPr="00117883">
        <w:rPr>
          <w:rFonts w:eastAsiaTheme="majorEastAsia"/>
        </w:rPr>
        <w:t>&gt;</w:t>
      </w:r>
      <w:r>
        <w:rPr>
          <w:rFonts w:eastAsiaTheme="majorEastAsia"/>
        </w:rPr>
        <w:t xml:space="preserve"> diariamente, conforme estabelecido no item que dispõe sobre o m</w:t>
      </w:r>
      <w:r w:rsidRPr="00117883">
        <w:rPr>
          <w:rFonts w:eastAsiaTheme="majorEastAsia"/>
        </w:rPr>
        <w:t>onitoramento da condição física e operacional do aeródromo</w:t>
      </w:r>
      <w:r>
        <w:rPr>
          <w:rFonts w:eastAsiaTheme="majorEastAsia"/>
        </w:rPr>
        <w:t xml:space="preserve"> no </w:t>
      </w:r>
      <w:r w:rsidR="00C62DAC">
        <w:rPr>
          <w:rFonts w:eastAsiaTheme="majorEastAsia"/>
        </w:rPr>
        <w:t>C</w:t>
      </w:r>
      <w:r>
        <w:rPr>
          <w:rFonts w:eastAsiaTheme="majorEastAsia"/>
        </w:rPr>
        <w:t>apítulo de operações aeroportuárias</w:t>
      </w:r>
      <w:r w:rsidR="00C62DAC">
        <w:rPr>
          <w:rFonts w:eastAsiaTheme="majorEastAsia"/>
        </w:rPr>
        <w:t xml:space="preserve"> deste MOPS</w:t>
      </w:r>
      <w:r>
        <w:rPr>
          <w:rFonts w:eastAsiaTheme="majorEastAsia"/>
        </w:rPr>
        <w:t>.</w:t>
      </w:r>
    </w:p>
    <w:p w14:paraId="741291C0" w14:textId="0C035D93" w:rsidR="00780A38" w:rsidRPr="00826876" w:rsidRDefault="00117883" w:rsidP="00780A38">
      <w:pPr>
        <w:widowControl w:val="0"/>
        <w:tabs>
          <w:tab w:val="left" w:pos="284"/>
          <w:tab w:val="left" w:pos="426"/>
        </w:tabs>
        <w:spacing w:before="120"/>
        <w:rPr>
          <w:rFonts w:asciiTheme="minorHAnsi" w:hAnsiTheme="minorHAnsi"/>
          <w:szCs w:val="24"/>
        </w:rPr>
      </w:pPr>
      <w:r>
        <w:rPr>
          <w:rFonts w:eastAsiaTheme="majorEastAsia"/>
        </w:rPr>
        <w:t>O</w:t>
      </w:r>
      <w:r w:rsidR="00780A38">
        <w:rPr>
          <w:rFonts w:eastAsiaTheme="majorEastAsia"/>
        </w:rPr>
        <w:t>s</w:t>
      </w:r>
      <w:r>
        <w:rPr>
          <w:rFonts w:eastAsiaTheme="majorEastAsia"/>
        </w:rPr>
        <w:t xml:space="preserve"> resultado</w:t>
      </w:r>
      <w:r w:rsidR="00780A38">
        <w:rPr>
          <w:rFonts w:eastAsiaTheme="majorEastAsia"/>
        </w:rPr>
        <w:t>s</w:t>
      </w:r>
      <w:r>
        <w:rPr>
          <w:rFonts w:eastAsiaTheme="majorEastAsia"/>
        </w:rPr>
        <w:t xml:space="preserve"> do monitoramento </w:t>
      </w:r>
      <w:r w:rsidR="00780A38">
        <w:rPr>
          <w:rFonts w:eastAsiaTheme="majorEastAsia"/>
        </w:rPr>
        <w:t>são</w:t>
      </w:r>
      <w:r>
        <w:rPr>
          <w:rFonts w:eastAsiaTheme="majorEastAsia"/>
        </w:rPr>
        <w:t xml:space="preserve"> registrado</w:t>
      </w:r>
      <w:r w:rsidR="00780A38">
        <w:rPr>
          <w:rFonts w:eastAsiaTheme="majorEastAsia"/>
        </w:rPr>
        <w:t>s</w:t>
      </w:r>
      <w:r>
        <w:rPr>
          <w:rFonts w:eastAsiaTheme="majorEastAsia"/>
        </w:rPr>
        <w:t xml:space="preserve"> na </w:t>
      </w:r>
      <w:r>
        <w:rPr>
          <w:rFonts w:asciiTheme="minorHAnsi" w:eastAsia="Calibri" w:hAnsiTheme="minorHAnsi"/>
          <w:iCs/>
        </w:rPr>
        <w:t xml:space="preserve">Ficha de </w:t>
      </w:r>
      <w:r w:rsidR="0056044F">
        <w:rPr>
          <w:rFonts w:asciiTheme="minorHAnsi" w:eastAsia="Calibri" w:hAnsiTheme="minorHAnsi"/>
          <w:iCs/>
        </w:rPr>
        <w:t>v</w:t>
      </w:r>
      <w:r>
        <w:rPr>
          <w:rFonts w:asciiTheme="minorHAnsi" w:eastAsia="Calibri" w:hAnsiTheme="minorHAnsi"/>
          <w:iCs/>
        </w:rPr>
        <w:t xml:space="preserve">istoria da </w:t>
      </w:r>
      <w:r w:rsidR="0056044F">
        <w:rPr>
          <w:rFonts w:asciiTheme="minorHAnsi" w:eastAsia="Calibri" w:hAnsiTheme="minorHAnsi"/>
          <w:iCs/>
        </w:rPr>
        <w:t>á</w:t>
      </w:r>
      <w:r>
        <w:rPr>
          <w:rFonts w:asciiTheme="minorHAnsi" w:eastAsia="Calibri" w:hAnsiTheme="minorHAnsi"/>
          <w:iCs/>
        </w:rPr>
        <w:t xml:space="preserve">rea </w:t>
      </w:r>
      <w:r w:rsidR="0056044F">
        <w:rPr>
          <w:rFonts w:asciiTheme="minorHAnsi" w:eastAsia="Calibri" w:hAnsiTheme="minorHAnsi"/>
          <w:iCs/>
        </w:rPr>
        <w:t>o</w:t>
      </w:r>
      <w:r>
        <w:rPr>
          <w:rFonts w:asciiTheme="minorHAnsi" w:eastAsia="Calibri" w:hAnsiTheme="minorHAnsi"/>
          <w:iCs/>
        </w:rPr>
        <w:t>peracional (Anexo</w:t>
      </w:r>
      <w:r w:rsidR="00C62DAC">
        <w:rPr>
          <w:rFonts w:asciiTheme="minorHAnsi" w:eastAsia="Calibri" w:hAnsiTheme="minorHAnsi"/>
          <w:iCs/>
        </w:rPr>
        <w:t xml:space="preserve"> &lt;</w:t>
      </w:r>
      <w:r w:rsidR="00C62DAC" w:rsidRPr="00FC3F7D">
        <w:rPr>
          <w:rFonts w:asciiTheme="minorHAnsi" w:eastAsia="Calibri" w:hAnsiTheme="minorHAnsi"/>
          <w:iCs/>
          <w:highlight w:val="yellow"/>
        </w:rPr>
        <w:t>Nº</w:t>
      </w:r>
      <w:r w:rsidR="00C62DAC">
        <w:rPr>
          <w:rFonts w:asciiTheme="minorHAnsi" w:eastAsia="Calibri" w:hAnsiTheme="minorHAnsi"/>
          <w:iCs/>
        </w:rPr>
        <w:t>&gt;</w:t>
      </w:r>
      <w:r>
        <w:rPr>
          <w:rFonts w:asciiTheme="minorHAnsi" w:eastAsia="Calibri" w:hAnsiTheme="minorHAnsi"/>
          <w:iCs/>
        </w:rPr>
        <w:t>).</w:t>
      </w:r>
      <w:r w:rsidR="00780A38">
        <w:rPr>
          <w:rFonts w:asciiTheme="minorHAnsi" w:eastAsia="Calibri" w:hAnsiTheme="minorHAnsi"/>
          <w:iCs/>
        </w:rPr>
        <w:t xml:space="preserve"> </w:t>
      </w:r>
      <w:r w:rsidR="00780A38">
        <w:rPr>
          <w:rFonts w:asciiTheme="minorHAnsi" w:hAnsiTheme="minorHAnsi"/>
          <w:i/>
          <w:iCs/>
          <w:color w:val="FF0000"/>
          <w:sz w:val="16"/>
          <w:szCs w:val="16"/>
        </w:rPr>
        <w:t xml:space="preserve">[sugerido para aeródromos </w:t>
      </w:r>
      <w:r w:rsidR="00780A38" w:rsidRPr="00F30C03">
        <w:rPr>
          <w:rFonts w:asciiTheme="minorHAnsi" w:hAnsiTheme="minorHAnsi"/>
          <w:i/>
          <w:iCs/>
          <w:color w:val="FF0000"/>
          <w:sz w:val="16"/>
          <w:szCs w:val="16"/>
        </w:rPr>
        <w:t>Classe</w:t>
      </w:r>
      <w:r w:rsidR="00780A38">
        <w:rPr>
          <w:rFonts w:asciiTheme="minorHAnsi" w:hAnsiTheme="minorHAnsi"/>
          <w:i/>
          <w:iCs/>
          <w:color w:val="FF0000"/>
          <w:sz w:val="16"/>
          <w:szCs w:val="16"/>
        </w:rPr>
        <w:t>s</w:t>
      </w:r>
      <w:r w:rsidR="00780A38" w:rsidRPr="00F30C03">
        <w:rPr>
          <w:rFonts w:asciiTheme="minorHAnsi" w:hAnsiTheme="minorHAnsi"/>
          <w:i/>
          <w:iCs/>
          <w:color w:val="FF0000"/>
          <w:sz w:val="16"/>
          <w:szCs w:val="16"/>
        </w:rPr>
        <w:t xml:space="preserve"> </w:t>
      </w:r>
      <w:r w:rsidR="00780A38">
        <w:rPr>
          <w:rFonts w:asciiTheme="minorHAnsi" w:hAnsiTheme="minorHAnsi"/>
          <w:i/>
          <w:iCs/>
          <w:color w:val="FF0000"/>
          <w:sz w:val="16"/>
          <w:szCs w:val="16"/>
        </w:rPr>
        <w:t>I e II]</w:t>
      </w:r>
    </w:p>
    <w:p w14:paraId="03848496" w14:textId="2ED64400" w:rsidR="00117883" w:rsidRDefault="00780A38" w:rsidP="00780A38">
      <w:pPr>
        <w:jc w:val="center"/>
        <w:rPr>
          <w:rFonts w:eastAsiaTheme="majorEastAsia"/>
        </w:rPr>
      </w:pPr>
      <w:r w:rsidRPr="00780A38">
        <w:rPr>
          <w:rFonts w:eastAsiaTheme="majorEastAsia"/>
          <w:highlight w:val="yellow"/>
        </w:rPr>
        <w:t>&lt;ou&gt;</w:t>
      </w:r>
    </w:p>
    <w:p w14:paraId="4F878F58" w14:textId="6F08D159" w:rsidR="00780A38" w:rsidRDefault="00780A38" w:rsidP="00780A38">
      <w:pPr>
        <w:widowControl w:val="0"/>
        <w:tabs>
          <w:tab w:val="left" w:pos="284"/>
          <w:tab w:val="left" w:pos="426"/>
        </w:tabs>
        <w:spacing w:before="120"/>
        <w:rPr>
          <w:rFonts w:asciiTheme="minorHAnsi" w:hAnsiTheme="minorHAnsi"/>
          <w:i/>
          <w:iCs/>
          <w:color w:val="FF0000"/>
          <w:sz w:val="16"/>
          <w:szCs w:val="16"/>
        </w:rPr>
      </w:pPr>
      <w:r>
        <w:rPr>
          <w:rFonts w:asciiTheme="minorHAnsi" w:hAnsiTheme="minorHAnsi"/>
          <w:szCs w:val="24"/>
        </w:rPr>
        <w:t xml:space="preserve">Os resultados do monitoramento são </w:t>
      </w:r>
      <w:r w:rsidRPr="0072101A">
        <w:rPr>
          <w:rFonts w:asciiTheme="minorHAnsi" w:hAnsiTheme="minorHAnsi"/>
          <w:szCs w:val="24"/>
        </w:rPr>
        <w:t xml:space="preserve">consolidados </w:t>
      </w:r>
      <w:r w:rsidRPr="00F30C03">
        <w:rPr>
          <w:rFonts w:asciiTheme="minorHAnsi" w:hAnsiTheme="minorHAnsi"/>
          <w:szCs w:val="24"/>
        </w:rPr>
        <w:t xml:space="preserve">na Ficha de </w:t>
      </w:r>
      <w:r w:rsidR="0056044F">
        <w:rPr>
          <w:rFonts w:asciiTheme="minorHAnsi" w:hAnsiTheme="minorHAnsi"/>
          <w:szCs w:val="24"/>
        </w:rPr>
        <w:t>vistoria</w:t>
      </w:r>
      <w:r>
        <w:rPr>
          <w:rFonts w:asciiTheme="minorHAnsi" w:hAnsiTheme="minorHAnsi"/>
          <w:szCs w:val="24"/>
        </w:rPr>
        <w:t xml:space="preserve"> de</w:t>
      </w:r>
      <w:r w:rsidRPr="00F30C03">
        <w:rPr>
          <w:rFonts w:asciiTheme="minorHAnsi" w:hAnsiTheme="minorHAnsi"/>
          <w:szCs w:val="24"/>
        </w:rPr>
        <w:t xml:space="preserve"> </w:t>
      </w:r>
      <w:r>
        <w:rPr>
          <w:rFonts w:asciiTheme="minorHAnsi" w:hAnsiTheme="minorHAnsi"/>
          <w:szCs w:val="24"/>
        </w:rPr>
        <w:t xml:space="preserve">fauna </w:t>
      </w:r>
      <w:r w:rsidRPr="00780A38">
        <w:rPr>
          <w:rFonts w:asciiTheme="minorHAnsi" w:hAnsiTheme="minorHAnsi"/>
          <w:szCs w:val="24"/>
        </w:rPr>
        <w:t xml:space="preserve">(Anexo </w:t>
      </w:r>
      <w:r w:rsidR="00FC3F7D">
        <w:rPr>
          <w:rFonts w:asciiTheme="minorHAnsi" w:eastAsia="Calibri" w:hAnsiTheme="minorHAnsi"/>
          <w:iCs/>
        </w:rPr>
        <w:t>&lt;</w:t>
      </w:r>
      <w:r w:rsidR="00FC3F7D" w:rsidRPr="00FC3F7D">
        <w:rPr>
          <w:rFonts w:asciiTheme="minorHAnsi" w:eastAsia="Calibri" w:hAnsiTheme="minorHAnsi"/>
          <w:iCs/>
          <w:highlight w:val="yellow"/>
        </w:rPr>
        <w:t>Nº</w:t>
      </w:r>
      <w:r w:rsidR="00FC3F7D">
        <w:rPr>
          <w:rFonts w:asciiTheme="minorHAnsi" w:eastAsia="Calibri" w:hAnsiTheme="minorHAnsi"/>
          <w:iCs/>
        </w:rPr>
        <w:t>&gt;</w:t>
      </w:r>
      <w:r w:rsidRPr="00780A38">
        <w:rPr>
          <w:rFonts w:asciiTheme="minorHAnsi" w:hAnsiTheme="minorHAnsi"/>
          <w:szCs w:val="24"/>
        </w:rPr>
        <w:t>).</w:t>
      </w:r>
      <w:r>
        <w:rPr>
          <w:rFonts w:asciiTheme="minorHAnsi" w:hAnsiTheme="minorHAnsi"/>
          <w:szCs w:val="24"/>
        </w:rPr>
        <w:t xml:space="preserve"> </w:t>
      </w:r>
      <w:r>
        <w:rPr>
          <w:rFonts w:asciiTheme="minorHAnsi" w:hAnsiTheme="minorHAnsi"/>
          <w:i/>
          <w:iCs/>
          <w:color w:val="FF0000"/>
          <w:sz w:val="16"/>
          <w:szCs w:val="16"/>
        </w:rPr>
        <w:t xml:space="preserve">[sugerido para aeródromos </w:t>
      </w:r>
      <w:r w:rsidRPr="00F30C03">
        <w:rPr>
          <w:rFonts w:asciiTheme="minorHAnsi" w:hAnsiTheme="minorHAnsi"/>
          <w:i/>
          <w:iCs/>
          <w:color w:val="FF0000"/>
          <w:sz w:val="16"/>
          <w:szCs w:val="16"/>
        </w:rPr>
        <w:t>Classe</w:t>
      </w:r>
      <w:r>
        <w:rPr>
          <w:rFonts w:asciiTheme="minorHAnsi" w:hAnsiTheme="minorHAnsi"/>
          <w:i/>
          <w:iCs/>
          <w:color w:val="FF0000"/>
          <w:sz w:val="16"/>
          <w:szCs w:val="16"/>
        </w:rPr>
        <w:t>s</w:t>
      </w:r>
      <w:r w:rsidRPr="00F30C03">
        <w:rPr>
          <w:rFonts w:asciiTheme="minorHAnsi" w:hAnsiTheme="minorHAnsi"/>
          <w:i/>
          <w:iCs/>
          <w:color w:val="FF0000"/>
          <w:sz w:val="16"/>
          <w:szCs w:val="16"/>
        </w:rPr>
        <w:t xml:space="preserve"> </w:t>
      </w:r>
      <w:r>
        <w:rPr>
          <w:rFonts w:asciiTheme="minorHAnsi" w:hAnsiTheme="minorHAnsi"/>
          <w:i/>
          <w:iCs/>
          <w:color w:val="FF0000"/>
          <w:sz w:val="16"/>
          <w:szCs w:val="16"/>
        </w:rPr>
        <w:t>II</w:t>
      </w:r>
      <w:r w:rsidRPr="00F30C03">
        <w:rPr>
          <w:rFonts w:asciiTheme="minorHAnsi" w:hAnsiTheme="minorHAnsi"/>
          <w:i/>
          <w:iCs/>
          <w:color w:val="FF0000"/>
          <w:sz w:val="16"/>
          <w:szCs w:val="16"/>
        </w:rPr>
        <w:t>I</w:t>
      </w:r>
      <w:r>
        <w:rPr>
          <w:rFonts w:asciiTheme="minorHAnsi" w:hAnsiTheme="minorHAnsi"/>
          <w:i/>
          <w:iCs/>
          <w:color w:val="FF0000"/>
          <w:sz w:val="16"/>
          <w:szCs w:val="16"/>
        </w:rPr>
        <w:t xml:space="preserve"> e IV]</w:t>
      </w:r>
    </w:p>
    <w:p w14:paraId="220885FC" w14:textId="0D341A0A" w:rsidR="00440F5F" w:rsidRPr="00117883" w:rsidRDefault="00A86CA6" w:rsidP="00440F5F">
      <w:pPr>
        <w:rPr>
          <w:rFonts w:eastAsiaTheme="majorEastAsia"/>
        </w:rPr>
      </w:pPr>
      <w:r>
        <w:t xml:space="preserve">Os pontos de presença de fauna, de focos atrativos e os locais nos quais foram encontradas carcaças de animais devem ser identificados no Mapa de grade do sítio aeroportuário (Anexo </w:t>
      </w:r>
      <w:r w:rsidR="00FC3F7D">
        <w:rPr>
          <w:rFonts w:asciiTheme="minorHAnsi" w:eastAsia="Calibri" w:hAnsiTheme="minorHAnsi"/>
          <w:iCs/>
        </w:rPr>
        <w:t>&lt;</w:t>
      </w:r>
      <w:r w:rsidR="00FC3F7D" w:rsidRPr="00FC3F7D">
        <w:rPr>
          <w:rFonts w:asciiTheme="minorHAnsi" w:eastAsia="Calibri" w:hAnsiTheme="minorHAnsi"/>
          <w:iCs/>
          <w:highlight w:val="yellow"/>
        </w:rPr>
        <w:t>Nº</w:t>
      </w:r>
      <w:r w:rsidR="00FC3F7D">
        <w:rPr>
          <w:rFonts w:asciiTheme="minorHAnsi" w:eastAsia="Calibri" w:hAnsiTheme="minorHAnsi"/>
          <w:iCs/>
        </w:rPr>
        <w:t>&gt;</w:t>
      </w:r>
      <w:r>
        <w:t>).</w:t>
      </w:r>
      <w:r w:rsidR="00440F5F">
        <w:t xml:space="preserve"> </w:t>
      </w:r>
    </w:p>
    <w:p w14:paraId="17FB8AEC" w14:textId="1C5DB263" w:rsidR="00115C52" w:rsidRDefault="00115C52" w:rsidP="00117883">
      <w:r w:rsidRPr="00124D3C">
        <w:rPr>
          <w:b/>
          <w:noProof/>
          <w:sz w:val="48"/>
          <w:szCs w:val="48"/>
          <w:lang w:eastAsia="pt-BR"/>
        </w:rPr>
        <mc:AlternateContent>
          <mc:Choice Requires="wps">
            <w:drawing>
              <wp:inline distT="0" distB="0" distL="0" distR="0" wp14:anchorId="51914AE4" wp14:editId="43FE448F">
                <wp:extent cx="5748655" cy="694267"/>
                <wp:effectExtent l="0" t="0" r="23495" b="10795"/>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694267"/>
                        </a:xfrm>
                        <a:prstGeom prst="rect">
                          <a:avLst/>
                        </a:prstGeom>
                        <a:solidFill>
                          <a:srgbClr val="6DD9FF"/>
                        </a:solidFill>
                        <a:ln w="9525">
                          <a:solidFill>
                            <a:schemeClr val="bg1"/>
                          </a:solidFill>
                          <a:miter lim="800000"/>
                          <a:headEnd/>
                          <a:tailEnd/>
                        </a:ln>
                      </wps:spPr>
                      <wps:txbx>
                        <w:txbxContent>
                          <w:p w14:paraId="38992E99" w14:textId="77777777" w:rsidR="009E79DF" w:rsidRPr="00032436" w:rsidRDefault="009E79DF" w:rsidP="00115C52">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679D65F7" w14:textId="4A538979" w:rsidR="009E79DF" w:rsidRPr="00115C52" w:rsidRDefault="009E79DF" w:rsidP="00115C52">
                            <w:pPr>
                              <w:rPr>
                                <w:rFonts w:asciiTheme="minorHAnsi" w:hAnsiTheme="minorHAnsi"/>
                                <w:bCs/>
                                <w:color w:val="000000"/>
                                <w:sz w:val="22"/>
                                <w14:textFill>
                                  <w14:solidFill>
                                    <w14:srgbClr w14:val="000000">
                                      <w14:alpha w14:val="5000"/>
                                    </w14:srgbClr>
                                  </w14:solidFill>
                                </w14:textFill>
                              </w:rPr>
                            </w:pPr>
                            <w:r w:rsidRPr="00115C52">
                              <w:rPr>
                                <w:sz w:val="22"/>
                              </w:rPr>
                              <w:t xml:space="preserve">A vistoria deve ser repetida quantas vezes </w:t>
                            </w:r>
                            <w:r>
                              <w:rPr>
                                <w:sz w:val="22"/>
                              </w:rPr>
                              <w:t>for</w:t>
                            </w:r>
                            <w:r w:rsidRPr="00115C52">
                              <w:rPr>
                                <w:sz w:val="22"/>
                              </w:rPr>
                              <w:t xml:space="preserve"> necessária, em função dos horários de maior movimento do aeródromo e também conforme o comportamento de atividade das espécies. </w:t>
                            </w:r>
                          </w:p>
                        </w:txbxContent>
                      </wps:txbx>
                      <wps:bodyPr rot="0" vert="horz" wrap="square" lIns="91440" tIns="45720" rIns="91440" bIns="45720" anchor="t" anchorCtr="0">
                        <a:noAutofit/>
                      </wps:bodyPr>
                    </wps:wsp>
                  </a:graphicData>
                </a:graphic>
              </wp:inline>
            </w:drawing>
          </mc:Choice>
          <mc:Fallback>
            <w:pict>
              <v:shape w14:anchorId="51914AE4" id="_x0000_s1094" type="#_x0000_t202" style="width:452.65pt;height:5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" fillcolor="#6dd9ff" strokecolor="white [3212]">
                <v:textbox>
                  <w:txbxContent>
                    <w:p w14:paraId="38992E99" w14:textId="77777777" w:rsidR="009E79DF" w:rsidRPr="00032436" w:rsidRDefault="009E79DF" w:rsidP="00115C52">
                      <w:pPr>
                        <w:spacing w:after="0"/>
                        <w:jc w:val="left"/>
                        <w:rPr>
                          <w:rFonts w:asciiTheme="minorHAnsi" w:hAnsiTheme="minorHAnsi"/>
                          <w:b/>
                          <w:bCs/>
                          <w:color w:val="000000"/>
                          <w:sz w:val="22"/>
                          <w:u w:val="single"/>
                          <w14:textFill>
                            <w14:solidFill>
                              <w14:srgbClr w14:val="000000">
                                <w14:alpha w14:val="5000"/>
                              </w14:srgbClr>
                            </w14:solidFill>
                          </w14:textFill>
                        </w:rPr>
                      </w:pPr>
                      <w:r w:rsidRPr="00032436">
                        <w:rPr>
                          <w:rFonts w:asciiTheme="minorHAnsi" w:hAnsiTheme="minorHAnsi"/>
                          <w:b/>
                          <w:bCs/>
                          <w:color w:val="000000"/>
                          <w:sz w:val="22"/>
                          <w:u w:val="single"/>
                          <w14:textFill>
                            <w14:solidFill>
                              <w14:srgbClr w14:val="000000">
                                <w14:alpha w14:val="5000"/>
                              </w14:srgbClr>
                            </w14:solidFill>
                          </w14:textFill>
                        </w:rPr>
                        <w:t>NOTA:</w:t>
                      </w:r>
                    </w:p>
                    <w:p w14:paraId="679D65F7" w14:textId="4A538979" w:rsidR="009E79DF" w:rsidRPr="00115C52" w:rsidRDefault="009E79DF" w:rsidP="00115C52">
                      <w:pPr>
                        <w:rPr>
                          <w:rFonts w:asciiTheme="minorHAnsi" w:hAnsiTheme="minorHAnsi"/>
                          <w:bCs/>
                          <w:color w:val="000000"/>
                          <w:sz w:val="22"/>
                          <w14:textFill>
                            <w14:solidFill>
                              <w14:srgbClr w14:val="000000">
                                <w14:alpha w14:val="5000"/>
                              </w14:srgbClr>
                            </w14:solidFill>
                          </w14:textFill>
                        </w:rPr>
                      </w:pPr>
                      <w:r w:rsidRPr="00115C52">
                        <w:rPr>
                          <w:sz w:val="22"/>
                        </w:rPr>
                        <w:t xml:space="preserve">A vistoria deve ser repetida quantas vezes </w:t>
                      </w:r>
                      <w:r>
                        <w:rPr>
                          <w:sz w:val="22"/>
                        </w:rPr>
                        <w:t>for</w:t>
                      </w:r>
                      <w:r w:rsidRPr="00115C52">
                        <w:rPr>
                          <w:sz w:val="22"/>
                        </w:rPr>
                        <w:t xml:space="preserve"> necessária, em função dos horários de maior movimento do aeródromo e também conforme o comportamento de atividade das espécies. </w:t>
                      </w:r>
                    </w:p>
                  </w:txbxContent>
                </v:textbox>
                <w10:anchorlock/>
              </v:shape>
            </w:pict>
          </mc:Fallback>
        </mc:AlternateContent>
      </w:r>
    </w:p>
    <w:p w14:paraId="04BD868C" w14:textId="77777777" w:rsidR="00440F5F" w:rsidRDefault="00144CF4" w:rsidP="00440F5F">
      <w:r w:rsidRPr="00144CF4">
        <w:t xml:space="preserve">Por ocasião das vistorias, será </w:t>
      </w:r>
      <w:r w:rsidR="00C22E73">
        <w:t>efetuado</w:t>
      </w:r>
      <w:r w:rsidRPr="00144CF4">
        <w:t xml:space="preserve"> o recolhimento de carcaças e animais em </w:t>
      </w:r>
      <w:r w:rsidR="0098663E" w:rsidRPr="00144CF4">
        <w:t>decomposição.</w:t>
      </w:r>
      <w:r w:rsidRPr="00144CF4">
        <w:t xml:space="preserve"> </w:t>
      </w:r>
      <w:r w:rsidR="00440F5F">
        <w:t xml:space="preserve">Caso a carcaça seja encontrada em até 60 (sessenta) metros do eixo da pista de pouso e decolagem, a presença da carcaça é considerada como colisão com aves dentro do sítio aeroportuário (excluindo-se quando for confirmado que a carcaça foi fruto de depredação). </w:t>
      </w:r>
    </w:p>
    <w:p w14:paraId="372677BD" w14:textId="1CCF0831" w:rsidR="00144CF4" w:rsidRDefault="00440F5F" w:rsidP="00144CF4">
      <w:r>
        <w:t>Os animais encontrados na área operacional, quando resistentes ao afugentamento ou que estejam feridos e incapacitados, deverão ser capturados visando a segurança das operações do aeroporto.</w:t>
      </w:r>
    </w:p>
    <w:p w14:paraId="5EC96AAC" w14:textId="42851059" w:rsidR="00054300" w:rsidRPr="00054300" w:rsidRDefault="00054300" w:rsidP="00054300">
      <w:r w:rsidRPr="00054300">
        <w:t>O afugentamento de aves deve ser realizado de modo a promover o voo das aves</w:t>
      </w:r>
      <w:r w:rsidR="00E725DC">
        <w:t>,</w:t>
      </w:r>
      <w:r w:rsidRPr="00054300">
        <w:t xml:space="preserve"> redirecionar a presença destes animais para áreas de menor prioridade, evitando cruzamentos de pistas. </w:t>
      </w:r>
    </w:p>
    <w:p w14:paraId="4D7A1020" w14:textId="3D9C1530" w:rsidR="00054300" w:rsidRDefault="00A07936" w:rsidP="00144CF4">
      <w:r>
        <w:rPr>
          <w:noProof/>
          <w:lang w:eastAsia="pt-BR"/>
        </w:rPr>
        <w:lastRenderedPageBreak/>
        <mc:AlternateContent>
          <mc:Choice Requires="wps">
            <w:drawing>
              <wp:inline distT="0" distB="0" distL="0" distR="0" wp14:anchorId="27E5AD67" wp14:editId="2DC5408F">
                <wp:extent cx="5760085" cy="2785110"/>
                <wp:effectExtent l="0" t="0" r="12065" b="15240"/>
                <wp:docPr id="75"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2785110"/>
                        </a:xfrm>
                        <a:prstGeom prst="rect">
                          <a:avLst/>
                        </a:prstGeom>
                        <a:solidFill>
                          <a:srgbClr val="6DD9FF"/>
                        </a:solidFill>
                        <a:ln w="9525">
                          <a:solidFill>
                            <a:schemeClr val="bg1"/>
                          </a:solidFill>
                          <a:miter lim="800000"/>
                          <a:headEnd/>
                          <a:tailEnd/>
                        </a:ln>
                      </wps:spPr>
                      <wps:txbx>
                        <w:txbxContent>
                          <w:p w14:paraId="3B9F4565" w14:textId="034A7BCE" w:rsidR="009E79DF" w:rsidRPr="00A07936" w:rsidRDefault="009E79DF" w:rsidP="00A07936">
                            <w:pPr>
                              <w:spacing w:after="0"/>
                              <w:rPr>
                                <w:b/>
                                <w:bCs/>
                                <w:color w:val="000000"/>
                                <w:szCs w:val="24"/>
                              </w:rPr>
                            </w:pPr>
                            <w:r w:rsidRPr="00A07936">
                              <w:rPr>
                                <w:b/>
                                <w:bCs/>
                                <w:color w:val="000000"/>
                                <w:szCs w:val="24"/>
                                <w:u w:val="single"/>
                              </w:rPr>
                              <w:t>NOTA</w:t>
                            </w:r>
                            <w:r>
                              <w:rPr>
                                <w:b/>
                                <w:bCs/>
                                <w:color w:val="000000"/>
                                <w:szCs w:val="24"/>
                                <w:u w:val="single"/>
                              </w:rPr>
                              <w:t>:</w:t>
                            </w:r>
                          </w:p>
                          <w:p w14:paraId="683602E3" w14:textId="77777777" w:rsidR="009E79DF" w:rsidRPr="00FF554D" w:rsidRDefault="009E79DF" w:rsidP="00A07936">
                            <w:pPr>
                              <w:pStyle w:val="Default"/>
                              <w:spacing w:after="120"/>
                              <w:jc w:val="both"/>
                              <w:rPr>
                                <w:rFonts w:asciiTheme="minorHAnsi" w:hAnsiTheme="minorHAnsi"/>
                                <w:strike/>
                              </w:rPr>
                            </w:pPr>
                            <w:r>
                              <w:rPr>
                                <w:rFonts w:asciiTheme="minorHAnsi" w:hAnsiTheme="minorHAnsi"/>
                              </w:rPr>
                              <w:t>Recomenda-se que a</w:t>
                            </w:r>
                            <w:r w:rsidRPr="00911AB5">
                              <w:rPr>
                                <w:rFonts w:asciiTheme="minorHAnsi" w:hAnsiTheme="minorHAnsi"/>
                              </w:rPr>
                              <w:t xml:space="preserve">s atividades de afugentamento </w:t>
                            </w:r>
                            <w:r>
                              <w:rPr>
                                <w:rFonts w:asciiTheme="minorHAnsi" w:hAnsiTheme="minorHAnsi"/>
                                <w:color w:val="auto"/>
                              </w:rPr>
                              <w:t>ocorram</w:t>
                            </w:r>
                            <w:r w:rsidRPr="00911AB5">
                              <w:rPr>
                                <w:rFonts w:asciiTheme="minorHAnsi" w:hAnsiTheme="minorHAnsi"/>
                              </w:rPr>
                              <w:t>:</w:t>
                            </w:r>
                          </w:p>
                          <w:p w14:paraId="7B19BE70" w14:textId="77777777" w:rsidR="009E79DF" w:rsidRPr="00FF554D" w:rsidRDefault="009E79DF" w:rsidP="00A07936">
                            <w:pPr>
                              <w:pStyle w:val="PargrafodaLista"/>
                              <w:numPr>
                                <w:ilvl w:val="0"/>
                                <w:numId w:val="205"/>
                              </w:numPr>
                              <w:spacing w:after="160" w:line="259" w:lineRule="auto"/>
                              <w:rPr>
                                <w:rFonts w:asciiTheme="minorHAnsi" w:eastAsia="Calibri" w:hAnsiTheme="minorHAnsi"/>
                                <w:szCs w:val="24"/>
                                <w:lang w:eastAsia="pt-BR"/>
                              </w:rPr>
                            </w:pPr>
                            <w:r w:rsidRPr="00FF554D">
                              <w:rPr>
                                <w:rFonts w:asciiTheme="minorHAnsi" w:eastAsia="Calibri" w:hAnsiTheme="minorHAnsi"/>
                                <w:szCs w:val="24"/>
                                <w:lang w:eastAsia="pt-BR"/>
                              </w:rPr>
                              <w:t>mais intensamente no final da estação reprodutiva da fauna para desencorajar aves juvenis a permanecerem no aeródromo;</w:t>
                            </w:r>
                          </w:p>
                          <w:p w14:paraId="25ABD82F" w14:textId="77777777" w:rsidR="009E79DF" w:rsidRPr="00FF554D" w:rsidRDefault="009E79DF" w:rsidP="00A07936">
                            <w:pPr>
                              <w:pStyle w:val="PargrafodaLista"/>
                              <w:numPr>
                                <w:ilvl w:val="0"/>
                                <w:numId w:val="205"/>
                              </w:numPr>
                              <w:spacing w:after="160" w:line="259" w:lineRule="auto"/>
                              <w:rPr>
                                <w:rFonts w:asciiTheme="minorHAnsi" w:eastAsia="Calibri" w:hAnsiTheme="minorHAnsi"/>
                                <w:szCs w:val="24"/>
                                <w:lang w:eastAsia="pt-BR"/>
                              </w:rPr>
                            </w:pPr>
                            <w:r w:rsidRPr="00FF554D">
                              <w:rPr>
                                <w:rFonts w:asciiTheme="minorHAnsi" w:eastAsia="Calibri" w:hAnsiTheme="minorHAnsi"/>
                                <w:szCs w:val="24"/>
                                <w:lang w:eastAsia="pt-BR"/>
                              </w:rPr>
                              <w:t>no início da manhã, minimizando o uso do aeródromo durante o dia pelas aves;</w:t>
                            </w:r>
                          </w:p>
                          <w:p w14:paraId="4C91428A" w14:textId="77777777" w:rsidR="009E79DF" w:rsidRPr="00FF554D" w:rsidRDefault="009E79DF" w:rsidP="00A07936">
                            <w:pPr>
                              <w:pStyle w:val="PargrafodaLista"/>
                              <w:numPr>
                                <w:ilvl w:val="0"/>
                                <w:numId w:val="205"/>
                              </w:numPr>
                              <w:spacing w:after="160" w:line="259" w:lineRule="auto"/>
                              <w:rPr>
                                <w:rFonts w:asciiTheme="minorHAnsi" w:eastAsia="Calibri" w:hAnsiTheme="minorHAnsi"/>
                                <w:szCs w:val="24"/>
                                <w:lang w:eastAsia="pt-BR"/>
                              </w:rPr>
                            </w:pPr>
                            <w:r w:rsidRPr="00FF554D">
                              <w:rPr>
                                <w:rFonts w:asciiTheme="minorHAnsi" w:eastAsia="Calibri" w:hAnsiTheme="minorHAnsi"/>
                                <w:szCs w:val="24"/>
                                <w:lang w:eastAsia="pt-BR"/>
                              </w:rPr>
                              <w:t>antes do horário de alimentação, reduzindo tais oportunidades de alimento pelas aves;</w:t>
                            </w:r>
                          </w:p>
                          <w:p w14:paraId="7BB27C33" w14:textId="77777777" w:rsidR="009E79DF" w:rsidRPr="00FF554D" w:rsidRDefault="009E79DF" w:rsidP="00A07936">
                            <w:pPr>
                              <w:pStyle w:val="PargrafodaLista"/>
                              <w:numPr>
                                <w:ilvl w:val="0"/>
                                <w:numId w:val="205"/>
                              </w:numPr>
                              <w:spacing w:after="160" w:line="259" w:lineRule="auto"/>
                              <w:rPr>
                                <w:rFonts w:asciiTheme="minorHAnsi" w:eastAsia="Calibri" w:hAnsiTheme="minorHAnsi"/>
                                <w:szCs w:val="24"/>
                                <w:lang w:eastAsia="pt-BR"/>
                              </w:rPr>
                            </w:pPr>
                            <w:r w:rsidRPr="00FF554D">
                              <w:rPr>
                                <w:rFonts w:asciiTheme="minorHAnsi" w:eastAsia="Calibri" w:hAnsiTheme="minorHAnsi"/>
                                <w:szCs w:val="24"/>
                                <w:lang w:eastAsia="pt-BR"/>
                              </w:rPr>
                              <w:t>nos horários nos quais foram identificados padrões de movimentos regulares, por exemplo, quando as aves chegam ao aeródromo;</w:t>
                            </w:r>
                          </w:p>
                          <w:p w14:paraId="0953A917" w14:textId="77777777" w:rsidR="009E79DF" w:rsidRDefault="009E79DF" w:rsidP="00A07936">
                            <w:pPr>
                              <w:pStyle w:val="PargrafodaLista"/>
                              <w:numPr>
                                <w:ilvl w:val="0"/>
                                <w:numId w:val="205"/>
                              </w:numPr>
                              <w:spacing w:after="160" w:line="259" w:lineRule="auto"/>
                              <w:rPr>
                                <w:rFonts w:asciiTheme="minorHAnsi" w:eastAsia="Calibri" w:hAnsiTheme="minorHAnsi"/>
                                <w:szCs w:val="24"/>
                                <w:lang w:eastAsia="pt-BR"/>
                              </w:rPr>
                            </w:pPr>
                            <w:r w:rsidRPr="00FF554D">
                              <w:rPr>
                                <w:rFonts w:asciiTheme="minorHAnsi" w:eastAsia="Calibri" w:hAnsiTheme="minorHAnsi"/>
                                <w:szCs w:val="24"/>
                                <w:lang w:eastAsia="pt-BR"/>
                              </w:rPr>
                              <w:t>nos horários com altas movimentações de aeronaves.</w:t>
                            </w:r>
                          </w:p>
                          <w:p w14:paraId="698A94DF" w14:textId="693D74EA" w:rsidR="009E79DF" w:rsidRPr="00A07936" w:rsidRDefault="009E79DF" w:rsidP="00A07936">
                            <w:pPr>
                              <w:spacing w:after="0"/>
                              <w:rPr>
                                <w:bCs/>
                                <w:sz w:val="22"/>
                              </w:rPr>
                            </w:pPr>
                            <w:r w:rsidRPr="00A07936">
                              <w:rPr>
                                <w:rFonts w:asciiTheme="minorHAnsi" w:hAnsiTheme="minorHAnsi"/>
                                <w:sz w:val="22"/>
                              </w:rPr>
                              <w:t xml:space="preserve">Na </w:t>
                            </w:r>
                            <w:r>
                              <w:rPr>
                                <w:rFonts w:asciiTheme="minorHAnsi" w:hAnsiTheme="minorHAnsi"/>
                                <w:sz w:val="22"/>
                              </w:rPr>
                              <w:t>T</w:t>
                            </w:r>
                            <w:r w:rsidRPr="00A07936">
                              <w:rPr>
                                <w:rFonts w:asciiTheme="minorHAnsi" w:hAnsiTheme="minorHAnsi"/>
                                <w:sz w:val="22"/>
                              </w:rPr>
                              <w:t>abela 24 da MCA 3-8/2017 estão listadas medidas ativas de controle de presença de fauna em aeródromo com observações sobre a utilização, que podem ser implementadas quando da necessidade de afugentamento de aves no aeródromo.</w:t>
                            </w:r>
                          </w:p>
                          <w:p w14:paraId="047E0DBA" w14:textId="77777777" w:rsidR="009E79DF" w:rsidRDefault="009E79DF" w:rsidP="00A07936">
                            <w:pPr>
                              <w:pStyle w:val="Default"/>
                            </w:pPr>
                          </w:p>
                          <w:p w14:paraId="72E13C75" w14:textId="77777777" w:rsidR="009E79DF" w:rsidRDefault="009E79DF" w:rsidP="00A07936"/>
                          <w:p w14:paraId="45D954EE" w14:textId="77777777" w:rsidR="009E79DF" w:rsidRDefault="009E79DF" w:rsidP="00A07936"/>
                        </w:txbxContent>
                      </wps:txbx>
                      <wps:bodyPr rot="0" vert="horz" wrap="square" lIns="91440" tIns="45720" rIns="91440" bIns="45720" anchor="t" anchorCtr="0">
                        <a:noAutofit/>
                      </wps:bodyPr>
                    </wps:wsp>
                  </a:graphicData>
                </a:graphic>
              </wp:inline>
            </w:drawing>
          </mc:Choice>
          <mc:Fallback>
            <w:pict>
              <v:shape w14:anchorId="27E5AD67" id="Text Box 300" o:spid="_x0000_s1095" type="#_x0000_t202" style="width:453.55pt;height:21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" fillcolor="#6dd9ff" strokecolor="white [3212]">
                <v:textbox>
                  <w:txbxContent>
                    <w:p w14:paraId="3B9F4565" w14:textId="034A7BCE" w:rsidR="009E79DF" w:rsidRPr="00A07936" w:rsidRDefault="009E79DF" w:rsidP="00A07936">
                      <w:pPr>
                        <w:spacing w:after="0"/>
                        <w:rPr>
                          <w:b/>
                          <w:bCs/>
                          <w:color w:val="000000"/>
                          <w:szCs w:val="24"/>
                        </w:rPr>
                      </w:pPr>
                      <w:r w:rsidRPr="00A07936">
                        <w:rPr>
                          <w:b/>
                          <w:bCs/>
                          <w:color w:val="000000"/>
                          <w:szCs w:val="24"/>
                          <w:u w:val="single"/>
                        </w:rPr>
                        <w:t>NOTA</w:t>
                      </w:r>
                      <w:r>
                        <w:rPr>
                          <w:b/>
                          <w:bCs/>
                          <w:color w:val="000000"/>
                          <w:szCs w:val="24"/>
                          <w:u w:val="single"/>
                        </w:rPr>
                        <w:t>:</w:t>
                      </w:r>
                    </w:p>
                    <w:p w14:paraId="683602E3" w14:textId="77777777" w:rsidR="009E79DF" w:rsidRPr="00FF554D" w:rsidRDefault="009E79DF" w:rsidP="00A07936">
                      <w:pPr>
                        <w:pStyle w:val="Default"/>
                        <w:spacing w:after="120"/>
                        <w:jc w:val="both"/>
                        <w:rPr>
                          <w:rFonts w:asciiTheme="minorHAnsi" w:hAnsiTheme="minorHAnsi"/>
                          <w:strike/>
                        </w:rPr>
                      </w:pPr>
                      <w:r>
                        <w:rPr>
                          <w:rFonts w:asciiTheme="minorHAnsi" w:hAnsiTheme="minorHAnsi"/>
                        </w:rPr>
                        <w:t>Recomenda-se que a</w:t>
                      </w:r>
                      <w:r w:rsidRPr="00911AB5">
                        <w:rPr>
                          <w:rFonts w:asciiTheme="minorHAnsi" w:hAnsiTheme="minorHAnsi"/>
                        </w:rPr>
                        <w:t xml:space="preserve">s atividades de afugentamento </w:t>
                      </w:r>
                      <w:r>
                        <w:rPr>
                          <w:rFonts w:asciiTheme="minorHAnsi" w:hAnsiTheme="minorHAnsi"/>
                          <w:color w:val="auto"/>
                        </w:rPr>
                        <w:t>ocorram</w:t>
                      </w:r>
                      <w:r w:rsidRPr="00911AB5">
                        <w:rPr>
                          <w:rFonts w:asciiTheme="minorHAnsi" w:hAnsiTheme="minorHAnsi"/>
                        </w:rPr>
                        <w:t>:</w:t>
                      </w:r>
                    </w:p>
                    <w:p w14:paraId="7B19BE70" w14:textId="77777777" w:rsidR="009E79DF" w:rsidRPr="00FF554D" w:rsidRDefault="009E79DF" w:rsidP="00A07936">
                      <w:pPr>
                        <w:pStyle w:val="PargrafodaLista"/>
                        <w:numPr>
                          <w:ilvl w:val="0"/>
                          <w:numId w:val="205"/>
                        </w:numPr>
                        <w:spacing w:after="160" w:line="259" w:lineRule="auto"/>
                        <w:rPr>
                          <w:rFonts w:asciiTheme="minorHAnsi" w:eastAsia="Calibri" w:hAnsiTheme="minorHAnsi"/>
                          <w:szCs w:val="24"/>
                          <w:lang w:eastAsia="pt-BR"/>
                        </w:rPr>
                      </w:pPr>
                      <w:r w:rsidRPr="00FF554D">
                        <w:rPr>
                          <w:rFonts w:asciiTheme="minorHAnsi" w:eastAsia="Calibri" w:hAnsiTheme="minorHAnsi"/>
                          <w:szCs w:val="24"/>
                          <w:lang w:eastAsia="pt-BR"/>
                        </w:rPr>
                        <w:t>mais intensamente no final da estação reprodutiva da fauna para desencorajar aves juvenis a permanecerem no aeródromo;</w:t>
                      </w:r>
                    </w:p>
                    <w:p w14:paraId="25ABD82F" w14:textId="77777777" w:rsidR="009E79DF" w:rsidRPr="00FF554D" w:rsidRDefault="009E79DF" w:rsidP="00A07936">
                      <w:pPr>
                        <w:pStyle w:val="PargrafodaLista"/>
                        <w:numPr>
                          <w:ilvl w:val="0"/>
                          <w:numId w:val="205"/>
                        </w:numPr>
                        <w:spacing w:after="160" w:line="259" w:lineRule="auto"/>
                        <w:rPr>
                          <w:rFonts w:asciiTheme="minorHAnsi" w:eastAsia="Calibri" w:hAnsiTheme="minorHAnsi"/>
                          <w:szCs w:val="24"/>
                          <w:lang w:eastAsia="pt-BR"/>
                        </w:rPr>
                      </w:pPr>
                      <w:r w:rsidRPr="00FF554D">
                        <w:rPr>
                          <w:rFonts w:asciiTheme="minorHAnsi" w:eastAsia="Calibri" w:hAnsiTheme="minorHAnsi"/>
                          <w:szCs w:val="24"/>
                          <w:lang w:eastAsia="pt-BR"/>
                        </w:rPr>
                        <w:t>no início da manhã, minimizando o uso do aeródromo durante o dia pelas aves;</w:t>
                      </w:r>
                    </w:p>
                    <w:p w14:paraId="4C91428A" w14:textId="77777777" w:rsidR="009E79DF" w:rsidRPr="00FF554D" w:rsidRDefault="009E79DF" w:rsidP="00A07936">
                      <w:pPr>
                        <w:pStyle w:val="PargrafodaLista"/>
                        <w:numPr>
                          <w:ilvl w:val="0"/>
                          <w:numId w:val="205"/>
                        </w:numPr>
                        <w:spacing w:after="160" w:line="259" w:lineRule="auto"/>
                        <w:rPr>
                          <w:rFonts w:asciiTheme="minorHAnsi" w:eastAsia="Calibri" w:hAnsiTheme="minorHAnsi"/>
                          <w:szCs w:val="24"/>
                          <w:lang w:eastAsia="pt-BR"/>
                        </w:rPr>
                      </w:pPr>
                      <w:r w:rsidRPr="00FF554D">
                        <w:rPr>
                          <w:rFonts w:asciiTheme="minorHAnsi" w:eastAsia="Calibri" w:hAnsiTheme="minorHAnsi"/>
                          <w:szCs w:val="24"/>
                          <w:lang w:eastAsia="pt-BR"/>
                        </w:rPr>
                        <w:t>antes do horário de alimentação, reduzindo tais oportunidades de alimento pelas aves;</w:t>
                      </w:r>
                    </w:p>
                    <w:p w14:paraId="7BB27C33" w14:textId="77777777" w:rsidR="009E79DF" w:rsidRPr="00FF554D" w:rsidRDefault="009E79DF" w:rsidP="00A07936">
                      <w:pPr>
                        <w:pStyle w:val="PargrafodaLista"/>
                        <w:numPr>
                          <w:ilvl w:val="0"/>
                          <w:numId w:val="205"/>
                        </w:numPr>
                        <w:spacing w:after="160" w:line="259" w:lineRule="auto"/>
                        <w:rPr>
                          <w:rFonts w:asciiTheme="minorHAnsi" w:eastAsia="Calibri" w:hAnsiTheme="minorHAnsi"/>
                          <w:szCs w:val="24"/>
                          <w:lang w:eastAsia="pt-BR"/>
                        </w:rPr>
                      </w:pPr>
                      <w:r w:rsidRPr="00FF554D">
                        <w:rPr>
                          <w:rFonts w:asciiTheme="minorHAnsi" w:eastAsia="Calibri" w:hAnsiTheme="minorHAnsi"/>
                          <w:szCs w:val="24"/>
                          <w:lang w:eastAsia="pt-BR"/>
                        </w:rPr>
                        <w:t>nos horários nos quais foram identificados padrões de movimentos regulares, por exemplo, quando as aves chegam ao aeródromo;</w:t>
                      </w:r>
                    </w:p>
                    <w:p w14:paraId="0953A917" w14:textId="77777777" w:rsidR="009E79DF" w:rsidRDefault="009E79DF" w:rsidP="00A07936">
                      <w:pPr>
                        <w:pStyle w:val="PargrafodaLista"/>
                        <w:numPr>
                          <w:ilvl w:val="0"/>
                          <w:numId w:val="205"/>
                        </w:numPr>
                        <w:spacing w:after="160" w:line="259" w:lineRule="auto"/>
                        <w:rPr>
                          <w:rFonts w:asciiTheme="minorHAnsi" w:eastAsia="Calibri" w:hAnsiTheme="minorHAnsi"/>
                          <w:szCs w:val="24"/>
                          <w:lang w:eastAsia="pt-BR"/>
                        </w:rPr>
                      </w:pPr>
                      <w:r w:rsidRPr="00FF554D">
                        <w:rPr>
                          <w:rFonts w:asciiTheme="minorHAnsi" w:eastAsia="Calibri" w:hAnsiTheme="minorHAnsi"/>
                          <w:szCs w:val="24"/>
                          <w:lang w:eastAsia="pt-BR"/>
                        </w:rPr>
                        <w:t>nos horários com altas movimentações de aeronaves.</w:t>
                      </w:r>
                    </w:p>
                    <w:p w14:paraId="698A94DF" w14:textId="693D74EA" w:rsidR="009E79DF" w:rsidRPr="00A07936" w:rsidRDefault="009E79DF" w:rsidP="00A07936">
                      <w:pPr>
                        <w:spacing w:after="0"/>
                        <w:rPr>
                          <w:bCs/>
                          <w:sz w:val="22"/>
                        </w:rPr>
                      </w:pPr>
                      <w:r w:rsidRPr="00A07936">
                        <w:rPr>
                          <w:rFonts w:asciiTheme="minorHAnsi" w:hAnsiTheme="minorHAnsi"/>
                          <w:sz w:val="22"/>
                        </w:rPr>
                        <w:t xml:space="preserve">Na </w:t>
                      </w:r>
                      <w:r>
                        <w:rPr>
                          <w:rFonts w:asciiTheme="minorHAnsi" w:hAnsiTheme="minorHAnsi"/>
                          <w:sz w:val="22"/>
                        </w:rPr>
                        <w:t>T</w:t>
                      </w:r>
                      <w:r w:rsidRPr="00A07936">
                        <w:rPr>
                          <w:rFonts w:asciiTheme="minorHAnsi" w:hAnsiTheme="minorHAnsi"/>
                          <w:sz w:val="22"/>
                        </w:rPr>
                        <w:t>abela 24 da MCA 3-8/2017 estão listadas medidas ativas de controle de presença de fauna em aeródromo com observações sobre a utilização, que podem ser implementadas quando da necessidade de afugentamento de aves no aeródromo.</w:t>
                      </w:r>
                    </w:p>
                    <w:p w14:paraId="047E0DBA" w14:textId="77777777" w:rsidR="009E79DF" w:rsidRDefault="009E79DF" w:rsidP="00A07936">
                      <w:pPr>
                        <w:pStyle w:val="Default"/>
                      </w:pPr>
                    </w:p>
                    <w:p w14:paraId="72E13C75" w14:textId="77777777" w:rsidR="009E79DF" w:rsidRDefault="009E79DF" w:rsidP="00A07936"/>
                    <w:p w14:paraId="45D954EE" w14:textId="77777777" w:rsidR="009E79DF" w:rsidRDefault="009E79DF" w:rsidP="00A07936"/>
                  </w:txbxContent>
                </v:textbox>
                <w10:anchorlock/>
              </v:shape>
            </w:pict>
          </mc:Fallback>
        </mc:AlternateContent>
      </w:r>
    </w:p>
    <w:p w14:paraId="78EE43E7" w14:textId="2141CAAF" w:rsidR="007B33C1" w:rsidRDefault="007B33C1" w:rsidP="00144CF4">
      <w:r>
        <w:t>Quando possível</w:t>
      </w:r>
      <w:r w:rsidR="00440F5F">
        <w:t>,</w:t>
      </w:r>
      <w:r>
        <w:t xml:space="preserve"> de</w:t>
      </w:r>
      <w:r w:rsidR="00822C0D">
        <w:t>ve</w:t>
      </w:r>
      <w:r>
        <w:t xml:space="preserve"> ser</w:t>
      </w:r>
      <w:r w:rsidR="00822C0D">
        <w:t xml:space="preserve"> realiza</w:t>
      </w:r>
      <w:r>
        <w:t>do</w:t>
      </w:r>
      <w:r w:rsidR="00822C0D">
        <w:t xml:space="preserve"> o registro fotográfico da carcaça do animal no local onde foi encontrad</w:t>
      </w:r>
      <w:r>
        <w:t>a</w:t>
      </w:r>
      <w:r w:rsidR="00822C0D">
        <w:t xml:space="preserve"> </w:t>
      </w:r>
      <w:r>
        <w:t xml:space="preserve">contendo as </w:t>
      </w:r>
      <w:r w:rsidR="00822C0D">
        <w:t xml:space="preserve">partes do corpo importantes para </w:t>
      </w:r>
      <w:r>
        <w:t xml:space="preserve">auxiliar </w:t>
      </w:r>
      <w:r w:rsidR="00822C0D">
        <w:t xml:space="preserve">a sua identificação. </w:t>
      </w:r>
      <w:r w:rsidR="002D6506">
        <w:t>Também em relação ao animal afugentado ou capturado, é importante, sempre que possível, realizar</w:t>
      </w:r>
      <w:r w:rsidR="0008093E">
        <w:t xml:space="preserve"> fazer tal registro fotográfico e identificação do local onde foi encontrado.</w:t>
      </w:r>
    </w:p>
    <w:p w14:paraId="5B45C844" w14:textId="6DA0D115" w:rsidR="007B33C1" w:rsidRDefault="0008093E" w:rsidP="00144CF4">
      <w:r>
        <w:t xml:space="preserve">No caso de animal capturado ou </w:t>
      </w:r>
      <w:r w:rsidR="00822C0D">
        <w:t>recolhimento</w:t>
      </w:r>
      <w:r>
        <w:t xml:space="preserve"> de carcaças</w:t>
      </w:r>
      <w:r w:rsidR="00B3241C">
        <w:t>, o procedimento</w:t>
      </w:r>
      <w:r w:rsidR="00822C0D">
        <w:t xml:space="preserve"> </w:t>
      </w:r>
      <w:r w:rsidR="007B33C1">
        <w:t xml:space="preserve">deve ser realizado com luvas descartáveis </w:t>
      </w:r>
      <w:r w:rsidR="00822C0D">
        <w:t xml:space="preserve">e </w:t>
      </w:r>
      <w:r w:rsidR="007B33C1">
        <w:t xml:space="preserve">a carcaça deve ser </w:t>
      </w:r>
      <w:r w:rsidR="00822C0D">
        <w:t>disp</w:t>
      </w:r>
      <w:r w:rsidR="007B33C1">
        <w:t xml:space="preserve">osta </w:t>
      </w:r>
      <w:r w:rsidR="00822C0D">
        <w:t>em saco de lixo infectante</w:t>
      </w:r>
      <w:r w:rsidR="007B33C1">
        <w:t xml:space="preserve"> </w:t>
      </w:r>
      <w:r w:rsidR="00E35630">
        <w:t xml:space="preserve">e </w:t>
      </w:r>
      <w:r w:rsidR="007B33C1">
        <w:t xml:space="preserve">para </w:t>
      </w:r>
      <w:r w:rsidR="00E35630">
        <w:t>armazenamento &lt;</w:t>
      </w:r>
      <w:r w:rsidR="00E35630" w:rsidRPr="00E35630">
        <w:rPr>
          <w:highlight w:val="yellow"/>
        </w:rPr>
        <w:t>inserir procedimento de como é armazenada</w:t>
      </w:r>
      <w:r w:rsidR="00E35630">
        <w:t xml:space="preserve">&gt; e </w:t>
      </w:r>
      <w:r w:rsidR="007B33C1">
        <w:t xml:space="preserve">posterior </w:t>
      </w:r>
      <w:r w:rsidR="00E35630">
        <w:t>descarte &lt;</w:t>
      </w:r>
      <w:r w:rsidR="00E35630" w:rsidRPr="00E35630">
        <w:rPr>
          <w:highlight w:val="yellow"/>
        </w:rPr>
        <w:t>inserir procedimento de descarte</w:t>
      </w:r>
      <w:r w:rsidR="00E35630">
        <w:t>&gt;</w:t>
      </w:r>
      <w:r w:rsidR="007B33C1">
        <w:t>.</w:t>
      </w:r>
    </w:p>
    <w:p w14:paraId="0D5F1DA6" w14:textId="327F3CD5" w:rsidR="003D244E" w:rsidRDefault="003D244E" w:rsidP="003D244E">
      <w:pPr>
        <w:pStyle w:val="Default"/>
        <w:spacing w:after="120"/>
        <w:jc w:val="center"/>
        <w:rPr>
          <w:rFonts w:asciiTheme="minorHAnsi" w:hAnsiTheme="minorHAnsi"/>
        </w:rPr>
      </w:pPr>
      <w:r w:rsidRPr="00235CBC">
        <w:rPr>
          <w:rFonts w:asciiTheme="minorHAnsi" w:hAnsiTheme="minorHAnsi"/>
          <w:color w:val="auto"/>
          <w:highlight w:val="yellow"/>
        </w:rPr>
        <w:t xml:space="preserve">&lt;detalhar </w:t>
      </w:r>
      <w:r>
        <w:rPr>
          <w:rFonts w:asciiTheme="minorHAnsi" w:hAnsiTheme="minorHAnsi"/>
          <w:color w:val="auto"/>
          <w:highlight w:val="yellow"/>
        </w:rPr>
        <w:t xml:space="preserve">outras </w:t>
      </w:r>
      <w:r w:rsidRPr="00235CBC">
        <w:rPr>
          <w:rFonts w:asciiTheme="minorHAnsi" w:hAnsiTheme="minorHAnsi"/>
          <w:color w:val="auto"/>
          <w:highlight w:val="yellow"/>
        </w:rPr>
        <w:t>medidas</w:t>
      </w:r>
      <w:r>
        <w:rPr>
          <w:rFonts w:asciiTheme="minorHAnsi" w:hAnsiTheme="minorHAnsi"/>
          <w:color w:val="auto"/>
          <w:highlight w:val="yellow"/>
        </w:rPr>
        <w:t xml:space="preserve"> para recolhimento de carcaças, recolhimento ou afugentamento de faun</w:t>
      </w:r>
      <w:r w:rsidR="00721D6F">
        <w:rPr>
          <w:rFonts w:asciiTheme="minorHAnsi" w:hAnsiTheme="minorHAnsi"/>
          <w:color w:val="auto"/>
          <w:highlight w:val="yellow"/>
        </w:rPr>
        <w:t>a</w:t>
      </w:r>
      <w:r w:rsidRPr="00235CBC">
        <w:rPr>
          <w:rFonts w:asciiTheme="minorHAnsi" w:hAnsiTheme="minorHAnsi"/>
          <w:color w:val="auto"/>
          <w:highlight w:val="yellow"/>
        </w:rPr>
        <w:t xml:space="preserve">, indicando como, quando, </w:t>
      </w:r>
      <w:r>
        <w:rPr>
          <w:rFonts w:asciiTheme="minorHAnsi" w:hAnsiTheme="minorHAnsi"/>
          <w:color w:val="auto"/>
          <w:highlight w:val="yellow"/>
        </w:rPr>
        <w:t xml:space="preserve">por </w:t>
      </w:r>
      <w:r w:rsidRPr="00235CBC">
        <w:rPr>
          <w:rFonts w:asciiTheme="minorHAnsi" w:hAnsiTheme="minorHAnsi"/>
          <w:color w:val="auto"/>
          <w:highlight w:val="yellow"/>
        </w:rPr>
        <w:t xml:space="preserve">quem e </w:t>
      </w:r>
      <w:r>
        <w:rPr>
          <w:rFonts w:asciiTheme="minorHAnsi" w:hAnsiTheme="minorHAnsi"/>
          <w:color w:val="auto"/>
          <w:highlight w:val="yellow"/>
        </w:rPr>
        <w:t>quais</w:t>
      </w:r>
      <w:r w:rsidRPr="00235CBC">
        <w:rPr>
          <w:rFonts w:asciiTheme="minorHAnsi" w:hAnsiTheme="minorHAnsi"/>
          <w:color w:val="auto"/>
          <w:highlight w:val="yellow"/>
        </w:rPr>
        <w:t xml:space="preserve"> </w:t>
      </w:r>
      <w:r>
        <w:rPr>
          <w:rFonts w:asciiTheme="minorHAnsi" w:hAnsiTheme="minorHAnsi"/>
          <w:color w:val="auto"/>
          <w:highlight w:val="yellow"/>
        </w:rPr>
        <w:t xml:space="preserve">medidas </w:t>
      </w:r>
      <w:r w:rsidRPr="00235CBC">
        <w:rPr>
          <w:rFonts w:asciiTheme="minorHAnsi" w:hAnsiTheme="minorHAnsi"/>
          <w:color w:val="auto"/>
          <w:highlight w:val="yellow"/>
        </w:rPr>
        <w:t>serão realizadas&gt;</w:t>
      </w:r>
    </w:p>
    <w:p w14:paraId="4EBC28AE" w14:textId="0D01DA6F" w:rsidR="00E35630" w:rsidRDefault="00E35630" w:rsidP="00144CF4">
      <w:r>
        <w:t xml:space="preserve">A identificação dos animais envolvidos nas ocorrências é realizada </w:t>
      </w:r>
      <w:r w:rsidRPr="00E35630">
        <w:rPr>
          <w:highlight w:val="yellow"/>
        </w:rPr>
        <w:t>&lt;por meio do envio d</w:t>
      </w:r>
      <w:r>
        <w:rPr>
          <w:highlight w:val="yellow"/>
        </w:rPr>
        <w:t>e</w:t>
      </w:r>
      <w:r w:rsidRPr="00E35630">
        <w:rPr>
          <w:highlight w:val="yellow"/>
        </w:rPr>
        <w:t xml:space="preserve"> fotos para os biólogos da sede da empresa ou descrever o procedimento que é adotado no </w:t>
      </w:r>
      <w:proofErr w:type="spellStart"/>
      <w:r w:rsidR="00B3241C">
        <w:rPr>
          <w:highlight w:val="yellow"/>
        </w:rPr>
        <w:t>aeróromo</w:t>
      </w:r>
      <w:proofErr w:type="spellEnd"/>
      <w:r w:rsidRPr="00E35630">
        <w:rPr>
          <w:highlight w:val="yellow"/>
        </w:rPr>
        <w:t>&gt;</w:t>
      </w:r>
      <w:r>
        <w:t>.</w:t>
      </w:r>
    </w:p>
    <w:p w14:paraId="460C3D8C" w14:textId="2A2D523A" w:rsidR="007B33C1" w:rsidRDefault="00822C0D" w:rsidP="00144CF4">
      <w:r>
        <w:t>Após a coleta, o local deve ser limpo</w:t>
      </w:r>
      <w:r w:rsidR="00B3241C">
        <w:t xml:space="preserve">, </w:t>
      </w:r>
      <w:r>
        <w:t xml:space="preserve">para que outros animais não sejam atraídos pelos restos </w:t>
      </w:r>
      <w:r w:rsidR="00ED03E2">
        <w:t>da carcaça ou pelo</w:t>
      </w:r>
      <w:r>
        <w:t xml:space="preserve"> mau cheiro. </w:t>
      </w:r>
    </w:p>
    <w:p w14:paraId="0296365F" w14:textId="1561F585" w:rsidR="000E0019" w:rsidRDefault="00B7236F" w:rsidP="00A535E3">
      <w:r>
        <w:t>O</w:t>
      </w:r>
      <w:r w:rsidR="00EA7855">
        <w:t xml:space="preserve"> </w:t>
      </w:r>
      <w:r w:rsidR="00822C0D">
        <w:t xml:space="preserve">registro da ocorrência deve ser realizado </w:t>
      </w:r>
      <w:r w:rsidR="001A03C5">
        <w:t>no</w:t>
      </w:r>
      <w:r w:rsidR="00822C0D">
        <w:t xml:space="preserve"> formulário </w:t>
      </w:r>
      <w:r w:rsidR="001A03C5">
        <w:t>do Anexo &lt;</w:t>
      </w:r>
      <w:r w:rsidR="0098663E" w:rsidRPr="0098663E">
        <w:rPr>
          <w:highlight w:val="yellow"/>
        </w:rPr>
        <w:t>Nº</w:t>
      </w:r>
      <w:r w:rsidR="001A03C5">
        <w:t xml:space="preserve">&gt; </w:t>
      </w:r>
      <w:r w:rsidR="00ED03E2">
        <w:t>deste MOPS</w:t>
      </w:r>
      <w:r w:rsidR="00744155">
        <w:t>. Também deverá ser preenchida</w:t>
      </w:r>
      <w:r w:rsidR="007B33C1">
        <w:t xml:space="preserve"> </w:t>
      </w:r>
      <w:r w:rsidR="00822C0D">
        <w:t xml:space="preserve">Ficha </w:t>
      </w:r>
      <w:r w:rsidR="0098663E">
        <w:t>CENIPA</w:t>
      </w:r>
      <w:r w:rsidR="00822C0D">
        <w:t xml:space="preserve"> 15</w:t>
      </w:r>
      <w:r w:rsidR="00A535E3">
        <w:t xml:space="preserve"> n</w:t>
      </w:r>
      <w:r w:rsidR="000E0019">
        <w:t xml:space="preserve">os casos de colisão com aeronave em que não tenha sido possível identificar a espécie morfologicamente e que se tenha pelo menos uma das seguintes situações: </w:t>
      </w:r>
    </w:p>
    <w:p w14:paraId="57B09927" w14:textId="7377FFFE" w:rsidR="000E0019" w:rsidRDefault="000F1812" w:rsidP="00A535E3">
      <w:pPr>
        <w:pStyle w:val="PargrafodaLista"/>
        <w:numPr>
          <w:ilvl w:val="0"/>
          <w:numId w:val="117"/>
        </w:numPr>
      </w:pPr>
      <w:r>
        <w:t>l</w:t>
      </w:r>
      <w:r w:rsidR="000E0019">
        <w:t xml:space="preserve">esão </w:t>
      </w:r>
      <w:r>
        <w:t>a</w:t>
      </w:r>
      <w:r w:rsidR="000E0019">
        <w:t xml:space="preserve"> pessoa a bordo ou não</w:t>
      </w:r>
      <w:r>
        <w:t xml:space="preserve"> de aeronave</w:t>
      </w:r>
      <w:r w:rsidR="000E0019">
        <w:t xml:space="preserve">; </w:t>
      </w:r>
    </w:p>
    <w:p w14:paraId="2CF04151" w14:textId="0F756474" w:rsidR="000E0019" w:rsidRDefault="000F1812" w:rsidP="00A535E3">
      <w:pPr>
        <w:pStyle w:val="PargrafodaLista"/>
        <w:numPr>
          <w:ilvl w:val="0"/>
          <w:numId w:val="117"/>
        </w:numPr>
      </w:pPr>
      <w:r>
        <w:t>d</w:t>
      </w:r>
      <w:r w:rsidR="000E0019">
        <w:t xml:space="preserve">ano grave à aeronave; </w:t>
      </w:r>
    </w:p>
    <w:p w14:paraId="18068A3C" w14:textId="54555968" w:rsidR="000E0019" w:rsidRDefault="000F1812" w:rsidP="00A535E3">
      <w:pPr>
        <w:pStyle w:val="PargrafodaLista"/>
        <w:numPr>
          <w:ilvl w:val="0"/>
          <w:numId w:val="117"/>
        </w:numPr>
      </w:pPr>
      <w:r>
        <w:t>d</w:t>
      </w:r>
      <w:r w:rsidR="000E0019">
        <w:t xml:space="preserve">ecolagem abortada; </w:t>
      </w:r>
    </w:p>
    <w:p w14:paraId="4DF1D00D" w14:textId="51C40A3B" w:rsidR="000E0019" w:rsidRDefault="000F1812" w:rsidP="00A535E3">
      <w:pPr>
        <w:pStyle w:val="PargrafodaLista"/>
        <w:numPr>
          <w:ilvl w:val="0"/>
          <w:numId w:val="117"/>
        </w:numPr>
      </w:pPr>
      <w:r>
        <w:t>c</w:t>
      </w:r>
      <w:r w:rsidR="000E0019">
        <w:t xml:space="preserve">orte/apagamento de motor; </w:t>
      </w:r>
    </w:p>
    <w:p w14:paraId="50C75BA9" w14:textId="0D47A4B8" w:rsidR="000E0019" w:rsidRDefault="000F1812" w:rsidP="00A535E3">
      <w:pPr>
        <w:pStyle w:val="PargrafodaLista"/>
        <w:numPr>
          <w:ilvl w:val="0"/>
          <w:numId w:val="117"/>
        </w:numPr>
      </w:pPr>
      <w:r>
        <w:t>p</w:t>
      </w:r>
      <w:r w:rsidR="000E0019">
        <w:t xml:space="preserve">ouso de precaução; </w:t>
      </w:r>
    </w:p>
    <w:p w14:paraId="0B14538A" w14:textId="212D250F" w:rsidR="000E0019" w:rsidRDefault="000F1812" w:rsidP="00A535E3">
      <w:pPr>
        <w:pStyle w:val="PargrafodaLista"/>
        <w:numPr>
          <w:ilvl w:val="0"/>
          <w:numId w:val="117"/>
        </w:numPr>
      </w:pPr>
      <w:r>
        <w:t>p</w:t>
      </w:r>
      <w:r w:rsidR="000E0019">
        <w:t xml:space="preserve">enetração de aves pelo para-brisas; e </w:t>
      </w:r>
    </w:p>
    <w:p w14:paraId="3341E90C" w14:textId="06A99C33" w:rsidR="000E0019" w:rsidRDefault="00744155" w:rsidP="00A535E3">
      <w:pPr>
        <w:pStyle w:val="PargrafodaLista"/>
        <w:numPr>
          <w:ilvl w:val="0"/>
          <w:numId w:val="117"/>
        </w:numPr>
      </w:pPr>
      <w:r>
        <w:t>a</w:t>
      </w:r>
      <w:r w:rsidR="000E0019">
        <w:t xml:space="preserve">lijamento de combustível. </w:t>
      </w:r>
    </w:p>
    <w:p w14:paraId="531F1A24" w14:textId="324CA1E7" w:rsidR="000E0019" w:rsidRPr="00144CF4" w:rsidRDefault="000E0019" w:rsidP="00144CF4">
      <w:r>
        <w:lastRenderedPageBreak/>
        <w:t>O material biológico recolhido da aeronave será enviado ao CENIPA, a</w:t>
      </w:r>
      <w:r w:rsidR="00C71A8D">
        <w:t xml:space="preserve"> </w:t>
      </w:r>
      <w:r>
        <w:t>fim de obter a identificação da espécie.</w:t>
      </w:r>
    </w:p>
    <w:p w14:paraId="089B5850" w14:textId="14D607BF" w:rsidR="00B00904" w:rsidRDefault="00533C69" w:rsidP="00144CF4">
      <w:r>
        <w:t>O</w:t>
      </w:r>
      <w:r w:rsidR="00144CF4" w:rsidRPr="00144CF4">
        <w:t xml:space="preserve"> registro</w:t>
      </w:r>
      <w:r>
        <w:t xml:space="preserve"> e catalogação</w:t>
      </w:r>
      <w:r w:rsidR="00144CF4" w:rsidRPr="00144CF4">
        <w:t xml:space="preserve"> das espécies de animais que adentrem o sítio aeroportuário e que possam provocar risco às operações aéreas</w:t>
      </w:r>
      <w:r w:rsidR="003F2D37">
        <w:t xml:space="preserve"> ser</w:t>
      </w:r>
      <w:r w:rsidR="00EA7855">
        <w:t>ão</w:t>
      </w:r>
      <w:r w:rsidR="003F2D37">
        <w:t xml:space="preserve"> inseridos no </w:t>
      </w:r>
      <w:r w:rsidR="0098663E">
        <w:t>b</w:t>
      </w:r>
      <w:r w:rsidR="00E26C60">
        <w:t xml:space="preserve">anco de dados de fauna do </w:t>
      </w:r>
      <w:r w:rsidR="0098663E">
        <w:t>aeródromo</w:t>
      </w:r>
      <w:r w:rsidR="00144CF4" w:rsidRPr="00144CF4">
        <w:t>.</w:t>
      </w:r>
    </w:p>
    <w:p w14:paraId="71F3E08F" w14:textId="77777777" w:rsidR="0098663E" w:rsidRPr="00144CF4" w:rsidRDefault="0098663E" w:rsidP="00144CF4"/>
    <w:p w14:paraId="4A97AD09" w14:textId="49E528E2" w:rsidR="00B00904" w:rsidRPr="00731BAE" w:rsidRDefault="00B00904" w:rsidP="004A3C8F">
      <w:pPr>
        <w:pStyle w:val="Ttulo2"/>
        <w:numPr>
          <w:ilvl w:val="2"/>
          <w:numId w:val="15"/>
        </w:numPr>
        <w:spacing w:before="240" w:after="120"/>
        <w:rPr>
          <w:rFonts w:asciiTheme="minorHAnsi" w:hAnsiTheme="minorHAnsi"/>
          <w:sz w:val="28"/>
          <w:szCs w:val="28"/>
        </w:rPr>
      </w:pPr>
      <w:bookmarkStart w:id="353" w:name="_Toc129163446"/>
      <w:r w:rsidRPr="00731BAE">
        <w:rPr>
          <w:rFonts w:asciiTheme="minorHAnsi" w:hAnsiTheme="minorHAnsi"/>
          <w:sz w:val="28"/>
          <w:szCs w:val="28"/>
        </w:rPr>
        <w:t>Identificação da fauna</w:t>
      </w:r>
      <w:bookmarkEnd w:id="353"/>
      <w:r w:rsidRPr="00731BAE">
        <w:rPr>
          <w:rFonts w:asciiTheme="minorHAnsi" w:hAnsiTheme="minorHAnsi"/>
          <w:sz w:val="28"/>
          <w:szCs w:val="28"/>
        </w:rPr>
        <w:t xml:space="preserve"> </w:t>
      </w:r>
    </w:p>
    <w:p w14:paraId="5D9735EB" w14:textId="12D05268" w:rsidR="0089014F" w:rsidRDefault="0089014F" w:rsidP="0089014F">
      <w:pPr>
        <w:pStyle w:val="Default"/>
        <w:spacing w:after="120"/>
        <w:jc w:val="both"/>
        <w:rPr>
          <w:rFonts w:asciiTheme="minorHAnsi" w:hAnsiTheme="minorHAnsi" w:cstheme="minorHAnsi"/>
          <w:color w:val="auto"/>
          <w:sz w:val="23"/>
          <w:szCs w:val="23"/>
        </w:rPr>
      </w:pPr>
      <w:r w:rsidRPr="00012748">
        <w:rPr>
          <w:rFonts w:asciiTheme="minorHAnsi" w:hAnsiTheme="minorHAnsi" w:cstheme="minorHAnsi"/>
          <w:color w:val="auto"/>
          <w:sz w:val="23"/>
          <w:szCs w:val="23"/>
        </w:rPr>
        <w:t xml:space="preserve">A cada </w:t>
      </w:r>
      <w:r w:rsidRPr="00012748">
        <w:rPr>
          <w:rFonts w:asciiTheme="minorHAnsi" w:hAnsiTheme="minorHAnsi" w:cstheme="minorHAnsi"/>
          <w:color w:val="auto"/>
          <w:sz w:val="23"/>
          <w:szCs w:val="23"/>
          <w:highlight w:val="yellow"/>
        </w:rPr>
        <w:t xml:space="preserve">&lt;inserir periodicidade, sendo </w:t>
      </w:r>
      <w:r w:rsidRPr="00012748">
        <w:rPr>
          <w:rFonts w:asciiTheme="minorHAnsi" w:hAnsiTheme="minorHAnsi" w:cstheme="minorHAnsi"/>
          <w:sz w:val="23"/>
          <w:szCs w:val="23"/>
          <w:highlight w:val="yellow"/>
        </w:rPr>
        <w:t>no máximo a cada 6 meses&gt;</w:t>
      </w:r>
      <w:r w:rsidRPr="00A508B4">
        <w:rPr>
          <w:rFonts w:asciiTheme="minorHAnsi" w:hAnsiTheme="minorHAnsi" w:cstheme="minorHAnsi"/>
          <w:color w:val="auto"/>
          <w:sz w:val="23"/>
          <w:szCs w:val="23"/>
        </w:rPr>
        <w:t>,</w:t>
      </w:r>
      <w:r w:rsidRPr="00012748">
        <w:rPr>
          <w:rFonts w:asciiTheme="minorHAnsi" w:hAnsiTheme="minorHAnsi" w:cstheme="minorHAnsi"/>
          <w:sz w:val="23"/>
          <w:szCs w:val="23"/>
        </w:rPr>
        <w:t xml:space="preserve"> ou quando vier a ter ciência de potencial foco atrativo de fauna que gere risco às operações aéreas,</w:t>
      </w:r>
      <w:r w:rsidRPr="00012748">
        <w:rPr>
          <w:rFonts w:asciiTheme="minorHAnsi" w:hAnsiTheme="minorHAnsi" w:cstheme="minorHAnsi"/>
          <w:color w:val="auto"/>
          <w:sz w:val="23"/>
          <w:szCs w:val="23"/>
        </w:rPr>
        <w:t xml:space="preserve"> o </w:t>
      </w:r>
      <w:r w:rsidRPr="00012748">
        <w:rPr>
          <w:rFonts w:asciiTheme="minorHAnsi" w:hAnsiTheme="minorHAnsi" w:cstheme="minorHAnsi"/>
          <w:sz w:val="23"/>
          <w:szCs w:val="23"/>
          <w:highlight w:val="yellow"/>
        </w:rPr>
        <w:t>&lt;inserir o nome do cargo responsável&gt;</w:t>
      </w:r>
      <w:r w:rsidRPr="00012748">
        <w:rPr>
          <w:rFonts w:asciiTheme="minorHAnsi" w:hAnsiTheme="minorHAnsi" w:cstheme="minorHAnsi"/>
          <w:color w:val="auto"/>
          <w:sz w:val="23"/>
          <w:szCs w:val="23"/>
        </w:rPr>
        <w:t xml:space="preserve"> </w:t>
      </w:r>
      <w:r w:rsidRPr="00012748">
        <w:rPr>
          <w:rFonts w:asciiTheme="minorHAnsi" w:hAnsiTheme="minorHAnsi" w:cstheme="minorHAnsi"/>
          <w:sz w:val="23"/>
          <w:szCs w:val="23"/>
        </w:rPr>
        <w:t xml:space="preserve">deve </w:t>
      </w:r>
      <w:r w:rsidR="00A508B4">
        <w:rPr>
          <w:rFonts w:asciiTheme="minorHAnsi" w:hAnsiTheme="minorHAnsi" w:cstheme="minorHAnsi"/>
          <w:color w:val="auto"/>
          <w:sz w:val="23"/>
          <w:szCs w:val="23"/>
        </w:rPr>
        <w:t xml:space="preserve">realizar </w:t>
      </w:r>
      <w:r w:rsidR="00F33BDC">
        <w:rPr>
          <w:rFonts w:asciiTheme="minorHAnsi" w:hAnsiTheme="minorHAnsi" w:cstheme="minorHAnsi"/>
          <w:color w:val="auto"/>
          <w:sz w:val="23"/>
          <w:szCs w:val="23"/>
        </w:rPr>
        <w:t>vistoria n</w:t>
      </w:r>
      <w:r w:rsidRPr="00012748">
        <w:rPr>
          <w:rFonts w:asciiTheme="minorHAnsi" w:hAnsiTheme="minorHAnsi" w:cstheme="minorHAnsi"/>
          <w:color w:val="auto"/>
          <w:sz w:val="23"/>
          <w:szCs w:val="23"/>
        </w:rPr>
        <w:t>a ASA</w:t>
      </w:r>
      <w:r w:rsidR="00F33BDC">
        <w:rPr>
          <w:rFonts w:asciiTheme="minorHAnsi" w:hAnsiTheme="minorHAnsi" w:cstheme="minorHAnsi"/>
          <w:color w:val="auto"/>
          <w:sz w:val="23"/>
          <w:szCs w:val="23"/>
        </w:rPr>
        <w:t>,</w:t>
      </w:r>
      <w:r w:rsidRPr="00012748">
        <w:rPr>
          <w:rFonts w:asciiTheme="minorHAnsi" w:hAnsiTheme="minorHAnsi" w:cstheme="minorHAnsi"/>
          <w:color w:val="auto"/>
          <w:sz w:val="23"/>
          <w:szCs w:val="23"/>
        </w:rPr>
        <w:t xml:space="preserve"> a fim de avaliar a existência de possíveis focos de atração de fauna que possam vir a gerar riscos às operações aéreas.</w:t>
      </w:r>
    </w:p>
    <w:p w14:paraId="46BCB55C" w14:textId="31BAC47E" w:rsidR="0089014F" w:rsidRPr="00911AB5" w:rsidDel="00012748" w:rsidRDefault="0089014F" w:rsidP="0089014F">
      <w:pPr>
        <w:pStyle w:val="Default"/>
        <w:spacing w:after="120"/>
        <w:jc w:val="both"/>
        <w:rPr>
          <w:rFonts w:asciiTheme="minorHAnsi" w:hAnsiTheme="minorHAnsi"/>
          <w:color w:val="auto"/>
          <w:sz w:val="23"/>
          <w:szCs w:val="23"/>
        </w:rPr>
      </w:pPr>
      <w:r w:rsidRPr="00012748" w:rsidDel="00012748">
        <w:rPr>
          <w:rFonts w:asciiTheme="minorHAnsi" w:hAnsiTheme="minorHAnsi"/>
          <w:color w:val="auto"/>
          <w:sz w:val="23"/>
          <w:szCs w:val="23"/>
        </w:rPr>
        <w:t>Para fins de registro e arquivo, será mantido em relatório próprio o monitoramento realizado, informando qual o trajeto realizado, se utilizou equipamentos (por exemplo, binóculo), a observância de focos de atração, quais foram os tipos de focos observados (exemplo: abatedouros, lixão, etc.), localização dos focos, se foram observadas aves no local, o quantitativo de aves em cada foco, se foi possível identificar as espécies ave, dentre outros. O modelo do</w:t>
      </w:r>
      <w:r w:rsidDel="00012748">
        <w:rPr>
          <w:rFonts w:asciiTheme="minorHAnsi" w:hAnsiTheme="minorHAnsi"/>
          <w:color w:val="auto"/>
          <w:sz w:val="23"/>
          <w:szCs w:val="23"/>
        </w:rPr>
        <w:t xml:space="preserve"> relatório de monitoramento da ASA encontra-se disponível no </w:t>
      </w:r>
      <w:r w:rsidRPr="00E35D98" w:rsidDel="00012748">
        <w:rPr>
          <w:rFonts w:asciiTheme="minorHAnsi" w:hAnsiTheme="minorHAnsi"/>
          <w:color w:val="auto"/>
          <w:sz w:val="23"/>
          <w:szCs w:val="23"/>
          <w:highlight w:val="yellow"/>
        </w:rPr>
        <w:t xml:space="preserve">&lt;indicar página do MOPS ou </w:t>
      </w:r>
      <w:r w:rsidR="00FA3CC5">
        <w:rPr>
          <w:rFonts w:asciiTheme="minorHAnsi" w:hAnsiTheme="minorHAnsi"/>
          <w:color w:val="auto"/>
          <w:sz w:val="23"/>
          <w:szCs w:val="23"/>
          <w:highlight w:val="yellow"/>
        </w:rPr>
        <w:t>número</w:t>
      </w:r>
      <w:r w:rsidRPr="00E35D98" w:rsidDel="00012748">
        <w:rPr>
          <w:rFonts w:asciiTheme="minorHAnsi" w:hAnsiTheme="minorHAnsi"/>
          <w:color w:val="auto"/>
          <w:sz w:val="23"/>
          <w:szCs w:val="23"/>
          <w:highlight w:val="yellow"/>
        </w:rPr>
        <w:t xml:space="preserve"> do </w:t>
      </w:r>
      <w:r w:rsidR="00FA3CC5">
        <w:rPr>
          <w:rFonts w:asciiTheme="minorHAnsi" w:hAnsiTheme="minorHAnsi"/>
          <w:color w:val="auto"/>
          <w:sz w:val="23"/>
          <w:szCs w:val="23"/>
          <w:highlight w:val="yellow"/>
        </w:rPr>
        <w:t>A</w:t>
      </w:r>
      <w:r w:rsidRPr="00E35D98" w:rsidDel="00012748">
        <w:rPr>
          <w:rFonts w:asciiTheme="minorHAnsi" w:hAnsiTheme="minorHAnsi"/>
          <w:color w:val="auto"/>
          <w:sz w:val="23"/>
          <w:szCs w:val="23"/>
          <w:highlight w:val="yellow"/>
        </w:rPr>
        <w:t>nexo&gt;.</w:t>
      </w:r>
    </w:p>
    <w:p w14:paraId="50865905" w14:textId="33820525" w:rsidR="0089014F" w:rsidRPr="00056B25" w:rsidRDefault="003F545D" w:rsidP="00056B25">
      <w:r>
        <w:t>O</w:t>
      </w:r>
      <w:r w:rsidR="009C329C">
        <w:t>s focos de atração de fauna identificados na ASA devem ser marcados no</w:t>
      </w:r>
      <w:r>
        <w:t xml:space="preserve"> Mapa de Grade da </w:t>
      </w:r>
      <w:r w:rsidRPr="00056B25">
        <w:t>ASA</w:t>
      </w:r>
      <w:r w:rsidR="009C329C" w:rsidRPr="00056B25">
        <w:t xml:space="preserve"> (Anexo &lt;</w:t>
      </w:r>
      <w:r w:rsidR="00056B25" w:rsidRPr="00B317E4">
        <w:rPr>
          <w:highlight w:val="yellow"/>
        </w:rPr>
        <w:t>Nº</w:t>
      </w:r>
      <w:r w:rsidR="009C329C" w:rsidRPr="00056B25">
        <w:t>&gt;)</w:t>
      </w:r>
      <w:r w:rsidR="00B317E4">
        <w:t>,</w:t>
      </w:r>
      <w:r w:rsidR="00056B25">
        <w:t xml:space="preserve"> </w:t>
      </w:r>
      <w:r w:rsidR="009C329C" w:rsidRPr="00056B25">
        <w:t>que</w:t>
      </w:r>
      <w:r w:rsidR="0089014F" w:rsidRPr="00056B25">
        <w:t xml:space="preserve"> abrange todos os municípios que se encontrem num raio de 20 quilômetros do centro geométrico do aeródromo</w:t>
      </w:r>
      <w:r w:rsidR="009C329C" w:rsidRPr="00056B25">
        <w:t xml:space="preserve">, bem como inseridos </w:t>
      </w:r>
      <w:r w:rsidR="0089014F" w:rsidRPr="00056B25">
        <w:t xml:space="preserve"> </w:t>
      </w:r>
      <w:r w:rsidR="009C329C" w:rsidRPr="00056B25">
        <w:t>n</w:t>
      </w:r>
      <w:r w:rsidR="0089014F" w:rsidRPr="00056B25">
        <w:t xml:space="preserve">uma tabela </w:t>
      </w:r>
      <w:r w:rsidR="009C329C" w:rsidRPr="00056B25">
        <w:t>que</w:t>
      </w:r>
      <w:r w:rsidR="0089014F" w:rsidRPr="00056B25">
        <w:t xml:space="preserve"> relaciona todos os focos identificados, contendo as coordenadas geográficas, localização, tipo de foco, espécie e quantidade de aves estimada. </w:t>
      </w:r>
    </w:p>
    <w:p w14:paraId="4D120369" w14:textId="1E0C2E7E" w:rsidR="0089014F" w:rsidRDefault="0089014F" w:rsidP="0089014F">
      <w:pPr>
        <w:pStyle w:val="Default"/>
        <w:spacing w:after="120"/>
        <w:jc w:val="both"/>
        <w:rPr>
          <w:rFonts w:asciiTheme="minorHAnsi" w:hAnsiTheme="minorHAnsi"/>
          <w:color w:val="auto"/>
          <w:sz w:val="23"/>
          <w:szCs w:val="23"/>
        </w:rPr>
      </w:pPr>
      <w:r w:rsidRPr="00BD192B">
        <w:rPr>
          <w:rFonts w:asciiTheme="minorHAnsi" w:hAnsiTheme="minorHAnsi"/>
          <w:color w:val="auto"/>
          <w:sz w:val="23"/>
          <w:szCs w:val="23"/>
        </w:rPr>
        <w:t xml:space="preserve">Tanto o mapa quanto a tabela </w:t>
      </w:r>
      <w:r>
        <w:rPr>
          <w:rFonts w:asciiTheme="minorHAnsi" w:hAnsiTheme="minorHAnsi"/>
          <w:color w:val="auto"/>
          <w:sz w:val="23"/>
          <w:szCs w:val="23"/>
        </w:rPr>
        <w:t>s</w:t>
      </w:r>
      <w:r w:rsidRPr="00BD192B">
        <w:rPr>
          <w:rFonts w:asciiTheme="minorHAnsi" w:hAnsiTheme="minorHAnsi"/>
          <w:color w:val="auto"/>
          <w:sz w:val="23"/>
          <w:szCs w:val="23"/>
        </w:rPr>
        <w:t>erão atualizados à medida que sejam identificados, por meio das inspeções, novos usos e ocupação do solo sujeitos a restrições especiais em função da natureza atrativa de fauna, o surgimento de novos focos e/ou a eliminação dos focos preexistentes na ASA.</w:t>
      </w:r>
    </w:p>
    <w:p w14:paraId="51433ED9" w14:textId="0DD5102D" w:rsidR="0089014F" w:rsidRDefault="0089014F" w:rsidP="0089014F">
      <w:r>
        <w:t xml:space="preserve">Será realizada a identificação de focos atrativos ou com potencial de atração de fauna na ASA por intermédio de: </w:t>
      </w:r>
    </w:p>
    <w:p w14:paraId="1BCEE4AC" w14:textId="77777777" w:rsidR="0089014F" w:rsidRDefault="0089014F" w:rsidP="00FF3AA2">
      <w:pPr>
        <w:pStyle w:val="PargrafodaLista"/>
        <w:numPr>
          <w:ilvl w:val="0"/>
          <w:numId w:val="117"/>
        </w:numPr>
      </w:pPr>
      <w:r>
        <w:t xml:space="preserve">observação de fauna deslocando-se através do aeródromo, entre fontes atrativas separadas; </w:t>
      </w:r>
    </w:p>
    <w:p w14:paraId="6B276C27" w14:textId="77777777" w:rsidR="0089014F" w:rsidRDefault="0089014F" w:rsidP="00FF3AA2">
      <w:pPr>
        <w:pStyle w:val="PargrafodaLista"/>
        <w:numPr>
          <w:ilvl w:val="0"/>
          <w:numId w:val="117"/>
        </w:numPr>
      </w:pPr>
      <w:r>
        <w:t>observação de aves sobrevoando, com frequência, o espaço aéreo do aeródromo;</w:t>
      </w:r>
    </w:p>
    <w:p w14:paraId="626D13EB" w14:textId="77777777" w:rsidR="0089014F" w:rsidRDefault="0089014F" w:rsidP="00FF3AA2">
      <w:pPr>
        <w:pStyle w:val="PargrafodaLista"/>
        <w:numPr>
          <w:ilvl w:val="0"/>
          <w:numId w:val="117"/>
        </w:numPr>
      </w:pPr>
      <w:r>
        <w:t xml:space="preserve">observação, quando do monitoramento da ASA, de empreendimentos existentes, caracterizados como atividade com potencial atrativo de fauna (ex. aterros sanitários, matadouros, feiras-livres, etc.); e </w:t>
      </w:r>
    </w:p>
    <w:p w14:paraId="0DA2130A" w14:textId="77777777" w:rsidR="0089014F" w:rsidRDefault="0089014F" w:rsidP="00FF3AA2">
      <w:pPr>
        <w:pStyle w:val="PargrafodaLista"/>
        <w:numPr>
          <w:ilvl w:val="0"/>
          <w:numId w:val="117"/>
        </w:numPr>
      </w:pPr>
      <w:r>
        <w:t xml:space="preserve">relatos sobre perigo provocado pela fauna recebidos pelos operadores de aeronaves ou outras fontes. </w:t>
      </w:r>
    </w:p>
    <w:p w14:paraId="1DC112FE" w14:textId="77777777" w:rsidR="0089014F" w:rsidRPr="00FF3AA2" w:rsidRDefault="0089014F" w:rsidP="00A7785D">
      <w:pPr>
        <w:ind w:left="360"/>
        <w:jc w:val="center"/>
      </w:pPr>
      <w:r w:rsidRPr="00FF3AA2">
        <w:t>&lt;</w:t>
      </w:r>
      <w:r w:rsidRPr="00A7785D">
        <w:rPr>
          <w:highlight w:val="yellow"/>
        </w:rPr>
        <w:t>inserir outros procedimentos, se houverem</w:t>
      </w:r>
      <w:r w:rsidRPr="00FF3AA2">
        <w:t>&gt;.</w:t>
      </w:r>
    </w:p>
    <w:p w14:paraId="13026222" w14:textId="4DE9508A" w:rsidR="0089014F" w:rsidRDefault="0089014F" w:rsidP="0089014F">
      <w:r>
        <w:t xml:space="preserve">Uma vez identificados os focos atrativos e/ou com potencial de atração de fauna, </w:t>
      </w:r>
      <w:r w:rsidRPr="00F0508E">
        <w:rPr>
          <w:highlight w:val="yellow"/>
        </w:rPr>
        <w:t>&lt;inserir responsável pela ação ou equipe&gt;</w:t>
      </w:r>
      <w:r>
        <w:t xml:space="preserve"> deve monitorá-los com regularidade, de modo a </w:t>
      </w:r>
      <w:r>
        <w:lastRenderedPageBreak/>
        <w:t>acompanhar a evolução de seu potencial atrativo ao longo do tempo, devendo levar em consideração o item “</w:t>
      </w:r>
      <w:r w:rsidR="00435D70" w:rsidRPr="007818EC">
        <w:t>Gestão</w:t>
      </w:r>
      <w:r w:rsidR="00435D70">
        <w:t xml:space="preserve"> </w:t>
      </w:r>
      <w:r>
        <w:t xml:space="preserve">junto aos </w:t>
      </w:r>
      <w:r w:rsidR="007818EC">
        <w:t>ó</w:t>
      </w:r>
      <w:r>
        <w:t xml:space="preserve">rgãos externos para eliminação de focos atrativos de fauna na ASA”, bem como a legislação em vigor. </w:t>
      </w:r>
    </w:p>
    <w:p w14:paraId="5D7B6D3E" w14:textId="30A16861" w:rsidR="0089014F" w:rsidRDefault="0089014F" w:rsidP="0089014F">
      <w:r>
        <w:t xml:space="preserve">O monitoramento de focos que atraiam espécies, cuja análise de risco considere mais perigosas, deve ser feito com maior frequência, devendo ocorrer </w:t>
      </w:r>
      <w:r w:rsidRPr="00F0508E">
        <w:rPr>
          <w:highlight w:val="yellow"/>
        </w:rPr>
        <w:t>&lt;especificar aqui a frequ</w:t>
      </w:r>
      <w:r>
        <w:rPr>
          <w:highlight w:val="yellow"/>
        </w:rPr>
        <w:t>ê</w:t>
      </w:r>
      <w:r w:rsidRPr="00F0508E">
        <w:rPr>
          <w:highlight w:val="yellow"/>
        </w:rPr>
        <w:t>ncia&gt;</w:t>
      </w:r>
      <w:r>
        <w:t xml:space="preserve">. </w:t>
      </w:r>
    </w:p>
    <w:p w14:paraId="5CFBFBB6" w14:textId="6E9EC747" w:rsidR="0089014F" w:rsidRDefault="00D16462" w:rsidP="00B00904">
      <w:r>
        <w:rPr>
          <w:noProof/>
          <w:lang w:eastAsia="pt-BR"/>
        </w:rPr>
        <mc:AlternateContent>
          <mc:Choice Requires="wps">
            <w:drawing>
              <wp:inline distT="0" distB="0" distL="0" distR="0" wp14:anchorId="5C4FE973" wp14:editId="06ED203F">
                <wp:extent cx="5760085" cy="617855"/>
                <wp:effectExtent l="0" t="0" r="12065" b="10795"/>
                <wp:docPr id="72"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617855"/>
                        </a:xfrm>
                        <a:prstGeom prst="rect">
                          <a:avLst/>
                        </a:prstGeom>
                        <a:solidFill>
                          <a:srgbClr val="6DD9FF"/>
                        </a:solidFill>
                        <a:ln w="9525">
                          <a:solidFill>
                            <a:schemeClr val="bg1"/>
                          </a:solidFill>
                          <a:miter lim="800000"/>
                          <a:headEnd/>
                          <a:tailEnd/>
                        </a:ln>
                      </wps:spPr>
                      <wps:txbx>
                        <w:txbxContent>
                          <w:p w14:paraId="1516B728" w14:textId="672C5A51" w:rsidR="009E79DF" w:rsidRPr="00951A28" w:rsidRDefault="009E79DF" w:rsidP="00D16462">
                            <w:pPr>
                              <w:spacing w:after="0"/>
                              <w:rPr>
                                <w:b/>
                                <w:bCs/>
                                <w:color w:val="000000"/>
                                <w:szCs w:val="24"/>
                              </w:rPr>
                            </w:pPr>
                            <w:r w:rsidRPr="00951A28">
                              <w:rPr>
                                <w:b/>
                                <w:bCs/>
                                <w:color w:val="000000"/>
                                <w:szCs w:val="24"/>
                                <w:u w:val="single"/>
                              </w:rPr>
                              <w:t>NOTA</w:t>
                            </w:r>
                            <w:r>
                              <w:rPr>
                                <w:b/>
                                <w:bCs/>
                                <w:color w:val="000000"/>
                                <w:szCs w:val="24"/>
                                <w:u w:val="single"/>
                              </w:rPr>
                              <w:t>:</w:t>
                            </w:r>
                          </w:p>
                          <w:p w14:paraId="237D3D91" w14:textId="77777777" w:rsidR="009E79DF" w:rsidRPr="00D16462" w:rsidRDefault="009E79DF" w:rsidP="00D16462">
                            <w:pPr>
                              <w:rPr>
                                <w:sz w:val="22"/>
                              </w:rPr>
                            </w:pPr>
                            <w:r w:rsidRPr="00D16462">
                              <w:rPr>
                                <w:sz w:val="22"/>
                              </w:rPr>
                              <w:t>Recomenda-se que o operador de aeródromo elabore um relatório que abranja a evolução do potencial atrativo das atividades atrativas ou com potencial de atração de fauna identificadas.</w:t>
                            </w:r>
                          </w:p>
                          <w:p w14:paraId="16AFBAD2" w14:textId="77777777" w:rsidR="009E79DF" w:rsidRDefault="009E79DF" w:rsidP="00D16462"/>
                        </w:txbxContent>
                      </wps:txbx>
                      <wps:bodyPr rot="0" vert="horz" wrap="square" lIns="91440" tIns="45720" rIns="91440" bIns="45720" anchor="t" anchorCtr="0">
                        <a:noAutofit/>
                      </wps:bodyPr>
                    </wps:wsp>
                  </a:graphicData>
                </a:graphic>
              </wp:inline>
            </w:drawing>
          </mc:Choice>
          <mc:Fallback>
            <w:pict>
              <v:shape w14:anchorId="5C4FE973" id="_x0000_s1096" type="#_x0000_t202" style="width:453.55pt;height:4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" fillcolor="#6dd9ff" strokecolor="white [3212]">
                <v:textbox>
                  <w:txbxContent>
                    <w:p w14:paraId="1516B728" w14:textId="672C5A51" w:rsidR="009E79DF" w:rsidRPr="00951A28" w:rsidRDefault="009E79DF" w:rsidP="00D16462">
                      <w:pPr>
                        <w:spacing w:after="0"/>
                        <w:rPr>
                          <w:b/>
                          <w:bCs/>
                          <w:color w:val="000000"/>
                          <w:szCs w:val="24"/>
                        </w:rPr>
                      </w:pPr>
                      <w:r w:rsidRPr="00951A28">
                        <w:rPr>
                          <w:b/>
                          <w:bCs/>
                          <w:color w:val="000000"/>
                          <w:szCs w:val="24"/>
                          <w:u w:val="single"/>
                        </w:rPr>
                        <w:t>NOTA</w:t>
                      </w:r>
                      <w:r>
                        <w:rPr>
                          <w:b/>
                          <w:bCs/>
                          <w:color w:val="000000"/>
                          <w:szCs w:val="24"/>
                          <w:u w:val="single"/>
                        </w:rPr>
                        <w:t>:</w:t>
                      </w:r>
                    </w:p>
                    <w:p w14:paraId="237D3D91" w14:textId="77777777" w:rsidR="009E79DF" w:rsidRPr="00D16462" w:rsidRDefault="009E79DF" w:rsidP="00D16462">
                      <w:pPr>
                        <w:rPr>
                          <w:sz w:val="22"/>
                        </w:rPr>
                      </w:pPr>
                      <w:r w:rsidRPr="00D16462">
                        <w:rPr>
                          <w:sz w:val="22"/>
                        </w:rPr>
                        <w:t>Recomenda-se que o operador de aeródromo elabore um relatório que abranja a evolução do potencial atrativo das atividades atrativas ou com potencial de atração de fauna identificadas.</w:t>
                      </w:r>
                    </w:p>
                    <w:p w14:paraId="16AFBAD2" w14:textId="77777777" w:rsidR="009E79DF" w:rsidRDefault="009E79DF" w:rsidP="00D16462"/>
                  </w:txbxContent>
                </v:textbox>
                <w10:anchorlock/>
              </v:shape>
            </w:pict>
          </mc:Fallback>
        </mc:AlternateContent>
      </w:r>
    </w:p>
    <w:p w14:paraId="3CDEFAAB" w14:textId="5CD53440" w:rsidR="0089014F" w:rsidRDefault="0089014F" w:rsidP="00B00904"/>
    <w:p w14:paraId="57373779" w14:textId="2456DD3E" w:rsidR="00B00904" w:rsidRPr="00731BAE" w:rsidRDefault="00B00904" w:rsidP="004A3C8F">
      <w:pPr>
        <w:pStyle w:val="Ttulo2"/>
        <w:numPr>
          <w:ilvl w:val="2"/>
          <w:numId w:val="15"/>
        </w:numPr>
        <w:spacing w:before="240" w:after="120"/>
        <w:rPr>
          <w:rFonts w:asciiTheme="minorHAnsi" w:hAnsiTheme="minorHAnsi"/>
          <w:sz w:val="28"/>
          <w:szCs w:val="28"/>
        </w:rPr>
      </w:pPr>
      <w:bookmarkStart w:id="354" w:name="_Toc129163447"/>
      <w:r w:rsidRPr="00731BAE">
        <w:rPr>
          <w:rFonts w:asciiTheme="minorHAnsi" w:hAnsiTheme="minorHAnsi"/>
          <w:sz w:val="28"/>
          <w:szCs w:val="28"/>
        </w:rPr>
        <w:t>Controle de focos de atração de fauna</w:t>
      </w:r>
      <w:bookmarkEnd w:id="354"/>
    </w:p>
    <w:p w14:paraId="515AEC41" w14:textId="77777777" w:rsidR="00B00904" w:rsidRPr="00A7785D" w:rsidRDefault="00B00904" w:rsidP="00B00904">
      <w:pPr>
        <w:pStyle w:val="Default"/>
        <w:rPr>
          <w:rFonts w:asciiTheme="minorHAnsi" w:hAnsiTheme="minorHAnsi"/>
          <w:color w:val="auto"/>
        </w:rPr>
      </w:pPr>
      <w:r w:rsidRPr="00A7785D">
        <w:rPr>
          <w:noProof/>
        </w:rPr>
        <mc:AlternateContent>
          <mc:Choice Requires="wps">
            <w:drawing>
              <wp:inline distT="0" distB="0" distL="0" distR="0" wp14:anchorId="14D8802F" wp14:editId="103DA3D8">
                <wp:extent cx="5760085" cy="2362200"/>
                <wp:effectExtent l="0" t="0" r="12065" b="19050"/>
                <wp:docPr id="73"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2362200"/>
                        </a:xfrm>
                        <a:prstGeom prst="rect">
                          <a:avLst/>
                        </a:prstGeom>
                        <a:solidFill>
                          <a:srgbClr val="6DD9FF"/>
                        </a:solidFill>
                        <a:ln w="9525">
                          <a:solidFill>
                            <a:schemeClr val="bg1"/>
                          </a:solidFill>
                          <a:miter lim="800000"/>
                          <a:headEnd/>
                          <a:tailEnd/>
                        </a:ln>
                      </wps:spPr>
                      <wps:txbx>
                        <w:txbxContent>
                          <w:p w14:paraId="1F16D69A" w14:textId="6B84F809" w:rsidR="009E79DF" w:rsidRPr="00951A28" w:rsidRDefault="009E79DF" w:rsidP="00B00904">
                            <w:pPr>
                              <w:spacing w:after="0"/>
                              <w:rPr>
                                <w:b/>
                                <w:bCs/>
                                <w:color w:val="000000"/>
                                <w:szCs w:val="24"/>
                              </w:rPr>
                            </w:pPr>
                            <w:r w:rsidRPr="00951A28">
                              <w:rPr>
                                <w:b/>
                                <w:bCs/>
                                <w:color w:val="000000"/>
                                <w:szCs w:val="24"/>
                                <w:u w:val="single"/>
                              </w:rPr>
                              <w:t>NOTA</w:t>
                            </w:r>
                            <w:r>
                              <w:rPr>
                                <w:b/>
                                <w:bCs/>
                                <w:color w:val="000000"/>
                                <w:szCs w:val="24"/>
                                <w:u w:val="single"/>
                              </w:rPr>
                              <w:t>:</w:t>
                            </w:r>
                          </w:p>
                          <w:p w14:paraId="5A179114" w14:textId="77777777" w:rsidR="009E79DF" w:rsidRDefault="009E79DF" w:rsidP="00B00904">
                            <w:pPr>
                              <w:spacing w:after="0"/>
                              <w:rPr>
                                <w:rFonts w:asciiTheme="minorHAnsi" w:hAnsiTheme="minorHAnsi"/>
                              </w:rPr>
                            </w:pPr>
                            <w:r w:rsidRPr="00951A28">
                              <w:rPr>
                                <w:rFonts w:asciiTheme="minorHAnsi" w:hAnsiTheme="minorHAnsi"/>
                              </w:rPr>
                              <w:t>Recomenda-se que, no caso de existência de lagoa que se encontre na sua totalidade inserida na área patrimonial do aeródromo, caso seja possível ou viável, a mesma deverá ser drenada ou, alternativamente, recoberta com fios/redes</w:t>
                            </w:r>
                            <w:r>
                              <w:rPr>
                                <w:rFonts w:asciiTheme="minorHAnsi" w:hAnsiTheme="minorHAnsi"/>
                              </w:rPr>
                              <w:t xml:space="preserve">, </w:t>
                            </w:r>
                            <w:r w:rsidRPr="00951A28">
                              <w:rPr>
                                <w:rFonts w:asciiTheme="minorHAnsi" w:hAnsiTheme="minorHAnsi"/>
                              </w:rPr>
                              <w:t>com angulação de bordas superior a 60º</w:t>
                            </w:r>
                            <w:r>
                              <w:rPr>
                                <w:rFonts w:asciiTheme="minorHAnsi" w:hAnsiTheme="minorHAnsi"/>
                              </w:rPr>
                              <w:t xml:space="preserve">, </w:t>
                            </w:r>
                            <w:r w:rsidRPr="00951A28">
                              <w:rPr>
                                <w:rFonts w:asciiTheme="minorHAnsi" w:hAnsiTheme="minorHAnsi"/>
                              </w:rPr>
                              <w:t xml:space="preserve">para evitar a atratividade de fauna. </w:t>
                            </w:r>
                          </w:p>
                          <w:p w14:paraId="4A33905C" w14:textId="57F0ABBD" w:rsidR="009E79DF" w:rsidRPr="00951A28" w:rsidRDefault="009E79DF" w:rsidP="00B00904">
                            <w:pPr>
                              <w:spacing w:after="0"/>
                              <w:rPr>
                                <w:rFonts w:asciiTheme="minorHAnsi" w:hAnsiTheme="minorHAnsi"/>
                              </w:rPr>
                            </w:pPr>
                            <w:r w:rsidRPr="00951A28">
                              <w:rPr>
                                <w:rFonts w:asciiTheme="minorHAnsi" w:hAnsiTheme="minorHAnsi"/>
                              </w:rPr>
                              <w:t xml:space="preserve">Também é recomendável que canais de drenagem com fluxo perene de água </w:t>
                            </w:r>
                            <w:r>
                              <w:rPr>
                                <w:rFonts w:asciiTheme="minorHAnsi" w:hAnsiTheme="minorHAnsi"/>
                              </w:rPr>
                              <w:t>tenham</w:t>
                            </w:r>
                            <w:r w:rsidRPr="00951A28">
                              <w:rPr>
                                <w:rFonts w:asciiTheme="minorHAnsi" w:hAnsiTheme="minorHAnsi"/>
                              </w:rPr>
                              <w:t xml:space="preserve"> suas margens anguladas, preferencialmente com inclinação superior a 60º. Quando não for possível manter as margens anguladas, devem ser empregadas redes ou fios para evitar o acesso da fauna à água. Caso sejam empregados fios, será considerado o adequado espaçamento entre fios a fim de inibir o acesso de fauna à água, em função da envergadura da espécie considerada, assim como bandeiras de 10x6 cm² para demarcar a localização dos fios.</w:t>
                            </w:r>
                          </w:p>
                          <w:p w14:paraId="3735FF07" w14:textId="77777777" w:rsidR="009E79DF" w:rsidRDefault="009E79DF" w:rsidP="00B00904"/>
                          <w:p w14:paraId="2D856EB5" w14:textId="77777777" w:rsidR="009E79DF" w:rsidRDefault="009E79DF" w:rsidP="00B00904"/>
                        </w:txbxContent>
                      </wps:txbx>
                      <wps:bodyPr rot="0" vert="horz" wrap="square" lIns="91440" tIns="45720" rIns="91440" bIns="45720" anchor="t" anchorCtr="0">
                        <a:noAutofit/>
                      </wps:bodyPr>
                    </wps:wsp>
                  </a:graphicData>
                </a:graphic>
              </wp:inline>
            </w:drawing>
          </mc:Choice>
          <mc:Fallback>
            <w:pict>
              <v:shape w14:anchorId="14D8802F" id="_x0000_s1097" type="#_x0000_t202" style="width:453.5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" fillcolor="#6dd9ff" strokecolor="white [3212]">
                <v:textbox>
                  <w:txbxContent>
                    <w:p w14:paraId="1F16D69A" w14:textId="6B84F809" w:rsidR="009E79DF" w:rsidRPr="00951A28" w:rsidRDefault="009E79DF" w:rsidP="00B00904">
                      <w:pPr>
                        <w:spacing w:after="0"/>
                        <w:rPr>
                          <w:b/>
                          <w:bCs/>
                          <w:color w:val="000000"/>
                          <w:szCs w:val="24"/>
                        </w:rPr>
                      </w:pPr>
                      <w:r w:rsidRPr="00951A28">
                        <w:rPr>
                          <w:b/>
                          <w:bCs/>
                          <w:color w:val="000000"/>
                          <w:szCs w:val="24"/>
                          <w:u w:val="single"/>
                        </w:rPr>
                        <w:t>NOTA</w:t>
                      </w:r>
                      <w:r>
                        <w:rPr>
                          <w:b/>
                          <w:bCs/>
                          <w:color w:val="000000"/>
                          <w:szCs w:val="24"/>
                          <w:u w:val="single"/>
                        </w:rPr>
                        <w:t>:</w:t>
                      </w:r>
                    </w:p>
                    <w:p w14:paraId="5A179114" w14:textId="77777777" w:rsidR="009E79DF" w:rsidRDefault="009E79DF" w:rsidP="00B00904">
                      <w:pPr>
                        <w:spacing w:after="0"/>
                        <w:rPr>
                          <w:rFonts w:asciiTheme="minorHAnsi" w:hAnsiTheme="minorHAnsi"/>
                        </w:rPr>
                      </w:pPr>
                      <w:r w:rsidRPr="00951A28">
                        <w:rPr>
                          <w:rFonts w:asciiTheme="minorHAnsi" w:hAnsiTheme="minorHAnsi"/>
                        </w:rPr>
                        <w:t>Recomenda-se que, no caso de existência de lagoa que se encontre na sua totalidade inserida na área patrimonial do aeródromo, caso seja possível ou viável, a mesma deverá ser drenada ou, alternativamente, recoberta com fios/redes</w:t>
                      </w:r>
                      <w:r>
                        <w:rPr>
                          <w:rFonts w:asciiTheme="minorHAnsi" w:hAnsiTheme="minorHAnsi"/>
                        </w:rPr>
                        <w:t xml:space="preserve">, </w:t>
                      </w:r>
                      <w:r w:rsidRPr="00951A28">
                        <w:rPr>
                          <w:rFonts w:asciiTheme="minorHAnsi" w:hAnsiTheme="minorHAnsi"/>
                        </w:rPr>
                        <w:t>com angulação de bordas superior a 60º</w:t>
                      </w:r>
                      <w:r>
                        <w:rPr>
                          <w:rFonts w:asciiTheme="minorHAnsi" w:hAnsiTheme="minorHAnsi"/>
                        </w:rPr>
                        <w:t xml:space="preserve">, </w:t>
                      </w:r>
                      <w:r w:rsidRPr="00951A28">
                        <w:rPr>
                          <w:rFonts w:asciiTheme="minorHAnsi" w:hAnsiTheme="minorHAnsi"/>
                        </w:rPr>
                        <w:t xml:space="preserve">para evitar a atratividade de fauna. </w:t>
                      </w:r>
                    </w:p>
                    <w:p w14:paraId="4A33905C" w14:textId="57F0ABBD" w:rsidR="009E79DF" w:rsidRPr="00951A28" w:rsidRDefault="009E79DF" w:rsidP="00B00904">
                      <w:pPr>
                        <w:spacing w:after="0"/>
                        <w:rPr>
                          <w:rFonts w:asciiTheme="minorHAnsi" w:hAnsiTheme="minorHAnsi"/>
                        </w:rPr>
                      </w:pPr>
                      <w:r w:rsidRPr="00951A28">
                        <w:rPr>
                          <w:rFonts w:asciiTheme="minorHAnsi" w:hAnsiTheme="minorHAnsi"/>
                        </w:rPr>
                        <w:t xml:space="preserve">Também é recomendável que canais de drenagem com fluxo perene de água </w:t>
                      </w:r>
                      <w:r>
                        <w:rPr>
                          <w:rFonts w:asciiTheme="minorHAnsi" w:hAnsiTheme="minorHAnsi"/>
                        </w:rPr>
                        <w:t>tenham</w:t>
                      </w:r>
                      <w:r w:rsidRPr="00951A28">
                        <w:rPr>
                          <w:rFonts w:asciiTheme="minorHAnsi" w:hAnsiTheme="minorHAnsi"/>
                        </w:rPr>
                        <w:t xml:space="preserve"> suas margens anguladas, preferencialmente com inclinação superior a 60º. Quando não for possível manter as margens anguladas, devem ser empregadas redes ou fios para evitar o acesso da fauna à água. Caso sejam empregados fios, será considerado o adequado espaçamento entre fios a fim de inibir o acesso de fauna à água, em função da envergadura da espécie considerada, assim como bandeiras de 10x6 cm² para demarcar a localização dos fios.</w:t>
                      </w:r>
                    </w:p>
                    <w:p w14:paraId="3735FF07" w14:textId="77777777" w:rsidR="009E79DF" w:rsidRDefault="009E79DF" w:rsidP="00B00904"/>
                    <w:p w14:paraId="2D856EB5" w14:textId="77777777" w:rsidR="009E79DF" w:rsidRDefault="009E79DF" w:rsidP="00B00904"/>
                  </w:txbxContent>
                </v:textbox>
                <w10:anchorlock/>
              </v:shape>
            </w:pict>
          </mc:Fallback>
        </mc:AlternateContent>
      </w:r>
    </w:p>
    <w:p w14:paraId="28264D9C" w14:textId="77777777" w:rsidR="00B00904" w:rsidRPr="00A7785D" w:rsidRDefault="00B00904" w:rsidP="00B00904">
      <w:pPr>
        <w:pStyle w:val="Default"/>
        <w:ind w:left="720"/>
        <w:rPr>
          <w:rFonts w:asciiTheme="minorHAnsi" w:hAnsiTheme="minorHAnsi"/>
          <w:color w:val="auto"/>
        </w:rPr>
      </w:pPr>
    </w:p>
    <w:p w14:paraId="0650E288" w14:textId="221820F0" w:rsidR="00B00904" w:rsidRPr="002A2E6F" w:rsidRDefault="00B00904" w:rsidP="004A3C8F">
      <w:pPr>
        <w:pStyle w:val="Ttulo2"/>
        <w:numPr>
          <w:ilvl w:val="3"/>
          <w:numId w:val="15"/>
        </w:numPr>
        <w:spacing w:before="240" w:after="120"/>
        <w:rPr>
          <w:rFonts w:asciiTheme="minorHAnsi" w:hAnsiTheme="minorHAnsi"/>
          <w:sz w:val="28"/>
          <w:szCs w:val="28"/>
        </w:rPr>
      </w:pPr>
      <w:bookmarkStart w:id="355" w:name="_Toc129163448"/>
      <w:r w:rsidRPr="002A2E6F">
        <w:rPr>
          <w:rFonts w:asciiTheme="minorHAnsi" w:hAnsiTheme="minorHAnsi"/>
          <w:sz w:val="28"/>
          <w:szCs w:val="28"/>
        </w:rPr>
        <w:t>Edificações, equipamentos e demais implantações</w:t>
      </w:r>
      <w:bookmarkEnd w:id="355"/>
    </w:p>
    <w:p w14:paraId="10A9E202" w14:textId="6D2B7689" w:rsidR="0089014F" w:rsidRPr="00911AB5" w:rsidRDefault="0089014F" w:rsidP="0089014F">
      <w:pPr>
        <w:pStyle w:val="Default"/>
        <w:spacing w:after="120"/>
        <w:jc w:val="both"/>
        <w:rPr>
          <w:rFonts w:asciiTheme="minorHAnsi" w:hAnsiTheme="minorHAnsi"/>
          <w:color w:val="auto"/>
        </w:rPr>
      </w:pPr>
      <w:r>
        <w:rPr>
          <w:rFonts w:asciiTheme="minorHAnsi" w:hAnsiTheme="minorHAnsi"/>
          <w:color w:val="auto"/>
        </w:rPr>
        <w:t>A fim de evitar</w:t>
      </w:r>
      <w:r w:rsidRPr="00911AB5">
        <w:rPr>
          <w:rFonts w:asciiTheme="minorHAnsi" w:hAnsiTheme="minorHAnsi"/>
          <w:color w:val="auto"/>
        </w:rPr>
        <w:t xml:space="preserve"> a presença ou atra</w:t>
      </w:r>
      <w:r>
        <w:rPr>
          <w:rFonts w:asciiTheme="minorHAnsi" w:hAnsiTheme="minorHAnsi"/>
          <w:color w:val="auto"/>
        </w:rPr>
        <w:t>ção</w:t>
      </w:r>
      <w:r w:rsidRPr="00911AB5">
        <w:rPr>
          <w:rFonts w:asciiTheme="minorHAnsi" w:hAnsiTheme="minorHAnsi"/>
          <w:color w:val="auto"/>
        </w:rPr>
        <w:t xml:space="preserve"> de fauna nas edificações e equipamentos presentes no sítio</w:t>
      </w:r>
      <w:r w:rsidR="007B176E">
        <w:rPr>
          <w:rFonts w:asciiTheme="minorHAnsi" w:hAnsiTheme="minorHAnsi"/>
          <w:color w:val="auto"/>
        </w:rPr>
        <w:t xml:space="preserve"> aeroportuário</w:t>
      </w:r>
      <w:r>
        <w:rPr>
          <w:rFonts w:asciiTheme="minorHAnsi" w:hAnsiTheme="minorHAnsi"/>
          <w:color w:val="auto"/>
        </w:rPr>
        <w:t>, serão empregadas as seguintes medidas mitigadoras no aeródromo:</w:t>
      </w:r>
      <w:r w:rsidRPr="00911AB5">
        <w:rPr>
          <w:rFonts w:asciiTheme="minorHAnsi" w:hAnsiTheme="minorHAnsi"/>
          <w:color w:val="auto"/>
        </w:rPr>
        <w:t xml:space="preserve"> </w:t>
      </w:r>
    </w:p>
    <w:p w14:paraId="45406F05" w14:textId="57F82640" w:rsidR="0089014F" w:rsidRDefault="0089014F" w:rsidP="00A7785D">
      <w:pPr>
        <w:pStyle w:val="Default"/>
        <w:spacing w:after="120"/>
        <w:jc w:val="center"/>
        <w:rPr>
          <w:rFonts w:asciiTheme="minorHAnsi" w:hAnsiTheme="minorHAnsi"/>
          <w:color w:val="auto"/>
          <w:highlight w:val="yellow"/>
        </w:rPr>
      </w:pPr>
      <w:r w:rsidRPr="00F0508E">
        <w:rPr>
          <w:rFonts w:asciiTheme="minorHAnsi" w:hAnsiTheme="minorHAnsi"/>
          <w:color w:val="auto"/>
          <w:highlight w:val="yellow"/>
        </w:rPr>
        <w:t>&lt;detalhar aqui as medidas, indicando como, quando, quem e de que forma serão realizadas&gt;</w:t>
      </w:r>
    </w:p>
    <w:p w14:paraId="0B7065D3" w14:textId="77777777" w:rsidR="003C548E" w:rsidRDefault="003C548E" w:rsidP="00A7785D">
      <w:pPr>
        <w:pStyle w:val="Default"/>
        <w:spacing w:after="120"/>
        <w:jc w:val="center"/>
        <w:rPr>
          <w:rFonts w:asciiTheme="minorHAnsi" w:hAnsiTheme="minorHAnsi"/>
          <w:color w:val="auto"/>
          <w:highlight w:val="yellow"/>
        </w:rPr>
      </w:pPr>
    </w:p>
    <w:p w14:paraId="3324F85F" w14:textId="77777777" w:rsidR="00B00904" w:rsidRDefault="00B00904" w:rsidP="00B00904">
      <w:pPr>
        <w:pStyle w:val="Default"/>
        <w:spacing w:after="120"/>
        <w:jc w:val="both"/>
        <w:rPr>
          <w:rFonts w:asciiTheme="minorHAnsi" w:hAnsiTheme="minorHAnsi"/>
          <w:color w:val="auto"/>
        </w:rPr>
      </w:pPr>
      <w:r>
        <w:rPr>
          <w:noProof/>
        </w:rPr>
        <w:lastRenderedPageBreak/>
        <mc:AlternateContent>
          <mc:Choice Requires="wps">
            <w:drawing>
              <wp:inline distT="0" distB="0" distL="0" distR="0" wp14:anchorId="12D94617" wp14:editId="3F8E45B9">
                <wp:extent cx="5760085" cy="2895600"/>
                <wp:effectExtent l="0" t="0" r="12065" b="19050"/>
                <wp:docPr id="74"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2895600"/>
                        </a:xfrm>
                        <a:prstGeom prst="rect">
                          <a:avLst/>
                        </a:prstGeom>
                        <a:solidFill>
                          <a:srgbClr val="6DD9FF"/>
                        </a:solidFill>
                        <a:ln w="9525">
                          <a:solidFill>
                            <a:schemeClr val="bg1"/>
                          </a:solidFill>
                          <a:miter lim="800000"/>
                          <a:headEnd/>
                          <a:tailEnd/>
                        </a:ln>
                      </wps:spPr>
                      <wps:txbx>
                        <w:txbxContent>
                          <w:p w14:paraId="3A4D83BE" w14:textId="5015B31B" w:rsidR="009E79DF" w:rsidRPr="003C548E" w:rsidRDefault="009E79DF" w:rsidP="00B00904">
                            <w:pPr>
                              <w:spacing w:after="0"/>
                              <w:rPr>
                                <w:b/>
                                <w:bCs/>
                                <w:color w:val="000000"/>
                                <w:szCs w:val="24"/>
                              </w:rPr>
                            </w:pPr>
                            <w:r w:rsidRPr="003C548E">
                              <w:rPr>
                                <w:b/>
                                <w:bCs/>
                                <w:color w:val="000000"/>
                                <w:szCs w:val="24"/>
                                <w:u w:val="single"/>
                              </w:rPr>
                              <w:t>NOTA</w:t>
                            </w:r>
                            <w:r>
                              <w:rPr>
                                <w:b/>
                                <w:bCs/>
                                <w:color w:val="000000"/>
                                <w:szCs w:val="24"/>
                                <w:u w:val="single"/>
                              </w:rPr>
                              <w:t>:</w:t>
                            </w:r>
                          </w:p>
                          <w:p w14:paraId="4AC3F267" w14:textId="3328E605" w:rsidR="009E79DF" w:rsidRPr="003C548E" w:rsidRDefault="009E79DF" w:rsidP="00B00904">
                            <w:pPr>
                              <w:rPr>
                                <w:sz w:val="22"/>
                              </w:rPr>
                            </w:pPr>
                            <w:r>
                              <w:rPr>
                                <w:rFonts w:asciiTheme="minorHAnsi" w:hAnsiTheme="minorHAnsi"/>
                                <w:sz w:val="22"/>
                              </w:rPr>
                              <w:t>Para</w:t>
                            </w:r>
                            <w:r w:rsidRPr="003C548E">
                              <w:rPr>
                                <w:rFonts w:asciiTheme="minorHAnsi" w:hAnsiTheme="minorHAnsi"/>
                                <w:sz w:val="22"/>
                              </w:rPr>
                              <w:t xml:space="preserve"> evitar a presença ou atração de fauna nas edificações e equipamentos presentes no sítio, é recomendável o emprego das seguintes medidas mitigadoras no aeródromo</w:t>
                            </w:r>
                            <w:r w:rsidRPr="003C548E">
                              <w:rPr>
                                <w:sz w:val="22"/>
                              </w:rPr>
                              <w:t>:</w:t>
                            </w:r>
                          </w:p>
                          <w:p w14:paraId="5A374636" w14:textId="77777777" w:rsidR="009E79DF" w:rsidRPr="003C548E" w:rsidRDefault="009E79DF" w:rsidP="004A3C8F">
                            <w:pPr>
                              <w:pStyle w:val="Default"/>
                              <w:numPr>
                                <w:ilvl w:val="0"/>
                                <w:numId w:val="71"/>
                              </w:numPr>
                              <w:spacing w:after="120"/>
                              <w:jc w:val="both"/>
                              <w:rPr>
                                <w:rFonts w:asciiTheme="minorHAnsi" w:hAnsiTheme="minorHAnsi"/>
                                <w:color w:val="auto"/>
                                <w:sz w:val="22"/>
                                <w:szCs w:val="22"/>
                              </w:rPr>
                            </w:pPr>
                            <w:r w:rsidRPr="003C548E">
                              <w:rPr>
                                <w:rFonts w:asciiTheme="minorHAnsi" w:hAnsiTheme="minorHAnsi"/>
                                <w:color w:val="auto"/>
                                <w:sz w:val="22"/>
                                <w:szCs w:val="22"/>
                              </w:rPr>
                              <w:t>o emprego de grades ou telas de proteção, para que a fauna que possa vir a gerar risco às operações aéreas não tenha acesso aos espaços entre lajes e telhados existentes nas edificações e demais construções presentes na área patrimonial do aeródromo;</w:t>
                            </w:r>
                          </w:p>
                          <w:p w14:paraId="158D7BEF" w14:textId="77777777" w:rsidR="009E79DF" w:rsidRPr="003C548E" w:rsidRDefault="009E79DF" w:rsidP="004A3C8F">
                            <w:pPr>
                              <w:pStyle w:val="Default"/>
                              <w:numPr>
                                <w:ilvl w:val="0"/>
                                <w:numId w:val="71"/>
                              </w:numPr>
                              <w:spacing w:after="120"/>
                              <w:jc w:val="both"/>
                              <w:rPr>
                                <w:rFonts w:asciiTheme="minorHAnsi" w:hAnsiTheme="minorHAnsi"/>
                                <w:color w:val="auto"/>
                                <w:sz w:val="22"/>
                                <w:szCs w:val="22"/>
                              </w:rPr>
                            </w:pPr>
                            <w:r w:rsidRPr="003C548E">
                              <w:rPr>
                                <w:rFonts w:asciiTheme="minorHAnsi" w:hAnsiTheme="minorHAnsi"/>
                                <w:color w:val="auto"/>
                                <w:sz w:val="22"/>
                                <w:szCs w:val="22"/>
                              </w:rPr>
                              <w:t>a instalação de espículas no topo de edificações, equipamentos e demais implantações verticalizadas, a fim de evitar o uso dos locais como poleiro;</w:t>
                            </w:r>
                          </w:p>
                          <w:p w14:paraId="6FD82C08" w14:textId="77777777" w:rsidR="009E79DF" w:rsidRPr="003C548E" w:rsidRDefault="009E79DF" w:rsidP="004A3C8F">
                            <w:pPr>
                              <w:pStyle w:val="Default"/>
                              <w:numPr>
                                <w:ilvl w:val="0"/>
                                <w:numId w:val="71"/>
                              </w:numPr>
                              <w:spacing w:after="120"/>
                              <w:jc w:val="both"/>
                              <w:rPr>
                                <w:rFonts w:asciiTheme="minorHAnsi" w:hAnsiTheme="minorHAnsi"/>
                                <w:sz w:val="22"/>
                                <w:szCs w:val="22"/>
                              </w:rPr>
                            </w:pPr>
                            <w:r w:rsidRPr="003C548E">
                              <w:rPr>
                                <w:rFonts w:asciiTheme="minorHAnsi" w:hAnsiTheme="minorHAnsi"/>
                                <w:sz w:val="22"/>
                                <w:szCs w:val="22"/>
                              </w:rPr>
                              <w:t xml:space="preserve">realização de inspeções mensais nas edificações existentes na área patrimonial do aeródromo (hangares, terminal de passageiro, torre de controle, etc.) com vistas a verificar nidificação e/ou abrigo de fauna que possa gerar risco às operações aéreas. </w:t>
                            </w:r>
                          </w:p>
                          <w:p w14:paraId="531E0F30" w14:textId="2508204E" w:rsidR="009E79DF" w:rsidRPr="003C548E" w:rsidRDefault="009E79DF" w:rsidP="004A3C8F">
                            <w:pPr>
                              <w:pStyle w:val="Default"/>
                              <w:numPr>
                                <w:ilvl w:val="0"/>
                                <w:numId w:val="71"/>
                              </w:numPr>
                              <w:spacing w:after="120"/>
                              <w:jc w:val="both"/>
                              <w:rPr>
                                <w:sz w:val="22"/>
                                <w:szCs w:val="22"/>
                              </w:rPr>
                            </w:pPr>
                            <w:r w:rsidRPr="003C548E">
                              <w:rPr>
                                <w:rFonts w:asciiTheme="minorHAnsi" w:hAnsiTheme="minorHAnsi"/>
                                <w:color w:val="auto"/>
                                <w:sz w:val="22"/>
                                <w:szCs w:val="22"/>
                              </w:rPr>
                              <w:t>No caso de estruturas</w:t>
                            </w:r>
                            <w:r>
                              <w:rPr>
                                <w:rFonts w:asciiTheme="minorHAnsi" w:hAnsiTheme="minorHAnsi"/>
                                <w:color w:val="auto"/>
                                <w:sz w:val="22"/>
                                <w:szCs w:val="22"/>
                              </w:rPr>
                              <w:t xml:space="preserve"> em que as</w:t>
                            </w:r>
                            <w:r w:rsidRPr="003C548E">
                              <w:rPr>
                                <w:rFonts w:asciiTheme="minorHAnsi" w:hAnsiTheme="minorHAnsi"/>
                                <w:color w:val="auto"/>
                                <w:sz w:val="22"/>
                                <w:szCs w:val="22"/>
                              </w:rPr>
                              <w:t xml:space="preserve"> antenas </w:t>
                            </w:r>
                            <w:r>
                              <w:rPr>
                                <w:rFonts w:asciiTheme="minorHAnsi" w:hAnsiTheme="minorHAnsi"/>
                                <w:color w:val="auto"/>
                                <w:sz w:val="22"/>
                                <w:szCs w:val="22"/>
                              </w:rPr>
                              <w:t xml:space="preserve">estão sendo </w:t>
                            </w:r>
                            <w:r w:rsidRPr="003C548E">
                              <w:rPr>
                                <w:rFonts w:asciiTheme="minorHAnsi" w:hAnsiTheme="minorHAnsi"/>
                                <w:color w:val="auto"/>
                                <w:sz w:val="22"/>
                                <w:szCs w:val="22"/>
                              </w:rPr>
                              <w:t xml:space="preserve">empregadas como poleiro, as antenas receberão cortinas com vista a inibir presença da fauna. </w:t>
                            </w:r>
                            <w:r w:rsidRPr="003C548E">
                              <w:rPr>
                                <w:rFonts w:asciiTheme="minorHAnsi" w:hAnsiTheme="minorHAnsi"/>
                                <w:sz w:val="22"/>
                                <w:szCs w:val="22"/>
                              </w:rPr>
                              <w:t>Semestralmente</w:t>
                            </w:r>
                            <w:r w:rsidRPr="003C548E">
                              <w:rPr>
                                <w:rFonts w:asciiTheme="minorHAnsi" w:hAnsiTheme="minorHAnsi"/>
                                <w:color w:val="auto"/>
                                <w:sz w:val="22"/>
                                <w:szCs w:val="22"/>
                              </w:rPr>
                              <w:t xml:space="preserve"> devem ser realizadas vistorias com vistas a avaliar a integridade física das redes.</w:t>
                            </w:r>
                          </w:p>
                          <w:p w14:paraId="43398E03" w14:textId="77777777" w:rsidR="009E79DF" w:rsidRDefault="009E79DF" w:rsidP="00B00904"/>
                          <w:p w14:paraId="1209E04F" w14:textId="77777777" w:rsidR="009E79DF" w:rsidRDefault="009E79DF" w:rsidP="00B00904"/>
                        </w:txbxContent>
                      </wps:txbx>
                      <wps:bodyPr rot="0" vert="horz" wrap="square" lIns="91440" tIns="45720" rIns="91440" bIns="45720" anchor="t" anchorCtr="0">
                        <a:noAutofit/>
                      </wps:bodyPr>
                    </wps:wsp>
                  </a:graphicData>
                </a:graphic>
              </wp:inline>
            </w:drawing>
          </mc:Choice>
          <mc:Fallback>
            <w:pict>
              <v:shape w14:anchorId="12D94617" id="_x0000_s1098" type="#_x0000_t202" style="width:453.55pt;height:2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" fillcolor="#6dd9ff" strokecolor="white [3212]">
                <v:textbox>
                  <w:txbxContent>
                    <w:p w14:paraId="3A4D83BE" w14:textId="5015B31B" w:rsidR="009E79DF" w:rsidRPr="003C548E" w:rsidRDefault="009E79DF" w:rsidP="00B00904">
                      <w:pPr>
                        <w:spacing w:after="0"/>
                        <w:rPr>
                          <w:b/>
                          <w:bCs/>
                          <w:color w:val="000000"/>
                          <w:szCs w:val="24"/>
                        </w:rPr>
                      </w:pPr>
                      <w:r w:rsidRPr="003C548E">
                        <w:rPr>
                          <w:b/>
                          <w:bCs/>
                          <w:color w:val="000000"/>
                          <w:szCs w:val="24"/>
                          <w:u w:val="single"/>
                        </w:rPr>
                        <w:t>NOTA</w:t>
                      </w:r>
                      <w:r>
                        <w:rPr>
                          <w:b/>
                          <w:bCs/>
                          <w:color w:val="000000"/>
                          <w:szCs w:val="24"/>
                          <w:u w:val="single"/>
                        </w:rPr>
                        <w:t>:</w:t>
                      </w:r>
                    </w:p>
                    <w:p w14:paraId="4AC3F267" w14:textId="3328E605" w:rsidR="009E79DF" w:rsidRPr="003C548E" w:rsidRDefault="009E79DF" w:rsidP="00B00904">
                      <w:pPr>
                        <w:rPr>
                          <w:sz w:val="22"/>
                        </w:rPr>
                      </w:pPr>
                      <w:r>
                        <w:rPr>
                          <w:rFonts w:asciiTheme="minorHAnsi" w:hAnsiTheme="minorHAnsi"/>
                          <w:sz w:val="22"/>
                        </w:rPr>
                        <w:t>Para</w:t>
                      </w:r>
                      <w:r w:rsidRPr="003C548E">
                        <w:rPr>
                          <w:rFonts w:asciiTheme="minorHAnsi" w:hAnsiTheme="minorHAnsi"/>
                          <w:sz w:val="22"/>
                        </w:rPr>
                        <w:t xml:space="preserve"> evitar a presença ou atração de fauna nas edificações e equipamentos presentes no sítio, é recomendável o emprego das seguintes medidas mitigadoras no aeródromo</w:t>
                      </w:r>
                      <w:r w:rsidRPr="003C548E">
                        <w:rPr>
                          <w:sz w:val="22"/>
                        </w:rPr>
                        <w:t>:</w:t>
                      </w:r>
                    </w:p>
                    <w:p w14:paraId="5A374636" w14:textId="77777777" w:rsidR="009E79DF" w:rsidRPr="003C548E" w:rsidRDefault="009E79DF" w:rsidP="004A3C8F">
                      <w:pPr>
                        <w:pStyle w:val="Default"/>
                        <w:numPr>
                          <w:ilvl w:val="0"/>
                          <w:numId w:val="71"/>
                        </w:numPr>
                        <w:spacing w:after="120"/>
                        <w:jc w:val="both"/>
                        <w:rPr>
                          <w:rFonts w:asciiTheme="minorHAnsi" w:hAnsiTheme="minorHAnsi"/>
                          <w:color w:val="auto"/>
                          <w:sz w:val="22"/>
                          <w:szCs w:val="22"/>
                        </w:rPr>
                      </w:pPr>
                      <w:r w:rsidRPr="003C548E">
                        <w:rPr>
                          <w:rFonts w:asciiTheme="minorHAnsi" w:hAnsiTheme="minorHAnsi"/>
                          <w:color w:val="auto"/>
                          <w:sz w:val="22"/>
                          <w:szCs w:val="22"/>
                        </w:rPr>
                        <w:t>o emprego de grades ou telas de proteção, para que a fauna que possa vir a gerar risco às operações aéreas não tenha acesso aos espaços entre lajes e telhados existentes nas edificações e demais construções presentes na área patrimonial do aeródromo;</w:t>
                      </w:r>
                    </w:p>
                    <w:p w14:paraId="158D7BEF" w14:textId="77777777" w:rsidR="009E79DF" w:rsidRPr="003C548E" w:rsidRDefault="009E79DF" w:rsidP="004A3C8F">
                      <w:pPr>
                        <w:pStyle w:val="Default"/>
                        <w:numPr>
                          <w:ilvl w:val="0"/>
                          <w:numId w:val="71"/>
                        </w:numPr>
                        <w:spacing w:after="120"/>
                        <w:jc w:val="both"/>
                        <w:rPr>
                          <w:rFonts w:asciiTheme="minorHAnsi" w:hAnsiTheme="minorHAnsi"/>
                          <w:color w:val="auto"/>
                          <w:sz w:val="22"/>
                          <w:szCs w:val="22"/>
                        </w:rPr>
                      </w:pPr>
                      <w:r w:rsidRPr="003C548E">
                        <w:rPr>
                          <w:rFonts w:asciiTheme="minorHAnsi" w:hAnsiTheme="minorHAnsi"/>
                          <w:color w:val="auto"/>
                          <w:sz w:val="22"/>
                          <w:szCs w:val="22"/>
                        </w:rPr>
                        <w:t>a instalação de espículas no topo de edificações, equipamentos e demais implantações verticalizadas, a fim de evitar o uso dos locais como poleiro;</w:t>
                      </w:r>
                    </w:p>
                    <w:p w14:paraId="6FD82C08" w14:textId="77777777" w:rsidR="009E79DF" w:rsidRPr="003C548E" w:rsidRDefault="009E79DF" w:rsidP="004A3C8F">
                      <w:pPr>
                        <w:pStyle w:val="Default"/>
                        <w:numPr>
                          <w:ilvl w:val="0"/>
                          <w:numId w:val="71"/>
                        </w:numPr>
                        <w:spacing w:after="120"/>
                        <w:jc w:val="both"/>
                        <w:rPr>
                          <w:rFonts w:asciiTheme="minorHAnsi" w:hAnsiTheme="minorHAnsi"/>
                          <w:sz w:val="22"/>
                          <w:szCs w:val="22"/>
                        </w:rPr>
                      </w:pPr>
                      <w:r w:rsidRPr="003C548E">
                        <w:rPr>
                          <w:rFonts w:asciiTheme="minorHAnsi" w:hAnsiTheme="minorHAnsi"/>
                          <w:sz w:val="22"/>
                          <w:szCs w:val="22"/>
                        </w:rPr>
                        <w:t xml:space="preserve">realização de inspeções mensais nas edificações existentes na área patrimonial do aeródromo (hangares, terminal de passageiro, torre de controle, etc.) com vistas a verificar nidificação e/ou abrigo de fauna que possa gerar risco às operações aéreas. </w:t>
                      </w:r>
                    </w:p>
                    <w:p w14:paraId="531E0F30" w14:textId="2508204E" w:rsidR="009E79DF" w:rsidRPr="003C548E" w:rsidRDefault="009E79DF" w:rsidP="004A3C8F">
                      <w:pPr>
                        <w:pStyle w:val="Default"/>
                        <w:numPr>
                          <w:ilvl w:val="0"/>
                          <w:numId w:val="71"/>
                        </w:numPr>
                        <w:spacing w:after="120"/>
                        <w:jc w:val="both"/>
                        <w:rPr>
                          <w:sz w:val="22"/>
                          <w:szCs w:val="22"/>
                        </w:rPr>
                      </w:pPr>
                      <w:r w:rsidRPr="003C548E">
                        <w:rPr>
                          <w:rFonts w:asciiTheme="minorHAnsi" w:hAnsiTheme="minorHAnsi"/>
                          <w:color w:val="auto"/>
                          <w:sz w:val="22"/>
                          <w:szCs w:val="22"/>
                        </w:rPr>
                        <w:t>No caso de estruturas</w:t>
                      </w:r>
                      <w:r>
                        <w:rPr>
                          <w:rFonts w:asciiTheme="minorHAnsi" w:hAnsiTheme="minorHAnsi"/>
                          <w:color w:val="auto"/>
                          <w:sz w:val="22"/>
                          <w:szCs w:val="22"/>
                        </w:rPr>
                        <w:t xml:space="preserve"> em que as</w:t>
                      </w:r>
                      <w:r w:rsidRPr="003C548E">
                        <w:rPr>
                          <w:rFonts w:asciiTheme="minorHAnsi" w:hAnsiTheme="minorHAnsi"/>
                          <w:color w:val="auto"/>
                          <w:sz w:val="22"/>
                          <w:szCs w:val="22"/>
                        </w:rPr>
                        <w:t xml:space="preserve"> antenas </w:t>
                      </w:r>
                      <w:r>
                        <w:rPr>
                          <w:rFonts w:asciiTheme="minorHAnsi" w:hAnsiTheme="minorHAnsi"/>
                          <w:color w:val="auto"/>
                          <w:sz w:val="22"/>
                          <w:szCs w:val="22"/>
                        </w:rPr>
                        <w:t xml:space="preserve">estão sendo </w:t>
                      </w:r>
                      <w:r w:rsidRPr="003C548E">
                        <w:rPr>
                          <w:rFonts w:asciiTheme="minorHAnsi" w:hAnsiTheme="minorHAnsi"/>
                          <w:color w:val="auto"/>
                          <w:sz w:val="22"/>
                          <w:szCs w:val="22"/>
                        </w:rPr>
                        <w:t xml:space="preserve">empregadas como poleiro, as antenas receberão cortinas com vista a inibir presença da fauna. </w:t>
                      </w:r>
                      <w:r w:rsidRPr="003C548E">
                        <w:rPr>
                          <w:rFonts w:asciiTheme="minorHAnsi" w:hAnsiTheme="minorHAnsi"/>
                          <w:sz w:val="22"/>
                          <w:szCs w:val="22"/>
                        </w:rPr>
                        <w:t>Semestralmente</w:t>
                      </w:r>
                      <w:r w:rsidRPr="003C548E">
                        <w:rPr>
                          <w:rFonts w:asciiTheme="minorHAnsi" w:hAnsiTheme="minorHAnsi"/>
                          <w:color w:val="auto"/>
                          <w:sz w:val="22"/>
                          <w:szCs w:val="22"/>
                        </w:rPr>
                        <w:t xml:space="preserve"> devem ser realizadas vistorias com vistas a avaliar a integridade física das redes.</w:t>
                      </w:r>
                    </w:p>
                    <w:p w14:paraId="43398E03" w14:textId="77777777" w:rsidR="009E79DF" w:rsidRDefault="009E79DF" w:rsidP="00B00904"/>
                    <w:p w14:paraId="1209E04F" w14:textId="77777777" w:rsidR="009E79DF" w:rsidRDefault="009E79DF" w:rsidP="00B00904"/>
                  </w:txbxContent>
                </v:textbox>
                <w10:anchorlock/>
              </v:shape>
            </w:pict>
          </mc:Fallback>
        </mc:AlternateContent>
      </w:r>
    </w:p>
    <w:p w14:paraId="450E1ABA" w14:textId="1FF78564" w:rsidR="00B00904" w:rsidRDefault="00B00904" w:rsidP="00B00904">
      <w:pPr>
        <w:rPr>
          <w:rFonts w:eastAsiaTheme="majorEastAsia"/>
          <w:b/>
        </w:rPr>
      </w:pPr>
    </w:p>
    <w:p w14:paraId="49242F3B" w14:textId="5D861E78" w:rsidR="00B00904" w:rsidRPr="002A2E6F" w:rsidRDefault="00B00904" w:rsidP="004A3C8F">
      <w:pPr>
        <w:pStyle w:val="Ttulo2"/>
        <w:numPr>
          <w:ilvl w:val="3"/>
          <w:numId w:val="15"/>
        </w:numPr>
        <w:spacing w:before="240" w:after="120"/>
        <w:rPr>
          <w:rFonts w:asciiTheme="minorHAnsi" w:hAnsiTheme="minorHAnsi"/>
          <w:sz w:val="28"/>
          <w:szCs w:val="28"/>
        </w:rPr>
      </w:pPr>
      <w:bookmarkStart w:id="356" w:name="_Toc129163449"/>
      <w:r w:rsidRPr="002A2E6F">
        <w:rPr>
          <w:rFonts w:asciiTheme="minorHAnsi" w:hAnsiTheme="minorHAnsi"/>
          <w:sz w:val="28"/>
          <w:szCs w:val="28"/>
        </w:rPr>
        <w:t>Registro de relatos e denúncias</w:t>
      </w:r>
      <w:bookmarkEnd w:id="356"/>
      <w:r w:rsidRPr="002A2E6F">
        <w:rPr>
          <w:rFonts w:asciiTheme="minorHAnsi" w:hAnsiTheme="minorHAnsi"/>
          <w:sz w:val="28"/>
          <w:szCs w:val="28"/>
        </w:rPr>
        <w:t xml:space="preserve"> </w:t>
      </w:r>
    </w:p>
    <w:p w14:paraId="4047AB70" w14:textId="48CC6C99" w:rsidR="0089014F" w:rsidRPr="00911AB5" w:rsidRDefault="0089014F" w:rsidP="0089014F">
      <w:pPr>
        <w:pStyle w:val="Default"/>
        <w:spacing w:after="120"/>
        <w:jc w:val="both"/>
        <w:rPr>
          <w:rFonts w:asciiTheme="minorHAnsi" w:hAnsiTheme="minorHAnsi"/>
          <w:color w:val="auto"/>
        </w:rPr>
      </w:pPr>
      <w:r>
        <w:rPr>
          <w:rFonts w:asciiTheme="minorHAnsi" w:hAnsiTheme="minorHAnsi"/>
          <w:color w:val="auto"/>
        </w:rPr>
        <w:t xml:space="preserve">Ocorrências </w:t>
      </w:r>
      <w:r w:rsidRPr="00911AB5">
        <w:rPr>
          <w:rFonts w:asciiTheme="minorHAnsi" w:hAnsiTheme="minorHAnsi"/>
          <w:color w:val="auto"/>
        </w:rPr>
        <w:t>referentes à presença de fauna que cause risco às operações aéreas, tanto no sítio aeroportuário quanto no seu entorno, e/ou ocorrência de eventos de segurança operacional envolvendo fauna e aeronaves</w:t>
      </w:r>
      <w:r>
        <w:rPr>
          <w:rFonts w:asciiTheme="minorHAnsi" w:hAnsiTheme="minorHAnsi"/>
          <w:color w:val="auto"/>
        </w:rPr>
        <w:t xml:space="preserve"> devem ser relatadas e registradas</w:t>
      </w:r>
      <w:r w:rsidRPr="00911AB5">
        <w:rPr>
          <w:rFonts w:asciiTheme="minorHAnsi" w:hAnsiTheme="minorHAnsi"/>
          <w:color w:val="auto"/>
        </w:rPr>
        <w:t xml:space="preserve">. </w:t>
      </w:r>
    </w:p>
    <w:p w14:paraId="54FFDA35" w14:textId="575E1762" w:rsidR="0089014F" w:rsidRDefault="0089014F" w:rsidP="00F33BDC">
      <w:pPr>
        <w:pStyle w:val="Default"/>
        <w:spacing w:after="120"/>
        <w:jc w:val="both"/>
        <w:rPr>
          <w:rFonts w:asciiTheme="minorHAnsi" w:hAnsiTheme="minorHAnsi"/>
        </w:rPr>
      </w:pPr>
      <w:r w:rsidRPr="00911AB5">
        <w:rPr>
          <w:rFonts w:asciiTheme="minorHAnsi" w:hAnsiTheme="minorHAnsi"/>
        </w:rPr>
        <w:t xml:space="preserve">O reporte de eventos com fauna será feito por meio da </w:t>
      </w:r>
      <w:hyperlink w:history="1"/>
      <w:hyperlink r:id="rId47" w:history="1">
        <w:r w:rsidR="008D1BE8" w:rsidRPr="00F33BDC">
          <w:rPr>
            <w:highlight w:val="yellow"/>
          </w:rPr>
          <w:t>&lt;inserir</w:t>
        </w:r>
      </w:hyperlink>
      <w:r w:rsidR="008D1BE8" w:rsidRPr="00F33BDC">
        <w:rPr>
          <w:rFonts w:asciiTheme="minorHAnsi" w:hAnsiTheme="minorHAnsi"/>
          <w:highlight w:val="yellow"/>
        </w:rPr>
        <w:t xml:space="preserve"> procedimento, links, contatos e documentos de como deve ser feito o registro tanto por usuários da área operacional quanto por pessoas externas ao aeródromo&gt;</w:t>
      </w:r>
      <w:r w:rsidR="00785628">
        <w:rPr>
          <w:rFonts w:asciiTheme="minorHAnsi" w:hAnsiTheme="minorHAnsi"/>
        </w:rPr>
        <w:t>.</w:t>
      </w:r>
    </w:p>
    <w:p w14:paraId="4D6680F8" w14:textId="77777777" w:rsidR="0089014F" w:rsidRPr="0089014F" w:rsidRDefault="0089014F" w:rsidP="0089014F">
      <w:pPr>
        <w:rPr>
          <w:rFonts w:asciiTheme="minorHAnsi" w:eastAsia="Calibri" w:hAnsiTheme="minorHAnsi"/>
          <w:szCs w:val="24"/>
          <w:lang w:eastAsia="pt-BR"/>
        </w:rPr>
      </w:pPr>
    </w:p>
    <w:p w14:paraId="3A769571" w14:textId="0C86E1B7" w:rsidR="00B00904" w:rsidRPr="002A2E6F" w:rsidRDefault="00435D70" w:rsidP="004A3C8F">
      <w:pPr>
        <w:pStyle w:val="Ttulo2"/>
        <w:numPr>
          <w:ilvl w:val="3"/>
          <w:numId w:val="15"/>
        </w:numPr>
        <w:spacing w:before="240" w:after="120"/>
        <w:rPr>
          <w:rFonts w:asciiTheme="minorHAnsi" w:hAnsiTheme="minorHAnsi"/>
          <w:sz w:val="28"/>
          <w:szCs w:val="28"/>
        </w:rPr>
      </w:pPr>
      <w:bookmarkStart w:id="357" w:name="_Toc129163450"/>
      <w:r w:rsidRPr="00D65329">
        <w:rPr>
          <w:rFonts w:asciiTheme="minorHAnsi" w:hAnsiTheme="minorHAnsi"/>
          <w:sz w:val="28"/>
          <w:szCs w:val="28"/>
        </w:rPr>
        <w:t>Gestão</w:t>
      </w:r>
      <w:r>
        <w:rPr>
          <w:rFonts w:asciiTheme="minorHAnsi" w:hAnsiTheme="minorHAnsi"/>
          <w:sz w:val="28"/>
          <w:szCs w:val="28"/>
        </w:rPr>
        <w:t xml:space="preserve"> </w:t>
      </w:r>
      <w:r w:rsidR="00B00904" w:rsidRPr="002A2E6F">
        <w:rPr>
          <w:rFonts w:asciiTheme="minorHAnsi" w:hAnsiTheme="minorHAnsi"/>
          <w:sz w:val="28"/>
          <w:szCs w:val="28"/>
        </w:rPr>
        <w:t>junto aos órgãos externos para eliminação de focos atrativos de fauna na ASA</w:t>
      </w:r>
      <w:bookmarkEnd w:id="357"/>
    </w:p>
    <w:p w14:paraId="67BB29FC" w14:textId="360A7A08" w:rsidR="0089014F" w:rsidRDefault="0089014F" w:rsidP="0089014F">
      <w:pPr>
        <w:pStyle w:val="Default"/>
        <w:spacing w:after="120"/>
        <w:jc w:val="both"/>
        <w:rPr>
          <w:rFonts w:asciiTheme="minorHAnsi" w:eastAsiaTheme="minorHAnsi" w:hAnsiTheme="minorHAnsi"/>
          <w:sz w:val="23"/>
          <w:szCs w:val="23"/>
        </w:rPr>
      </w:pPr>
      <w:r>
        <w:rPr>
          <w:rFonts w:asciiTheme="minorHAnsi" w:eastAsiaTheme="minorHAnsi" w:hAnsiTheme="minorHAnsi"/>
          <w:sz w:val="23"/>
          <w:szCs w:val="23"/>
        </w:rPr>
        <w:t>Assim que</w:t>
      </w:r>
      <w:r w:rsidRPr="00911AB5">
        <w:rPr>
          <w:rFonts w:asciiTheme="minorHAnsi" w:eastAsiaTheme="minorHAnsi" w:hAnsiTheme="minorHAnsi"/>
          <w:sz w:val="23"/>
          <w:szCs w:val="23"/>
        </w:rPr>
        <w:t xml:space="preserve"> tomar conhecimento da existência de foco atrativo ou com potencial atrativo de fauna na ASA, o </w:t>
      </w:r>
      <w:r w:rsidRPr="00576D5B">
        <w:rPr>
          <w:rFonts w:asciiTheme="minorHAnsi" w:hAnsiTheme="minorHAnsi" w:cstheme="minorHAnsi"/>
          <w:highlight w:val="yellow"/>
        </w:rPr>
        <w:t>&lt;</w:t>
      </w:r>
      <w:r w:rsidRPr="00576D5B">
        <w:rPr>
          <w:rFonts w:asciiTheme="minorHAnsi" w:hAnsiTheme="minorHAnsi"/>
          <w:highlight w:val="yellow"/>
        </w:rPr>
        <w:t>inserir o nome do cargo</w:t>
      </w:r>
      <w:r w:rsidRPr="00576D5B">
        <w:rPr>
          <w:rFonts w:asciiTheme="minorHAnsi" w:hAnsiTheme="minorHAnsi" w:cstheme="minorHAnsi"/>
          <w:highlight w:val="yellow"/>
        </w:rPr>
        <w:t xml:space="preserve"> responsável&gt;</w:t>
      </w:r>
      <w:r>
        <w:rPr>
          <w:rFonts w:asciiTheme="minorHAnsi" w:eastAsiaTheme="minorHAnsi" w:hAnsiTheme="minorHAnsi"/>
          <w:sz w:val="23"/>
          <w:szCs w:val="23"/>
        </w:rPr>
        <w:t xml:space="preserve"> </w:t>
      </w:r>
      <w:r w:rsidR="00785628">
        <w:rPr>
          <w:rFonts w:asciiTheme="minorHAnsi" w:eastAsiaTheme="minorHAnsi" w:hAnsiTheme="minorHAnsi"/>
          <w:sz w:val="23"/>
          <w:szCs w:val="23"/>
        </w:rPr>
        <w:t>informará</w:t>
      </w:r>
      <w:r w:rsidRPr="00911AB5">
        <w:rPr>
          <w:rFonts w:asciiTheme="minorHAnsi" w:eastAsiaTheme="minorHAnsi" w:hAnsiTheme="minorHAnsi"/>
          <w:sz w:val="23"/>
          <w:szCs w:val="23"/>
        </w:rPr>
        <w:t xml:space="preserve"> </w:t>
      </w:r>
      <w:r w:rsidR="00785628" w:rsidRPr="00A508B4">
        <w:rPr>
          <w:rFonts w:asciiTheme="minorHAnsi" w:eastAsiaTheme="minorHAnsi" w:hAnsiTheme="minorHAnsi"/>
          <w:sz w:val="23"/>
          <w:szCs w:val="23"/>
          <w:highlight w:val="yellow"/>
        </w:rPr>
        <w:t>&lt;área do município envolvido responsável pel</w:t>
      </w:r>
      <w:r w:rsidR="00282C44" w:rsidRPr="00A508B4">
        <w:rPr>
          <w:rFonts w:asciiTheme="minorHAnsi" w:eastAsiaTheme="minorHAnsi" w:hAnsiTheme="minorHAnsi"/>
          <w:sz w:val="23"/>
          <w:szCs w:val="23"/>
          <w:highlight w:val="yellow"/>
        </w:rPr>
        <w:t>a área ambiental</w:t>
      </w:r>
      <w:r w:rsidR="00785628" w:rsidRPr="00A508B4">
        <w:rPr>
          <w:rFonts w:asciiTheme="minorHAnsi" w:eastAsiaTheme="minorHAnsi" w:hAnsiTheme="minorHAnsi"/>
          <w:sz w:val="23"/>
          <w:szCs w:val="23"/>
          <w:highlight w:val="yellow"/>
        </w:rPr>
        <w:t>&gt;</w:t>
      </w:r>
      <w:r w:rsidRPr="00911AB5">
        <w:rPr>
          <w:rFonts w:asciiTheme="minorHAnsi" w:eastAsiaTheme="minorHAnsi" w:hAnsiTheme="minorHAnsi"/>
          <w:sz w:val="23"/>
          <w:szCs w:val="23"/>
        </w:rPr>
        <w:t>, além dos demais órgãos considerados pertinentes pela legislação em vigor, para a mitigação do risco da fauna</w:t>
      </w:r>
      <w:r w:rsidR="00F33BDC">
        <w:rPr>
          <w:rFonts w:asciiTheme="minorHAnsi" w:eastAsiaTheme="minorHAnsi" w:hAnsiTheme="minorHAnsi"/>
          <w:sz w:val="23"/>
          <w:szCs w:val="23"/>
        </w:rPr>
        <w:t>, por meio d</w:t>
      </w:r>
      <w:r w:rsidR="001B7EAD">
        <w:rPr>
          <w:rFonts w:asciiTheme="minorHAnsi" w:eastAsiaTheme="minorHAnsi" w:hAnsiTheme="minorHAnsi"/>
          <w:sz w:val="23"/>
          <w:szCs w:val="23"/>
        </w:rPr>
        <w:t>o</w:t>
      </w:r>
      <w:r>
        <w:rPr>
          <w:rFonts w:asciiTheme="minorHAnsi" w:eastAsiaTheme="minorHAnsi" w:hAnsiTheme="minorHAnsi"/>
          <w:sz w:val="23"/>
          <w:szCs w:val="23"/>
        </w:rPr>
        <w:t xml:space="preserve"> </w:t>
      </w:r>
      <w:r w:rsidRPr="00EB64EF">
        <w:rPr>
          <w:rFonts w:asciiTheme="minorHAnsi" w:eastAsiaTheme="minorHAnsi" w:hAnsiTheme="minorHAnsi"/>
          <w:sz w:val="23"/>
          <w:szCs w:val="23"/>
          <w:highlight w:val="yellow"/>
        </w:rPr>
        <w:t>&lt;envio de e-mails à órgãos ambientais, autoridades municipais, agendamento de reuniões, acionamento do Ministério Público e ANAC,</w:t>
      </w:r>
      <w:r>
        <w:rPr>
          <w:rFonts w:asciiTheme="minorHAnsi" w:eastAsiaTheme="minorHAnsi" w:hAnsiTheme="minorHAnsi"/>
          <w:sz w:val="23"/>
          <w:szCs w:val="23"/>
          <w:highlight w:val="yellow"/>
        </w:rPr>
        <w:t xml:space="preserve"> palestras para a comunidade do entorno, campanhas de conscientização sobre atividades com potencial atrativo de fauna e o risco às operações aéreas,</w:t>
      </w:r>
      <w:r w:rsidRPr="00EB64EF">
        <w:rPr>
          <w:rFonts w:asciiTheme="minorHAnsi" w:eastAsiaTheme="minorHAnsi" w:hAnsiTheme="minorHAnsi"/>
          <w:sz w:val="23"/>
          <w:szCs w:val="23"/>
          <w:highlight w:val="yellow"/>
        </w:rPr>
        <w:t xml:space="preserve"> conforme o caso&gt;</w:t>
      </w:r>
      <w:r w:rsidRPr="00911AB5">
        <w:rPr>
          <w:rFonts w:asciiTheme="minorHAnsi" w:eastAsiaTheme="minorHAnsi" w:hAnsiTheme="minorHAnsi"/>
          <w:sz w:val="23"/>
          <w:szCs w:val="23"/>
        </w:rPr>
        <w:t>.</w:t>
      </w:r>
    </w:p>
    <w:p w14:paraId="377EF1BF" w14:textId="70A55E9A" w:rsidR="00B00904" w:rsidRPr="00911AB5" w:rsidRDefault="0089014F" w:rsidP="00A508B4">
      <w:pPr>
        <w:pStyle w:val="Default"/>
        <w:spacing w:after="120"/>
        <w:jc w:val="both"/>
      </w:pPr>
      <w:r w:rsidRPr="00911AB5">
        <w:rPr>
          <w:rFonts w:asciiTheme="minorHAnsi" w:eastAsiaTheme="minorHAnsi" w:hAnsiTheme="minorHAnsi"/>
          <w:sz w:val="23"/>
          <w:szCs w:val="23"/>
        </w:rPr>
        <w:t xml:space="preserve">Para fins de registro, uma cópia da comunicação aos órgãos competentes será disponibilizada nos arquivos do aeródromo (cópia de ofício, ata de reunião, </w:t>
      </w:r>
      <w:r w:rsidR="008E09FD" w:rsidRPr="00911AB5">
        <w:rPr>
          <w:rFonts w:asciiTheme="minorHAnsi" w:eastAsiaTheme="minorHAnsi" w:hAnsiTheme="minorHAnsi"/>
          <w:sz w:val="23"/>
          <w:szCs w:val="23"/>
        </w:rPr>
        <w:t>mensagens</w:t>
      </w:r>
      <w:r w:rsidRPr="00911AB5">
        <w:rPr>
          <w:rFonts w:asciiTheme="minorHAnsi" w:eastAsiaTheme="minorHAnsi" w:hAnsiTheme="minorHAnsi"/>
          <w:sz w:val="23"/>
          <w:szCs w:val="23"/>
        </w:rPr>
        <w:t xml:space="preserve"> de correio eletrônico, etc.)</w:t>
      </w:r>
      <w:r w:rsidR="00A508B4">
        <w:rPr>
          <w:rFonts w:asciiTheme="minorHAnsi" w:eastAsiaTheme="minorHAnsi" w:hAnsiTheme="minorHAnsi"/>
          <w:sz w:val="23"/>
          <w:szCs w:val="23"/>
        </w:rPr>
        <w:t>.</w:t>
      </w:r>
    </w:p>
    <w:p w14:paraId="0D7D6B7D" w14:textId="3387D492" w:rsidR="00C201B8" w:rsidRDefault="00C201B8" w:rsidP="009C7F75">
      <w:pPr>
        <w:autoSpaceDE w:val="0"/>
        <w:autoSpaceDN w:val="0"/>
        <w:adjustRightInd w:val="0"/>
        <w:jc w:val="left"/>
        <w:rPr>
          <w:rFonts w:asciiTheme="minorHAnsi" w:hAnsiTheme="minorHAnsi"/>
        </w:rPr>
      </w:pPr>
    </w:p>
    <w:p w14:paraId="6C40AC89" w14:textId="54632A93" w:rsidR="00B22E8C" w:rsidRDefault="00B22E8C" w:rsidP="009C7F75">
      <w:pPr>
        <w:autoSpaceDE w:val="0"/>
        <w:autoSpaceDN w:val="0"/>
        <w:adjustRightInd w:val="0"/>
        <w:jc w:val="left"/>
        <w:rPr>
          <w:rFonts w:asciiTheme="minorHAnsi" w:hAnsiTheme="minorHAnsi"/>
        </w:rPr>
      </w:pPr>
    </w:p>
    <w:p w14:paraId="7B651B12" w14:textId="300E3A91" w:rsidR="00B22E8C" w:rsidRDefault="00B22E8C" w:rsidP="009C7F75">
      <w:pPr>
        <w:autoSpaceDE w:val="0"/>
        <w:autoSpaceDN w:val="0"/>
        <w:adjustRightInd w:val="0"/>
        <w:jc w:val="left"/>
        <w:rPr>
          <w:rFonts w:asciiTheme="minorHAnsi" w:hAnsiTheme="minorHAnsi"/>
        </w:rPr>
      </w:pPr>
    </w:p>
    <w:p w14:paraId="16ACB236" w14:textId="77777777" w:rsidR="000F3730" w:rsidRPr="00124D3C" w:rsidRDefault="000F3730" w:rsidP="00FD6B75">
      <w:pPr>
        <w:pStyle w:val="Ttulo1"/>
      </w:pPr>
      <w:bookmarkStart w:id="358" w:name="_Toc442458166"/>
      <w:bookmarkStart w:id="359" w:name="_Toc449613949"/>
      <w:bookmarkStart w:id="360" w:name="_Toc129163451"/>
      <w:bookmarkEnd w:id="156"/>
      <w:bookmarkEnd w:id="157"/>
      <w:bookmarkEnd w:id="158"/>
      <w:r w:rsidRPr="00124D3C">
        <w:lastRenderedPageBreak/>
        <w:t>TERMOS E DEFINIÇÕES</w:t>
      </w:r>
      <w:bookmarkEnd w:id="358"/>
      <w:bookmarkEnd w:id="359"/>
      <w:bookmarkEnd w:id="360"/>
      <w:r w:rsidRPr="00124D3C">
        <w:t xml:space="preserve"> </w:t>
      </w:r>
    </w:p>
    <w:p w14:paraId="13666580" w14:textId="5BC07FAF" w:rsidR="00805EAE" w:rsidRDefault="000116FD" w:rsidP="000F3730">
      <w:pPr>
        <w:spacing w:after="0"/>
        <w:rPr>
          <w:rFonts w:asciiTheme="minorHAnsi" w:hAnsiTheme="minorHAnsi"/>
          <w:sz w:val="23"/>
          <w:szCs w:val="23"/>
        </w:rPr>
      </w:pPr>
      <w:r>
        <w:rPr>
          <w:rFonts w:asciiTheme="minorHAnsi" w:hAnsiTheme="minorHAnsi"/>
          <w:i/>
        </w:rPr>
        <w:t>&lt;</w:t>
      </w:r>
      <w:r w:rsidRPr="00197CC1">
        <w:rPr>
          <w:rFonts w:asciiTheme="minorHAnsi" w:hAnsiTheme="minorHAnsi"/>
          <w:iCs/>
          <w:highlight w:val="yellow"/>
        </w:rPr>
        <w:t xml:space="preserve">inserir os termos e definições que o </w:t>
      </w:r>
      <w:r w:rsidR="001705E5" w:rsidRPr="00197CC1">
        <w:rPr>
          <w:rFonts w:asciiTheme="minorHAnsi" w:hAnsiTheme="minorHAnsi"/>
          <w:iCs/>
          <w:highlight w:val="yellow"/>
        </w:rPr>
        <w:t>operador de aeródromo entender necessários. Utilize como referência aqueles dispostos no RBAC nº 01, RBAC nº 139 e RBAC nº 153, bem como em demais normativos relacionados à matéria tratada</w:t>
      </w:r>
      <w:r w:rsidR="001705E5">
        <w:rPr>
          <w:rFonts w:asciiTheme="minorHAnsi" w:hAnsiTheme="minorHAnsi"/>
          <w:i/>
        </w:rPr>
        <w:t>&gt;</w:t>
      </w:r>
    </w:p>
    <w:p w14:paraId="42EC13B0" w14:textId="77777777" w:rsidR="000F3730" w:rsidRPr="00124D3C" w:rsidRDefault="000F3730" w:rsidP="00FD6B75">
      <w:pPr>
        <w:pStyle w:val="Ttulo1"/>
        <w:rPr>
          <w:sz w:val="23"/>
          <w:szCs w:val="23"/>
        </w:rPr>
      </w:pPr>
      <w:bookmarkStart w:id="361" w:name="_Toc442458167"/>
      <w:bookmarkStart w:id="362" w:name="_Toc449613950"/>
      <w:bookmarkStart w:id="363" w:name="_Toc129163452"/>
      <w:r w:rsidRPr="00124D3C">
        <w:lastRenderedPageBreak/>
        <w:t>SIGLAS E SÍMBOLOS</w:t>
      </w:r>
      <w:bookmarkEnd w:id="361"/>
      <w:bookmarkEnd w:id="362"/>
      <w:bookmarkEnd w:id="363"/>
    </w:p>
    <w:p w14:paraId="64C1F549" w14:textId="28890FED" w:rsidR="00794825" w:rsidRDefault="00197CC1" w:rsidP="006F5F89">
      <w:pPr>
        <w:spacing w:after="0"/>
        <w:rPr>
          <w:rFonts w:asciiTheme="minorHAnsi" w:hAnsiTheme="minorHAnsi"/>
          <w:i/>
        </w:rPr>
      </w:pPr>
      <w:r>
        <w:rPr>
          <w:rFonts w:asciiTheme="minorHAnsi" w:hAnsiTheme="minorHAnsi"/>
          <w:i/>
        </w:rPr>
        <w:t>&lt;</w:t>
      </w:r>
      <w:r w:rsidRPr="00511596">
        <w:rPr>
          <w:rFonts w:asciiTheme="minorHAnsi" w:hAnsiTheme="minorHAnsi"/>
          <w:iCs/>
          <w:highlight w:val="yellow"/>
        </w:rPr>
        <w:t xml:space="preserve">inserir siglas e símbolos utilizados no MOPS e </w:t>
      </w:r>
      <w:r w:rsidR="00511596" w:rsidRPr="00511596">
        <w:rPr>
          <w:rFonts w:asciiTheme="minorHAnsi" w:hAnsiTheme="minorHAnsi"/>
          <w:iCs/>
          <w:highlight w:val="yellow"/>
        </w:rPr>
        <w:t xml:space="preserve">outros </w:t>
      </w:r>
      <w:r w:rsidRPr="00511596">
        <w:rPr>
          <w:rFonts w:asciiTheme="minorHAnsi" w:hAnsiTheme="minorHAnsi"/>
          <w:iCs/>
          <w:highlight w:val="yellow"/>
        </w:rPr>
        <w:t>que o operador de aeródromo entender necessários</w:t>
      </w:r>
      <w:r w:rsidRPr="001705E5">
        <w:rPr>
          <w:rFonts w:asciiTheme="minorHAnsi" w:hAnsiTheme="minorHAnsi"/>
          <w:i/>
          <w:highlight w:val="yellow"/>
        </w:rPr>
        <w:t>. Utilize como referência aqueles dispostos no RBAC nº 01, RBAC nº 139 e RBAC nº 153, bem como em demais normativos relacionados à matéria tratada</w:t>
      </w:r>
      <w:r>
        <w:rPr>
          <w:rFonts w:asciiTheme="minorHAnsi" w:hAnsiTheme="minorHAnsi"/>
          <w:i/>
        </w:rPr>
        <w:t>&gt;</w:t>
      </w:r>
    </w:p>
    <w:p w14:paraId="2D34B1FE" w14:textId="599D2E45" w:rsidR="006F5F89" w:rsidRDefault="006F5F89" w:rsidP="006F5F89">
      <w:pPr>
        <w:spacing w:after="0"/>
        <w:rPr>
          <w:rFonts w:asciiTheme="minorHAnsi" w:hAnsiTheme="minorHAnsi"/>
          <w:i/>
        </w:rPr>
      </w:pPr>
    </w:p>
    <w:p w14:paraId="7E04F477" w14:textId="1F236C8C" w:rsidR="006F5F89" w:rsidRDefault="006F5F89">
      <w:pPr>
        <w:spacing w:after="160" w:line="259" w:lineRule="auto"/>
        <w:jc w:val="left"/>
        <w:rPr>
          <w:rFonts w:asciiTheme="minorHAnsi" w:hAnsiTheme="minorHAnsi"/>
          <w:i/>
        </w:rPr>
      </w:pPr>
      <w:r>
        <w:rPr>
          <w:rFonts w:asciiTheme="minorHAnsi" w:hAnsiTheme="minorHAnsi"/>
          <w:i/>
        </w:rPr>
        <w:br w:type="page"/>
      </w:r>
    </w:p>
    <w:p w14:paraId="76212BEF" w14:textId="49CAC593" w:rsidR="00006D4F" w:rsidRDefault="00006D4F" w:rsidP="00006D4F">
      <w:pPr>
        <w:pStyle w:val="Ttulo1"/>
      </w:pPr>
      <w:bookmarkStart w:id="364" w:name="_Toc129163453"/>
      <w:r>
        <w:lastRenderedPageBreak/>
        <w:t>ANEXOS</w:t>
      </w:r>
      <w:bookmarkEnd w:id="364"/>
    </w:p>
    <w:p w14:paraId="030A6D9A" w14:textId="21326B6E" w:rsidR="00006D4F" w:rsidRPr="00006D4F" w:rsidRDefault="00006D4F" w:rsidP="00006D4F">
      <w:r>
        <w:rPr>
          <w:noProof/>
          <w:lang w:eastAsia="pt-BR"/>
        </w:rPr>
        <mc:AlternateContent>
          <mc:Choice Requires="wps">
            <w:drawing>
              <wp:inline distT="0" distB="0" distL="0" distR="0" wp14:anchorId="265014CF" wp14:editId="6B6ACE59">
                <wp:extent cx="5760085" cy="1693334"/>
                <wp:effectExtent l="0" t="0" r="12065" b="21590"/>
                <wp:docPr id="25"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1693334"/>
                        </a:xfrm>
                        <a:prstGeom prst="rect">
                          <a:avLst/>
                        </a:prstGeom>
                        <a:solidFill>
                          <a:srgbClr val="6DD9FF"/>
                        </a:solidFill>
                        <a:ln w="9525">
                          <a:solidFill>
                            <a:schemeClr val="bg1"/>
                          </a:solidFill>
                          <a:miter lim="800000"/>
                          <a:headEnd/>
                          <a:tailEnd/>
                        </a:ln>
                      </wps:spPr>
                      <wps:txbx>
                        <w:txbxContent>
                          <w:p w14:paraId="09ABFB45" w14:textId="77777777" w:rsidR="009E79DF" w:rsidRPr="003C548E" w:rsidRDefault="009E79DF" w:rsidP="00006D4F">
                            <w:pPr>
                              <w:spacing w:after="0"/>
                              <w:rPr>
                                <w:b/>
                                <w:bCs/>
                                <w:color w:val="000000"/>
                                <w:szCs w:val="24"/>
                              </w:rPr>
                            </w:pPr>
                            <w:r w:rsidRPr="003C548E">
                              <w:rPr>
                                <w:b/>
                                <w:bCs/>
                                <w:color w:val="000000"/>
                                <w:szCs w:val="24"/>
                                <w:u w:val="single"/>
                              </w:rPr>
                              <w:t>NOTA</w:t>
                            </w:r>
                            <w:r>
                              <w:rPr>
                                <w:b/>
                                <w:bCs/>
                                <w:color w:val="000000"/>
                                <w:szCs w:val="24"/>
                                <w:u w:val="single"/>
                              </w:rPr>
                              <w:t>:</w:t>
                            </w:r>
                          </w:p>
                          <w:p w14:paraId="4F48E966" w14:textId="40A09F59" w:rsidR="009E79DF" w:rsidRDefault="009E79DF" w:rsidP="00975267">
                            <w:pPr>
                              <w:pStyle w:val="Default"/>
                              <w:spacing w:after="120"/>
                              <w:ind w:firstLine="284"/>
                              <w:jc w:val="both"/>
                              <w:rPr>
                                <w:rFonts w:asciiTheme="minorHAnsi" w:hAnsiTheme="minorHAnsi" w:cstheme="minorHAnsi"/>
                                <w:sz w:val="22"/>
                                <w:szCs w:val="22"/>
                              </w:rPr>
                            </w:pPr>
                            <w:r w:rsidRPr="00006D4F">
                              <w:rPr>
                                <w:rFonts w:asciiTheme="minorHAnsi" w:hAnsiTheme="minorHAnsi" w:cstheme="minorHAnsi"/>
                                <w:sz w:val="22"/>
                                <w:szCs w:val="22"/>
                              </w:rPr>
                              <w:t xml:space="preserve">Os </w:t>
                            </w:r>
                            <w:r>
                              <w:rPr>
                                <w:rFonts w:asciiTheme="minorHAnsi" w:hAnsiTheme="minorHAnsi" w:cstheme="minorHAnsi"/>
                                <w:sz w:val="22"/>
                                <w:szCs w:val="22"/>
                              </w:rPr>
                              <w:t xml:space="preserve">Anexos trazidos por este </w:t>
                            </w:r>
                            <w:proofErr w:type="spellStart"/>
                            <w:r>
                              <w:rPr>
                                <w:rFonts w:asciiTheme="minorHAnsi" w:hAnsiTheme="minorHAnsi" w:cstheme="minorHAnsi"/>
                                <w:sz w:val="22"/>
                                <w:szCs w:val="22"/>
                              </w:rPr>
                              <w:t>Model</w:t>
                            </w:r>
                            <w:proofErr w:type="spellEnd"/>
                            <w:r>
                              <w:rPr>
                                <w:rFonts w:asciiTheme="minorHAnsi" w:hAnsiTheme="minorHAnsi" w:cstheme="minorHAnsi"/>
                                <w:sz w:val="22"/>
                                <w:szCs w:val="22"/>
                              </w:rPr>
                              <w:t xml:space="preserve"> de MOPS não exaurem todos os Anexos que podem conter no MOPS </w:t>
                            </w:r>
                            <w:proofErr w:type="gramStart"/>
                            <w:r>
                              <w:rPr>
                                <w:rFonts w:asciiTheme="minorHAnsi" w:hAnsiTheme="minorHAnsi" w:cstheme="minorHAnsi"/>
                                <w:sz w:val="22"/>
                                <w:szCs w:val="22"/>
                              </w:rPr>
                              <w:t>do aeródromos</w:t>
                            </w:r>
                            <w:proofErr w:type="gramEnd"/>
                            <w:r>
                              <w:rPr>
                                <w:rFonts w:asciiTheme="minorHAnsi" w:hAnsiTheme="minorHAnsi" w:cstheme="minorHAnsi"/>
                                <w:sz w:val="22"/>
                                <w:szCs w:val="22"/>
                              </w:rPr>
                              <w:t>.</w:t>
                            </w:r>
                          </w:p>
                          <w:p w14:paraId="6D0DF172" w14:textId="5E439E0C" w:rsidR="009E79DF" w:rsidRDefault="009E79DF" w:rsidP="00975267">
                            <w:pPr>
                              <w:pStyle w:val="Default"/>
                              <w:spacing w:after="120"/>
                              <w:ind w:firstLine="284"/>
                              <w:jc w:val="both"/>
                              <w:rPr>
                                <w:rFonts w:asciiTheme="minorHAnsi" w:hAnsiTheme="minorHAnsi" w:cstheme="minorHAnsi"/>
                                <w:sz w:val="22"/>
                                <w:szCs w:val="22"/>
                              </w:rPr>
                            </w:pPr>
                            <w:r>
                              <w:rPr>
                                <w:rFonts w:asciiTheme="minorHAnsi" w:hAnsiTheme="minorHAnsi" w:cstheme="minorHAnsi"/>
                                <w:sz w:val="22"/>
                                <w:szCs w:val="22"/>
                              </w:rPr>
                              <w:t>São trazidos aqui tão somente alguns que, ao entender na área técnica, podem auxiliar o operador de aeródromo na elaboração de procedimentos ou de materiais de utilização durante a execução de determinado procedimento.</w:t>
                            </w:r>
                          </w:p>
                          <w:p w14:paraId="63131EC7" w14:textId="1B61B22A" w:rsidR="009E79DF" w:rsidRPr="00006D4F" w:rsidRDefault="009E79DF" w:rsidP="00975267">
                            <w:pPr>
                              <w:pStyle w:val="Default"/>
                              <w:spacing w:after="120"/>
                              <w:ind w:firstLine="284"/>
                              <w:jc w:val="both"/>
                              <w:rPr>
                                <w:rFonts w:asciiTheme="minorHAnsi" w:hAnsiTheme="minorHAnsi" w:cstheme="minorHAnsi"/>
                                <w:sz w:val="22"/>
                                <w:szCs w:val="22"/>
                              </w:rPr>
                            </w:pPr>
                            <w:r>
                              <w:rPr>
                                <w:rFonts w:asciiTheme="minorHAnsi" w:hAnsiTheme="minorHAnsi" w:cstheme="minorHAnsi"/>
                                <w:sz w:val="22"/>
                                <w:szCs w:val="22"/>
                              </w:rPr>
                              <w:t>Não esqueça, porém, que os Anexos que comporão o MOPS do aeródromo deverão ser numerados e relacionados na “Lista de Anexos” trazida no início de seu MOPS.</w:t>
                            </w:r>
                          </w:p>
                          <w:p w14:paraId="3B2ECB7E" w14:textId="77777777" w:rsidR="009E79DF" w:rsidRDefault="009E79DF" w:rsidP="00006D4F"/>
                          <w:p w14:paraId="0D4167A9" w14:textId="77777777" w:rsidR="009E79DF" w:rsidRDefault="009E79DF" w:rsidP="00006D4F"/>
                        </w:txbxContent>
                      </wps:txbx>
                      <wps:bodyPr rot="0" vert="horz" wrap="square" lIns="91440" tIns="45720" rIns="91440" bIns="45720" anchor="t" anchorCtr="0">
                        <a:noAutofit/>
                      </wps:bodyPr>
                    </wps:wsp>
                  </a:graphicData>
                </a:graphic>
              </wp:inline>
            </w:drawing>
          </mc:Choice>
          <mc:Fallback>
            <w:pict>
              <v:shape w14:anchorId="265014CF" id="_x0000_s1099" type="#_x0000_t202" style="width:453.55pt;height:1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" fillcolor="#6dd9ff" strokecolor="white [3212]">
                <v:textbox>
                  <w:txbxContent>
                    <w:p w14:paraId="09ABFB45" w14:textId="77777777" w:rsidR="009E79DF" w:rsidRPr="003C548E" w:rsidRDefault="009E79DF" w:rsidP="00006D4F">
                      <w:pPr>
                        <w:spacing w:after="0"/>
                        <w:rPr>
                          <w:b/>
                          <w:bCs/>
                          <w:color w:val="000000"/>
                          <w:szCs w:val="24"/>
                        </w:rPr>
                      </w:pPr>
                      <w:r w:rsidRPr="003C548E">
                        <w:rPr>
                          <w:b/>
                          <w:bCs/>
                          <w:color w:val="000000"/>
                          <w:szCs w:val="24"/>
                          <w:u w:val="single"/>
                        </w:rPr>
                        <w:t>NOTA</w:t>
                      </w:r>
                      <w:r>
                        <w:rPr>
                          <w:b/>
                          <w:bCs/>
                          <w:color w:val="000000"/>
                          <w:szCs w:val="24"/>
                          <w:u w:val="single"/>
                        </w:rPr>
                        <w:t>:</w:t>
                      </w:r>
                    </w:p>
                    <w:p w14:paraId="4F48E966" w14:textId="40A09F59" w:rsidR="009E79DF" w:rsidRDefault="009E79DF" w:rsidP="00975267">
                      <w:pPr>
                        <w:pStyle w:val="Default"/>
                        <w:spacing w:after="120"/>
                        <w:ind w:firstLine="284"/>
                        <w:jc w:val="both"/>
                        <w:rPr>
                          <w:rFonts w:asciiTheme="minorHAnsi" w:hAnsiTheme="minorHAnsi" w:cstheme="minorHAnsi"/>
                          <w:sz w:val="22"/>
                          <w:szCs w:val="22"/>
                        </w:rPr>
                      </w:pPr>
                      <w:r w:rsidRPr="00006D4F">
                        <w:rPr>
                          <w:rFonts w:asciiTheme="minorHAnsi" w:hAnsiTheme="minorHAnsi" w:cstheme="minorHAnsi"/>
                          <w:sz w:val="22"/>
                          <w:szCs w:val="22"/>
                        </w:rPr>
                        <w:t xml:space="preserve">Os </w:t>
                      </w:r>
                      <w:r>
                        <w:rPr>
                          <w:rFonts w:asciiTheme="minorHAnsi" w:hAnsiTheme="minorHAnsi" w:cstheme="minorHAnsi"/>
                          <w:sz w:val="22"/>
                          <w:szCs w:val="22"/>
                        </w:rPr>
                        <w:t xml:space="preserve">Anexos trazidos por este </w:t>
                      </w:r>
                      <w:proofErr w:type="spellStart"/>
                      <w:r>
                        <w:rPr>
                          <w:rFonts w:asciiTheme="minorHAnsi" w:hAnsiTheme="minorHAnsi" w:cstheme="minorHAnsi"/>
                          <w:sz w:val="22"/>
                          <w:szCs w:val="22"/>
                        </w:rPr>
                        <w:t>Model</w:t>
                      </w:r>
                      <w:proofErr w:type="spellEnd"/>
                      <w:r>
                        <w:rPr>
                          <w:rFonts w:asciiTheme="minorHAnsi" w:hAnsiTheme="minorHAnsi" w:cstheme="minorHAnsi"/>
                          <w:sz w:val="22"/>
                          <w:szCs w:val="22"/>
                        </w:rPr>
                        <w:t xml:space="preserve"> de MOPS não exaurem todos os Anexos que podem conter no MOPS </w:t>
                      </w:r>
                      <w:proofErr w:type="gramStart"/>
                      <w:r>
                        <w:rPr>
                          <w:rFonts w:asciiTheme="minorHAnsi" w:hAnsiTheme="minorHAnsi" w:cstheme="minorHAnsi"/>
                          <w:sz w:val="22"/>
                          <w:szCs w:val="22"/>
                        </w:rPr>
                        <w:t>do aeródromos</w:t>
                      </w:r>
                      <w:proofErr w:type="gramEnd"/>
                      <w:r>
                        <w:rPr>
                          <w:rFonts w:asciiTheme="minorHAnsi" w:hAnsiTheme="minorHAnsi" w:cstheme="minorHAnsi"/>
                          <w:sz w:val="22"/>
                          <w:szCs w:val="22"/>
                        </w:rPr>
                        <w:t>.</w:t>
                      </w:r>
                    </w:p>
                    <w:p w14:paraId="6D0DF172" w14:textId="5E439E0C" w:rsidR="009E79DF" w:rsidRDefault="009E79DF" w:rsidP="00975267">
                      <w:pPr>
                        <w:pStyle w:val="Default"/>
                        <w:spacing w:after="120"/>
                        <w:ind w:firstLine="284"/>
                        <w:jc w:val="both"/>
                        <w:rPr>
                          <w:rFonts w:asciiTheme="minorHAnsi" w:hAnsiTheme="minorHAnsi" w:cstheme="minorHAnsi"/>
                          <w:sz w:val="22"/>
                          <w:szCs w:val="22"/>
                        </w:rPr>
                      </w:pPr>
                      <w:r>
                        <w:rPr>
                          <w:rFonts w:asciiTheme="minorHAnsi" w:hAnsiTheme="minorHAnsi" w:cstheme="minorHAnsi"/>
                          <w:sz w:val="22"/>
                          <w:szCs w:val="22"/>
                        </w:rPr>
                        <w:t>São trazidos aqui tão somente alguns que, ao entender na área técnica, podem auxiliar o operador de aeródromo na elaboração de procedimentos ou de materiais de utilização durante a execução de determinado procedimento.</w:t>
                      </w:r>
                    </w:p>
                    <w:p w14:paraId="63131EC7" w14:textId="1B61B22A" w:rsidR="009E79DF" w:rsidRPr="00006D4F" w:rsidRDefault="009E79DF" w:rsidP="00975267">
                      <w:pPr>
                        <w:pStyle w:val="Default"/>
                        <w:spacing w:after="120"/>
                        <w:ind w:firstLine="284"/>
                        <w:jc w:val="both"/>
                        <w:rPr>
                          <w:rFonts w:asciiTheme="minorHAnsi" w:hAnsiTheme="minorHAnsi" w:cstheme="minorHAnsi"/>
                          <w:sz w:val="22"/>
                          <w:szCs w:val="22"/>
                        </w:rPr>
                      </w:pPr>
                      <w:r>
                        <w:rPr>
                          <w:rFonts w:asciiTheme="minorHAnsi" w:hAnsiTheme="minorHAnsi" w:cstheme="minorHAnsi"/>
                          <w:sz w:val="22"/>
                          <w:szCs w:val="22"/>
                        </w:rPr>
                        <w:t>Não esqueça, porém, que os Anexos que comporão o MOPS do aeródromo deverão ser numerados e relacionados na “Lista de Anexos” trazida no início de seu MOPS.</w:t>
                      </w:r>
                    </w:p>
                    <w:p w14:paraId="3B2ECB7E" w14:textId="77777777" w:rsidR="009E79DF" w:rsidRDefault="009E79DF" w:rsidP="00006D4F"/>
                    <w:p w14:paraId="0D4167A9" w14:textId="77777777" w:rsidR="009E79DF" w:rsidRDefault="009E79DF" w:rsidP="00006D4F"/>
                  </w:txbxContent>
                </v:textbox>
                <w10:anchorlock/>
              </v:shape>
            </w:pict>
          </mc:Fallback>
        </mc:AlternateContent>
      </w:r>
    </w:p>
    <w:p w14:paraId="2D07FF51" w14:textId="77777777" w:rsidR="006F5F89" w:rsidRDefault="006F5F89" w:rsidP="006F5F89">
      <w:pPr>
        <w:spacing w:after="0"/>
        <w:rPr>
          <w:rFonts w:asciiTheme="minorHAnsi" w:hAnsiTheme="minorHAnsi"/>
          <w:b/>
          <w:bCs/>
          <w:kern w:val="32"/>
          <w:sz w:val="32"/>
          <w:szCs w:val="32"/>
        </w:rPr>
      </w:pPr>
    </w:p>
    <w:p w14:paraId="1937DCCC" w14:textId="0F1E3449" w:rsidR="00794825" w:rsidRDefault="00794825" w:rsidP="000F3730">
      <w:pPr>
        <w:spacing w:after="0"/>
        <w:jc w:val="left"/>
        <w:rPr>
          <w:rFonts w:asciiTheme="minorHAnsi" w:hAnsiTheme="minorHAnsi"/>
          <w:b/>
          <w:bCs/>
          <w:kern w:val="32"/>
          <w:sz w:val="32"/>
          <w:szCs w:val="32"/>
        </w:rPr>
      </w:pPr>
    </w:p>
    <w:p w14:paraId="14C89483" w14:textId="6DF61DB5" w:rsidR="00794825" w:rsidRDefault="00794825" w:rsidP="000F3730">
      <w:pPr>
        <w:spacing w:after="0"/>
        <w:jc w:val="left"/>
        <w:rPr>
          <w:rFonts w:asciiTheme="minorHAnsi" w:hAnsiTheme="minorHAnsi"/>
          <w:b/>
          <w:bCs/>
          <w:kern w:val="32"/>
          <w:sz w:val="32"/>
          <w:szCs w:val="32"/>
        </w:rPr>
      </w:pPr>
    </w:p>
    <w:tbl>
      <w:tblPr>
        <w:tblpPr w:leftFromText="141" w:rightFromText="141" w:bottomFromText="160" w:vertAnchor="page" w:horzAnchor="margin" w:tblpXSpec="center" w:tblpY="1947"/>
        <w:tblW w:w="9310" w:type="dxa"/>
        <w:jc w:val="center"/>
        <w:tblCellMar>
          <w:left w:w="70" w:type="dxa"/>
          <w:right w:w="70" w:type="dxa"/>
        </w:tblCellMar>
        <w:tblLook w:val="04A0" w:firstRow="1" w:lastRow="0" w:firstColumn="1" w:lastColumn="0" w:noHBand="0" w:noVBand="1"/>
      </w:tblPr>
      <w:tblGrid>
        <w:gridCol w:w="5954"/>
        <w:gridCol w:w="845"/>
        <w:gridCol w:w="964"/>
        <w:gridCol w:w="1547"/>
      </w:tblGrid>
      <w:tr w:rsidR="00903CFE" w14:paraId="42CE76B3" w14:textId="77777777" w:rsidTr="00F52BBA">
        <w:trPr>
          <w:trHeight w:val="345"/>
          <w:jc w:val="center"/>
        </w:trPr>
        <w:tc>
          <w:tcPr>
            <w:tcW w:w="9310" w:type="dxa"/>
            <w:gridSpan w:val="4"/>
            <w:tcBorders>
              <w:bottom w:val="single" w:sz="4" w:space="0" w:color="auto"/>
            </w:tcBorders>
            <w:shd w:val="clear" w:color="auto" w:fill="FFFFFF" w:themeFill="background1"/>
            <w:noWrap/>
            <w:vAlign w:val="center"/>
            <w:hideMark/>
          </w:tcPr>
          <w:p w14:paraId="7C7EDEDA" w14:textId="50A200C5" w:rsidR="00903CFE" w:rsidRDefault="00E2140B" w:rsidP="00722143">
            <w:pPr>
              <w:pStyle w:val="Ttulo1"/>
            </w:pPr>
            <w:bookmarkStart w:id="365" w:name="_Toc402738578"/>
            <w:bookmarkStart w:id="366" w:name="_Toc129163454"/>
            <w:bookmarkStart w:id="367" w:name="_Toc402738579"/>
            <w:r w:rsidRPr="00E2140B">
              <w:lastRenderedPageBreak/>
              <w:t>Anexo &lt;</w:t>
            </w:r>
            <w:r w:rsidRPr="00E2140B">
              <w:rPr>
                <w:highlight w:val="yellow"/>
              </w:rPr>
              <w:t>Nº</w:t>
            </w:r>
            <w:r w:rsidRPr="00E2140B">
              <w:t xml:space="preserve">&gt; - </w:t>
            </w:r>
            <w:bookmarkStart w:id="368" w:name="_Hlk100674547"/>
            <w:r w:rsidRPr="00E2140B">
              <w:t xml:space="preserve">Ficha de </w:t>
            </w:r>
            <w:r>
              <w:t>v</w:t>
            </w:r>
            <w:r w:rsidRPr="00E2140B">
              <w:t>istoria da área operacional</w:t>
            </w:r>
            <w:bookmarkEnd w:id="365"/>
            <w:bookmarkEnd w:id="366"/>
            <w:bookmarkEnd w:id="368"/>
          </w:p>
          <w:p w14:paraId="72045942" w14:textId="66146256" w:rsidR="00E42345" w:rsidRDefault="00E42345" w:rsidP="00E42345">
            <w:r>
              <w:rPr>
                <w:noProof/>
                <w:lang w:eastAsia="pt-BR"/>
              </w:rPr>
              <mc:AlternateContent>
                <mc:Choice Requires="wps">
                  <w:drawing>
                    <wp:inline distT="0" distB="0" distL="0" distR="0" wp14:anchorId="370D7641" wp14:editId="7837255A">
                      <wp:extent cx="5760085" cy="2032000"/>
                      <wp:effectExtent l="0" t="0" r="12065" b="25400"/>
                      <wp:docPr id="35"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2032000"/>
                              </a:xfrm>
                              <a:prstGeom prst="rect">
                                <a:avLst/>
                              </a:prstGeom>
                              <a:solidFill>
                                <a:srgbClr val="6DD9FF"/>
                              </a:solidFill>
                              <a:ln w="9525">
                                <a:solidFill>
                                  <a:schemeClr val="bg1"/>
                                </a:solidFill>
                                <a:miter lim="800000"/>
                                <a:headEnd/>
                                <a:tailEnd/>
                              </a:ln>
                            </wps:spPr>
                            <wps:txbx>
                              <w:txbxContent>
                                <w:p w14:paraId="6AB424FF" w14:textId="77777777" w:rsidR="009E79DF" w:rsidRPr="003C548E" w:rsidRDefault="009E79DF" w:rsidP="00E42345">
                                  <w:pPr>
                                    <w:spacing w:after="0"/>
                                    <w:rPr>
                                      <w:b/>
                                      <w:bCs/>
                                      <w:color w:val="000000"/>
                                      <w:szCs w:val="24"/>
                                    </w:rPr>
                                  </w:pPr>
                                  <w:r w:rsidRPr="003C548E">
                                    <w:rPr>
                                      <w:b/>
                                      <w:bCs/>
                                      <w:color w:val="000000"/>
                                      <w:szCs w:val="24"/>
                                      <w:u w:val="single"/>
                                    </w:rPr>
                                    <w:t>NOTA</w:t>
                                  </w:r>
                                  <w:r>
                                    <w:rPr>
                                      <w:b/>
                                      <w:bCs/>
                                      <w:color w:val="000000"/>
                                      <w:szCs w:val="24"/>
                                      <w:u w:val="single"/>
                                    </w:rPr>
                                    <w:t>:</w:t>
                                  </w:r>
                                </w:p>
                                <w:p w14:paraId="39538AB6" w14:textId="5F08EF38" w:rsidR="009E79DF" w:rsidRDefault="009E79DF" w:rsidP="00E42345">
                                  <w:pPr>
                                    <w:pStyle w:val="Default"/>
                                    <w:spacing w:after="120"/>
                                    <w:ind w:firstLine="284"/>
                                    <w:jc w:val="both"/>
                                    <w:rPr>
                                      <w:rFonts w:asciiTheme="minorHAnsi" w:hAnsiTheme="minorHAnsi" w:cstheme="minorHAnsi"/>
                                      <w:sz w:val="22"/>
                                      <w:szCs w:val="22"/>
                                    </w:rPr>
                                  </w:pPr>
                                  <w:r>
                                    <w:rPr>
                                      <w:rFonts w:asciiTheme="minorHAnsi" w:hAnsiTheme="minorHAnsi" w:cstheme="minorHAnsi"/>
                                      <w:sz w:val="22"/>
                                      <w:szCs w:val="22"/>
                                    </w:rPr>
                                    <w:t>A Ficha de vistoria da área operacional apresentada neste Anexo ao Modelo de MOPS tenta abordar os principais aspectos a serem observados em uma vistoria segunda a regulamentação existente atualmente, não sendo, porém, exaustiva.</w:t>
                                  </w:r>
                                </w:p>
                                <w:p w14:paraId="7EB37884" w14:textId="21BADB22" w:rsidR="009E79DF" w:rsidRDefault="009E79DF" w:rsidP="00E42345">
                                  <w:pPr>
                                    <w:pStyle w:val="Default"/>
                                    <w:spacing w:after="120"/>
                                    <w:ind w:firstLine="284"/>
                                    <w:jc w:val="both"/>
                                    <w:rPr>
                                      <w:rFonts w:asciiTheme="minorHAnsi" w:hAnsiTheme="minorHAnsi" w:cstheme="minorHAnsi"/>
                                      <w:sz w:val="22"/>
                                      <w:szCs w:val="22"/>
                                    </w:rPr>
                                  </w:pPr>
                                  <w:r>
                                    <w:rPr>
                                      <w:rFonts w:asciiTheme="minorHAnsi" w:hAnsiTheme="minorHAnsi" w:cstheme="minorHAnsi"/>
                                      <w:sz w:val="22"/>
                                      <w:szCs w:val="22"/>
                                    </w:rPr>
                                    <w:t>O operador de aeródromo, caso opte por usar este modelo, deverá adaptar esta Ficha aos elementos existentes em seu aeródromo, bem como ajustar os itens de vistoria à sua realidade, inserindo outros que entender necessários e/ou excluir aqueles que não lhe são aplicáveis.</w:t>
                                  </w:r>
                                </w:p>
                                <w:p w14:paraId="612D569F" w14:textId="1F7D5333" w:rsidR="009E79DF" w:rsidRPr="00006D4F" w:rsidRDefault="009E79DF" w:rsidP="00E42345">
                                  <w:pPr>
                                    <w:pStyle w:val="Default"/>
                                    <w:spacing w:after="120"/>
                                    <w:ind w:firstLine="284"/>
                                    <w:jc w:val="both"/>
                                    <w:rPr>
                                      <w:rFonts w:asciiTheme="minorHAnsi" w:hAnsiTheme="minorHAnsi" w:cstheme="minorHAnsi"/>
                                      <w:sz w:val="22"/>
                                      <w:szCs w:val="22"/>
                                    </w:rPr>
                                  </w:pPr>
                                  <w:r>
                                    <w:rPr>
                                      <w:rFonts w:asciiTheme="minorHAnsi" w:hAnsiTheme="minorHAnsi" w:cstheme="minorHAnsi"/>
                                      <w:sz w:val="22"/>
                                      <w:szCs w:val="22"/>
                                    </w:rPr>
                                    <w:t>Ainda, recomenda-se que os questionamentos sejam remanejados de acordo com a logística adotada pelo operador de aeródromo para a realização da inspeção, por exemplo, separando por elemento vistoriado ou por setor vistoriado.</w:t>
                                  </w:r>
                                </w:p>
                                <w:p w14:paraId="54FD337E" w14:textId="77777777" w:rsidR="009E79DF" w:rsidRDefault="009E79DF" w:rsidP="00E42345"/>
                                <w:p w14:paraId="10AD5EA4" w14:textId="77777777" w:rsidR="009E79DF" w:rsidRDefault="009E79DF" w:rsidP="00E42345"/>
                              </w:txbxContent>
                            </wps:txbx>
                            <wps:bodyPr rot="0" vert="horz" wrap="square" lIns="91440" tIns="45720" rIns="91440" bIns="45720" anchor="t" anchorCtr="0">
                              <a:noAutofit/>
                            </wps:bodyPr>
                          </wps:wsp>
                        </a:graphicData>
                      </a:graphic>
                    </wp:inline>
                  </w:drawing>
                </mc:Choice>
                <mc:Fallback>
                  <w:pict>
                    <v:shape w14:anchorId="370D7641" id="_x0000_s1100" type="#_x0000_t202" style="width:453.55pt;height:1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" fillcolor="#6dd9ff" strokecolor="white [3212]">
                      <v:textbox>
                        <w:txbxContent>
                          <w:p w14:paraId="6AB424FF" w14:textId="77777777" w:rsidR="009E79DF" w:rsidRPr="003C548E" w:rsidRDefault="009E79DF" w:rsidP="00E42345">
                            <w:pPr>
                              <w:spacing w:after="0"/>
                              <w:rPr>
                                <w:b/>
                                <w:bCs/>
                                <w:color w:val="000000"/>
                                <w:szCs w:val="24"/>
                              </w:rPr>
                            </w:pPr>
                            <w:r w:rsidRPr="003C548E">
                              <w:rPr>
                                <w:b/>
                                <w:bCs/>
                                <w:color w:val="000000"/>
                                <w:szCs w:val="24"/>
                                <w:u w:val="single"/>
                              </w:rPr>
                              <w:t>NOTA</w:t>
                            </w:r>
                            <w:r>
                              <w:rPr>
                                <w:b/>
                                <w:bCs/>
                                <w:color w:val="000000"/>
                                <w:szCs w:val="24"/>
                                <w:u w:val="single"/>
                              </w:rPr>
                              <w:t>:</w:t>
                            </w:r>
                          </w:p>
                          <w:p w14:paraId="39538AB6" w14:textId="5F08EF38" w:rsidR="009E79DF" w:rsidRDefault="009E79DF" w:rsidP="00E42345">
                            <w:pPr>
                              <w:pStyle w:val="Default"/>
                              <w:spacing w:after="120"/>
                              <w:ind w:firstLine="284"/>
                              <w:jc w:val="both"/>
                              <w:rPr>
                                <w:rFonts w:asciiTheme="minorHAnsi" w:hAnsiTheme="minorHAnsi" w:cstheme="minorHAnsi"/>
                                <w:sz w:val="22"/>
                                <w:szCs w:val="22"/>
                              </w:rPr>
                            </w:pPr>
                            <w:r>
                              <w:rPr>
                                <w:rFonts w:asciiTheme="minorHAnsi" w:hAnsiTheme="minorHAnsi" w:cstheme="minorHAnsi"/>
                                <w:sz w:val="22"/>
                                <w:szCs w:val="22"/>
                              </w:rPr>
                              <w:t>A Ficha de vistoria da área operacional apresentada neste Anexo ao Modelo de MOPS tenta abordar os principais aspectos a serem observados em uma vistoria segunda a regulamentação existente atualmente, não sendo, porém, exaustiva.</w:t>
                            </w:r>
                          </w:p>
                          <w:p w14:paraId="7EB37884" w14:textId="21BADB22" w:rsidR="009E79DF" w:rsidRDefault="009E79DF" w:rsidP="00E42345">
                            <w:pPr>
                              <w:pStyle w:val="Default"/>
                              <w:spacing w:after="120"/>
                              <w:ind w:firstLine="284"/>
                              <w:jc w:val="both"/>
                              <w:rPr>
                                <w:rFonts w:asciiTheme="minorHAnsi" w:hAnsiTheme="minorHAnsi" w:cstheme="minorHAnsi"/>
                                <w:sz w:val="22"/>
                                <w:szCs w:val="22"/>
                              </w:rPr>
                            </w:pPr>
                            <w:r>
                              <w:rPr>
                                <w:rFonts w:asciiTheme="minorHAnsi" w:hAnsiTheme="minorHAnsi" w:cstheme="minorHAnsi"/>
                                <w:sz w:val="22"/>
                                <w:szCs w:val="22"/>
                              </w:rPr>
                              <w:t>O operador de aeródromo, caso opte por usar este modelo, deverá adaptar esta Ficha aos elementos existentes em seu aeródromo, bem como ajustar os itens de vistoria à sua realidade, inserindo outros que entender necessários e/ou excluir aqueles que não lhe são aplicáveis.</w:t>
                            </w:r>
                          </w:p>
                          <w:p w14:paraId="612D569F" w14:textId="1F7D5333" w:rsidR="009E79DF" w:rsidRPr="00006D4F" w:rsidRDefault="009E79DF" w:rsidP="00E42345">
                            <w:pPr>
                              <w:pStyle w:val="Default"/>
                              <w:spacing w:after="120"/>
                              <w:ind w:firstLine="284"/>
                              <w:jc w:val="both"/>
                              <w:rPr>
                                <w:rFonts w:asciiTheme="minorHAnsi" w:hAnsiTheme="minorHAnsi" w:cstheme="minorHAnsi"/>
                                <w:sz w:val="22"/>
                                <w:szCs w:val="22"/>
                              </w:rPr>
                            </w:pPr>
                            <w:r>
                              <w:rPr>
                                <w:rFonts w:asciiTheme="minorHAnsi" w:hAnsiTheme="minorHAnsi" w:cstheme="minorHAnsi"/>
                                <w:sz w:val="22"/>
                                <w:szCs w:val="22"/>
                              </w:rPr>
                              <w:t>Ainda, recomenda-se que os questionamentos sejam remanejados de acordo com a logística adotada pelo operador de aeródromo para a realização da inspeção, por exemplo, separando por elemento vistoriado ou por setor vistoriado.</w:t>
                            </w:r>
                          </w:p>
                          <w:p w14:paraId="54FD337E" w14:textId="77777777" w:rsidR="009E79DF" w:rsidRDefault="009E79DF" w:rsidP="00E42345"/>
                          <w:p w14:paraId="10AD5EA4" w14:textId="77777777" w:rsidR="009E79DF" w:rsidRDefault="009E79DF" w:rsidP="00E42345"/>
                        </w:txbxContent>
                      </v:textbox>
                      <w10:anchorlock/>
                    </v:shape>
                  </w:pict>
                </mc:Fallback>
              </mc:AlternateContent>
            </w:r>
          </w:p>
          <w:p w14:paraId="3CB70064" w14:textId="77777777" w:rsidR="00E42345" w:rsidRPr="00E42345" w:rsidRDefault="00E42345" w:rsidP="00E42345"/>
          <w:p w14:paraId="4E7392AB" w14:textId="6D309988" w:rsidR="00857B96" w:rsidRPr="00857B96" w:rsidRDefault="00857B96" w:rsidP="00722143"/>
        </w:tc>
      </w:tr>
      <w:tr w:rsidR="00903CFE" w14:paraId="77F48574" w14:textId="77777777" w:rsidTr="00F52BBA">
        <w:trPr>
          <w:trHeight w:val="345"/>
          <w:jc w:val="center"/>
        </w:trPr>
        <w:tc>
          <w:tcPr>
            <w:tcW w:w="9310"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AC7CEF" w14:textId="77777777" w:rsidR="00903CFE" w:rsidRPr="00857B96" w:rsidRDefault="00903CFE" w:rsidP="00722143">
            <w:pPr>
              <w:pStyle w:val="Cabealho"/>
              <w:pBdr>
                <w:top w:val="single" w:sz="4" w:space="1" w:color="auto"/>
              </w:pBdr>
              <w:spacing w:line="256" w:lineRule="auto"/>
              <w:jc w:val="center"/>
              <w:rPr>
                <w:b/>
                <w:bCs/>
                <w:sz w:val="28"/>
                <w:szCs w:val="28"/>
              </w:rPr>
            </w:pPr>
            <w:r w:rsidRPr="00857B96">
              <w:rPr>
                <w:b/>
                <w:bCs/>
                <w:sz w:val="28"/>
                <w:szCs w:val="28"/>
              </w:rPr>
              <w:t>Ficha de vistoria da área operacional</w:t>
            </w:r>
          </w:p>
          <w:p w14:paraId="45419060" w14:textId="77777777" w:rsidR="00903CFE" w:rsidRDefault="00903CFE" w:rsidP="00722143">
            <w:pPr>
              <w:pBdr>
                <w:top w:val="single" w:sz="4" w:space="1" w:color="auto"/>
              </w:pBdr>
              <w:spacing w:before="120"/>
              <w:rPr>
                <w:b/>
              </w:rPr>
            </w:pPr>
            <w:r>
              <w:rPr>
                <w:b/>
              </w:rPr>
              <w:t>Responsável:</w:t>
            </w:r>
          </w:p>
          <w:p w14:paraId="7F4C8B83" w14:textId="77777777" w:rsidR="00903CFE" w:rsidRDefault="00903CFE" w:rsidP="00722143">
            <w:pPr>
              <w:spacing w:before="120"/>
              <w:rPr>
                <w:b/>
              </w:rPr>
            </w:pPr>
            <w:r>
              <w:rPr>
                <w:b/>
              </w:rPr>
              <w:t>Data: _____/______/_______ Hora de início: _____</w:t>
            </w:r>
            <w:proofErr w:type="spellStart"/>
            <w:r>
              <w:rPr>
                <w:b/>
              </w:rPr>
              <w:t>h___m</w:t>
            </w:r>
            <w:proofErr w:type="spellEnd"/>
            <w:r>
              <w:rPr>
                <w:b/>
              </w:rPr>
              <w:t xml:space="preserve">    Hora de término: _____h_____</w:t>
            </w:r>
          </w:p>
          <w:p w14:paraId="1FA6CADF" w14:textId="53171ABF" w:rsidR="00903CFE" w:rsidRDefault="00903CFE" w:rsidP="00722143">
            <w:pPr>
              <w:rPr>
                <w:sz w:val="18"/>
                <w:szCs w:val="18"/>
              </w:rPr>
            </w:pPr>
            <w:r>
              <w:rPr>
                <w:sz w:val="18"/>
                <w:szCs w:val="18"/>
                <w:u w:val="single"/>
              </w:rPr>
              <w:t>Nota</w:t>
            </w:r>
            <w:r>
              <w:rPr>
                <w:sz w:val="18"/>
                <w:szCs w:val="18"/>
              </w:rPr>
              <w:t xml:space="preserve">: Responda “S” para </w:t>
            </w:r>
            <w:r w:rsidR="000F0DCA">
              <w:rPr>
                <w:sz w:val="18"/>
                <w:szCs w:val="18"/>
              </w:rPr>
              <w:t>“Sim</w:t>
            </w:r>
            <w:r w:rsidR="009C4F35">
              <w:rPr>
                <w:sz w:val="18"/>
                <w:szCs w:val="18"/>
              </w:rPr>
              <w:t>”</w:t>
            </w:r>
            <w:r>
              <w:rPr>
                <w:sz w:val="18"/>
                <w:szCs w:val="18"/>
              </w:rPr>
              <w:t xml:space="preserve"> e “</w:t>
            </w:r>
            <w:r w:rsidR="009C4F35">
              <w:rPr>
                <w:sz w:val="18"/>
                <w:szCs w:val="18"/>
              </w:rPr>
              <w:t>N</w:t>
            </w:r>
            <w:r>
              <w:rPr>
                <w:sz w:val="18"/>
                <w:szCs w:val="18"/>
              </w:rPr>
              <w:t xml:space="preserve">” para </w:t>
            </w:r>
            <w:r w:rsidR="009C4F35">
              <w:rPr>
                <w:sz w:val="18"/>
                <w:szCs w:val="18"/>
              </w:rPr>
              <w:t>“Não”</w:t>
            </w:r>
            <w:r>
              <w:rPr>
                <w:sz w:val="18"/>
                <w:szCs w:val="18"/>
              </w:rPr>
              <w:t xml:space="preserve">. Em caso de </w:t>
            </w:r>
            <w:r w:rsidR="0034006A">
              <w:rPr>
                <w:sz w:val="18"/>
                <w:szCs w:val="18"/>
              </w:rPr>
              <w:t>“</w:t>
            </w:r>
            <w:r w:rsidR="003F4AFF">
              <w:rPr>
                <w:sz w:val="18"/>
                <w:szCs w:val="18"/>
              </w:rPr>
              <w:t>Sim</w:t>
            </w:r>
            <w:r w:rsidR="0034006A">
              <w:rPr>
                <w:sz w:val="18"/>
                <w:szCs w:val="18"/>
              </w:rPr>
              <w:t>”, indique o local e descreva melhor o problema encontrado</w:t>
            </w:r>
            <w:r>
              <w:rPr>
                <w:sz w:val="18"/>
                <w:szCs w:val="18"/>
              </w:rPr>
              <w:t xml:space="preserve">. </w:t>
            </w:r>
          </w:p>
          <w:p w14:paraId="36911C39" w14:textId="542F8CA1" w:rsidR="00CA3EFA" w:rsidRPr="00722143" w:rsidRDefault="00CA3EFA" w:rsidP="00722143">
            <w:pPr>
              <w:ind w:right="359" w:firstLine="359"/>
              <w:jc w:val="center"/>
              <w:rPr>
                <w:b/>
                <w:bCs/>
                <w:i/>
                <w:iCs/>
                <w:color w:val="000000"/>
                <w:sz w:val="16"/>
                <w:szCs w:val="16"/>
                <w:lang w:eastAsia="pt-BR"/>
              </w:rPr>
            </w:pPr>
            <w:r w:rsidRPr="00722143">
              <w:rPr>
                <w:b/>
                <w:bCs/>
                <w:i/>
                <w:iCs/>
                <w:color w:val="000000"/>
                <w:sz w:val="16"/>
                <w:szCs w:val="16"/>
                <w:lang w:eastAsia="pt-BR"/>
              </w:rPr>
              <w:t>&lt;</w:t>
            </w:r>
            <w:r w:rsidRPr="00722143">
              <w:rPr>
                <w:b/>
                <w:bCs/>
                <w:i/>
                <w:iCs/>
                <w:color w:val="000000"/>
                <w:sz w:val="16"/>
                <w:szCs w:val="16"/>
                <w:highlight w:val="yellow"/>
                <w:lang w:eastAsia="pt-BR"/>
              </w:rPr>
              <w:t>na tabela abaixo, manter na ficha de vistoria somente as perguntas referentes a itens de fato existentes no aeródromo</w:t>
            </w:r>
            <w:r w:rsidRPr="00722143">
              <w:rPr>
                <w:b/>
                <w:bCs/>
                <w:i/>
                <w:iCs/>
                <w:color w:val="000000"/>
                <w:sz w:val="16"/>
                <w:szCs w:val="16"/>
                <w:lang w:eastAsia="pt-BR"/>
              </w:rPr>
              <w:t>&gt;</w:t>
            </w:r>
          </w:p>
        </w:tc>
      </w:tr>
      <w:tr w:rsidR="00903CFE" w14:paraId="2971CE13" w14:textId="77777777" w:rsidTr="00F52BBA">
        <w:trPr>
          <w:trHeight w:val="345"/>
          <w:jc w:val="center"/>
        </w:trPr>
        <w:tc>
          <w:tcPr>
            <w:tcW w:w="5954"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14:paraId="7AB0AFAB" w14:textId="77777777" w:rsidR="00903CFE" w:rsidRPr="00722143" w:rsidRDefault="00903CFE" w:rsidP="00722143">
            <w:pPr>
              <w:spacing w:after="0"/>
              <w:jc w:val="center"/>
              <w:rPr>
                <w:b/>
                <w:bCs/>
                <w:color w:val="000000"/>
                <w:lang w:eastAsia="pt-BR"/>
              </w:rPr>
            </w:pPr>
            <w:r w:rsidRPr="00722143">
              <w:rPr>
                <w:b/>
                <w:bCs/>
                <w:color w:val="000000"/>
                <w:lang w:eastAsia="pt-BR"/>
              </w:rPr>
              <w:t xml:space="preserve">Itens vistoriados </w:t>
            </w:r>
          </w:p>
          <w:p w14:paraId="67502F20" w14:textId="42BD5C7B" w:rsidR="00903CFE" w:rsidRDefault="00903CFE" w:rsidP="00722143">
            <w:pPr>
              <w:spacing w:after="0"/>
              <w:rPr>
                <w:b/>
                <w:color w:val="000000"/>
                <w:sz w:val="18"/>
                <w:szCs w:val="18"/>
                <w:lang w:eastAsia="pt-BR"/>
              </w:rPr>
            </w:pPr>
          </w:p>
        </w:tc>
        <w:tc>
          <w:tcPr>
            <w:tcW w:w="845" w:type="dxa"/>
            <w:tcBorders>
              <w:top w:val="single" w:sz="4" w:space="0" w:color="auto"/>
              <w:left w:val="nil"/>
              <w:bottom w:val="single" w:sz="4" w:space="0" w:color="auto"/>
              <w:right w:val="single" w:sz="4" w:space="0" w:color="auto"/>
            </w:tcBorders>
            <w:shd w:val="clear" w:color="auto" w:fill="2E74B5" w:themeFill="accent1" w:themeFillShade="BF"/>
            <w:noWrap/>
            <w:vAlign w:val="center"/>
            <w:hideMark/>
          </w:tcPr>
          <w:p w14:paraId="0A2CD025" w14:textId="77777777" w:rsidR="00903CFE" w:rsidRDefault="00903CFE" w:rsidP="00722143">
            <w:pPr>
              <w:spacing w:after="0"/>
              <w:jc w:val="center"/>
              <w:rPr>
                <w:b/>
                <w:bCs/>
                <w:color w:val="000000"/>
                <w:sz w:val="22"/>
                <w:lang w:eastAsia="pt-BR"/>
              </w:rPr>
            </w:pPr>
            <w:r>
              <w:rPr>
                <w:b/>
                <w:bCs/>
                <w:color w:val="000000"/>
                <w:lang w:eastAsia="pt-BR"/>
              </w:rPr>
              <w:t>Manhã</w:t>
            </w:r>
          </w:p>
        </w:tc>
        <w:tc>
          <w:tcPr>
            <w:tcW w:w="964" w:type="dxa"/>
            <w:tcBorders>
              <w:top w:val="single" w:sz="4" w:space="0" w:color="auto"/>
              <w:left w:val="nil"/>
              <w:bottom w:val="single" w:sz="4" w:space="0" w:color="auto"/>
              <w:right w:val="single" w:sz="4" w:space="0" w:color="auto"/>
            </w:tcBorders>
            <w:shd w:val="clear" w:color="auto" w:fill="2E74B5" w:themeFill="accent1" w:themeFillShade="BF"/>
            <w:noWrap/>
            <w:vAlign w:val="center"/>
            <w:hideMark/>
          </w:tcPr>
          <w:p w14:paraId="7439D608" w14:textId="77777777" w:rsidR="00903CFE" w:rsidRDefault="00903CFE" w:rsidP="00722143">
            <w:pPr>
              <w:spacing w:after="0"/>
              <w:jc w:val="center"/>
              <w:rPr>
                <w:b/>
                <w:bCs/>
                <w:color w:val="000000"/>
                <w:lang w:eastAsia="pt-BR"/>
              </w:rPr>
            </w:pPr>
            <w:r>
              <w:rPr>
                <w:b/>
                <w:bCs/>
                <w:color w:val="000000"/>
                <w:lang w:eastAsia="pt-BR"/>
              </w:rPr>
              <w:t>Noite</w:t>
            </w:r>
          </w:p>
        </w:tc>
        <w:tc>
          <w:tcPr>
            <w:tcW w:w="1547" w:type="dxa"/>
            <w:tcBorders>
              <w:top w:val="single" w:sz="4" w:space="0" w:color="auto"/>
              <w:left w:val="nil"/>
              <w:bottom w:val="single" w:sz="4" w:space="0" w:color="auto"/>
              <w:right w:val="single" w:sz="4" w:space="0" w:color="auto"/>
            </w:tcBorders>
            <w:shd w:val="clear" w:color="auto" w:fill="2E74B5" w:themeFill="accent1" w:themeFillShade="BF"/>
            <w:noWrap/>
            <w:vAlign w:val="center"/>
            <w:hideMark/>
          </w:tcPr>
          <w:p w14:paraId="69D4F2C1" w14:textId="77777777" w:rsidR="00903CFE" w:rsidRDefault="00903CFE" w:rsidP="00722143">
            <w:pPr>
              <w:spacing w:after="0"/>
              <w:jc w:val="center"/>
              <w:rPr>
                <w:b/>
                <w:bCs/>
                <w:color w:val="000000"/>
                <w:lang w:eastAsia="pt-BR"/>
              </w:rPr>
            </w:pPr>
            <w:r>
              <w:rPr>
                <w:b/>
                <w:bCs/>
                <w:color w:val="000000"/>
                <w:lang w:eastAsia="pt-BR"/>
              </w:rPr>
              <w:t>Observações</w:t>
            </w:r>
          </w:p>
        </w:tc>
      </w:tr>
      <w:tr w:rsidR="00903CFE" w14:paraId="049D1F81" w14:textId="77777777" w:rsidTr="00F52BBA">
        <w:trPr>
          <w:trHeight w:val="375"/>
          <w:jc w:val="center"/>
        </w:trPr>
        <w:tc>
          <w:tcPr>
            <w:tcW w:w="9310"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0DFB8154" w14:textId="2A16287A" w:rsidR="00903CFE" w:rsidRPr="00722143" w:rsidRDefault="00903CFE" w:rsidP="007F7CCD">
            <w:pPr>
              <w:spacing w:after="0"/>
              <w:jc w:val="center"/>
              <w:rPr>
                <w:lang w:eastAsia="pt-BR"/>
              </w:rPr>
            </w:pPr>
            <w:r w:rsidRPr="00722143">
              <w:rPr>
                <w:b/>
                <w:bCs/>
                <w:sz w:val="20"/>
                <w:szCs w:val="20"/>
                <w:lang w:eastAsia="pt-BR"/>
              </w:rPr>
              <w:t>Pista de pouso e decolagem</w:t>
            </w:r>
            <w:r w:rsidRPr="00722143">
              <w:rPr>
                <w:lang w:eastAsia="pt-BR"/>
              </w:rPr>
              <w:t> </w:t>
            </w:r>
            <w:r w:rsidR="001A2BD7" w:rsidRPr="007F7CCD">
              <w:rPr>
                <w:sz w:val="20"/>
                <w:szCs w:val="20"/>
                <w:lang w:eastAsia="pt-BR"/>
              </w:rPr>
              <w:t>&lt;</w:t>
            </w:r>
            <w:r w:rsidR="001A2BD7" w:rsidRPr="007F7CCD">
              <w:rPr>
                <w:sz w:val="20"/>
                <w:szCs w:val="20"/>
                <w:highlight w:val="yellow"/>
                <w:lang w:eastAsia="pt-BR"/>
              </w:rPr>
              <w:t>XX/YY</w:t>
            </w:r>
            <w:r w:rsidR="001A2BD7" w:rsidRPr="007F7CCD">
              <w:rPr>
                <w:sz w:val="20"/>
                <w:szCs w:val="20"/>
                <w:lang w:eastAsia="pt-BR"/>
              </w:rPr>
              <w:t>&gt;</w:t>
            </w:r>
          </w:p>
        </w:tc>
      </w:tr>
      <w:tr w:rsidR="00903CFE" w14:paraId="422D7396" w14:textId="77777777" w:rsidTr="00F52BBA">
        <w:trPr>
          <w:trHeight w:val="551"/>
          <w:jc w:val="center"/>
        </w:trPr>
        <w:tc>
          <w:tcPr>
            <w:tcW w:w="5954" w:type="dxa"/>
            <w:tcBorders>
              <w:top w:val="single" w:sz="4" w:space="0" w:color="auto"/>
              <w:left w:val="single" w:sz="4" w:space="0" w:color="auto"/>
              <w:bottom w:val="single" w:sz="4" w:space="0" w:color="auto"/>
              <w:right w:val="single" w:sz="4" w:space="0" w:color="000000"/>
            </w:tcBorders>
            <w:noWrap/>
            <w:vAlign w:val="center"/>
            <w:hideMark/>
          </w:tcPr>
          <w:p w14:paraId="1ACE3CE1" w14:textId="3D04AE4C" w:rsidR="00903CFE" w:rsidRDefault="00903CFE" w:rsidP="00722143">
            <w:pPr>
              <w:spacing w:after="0"/>
              <w:rPr>
                <w:color w:val="000000"/>
                <w:sz w:val="18"/>
                <w:szCs w:val="18"/>
                <w:lang w:eastAsia="pt-BR"/>
              </w:rPr>
            </w:pPr>
            <w:r>
              <w:rPr>
                <w:color w:val="000000"/>
                <w:sz w:val="18"/>
                <w:szCs w:val="18"/>
                <w:lang w:eastAsia="pt-BR"/>
              </w:rPr>
              <w:t xml:space="preserve">1. </w:t>
            </w:r>
            <w:r w:rsidR="00A47F51">
              <w:rPr>
                <w:color w:val="000000"/>
                <w:sz w:val="18"/>
                <w:szCs w:val="18"/>
                <w:lang w:eastAsia="pt-BR"/>
              </w:rPr>
              <w:t xml:space="preserve">Existem </w:t>
            </w:r>
            <w:r>
              <w:rPr>
                <w:color w:val="000000"/>
                <w:sz w:val="18"/>
                <w:szCs w:val="18"/>
                <w:lang w:eastAsia="pt-BR"/>
              </w:rPr>
              <w:t xml:space="preserve">buracos, panelas, trincas, fissuras </w:t>
            </w:r>
            <w:r w:rsidR="00A47F51">
              <w:rPr>
                <w:color w:val="000000"/>
                <w:sz w:val="18"/>
                <w:szCs w:val="18"/>
                <w:lang w:eastAsia="pt-BR"/>
              </w:rPr>
              <w:t>ou</w:t>
            </w:r>
            <w:r>
              <w:rPr>
                <w:color w:val="000000"/>
                <w:sz w:val="18"/>
                <w:szCs w:val="18"/>
                <w:lang w:eastAsia="pt-BR"/>
              </w:rPr>
              <w:t xml:space="preserve"> desagregação de material no pavimento</w:t>
            </w:r>
            <w:r w:rsidR="00A47F51">
              <w:rPr>
                <w:color w:val="000000"/>
                <w:sz w:val="18"/>
                <w:szCs w:val="18"/>
                <w:lang w:eastAsia="pt-BR"/>
              </w:rPr>
              <w:t xml:space="preserve"> da pista de pouso e decolagem?</w:t>
            </w:r>
          </w:p>
        </w:tc>
        <w:tc>
          <w:tcPr>
            <w:tcW w:w="845" w:type="dxa"/>
            <w:tcBorders>
              <w:top w:val="nil"/>
              <w:left w:val="nil"/>
              <w:bottom w:val="single" w:sz="4" w:space="0" w:color="auto"/>
              <w:right w:val="single" w:sz="4" w:space="0" w:color="auto"/>
            </w:tcBorders>
            <w:noWrap/>
            <w:vAlign w:val="center"/>
          </w:tcPr>
          <w:p w14:paraId="7502533C" w14:textId="27F903CE" w:rsidR="00903CFE" w:rsidRPr="001A2BD7" w:rsidRDefault="00482F2A" w:rsidP="00722143">
            <w:pPr>
              <w:spacing w:after="0"/>
              <w:jc w:val="center"/>
              <w:rPr>
                <w:color w:val="000000"/>
                <w:sz w:val="18"/>
                <w:szCs w:val="18"/>
                <w:lang w:eastAsia="pt-BR"/>
              </w:rPr>
            </w:pPr>
            <w:r w:rsidRPr="001A2BD7">
              <w:rPr>
                <w:color w:val="000000"/>
                <w:sz w:val="18"/>
                <w:szCs w:val="18"/>
                <w:lang w:eastAsia="pt-BR"/>
              </w:rPr>
              <w:t>&lt;</w:t>
            </w:r>
            <w:r w:rsidRPr="001A2BD7">
              <w:rPr>
                <w:color w:val="000000"/>
                <w:sz w:val="18"/>
                <w:szCs w:val="18"/>
                <w:highlight w:val="yellow"/>
                <w:lang w:eastAsia="pt-BR"/>
              </w:rPr>
              <w:t>S/N</w:t>
            </w:r>
            <w:r w:rsidRPr="001A2BD7">
              <w:rPr>
                <w:color w:val="000000"/>
                <w:sz w:val="18"/>
                <w:szCs w:val="18"/>
                <w:lang w:eastAsia="pt-BR"/>
              </w:rPr>
              <w:t>&gt;</w:t>
            </w:r>
          </w:p>
        </w:tc>
        <w:tc>
          <w:tcPr>
            <w:tcW w:w="964" w:type="dxa"/>
            <w:tcBorders>
              <w:top w:val="nil"/>
              <w:left w:val="nil"/>
              <w:bottom w:val="single" w:sz="4" w:space="0" w:color="auto"/>
              <w:right w:val="single" w:sz="4" w:space="0" w:color="auto"/>
            </w:tcBorders>
            <w:noWrap/>
            <w:vAlign w:val="center"/>
          </w:tcPr>
          <w:p w14:paraId="75401A48" w14:textId="039FF0AC" w:rsidR="00903CFE" w:rsidRPr="001A2BD7" w:rsidRDefault="00482F2A" w:rsidP="00722143">
            <w:pPr>
              <w:spacing w:after="0"/>
              <w:jc w:val="center"/>
              <w:rPr>
                <w:color w:val="000000"/>
                <w:sz w:val="18"/>
                <w:szCs w:val="18"/>
                <w:lang w:eastAsia="pt-BR"/>
              </w:rPr>
            </w:pPr>
            <w:r w:rsidRPr="001A2BD7">
              <w:rPr>
                <w:color w:val="000000"/>
                <w:sz w:val="18"/>
                <w:szCs w:val="18"/>
                <w:lang w:eastAsia="pt-BR"/>
              </w:rPr>
              <w:t>&lt;</w:t>
            </w:r>
            <w:r w:rsidRPr="001A2BD7">
              <w:rPr>
                <w:color w:val="000000"/>
                <w:sz w:val="18"/>
                <w:szCs w:val="18"/>
                <w:highlight w:val="yellow"/>
                <w:lang w:eastAsia="pt-BR"/>
              </w:rPr>
              <w:t>S/N</w:t>
            </w:r>
            <w:r w:rsidRPr="001A2BD7">
              <w:rPr>
                <w:color w:val="000000"/>
                <w:sz w:val="18"/>
                <w:szCs w:val="18"/>
                <w:lang w:eastAsia="pt-BR"/>
              </w:rPr>
              <w:t>&gt;</w:t>
            </w:r>
          </w:p>
        </w:tc>
        <w:tc>
          <w:tcPr>
            <w:tcW w:w="1547" w:type="dxa"/>
            <w:tcBorders>
              <w:top w:val="nil"/>
              <w:left w:val="nil"/>
              <w:bottom w:val="single" w:sz="4" w:space="0" w:color="auto"/>
              <w:right w:val="single" w:sz="4" w:space="0" w:color="auto"/>
            </w:tcBorders>
            <w:noWrap/>
            <w:vAlign w:val="center"/>
          </w:tcPr>
          <w:p w14:paraId="373D352B" w14:textId="6BD39F0A" w:rsidR="00903CFE" w:rsidRPr="001A2BD7" w:rsidRDefault="00482F2A" w:rsidP="00722143">
            <w:pPr>
              <w:spacing w:after="0"/>
              <w:jc w:val="center"/>
              <w:rPr>
                <w:color w:val="000000"/>
                <w:sz w:val="18"/>
                <w:szCs w:val="18"/>
                <w:lang w:eastAsia="pt-BR"/>
              </w:rPr>
            </w:pPr>
            <w:r w:rsidRPr="001A2BD7">
              <w:rPr>
                <w:color w:val="000000"/>
                <w:sz w:val="18"/>
                <w:szCs w:val="18"/>
                <w:lang w:eastAsia="pt-BR"/>
              </w:rPr>
              <w:t>&lt;</w:t>
            </w:r>
            <w:r w:rsidR="001A2BD7" w:rsidRPr="001A2BD7">
              <w:rPr>
                <w:color w:val="000000"/>
                <w:sz w:val="18"/>
                <w:szCs w:val="18"/>
                <w:highlight w:val="yellow"/>
                <w:lang w:eastAsia="pt-BR"/>
              </w:rPr>
              <w:t>E</w:t>
            </w:r>
            <w:r w:rsidRPr="001A2BD7">
              <w:rPr>
                <w:color w:val="000000"/>
                <w:sz w:val="18"/>
                <w:szCs w:val="18"/>
                <w:highlight w:val="yellow"/>
                <w:lang w:eastAsia="pt-BR"/>
              </w:rPr>
              <w:t xml:space="preserve">xemplo: </w:t>
            </w:r>
            <w:r w:rsidR="000A4B6F" w:rsidRPr="001A2BD7">
              <w:rPr>
                <w:color w:val="000000"/>
                <w:sz w:val="18"/>
                <w:szCs w:val="18"/>
                <w:highlight w:val="yellow"/>
                <w:lang w:eastAsia="pt-BR"/>
              </w:rPr>
              <w:t xml:space="preserve">buraco de </w:t>
            </w:r>
            <w:r w:rsidR="00E01716" w:rsidRPr="001A2BD7">
              <w:rPr>
                <w:color w:val="000000"/>
                <w:sz w:val="18"/>
                <w:szCs w:val="18"/>
                <w:highlight w:val="yellow"/>
                <w:lang w:eastAsia="pt-BR"/>
              </w:rPr>
              <w:t>cerca 30cm de diâmetro a 25m contados da cabeceira 09</w:t>
            </w:r>
            <w:r w:rsidR="00E01716" w:rsidRPr="001A2BD7">
              <w:rPr>
                <w:color w:val="000000"/>
                <w:sz w:val="18"/>
                <w:szCs w:val="18"/>
                <w:lang w:eastAsia="pt-BR"/>
              </w:rPr>
              <w:t>&gt;</w:t>
            </w:r>
          </w:p>
        </w:tc>
      </w:tr>
      <w:tr w:rsidR="00903CFE" w14:paraId="1E42F850" w14:textId="77777777" w:rsidTr="00F52BBA">
        <w:trPr>
          <w:trHeight w:val="561"/>
          <w:jc w:val="center"/>
        </w:trPr>
        <w:tc>
          <w:tcPr>
            <w:tcW w:w="5954" w:type="dxa"/>
            <w:tcBorders>
              <w:top w:val="single" w:sz="4" w:space="0" w:color="auto"/>
              <w:left w:val="single" w:sz="4" w:space="0" w:color="auto"/>
              <w:bottom w:val="single" w:sz="4" w:space="0" w:color="auto"/>
              <w:right w:val="single" w:sz="4" w:space="0" w:color="000000"/>
            </w:tcBorders>
            <w:vAlign w:val="center"/>
            <w:hideMark/>
          </w:tcPr>
          <w:p w14:paraId="64B80779" w14:textId="4ECA14F3" w:rsidR="00903CFE" w:rsidRDefault="00903CFE" w:rsidP="00FA305D">
            <w:pPr>
              <w:spacing w:after="0"/>
              <w:rPr>
                <w:color w:val="000000"/>
                <w:sz w:val="18"/>
                <w:szCs w:val="18"/>
                <w:lang w:eastAsia="pt-BR"/>
              </w:rPr>
            </w:pPr>
            <w:r>
              <w:rPr>
                <w:color w:val="000000"/>
                <w:sz w:val="18"/>
                <w:szCs w:val="18"/>
                <w:lang w:eastAsia="pt-BR"/>
              </w:rPr>
              <w:t xml:space="preserve">2. </w:t>
            </w:r>
            <w:r w:rsidR="00FA305D">
              <w:rPr>
                <w:color w:val="000000"/>
                <w:sz w:val="18"/>
                <w:szCs w:val="18"/>
                <w:lang w:eastAsia="pt-BR"/>
              </w:rPr>
              <w:t xml:space="preserve">O acostamento da pista de pouso e decolagem está </w:t>
            </w:r>
            <w:r w:rsidR="003F4AFF">
              <w:rPr>
                <w:color w:val="000000"/>
                <w:sz w:val="18"/>
                <w:szCs w:val="18"/>
                <w:lang w:eastAsia="pt-BR"/>
              </w:rPr>
              <w:t>sujo</w:t>
            </w:r>
            <w:r>
              <w:rPr>
                <w:color w:val="000000"/>
                <w:sz w:val="18"/>
                <w:szCs w:val="18"/>
                <w:lang w:eastAsia="pt-BR"/>
              </w:rPr>
              <w:t xml:space="preserve"> e </w:t>
            </w:r>
            <w:r w:rsidR="003F4AFF">
              <w:rPr>
                <w:color w:val="000000"/>
                <w:sz w:val="18"/>
                <w:szCs w:val="18"/>
                <w:lang w:eastAsia="pt-BR"/>
              </w:rPr>
              <w:t>des</w:t>
            </w:r>
            <w:r>
              <w:rPr>
                <w:color w:val="000000"/>
                <w:sz w:val="18"/>
                <w:szCs w:val="18"/>
                <w:lang w:eastAsia="pt-BR"/>
              </w:rPr>
              <w:t>nivelado</w:t>
            </w:r>
            <w:r w:rsidR="00FA305D">
              <w:rPr>
                <w:color w:val="000000"/>
                <w:sz w:val="18"/>
                <w:szCs w:val="18"/>
                <w:lang w:eastAsia="pt-BR"/>
              </w:rPr>
              <w:t>?</w:t>
            </w:r>
          </w:p>
        </w:tc>
        <w:tc>
          <w:tcPr>
            <w:tcW w:w="845" w:type="dxa"/>
            <w:tcBorders>
              <w:top w:val="nil"/>
              <w:left w:val="nil"/>
              <w:bottom w:val="single" w:sz="4" w:space="0" w:color="auto"/>
              <w:right w:val="single" w:sz="4" w:space="0" w:color="auto"/>
            </w:tcBorders>
            <w:noWrap/>
            <w:vAlign w:val="center"/>
            <w:hideMark/>
          </w:tcPr>
          <w:p w14:paraId="03039FD3" w14:textId="77777777" w:rsidR="00903CFE" w:rsidRDefault="00903CFE" w:rsidP="00722143">
            <w:pPr>
              <w:rPr>
                <w:color w:val="000000"/>
                <w:sz w:val="18"/>
                <w:szCs w:val="18"/>
                <w:lang w:eastAsia="pt-BR"/>
              </w:rPr>
            </w:pPr>
          </w:p>
        </w:tc>
        <w:tc>
          <w:tcPr>
            <w:tcW w:w="964" w:type="dxa"/>
            <w:tcBorders>
              <w:top w:val="nil"/>
              <w:left w:val="nil"/>
              <w:bottom w:val="single" w:sz="4" w:space="0" w:color="auto"/>
              <w:right w:val="single" w:sz="4" w:space="0" w:color="auto"/>
            </w:tcBorders>
            <w:noWrap/>
            <w:vAlign w:val="center"/>
            <w:hideMark/>
          </w:tcPr>
          <w:p w14:paraId="3D172696" w14:textId="77777777" w:rsidR="00903CFE" w:rsidRDefault="00903CFE" w:rsidP="00722143">
            <w:pPr>
              <w:spacing w:after="0"/>
              <w:rPr>
                <w:sz w:val="20"/>
                <w:szCs w:val="20"/>
                <w:lang w:eastAsia="pt-BR"/>
              </w:rPr>
            </w:pPr>
          </w:p>
        </w:tc>
        <w:tc>
          <w:tcPr>
            <w:tcW w:w="1547" w:type="dxa"/>
            <w:tcBorders>
              <w:top w:val="nil"/>
              <w:left w:val="nil"/>
              <w:bottom w:val="single" w:sz="4" w:space="0" w:color="auto"/>
              <w:right w:val="single" w:sz="4" w:space="0" w:color="auto"/>
            </w:tcBorders>
            <w:noWrap/>
            <w:vAlign w:val="center"/>
            <w:hideMark/>
          </w:tcPr>
          <w:p w14:paraId="3C302688" w14:textId="77777777" w:rsidR="00903CFE" w:rsidRDefault="00903CFE" w:rsidP="00722143">
            <w:pPr>
              <w:spacing w:after="0"/>
              <w:rPr>
                <w:sz w:val="20"/>
                <w:szCs w:val="20"/>
                <w:lang w:eastAsia="pt-BR"/>
              </w:rPr>
            </w:pPr>
          </w:p>
        </w:tc>
      </w:tr>
      <w:tr w:rsidR="00903CFE" w14:paraId="79C0B78C" w14:textId="77777777" w:rsidTr="00A7305D">
        <w:trPr>
          <w:trHeight w:val="804"/>
          <w:jc w:val="center"/>
        </w:trPr>
        <w:tc>
          <w:tcPr>
            <w:tcW w:w="5954" w:type="dxa"/>
            <w:tcBorders>
              <w:top w:val="single" w:sz="4" w:space="0" w:color="auto"/>
              <w:left w:val="single" w:sz="4" w:space="0" w:color="auto"/>
              <w:bottom w:val="single" w:sz="4" w:space="0" w:color="auto"/>
              <w:right w:val="single" w:sz="4" w:space="0" w:color="000000"/>
            </w:tcBorders>
            <w:vAlign w:val="center"/>
            <w:hideMark/>
          </w:tcPr>
          <w:p w14:paraId="0A3CE4CA" w14:textId="1F4F3050" w:rsidR="00903CFE" w:rsidRDefault="00903CFE" w:rsidP="00722143">
            <w:pPr>
              <w:spacing w:after="0"/>
              <w:rPr>
                <w:color w:val="000000"/>
                <w:sz w:val="18"/>
                <w:szCs w:val="18"/>
                <w:lang w:eastAsia="pt-BR"/>
              </w:rPr>
            </w:pPr>
            <w:r>
              <w:rPr>
                <w:color w:val="000000"/>
                <w:sz w:val="18"/>
                <w:szCs w:val="18"/>
                <w:lang w:eastAsia="pt-BR"/>
              </w:rPr>
              <w:t xml:space="preserve">3. </w:t>
            </w:r>
            <w:r w:rsidR="00A426C8">
              <w:rPr>
                <w:color w:val="000000"/>
                <w:sz w:val="18"/>
                <w:szCs w:val="18"/>
                <w:lang w:eastAsia="pt-BR"/>
              </w:rPr>
              <w:t>Existe em algum ponto</w:t>
            </w:r>
            <w:r w:rsidR="003F4AFF">
              <w:rPr>
                <w:color w:val="000000"/>
                <w:sz w:val="18"/>
                <w:szCs w:val="18"/>
                <w:lang w:eastAsia="pt-BR"/>
              </w:rPr>
              <w:t xml:space="preserve"> entre a área pavimentada da pista de pouso e decolagem e a área não pavimentada que apresente </w:t>
            </w:r>
            <w:r w:rsidR="00A426C8">
              <w:rPr>
                <w:color w:val="000000"/>
                <w:sz w:val="18"/>
                <w:szCs w:val="18"/>
                <w:lang w:eastAsia="pt-BR"/>
              </w:rPr>
              <w:t>d</w:t>
            </w:r>
            <w:r>
              <w:rPr>
                <w:color w:val="000000"/>
                <w:sz w:val="18"/>
                <w:szCs w:val="18"/>
                <w:lang w:eastAsia="pt-BR"/>
              </w:rPr>
              <w:t>iferença de nível superior a 8 cm e 30º de inclinação</w:t>
            </w:r>
            <w:r w:rsidR="00A426C8">
              <w:rPr>
                <w:color w:val="000000"/>
                <w:sz w:val="18"/>
                <w:szCs w:val="18"/>
                <w:lang w:eastAsia="pt-BR"/>
              </w:rPr>
              <w:t>?</w:t>
            </w:r>
          </w:p>
        </w:tc>
        <w:tc>
          <w:tcPr>
            <w:tcW w:w="845" w:type="dxa"/>
            <w:tcBorders>
              <w:top w:val="nil"/>
              <w:left w:val="nil"/>
              <w:bottom w:val="single" w:sz="4" w:space="0" w:color="auto"/>
              <w:right w:val="single" w:sz="4" w:space="0" w:color="auto"/>
            </w:tcBorders>
            <w:noWrap/>
            <w:vAlign w:val="center"/>
          </w:tcPr>
          <w:p w14:paraId="5D21D70C" w14:textId="77777777" w:rsidR="00903CFE" w:rsidRDefault="00903CFE" w:rsidP="00722143">
            <w:pPr>
              <w:spacing w:after="0"/>
              <w:jc w:val="center"/>
              <w:rPr>
                <w:color w:val="000000"/>
                <w:sz w:val="22"/>
                <w:lang w:eastAsia="pt-BR"/>
              </w:rPr>
            </w:pPr>
          </w:p>
        </w:tc>
        <w:tc>
          <w:tcPr>
            <w:tcW w:w="964" w:type="dxa"/>
            <w:tcBorders>
              <w:top w:val="nil"/>
              <w:left w:val="nil"/>
              <w:bottom w:val="single" w:sz="4" w:space="0" w:color="auto"/>
              <w:right w:val="single" w:sz="4" w:space="0" w:color="auto"/>
            </w:tcBorders>
            <w:noWrap/>
            <w:vAlign w:val="center"/>
          </w:tcPr>
          <w:p w14:paraId="7643D401" w14:textId="77777777" w:rsidR="00903CFE" w:rsidRDefault="00903CFE" w:rsidP="00722143">
            <w:pPr>
              <w:spacing w:after="0"/>
              <w:jc w:val="center"/>
              <w:rPr>
                <w:color w:val="000000"/>
                <w:lang w:eastAsia="pt-BR"/>
              </w:rPr>
            </w:pPr>
          </w:p>
        </w:tc>
        <w:tc>
          <w:tcPr>
            <w:tcW w:w="1547" w:type="dxa"/>
            <w:tcBorders>
              <w:top w:val="nil"/>
              <w:left w:val="nil"/>
              <w:bottom w:val="single" w:sz="4" w:space="0" w:color="auto"/>
              <w:right w:val="single" w:sz="4" w:space="0" w:color="auto"/>
            </w:tcBorders>
            <w:noWrap/>
            <w:vAlign w:val="center"/>
          </w:tcPr>
          <w:p w14:paraId="232912BE" w14:textId="77777777" w:rsidR="00903CFE" w:rsidRDefault="00903CFE" w:rsidP="00722143">
            <w:pPr>
              <w:spacing w:after="0"/>
              <w:jc w:val="center"/>
              <w:rPr>
                <w:color w:val="000000"/>
                <w:lang w:eastAsia="pt-BR"/>
              </w:rPr>
            </w:pPr>
          </w:p>
        </w:tc>
      </w:tr>
      <w:tr w:rsidR="00903CFE" w14:paraId="09A8FC17" w14:textId="77777777" w:rsidTr="00A7305D">
        <w:trPr>
          <w:trHeight w:val="701"/>
          <w:jc w:val="center"/>
        </w:trPr>
        <w:tc>
          <w:tcPr>
            <w:tcW w:w="5954" w:type="dxa"/>
            <w:tcBorders>
              <w:top w:val="single" w:sz="4" w:space="0" w:color="auto"/>
              <w:left w:val="single" w:sz="4" w:space="0" w:color="auto"/>
              <w:bottom w:val="single" w:sz="4" w:space="0" w:color="auto"/>
              <w:right w:val="single" w:sz="4" w:space="0" w:color="000000"/>
            </w:tcBorders>
            <w:vAlign w:val="center"/>
            <w:hideMark/>
          </w:tcPr>
          <w:p w14:paraId="714E5C5C" w14:textId="006654E3" w:rsidR="00903CFE" w:rsidRDefault="00903CFE" w:rsidP="00722143">
            <w:pPr>
              <w:spacing w:after="0"/>
              <w:rPr>
                <w:color w:val="000000"/>
                <w:sz w:val="18"/>
                <w:szCs w:val="18"/>
                <w:lang w:eastAsia="pt-BR"/>
              </w:rPr>
            </w:pPr>
            <w:r>
              <w:rPr>
                <w:color w:val="000000"/>
                <w:sz w:val="18"/>
                <w:szCs w:val="18"/>
                <w:lang w:eastAsia="pt-BR"/>
              </w:rPr>
              <w:t xml:space="preserve">4. </w:t>
            </w:r>
            <w:r>
              <w:rPr>
                <w:rFonts w:cs="Calibri"/>
                <w:color w:val="FF0000"/>
                <w:sz w:val="18"/>
                <w:szCs w:val="18"/>
              </w:rPr>
              <w:t xml:space="preserve"> </w:t>
            </w:r>
            <w:r w:rsidR="00A426C8" w:rsidRPr="00A426C8">
              <w:rPr>
                <w:rFonts w:cs="Calibri"/>
                <w:sz w:val="18"/>
                <w:szCs w:val="18"/>
              </w:rPr>
              <w:t>Existem d</w:t>
            </w:r>
            <w:r>
              <w:rPr>
                <w:rFonts w:cs="Calibri"/>
                <w:sz w:val="18"/>
                <w:szCs w:val="18"/>
              </w:rPr>
              <w:t>esníveis, depressões ou deformações que alterem as declividades transversais e longitudinais originais</w:t>
            </w:r>
            <w:r w:rsidR="0014221F">
              <w:rPr>
                <w:rFonts w:cs="Calibri"/>
                <w:sz w:val="18"/>
                <w:szCs w:val="18"/>
              </w:rPr>
              <w:t xml:space="preserve"> da pista de pouso e decolagem?</w:t>
            </w:r>
          </w:p>
        </w:tc>
        <w:tc>
          <w:tcPr>
            <w:tcW w:w="845" w:type="dxa"/>
            <w:tcBorders>
              <w:top w:val="nil"/>
              <w:left w:val="nil"/>
              <w:bottom w:val="single" w:sz="4" w:space="0" w:color="auto"/>
              <w:right w:val="single" w:sz="4" w:space="0" w:color="auto"/>
            </w:tcBorders>
            <w:noWrap/>
            <w:vAlign w:val="center"/>
          </w:tcPr>
          <w:p w14:paraId="663A21D7" w14:textId="77777777" w:rsidR="00903CFE" w:rsidRDefault="00903CFE" w:rsidP="00722143">
            <w:pPr>
              <w:spacing w:after="0"/>
              <w:jc w:val="center"/>
              <w:rPr>
                <w:color w:val="000000"/>
                <w:sz w:val="22"/>
                <w:highlight w:val="black"/>
                <w:lang w:eastAsia="pt-BR"/>
              </w:rPr>
            </w:pPr>
          </w:p>
        </w:tc>
        <w:tc>
          <w:tcPr>
            <w:tcW w:w="964" w:type="dxa"/>
            <w:tcBorders>
              <w:top w:val="nil"/>
              <w:left w:val="nil"/>
              <w:bottom w:val="single" w:sz="4" w:space="0" w:color="auto"/>
              <w:right w:val="single" w:sz="4" w:space="0" w:color="auto"/>
            </w:tcBorders>
            <w:noWrap/>
            <w:vAlign w:val="center"/>
          </w:tcPr>
          <w:p w14:paraId="5F312F03" w14:textId="77777777" w:rsidR="00903CFE" w:rsidRDefault="00903CFE" w:rsidP="00722143">
            <w:pPr>
              <w:spacing w:after="0"/>
              <w:jc w:val="center"/>
              <w:rPr>
                <w:color w:val="000000"/>
                <w:lang w:eastAsia="pt-BR"/>
              </w:rPr>
            </w:pPr>
          </w:p>
        </w:tc>
        <w:tc>
          <w:tcPr>
            <w:tcW w:w="1547" w:type="dxa"/>
            <w:tcBorders>
              <w:top w:val="nil"/>
              <w:left w:val="nil"/>
              <w:bottom w:val="single" w:sz="4" w:space="0" w:color="auto"/>
              <w:right w:val="single" w:sz="4" w:space="0" w:color="auto"/>
            </w:tcBorders>
            <w:noWrap/>
            <w:vAlign w:val="center"/>
          </w:tcPr>
          <w:p w14:paraId="7CE5743B" w14:textId="77777777" w:rsidR="00903CFE" w:rsidRDefault="00903CFE" w:rsidP="00722143">
            <w:pPr>
              <w:spacing w:after="0"/>
              <w:jc w:val="center"/>
              <w:rPr>
                <w:color w:val="000000"/>
                <w:lang w:eastAsia="pt-BR"/>
              </w:rPr>
            </w:pPr>
          </w:p>
        </w:tc>
      </w:tr>
      <w:tr w:rsidR="00903CFE" w14:paraId="0C6907B8" w14:textId="77777777" w:rsidTr="00A7305D">
        <w:trPr>
          <w:trHeight w:val="839"/>
          <w:jc w:val="center"/>
        </w:trPr>
        <w:tc>
          <w:tcPr>
            <w:tcW w:w="5954" w:type="dxa"/>
            <w:tcBorders>
              <w:top w:val="single" w:sz="4" w:space="0" w:color="auto"/>
              <w:left w:val="single" w:sz="4" w:space="0" w:color="auto"/>
              <w:bottom w:val="single" w:sz="4" w:space="0" w:color="auto"/>
              <w:right w:val="single" w:sz="4" w:space="0" w:color="000000"/>
            </w:tcBorders>
            <w:vAlign w:val="center"/>
            <w:hideMark/>
          </w:tcPr>
          <w:p w14:paraId="32DBAD30" w14:textId="00DD6580" w:rsidR="00903CFE" w:rsidRDefault="00903CFE" w:rsidP="00722143">
            <w:pPr>
              <w:spacing w:after="0"/>
              <w:rPr>
                <w:color w:val="000000"/>
                <w:sz w:val="18"/>
                <w:szCs w:val="18"/>
                <w:lang w:eastAsia="pt-BR"/>
              </w:rPr>
            </w:pPr>
            <w:r>
              <w:rPr>
                <w:color w:val="000000"/>
                <w:sz w:val="18"/>
                <w:szCs w:val="18"/>
                <w:lang w:eastAsia="pt-BR"/>
              </w:rPr>
              <w:t xml:space="preserve">5. </w:t>
            </w:r>
            <w:r w:rsidR="000F3D44">
              <w:rPr>
                <w:color w:val="000000"/>
                <w:sz w:val="18"/>
                <w:szCs w:val="18"/>
                <w:lang w:eastAsia="pt-BR"/>
              </w:rPr>
              <w:t>Na pista de pouso e decolagem existem</w:t>
            </w:r>
            <w:r>
              <w:rPr>
                <w:color w:val="000000"/>
                <w:sz w:val="18"/>
                <w:szCs w:val="18"/>
                <w:lang w:eastAsia="pt-BR"/>
              </w:rPr>
              <w:t xml:space="preserve"> juntas de dilatação </w:t>
            </w:r>
            <w:r w:rsidR="000F3D44">
              <w:rPr>
                <w:color w:val="000000"/>
                <w:sz w:val="18"/>
                <w:szCs w:val="18"/>
                <w:lang w:eastAsia="pt-BR"/>
              </w:rPr>
              <w:t>quebradas,</w:t>
            </w:r>
            <w:r>
              <w:rPr>
                <w:sz w:val="18"/>
                <w:szCs w:val="18"/>
              </w:rPr>
              <w:t xml:space="preserve"> </w:t>
            </w:r>
            <w:r w:rsidR="000F3D44">
              <w:rPr>
                <w:sz w:val="18"/>
                <w:szCs w:val="18"/>
              </w:rPr>
              <w:t>des</w:t>
            </w:r>
            <w:r>
              <w:rPr>
                <w:sz w:val="18"/>
                <w:szCs w:val="18"/>
              </w:rPr>
              <w:t xml:space="preserve">niveladas </w:t>
            </w:r>
            <w:r w:rsidR="000F3D44">
              <w:rPr>
                <w:sz w:val="18"/>
                <w:szCs w:val="18"/>
              </w:rPr>
              <w:t>ou com</w:t>
            </w:r>
            <w:r>
              <w:rPr>
                <w:sz w:val="18"/>
                <w:szCs w:val="18"/>
              </w:rPr>
              <w:t xml:space="preserve"> declividades transversais </w:t>
            </w:r>
            <w:r w:rsidR="000F3D44">
              <w:rPr>
                <w:sz w:val="18"/>
                <w:szCs w:val="18"/>
              </w:rPr>
              <w:t>ou</w:t>
            </w:r>
            <w:r>
              <w:rPr>
                <w:sz w:val="18"/>
                <w:szCs w:val="18"/>
              </w:rPr>
              <w:t xml:space="preserve"> longitudinais </w:t>
            </w:r>
            <w:r w:rsidR="000F3D44">
              <w:rPr>
                <w:sz w:val="18"/>
                <w:szCs w:val="18"/>
              </w:rPr>
              <w:t xml:space="preserve">diferentes </w:t>
            </w:r>
            <w:proofErr w:type="gramStart"/>
            <w:r w:rsidR="000F3D44">
              <w:rPr>
                <w:sz w:val="18"/>
                <w:szCs w:val="18"/>
              </w:rPr>
              <w:t>da original</w:t>
            </w:r>
            <w:proofErr w:type="gramEnd"/>
            <w:r w:rsidR="000F3D44">
              <w:rPr>
                <w:sz w:val="18"/>
                <w:szCs w:val="18"/>
              </w:rPr>
              <w:t>?</w:t>
            </w:r>
          </w:p>
        </w:tc>
        <w:tc>
          <w:tcPr>
            <w:tcW w:w="845" w:type="dxa"/>
            <w:tcBorders>
              <w:top w:val="nil"/>
              <w:left w:val="nil"/>
              <w:bottom w:val="single" w:sz="4" w:space="0" w:color="auto"/>
              <w:right w:val="single" w:sz="4" w:space="0" w:color="auto"/>
            </w:tcBorders>
            <w:noWrap/>
            <w:vAlign w:val="center"/>
          </w:tcPr>
          <w:p w14:paraId="308FD212" w14:textId="77777777" w:rsidR="00903CFE" w:rsidRDefault="00903CFE" w:rsidP="00722143">
            <w:pPr>
              <w:spacing w:after="0"/>
              <w:jc w:val="center"/>
              <w:rPr>
                <w:color w:val="000000"/>
                <w:sz w:val="22"/>
                <w:highlight w:val="black"/>
                <w:lang w:eastAsia="pt-BR"/>
              </w:rPr>
            </w:pPr>
          </w:p>
        </w:tc>
        <w:tc>
          <w:tcPr>
            <w:tcW w:w="964" w:type="dxa"/>
            <w:tcBorders>
              <w:top w:val="nil"/>
              <w:left w:val="nil"/>
              <w:bottom w:val="single" w:sz="4" w:space="0" w:color="auto"/>
              <w:right w:val="single" w:sz="4" w:space="0" w:color="auto"/>
            </w:tcBorders>
            <w:noWrap/>
            <w:vAlign w:val="center"/>
          </w:tcPr>
          <w:p w14:paraId="187AC8E5" w14:textId="77777777" w:rsidR="00903CFE" w:rsidRDefault="00903CFE" w:rsidP="00722143">
            <w:pPr>
              <w:spacing w:after="0"/>
              <w:jc w:val="center"/>
              <w:rPr>
                <w:color w:val="000000"/>
                <w:lang w:eastAsia="pt-BR"/>
              </w:rPr>
            </w:pPr>
          </w:p>
        </w:tc>
        <w:tc>
          <w:tcPr>
            <w:tcW w:w="1547" w:type="dxa"/>
            <w:tcBorders>
              <w:top w:val="nil"/>
              <w:left w:val="nil"/>
              <w:bottom w:val="single" w:sz="4" w:space="0" w:color="auto"/>
              <w:right w:val="single" w:sz="4" w:space="0" w:color="auto"/>
            </w:tcBorders>
            <w:noWrap/>
            <w:vAlign w:val="center"/>
          </w:tcPr>
          <w:p w14:paraId="3979B031" w14:textId="77777777" w:rsidR="00903CFE" w:rsidRDefault="00903CFE" w:rsidP="00722143">
            <w:pPr>
              <w:spacing w:after="0"/>
              <w:jc w:val="center"/>
              <w:rPr>
                <w:color w:val="000000"/>
                <w:lang w:eastAsia="pt-BR"/>
              </w:rPr>
            </w:pPr>
          </w:p>
        </w:tc>
      </w:tr>
      <w:tr w:rsidR="00903CFE" w14:paraId="36ABDBF2" w14:textId="77777777" w:rsidTr="00A7305D">
        <w:trPr>
          <w:trHeight w:val="837"/>
          <w:jc w:val="center"/>
        </w:trPr>
        <w:tc>
          <w:tcPr>
            <w:tcW w:w="5954" w:type="dxa"/>
            <w:tcBorders>
              <w:top w:val="single" w:sz="4" w:space="0" w:color="auto"/>
              <w:left w:val="single" w:sz="4" w:space="0" w:color="auto"/>
              <w:bottom w:val="single" w:sz="4" w:space="0" w:color="auto"/>
              <w:right w:val="single" w:sz="4" w:space="0" w:color="000000"/>
            </w:tcBorders>
            <w:noWrap/>
            <w:vAlign w:val="center"/>
            <w:hideMark/>
          </w:tcPr>
          <w:p w14:paraId="3459CEFF" w14:textId="74C4DE79" w:rsidR="00903CFE" w:rsidRDefault="00903CFE" w:rsidP="00722143">
            <w:pPr>
              <w:spacing w:after="0"/>
              <w:rPr>
                <w:color w:val="000000"/>
                <w:sz w:val="18"/>
                <w:szCs w:val="18"/>
                <w:lang w:eastAsia="pt-BR"/>
              </w:rPr>
            </w:pPr>
            <w:r>
              <w:rPr>
                <w:color w:val="000000"/>
                <w:sz w:val="18"/>
                <w:szCs w:val="18"/>
                <w:lang w:eastAsia="pt-BR"/>
              </w:rPr>
              <w:t xml:space="preserve">6. </w:t>
            </w:r>
            <w:r w:rsidR="00AC215A">
              <w:rPr>
                <w:color w:val="000000"/>
                <w:sz w:val="18"/>
                <w:szCs w:val="18"/>
                <w:lang w:eastAsia="pt-BR"/>
              </w:rPr>
              <w:t xml:space="preserve">Foi encontrada na pista de pouso e decolagem </w:t>
            </w:r>
            <w:proofErr w:type="spellStart"/>
            <w:r w:rsidR="00AC215A">
              <w:rPr>
                <w:color w:val="000000"/>
                <w:sz w:val="18"/>
                <w:szCs w:val="18"/>
                <w:lang w:eastAsia="pt-BR"/>
              </w:rPr>
              <w:t>e</w:t>
            </w:r>
            <w:r>
              <w:rPr>
                <w:color w:val="000000"/>
                <w:sz w:val="18"/>
                <w:szCs w:val="18"/>
                <w:lang w:eastAsia="pt-BR"/>
              </w:rPr>
              <w:t>mpoçamento</w:t>
            </w:r>
            <w:proofErr w:type="spellEnd"/>
            <w:r>
              <w:rPr>
                <w:color w:val="000000"/>
                <w:sz w:val="18"/>
                <w:szCs w:val="18"/>
                <w:lang w:eastAsia="pt-BR"/>
              </w:rPr>
              <w:t xml:space="preserve"> ou represamento de água com profundidade média de mais de 3 mm numa área de 150m x 12 m</w:t>
            </w:r>
            <w:r w:rsidR="00AC215A">
              <w:rPr>
                <w:color w:val="000000"/>
                <w:sz w:val="18"/>
                <w:szCs w:val="18"/>
                <w:lang w:eastAsia="pt-BR"/>
              </w:rPr>
              <w:t>?</w:t>
            </w:r>
          </w:p>
        </w:tc>
        <w:tc>
          <w:tcPr>
            <w:tcW w:w="845" w:type="dxa"/>
            <w:tcBorders>
              <w:top w:val="nil"/>
              <w:left w:val="nil"/>
              <w:bottom w:val="single" w:sz="4" w:space="0" w:color="auto"/>
              <w:right w:val="single" w:sz="4" w:space="0" w:color="auto"/>
            </w:tcBorders>
            <w:noWrap/>
            <w:vAlign w:val="center"/>
            <w:hideMark/>
          </w:tcPr>
          <w:p w14:paraId="7466EC78" w14:textId="77777777" w:rsidR="00903CFE" w:rsidRDefault="00903CFE" w:rsidP="00722143">
            <w:pPr>
              <w:rPr>
                <w:color w:val="000000"/>
                <w:sz w:val="18"/>
                <w:szCs w:val="18"/>
                <w:lang w:eastAsia="pt-BR"/>
              </w:rPr>
            </w:pPr>
          </w:p>
        </w:tc>
        <w:tc>
          <w:tcPr>
            <w:tcW w:w="964" w:type="dxa"/>
            <w:tcBorders>
              <w:top w:val="nil"/>
              <w:left w:val="nil"/>
              <w:bottom w:val="single" w:sz="4" w:space="0" w:color="auto"/>
              <w:right w:val="single" w:sz="4" w:space="0" w:color="auto"/>
            </w:tcBorders>
            <w:noWrap/>
            <w:vAlign w:val="center"/>
            <w:hideMark/>
          </w:tcPr>
          <w:p w14:paraId="2B8A9DA6" w14:textId="77777777" w:rsidR="00903CFE" w:rsidRDefault="00903CFE" w:rsidP="00722143">
            <w:pPr>
              <w:spacing w:after="0"/>
              <w:rPr>
                <w:sz w:val="20"/>
                <w:szCs w:val="20"/>
                <w:lang w:eastAsia="pt-BR"/>
              </w:rPr>
            </w:pPr>
          </w:p>
        </w:tc>
        <w:tc>
          <w:tcPr>
            <w:tcW w:w="1547" w:type="dxa"/>
            <w:tcBorders>
              <w:top w:val="nil"/>
              <w:left w:val="nil"/>
              <w:bottom w:val="single" w:sz="4" w:space="0" w:color="auto"/>
              <w:right w:val="single" w:sz="4" w:space="0" w:color="auto"/>
            </w:tcBorders>
            <w:noWrap/>
            <w:vAlign w:val="center"/>
            <w:hideMark/>
          </w:tcPr>
          <w:p w14:paraId="7FCEAC10" w14:textId="77777777" w:rsidR="00903CFE" w:rsidRDefault="00903CFE" w:rsidP="00722143">
            <w:pPr>
              <w:spacing w:after="0"/>
              <w:rPr>
                <w:sz w:val="20"/>
                <w:szCs w:val="20"/>
                <w:lang w:eastAsia="pt-BR"/>
              </w:rPr>
            </w:pPr>
          </w:p>
        </w:tc>
      </w:tr>
      <w:tr w:rsidR="00903CFE" w14:paraId="58A559C0" w14:textId="77777777" w:rsidTr="00A7305D">
        <w:trPr>
          <w:trHeight w:val="627"/>
          <w:jc w:val="center"/>
        </w:trPr>
        <w:tc>
          <w:tcPr>
            <w:tcW w:w="5954" w:type="dxa"/>
            <w:tcBorders>
              <w:top w:val="single" w:sz="4" w:space="0" w:color="auto"/>
              <w:left w:val="single" w:sz="4" w:space="0" w:color="auto"/>
              <w:bottom w:val="single" w:sz="4" w:space="0" w:color="auto"/>
              <w:right w:val="single" w:sz="4" w:space="0" w:color="000000"/>
            </w:tcBorders>
            <w:vAlign w:val="center"/>
            <w:hideMark/>
          </w:tcPr>
          <w:p w14:paraId="7A21AFBF" w14:textId="23EDAEDF" w:rsidR="00903CFE" w:rsidRDefault="00903CFE" w:rsidP="00722143">
            <w:pPr>
              <w:spacing w:after="0"/>
              <w:rPr>
                <w:color w:val="000000"/>
                <w:sz w:val="18"/>
                <w:szCs w:val="18"/>
                <w:lang w:eastAsia="pt-BR"/>
              </w:rPr>
            </w:pPr>
            <w:r>
              <w:rPr>
                <w:color w:val="000000"/>
                <w:sz w:val="18"/>
                <w:szCs w:val="18"/>
                <w:lang w:eastAsia="pt-BR"/>
              </w:rPr>
              <w:lastRenderedPageBreak/>
              <w:t xml:space="preserve">7. </w:t>
            </w:r>
            <w:r w:rsidR="00AC215A">
              <w:rPr>
                <w:color w:val="000000"/>
                <w:sz w:val="18"/>
                <w:szCs w:val="18"/>
                <w:lang w:eastAsia="pt-BR"/>
              </w:rPr>
              <w:t>Foi detectada a p</w:t>
            </w:r>
            <w:r>
              <w:rPr>
                <w:color w:val="000000"/>
                <w:sz w:val="18"/>
                <w:szCs w:val="18"/>
                <w:lang w:eastAsia="pt-BR"/>
              </w:rPr>
              <w:t>resença de contaminantes no pavimento (água, neve, gelo, geada, areia, óleo, lama, limo, fluido, depósitos de borracha)</w:t>
            </w:r>
            <w:r w:rsidR="00AC215A">
              <w:rPr>
                <w:color w:val="000000"/>
                <w:sz w:val="18"/>
                <w:szCs w:val="18"/>
                <w:lang w:eastAsia="pt-BR"/>
              </w:rPr>
              <w:t>?</w:t>
            </w:r>
          </w:p>
        </w:tc>
        <w:tc>
          <w:tcPr>
            <w:tcW w:w="845" w:type="dxa"/>
            <w:tcBorders>
              <w:top w:val="single" w:sz="4" w:space="0" w:color="auto"/>
              <w:left w:val="nil"/>
              <w:bottom w:val="single" w:sz="4" w:space="0" w:color="auto"/>
              <w:right w:val="single" w:sz="4" w:space="0" w:color="auto"/>
            </w:tcBorders>
            <w:noWrap/>
            <w:vAlign w:val="center"/>
          </w:tcPr>
          <w:p w14:paraId="7960349C" w14:textId="77777777" w:rsidR="00903CFE" w:rsidRDefault="00903CFE" w:rsidP="00722143">
            <w:pPr>
              <w:spacing w:after="0"/>
              <w:jc w:val="center"/>
              <w:rPr>
                <w:color w:val="000000"/>
                <w:sz w:val="22"/>
                <w:highlight w:val="black"/>
                <w:lang w:eastAsia="pt-BR"/>
              </w:rPr>
            </w:pPr>
          </w:p>
        </w:tc>
        <w:tc>
          <w:tcPr>
            <w:tcW w:w="964" w:type="dxa"/>
            <w:tcBorders>
              <w:top w:val="single" w:sz="4" w:space="0" w:color="auto"/>
              <w:left w:val="nil"/>
              <w:bottom w:val="single" w:sz="4" w:space="0" w:color="auto"/>
              <w:right w:val="single" w:sz="4" w:space="0" w:color="auto"/>
            </w:tcBorders>
            <w:noWrap/>
            <w:vAlign w:val="center"/>
          </w:tcPr>
          <w:p w14:paraId="7ACF392F" w14:textId="77777777" w:rsidR="00903CFE" w:rsidRDefault="00903CFE" w:rsidP="00722143">
            <w:pPr>
              <w:spacing w:after="0"/>
              <w:jc w:val="center"/>
              <w:rPr>
                <w:color w:val="000000"/>
                <w:lang w:eastAsia="pt-BR"/>
              </w:rPr>
            </w:pPr>
          </w:p>
        </w:tc>
        <w:tc>
          <w:tcPr>
            <w:tcW w:w="1547" w:type="dxa"/>
            <w:tcBorders>
              <w:top w:val="single" w:sz="4" w:space="0" w:color="auto"/>
              <w:left w:val="nil"/>
              <w:bottom w:val="single" w:sz="4" w:space="0" w:color="auto"/>
              <w:right w:val="single" w:sz="4" w:space="0" w:color="auto"/>
            </w:tcBorders>
            <w:noWrap/>
            <w:vAlign w:val="center"/>
          </w:tcPr>
          <w:p w14:paraId="7AD1AB4B" w14:textId="77777777" w:rsidR="00903CFE" w:rsidRDefault="00903CFE" w:rsidP="00722143">
            <w:pPr>
              <w:spacing w:after="0"/>
              <w:jc w:val="center"/>
              <w:rPr>
                <w:color w:val="000000"/>
                <w:lang w:eastAsia="pt-BR"/>
              </w:rPr>
            </w:pPr>
          </w:p>
        </w:tc>
      </w:tr>
      <w:tr w:rsidR="00903CFE" w14:paraId="3FC06E35" w14:textId="77777777" w:rsidTr="00A7305D">
        <w:trPr>
          <w:trHeight w:val="577"/>
          <w:jc w:val="center"/>
        </w:trPr>
        <w:tc>
          <w:tcPr>
            <w:tcW w:w="5954" w:type="dxa"/>
            <w:tcBorders>
              <w:top w:val="single" w:sz="4" w:space="0" w:color="auto"/>
              <w:left w:val="single" w:sz="4" w:space="0" w:color="auto"/>
              <w:bottom w:val="single" w:sz="4" w:space="0" w:color="auto"/>
              <w:right w:val="single" w:sz="4" w:space="0" w:color="000000"/>
            </w:tcBorders>
            <w:noWrap/>
            <w:vAlign w:val="center"/>
            <w:hideMark/>
          </w:tcPr>
          <w:p w14:paraId="5A70FE2E" w14:textId="3707EDF5" w:rsidR="00903CFE" w:rsidRDefault="00903CFE" w:rsidP="00722143">
            <w:pPr>
              <w:spacing w:after="0"/>
              <w:rPr>
                <w:color w:val="000000"/>
                <w:sz w:val="18"/>
                <w:szCs w:val="18"/>
                <w:lang w:eastAsia="pt-BR"/>
              </w:rPr>
            </w:pPr>
            <w:r>
              <w:rPr>
                <w:color w:val="000000"/>
                <w:sz w:val="18"/>
                <w:szCs w:val="18"/>
                <w:lang w:eastAsia="pt-BR"/>
              </w:rPr>
              <w:t xml:space="preserve">8. </w:t>
            </w:r>
            <w:r w:rsidR="00AC215A">
              <w:rPr>
                <w:color w:val="000000"/>
                <w:sz w:val="18"/>
                <w:szCs w:val="18"/>
                <w:lang w:eastAsia="pt-BR"/>
              </w:rPr>
              <w:t>A zona</w:t>
            </w:r>
            <w:r>
              <w:rPr>
                <w:color w:val="000000"/>
                <w:sz w:val="18"/>
                <w:szCs w:val="18"/>
                <w:lang w:eastAsia="pt-BR"/>
              </w:rPr>
              <w:t xml:space="preserve"> de toque da pista</w:t>
            </w:r>
            <w:r w:rsidR="00AC215A">
              <w:rPr>
                <w:color w:val="000000"/>
                <w:sz w:val="18"/>
                <w:szCs w:val="18"/>
                <w:lang w:eastAsia="pt-BR"/>
              </w:rPr>
              <w:t xml:space="preserve"> de pouso e decolagem contém emborrachamento?</w:t>
            </w:r>
          </w:p>
        </w:tc>
        <w:tc>
          <w:tcPr>
            <w:tcW w:w="845" w:type="dxa"/>
            <w:tcBorders>
              <w:top w:val="single" w:sz="4" w:space="0" w:color="auto"/>
              <w:left w:val="nil"/>
              <w:bottom w:val="single" w:sz="4" w:space="0" w:color="auto"/>
              <w:right w:val="single" w:sz="4" w:space="0" w:color="auto"/>
            </w:tcBorders>
            <w:noWrap/>
            <w:vAlign w:val="center"/>
          </w:tcPr>
          <w:p w14:paraId="3BD405F9" w14:textId="77777777" w:rsidR="00903CFE" w:rsidRDefault="00903CFE" w:rsidP="00722143">
            <w:pPr>
              <w:spacing w:after="0"/>
              <w:jc w:val="center"/>
              <w:rPr>
                <w:color w:val="000000"/>
                <w:sz w:val="22"/>
                <w:lang w:eastAsia="pt-BR"/>
              </w:rPr>
            </w:pPr>
          </w:p>
        </w:tc>
        <w:tc>
          <w:tcPr>
            <w:tcW w:w="964" w:type="dxa"/>
            <w:tcBorders>
              <w:top w:val="single" w:sz="4" w:space="0" w:color="auto"/>
              <w:left w:val="nil"/>
              <w:bottom w:val="single" w:sz="4" w:space="0" w:color="auto"/>
              <w:right w:val="single" w:sz="4" w:space="0" w:color="auto"/>
            </w:tcBorders>
            <w:noWrap/>
            <w:vAlign w:val="center"/>
          </w:tcPr>
          <w:p w14:paraId="4FF60470" w14:textId="77777777" w:rsidR="00903CFE" w:rsidRDefault="00903CFE" w:rsidP="00722143">
            <w:pPr>
              <w:spacing w:after="0"/>
              <w:jc w:val="center"/>
              <w:rPr>
                <w:color w:val="000000"/>
                <w:lang w:eastAsia="pt-BR"/>
              </w:rPr>
            </w:pPr>
          </w:p>
        </w:tc>
        <w:tc>
          <w:tcPr>
            <w:tcW w:w="1547" w:type="dxa"/>
            <w:tcBorders>
              <w:top w:val="single" w:sz="4" w:space="0" w:color="auto"/>
              <w:left w:val="nil"/>
              <w:bottom w:val="single" w:sz="4" w:space="0" w:color="auto"/>
              <w:right w:val="single" w:sz="4" w:space="0" w:color="auto"/>
            </w:tcBorders>
            <w:noWrap/>
            <w:vAlign w:val="center"/>
          </w:tcPr>
          <w:p w14:paraId="2C151481" w14:textId="77777777" w:rsidR="00903CFE" w:rsidRDefault="00903CFE" w:rsidP="00722143">
            <w:pPr>
              <w:spacing w:after="0"/>
              <w:jc w:val="center"/>
              <w:rPr>
                <w:color w:val="000000"/>
                <w:lang w:eastAsia="pt-BR"/>
              </w:rPr>
            </w:pPr>
          </w:p>
        </w:tc>
      </w:tr>
      <w:tr w:rsidR="00903CFE" w14:paraId="6922A742" w14:textId="77777777" w:rsidTr="00A7305D">
        <w:trPr>
          <w:trHeight w:val="577"/>
          <w:jc w:val="center"/>
        </w:trPr>
        <w:tc>
          <w:tcPr>
            <w:tcW w:w="5954" w:type="dxa"/>
            <w:tcBorders>
              <w:top w:val="single" w:sz="4" w:space="0" w:color="auto"/>
              <w:left w:val="single" w:sz="4" w:space="0" w:color="auto"/>
              <w:bottom w:val="single" w:sz="4" w:space="0" w:color="auto"/>
              <w:right w:val="single" w:sz="4" w:space="0" w:color="000000"/>
            </w:tcBorders>
            <w:noWrap/>
            <w:vAlign w:val="center"/>
            <w:hideMark/>
          </w:tcPr>
          <w:p w14:paraId="5450BCD2" w14:textId="544B80ED" w:rsidR="00903CFE" w:rsidRDefault="00903CFE" w:rsidP="00722143">
            <w:pPr>
              <w:spacing w:after="0"/>
              <w:rPr>
                <w:color w:val="000000"/>
                <w:sz w:val="18"/>
                <w:szCs w:val="18"/>
                <w:lang w:eastAsia="pt-BR"/>
              </w:rPr>
            </w:pPr>
            <w:r>
              <w:rPr>
                <w:color w:val="000000"/>
                <w:sz w:val="18"/>
                <w:szCs w:val="18"/>
                <w:lang w:eastAsia="pt-BR"/>
              </w:rPr>
              <w:t xml:space="preserve">9. </w:t>
            </w:r>
            <w:r w:rsidR="00AC215A">
              <w:rPr>
                <w:color w:val="000000"/>
                <w:sz w:val="18"/>
                <w:szCs w:val="18"/>
                <w:lang w:eastAsia="pt-BR"/>
              </w:rPr>
              <w:t xml:space="preserve">Foi encontrado </w:t>
            </w:r>
            <w:r>
              <w:rPr>
                <w:color w:val="000000"/>
                <w:sz w:val="18"/>
                <w:szCs w:val="18"/>
                <w:lang w:eastAsia="pt-BR"/>
              </w:rPr>
              <w:t xml:space="preserve">FO (objetos estranhos à pista como plásticos, vidros, pedras, metais, </w:t>
            </w:r>
            <w:proofErr w:type="spellStart"/>
            <w:r>
              <w:rPr>
                <w:color w:val="000000"/>
                <w:sz w:val="18"/>
                <w:szCs w:val="18"/>
                <w:lang w:eastAsia="pt-BR"/>
              </w:rPr>
              <w:t>etc</w:t>
            </w:r>
            <w:proofErr w:type="spellEnd"/>
            <w:r>
              <w:rPr>
                <w:color w:val="000000"/>
                <w:sz w:val="18"/>
                <w:szCs w:val="18"/>
                <w:lang w:eastAsia="pt-BR"/>
              </w:rPr>
              <w:t>)</w:t>
            </w:r>
            <w:r w:rsidR="002B4D41">
              <w:rPr>
                <w:color w:val="000000"/>
                <w:sz w:val="18"/>
                <w:szCs w:val="18"/>
                <w:lang w:eastAsia="pt-BR"/>
              </w:rPr>
              <w:t xml:space="preserve"> na pista de pouso e decolagem ou em seu entorno?</w:t>
            </w:r>
          </w:p>
        </w:tc>
        <w:tc>
          <w:tcPr>
            <w:tcW w:w="845" w:type="dxa"/>
            <w:tcBorders>
              <w:top w:val="single" w:sz="4" w:space="0" w:color="auto"/>
              <w:left w:val="nil"/>
              <w:bottom w:val="single" w:sz="4" w:space="0" w:color="auto"/>
              <w:right w:val="single" w:sz="4" w:space="0" w:color="auto"/>
            </w:tcBorders>
            <w:noWrap/>
            <w:vAlign w:val="center"/>
          </w:tcPr>
          <w:p w14:paraId="3868AEC3" w14:textId="77777777" w:rsidR="00903CFE" w:rsidRDefault="00903CFE" w:rsidP="00722143">
            <w:pPr>
              <w:spacing w:after="0"/>
              <w:jc w:val="center"/>
              <w:rPr>
                <w:color w:val="000000"/>
                <w:sz w:val="22"/>
                <w:lang w:eastAsia="pt-BR"/>
              </w:rPr>
            </w:pPr>
          </w:p>
        </w:tc>
        <w:tc>
          <w:tcPr>
            <w:tcW w:w="964" w:type="dxa"/>
            <w:tcBorders>
              <w:top w:val="single" w:sz="4" w:space="0" w:color="auto"/>
              <w:left w:val="nil"/>
              <w:bottom w:val="single" w:sz="4" w:space="0" w:color="auto"/>
              <w:right w:val="single" w:sz="4" w:space="0" w:color="auto"/>
            </w:tcBorders>
            <w:noWrap/>
            <w:vAlign w:val="center"/>
          </w:tcPr>
          <w:p w14:paraId="23054CF4" w14:textId="77777777" w:rsidR="00903CFE" w:rsidRDefault="00903CFE" w:rsidP="00722143">
            <w:pPr>
              <w:spacing w:after="0"/>
              <w:jc w:val="center"/>
              <w:rPr>
                <w:color w:val="000000"/>
                <w:lang w:eastAsia="pt-BR"/>
              </w:rPr>
            </w:pPr>
          </w:p>
        </w:tc>
        <w:tc>
          <w:tcPr>
            <w:tcW w:w="1547" w:type="dxa"/>
            <w:tcBorders>
              <w:top w:val="single" w:sz="4" w:space="0" w:color="auto"/>
              <w:left w:val="nil"/>
              <w:bottom w:val="single" w:sz="4" w:space="0" w:color="auto"/>
              <w:right w:val="single" w:sz="4" w:space="0" w:color="auto"/>
            </w:tcBorders>
            <w:noWrap/>
            <w:vAlign w:val="center"/>
          </w:tcPr>
          <w:p w14:paraId="1D65E583" w14:textId="77777777" w:rsidR="00903CFE" w:rsidRDefault="00903CFE" w:rsidP="00722143">
            <w:pPr>
              <w:spacing w:after="0"/>
              <w:jc w:val="center"/>
              <w:rPr>
                <w:color w:val="000000"/>
                <w:lang w:eastAsia="pt-BR"/>
              </w:rPr>
            </w:pPr>
          </w:p>
        </w:tc>
      </w:tr>
      <w:tr w:rsidR="00903CFE" w14:paraId="464A564C" w14:textId="77777777" w:rsidTr="00A7305D">
        <w:trPr>
          <w:trHeight w:val="872"/>
          <w:jc w:val="center"/>
        </w:trPr>
        <w:tc>
          <w:tcPr>
            <w:tcW w:w="5954" w:type="dxa"/>
            <w:tcBorders>
              <w:top w:val="single" w:sz="4" w:space="0" w:color="auto"/>
              <w:left w:val="single" w:sz="4" w:space="0" w:color="auto"/>
              <w:bottom w:val="single" w:sz="4" w:space="0" w:color="auto"/>
              <w:right w:val="single" w:sz="4" w:space="0" w:color="000000"/>
            </w:tcBorders>
            <w:noWrap/>
            <w:vAlign w:val="center"/>
            <w:hideMark/>
          </w:tcPr>
          <w:p w14:paraId="7177728E" w14:textId="67AFE964" w:rsidR="00903CFE" w:rsidRDefault="00903CFE" w:rsidP="00722143">
            <w:pPr>
              <w:spacing w:after="0"/>
              <w:rPr>
                <w:color w:val="000000"/>
                <w:sz w:val="18"/>
                <w:szCs w:val="18"/>
                <w:lang w:eastAsia="pt-BR"/>
              </w:rPr>
            </w:pPr>
            <w:r>
              <w:rPr>
                <w:color w:val="000000"/>
                <w:sz w:val="18"/>
                <w:szCs w:val="18"/>
                <w:lang w:eastAsia="pt-BR"/>
              </w:rPr>
              <w:t xml:space="preserve">10. </w:t>
            </w:r>
            <w:r w:rsidR="002B4D41">
              <w:rPr>
                <w:color w:val="000000"/>
                <w:sz w:val="18"/>
                <w:szCs w:val="18"/>
                <w:lang w:eastAsia="pt-BR"/>
              </w:rPr>
              <w:t>As l</w:t>
            </w:r>
            <w:r>
              <w:rPr>
                <w:color w:val="000000"/>
                <w:sz w:val="18"/>
                <w:szCs w:val="18"/>
                <w:lang w:eastAsia="pt-BR"/>
              </w:rPr>
              <w:t xml:space="preserve">uzes do balizamento </w:t>
            </w:r>
            <w:r w:rsidR="002B4D41">
              <w:rPr>
                <w:color w:val="000000"/>
                <w:sz w:val="18"/>
                <w:szCs w:val="18"/>
                <w:lang w:eastAsia="pt-BR"/>
              </w:rPr>
              <w:t>não estão</w:t>
            </w:r>
            <w:r w:rsidR="00D70248">
              <w:rPr>
                <w:color w:val="000000"/>
                <w:sz w:val="18"/>
                <w:szCs w:val="18"/>
                <w:lang w:eastAsia="pt-BR"/>
              </w:rPr>
              <w:t>: (a)</w:t>
            </w:r>
            <w:r w:rsidR="002B4D41">
              <w:rPr>
                <w:color w:val="000000"/>
                <w:sz w:val="18"/>
                <w:szCs w:val="18"/>
                <w:lang w:eastAsia="pt-BR"/>
              </w:rPr>
              <w:t xml:space="preserve"> </w:t>
            </w:r>
            <w:r>
              <w:rPr>
                <w:color w:val="000000"/>
                <w:sz w:val="18"/>
                <w:szCs w:val="18"/>
                <w:lang w:eastAsia="pt-BR"/>
              </w:rPr>
              <w:t xml:space="preserve">visíveis, </w:t>
            </w:r>
            <w:r w:rsidR="00D70248">
              <w:rPr>
                <w:color w:val="000000"/>
                <w:sz w:val="18"/>
                <w:szCs w:val="18"/>
                <w:lang w:eastAsia="pt-BR"/>
              </w:rPr>
              <w:t xml:space="preserve">(b) </w:t>
            </w:r>
            <w:r>
              <w:rPr>
                <w:color w:val="000000"/>
                <w:sz w:val="18"/>
                <w:szCs w:val="18"/>
                <w:lang w:eastAsia="pt-BR"/>
              </w:rPr>
              <w:t xml:space="preserve">facilmente identificáveis, </w:t>
            </w:r>
            <w:r w:rsidR="00D70248">
              <w:rPr>
                <w:color w:val="000000"/>
                <w:sz w:val="18"/>
                <w:szCs w:val="18"/>
                <w:lang w:eastAsia="pt-BR"/>
              </w:rPr>
              <w:t xml:space="preserve">(c) </w:t>
            </w:r>
            <w:r>
              <w:rPr>
                <w:color w:val="000000"/>
                <w:sz w:val="18"/>
                <w:szCs w:val="18"/>
                <w:lang w:eastAsia="pt-BR"/>
              </w:rPr>
              <w:t>na cor correta</w:t>
            </w:r>
            <w:r w:rsidR="00AB1436">
              <w:rPr>
                <w:color w:val="000000"/>
                <w:sz w:val="18"/>
                <w:szCs w:val="18"/>
                <w:lang w:eastAsia="pt-BR"/>
              </w:rPr>
              <w:t xml:space="preserve"> </w:t>
            </w:r>
            <w:proofErr w:type="gramStart"/>
            <w:r w:rsidR="00AB1436">
              <w:rPr>
                <w:color w:val="000000"/>
                <w:sz w:val="18"/>
                <w:szCs w:val="18"/>
                <w:lang w:eastAsia="pt-BR"/>
              </w:rPr>
              <w:t>conforme  padrão</w:t>
            </w:r>
            <w:proofErr w:type="gramEnd"/>
            <w:r w:rsidR="00AB1436">
              <w:rPr>
                <w:color w:val="000000"/>
                <w:sz w:val="18"/>
                <w:szCs w:val="18"/>
                <w:lang w:eastAsia="pt-BR"/>
              </w:rPr>
              <w:t xml:space="preserve"> de cores definido no RBAC nº 154</w:t>
            </w:r>
            <w:r w:rsidR="002767DF">
              <w:rPr>
                <w:color w:val="000000"/>
                <w:sz w:val="18"/>
                <w:szCs w:val="18"/>
                <w:lang w:eastAsia="pt-BR"/>
              </w:rPr>
              <w:t xml:space="preserve"> e</w:t>
            </w:r>
            <w:r>
              <w:rPr>
                <w:color w:val="000000"/>
                <w:sz w:val="18"/>
                <w:szCs w:val="18"/>
                <w:lang w:eastAsia="pt-BR"/>
              </w:rPr>
              <w:t xml:space="preserve"> </w:t>
            </w:r>
            <w:r w:rsidR="00D70248">
              <w:rPr>
                <w:color w:val="000000"/>
                <w:sz w:val="18"/>
                <w:szCs w:val="18"/>
                <w:lang w:eastAsia="pt-BR"/>
              </w:rPr>
              <w:t xml:space="preserve">(d) </w:t>
            </w:r>
            <w:r>
              <w:rPr>
                <w:color w:val="000000"/>
                <w:sz w:val="18"/>
                <w:szCs w:val="18"/>
                <w:lang w:eastAsia="pt-BR"/>
              </w:rPr>
              <w:t>com</w:t>
            </w:r>
            <w:r>
              <w:t xml:space="preserve"> </w:t>
            </w:r>
            <w:r>
              <w:rPr>
                <w:color w:val="000000"/>
                <w:sz w:val="18"/>
                <w:szCs w:val="18"/>
                <w:lang w:eastAsia="pt-BR"/>
              </w:rPr>
              <w:t>intensidade adequada às condições mínimas de visibilidade e luz ambiente</w:t>
            </w:r>
            <w:r w:rsidR="00D70248">
              <w:rPr>
                <w:color w:val="000000"/>
                <w:sz w:val="18"/>
                <w:szCs w:val="18"/>
                <w:lang w:eastAsia="pt-BR"/>
              </w:rPr>
              <w:t>?</w:t>
            </w:r>
          </w:p>
        </w:tc>
        <w:tc>
          <w:tcPr>
            <w:tcW w:w="845" w:type="dxa"/>
            <w:tcBorders>
              <w:top w:val="nil"/>
              <w:left w:val="nil"/>
              <w:bottom w:val="single" w:sz="4" w:space="0" w:color="auto"/>
              <w:right w:val="single" w:sz="4" w:space="0" w:color="auto"/>
            </w:tcBorders>
            <w:noWrap/>
            <w:vAlign w:val="center"/>
          </w:tcPr>
          <w:p w14:paraId="0E729ACA" w14:textId="77777777" w:rsidR="00903CFE" w:rsidRDefault="00903CFE" w:rsidP="00722143">
            <w:pPr>
              <w:spacing w:after="0"/>
              <w:jc w:val="center"/>
              <w:rPr>
                <w:color w:val="000000"/>
                <w:sz w:val="22"/>
                <w:lang w:eastAsia="pt-BR"/>
              </w:rPr>
            </w:pPr>
          </w:p>
        </w:tc>
        <w:tc>
          <w:tcPr>
            <w:tcW w:w="964" w:type="dxa"/>
            <w:tcBorders>
              <w:top w:val="nil"/>
              <w:left w:val="nil"/>
              <w:bottom w:val="single" w:sz="4" w:space="0" w:color="auto"/>
              <w:right w:val="single" w:sz="4" w:space="0" w:color="auto"/>
            </w:tcBorders>
            <w:noWrap/>
            <w:vAlign w:val="center"/>
          </w:tcPr>
          <w:p w14:paraId="5DA8EBC2" w14:textId="77777777" w:rsidR="00903CFE" w:rsidRDefault="00903CFE" w:rsidP="00722143">
            <w:pPr>
              <w:spacing w:after="0"/>
              <w:jc w:val="center"/>
              <w:rPr>
                <w:color w:val="000000"/>
                <w:lang w:eastAsia="pt-BR"/>
              </w:rPr>
            </w:pPr>
          </w:p>
        </w:tc>
        <w:tc>
          <w:tcPr>
            <w:tcW w:w="1547" w:type="dxa"/>
            <w:tcBorders>
              <w:top w:val="nil"/>
              <w:left w:val="nil"/>
              <w:bottom w:val="single" w:sz="4" w:space="0" w:color="auto"/>
              <w:right w:val="single" w:sz="4" w:space="0" w:color="auto"/>
            </w:tcBorders>
            <w:noWrap/>
            <w:vAlign w:val="center"/>
          </w:tcPr>
          <w:p w14:paraId="34694A0B" w14:textId="77777777" w:rsidR="00903CFE" w:rsidRDefault="00903CFE" w:rsidP="00722143">
            <w:pPr>
              <w:spacing w:after="0"/>
              <w:jc w:val="center"/>
              <w:rPr>
                <w:color w:val="000000"/>
                <w:lang w:eastAsia="pt-BR"/>
              </w:rPr>
            </w:pPr>
          </w:p>
        </w:tc>
      </w:tr>
      <w:tr w:rsidR="00903CFE" w14:paraId="58017088" w14:textId="77777777" w:rsidTr="00F52BBA">
        <w:trPr>
          <w:trHeight w:val="571"/>
          <w:jc w:val="center"/>
        </w:trPr>
        <w:tc>
          <w:tcPr>
            <w:tcW w:w="5954" w:type="dxa"/>
            <w:tcBorders>
              <w:top w:val="single" w:sz="4" w:space="0" w:color="auto"/>
              <w:left w:val="single" w:sz="4" w:space="0" w:color="auto"/>
              <w:bottom w:val="single" w:sz="4" w:space="0" w:color="auto"/>
              <w:right w:val="single" w:sz="4" w:space="0" w:color="000000"/>
            </w:tcBorders>
            <w:noWrap/>
            <w:vAlign w:val="center"/>
            <w:hideMark/>
          </w:tcPr>
          <w:p w14:paraId="2CDD7455" w14:textId="585DEF48" w:rsidR="00903CFE" w:rsidRDefault="00903CFE" w:rsidP="00722143">
            <w:pPr>
              <w:spacing w:after="0"/>
              <w:rPr>
                <w:color w:val="000000"/>
                <w:sz w:val="18"/>
                <w:szCs w:val="18"/>
                <w:lang w:eastAsia="pt-BR"/>
              </w:rPr>
            </w:pPr>
            <w:r>
              <w:rPr>
                <w:color w:val="000000"/>
                <w:sz w:val="18"/>
                <w:szCs w:val="18"/>
                <w:lang w:eastAsia="pt-BR"/>
              </w:rPr>
              <w:t xml:space="preserve">11. </w:t>
            </w:r>
            <w:proofErr w:type="gramStart"/>
            <w:r w:rsidR="00D70248">
              <w:rPr>
                <w:color w:val="000000"/>
                <w:sz w:val="18"/>
                <w:szCs w:val="18"/>
                <w:lang w:eastAsia="pt-BR"/>
              </w:rPr>
              <w:t>As</w:t>
            </w:r>
            <w:r>
              <w:rPr>
                <w:color w:val="000000"/>
                <w:sz w:val="18"/>
                <w:szCs w:val="18"/>
                <w:lang w:eastAsia="pt-BR"/>
              </w:rPr>
              <w:t xml:space="preserve"> luminária</w:t>
            </w:r>
            <w:r w:rsidR="00D70248">
              <w:rPr>
                <w:color w:val="000000"/>
                <w:sz w:val="18"/>
                <w:szCs w:val="18"/>
                <w:lang w:eastAsia="pt-BR"/>
              </w:rPr>
              <w:t>s que compõe o</w:t>
            </w:r>
            <w:r>
              <w:rPr>
                <w:color w:val="000000"/>
                <w:sz w:val="18"/>
                <w:szCs w:val="18"/>
                <w:lang w:eastAsia="pt-BR"/>
              </w:rPr>
              <w:t xml:space="preserve"> balizamento</w:t>
            </w:r>
            <w:r w:rsidR="00D70248">
              <w:rPr>
                <w:color w:val="000000"/>
                <w:sz w:val="18"/>
                <w:szCs w:val="18"/>
                <w:lang w:eastAsia="pt-BR"/>
              </w:rPr>
              <w:t xml:space="preserve"> da pista de pouso e decolagem está</w:t>
            </w:r>
            <w:proofErr w:type="gramEnd"/>
            <w:r w:rsidR="00D70248">
              <w:rPr>
                <w:color w:val="000000"/>
                <w:sz w:val="18"/>
                <w:szCs w:val="18"/>
                <w:lang w:eastAsia="pt-BR"/>
              </w:rPr>
              <w:t xml:space="preserve"> </w:t>
            </w:r>
            <w:r w:rsidR="0058341F">
              <w:rPr>
                <w:color w:val="000000"/>
                <w:sz w:val="18"/>
                <w:szCs w:val="18"/>
                <w:lang w:eastAsia="pt-BR"/>
              </w:rPr>
              <w:t>com luminárias quebradas ou faltantes?</w:t>
            </w:r>
          </w:p>
        </w:tc>
        <w:tc>
          <w:tcPr>
            <w:tcW w:w="845" w:type="dxa"/>
            <w:tcBorders>
              <w:top w:val="nil"/>
              <w:left w:val="nil"/>
              <w:bottom w:val="single" w:sz="4" w:space="0" w:color="auto"/>
              <w:right w:val="single" w:sz="4" w:space="0" w:color="auto"/>
            </w:tcBorders>
            <w:noWrap/>
            <w:vAlign w:val="center"/>
          </w:tcPr>
          <w:p w14:paraId="46C4A8BC" w14:textId="77777777" w:rsidR="00903CFE" w:rsidRDefault="00903CFE" w:rsidP="00722143">
            <w:pPr>
              <w:spacing w:after="0"/>
              <w:jc w:val="center"/>
              <w:rPr>
                <w:color w:val="000000"/>
                <w:sz w:val="22"/>
                <w:lang w:eastAsia="pt-BR"/>
              </w:rPr>
            </w:pPr>
          </w:p>
        </w:tc>
        <w:tc>
          <w:tcPr>
            <w:tcW w:w="964" w:type="dxa"/>
            <w:tcBorders>
              <w:top w:val="nil"/>
              <w:left w:val="nil"/>
              <w:bottom w:val="single" w:sz="4" w:space="0" w:color="auto"/>
              <w:right w:val="single" w:sz="4" w:space="0" w:color="auto"/>
            </w:tcBorders>
            <w:noWrap/>
            <w:vAlign w:val="center"/>
          </w:tcPr>
          <w:p w14:paraId="018A158F" w14:textId="77777777" w:rsidR="00903CFE" w:rsidRDefault="00903CFE" w:rsidP="00722143">
            <w:pPr>
              <w:spacing w:after="0"/>
              <w:jc w:val="center"/>
              <w:rPr>
                <w:color w:val="000000"/>
                <w:lang w:eastAsia="pt-BR"/>
              </w:rPr>
            </w:pPr>
          </w:p>
        </w:tc>
        <w:tc>
          <w:tcPr>
            <w:tcW w:w="1547" w:type="dxa"/>
            <w:tcBorders>
              <w:top w:val="nil"/>
              <w:left w:val="nil"/>
              <w:bottom w:val="single" w:sz="4" w:space="0" w:color="auto"/>
              <w:right w:val="single" w:sz="4" w:space="0" w:color="auto"/>
            </w:tcBorders>
            <w:noWrap/>
            <w:vAlign w:val="center"/>
          </w:tcPr>
          <w:p w14:paraId="2969B996" w14:textId="77777777" w:rsidR="00903CFE" w:rsidRDefault="00903CFE" w:rsidP="00722143">
            <w:pPr>
              <w:spacing w:after="0"/>
              <w:jc w:val="center"/>
              <w:rPr>
                <w:color w:val="000000"/>
                <w:lang w:eastAsia="pt-BR"/>
              </w:rPr>
            </w:pPr>
          </w:p>
        </w:tc>
      </w:tr>
      <w:tr w:rsidR="00903CFE" w14:paraId="03474DE9" w14:textId="77777777" w:rsidTr="00F52BBA">
        <w:trPr>
          <w:trHeight w:val="579"/>
          <w:jc w:val="center"/>
        </w:trPr>
        <w:tc>
          <w:tcPr>
            <w:tcW w:w="5954" w:type="dxa"/>
            <w:tcBorders>
              <w:top w:val="single" w:sz="4" w:space="0" w:color="auto"/>
              <w:left w:val="single" w:sz="4" w:space="0" w:color="auto"/>
              <w:bottom w:val="single" w:sz="4" w:space="0" w:color="auto"/>
              <w:right w:val="single" w:sz="4" w:space="0" w:color="auto"/>
            </w:tcBorders>
            <w:vAlign w:val="center"/>
            <w:hideMark/>
          </w:tcPr>
          <w:p w14:paraId="4A46E9DC" w14:textId="502B7F46" w:rsidR="00903CFE" w:rsidRDefault="00903CFE" w:rsidP="00722143">
            <w:pPr>
              <w:spacing w:after="0"/>
              <w:rPr>
                <w:color w:val="000000"/>
                <w:sz w:val="18"/>
                <w:szCs w:val="18"/>
                <w:lang w:eastAsia="pt-BR"/>
              </w:rPr>
            </w:pPr>
            <w:r>
              <w:rPr>
                <w:color w:val="000000"/>
                <w:sz w:val="18"/>
                <w:szCs w:val="18"/>
                <w:lang w:eastAsia="pt-BR"/>
              </w:rPr>
              <w:t xml:space="preserve">12.  </w:t>
            </w:r>
            <w:r w:rsidR="0058341F">
              <w:rPr>
                <w:color w:val="000000"/>
                <w:sz w:val="18"/>
                <w:szCs w:val="18"/>
                <w:lang w:eastAsia="pt-BR"/>
              </w:rPr>
              <w:t xml:space="preserve">As </w:t>
            </w:r>
            <w:proofErr w:type="spellStart"/>
            <w:r w:rsidR="0058341F">
              <w:rPr>
                <w:color w:val="000000"/>
                <w:sz w:val="18"/>
                <w:szCs w:val="18"/>
                <w:lang w:eastAsia="pt-BR"/>
              </w:rPr>
              <w:t>c</w:t>
            </w:r>
            <w:r>
              <w:rPr>
                <w:color w:val="000000"/>
                <w:sz w:val="18"/>
                <w:szCs w:val="18"/>
                <w:lang w:eastAsia="pt-BR"/>
              </w:rPr>
              <w:t>anoplas</w:t>
            </w:r>
            <w:proofErr w:type="spellEnd"/>
            <w:r>
              <w:rPr>
                <w:color w:val="000000"/>
                <w:sz w:val="18"/>
                <w:szCs w:val="18"/>
                <w:lang w:eastAsia="pt-BR"/>
              </w:rPr>
              <w:t xml:space="preserve"> e lâmpadas do balizamento </w:t>
            </w:r>
            <w:r w:rsidR="0058341F">
              <w:rPr>
                <w:color w:val="000000"/>
                <w:sz w:val="18"/>
                <w:szCs w:val="18"/>
                <w:lang w:eastAsia="pt-BR"/>
              </w:rPr>
              <w:t xml:space="preserve">estão </w:t>
            </w:r>
            <w:r>
              <w:rPr>
                <w:color w:val="000000"/>
                <w:sz w:val="18"/>
                <w:szCs w:val="18"/>
                <w:lang w:eastAsia="pt-BR"/>
              </w:rPr>
              <w:t>sujas ou apagadas</w:t>
            </w:r>
            <w:r w:rsidR="0058341F">
              <w:rPr>
                <w:color w:val="000000"/>
                <w:sz w:val="18"/>
                <w:szCs w:val="18"/>
                <w:lang w:eastAsia="pt-BR"/>
              </w:rPr>
              <w:t>?</w:t>
            </w:r>
          </w:p>
        </w:tc>
        <w:tc>
          <w:tcPr>
            <w:tcW w:w="845" w:type="dxa"/>
            <w:tcBorders>
              <w:top w:val="single" w:sz="4" w:space="0" w:color="auto"/>
              <w:left w:val="single" w:sz="4" w:space="0" w:color="auto"/>
              <w:bottom w:val="single" w:sz="4" w:space="0" w:color="auto"/>
              <w:right w:val="single" w:sz="4" w:space="0" w:color="auto"/>
            </w:tcBorders>
            <w:noWrap/>
            <w:vAlign w:val="center"/>
          </w:tcPr>
          <w:p w14:paraId="1D8673FE" w14:textId="77777777" w:rsidR="00903CFE" w:rsidRDefault="00903CFE" w:rsidP="00722143">
            <w:pPr>
              <w:spacing w:after="0"/>
              <w:jc w:val="center"/>
              <w:rPr>
                <w:color w:val="000000"/>
                <w:sz w:val="22"/>
                <w:lang w:eastAsia="pt-BR"/>
              </w:rPr>
            </w:pPr>
          </w:p>
        </w:tc>
        <w:tc>
          <w:tcPr>
            <w:tcW w:w="964" w:type="dxa"/>
            <w:tcBorders>
              <w:top w:val="single" w:sz="4" w:space="0" w:color="auto"/>
              <w:left w:val="single" w:sz="4" w:space="0" w:color="auto"/>
              <w:bottom w:val="single" w:sz="4" w:space="0" w:color="auto"/>
              <w:right w:val="single" w:sz="4" w:space="0" w:color="auto"/>
            </w:tcBorders>
            <w:noWrap/>
            <w:vAlign w:val="center"/>
          </w:tcPr>
          <w:p w14:paraId="4A1C8D4C" w14:textId="77777777" w:rsidR="00903CFE" w:rsidRDefault="00903CFE" w:rsidP="00722143">
            <w:pPr>
              <w:spacing w:after="0"/>
              <w:jc w:val="center"/>
              <w:rPr>
                <w:color w:val="000000"/>
                <w:lang w:eastAsia="pt-BR"/>
              </w:rPr>
            </w:pPr>
          </w:p>
        </w:tc>
        <w:tc>
          <w:tcPr>
            <w:tcW w:w="1547" w:type="dxa"/>
            <w:tcBorders>
              <w:top w:val="single" w:sz="4" w:space="0" w:color="auto"/>
              <w:left w:val="single" w:sz="4" w:space="0" w:color="auto"/>
              <w:bottom w:val="single" w:sz="4" w:space="0" w:color="auto"/>
              <w:right w:val="single" w:sz="4" w:space="0" w:color="auto"/>
            </w:tcBorders>
            <w:noWrap/>
            <w:vAlign w:val="center"/>
          </w:tcPr>
          <w:p w14:paraId="44657506" w14:textId="77777777" w:rsidR="00903CFE" w:rsidRDefault="00903CFE" w:rsidP="00722143">
            <w:pPr>
              <w:spacing w:after="0"/>
              <w:jc w:val="center"/>
              <w:rPr>
                <w:color w:val="000000"/>
                <w:lang w:eastAsia="pt-BR"/>
              </w:rPr>
            </w:pPr>
          </w:p>
        </w:tc>
      </w:tr>
      <w:tr w:rsidR="00903CFE" w14:paraId="139EC2FA" w14:textId="77777777" w:rsidTr="00F52BBA">
        <w:trPr>
          <w:trHeight w:val="571"/>
          <w:jc w:val="center"/>
        </w:trPr>
        <w:tc>
          <w:tcPr>
            <w:tcW w:w="5954" w:type="dxa"/>
            <w:tcBorders>
              <w:top w:val="single" w:sz="4" w:space="0" w:color="auto"/>
              <w:left w:val="single" w:sz="4" w:space="0" w:color="auto"/>
              <w:bottom w:val="single" w:sz="4" w:space="0" w:color="auto"/>
              <w:right w:val="single" w:sz="4" w:space="0" w:color="000000"/>
            </w:tcBorders>
            <w:noWrap/>
            <w:vAlign w:val="center"/>
            <w:hideMark/>
          </w:tcPr>
          <w:p w14:paraId="6184983E" w14:textId="0AD693AC" w:rsidR="00903CFE" w:rsidRDefault="00903CFE" w:rsidP="00722143">
            <w:pPr>
              <w:spacing w:after="0"/>
              <w:rPr>
                <w:color w:val="000000"/>
                <w:sz w:val="18"/>
                <w:szCs w:val="18"/>
                <w:lang w:eastAsia="pt-BR"/>
              </w:rPr>
            </w:pPr>
            <w:r>
              <w:rPr>
                <w:color w:val="000000"/>
                <w:sz w:val="18"/>
                <w:szCs w:val="18"/>
                <w:lang w:eastAsia="pt-BR"/>
              </w:rPr>
              <w:t xml:space="preserve">13. </w:t>
            </w:r>
            <w:r w:rsidR="00764E7C">
              <w:rPr>
                <w:color w:val="000000"/>
                <w:sz w:val="18"/>
                <w:szCs w:val="18"/>
                <w:lang w:eastAsia="pt-BR"/>
              </w:rPr>
              <w:t>Foi notada a p</w:t>
            </w:r>
            <w:r>
              <w:rPr>
                <w:color w:val="000000"/>
                <w:sz w:val="18"/>
                <w:szCs w:val="18"/>
                <w:lang w:eastAsia="pt-BR"/>
              </w:rPr>
              <w:t>resença de aglomeração de aves na aproximação da PPD</w:t>
            </w:r>
            <w:r w:rsidR="00764E7C">
              <w:rPr>
                <w:color w:val="000000"/>
                <w:sz w:val="18"/>
                <w:szCs w:val="18"/>
                <w:lang w:eastAsia="pt-BR"/>
              </w:rPr>
              <w:t>?</w:t>
            </w:r>
          </w:p>
        </w:tc>
        <w:tc>
          <w:tcPr>
            <w:tcW w:w="845" w:type="dxa"/>
            <w:tcBorders>
              <w:top w:val="nil"/>
              <w:left w:val="nil"/>
              <w:bottom w:val="single" w:sz="4" w:space="0" w:color="auto"/>
              <w:right w:val="single" w:sz="4" w:space="0" w:color="auto"/>
            </w:tcBorders>
            <w:noWrap/>
            <w:vAlign w:val="center"/>
            <w:hideMark/>
          </w:tcPr>
          <w:p w14:paraId="36D16FFF" w14:textId="77777777" w:rsidR="00903CFE" w:rsidRDefault="00903CFE" w:rsidP="00722143">
            <w:pPr>
              <w:rPr>
                <w:color w:val="000000"/>
                <w:sz w:val="18"/>
                <w:szCs w:val="18"/>
                <w:lang w:eastAsia="pt-BR"/>
              </w:rPr>
            </w:pPr>
          </w:p>
        </w:tc>
        <w:tc>
          <w:tcPr>
            <w:tcW w:w="964" w:type="dxa"/>
            <w:tcBorders>
              <w:top w:val="nil"/>
              <w:left w:val="nil"/>
              <w:bottom w:val="single" w:sz="4" w:space="0" w:color="auto"/>
              <w:right w:val="single" w:sz="4" w:space="0" w:color="auto"/>
            </w:tcBorders>
            <w:noWrap/>
            <w:vAlign w:val="center"/>
            <w:hideMark/>
          </w:tcPr>
          <w:p w14:paraId="1BC26294" w14:textId="77777777" w:rsidR="00903CFE" w:rsidRDefault="00903CFE" w:rsidP="00722143">
            <w:pPr>
              <w:spacing w:after="0"/>
              <w:rPr>
                <w:sz w:val="20"/>
                <w:szCs w:val="20"/>
                <w:lang w:eastAsia="pt-BR"/>
              </w:rPr>
            </w:pPr>
          </w:p>
        </w:tc>
        <w:tc>
          <w:tcPr>
            <w:tcW w:w="1547" w:type="dxa"/>
            <w:tcBorders>
              <w:top w:val="nil"/>
              <w:left w:val="nil"/>
              <w:bottom w:val="single" w:sz="4" w:space="0" w:color="auto"/>
              <w:right w:val="single" w:sz="4" w:space="0" w:color="auto"/>
            </w:tcBorders>
            <w:noWrap/>
            <w:vAlign w:val="center"/>
            <w:hideMark/>
          </w:tcPr>
          <w:p w14:paraId="0B4C928C" w14:textId="77777777" w:rsidR="00903CFE" w:rsidRDefault="00903CFE" w:rsidP="00722143">
            <w:pPr>
              <w:spacing w:after="0"/>
              <w:rPr>
                <w:sz w:val="20"/>
                <w:szCs w:val="20"/>
                <w:lang w:eastAsia="pt-BR"/>
              </w:rPr>
            </w:pPr>
          </w:p>
        </w:tc>
      </w:tr>
      <w:tr w:rsidR="00903CFE" w14:paraId="5FD8E156" w14:textId="77777777" w:rsidTr="00A7305D">
        <w:trPr>
          <w:trHeight w:val="938"/>
          <w:jc w:val="center"/>
        </w:trPr>
        <w:tc>
          <w:tcPr>
            <w:tcW w:w="5954" w:type="dxa"/>
            <w:tcBorders>
              <w:top w:val="single" w:sz="4" w:space="0" w:color="auto"/>
              <w:left w:val="single" w:sz="4" w:space="0" w:color="auto"/>
              <w:bottom w:val="single" w:sz="4" w:space="0" w:color="auto"/>
              <w:right w:val="single" w:sz="4" w:space="0" w:color="000000"/>
            </w:tcBorders>
            <w:noWrap/>
            <w:vAlign w:val="center"/>
            <w:hideMark/>
          </w:tcPr>
          <w:p w14:paraId="4CAABA8D" w14:textId="6443EABF" w:rsidR="00903CFE" w:rsidRDefault="00903CFE" w:rsidP="00722143">
            <w:pPr>
              <w:spacing w:after="0"/>
              <w:rPr>
                <w:color w:val="000000"/>
                <w:sz w:val="18"/>
                <w:szCs w:val="18"/>
                <w:lang w:eastAsia="pt-BR"/>
              </w:rPr>
            </w:pPr>
            <w:r>
              <w:rPr>
                <w:color w:val="000000"/>
                <w:sz w:val="18"/>
                <w:szCs w:val="18"/>
                <w:lang w:eastAsia="pt-BR"/>
              </w:rPr>
              <w:t xml:space="preserve">14. </w:t>
            </w:r>
            <w:r w:rsidR="00764E7C">
              <w:rPr>
                <w:color w:val="000000"/>
                <w:sz w:val="18"/>
                <w:szCs w:val="18"/>
                <w:lang w:eastAsia="pt-BR"/>
              </w:rPr>
              <w:t>Existem v</w:t>
            </w:r>
            <w:r>
              <w:rPr>
                <w:color w:val="000000"/>
                <w:sz w:val="18"/>
                <w:szCs w:val="18"/>
                <w:lang w:eastAsia="pt-BR"/>
              </w:rPr>
              <w:t>estígios da presença de animais (fezes, pegadas, pelos ou penas, etc.) e/ou animais mortos ou em decomposição (informar características, quantidade, localização)</w:t>
            </w:r>
            <w:r w:rsidR="00764E7C">
              <w:rPr>
                <w:color w:val="000000"/>
                <w:sz w:val="18"/>
                <w:szCs w:val="18"/>
                <w:lang w:eastAsia="pt-BR"/>
              </w:rPr>
              <w:t xml:space="preserve"> na PPD ou em suas proximidades?</w:t>
            </w:r>
          </w:p>
        </w:tc>
        <w:tc>
          <w:tcPr>
            <w:tcW w:w="845" w:type="dxa"/>
            <w:tcBorders>
              <w:top w:val="nil"/>
              <w:left w:val="nil"/>
              <w:bottom w:val="single" w:sz="4" w:space="0" w:color="auto"/>
              <w:right w:val="single" w:sz="4" w:space="0" w:color="auto"/>
            </w:tcBorders>
            <w:noWrap/>
            <w:vAlign w:val="center"/>
          </w:tcPr>
          <w:p w14:paraId="4CC382DF" w14:textId="77777777" w:rsidR="00903CFE" w:rsidRDefault="00903CFE" w:rsidP="00722143">
            <w:pPr>
              <w:spacing w:after="0"/>
              <w:jc w:val="center"/>
              <w:rPr>
                <w:color w:val="000000"/>
                <w:sz w:val="22"/>
                <w:lang w:eastAsia="pt-BR"/>
              </w:rPr>
            </w:pPr>
          </w:p>
        </w:tc>
        <w:tc>
          <w:tcPr>
            <w:tcW w:w="964" w:type="dxa"/>
            <w:tcBorders>
              <w:top w:val="nil"/>
              <w:left w:val="nil"/>
              <w:bottom w:val="single" w:sz="4" w:space="0" w:color="auto"/>
              <w:right w:val="single" w:sz="4" w:space="0" w:color="auto"/>
            </w:tcBorders>
            <w:noWrap/>
            <w:vAlign w:val="center"/>
          </w:tcPr>
          <w:p w14:paraId="03808214" w14:textId="77777777" w:rsidR="00903CFE" w:rsidRDefault="00903CFE" w:rsidP="00722143">
            <w:pPr>
              <w:spacing w:after="0"/>
              <w:jc w:val="center"/>
              <w:rPr>
                <w:color w:val="000000"/>
                <w:lang w:eastAsia="pt-BR"/>
              </w:rPr>
            </w:pPr>
          </w:p>
        </w:tc>
        <w:tc>
          <w:tcPr>
            <w:tcW w:w="1547" w:type="dxa"/>
            <w:tcBorders>
              <w:top w:val="nil"/>
              <w:left w:val="nil"/>
              <w:bottom w:val="single" w:sz="4" w:space="0" w:color="auto"/>
              <w:right w:val="single" w:sz="4" w:space="0" w:color="auto"/>
            </w:tcBorders>
            <w:noWrap/>
            <w:vAlign w:val="center"/>
          </w:tcPr>
          <w:p w14:paraId="740ADD4E" w14:textId="77777777" w:rsidR="00903CFE" w:rsidRDefault="00903CFE" w:rsidP="00722143">
            <w:pPr>
              <w:spacing w:after="0"/>
              <w:jc w:val="center"/>
              <w:rPr>
                <w:color w:val="000000"/>
                <w:lang w:eastAsia="pt-BR"/>
              </w:rPr>
            </w:pPr>
          </w:p>
        </w:tc>
      </w:tr>
      <w:tr w:rsidR="00903CFE" w:rsidRPr="001E2316" w14:paraId="0489C18C" w14:textId="77777777" w:rsidTr="00F52BBA">
        <w:trPr>
          <w:trHeight w:val="435"/>
          <w:jc w:val="center"/>
        </w:trPr>
        <w:tc>
          <w:tcPr>
            <w:tcW w:w="9310"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44396E4B" w14:textId="6A4904FE" w:rsidR="007F7CCD" w:rsidRDefault="00903CFE" w:rsidP="007F7CCD">
            <w:pPr>
              <w:spacing w:after="0"/>
              <w:jc w:val="center"/>
              <w:rPr>
                <w:b/>
                <w:bCs/>
                <w:sz w:val="20"/>
                <w:szCs w:val="20"/>
                <w:lang w:eastAsia="pt-BR"/>
              </w:rPr>
            </w:pPr>
            <w:r w:rsidRPr="001E2316">
              <w:rPr>
                <w:b/>
                <w:bCs/>
                <w:sz w:val="20"/>
                <w:szCs w:val="20"/>
                <w:lang w:eastAsia="pt-BR"/>
              </w:rPr>
              <w:t>Pista(s) de táxi</w:t>
            </w:r>
          </w:p>
          <w:p w14:paraId="1E497E94" w14:textId="79C63703" w:rsidR="00903CFE" w:rsidRPr="001E2316" w:rsidRDefault="001E2316" w:rsidP="00111272">
            <w:pPr>
              <w:spacing w:after="0"/>
              <w:jc w:val="center"/>
              <w:rPr>
                <w:b/>
                <w:bCs/>
                <w:sz w:val="20"/>
                <w:szCs w:val="20"/>
                <w:lang w:eastAsia="pt-BR"/>
              </w:rPr>
            </w:pPr>
            <w:r w:rsidRPr="00C522B5">
              <w:rPr>
                <w:b/>
                <w:bCs/>
                <w:sz w:val="16"/>
                <w:szCs w:val="16"/>
                <w:lang w:eastAsia="pt-BR"/>
              </w:rPr>
              <w:t>&lt;</w:t>
            </w:r>
            <w:r w:rsidRPr="00C522B5">
              <w:rPr>
                <w:b/>
                <w:bCs/>
                <w:sz w:val="16"/>
                <w:szCs w:val="16"/>
                <w:highlight w:val="yellow"/>
                <w:lang w:eastAsia="pt-BR"/>
              </w:rPr>
              <w:t xml:space="preserve">no caso de uma grande quantidade de pistas de táxi, recomenda-se identificar quais </w:t>
            </w:r>
            <w:r w:rsidR="00C522B5" w:rsidRPr="00C522B5">
              <w:rPr>
                <w:b/>
                <w:bCs/>
                <w:sz w:val="16"/>
                <w:szCs w:val="16"/>
                <w:highlight w:val="yellow"/>
                <w:lang w:eastAsia="pt-BR"/>
              </w:rPr>
              <w:t>foram vistoriadas, sendo obrigatório relatar em qual(-</w:t>
            </w:r>
            <w:proofErr w:type="spellStart"/>
            <w:r w:rsidR="00C522B5" w:rsidRPr="00C522B5">
              <w:rPr>
                <w:b/>
                <w:bCs/>
                <w:sz w:val="16"/>
                <w:szCs w:val="16"/>
                <w:highlight w:val="yellow"/>
                <w:lang w:eastAsia="pt-BR"/>
              </w:rPr>
              <w:t>is</w:t>
            </w:r>
            <w:proofErr w:type="spellEnd"/>
            <w:r w:rsidR="00C522B5" w:rsidRPr="00C522B5">
              <w:rPr>
                <w:b/>
                <w:bCs/>
                <w:sz w:val="16"/>
                <w:szCs w:val="16"/>
                <w:highlight w:val="yellow"/>
                <w:lang w:eastAsia="pt-BR"/>
              </w:rPr>
              <w:t>) delas foi detectado problema</w:t>
            </w:r>
            <w:r w:rsidR="00C522B5" w:rsidRPr="00C522B5">
              <w:rPr>
                <w:b/>
                <w:bCs/>
                <w:sz w:val="16"/>
                <w:szCs w:val="16"/>
                <w:lang w:eastAsia="pt-BR"/>
              </w:rPr>
              <w:t>&gt;</w:t>
            </w:r>
          </w:p>
        </w:tc>
      </w:tr>
      <w:tr w:rsidR="00903CFE" w14:paraId="55F70D90" w14:textId="77777777" w:rsidTr="002E20BC">
        <w:trPr>
          <w:trHeight w:val="464"/>
          <w:jc w:val="center"/>
        </w:trPr>
        <w:tc>
          <w:tcPr>
            <w:tcW w:w="5954" w:type="dxa"/>
            <w:tcBorders>
              <w:top w:val="single" w:sz="4" w:space="0" w:color="auto"/>
              <w:left w:val="single" w:sz="4" w:space="0" w:color="auto"/>
              <w:bottom w:val="single" w:sz="4" w:space="0" w:color="auto"/>
              <w:right w:val="single" w:sz="4" w:space="0" w:color="000000"/>
            </w:tcBorders>
            <w:noWrap/>
            <w:vAlign w:val="center"/>
            <w:hideMark/>
          </w:tcPr>
          <w:p w14:paraId="33D2B9CE" w14:textId="3ED922FE" w:rsidR="00903CFE" w:rsidRDefault="0055230E" w:rsidP="00722143">
            <w:pPr>
              <w:spacing w:after="0"/>
              <w:rPr>
                <w:color w:val="000000"/>
                <w:sz w:val="18"/>
                <w:szCs w:val="18"/>
                <w:lang w:eastAsia="pt-BR"/>
              </w:rPr>
            </w:pPr>
            <w:r>
              <w:rPr>
                <w:color w:val="000000"/>
                <w:sz w:val="18"/>
                <w:szCs w:val="18"/>
                <w:lang w:eastAsia="pt-BR"/>
              </w:rPr>
              <w:t>1. Existem buracos, panelas, trincas, fissuras ou desagregação de material no pavimento da pista de táxi?</w:t>
            </w:r>
          </w:p>
        </w:tc>
        <w:tc>
          <w:tcPr>
            <w:tcW w:w="845" w:type="dxa"/>
            <w:tcBorders>
              <w:top w:val="nil"/>
              <w:left w:val="nil"/>
              <w:bottom w:val="single" w:sz="4" w:space="0" w:color="auto"/>
              <w:right w:val="single" w:sz="4" w:space="0" w:color="auto"/>
            </w:tcBorders>
            <w:noWrap/>
            <w:vAlign w:val="center"/>
          </w:tcPr>
          <w:p w14:paraId="362ED22D" w14:textId="77777777" w:rsidR="00903CFE" w:rsidRDefault="00903CFE" w:rsidP="00722143">
            <w:pPr>
              <w:spacing w:after="0"/>
              <w:jc w:val="center"/>
              <w:rPr>
                <w:color w:val="000000"/>
                <w:sz w:val="22"/>
                <w:lang w:eastAsia="pt-BR"/>
              </w:rPr>
            </w:pPr>
          </w:p>
        </w:tc>
        <w:tc>
          <w:tcPr>
            <w:tcW w:w="964" w:type="dxa"/>
            <w:tcBorders>
              <w:top w:val="nil"/>
              <w:left w:val="nil"/>
              <w:bottom w:val="single" w:sz="4" w:space="0" w:color="auto"/>
              <w:right w:val="single" w:sz="4" w:space="0" w:color="auto"/>
            </w:tcBorders>
            <w:noWrap/>
            <w:vAlign w:val="center"/>
          </w:tcPr>
          <w:p w14:paraId="3D41E6FC" w14:textId="77777777" w:rsidR="00903CFE" w:rsidRDefault="00903CFE" w:rsidP="00722143">
            <w:pPr>
              <w:spacing w:after="0"/>
              <w:jc w:val="center"/>
              <w:rPr>
                <w:color w:val="000000"/>
                <w:lang w:eastAsia="pt-BR"/>
              </w:rPr>
            </w:pPr>
          </w:p>
        </w:tc>
        <w:tc>
          <w:tcPr>
            <w:tcW w:w="1547" w:type="dxa"/>
            <w:tcBorders>
              <w:top w:val="nil"/>
              <w:left w:val="nil"/>
              <w:bottom w:val="single" w:sz="4" w:space="0" w:color="auto"/>
              <w:right w:val="single" w:sz="4" w:space="0" w:color="auto"/>
            </w:tcBorders>
            <w:noWrap/>
            <w:vAlign w:val="center"/>
          </w:tcPr>
          <w:p w14:paraId="244714D6" w14:textId="77777777" w:rsidR="00903CFE" w:rsidRDefault="00903CFE" w:rsidP="00722143">
            <w:pPr>
              <w:spacing w:after="0"/>
              <w:jc w:val="center"/>
              <w:rPr>
                <w:color w:val="000000"/>
                <w:lang w:eastAsia="pt-BR"/>
              </w:rPr>
            </w:pPr>
          </w:p>
        </w:tc>
      </w:tr>
      <w:tr w:rsidR="00903CFE" w14:paraId="44823EB8" w14:textId="77777777" w:rsidTr="002E20BC">
        <w:trPr>
          <w:trHeight w:val="286"/>
          <w:jc w:val="center"/>
        </w:trPr>
        <w:tc>
          <w:tcPr>
            <w:tcW w:w="5954" w:type="dxa"/>
            <w:tcBorders>
              <w:top w:val="single" w:sz="4" w:space="0" w:color="auto"/>
              <w:left w:val="single" w:sz="4" w:space="0" w:color="auto"/>
              <w:bottom w:val="single" w:sz="4" w:space="0" w:color="auto"/>
              <w:right w:val="single" w:sz="4" w:space="0" w:color="000000"/>
            </w:tcBorders>
            <w:noWrap/>
            <w:vAlign w:val="center"/>
            <w:hideMark/>
          </w:tcPr>
          <w:p w14:paraId="01D03385" w14:textId="7CD203DA" w:rsidR="00903CFE" w:rsidRDefault="0055230E" w:rsidP="00722143">
            <w:pPr>
              <w:spacing w:after="0"/>
              <w:rPr>
                <w:color w:val="000000"/>
                <w:sz w:val="18"/>
                <w:szCs w:val="18"/>
                <w:lang w:eastAsia="pt-BR"/>
              </w:rPr>
            </w:pPr>
            <w:r>
              <w:rPr>
                <w:color w:val="000000"/>
                <w:sz w:val="18"/>
                <w:szCs w:val="18"/>
                <w:lang w:eastAsia="pt-BR"/>
              </w:rPr>
              <w:t>2. O acostamento da pista de táxi está sujo e desnivelado?</w:t>
            </w:r>
          </w:p>
        </w:tc>
        <w:tc>
          <w:tcPr>
            <w:tcW w:w="845" w:type="dxa"/>
            <w:tcBorders>
              <w:top w:val="nil"/>
              <w:left w:val="nil"/>
              <w:bottom w:val="single" w:sz="4" w:space="0" w:color="auto"/>
              <w:right w:val="single" w:sz="4" w:space="0" w:color="auto"/>
            </w:tcBorders>
            <w:noWrap/>
            <w:vAlign w:val="center"/>
          </w:tcPr>
          <w:p w14:paraId="2B551F81" w14:textId="77777777" w:rsidR="00903CFE" w:rsidRDefault="00903CFE" w:rsidP="00722143">
            <w:pPr>
              <w:spacing w:after="0"/>
              <w:jc w:val="center"/>
              <w:rPr>
                <w:color w:val="000000"/>
                <w:sz w:val="22"/>
                <w:lang w:eastAsia="pt-BR"/>
              </w:rPr>
            </w:pPr>
          </w:p>
        </w:tc>
        <w:tc>
          <w:tcPr>
            <w:tcW w:w="964" w:type="dxa"/>
            <w:tcBorders>
              <w:top w:val="nil"/>
              <w:left w:val="nil"/>
              <w:bottom w:val="single" w:sz="4" w:space="0" w:color="auto"/>
              <w:right w:val="single" w:sz="4" w:space="0" w:color="auto"/>
            </w:tcBorders>
            <w:noWrap/>
            <w:vAlign w:val="center"/>
          </w:tcPr>
          <w:p w14:paraId="7BA65574" w14:textId="77777777" w:rsidR="00903CFE" w:rsidRDefault="00903CFE" w:rsidP="00722143">
            <w:pPr>
              <w:spacing w:after="0"/>
              <w:jc w:val="center"/>
              <w:rPr>
                <w:color w:val="000000"/>
                <w:lang w:eastAsia="pt-BR"/>
              </w:rPr>
            </w:pPr>
          </w:p>
        </w:tc>
        <w:tc>
          <w:tcPr>
            <w:tcW w:w="1547" w:type="dxa"/>
            <w:tcBorders>
              <w:top w:val="nil"/>
              <w:left w:val="nil"/>
              <w:bottom w:val="single" w:sz="4" w:space="0" w:color="auto"/>
              <w:right w:val="single" w:sz="4" w:space="0" w:color="auto"/>
            </w:tcBorders>
            <w:noWrap/>
            <w:vAlign w:val="center"/>
          </w:tcPr>
          <w:p w14:paraId="37293FD2" w14:textId="77777777" w:rsidR="00903CFE" w:rsidRDefault="00903CFE" w:rsidP="00722143">
            <w:pPr>
              <w:spacing w:after="0"/>
              <w:jc w:val="center"/>
              <w:rPr>
                <w:color w:val="000000"/>
                <w:lang w:eastAsia="pt-BR"/>
              </w:rPr>
            </w:pPr>
          </w:p>
        </w:tc>
      </w:tr>
      <w:tr w:rsidR="00903CFE" w14:paraId="197AD495" w14:textId="77777777" w:rsidTr="002E20BC">
        <w:trPr>
          <w:trHeight w:val="688"/>
          <w:jc w:val="center"/>
        </w:trPr>
        <w:tc>
          <w:tcPr>
            <w:tcW w:w="5954" w:type="dxa"/>
            <w:tcBorders>
              <w:top w:val="single" w:sz="4" w:space="0" w:color="auto"/>
              <w:left w:val="single" w:sz="4" w:space="0" w:color="auto"/>
              <w:bottom w:val="single" w:sz="4" w:space="0" w:color="auto"/>
              <w:right w:val="single" w:sz="4" w:space="0" w:color="000000"/>
            </w:tcBorders>
            <w:noWrap/>
            <w:vAlign w:val="center"/>
            <w:hideMark/>
          </w:tcPr>
          <w:p w14:paraId="53ACF41B" w14:textId="2508F1E3" w:rsidR="00903CFE" w:rsidRDefault="00903CFE" w:rsidP="00722143">
            <w:pPr>
              <w:spacing w:after="0"/>
              <w:rPr>
                <w:color w:val="000000"/>
                <w:sz w:val="18"/>
                <w:szCs w:val="18"/>
                <w:lang w:eastAsia="pt-BR"/>
              </w:rPr>
            </w:pPr>
            <w:r>
              <w:rPr>
                <w:color w:val="000000"/>
                <w:sz w:val="18"/>
                <w:szCs w:val="18"/>
                <w:lang w:eastAsia="pt-BR"/>
              </w:rPr>
              <w:t xml:space="preserve">3. </w:t>
            </w:r>
            <w:r w:rsidR="0055230E">
              <w:rPr>
                <w:color w:val="000000"/>
                <w:sz w:val="18"/>
                <w:szCs w:val="18"/>
                <w:lang w:eastAsia="pt-BR"/>
              </w:rPr>
              <w:t xml:space="preserve"> Existe em algum ponto entre a área pavimentada da pista de táxi e a área não pavimentada que apresente diferença de nível superior a 8 cm e 30º de inclinação?</w:t>
            </w:r>
          </w:p>
        </w:tc>
        <w:tc>
          <w:tcPr>
            <w:tcW w:w="845" w:type="dxa"/>
            <w:tcBorders>
              <w:top w:val="nil"/>
              <w:left w:val="nil"/>
              <w:bottom w:val="single" w:sz="4" w:space="0" w:color="auto"/>
              <w:right w:val="single" w:sz="4" w:space="0" w:color="auto"/>
            </w:tcBorders>
            <w:noWrap/>
            <w:vAlign w:val="center"/>
            <w:hideMark/>
          </w:tcPr>
          <w:p w14:paraId="2D1D92CA" w14:textId="77777777" w:rsidR="00903CFE" w:rsidRDefault="00903CFE" w:rsidP="00722143">
            <w:pPr>
              <w:rPr>
                <w:color w:val="000000"/>
                <w:sz w:val="18"/>
                <w:szCs w:val="18"/>
                <w:lang w:eastAsia="pt-BR"/>
              </w:rPr>
            </w:pPr>
          </w:p>
        </w:tc>
        <w:tc>
          <w:tcPr>
            <w:tcW w:w="964" w:type="dxa"/>
            <w:tcBorders>
              <w:top w:val="nil"/>
              <w:left w:val="nil"/>
              <w:bottom w:val="single" w:sz="4" w:space="0" w:color="auto"/>
              <w:right w:val="single" w:sz="4" w:space="0" w:color="auto"/>
            </w:tcBorders>
            <w:noWrap/>
            <w:vAlign w:val="center"/>
            <w:hideMark/>
          </w:tcPr>
          <w:p w14:paraId="62952732" w14:textId="77777777" w:rsidR="00903CFE" w:rsidRDefault="00903CFE" w:rsidP="00722143">
            <w:pPr>
              <w:spacing w:after="0"/>
              <w:rPr>
                <w:sz w:val="20"/>
                <w:szCs w:val="20"/>
                <w:lang w:eastAsia="pt-BR"/>
              </w:rPr>
            </w:pPr>
          </w:p>
        </w:tc>
        <w:tc>
          <w:tcPr>
            <w:tcW w:w="1547" w:type="dxa"/>
            <w:tcBorders>
              <w:top w:val="nil"/>
              <w:left w:val="nil"/>
              <w:bottom w:val="single" w:sz="4" w:space="0" w:color="auto"/>
              <w:right w:val="single" w:sz="4" w:space="0" w:color="auto"/>
            </w:tcBorders>
            <w:noWrap/>
            <w:vAlign w:val="center"/>
            <w:hideMark/>
          </w:tcPr>
          <w:p w14:paraId="0F0DA4E0" w14:textId="77777777" w:rsidR="00903CFE" w:rsidRDefault="00903CFE" w:rsidP="00722143">
            <w:pPr>
              <w:spacing w:after="0"/>
              <w:rPr>
                <w:sz w:val="20"/>
                <w:szCs w:val="20"/>
                <w:lang w:eastAsia="pt-BR"/>
              </w:rPr>
            </w:pPr>
          </w:p>
        </w:tc>
      </w:tr>
      <w:tr w:rsidR="00903CFE" w14:paraId="4ABDE928" w14:textId="77777777" w:rsidTr="00F52BBA">
        <w:trPr>
          <w:trHeight w:val="563"/>
          <w:jc w:val="center"/>
        </w:trPr>
        <w:tc>
          <w:tcPr>
            <w:tcW w:w="5954" w:type="dxa"/>
            <w:tcBorders>
              <w:top w:val="single" w:sz="4" w:space="0" w:color="auto"/>
              <w:left w:val="single" w:sz="4" w:space="0" w:color="auto"/>
              <w:bottom w:val="single" w:sz="4" w:space="0" w:color="auto"/>
              <w:right w:val="single" w:sz="4" w:space="0" w:color="000000"/>
            </w:tcBorders>
            <w:vAlign w:val="center"/>
            <w:hideMark/>
          </w:tcPr>
          <w:p w14:paraId="183A1C3E" w14:textId="37000236" w:rsidR="00903CFE" w:rsidRDefault="00903CFE" w:rsidP="00722143">
            <w:pPr>
              <w:spacing w:after="0"/>
              <w:rPr>
                <w:color w:val="000000"/>
                <w:sz w:val="18"/>
                <w:szCs w:val="18"/>
                <w:lang w:eastAsia="pt-BR"/>
              </w:rPr>
            </w:pPr>
            <w:r>
              <w:rPr>
                <w:color w:val="000000"/>
                <w:sz w:val="18"/>
                <w:szCs w:val="18"/>
                <w:lang w:eastAsia="pt-BR"/>
              </w:rPr>
              <w:t xml:space="preserve">4. </w:t>
            </w:r>
            <w:r>
              <w:rPr>
                <w:rFonts w:cs="Calibri"/>
                <w:color w:val="FF0000"/>
                <w:sz w:val="18"/>
                <w:szCs w:val="18"/>
              </w:rPr>
              <w:t xml:space="preserve"> </w:t>
            </w:r>
            <w:r w:rsidR="00180A2C" w:rsidRPr="00A426C8">
              <w:rPr>
                <w:rFonts w:cs="Calibri"/>
                <w:sz w:val="18"/>
                <w:szCs w:val="18"/>
              </w:rPr>
              <w:t xml:space="preserve"> Existem d</w:t>
            </w:r>
            <w:r w:rsidR="00180A2C">
              <w:rPr>
                <w:rFonts w:cs="Calibri"/>
                <w:sz w:val="18"/>
                <w:szCs w:val="18"/>
              </w:rPr>
              <w:t>esníveis, depressões ou deformações que alterem as declividades transversais e longitudinais originais da pista de táxi?</w:t>
            </w:r>
          </w:p>
        </w:tc>
        <w:tc>
          <w:tcPr>
            <w:tcW w:w="845" w:type="dxa"/>
            <w:tcBorders>
              <w:top w:val="nil"/>
              <w:left w:val="nil"/>
              <w:bottom w:val="single" w:sz="4" w:space="0" w:color="auto"/>
              <w:right w:val="single" w:sz="4" w:space="0" w:color="auto"/>
            </w:tcBorders>
            <w:noWrap/>
            <w:vAlign w:val="center"/>
          </w:tcPr>
          <w:p w14:paraId="085A2E46" w14:textId="77777777" w:rsidR="00903CFE" w:rsidRDefault="00903CFE" w:rsidP="00722143">
            <w:pPr>
              <w:spacing w:after="0"/>
              <w:jc w:val="center"/>
              <w:rPr>
                <w:color w:val="000000"/>
                <w:sz w:val="22"/>
                <w:highlight w:val="black"/>
                <w:lang w:eastAsia="pt-BR"/>
              </w:rPr>
            </w:pPr>
          </w:p>
        </w:tc>
        <w:tc>
          <w:tcPr>
            <w:tcW w:w="964" w:type="dxa"/>
            <w:tcBorders>
              <w:top w:val="nil"/>
              <w:left w:val="nil"/>
              <w:bottom w:val="single" w:sz="4" w:space="0" w:color="auto"/>
              <w:right w:val="single" w:sz="4" w:space="0" w:color="auto"/>
            </w:tcBorders>
            <w:noWrap/>
            <w:vAlign w:val="center"/>
          </w:tcPr>
          <w:p w14:paraId="06ADEC4E" w14:textId="77777777" w:rsidR="00903CFE" w:rsidRDefault="00903CFE" w:rsidP="00722143">
            <w:pPr>
              <w:spacing w:after="0"/>
              <w:jc w:val="center"/>
              <w:rPr>
                <w:color w:val="000000"/>
                <w:lang w:eastAsia="pt-BR"/>
              </w:rPr>
            </w:pPr>
          </w:p>
        </w:tc>
        <w:tc>
          <w:tcPr>
            <w:tcW w:w="1547" w:type="dxa"/>
            <w:tcBorders>
              <w:top w:val="nil"/>
              <w:left w:val="nil"/>
              <w:bottom w:val="single" w:sz="4" w:space="0" w:color="auto"/>
              <w:right w:val="single" w:sz="4" w:space="0" w:color="auto"/>
            </w:tcBorders>
            <w:noWrap/>
            <w:vAlign w:val="center"/>
          </w:tcPr>
          <w:p w14:paraId="594F1AA4" w14:textId="77777777" w:rsidR="00903CFE" w:rsidRDefault="00903CFE" w:rsidP="00722143">
            <w:pPr>
              <w:spacing w:after="0"/>
              <w:jc w:val="center"/>
              <w:rPr>
                <w:color w:val="000000"/>
                <w:lang w:eastAsia="pt-BR"/>
              </w:rPr>
            </w:pPr>
          </w:p>
        </w:tc>
      </w:tr>
      <w:tr w:rsidR="00903CFE" w14:paraId="3727A2BD" w14:textId="77777777" w:rsidTr="00F52BBA">
        <w:trPr>
          <w:trHeight w:val="563"/>
          <w:jc w:val="center"/>
        </w:trPr>
        <w:tc>
          <w:tcPr>
            <w:tcW w:w="5954" w:type="dxa"/>
            <w:tcBorders>
              <w:top w:val="single" w:sz="4" w:space="0" w:color="auto"/>
              <w:left w:val="single" w:sz="4" w:space="0" w:color="auto"/>
              <w:bottom w:val="single" w:sz="4" w:space="0" w:color="auto"/>
              <w:right w:val="single" w:sz="4" w:space="0" w:color="000000"/>
            </w:tcBorders>
            <w:vAlign w:val="center"/>
            <w:hideMark/>
          </w:tcPr>
          <w:p w14:paraId="72A68CBA" w14:textId="16D25248" w:rsidR="00903CFE" w:rsidRDefault="00903CFE" w:rsidP="00722143">
            <w:pPr>
              <w:spacing w:after="0"/>
              <w:rPr>
                <w:color w:val="000000"/>
                <w:sz w:val="18"/>
                <w:szCs w:val="18"/>
                <w:lang w:eastAsia="pt-BR"/>
              </w:rPr>
            </w:pPr>
            <w:r>
              <w:rPr>
                <w:color w:val="000000"/>
                <w:sz w:val="18"/>
                <w:szCs w:val="18"/>
                <w:lang w:eastAsia="pt-BR"/>
              </w:rPr>
              <w:t xml:space="preserve">5. </w:t>
            </w:r>
            <w:r>
              <w:rPr>
                <w:rFonts w:cs="Calibri"/>
                <w:sz w:val="18"/>
                <w:szCs w:val="18"/>
              </w:rPr>
              <w:t xml:space="preserve"> </w:t>
            </w:r>
            <w:r>
              <w:rPr>
                <w:color w:val="000000"/>
                <w:sz w:val="18"/>
                <w:szCs w:val="18"/>
                <w:lang w:eastAsia="pt-BR"/>
              </w:rPr>
              <w:t xml:space="preserve"> </w:t>
            </w:r>
            <w:r w:rsidR="00180A2C">
              <w:rPr>
                <w:color w:val="000000"/>
                <w:sz w:val="18"/>
                <w:szCs w:val="18"/>
                <w:lang w:eastAsia="pt-BR"/>
              </w:rPr>
              <w:t xml:space="preserve"> Na pista de táxi existem juntas de dilatação quebradas,</w:t>
            </w:r>
            <w:r w:rsidR="00180A2C">
              <w:rPr>
                <w:sz w:val="18"/>
                <w:szCs w:val="18"/>
              </w:rPr>
              <w:t xml:space="preserve"> desniveladas ou com declividades transversais ou longitudinais diferentes </w:t>
            </w:r>
            <w:proofErr w:type="gramStart"/>
            <w:r w:rsidR="00180A2C">
              <w:rPr>
                <w:sz w:val="18"/>
                <w:szCs w:val="18"/>
              </w:rPr>
              <w:t>da original</w:t>
            </w:r>
            <w:proofErr w:type="gramEnd"/>
            <w:r w:rsidR="00180A2C">
              <w:rPr>
                <w:sz w:val="18"/>
                <w:szCs w:val="18"/>
              </w:rPr>
              <w:t>?</w:t>
            </w:r>
          </w:p>
        </w:tc>
        <w:tc>
          <w:tcPr>
            <w:tcW w:w="845" w:type="dxa"/>
            <w:tcBorders>
              <w:top w:val="nil"/>
              <w:left w:val="nil"/>
              <w:bottom w:val="single" w:sz="4" w:space="0" w:color="auto"/>
              <w:right w:val="single" w:sz="4" w:space="0" w:color="auto"/>
            </w:tcBorders>
            <w:noWrap/>
            <w:vAlign w:val="center"/>
          </w:tcPr>
          <w:p w14:paraId="7A71BCAB" w14:textId="77777777" w:rsidR="00903CFE" w:rsidRDefault="00903CFE" w:rsidP="00722143">
            <w:pPr>
              <w:spacing w:after="0"/>
              <w:jc w:val="center"/>
              <w:rPr>
                <w:color w:val="000000"/>
                <w:sz w:val="22"/>
                <w:highlight w:val="black"/>
                <w:lang w:eastAsia="pt-BR"/>
              </w:rPr>
            </w:pPr>
          </w:p>
        </w:tc>
        <w:tc>
          <w:tcPr>
            <w:tcW w:w="964" w:type="dxa"/>
            <w:tcBorders>
              <w:top w:val="nil"/>
              <w:left w:val="nil"/>
              <w:bottom w:val="single" w:sz="4" w:space="0" w:color="auto"/>
              <w:right w:val="single" w:sz="4" w:space="0" w:color="auto"/>
            </w:tcBorders>
            <w:noWrap/>
            <w:vAlign w:val="center"/>
          </w:tcPr>
          <w:p w14:paraId="785FEB1F" w14:textId="77777777" w:rsidR="00903CFE" w:rsidRDefault="00903CFE" w:rsidP="00722143">
            <w:pPr>
              <w:spacing w:after="0"/>
              <w:jc w:val="center"/>
              <w:rPr>
                <w:color w:val="000000"/>
                <w:lang w:eastAsia="pt-BR"/>
              </w:rPr>
            </w:pPr>
          </w:p>
        </w:tc>
        <w:tc>
          <w:tcPr>
            <w:tcW w:w="1547" w:type="dxa"/>
            <w:tcBorders>
              <w:top w:val="nil"/>
              <w:left w:val="nil"/>
              <w:bottom w:val="single" w:sz="4" w:space="0" w:color="auto"/>
              <w:right w:val="single" w:sz="4" w:space="0" w:color="auto"/>
            </w:tcBorders>
            <w:noWrap/>
            <w:vAlign w:val="center"/>
          </w:tcPr>
          <w:p w14:paraId="12CBFFF9" w14:textId="77777777" w:rsidR="00903CFE" w:rsidRDefault="00903CFE" w:rsidP="00722143">
            <w:pPr>
              <w:spacing w:after="0"/>
              <w:jc w:val="center"/>
              <w:rPr>
                <w:color w:val="000000"/>
                <w:lang w:eastAsia="pt-BR"/>
              </w:rPr>
            </w:pPr>
          </w:p>
        </w:tc>
      </w:tr>
      <w:tr w:rsidR="00903CFE" w14:paraId="5ABC7882" w14:textId="77777777" w:rsidTr="00F52BBA">
        <w:trPr>
          <w:trHeight w:val="563"/>
          <w:jc w:val="center"/>
        </w:trPr>
        <w:tc>
          <w:tcPr>
            <w:tcW w:w="5954" w:type="dxa"/>
            <w:tcBorders>
              <w:top w:val="single" w:sz="4" w:space="0" w:color="auto"/>
              <w:left w:val="single" w:sz="4" w:space="0" w:color="auto"/>
              <w:bottom w:val="single" w:sz="4" w:space="0" w:color="auto"/>
              <w:right w:val="single" w:sz="4" w:space="0" w:color="000000"/>
            </w:tcBorders>
            <w:vAlign w:val="center"/>
            <w:hideMark/>
          </w:tcPr>
          <w:p w14:paraId="069AF7BE" w14:textId="3EE1AE47" w:rsidR="00903CFE" w:rsidRDefault="00903CFE" w:rsidP="00722143">
            <w:pPr>
              <w:spacing w:after="0"/>
              <w:rPr>
                <w:color w:val="000000"/>
                <w:sz w:val="18"/>
                <w:szCs w:val="18"/>
                <w:lang w:eastAsia="pt-BR"/>
              </w:rPr>
            </w:pPr>
            <w:r>
              <w:rPr>
                <w:color w:val="000000"/>
                <w:sz w:val="18"/>
                <w:szCs w:val="18"/>
                <w:lang w:eastAsia="pt-BR"/>
              </w:rPr>
              <w:t xml:space="preserve">6. </w:t>
            </w:r>
            <w:r w:rsidR="00180A2C">
              <w:rPr>
                <w:color w:val="000000"/>
                <w:sz w:val="18"/>
                <w:szCs w:val="18"/>
                <w:lang w:eastAsia="pt-BR"/>
              </w:rPr>
              <w:t xml:space="preserve"> Foi detectada a presença de contaminantes no pavimento da pista de táxi (água, neve, gelo, geada, areia, óleo, lama, limo, fluido, depósitos de borracha)?</w:t>
            </w:r>
          </w:p>
        </w:tc>
        <w:tc>
          <w:tcPr>
            <w:tcW w:w="845" w:type="dxa"/>
            <w:tcBorders>
              <w:top w:val="nil"/>
              <w:left w:val="nil"/>
              <w:bottom w:val="single" w:sz="4" w:space="0" w:color="auto"/>
              <w:right w:val="single" w:sz="4" w:space="0" w:color="auto"/>
            </w:tcBorders>
            <w:noWrap/>
            <w:vAlign w:val="center"/>
          </w:tcPr>
          <w:p w14:paraId="021EE7A7" w14:textId="77777777" w:rsidR="00903CFE" w:rsidRDefault="00903CFE" w:rsidP="00722143">
            <w:pPr>
              <w:spacing w:after="0"/>
              <w:jc w:val="center"/>
              <w:rPr>
                <w:color w:val="000000"/>
                <w:sz w:val="22"/>
                <w:highlight w:val="black"/>
                <w:lang w:eastAsia="pt-BR"/>
              </w:rPr>
            </w:pPr>
          </w:p>
        </w:tc>
        <w:tc>
          <w:tcPr>
            <w:tcW w:w="964" w:type="dxa"/>
            <w:tcBorders>
              <w:top w:val="nil"/>
              <w:left w:val="nil"/>
              <w:bottom w:val="single" w:sz="4" w:space="0" w:color="auto"/>
              <w:right w:val="single" w:sz="4" w:space="0" w:color="auto"/>
            </w:tcBorders>
            <w:noWrap/>
            <w:vAlign w:val="center"/>
          </w:tcPr>
          <w:p w14:paraId="76A9AAE9" w14:textId="77777777" w:rsidR="00903CFE" w:rsidRDefault="00903CFE" w:rsidP="00722143">
            <w:pPr>
              <w:spacing w:after="0"/>
              <w:jc w:val="center"/>
              <w:rPr>
                <w:color w:val="000000"/>
                <w:lang w:eastAsia="pt-BR"/>
              </w:rPr>
            </w:pPr>
          </w:p>
        </w:tc>
        <w:tc>
          <w:tcPr>
            <w:tcW w:w="1547" w:type="dxa"/>
            <w:tcBorders>
              <w:top w:val="nil"/>
              <w:left w:val="nil"/>
              <w:bottom w:val="single" w:sz="4" w:space="0" w:color="auto"/>
              <w:right w:val="single" w:sz="4" w:space="0" w:color="auto"/>
            </w:tcBorders>
            <w:noWrap/>
            <w:vAlign w:val="center"/>
          </w:tcPr>
          <w:p w14:paraId="660EA428" w14:textId="77777777" w:rsidR="00903CFE" w:rsidRDefault="00903CFE" w:rsidP="00722143">
            <w:pPr>
              <w:spacing w:after="0"/>
              <w:jc w:val="center"/>
              <w:rPr>
                <w:color w:val="000000"/>
                <w:lang w:eastAsia="pt-BR"/>
              </w:rPr>
            </w:pPr>
          </w:p>
        </w:tc>
      </w:tr>
      <w:tr w:rsidR="00903CFE" w14:paraId="55AA63CC" w14:textId="77777777" w:rsidTr="002E20BC">
        <w:trPr>
          <w:trHeight w:val="397"/>
          <w:jc w:val="center"/>
        </w:trPr>
        <w:tc>
          <w:tcPr>
            <w:tcW w:w="5954" w:type="dxa"/>
            <w:tcBorders>
              <w:top w:val="single" w:sz="4" w:space="0" w:color="auto"/>
              <w:left w:val="single" w:sz="4" w:space="0" w:color="auto"/>
              <w:bottom w:val="single" w:sz="4" w:space="0" w:color="auto"/>
              <w:right w:val="single" w:sz="4" w:space="0" w:color="000000"/>
            </w:tcBorders>
            <w:noWrap/>
            <w:vAlign w:val="center"/>
            <w:hideMark/>
          </w:tcPr>
          <w:p w14:paraId="0B67F53C" w14:textId="35A7B77C" w:rsidR="00903CFE" w:rsidRDefault="00903CFE" w:rsidP="00722143">
            <w:pPr>
              <w:spacing w:after="0"/>
              <w:rPr>
                <w:color w:val="000000"/>
                <w:sz w:val="18"/>
                <w:szCs w:val="18"/>
                <w:lang w:eastAsia="pt-BR"/>
              </w:rPr>
            </w:pPr>
            <w:r>
              <w:rPr>
                <w:color w:val="000000"/>
                <w:sz w:val="18"/>
                <w:szCs w:val="18"/>
                <w:lang w:eastAsia="pt-BR"/>
              </w:rPr>
              <w:t xml:space="preserve">7.  </w:t>
            </w:r>
            <w:r w:rsidR="00903FE2">
              <w:rPr>
                <w:color w:val="000000"/>
                <w:sz w:val="18"/>
                <w:szCs w:val="18"/>
                <w:lang w:eastAsia="pt-BR"/>
              </w:rPr>
              <w:t xml:space="preserve">Existe algum </w:t>
            </w:r>
            <w:proofErr w:type="spellStart"/>
            <w:r w:rsidR="00903FE2">
              <w:rPr>
                <w:color w:val="000000"/>
                <w:sz w:val="18"/>
                <w:szCs w:val="18"/>
                <w:lang w:eastAsia="pt-BR"/>
              </w:rPr>
              <w:t>e</w:t>
            </w:r>
            <w:r>
              <w:rPr>
                <w:color w:val="000000"/>
                <w:sz w:val="18"/>
                <w:szCs w:val="18"/>
                <w:lang w:eastAsia="pt-BR"/>
              </w:rPr>
              <w:t>mpoçamento</w:t>
            </w:r>
            <w:proofErr w:type="spellEnd"/>
            <w:r>
              <w:rPr>
                <w:color w:val="000000"/>
                <w:sz w:val="18"/>
                <w:szCs w:val="18"/>
                <w:lang w:eastAsia="pt-BR"/>
              </w:rPr>
              <w:t xml:space="preserve"> ou represamento de água</w:t>
            </w:r>
            <w:r w:rsidR="00903FE2">
              <w:rPr>
                <w:color w:val="000000"/>
                <w:sz w:val="18"/>
                <w:szCs w:val="18"/>
                <w:lang w:eastAsia="pt-BR"/>
              </w:rPr>
              <w:t xml:space="preserve"> na pista de táxi?</w:t>
            </w:r>
          </w:p>
        </w:tc>
        <w:tc>
          <w:tcPr>
            <w:tcW w:w="845" w:type="dxa"/>
            <w:tcBorders>
              <w:top w:val="nil"/>
              <w:left w:val="nil"/>
              <w:bottom w:val="single" w:sz="4" w:space="0" w:color="auto"/>
              <w:right w:val="single" w:sz="4" w:space="0" w:color="auto"/>
            </w:tcBorders>
            <w:noWrap/>
            <w:vAlign w:val="center"/>
            <w:hideMark/>
          </w:tcPr>
          <w:p w14:paraId="2E37C8C1" w14:textId="77777777" w:rsidR="00903CFE" w:rsidRDefault="00903CFE" w:rsidP="00722143">
            <w:pPr>
              <w:rPr>
                <w:color w:val="000000"/>
                <w:sz w:val="18"/>
                <w:szCs w:val="18"/>
                <w:lang w:eastAsia="pt-BR"/>
              </w:rPr>
            </w:pPr>
          </w:p>
        </w:tc>
        <w:tc>
          <w:tcPr>
            <w:tcW w:w="964" w:type="dxa"/>
            <w:tcBorders>
              <w:top w:val="nil"/>
              <w:left w:val="nil"/>
              <w:bottom w:val="single" w:sz="4" w:space="0" w:color="auto"/>
              <w:right w:val="single" w:sz="4" w:space="0" w:color="auto"/>
            </w:tcBorders>
            <w:noWrap/>
            <w:vAlign w:val="center"/>
            <w:hideMark/>
          </w:tcPr>
          <w:p w14:paraId="2D1D524E" w14:textId="77777777" w:rsidR="00903CFE" w:rsidRDefault="00903CFE" w:rsidP="00722143">
            <w:pPr>
              <w:spacing w:after="0"/>
              <w:rPr>
                <w:sz w:val="20"/>
                <w:szCs w:val="20"/>
                <w:lang w:eastAsia="pt-BR"/>
              </w:rPr>
            </w:pPr>
          </w:p>
        </w:tc>
        <w:tc>
          <w:tcPr>
            <w:tcW w:w="1547" w:type="dxa"/>
            <w:tcBorders>
              <w:top w:val="nil"/>
              <w:left w:val="nil"/>
              <w:bottom w:val="single" w:sz="4" w:space="0" w:color="auto"/>
              <w:right w:val="single" w:sz="4" w:space="0" w:color="auto"/>
            </w:tcBorders>
            <w:noWrap/>
            <w:vAlign w:val="center"/>
            <w:hideMark/>
          </w:tcPr>
          <w:p w14:paraId="58EB4B08" w14:textId="77777777" w:rsidR="00903CFE" w:rsidRDefault="00903CFE" w:rsidP="00722143">
            <w:pPr>
              <w:spacing w:after="0"/>
              <w:rPr>
                <w:sz w:val="20"/>
                <w:szCs w:val="20"/>
                <w:lang w:eastAsia="pt-BR"/>
              </w:rPr>
            </w:pPr>
          </w:p>
        </w:tc>
      </w:tr>
      <w:tr w:rsidR="00903CFE" w14:paraId="7EB03DCB" w14:textId="77777777" w:rsidTr="00F52BBA">
        <w:trPr>
          <w:trHeight w:val="577"/>
          <w:jc w:val="center"/>
        </w:trPr>
        <w:tc>
          <w:tcPr>
            <w:tcW w:w="5954" w:type="dxa"/>
            <w:tcBorders>
              <w:top w:val="single" w:sz="4" w:space="0" w:color="auto"/>
              <w:left w:val="single" w:sz="4" w:space="0" w:color="auto"/>
              <w:bottom w:val="single" w:sz="4" w:space="0" w:color="auto"/>
              <w:right w:val="single" w:sz="4" w:space="0" w:color="000000"/>
            </w:tcBorders>
            <w:noWrap/>
            <w:vAlign w:val="center"/>
            <w:hideMark/>
          </w:tcPr>
          <w:p w14:paraId="04C3668D" w14:textId="5292E6D2" w:rsidR="00903CFE" w:rsidRDefault="00903CFE" w:rsidP="00722143">
            <w:pPr>
              <w:spacing w:after="0"/>
              <w:rPr>
                <w:color w:val="000000"/>
                <w:sz w:val="18"/>
                <w:szCs w:val="18"/>
                <w:lang w:eastAsia="pt-BR"/>
              </w:rPr>
            </w:pPr>
            <w:r>
              <w:rPr>
                <w:color w:val="000000"/>
                <w:sz w:val="18"/>
                <w:szCs w:val="18"/>
                <w:lang w:eastAsia="pt-BR"/>
              </w:rPr>
              <w:t xml:space="preserve">8.  </w:t>
            </w:r>
            <w:r w:rsidR="00903FE2">
              <w:rPr>
                <w:color w:val="000000"/>
                <w:sz w:val="18"/>
                <w:szCs w:val="18"/>
                <w:lang w:eastAsia="pt-BR"/>
              </w:rPr>
              <w:t xml:space="preserve"> Foi encontrado FO (objetos estranhos à pista como plásticos, vidros, pedras, metais, </w:t>
            </w:r>
            <w:proofErr w:type="spellStart"/>
            <w:r w:rsidR="00903FE2">
              <w:rPr>
                <w:color w:val="000000"/>
                <w:sz w:val="18"/>
                <w:szCs w:val="18"/>
                <w:lang w:eastAsia="pt-BR"/>
              </w:rPr>
              <w:t>etc</w:t>
            </w:r>
            <w:proofErr w:type="spellEnd"/>
            <w:r w:rsidR="00903FE2">
              <w:rPr>
                <w:color w:val="000000"/>
                <w:sz w:val="18"/>
                <w:szCs w:val="18"/>
                <w:lang w:eastAsia="pt-BR"/>
              </w:rPr>
              <w:t>) na pista de táxi ou em seu entorno?</w:t>
            </w:r>
          </w:p>
        </w:tc>
        <w:tc>
          <w:tcPr>
            <w:tcW w:w="845" w:type="dxa"/>
            <w:tcBorders>
              <w:top w:val="nil"/>
              <w:left w:val="nil"/>
              <w:bottom w:val="single" w:sz="4" w:space="0" w:color="auto"/>
              <w:right w:val="single" w:sz="4" w:space="0" w:color="auto"/>
            </w:tcBorders>
            <w:noWrap/>
            <w:vAlign w:val="center"/>
          </w:tcPr>
          <w:p w14:paraId="5741CFBE" w14:textId="77777777" w:rsidR="00903CFE" w:rsidRDefault="00903CFE" w:rsidP="00722143">
            <w:pPr>
              <w:spacing w:after="0"/>
              <w:jc w:val="center"/>
              <w:rPr>
                <w:color w:val="000000"/>
                <w:sz w:val="22"/>
                <w:lang w:eastAsia="pt-BR"/>
              </w:rPr>
            </w:pPr>
          </w:p>
        </w:tc>
        <w:tc>
          <w:tcPr>
            <w:tcW w:w="964" w:type="dxa"/>
            <w:tcBorders>
              <w:top w:val="nil"/>
              <w:left w:val="nil"/>
              <w:bottom w:val="single" w:sz="4" w:space="0" w:color="auto"/>
              <w:right w:val="single" w:sz="4" w:space="0" w:color="auto"/>
            </w:tcBorders>
            <w:noWrap/>
            <w:vAlign w:val="center"/>
          </w:tcPr>
          <w:p w14:paraId="12CB7F6C" w14:textId="77777777" w:rsidR="00903CFE" w:rsidRDefault="00903CFE" w:rsidP="00722143">
            <w:pPr>
              <w:spacing w:after="0"/>
              <w:jc w:val="center"/>
              <w:rPr>
                <w:color w:val="000000"/>
                <w:lang w:eastAsia="pt-BR"/>
              </w:rPr>
            </w:pPr>
          </w:p>
        </w:tc>
        <w:tc>
          <w:tcPr>
            <w:tcW w:w="1547" w:type="dxa"/>
            <w:tcBorders>
              <w:top w:val="nil"/>
              <w:left w:val="nil"/>
              <w:bottom w:val="single" w:sz="4" w:space="0" w:color="auto"/>
              <w:right w:val="single" w:sz="4" w:space="0" w:color="auto"/>
            </w:tcBorders>
            <w:noWrap/>
            <w:vAlign w:val="center"/>
          </w:tcPr>
          <w:p w14:paraId="23E40C15" w14:textId="77777777" w:rsidR="00903CFE" w:rsidRDefault="00903CFE" w:rsidP="00722143">
            <w:pPr>
              <w:spacing w:after="0"/>
              <w:jc w:val="center"/>
              <w:rPr>
                <w:color w:val="000000"/>
                <w:lang w:eastAsia="pt-BR"/>
              </w:rPr>
            </w:pPr>
          </w:p>
        </w:tc>
      </w:tr>
      <w:tr w:rsidR="00903CFE" w14:paraId="55C5E48E" w14:textId="77777777" w:rsidTr="002E20BC">
        <w:trPr>
          <w:trHeight w:val="822"/>
          <w:jc w:val="center"/>
        </w:trPr>
        <w:tc>
          <w:tcPr>
            <w:tcW w:w="5954" w:type="dxa"/>
            <w:tcBorders>
              <w:top w:val="single" w:sz="4" w:space="0" w:color="auto"/>
              <w:left w:val="single" w:sz="4" w:space="0" w:color="auto"/>
              <w:bottom w:val="single" w:sz="4" w:space="0" w:color="auto"/>
              <w:right w:val="single" w:sz="4" w:space="0" w:color="000000"/>
            </w:tcBorders>
            <w:noWrap/>
            <w:vAlign w:val="center"/>
            <w:hideMark/>
          </w:tcPr>
          <w:p w14:paraId="4A3F8F7A" w14:textId="4BDCD596" w:rsidR="00903CFE" w:rsidRDefault="00903CFE" w:rsidP="002767DF">
            <w:pPr>
              <w:spacing w:after="0"/>
              <w:rPr>
                <w:color w:val="000000"/>
                <w:sz w:val="18"/>
                <w:szCs w:val="18"/>
                <w:lang w:eastAsia="pt-BR"/>
              </w:rPr>
            </w:pPr>
            <w:r>
              <w:rPr>
                <w:color w:val="000000"/>
                <w:sz w:val="18"/>
                <w:szCs w:val="18"/>
                <w:lang w:eastAsia="pt-BR"/>
              </w:rPr>
              <w:t xml:space="preserve">9. </w:t>
            </w:r>
            <w:r w:rsidR="00AB1436">
              <w:rPr>
                <w:color w:val="000000"/>
                <w:sz w:val="18"/>
                <w:szCs w:val="18"/>
                <w:lang w:eastAsia="pt-BR"/>
              </w:rPr>
              <w:t xml:space="preserve"> As luzes do balizamento </w:t>
            </w:r>
            <w:r w:rsidR="002767DF">
              <w:rPr>
                <w:color w:val="000000"/>
                <w:sz w:val="18"/>
                <w:szCs w:val="18"/>
                <w:lang w:eastAsia="pt-BR"/>
              </w:rPr>
              <w:t xml:space="preserve">da pista de táxi </w:t>
            </w:r>
            <w:r w:rsidR="00AB1436">
              <w:rPr>
                <w:color w:val="000000"/>
                <w:sz w:val="18"/>
                <w:szCs w:val="18"/>
                <w:lang w:eastAsia="pt-BR"/>
              </w:rPr>
              <w:t>não estão: (a) visíveis, (b) facilmente identificáveis, (c) na cor azul, (d) com</w:t>
            </w:r>
            <w:r w:rsidR="00AB1436">
              <w:t xml:space="preserve"> </w:t>
            </w:r>
            <w:r w:rsidR="00AB1436">
              <w:rPr>
                <w:color w:val="000000"/>
                <w:sz w:val="18"/>
                <w:szCs w:val="18"/>
                <w:lang w:eastAsia="pt-BR"/>
              </w:rPr>
              <w:t>intensidade adequada às condições mínimas de visibilidade e luz ambiente</w:t>
            </w:r>
            <w:r w:rsidR="002767DF">
              <w:rPr>
                <w:color w:val="000000"/>
                <w:sz w:val="18"/>
                <w:szCs w:val="18"/>
                <w:lang w:eastAsia="pt-BR"/>
              </w:rPr>
              <w:t>?</w:t>
            </w:r>
          </w:p>
        </w:tc>
        <w:tc>
          <w:tcPr>
            <w:tcW w:w="845" w:type="dxa"/>
            <w:tcBorders>
              <w:top w:val="nil"/>
              <w:left w:val="nil"/>
              <w:bottom w:val="single" w:sz="4" w:space="0" w:color="auto"/>
              <w:right w:val="single" w:sz="4" w:space="0" w:color="auto"/>
            </w:tcBorders>
            <w:noWrap/>
            <w:vAlign w:val="center"/>
          </w:tcPr>
          <w:p w14:paraId="0370298B" w14:textId="77777777" w:rsidR="00903CFE" w:rsidRDefault="00903CFE" w:rsidP="00722143">
            <w:pPr>
              <w:spacing w:after="0"/>
              <w:jc w:val="center"/>
              <w:rPr>
                <w:color w:val="000000"/>
                <w:sz w:val="22"/>
                <w:lang w:eastAsia="pt-BR"/>
              </w:rPr>
            </w:pPr>
          </w:p>
        </w:tc>
        <w:tc>
          <w:tcPr>
            <w:tcW w:w="964" w:type="dxa"/>
            <w:tcBorders>
              <w:top w:val="nil"/>
              <w:left w:val="nil"/>
              <w:bottom w:val="single" w:sz="4" w:space="0" w:color="auto"/>
              <w:right w:val="single" w:sz="4" w:space="0" w:color="auto"/>
            </w:tcBorders>
            <w:noWrap/>
            <w:vAlign w:val="center"/>
          </w:tcPr>
          <w:p w14:paraId="00F67465" w14:textId="77777777" w:rsidR="00903CFE" w:rsidRDefault="00903CFE" w:rsidP="00722143">
            <w:pPr>
              <w:spacing w:after="0"/>
              <w:jc w:val="center"/>
              <w:rPr>
                <w:color w:val="000000"/>
                <w:lang w:eastAsia="pt-BR"/>
              </w:rPr>
            </w:pPr>
          </w:p>
        </w:tc>
        <w:tc>
          <w:tcPr>
            <w:tcW w:w="1547" w:type="dxa"/>
            <w:tcBorders>
              <w:top w:val="nil"/>
              <w:left w:val="nil"/>
              <w:bottom w:val="single" w:sz="4" w:space="0" w:color="auto"/>
              <w:right w:val="single" w:sz="4" w:space="0" w:color="auto"/>
            </w:tcBorders>
            <w:noWrap/>
            <w:vAlign w:val="center"/>
          </w:tcPr>
          <w:p w14:paraId="09DBF154" w14:textId="77777777" w:rsidR="00903CFE" w:rsidRDefault="00903CFE" w:rsidP="00722143">
            <w:pPr>
              <w:spacing w:after="0"/>
              <w:jc w:val="center"/>
              <w:rPr>
                <w:color w:val="000000"/>
                <w:lang w:eastAsia="pt-BR"/>
              </w:rPr>
            </w:pPr>
          </w:p>
        </w:tc>
      </w:tr>
      <w:tr w:rsidR="00903CFE" w14:paraId="196F1F77" w14:textId="77777777" w:rsidTr="00F52BBA">
        <w:trPr>
          <w:trHeight w:val="571"/>
          <w:jc w:val="center"/>
        </w:trPr>
        <w:tc>
          <w:tcPr>
            <w:tcW w:w="5954" w:type="dxa"/>
            <w:tcBorders>
              <w:top w:val="single" w:sz="4" w:space="0" w:color="auto"/>
              <w:left w:val="single" w:sz="4" w:space="0" w:color="auto"/>
              <w:bottom w:val="single" w:sz="4" w:space="0" w:color="auto"/>
              <w:right w:val="single" w:sz="4" w:space="0" w:color="000000"/>
            </w:tcBorders>
            <w:noWrap/>
            <w:vAlign w:val="center"/>
            <w:hideMark/>
          </w:tcPr>
          <w:p w14:paraId="23DDF40A" w14:textId="07C6929A" w:rsidR="00903CFE" w:rsidRDefault="00903CFE" w:rsidP="00722143">
            <w:pPr>
              <w:spacing w:after="0"/>
              <w:rPr>
                <w:color w:val="000000"/>
                <w:sz w:val="18"/>
                <w:szCs w:val="18"/>
                <w:lang w:eastAsia="pt-BR"/>
              </w:rPr>
            </w:pPr>
            <w:r>
              <w:rPr>
                <w:color w:val="000000"/>
                <w:sz w:val="18"/>
                <w:szCs w:val="18"/>
                <w:lang w:eastAsia="pt-BR"/>
              </w:rPr>
              <w:t xml:space="preserve">10. </w:t>
            </w:r>
            <w:r w:rsidR="002767DF">
              <w:rPr>
                <w:color w:val="000000"/>
                <w:sz w:val="18"/>
                <w:szCs w:val="18"/>
                <w:lang w:eastAsia="pt-BR"/>
              </w:rPr>
              <w:t xml:space="preserve"> </w:t>
            </w:r>
            <w:proofErr w:type="gramStart"/>
            <w:r w:rsidR="002767DF">
              <w:rPr>
                <w:color w:val="000000"/>
                <w:sz w:val="18"/>
                <w:szCs w:val="18"/>
                <w:lang w:eastAsia="pt-BR"/>
              </w:rPr>
              <w:t>As luminárias que compõe o balizamento da pista de táxi está</w:t>
            </w:r>
            <w:proofErr w:type="gramEnd"/>
            <w:r w:rsidR="002767DF">
              <w:rPr>
                <w:color w:val="000000"/>
                <w:sz w:val="18"/>
                <w:szCs w:val="18"/>
                <w:lang w:eastAsia="pt-BR"/>
              </w:rPr>
              <w:t xml:space="preserve"> com luminárias quebradas ou faltantes?</w:t>
            </w:r>
          </w:p>
        </w:tc>
        <w:tc>
          <w:tcPr>
            <w:tcW w:w="845" w:type="dxa"/>
            <w:tcBorders>
              <w:top w:val="nil"/>
              <w:left w:val="nil"/>
              <w:bottom w:val="single" w:sz="4" w:space="0" w:color="auto"/>
              <w:right w:val="single" w:sz="4" w:space="0" w:color="auto"/>
            </w:tcBorders>
            <w:noWrap/>
            <w:vAlign w:val="center"/>
          </w:tcPr>
          <w:p w14:paraId="14E7FAB4" w14:textId="77777777" w:rsidR="00903CFE" w:rsidRDefault="00903CFE" w:rsidP="00722143">
            <w:pPr>
              <w:spacing w:after="0"/>
              <w:jc w:val="center"/>
              <w:rPr>
                <w:color w:val="000000"/>
                <w:sz w:val="22"/>
                <w:lang w:eastAsia="pt-BR"/>
              </w:rPr>
            </w:pPr>
          </w:p>
        </w:tc>
        <w:tc>
          <w:tcPr>
            <w:tcW w:w="964" w:type="dxa"/>
            <w:tcBorders>
              <w:top w:val="nil"/>
              <w:left w:val="nil"/>
              <w:bottom w:val="single" w:sz="4" w:space="0" w:color="auto"/>
              <w:right w:val="single" w:sz="4" w:space="0" w:color="auto"/>
            </w:tcBorders>
            <w:noWrap/>
            <w:vAlign w:val="center"/>
          </w:tcPr>
          <w:p w14:paraId="2289816B" w14:textId="77777777" w:rsidR="00903CFE" w:rsidRDefault="00903CFE" w:rsidP="00722143">
            <w:pPr>
              <w:spacing w:after="0"/>
              <w:jc w:val="center"/>
              <w:rPr>
                <w:color w:val="000000"/>
                <w:lang w:eastAsia="pt-BR"/>
              </w:rPr>
            </w:pPr>
          </w:p>
        </w:tc>
        <w:tc>
          <w:tcPr>
            <w:tcW w:w="1547" w:type="dxa"/>
            <w:tcBorders>
              <w:top w:val="nil"/>
              <w:left w:val="nil"/>
              <w:bottom w:val="single" w:sz="4" w:space="0" w:color="auto"/>
              <w:right w:val="single" w:sz="4" w:space="0" w:color="auto"/>
            </w:tcBorders>
            <w:noWrap/>
            <w:vAlign w:val="center"/>
          </w:tcPr>
          <w:p w14:paraId="103697ED" w14:textId="77777777" w:rsidR="00903CFE" w:rsidRDefault="00903CFE" w:rsidP="00722143">
            <w:pPr>
              <w:spacing w:after="0"/>
              <w:jc w:val="center"/>
              <w:rPr>
                <w:color w:val="000000"/>
                <w:lang w:eastAsia="pt-BR"/>
              </w:rPr>
            </w:pPr>
          </w:p>
        </w:tc>
      </w:tr>
      <w:tr w:rsidR="00903CFE" w14:paraId="12730F01" w14:textId="77777777" w:rsidTr="00F20875">
        <w:trPr>
          <w:trHeight w:val="402"/>
          <w:jc w:val="center"/>
        </w:trPr>
        <w:tc>
          <w:tcPr>
            <w:tcW w:w="5954" w:type="dxa"/>
            <w:tcBorders>
              <w:top w:val="single" w:sz="4" w:space="0" w:color="auto"/>
              <w:left w:val="single" w:sz="4" w:space="0" w:color="auto"/>
              <w:bottom w:val="single" w:sz="4" w:space="0" w:color="auto"/>
              <w:right w:val="single" w:sz="4" w:space="0" w:color="auto"/>
            </w:tcBorders>
            <w:vAlign w:val="center"/>
            <w:hideMark/>
          </w:tcPr>
          <w:p w14:paraId="5716CCD4" w14:textId="6EB157AD" w:rsidR="00903CFE" w:rsidRDefault="00903CFE" w:rsidP="00722143">
            <w:pPr>
              <w:spacing w:after="0"/>
              <w:rPr>
                <w:color w:val="000000"/>
                <w:sz w:val="18"/>
                <w:szCs w:val="18"/>
                <w:lang w:eastAsia="pt-BR"/>
              </w:rPr>
            </w:pPr>
            <w:r>
              <w:rPr>
                <w:color w:val="000000"/>
                <w:sz w:val="18"/>
                <w:szCs w:val="18"/>
                <w:lang w:eastAsia="pt-BR"/>
              </w:rPr>
              <w:t xml:space="preserve">11.  </w:t>
            </w:r>
            <w:r w:rsidR="002767DF">
              <w:rPr>
                <w:color w:val="000000"/>
                <w:sz w:val="18"/>
                <w:szCs w:val="18"/>
                <w:lang w:eastAsia="pt-BR"/>
              </w:rPr>
              <w:t xml:space="preserve"> As </w:t>
            </w:r>
            <w:proofErr w:type="spellStart"/>
            <w:r w:rsidR="002767DF">
              <w:rPr>
                <w:color w:val="000000"/>
                <w:sz w:val="18"/>
                <w:szCs w:val="18"/>
                <w:lang w:eastAsia="pt-BR"/>
              </w:rPr>
              <w:t>canoplas</w:t>
            </w:r>
            <w:proofErr w:type="spellEnd"/>
            <w:r w:rsidR="002767DF">
              <w:rPr>
                <w:color w:val="000000"/>
                <w:sz w:val="18"/>
                <w:szCs w:val="18"/>
                <w:lang w:eastAsia="pt-BR"/>
              </w:rPr>
              <w:t xml:space="preserve"> e lâmpadas do balizamento estão sujas ou apagadas?</w:t>
            </w:r>
          </w:p>
        </w:tc>
        <w:tc>
          <w:tcPr>
            <w:tcW w:w="845" w:type="dxa"/>
            <w:tcBorders>
              <w:top w:val="single" w:sz="4" w:space="0" w:color="auto"/>
              <w:left w:val="single" w:sz="4" w:space="0" w:color="auto"/>
              <w:bottom w:val="single" w:sz="4" w:space="0" w:color="auto"/>
              <w:right w:val="single" w:sz="4" w:space="0" w:color="auto"/>
            </w:tcBorders>
            <w:noWrap/>
            <w:vAlign w:val="center"/>
          </w:tcPr>
          <w:p w14:paraId="20BCCE7D" w14:textId="77777777" w:rsidR="00903CFE" w:rsidRDefault="00903CFE" w:rsidP="00722143">
            <w:pPr>
              <w:spacing w:after="0"/>
              <w:jc w:val="center"/>
              <w:rPr>
                <w:color w:val="000000"/>
                <w:sz w:val="22"/>
                <w:lang w:eastAsia="pt-BR"/>
              </w:rPr>
            </w:pPr>
          </w:p>
        </w:tc>
        <w:tc>
          <w:tcPr>
            <w:tcW w:w="964" w:type="dxa"/>
            <w:tcBorders>
              <w:top w:val="single" w:sz="4" w:space="0" w:color="auto"/>
              <w:left w:val="single" w:sz="4" w:space="0" w:color="auto"/>
              <w:bottom w:val="single" w:sz="4" w:space="0" w:color="auto"/>
              <w:right w:val="single" w:sz="4" w:space="0" w:color="auto"/>
            </w:tcBorders>
            <w:noWrap/>
            <w:vAlign w:val="center"/>
          </w:tcPr>
          <w:p w14:paraId="064A535A" w14:textId="77777777" w:rsidR="00903CFE" w:rsidRDefault="00903CFE" w:rsidP="00722143">
            <w:pPr>
              <w:spacing w:after="0"/>
              <w:jc w:val="center"/>
              <w:rPr>
                <w:color w:val="000000"/>
                <w:lang w:eastAsia="pt-BR"/>
              </w:rPr>
            </w:pPr>
          </w:p>
        </w:tc>
        <w:tc>
          <w:tcPr>
            <w:tcW w:w="1547" w:type="dxa"/>
            <w:tcBorders>
              <w:top w:val="single" w:sz="4" w:space="0" w:color="auto"/>
              <w:left w:val="single" w:sz="4" w:space="0" w:color="auto"/>
              <w:bottom w:val="single" w:sz="4" w:space="0" w:color="auto"/>
              <w:right w:val="single" w:sz="4" w:space="0" w:color="auto"/>
            </w:tcBorders>
            <w:noWrap/>
            <w:vAlign w:val="center"/>
          </w:tcPr>
          <w:p w14:paraId="6C6C512D" w14:textId="77777777" w:rsidR="00903CFE" w:rsidRDefault="00903CFE" w:rsidP="00722143">
            <w:pPr>
              <w:spacing w:after="0"/>
              <w:jc w:val="center"/>
              <w:rPr>
                <w:color w:val="000000"/>
                <w:lang w:eastAsia="pt-BR"/>
              </w:rPr>
            </w:pPr>
          </w:p>
        </w:tc>
      </w:tr>
      <w:tr w:rsidR="00903CFE" w14:paraId="39DFCDCC" w14:textId="77777777" w:rsidTr="00F52BBA">
        <w:trPr>
          <w:trHeight w:val="561"/>
          <w:jc w:val="center"/>
        </w:trPr>
        <w:tc>
          <w:tcPr>
            <w:tcW w:w="5954" w:type="dxa"/>
            <w:tcBorders>
              <w:top w:val="single" w:sz="4" w:space="0" w:color="auto"/>
              <w:left w:val="single" w:sz="4" w:space="0" w:color="auto"/>
              <w:bottom w:val="single" w:sz="4" w:space="0" w:color="auto"/>
              <w:right w:val="single" w:sz="4" w:space="0" w:color="000000"/>
            </w:tcBorders>
            <w:noWrap/>
            <w:vAlign w:val="center"/>
            <w:hideMark/>
          </w:tcPr>
          <w:p w14:paraId="63136351" w14:textId="754B16BD" w:rsidR="00903CFE" w:rsidRDefault="00903CFE" w:rsidP="00722143">
            <w:pPr>
              <w:spacing w:after="0"/>
              <w:rPr>
                <w:color w:val="000000"/>
                <w:sz w:val="18"/>
                <w:szCs w:val="18"/>
                <w:lang w:eastAsia="pt-BR"/>
              </w:rPr>
            </w:pPr>
            <w:r>
              <w:rPr>
                <w:color w:val="000000"/>
                <w:sz w:val="18"/>
                <w:szCs w:val="18"/>
                <w:lang w:eastAsia="pt-BR"/>
              </w:rPr>
              <w:t xml:space="preserve">12. </w:t>
            </w:r>
            <w:r w:rsidR="001A36BC">
              <w:rPr>
                <w:color w:val="000000"/>
                <w:sz w:val="18"/>
                <w:szCs w:val="18"/>
                <w:lang w:eastAsia="pt-BR"/>
              </w:rPr>
              <w:t xml:space="preserve"> Existem vestígios da presença de animais (fezes, pegadas, pelos ou penas, etc.) e/ou animais mortos ou em decomposição (informar características, quantidade, localização) na pista de táxi ou em suas proximidades?</w:t>
            </w:r>
          </w:p>
        </w:tc>
        <w:tc>
          <w:tcPr>
            <w:tcW w:w="845" w:type="dxa"/>
            <w:tcBorders>
              <w:top w:val="nil"/>
              <w:left w:val="nil"/>
              <w:bottom w:val="single" w:sz="4" w:space="0" w:color="auto"/>
              <w:right w:val="single" w:sz="4" w:space="0" w:color="auto"/>
            </w:tcBorders>
            <w:noWrap/>
            <w:vAlign w:val="center"/>
          </w:tcPr>
          <w:p w14:paraId="79D5FEFA" w14:textId="77777777" w:rsidR="00903CFE" w:rsidRDefault="00903CFE" w:rsidP="00722143">
            <w:pPr>
              <w:spacing w:after="0"/>
              <w:jc w:val="center"/>
              <w:rPr>
                <w:color w:val="000000"/>
                <w:sz w:val="22"/>
                <w:highlight w:val="yellow"/>
                <w:lang w:eastAsia="pt-BR"/>
              </w:rPr>
            </w:pPr>
          </w:p>
        </w:tc>
        <w:tc>
          <w:tcPr>
            <w:tcW w:w="964" w:type="dxa"/>
            <w:tcBorders>
              <w:top w:val="nil"/>
              <w:left w:val="nil"/>
              <w:bottom w:val="single" w:sz="4" w:space="0" w:color="auto"/>
              <w:right w:val="single" w:sz="4" w:space="0" w:color="auto"/>
            </w:tcBorders>
            <w:noWrap/>
            <w:vAlign w:val="center"/>
          </w:tcPr>
          <w:p w14:paraId="21A3B3E2" w14:textId="77777777" w:rsidR="00903CFE" w:rsidRDefault="00903CFE" w:rsidP="00722143">
            <w:pPr>
              <w:spacing w:after="0"/>
              <w:jc w:val="center"/>
              <w:rPr>
                <w:color w:val="000000"/>
                <w:highlight w:val="yellow"/>
                <w:lang w:eastAsia="pt-BR"/>
              </w:rPr>
            </w:pPr>
          </w:p>
        </w:tc>
        <w:tc>
          <w:tcPr>
            <w:tcW w:w="1547" w:type="dxa"/>
            <w:tcBorders>
              <w:top w:val="nil"/>
              <w:left w:val="nil"/>
              <w:bottom w:val="single" w:sz="4" w:space="0" w:color="auto"/>
              <w:right w:val="single" w:sz="4" w:space="0" w:color="auto"/>
            </w:tcBorders>
            <w:noWrap/>
            <w:vAlign w:val="center"/>
          </w:tcPr>
          <w:p w14:paraId="2038B0B5" w14:textId="77777777" w:rsidR="00903CFE" w:rsidRDefault="00903CFE" w:rsidP="00722143">
            <w:pPr>
              <w:spacing w:after="0"/>
              <w:jc w:val="center"/>
              <w:rPr>
                <w:color w:val="000000"/>
                <w:highlight w:val="yellow"/>
                <w:lang w:eastAsia="pt-BR"/>
              </w:rPr>
            </w:pPr>
          </w:p>
        </w:tc>
      </w:tr>
      <w:tr w:rsidR="00903CFE" w14:paraId="0674B7C9" w14:textId="77777777" w:rsidTr="00F52BBA">
        <w:trPr>
          <w:trHeight w:val="420"/>
          <w:jc w:val="center"/>
        </w:trPr>
        <w:tc>
          <w:tcPr>
            <w:tcW w:w="9310"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15627012" w14:textId="213E9AD2" w:rsidR="00903CFE" w:rsidRPr="001A36BC" w:rsidRDefault="00903CFE" w:rsidP="007F7CCD">
            <w:pPr>
              <w:spacing w:after="0"/>
              <w:jc w:val="center"/>
              <w:rPr>
                <w:lang w:eastAsia="pt-BR"/>
              </w:rPr>
            </w:pPr>
            <w:r w:rsidRPr="001A36BC">
              <w:rPr>
                <w:b/>
                <w:bCs/>
                <w:sz w:val="20"/>
                <w:szCs w:val="20"/>
                <w:lang w:eastAsia="pt-BR"/>
              </w:rPr>
              <w:lastRenderedPageBreak/>
              <w:t>Pátio de estacionamento de aeronaves</w:t>
            </w:r>
          </w:p>
          <w:p w14:paraId="59E6CDDF" w14:textId="4E01419A" w:rsidR="001A36BC" w:rsidRDefault="001A36BC" w:rsidP="00722143">
            <w:pPr>
              <w:spacing w:after="0"/>
              <w:rPr>
                <w:lang w:eastAsia="pt-BR"/>
              </w:rPr>
            </w:pPr>
            <w:r w:rsidRPr="001A36BC">
              <w:rPr>
                <w:b/>
                <w:bCs/>
                <w:sz w:val="16"/>
                <w:szCs w:val="16"/>
                <w:lang w:eastAsia="pt-BR"/>
              </w:rPr>
              <w:t>&lt;</w:t>
            </w:r>
            <w:r w:rsidRPr="007F7CCD">
              <w:rPr>
                <w:b/>
                <w:bCs/>
                <w:sz w:val="16"/>
                <w:szCs w:val="16"/>
                <w:highlight w:val="yellow"/>
                <w:lang w:eastAsia="pt-BR"/>
              </w:rPr>
              <w:t xml:space="preserve">identificar em que pátio foi realizada a vistoria no caso de haver mais de </w:t>
            </w:r>
            <w:r w:rsidR="007F7CCD" w:rsidRPr="007F7CCD">
              <w:rPr>
                <w:b/>
                <w:bCs/>
                <w:sz w:val="16"/>
                <w:szCs w:val="16"/>
                <w:highlight w:val="yellow"/>
                <w:lang w:eastAsia="pt-BR"/>
              </w:rPr>
              <w:t xml:space="preserve">um </w:t>
            </w:r>
            <w:r w:rsidRPr="007F7CCD">
              <w:rPr>
                <w:b/>
                <w:bCs/>
                <w:sz w:val="16"/>
                <w:szCs w:val="16"/>
                <w:highlight w:val="yellow"/>
                <w:lang w:eastAsia="pt-BR"/>
              </w:rPr>
              <w:t>pátio de estacionamento de aeronaves</w:t>
            </w:r>
            <w:r w:rsidR="007F7CCD" w:rsidRPr="007F7CCD">
              <w:rPr>
                <w:b/>
                <w:bCs/>
                <w:sz w:val="16"/>
                <w:szCs w:val="16"/>
                <w:highlight w:val="yellow"/>
                <w:lang w:eastAsia="pt-BR"/>
              </w:rPr>
              <w:t>. Além disso, recomenda-se identificar a localização da falha em função das posições de estacionamento existentes</w:t>
            </w:r>
            <w:r w:rsidR="007F7CCD">
              <w:rPr>
                <w:b/>
                <w:bCs/>
                <w:sz w:val="16"/>
                <w:szCs w:val="16"/>
                <w:lang w:eastAsia="pt-BR"/>
              </w:rPr>
              <w:t>&gt;</w:t>
            </w:r>
          </w:p>
        </w:tc>
      </w:tr>
      <w:tr w:rsidR="00903CFE" w14:paraId="0EACA468" w14:textId="77777777" w:rsidTr="00F52BBA">
        <w:trPr>
          <w:trHeight w:val="552"/>
          <w:jc w:val="center"/>
        </w:trPr>
        <w:tc>
          <w:tcPr>
            <w:tcW w:w="5954" w:type="dxa"/>
            <w:tcBorders>
              <w:top w:val="single" w:sz="4" w:space="0" w:color="auto"/>
              <w:left w:val="single" w:sz="4" w:space="0" w:color="auto"/>
              <w:bottom w:val="single" w:sz="4" w:space="0" w:color="auto"/>
              <w:right w:val="single" w:sz="4" w:space="0" w:color="000000"/>
            </w:tcBorders>
            <w:noWrap/>
            <w:vAlign w:val="center"/>
            <w:hideMark/>
          </w:tcPr>
          <w:p w14:paraId="46BB5058" w14:textId="5D56CB2A" w:rsidR="00903CFE" w:rsidRDefault="00903CFE" w:rsidP="00722143">
            <w:pPr>
              <w:spacing w:after="0"/>
              <w:rPr>
                <w:color w:val="000000"/>
                <w:sz w:val="18"/>
                <w:szCs w:val="18"/>
                <w:lang w:eastAsia="pt-BR"/>
              </w:rPr>
            </w:pPr>
            <w:r>
              <w:rPr>
                <w:color w:val="000000"/>
                <w:sz w:val="18"/>
                <w:szCs w:val="18"/>
                <w:lang w:eastAsia="pt-BR"/>
              </w:rPr>
              <w:t xml:space="preserve">1. </w:t>
            </w:r>
            <w:r w:rsidR="007F7CCD">
              <w:rPr>
                <w:color w:val="000000"/>
                <w:sz w:val="18"/>
                <w:szCs w:val="18"/>
                <w:lang w:eastAsia="pt-BR"/>
              </w:rPr>
              <w:t xml:space="preserve"> Existem buracos, panelas, trincas, fissuras ou desagregação de material no pavimento do pátio de estacionamento de aeronaves?</w:t>
            </w:r>
          </w:p>
        </w:tc>
        <w:tc>
          <w:tcPr>
            <w:tcW w:w="845" w:type="dxa"/>
            <w:tcBorders>
              <w:top w:val="nil"/>
              <w:left w:val="nil"/>
              <w:bottom w:val="single" w:sz="4" w:space="0" w:color="auto"/>
              <w:right w:val="single" w:sz="4" w:space="0" w:color="auto"/>
            </w:tcBorders>
            <w:noWrap/>
            <w:vAlign w:val="center"/>
            <w:hideMark/>
          </w:tcPr>
          <w:p w14:paraId="1B060DE6" w14:textId="77777777" w:rsidR="00903CFE" w:rsidRDefault="00903CFE" w:rsidP="00722143">
            <w:pPr>
              <w:rPr>
                <w:color w:val="000000"/>
                <w:sz w:val="18"/>
                <w:szCs w:val="18"/>
                <w:lang w:eastAsia="pt-BR"/>
              </w:rPr>
            </w:pPr>
          </w:p>
        </w:tc>
        <w:tc>
          <w:tcPr>
            <w:tcW w:w="964" w:type="dxa"/>
            <w:tcBorders>
              <w:top w:val="nil"/>
              <w:left w:val="nil"/>
              <w:bottom w:val="single" w:sz="4" w:space="0" w:color="auto"/>
              <w:right w:val="single" w:sz="4" w:space="0" w:color="auto"/>
            </w:tcBorders>
            <w:noWrap/>
            <w:vAlign w:val="center"/>
            <w:hideMark/>
          </w:tcPr>
          <w:p w14:paraId="524FE06F" w14:textId="77777777" w:rsidR="00903CFE" w:rsidRDefault="00903CFE" w:rsidP="00722143">
            <w:pPr>
              <w:spacing w:after="0"/>
              <w:rPr>
                <w:sz w:val="20"/>
                <w:szCs w:val="20"/>
                <w:lang w:eastAsia="pt-BR"/>
              </w:rPr>
            </w:pPr>
          </w:p>
        </w:tc>
        <w:tc>
          <w:tcPr>
            <w:tcW w:w="1547" w:type="dxa"/>
            <w:tcBorders>
              <w:top w:val="nil"/>
              <w:left w:val="nil"/>
              <w:bottom w:val="single" w:sz="4" w:space="0" w:color="auto"/>
              <w:right w:val="single" w:sz="4" w:space="0" w:color="auto"/>
            </w:tcBorders>
            <w:noWrap/>
            <w:vAlign w:val="center"/>
            <w:hideMark/>
          </w:tcPr>
          <w:p w14:paraId="5D61DEC9" w14:textId="77777777" w:rsidR="00903CFE" w:rsidRDefault="00903CFE" w:rsidP="00722143">
            <w:pPr>
              <w:spacing w:after="0"/>
              <w:rPr>
                <w:sz w:val="20"/>
                <w:szCs w:val="20"/>
                <w:lang w:eastAsia="pt-BR"/>
              </w:rPr>
            </w:pPr>
          </w:p>
        </w:tc>
      </w:tr>
      <w:tr w:rsidR="00903CFE" w14:paraId="7AF1AD7E" w14:textId="77777777" w:rsidTr="00F52BBA">
        <w:trPr>
          <w:trHeight w:val="560"/>
          <w:jc w:val="center"/>
        </w:trPr>
        <w:tc>
          <w:tcPr>
            <w:tcW w:w="5954" w:type="dxa"/>
            <w:tcBorders>
              <w:top w:val="single" w:sz="4" w:space="0" w:color="auto"/>
              <w:left w:val="single" w:sz="4" w:space="0" w:color="auto"/>
              <w:bottom w:val="single" w:sz="4" w:space="0" w:color="auto"/>
              <w:right w:val="single" w:sz="4" w:space="0" w:color="000000"/>
            </w:tcBorders>
            <w:noWrap/>
            <w:vAlign w:val="center"/>
            <w:hideMark/>
          </w:tcPr>
          <w:p w14:paraId="102BE607" w14:textId="0F077108" w:rsidR="00903CFE" w:rsidRDefault="00903CFE" w:rsidP="00722143">
            <w:pPr>
              <w:spacing w:after="0"/>
              <w:rPr>
                <w:color w:val="000000"/>
                <w:sz w:val="18"/>
                <w:szCs w:val="18"/>
                <w:lang w:eastAsia="pt-BR"/>
              </w:rPr>
            </w:pPr>
            <w:r>
              <w:rPr>
                <w:color w:val="000000"/>
                <w:sz w:val="18"/>
                <w:szCs w:val="18"/>
                <w:lang w:eastAsia="pt-BR"/>
              </w:rPr>
              <w:t xml:space="preserve">2. </w:t>
            </w:r>
            <w:r w:rsidR="007F7CCD">
              <w:rPr>
                <w:color w:val="000000"/>
                <w:sz w:val="18"/>
                <w:szCs w:val="18"/>
                <w:lang w:eastAsia="pt-BR"/>
              </w:rPr>
              <w:t xml:space="preserve"> O acostamento do pátio</w:t>
            </w:r>
            <w:r w:rsidR="00A24A76">
              <w:rPr>
                <w:color w:val="000000"/>
                <w:sz w:val="18"/>
                <w:szCs w:val="18"/>
                <w:lang w:eastAsia="pt-BR"/>
              </w:rPr>
              <w:t xml:space="preserve"> de estacionamento de aeronaves </w:t>
            </w:r>
            <w:r w:rsidR="007F7CCD">
              <w:rPr>
                <w:color w:val="000000"/>
                <w:sz w:val="18"/>
                <w:szCs w:val="18"/>
                <w:lang w:eastAsia="pt-BR"/>
              </w:rPr>
              <w:t>está sujo e desnivelado?</w:t>
            </w:r>
          </w:p>
        </w:tc>
        <w:tc>
          <w:tcPr>
            <w:tcW w:w="845" w:type="dxa"/>
            <w:tcBorders>
              <w:top w:val="nil"/>
              <w:left w:val="nil"/>
              <w:bottom w:val="single" w:sz="4" w:space="0" w:color="auto"/>
              <w:right w:val="single" w:sz="4" w:space="0" w:color="auto"/>
            </w:tcBorders>
            <w:noWrap/>
            <w:vAlign w:val="center"/>
            <w:hideMark/>
          </w:tcPr>
          <w:p w14:paraId="7F244F84" w14:textId="77777777" w:rsidR="00903CFE" w:rsidRDefault="00903CFE" w:rsidP="00722143">
            <w:pPr>
              <w:rPr>
                <w:color w:val="000000"/>
                <w:sz w:val="18"/>
                <w:szCs w:val="18"/>
                <w:lang w:eastAsia="pt-BR"/>
              </w:rPr>
            </w:pPr>
          </w:p>
        </w:tc>
        <w:tc>
          <w:tcPr>
            <w:tcW w:w="964" w:type="dxa"/>
            <w:tcBorders>
              <w:top w:val="nil"/>
              <w:left w:val="nil"/>
              <w:bottom w:val="single" w:sz="4" w:space="0" w:color="auto"/>
              <w:right w:val="single" w:sz="4" w:space="0" w:color="auto"/>
            </w:tcBorders>
            <w:noWrap/>
            <w:vAlign w:val="center"/>
            <w:hideMark/>
          </w:tcPr>
          <w:p w14:paraId="2F0B64E7" w14:textId="77777777" w:rsidR="00903CFE" w:rsidRDefault="00903CFE" w:rsidP="00722143">
            <w:pPr>
              <w:spacing w:after="0"/>
              <w:rPr>
                <w:sz w:val="20"/>
                <w:szCs w:val="20"/>
                <w:lang w:eastAsia="pt-BR"/>
              </w:rPr>
            </w:pPr>
          </w:p>
        </w:tc>
        <w:tc>
          <w:tcPr>
            <w:tcW w:w="1547" w:type="dxa"/>
            <w:tcBorders>
              <w:top w:val="nil"/>
              <w:left w:val="nil"/>
              <w:bottom w:val="single" w:sz="4" w:space="0" w:color="auto"/>
              <w:right w:val="single" w:sz="4" w:space="0" w:color="auto"/>
            </w:tcBorders>
            <w:noWrap/>
            <w:vAlign w:val="center"/>
            <w:hideMark/>
          </w:tcPr>
          <w:p w14:paraId="632AC5C3" w14:textId="77777777" w:rsidR="00903CFE" w:rsidRDefault="00903CFE" w:rsidP="00722143">
            <w:pPr>
              <w:spacing w:after="0"/>
              <w:rPr>
                <w:sz w:val="20"/>
                <w:szCs w:val="20"/>
                <w:lang w:eastAsia="pt-BR"/>
              </w:rPr>
            </w:pPr>
          </w:p>
        </w:tc>
      </w:tr>
      <w:tr w:rsidR="00903CFE" w14:paraId="2128D20A" w14:textId="77777777" w:rsidTr="00F20875">
        <w:trPr>
          <w:trHeight w:val="758"/>
          <w:jc w:val="center"/>
        </w:trPr>
        <w:tc>
          <w:tcPr>
            <w:tcW w:w="5954" w:type="dxa"/>
            <w:tcBorders>
              <w:top w:val="single" w:sz="4" w:space="0" w:color="auto"/>
              <w:left w:val="single" w:sz="4" w:space="0" w:color="auto"/>
              <w:bottom w:val="single" w:sz="4" w:space="0" w:color="auto"/>
              <w:right w:val="single" w:sz="4" w:space="0" w:color="000000"/>
            </w:tcBorders>
            <w:vAlign w:val="center"/>
            <w:hideMark/>
          </w:tcPr>
          <w:p w14:paraId="2499AAF1" w14:textId="0B3AEFE6" w:rsidR="00903CFE" w:rsidRDefault="00903CFE" w:rsidP="00722143">
            <w:pPr>
              <w:spacing w:after="0"/>
              <w:rPr>
                <w:color w:val="000000"/>
                <w:sz w:val="18"/>
                <w:szCs w:val="18"/>
                <w:lang w:eastAsia="pt-BR"/>
              </w:rPr>
            </w:pPr>
            <w:r>
              <w:rPr>
                <w:color w:val="000000"/>
                <w:sz w:val="18"/>
                <w:szCs w:val="18"/>
                <w:lang w:eastAsia="pt-BR"/>
              </w:rPr>
              <w:t xml:space="preserve">3. </w:t>
            </w:r>
            <w:r w:rsidR="00A24A76">
              <w:rPr>
                <w:color w:val="000000"/>
                <w:sz w:val="18"/>
                <w:szCs w:val="18"/>
                <w:lang w:eastAsia="pt-BR"/>
              </w:rPr>
              <w:t xml:space="preserve"> Existe em algum ponto entre a área pavimentada do pátio de estacionamento de aeronaves e a área não pavimentada que apresente diferença de nível superior a 8 cm e 30º de inclinação?</w:t>
            </w:r>
          </w:p>
        </w:tc>
        <w:tc>
          <w:tcPr>
            <w:tcW w:w="845" w:type="dxa"/>
            <w:tcBorders>
              <w:top w:val="nil"/>
              <w:left w:val="nil"/>
              <w:bottom w:val="single" w:sz="4" w:space="0" w:color="auto"/>
              <w:right w:val="single" w:sz="4" w:space="0" w:color="auto"/>
            </w:tcBorders>
            <w:noWrap/>
            <w:vAlign w:val="center"/>
            <w:hideMark/>
          </w:tcPr>
          <w:p w14:paraId="363FB63E" w14:textId="77777777" w:rsidR="00903CFE" w:rsidRDefault="00903CFE" w:rsidP="00722143">
            <w:pPr>
              <w:rPr>
                <w:color w:val="000000"/>
                <w:sz w:val="18"/>
                <w:szCs w:val="18"/>
                <w:lang w:eastAsia="pt-BR"/>
              </w:rPr>
            </w:pPr>
          </w:p>
        </w:tc>
        <w:tc>
          <w:tcPr>
            <w:tcW w:w="964" w:type="dxa"/>
            <w:tcBorders>
              <w:top w:val="nil"/>
              <w:left w:val="nil"/>
              <w:bottom w:val="single" w:sz="4" w:space="0" w:color="auto"/>
              <w:right w:val="single" w:sz="4" w:space="0" w:color="auto"/>
            </w:tcBorders>
            <w:noWrap/>
            <w:vAlign w:val="center"/>
            <w:hideMark/>
          </w:tcPr>
          <w:p w14:paraId="453F486F" w14:textId="77777777" w:rsidR="00903CFE" w:rsidRDefault="00903CFE" w:rsidP="00722143">
            <w:pPr>
              <w:spacing w:after="0"/>
              <w:rPr>
                <w:sz w:val="20"/>
                <w:szCs w:val="20"/>
                <w:lang w:eastAsia="pt-BR"/>
              </w:rPr>
            </w:pPr>
          </w:p>
        </w:tc>
        <w:tc>
          <w:tcPr>
            <w:tcW w:w="1547" w:type="dxa"/>
            <w:tcBorders>
              <w:top w:val="nil"/>
              <w:left w:val="nil"/>
              <w:bottom w:val="single" w:sz="4" w:space="0" w:color="auto"/>
              <w:right w:val="single" w:sz="4" w:space="0" w:color="auto"/>
            </w:tcBorders>
            <w:noWrap/>
            <w:vAlign w:val="center"/>
            <w:hideMark/>
          </w:tcPr>
          <w:p w14:paraId="27CA90FC" w14:textId="77777777" w:rsidR="00903CFE" w:rsidRDefault="00903CFE" w:rsidP="00722143">
            <w:pPr>
              <w:spacing w:after="0"/>
              <w:rPr>
                <w:sz w:val="20"/>
                <w:szCs w:val="20"/>
                <w:lang w:eastAsia="pt-BR"/>
              </w:rPr>
            </w:pPr>
          </w:p>
        </w:tc>
      </w:tr>
      <w:tr w:rsidR="00903CFE" w14:paraId="611108CE" w14:textId="77777777" w:rsidTr="00F52BBA">
        <w:trPr>
          <w:trHeight w:val="563"/>
          <w:jc w:val="center"/>
        </w:trPr>
        <w:tc>
          <w:tcPr>
            <w:tcW w:w="5954" w:type="dxa"/>
            <w:tcBorders>
              <w:top w:val="single" w:sz="4" w:space="0" w:color="auto"/>
              <w:left w:val="single" w:sz="4" w:space="0" w:color="auto"/>
              <w:bottom w:val="single" w:sz="4" w:space="0" w:color="auto"/>
              <w:right w:val="single" w:sz="4" w:space="0" w:color="000000"/>
            </w:tcBorders>
            <w:vAlign w:val="center"/>
            <w:hideMark/>
          </w:tcPr>
          <w:p w14:paraId="360E8FD7" w14:textId="1820B97B" w:rsidR="00903CFE" w:rsidRDefault="00903CFE" w:rsidP="00722143">
            <w:pPr>
              <w:rPr>
                <w:color w:val="000000"/>
                <w:sz w:val="18"/>
                <w:szCs w:val="18"/>
                <w:lang w:eastAsia="pt-BR"/>
              </w:rPr>
            </w:pPr>
            <w:r>
              <w:rPr>
                <w:color w:val="000000"/>
                <w:sz w:val="18"/>
                <w:szCs w:val="18"/>
                <w:lang w:eastAsia="pt-BR"/>
              </w:rPr>
              <w:t xml:space="preserve">4. </w:t>
            </w:r>
            <w:r>
              <w:rPr>
                <w:rFonts w:cs="Calibri"/>
                <w:color w:val="FF0000"/>
                <w:sz w:val="18"/>
                <w:szCs w:val="18"/>
              </w:rPr>
              <w:t xml:space="preserve"> </w:t>
            </w:r>
            <w:r w:rsidR="00A24A76" w:rsidRPr="00A426C8">
              <w:rPr>
                <w:rFonts w:cs="Calibri"/>
                <w:sz w:val="18"/>
                <w:szCs w:val="18"/>
              </w:rPr>
              <w:t xml:space="preserve"> Existem d</w:t>
            </w:r>
            <w:r w:rsidR="00A24A76">
              <w:rPr>
                <w:rFonts w:cs="Calibri"/>
                <w:sz w:val="18"/>
                <w:szCs w:val="18"/>
              </w:rPr>
              <w:t xml:space="preserve">esníveis, depressões ou deformações que alterem as declividades transversais e longitudinais originais </w:t>
            </w:r>
            <w:r w:rsidR="00A24A76">
              <w:rPr>
                <w:color w:val="000000"/>
                <w:sz w:val="18"/>
                <w:szCs w:val="18"/>
                <w:lang w:eastAsia="pt-BR"/>
              </w:rPr>
              <w:t>do pátio de estacionamento de aeronaves</w:t>
            </w:r>
            <w:r w:rsidR="00A24A76">
              <w:rPr>
                <w:rFonts w:cs="Calibri"/>
                <w:sz w:val="18"/>
                <w:szCs w:val="18"/>
              </w:rPr>
              <w:t>?</w:t>
            </w:r>
          </w:p>
        </w:tc>
        <w:tc>
          <w:tcPr>
            <w:tcW w:w="845" w:type="dxa"/>
            <w:tcBorders>
              <w:top w:val="nil"/>
              <w:left w:val="nil"/>
              <w:bottom w:val="single" w:sz="4" w:space="0" w:color="auto"/>
              <w:right w:val="single" w:sz="4" w:space="0" w:color="auto"/>
            </w:tcBorders>
            <w:noWrap/>
            <w:vAlign w:val="center"/>
          </w:tcPr>
          <w:p w14:paraId="67B10C83" w14:textId="77777777" w:rsidR="00903CFE" w:rsidRDefault="00903CFE" w:rsidP="00722143">
            <w:pPr>
              <w:spacing w:after="0"/>
              <w:jc w:val="center"/>
              <w:rPr>
                <w:color w:val="000000"/>
                <w:sz w:val="22"/>
                <w:highlight w:val="black"/>
                <w:lang w:eastAsia="pt-BR"/>
              </w:rPr>
            </w:pPr>
          </w:p>
        </w:tc>
        <w:tc>
          <w:tcPr>
            <w:tcW w:w="964" w:type="dxa"/>
            <w:tcBorders>
              <w:top w:val="nil"/>
              <w:left w:val="nil"/>
              <w:bottom w:val="single" w:sz="4" w:space="0" w:color="auto"/>
              <w:right w:val="single" w:sz="4" w:space="0" w:color="auto"/>
            </w:tcBorders>
            <w:noWrap/>
            <w:vAlign w:val="center"/>
          </w:tcPr>
          <w:p w14:paraId="0E39DC87" w14:textId="77777777" w:rsidR="00903CFE" w:rsidRDefault="00903CFE" w:rsidP="00722143">
            <w:pPr>
              <w:spacing w:after="0"/>
              <w:jc w:val="center"/>
              <w:rPr>
                <w:color w:val="000000"/>
                <w:lang w:eastAsia="pt-BR"/>
              </w:rPr>
            </w:pPr>
          </w:p>
        </w:tc>
        <w:tc>
          <w:tcPr>
            <w:tcW w:w="1547" w:type="dxa"/>
            <w:tcBorders>
              <w:top w:val="nil"/>
              <w:left w:val="nil"/>
              <w:bottom w:val="single" w:sz="4" w:space="0" w:color="auto"/>
              <w:right w:val="single" w:sz="4" w:space="0" w:color="auto"/>
            </w:tcBorders>
            <w:noWrap/>
            <w:vAlign w:val="center"/>
          </w:tcPr>
          <w:p w14:paraId="5CCDDFD6" w14:textId="77777777" w:rsidR="00903CFE" w:rsidRDefault="00903CFE" w:rsidP="00722143">
            <w:pPr>
              <w:spacing w:after="0"/>
              <w:jc w:val="center"/>
              <w:rPr>
                <w:color w:val="000000"/>
                <w:lang w:eastAsia="pt-BR"/>
              </w:rPr>
            </w:pPr>
          </w:p>
        </w:tc>
      </w:tr>
      <w:tr w:rsidR="00903CFE" w14:paraId="2353BA34" w14:textId="77777777" w:rsidTr="00F20875">
        <w:trPr>
          <w:trHeight w:val="834"/>
          <w:jc w:val="center"/>
        </w:trPr>
        <w:tc>
          <w:tcPr>
            <w:tcW w:w="5954" w:type="dxa"/>
            <w:tcBorders>
              <w:top w:val="single" w:sz="4" w:space="0" w:color="auto"/>
              <w:left w:val="single" w:sz="4" w:space="0" w:color="auto"/>
              <w:bottom w:val="single" w:sz="4" w:space="0" w:color="auto"/>
              <w:right w:val="single" w:sz="4" w:space="0" w:color="000000"/>
            </w:tcBorders>
            <w:vAlign w:val="center"/>
            <w:hideMark/>
          </w:tcPr>
          <w:p w14:paraId="658BAE89" w14:textId="6AE680D9" w:rsidR="00903CFE" w:rsidRDefault="00903CFE" w:rsidP="00722143">
            <w:pPr>
              <w:spacing w:after="0"/>
              <w:rPr>
                <w:color w:val="000000"/>
                <w:sz w:val="18"/>
                <w:szCs w:val="18"/>
                <w:lang w:eastAsia="pt-BR"/>
              </w:rPr>
            </w:pPr>
            <w:r>
              <w:rPr>
                <w:color w:val="000000"/>
                <w:sz w:val="18"/>
                <w:szCs w:val="18"/>
                <w:lang w:eastAsia="pt-BR"/>
              </w:rPr>
              <w:t xml:space="preserve">5. </w:t>
            </w:r>
            <w:r w:rsidR="004D1848">
              <w:rPr>
                <w:color w:val="000000"/>
                <w:sz w:val="18"/>
                <w:szCs w:val="18"/>
                <w:lang w:eastAsia="pt-BR"/>
              </w:rPr>
              <w:t>No</w:t>
            </w:r>
            <w:r w:rsidR="00CD7A29">
              <w:rPr>
                <w:color w:val="000000"/>
                <w:sz w:val="18"/>
                <w:szCs w:val="18"/>
                <w:lang w:eastAsia="pt-BR"/>
              </w:rPr>
              <w:t xml:space="preserve"> pátio de estacionamento de aeronaves existem juntas de dilatação quebradas,</w:t>
            </w:r>
            <w:r w:rsidR="00CD7A29">
              <w:rPr>
                <w:sz w:val="18"/>
                <w:szCs w:val="18"/>
              </w:rPr>
              <w:t xml:space="preserve"> desniveladas ou com declividades transversais ou longitudinais diferentes </w:t>
            </w:r>
            <w:proofErr w:type="gramStart"/>
            <w:r w:rsidR="00CD7A29">
              <w:rPr>
                <w:sz w:val="18"/>
                <w:szCs w:val="18"/>
              </w:rPr>
              <w:t>da original</w:t>
            </w:r>
            <w:proofErr w:type="gramEnd"/>
            <w:r w:rsidR="00CD7A29">
              <w:rPr>
                <w:sz w:val="18"/>
                <w:szCs w:val="18"/>
              </w:rPr>
              <w:t>?</w:t>
            </w:r>
          </w:p>
        </w:tc>
        <w:tc>
          <w:tcPr>
            <w:tcW w:w="845" w:type="dxa"/>
            <w:tcBorders>
              <w:top w:val="nil"/>
              <w:left w:val="nil"/>
              <w:bottom w:val="single" w:sz="4" w:space="0" w:color="auto"/>
              <w:right w:val="single" w:sz="4" w:space="0" w:color="auto"/>
            </w:tcBorders>
            <w:noWrap/>
            <w:vAlign w:val="center"/>
          </w:tcPr>
          <w:p w14:paraId="3AB3A698" w14:textId="77777777" w:rsidR="00903CFE" w:rsidRDefault="00903CFE" w:rsidP="00722143">
            <w:pPr>
              <w:spacing w:after="0"/>
              <w:jc w:val="center"/>
              <w:rPr>
                <w:color w:val="000000"/>
                <w:sz w:val="22"/>
                <w:highlight w:val="black"/>
                <w:lang w:eastAsia="pt-BR"/>
              </w:rPr>
            </w:pPr>
          </w:p>
        </w:tc>
        <w:tc>
          <w:tcPr>
            <w:tcW w:w="964" w:type="dxa"/>
            <w:tcBorders>
              <w:top w:val="nil"/>
              <w:left w:val="nil"/>
              <w:bottom w:val="single" w:sz="4" w:space="0" w:color="auto"/>
              <w:right w:val="single" w:sz="4" w:space="0" w:color="auto"/>
            </w:tcBorders>
            <w:noWrap/>
            <w:vAlign w:val="center"/>
          </w:tcPr>
          <w:p w14:paraId="190AF37B" w14:textId="77777777" w:rsidR="00903CFE" w:rsidRDefault="00903CFE" w:rsidP="00722143">
            <w:pPr>
              <w:spacing w:after="0"/>
              <w:jc w:val="center"/>
              <w:rPr>
                <w:color w:val="000000"/>
                <w:lang w:eastAsia="pt-BR"/>
              </w:rPr>
            </w:pPr>
          </w:p>
        </w:tc>
        <w:tc>
          <w:tcPr>
            <w:tcW w:w="1547" w:type="dxa"/>
            <w:tcBorders>
              <w:top w:val="nil"/>
              <w:left w:val="nil"/>
              <w:bottom w:val="single" w:sz="4" w:space="0" w:color="auto"/>
              <w:right w:val="single" w:sz="4" w:space="0" w:color="auto"/>
            </w:tcBorders>
            <w:noWrap/>
            <w:vAlign w:val="center"/>
          </w:tcPr>
          <w:p w14:paraId="542B7C7D" w14:textId="77777777" w:rsidR="00903CFE" w:rsidRDefault="00903CFE" w:rsidP="00722143">
            <w:pPr>
              <w:spacing w:after="0"/>
              <w:jc w:val="center"/>
              <w:rPr>
                <w:color w:val="000000"/>
                <w:lang w:eastAsia="pt-BR"/>
              </w:rPr>
            </w:pPr>
          </w:p>
        </w:tc>
      </w:tr>
      <w:tr w:rsidR="00903CFE" w14:paraId="02B8451A" w14:textId="77777777" w:rsidTr="00F20875">
        <w:trPr>
          <w:trHeight w:val="846"/>
          <w:jc w:val="center"/>
        </w:trPr>
        <w:tc>
          <w:tcPr>
            <w:tcW w:w="5954" w:type="dxa"/>
            <w:tcBorders>
              <w:top w:val="single" w:sz="4" w:space="0" w:color="auto"/>
              <w:left w:val="single" w:sz="4" w:space="0" w:color="auto"/>
              <w:bottom w:val="single" w:sz="4" w:space="0" w:color="auto"/>
              <w:right w:val="single" w:sz="4" w:space="0" w:color="000000"/>
            </w:tcBorders>
            <w:vAlign w:val="center"/>
            <w:hideMark/>
          </w:tcPr>
          <w:p w14:paraId="5E1B1ADB" w14:textId="798E5AA5" w:rsidR="00903CFE" w:rsidRDefault="00903CFE" w:rsidP="00722143">
            <w:pPr>
              <w:spacing w:after="0"/>
              <w:rPr>
                <w:color w:val="000000"/>
                <w:sz w:val="18"/>
                <w:szCs w:val="18"/>
                <w:lang w:eastAsia="pt-BR"/>
              </w:rPr>
            </w:pPr>
            <w:r>
              <w:rPr>
                <w:color w:val="000000"/>
                <w:sz w:val="18"/>
                <w:szCs w:val="18"/>
                <w:lang w:eastAsia="pt-BR"/>
              </w:rPr>
              <w:t xml:space="preserve">6. </w:t>
            </w:r>
            <w:r w:rsidR="004D1848">
              <w:rPr>
                <w:color w:val="000000"/>
                <w:sz w:val="18"/>
                <w:szCs w:val="18"/>
                <w:lang w:eastAsia="pt-BR"/>
              </w:rPr>
              <w:t xml:space="preserve"> Foi detectada a presença de contaminantes no pavimento do pátio de estacionamento de aeronaves (água, neve, gelo, geada, areia, óleo, lama, limo, fluido, depósitos de borracha)?</w:t>
            </w:r>
          </w:p>
        </w:tc>
        <w:tc>
          <w:tcPr>
            <w:tcW w:w="845" w:type="dxa"/>
            <w:tcBorders>
              <w:top w:val="nil"/>
              <w:left w:val="nil"/>
              <w:bottom w:val="single" w:sz="4" w:space="0" w:color="auto"/>
              <w:right w:val="single" w:sz="4" w:space="0" w:color="auto"/>
            </w:tcBorders>
            <w:noWrap/>
            <w:vAlign w:val="center"/>
          </w:tcPr>
          <w:p w14:paraId="50E225B7" w14:textId="77777777" w:rsidR="00903CFE" w:rsidRDefault="00903CFE" w:rsidP="00722143">
            <w:pPr>
              <w:spacing w:after="0"/>
              <w:jc w:val="center"/>
              <w:rPr>
                <w:color w:val="000000"/>
                <w:sz w:val="22"/>
                <w:highlight w:val="black"/>
                <w:lang w:eastAsia="pt-BR"/>
              </w:rPr>
            </w:pPr>
          </w:p>
        </w:tc>
        <w:tc>
          <w:tcPr>
            <w:tcW w:w="964" w:type="dxa"/>
            <w:tcBorders>
              <w:top w:val="nil"/>
              <w:left w:val="nil"/>
              <w:bottom w:val="single" w:sz="4" w:space="0" w:color="auto"/>
              <w:right w:val="single" w:sz="4" w:space="0" w:color="auto"/>
            </w:tcBorders>
            <w:noWrap/>
            <w:vAlign w:val="center"/>
          </w:tcPr>
          <w:p w14:paraId="0ECDB560" w14:textId="77777777" w:rsidR="00903CFE" w:rsidRDefault="00903CFE" w:rsidP="00722143">
            <w:pPr>
              <w:spacing w:after="0"/>
              <w:jc w:val="center"/>
              <w:rPr>
                <w:color w:val="000000"/>
                <w:lang w:eastAsia="pt-BR"/>
              </w:rPr>
            </w:pPr>
          </w:p>
        </w:tc>
        <w:tc>
          <w:tcPr>
            <w:tcW w:w="1547" w:type="dxa"/>
            <w:tcBorders>
              <w:top w:val="nil"/>
              <w:left w:val="nil"/>
              <w:bottom w:val="single" w:sz="4" w:space="0" w:color="auto"/>
              <w:right w:val="single" w:sz="4" w:space="0" w:color="auto"/>
            </w:tcBorders>
            <w:noWrap/>
            <w:vAlign w:val="center"/>
          </w:tcPr>
          <w:p w14:paraId="04B3D9D4" w14:textId="77777777" w:rsidR="00903CFE" w:rsidRDefault="00903CFE" w:rsidP="00722143">
            <w:pPr>
              <w:spacing w:after="0"/>
              <w:jc w:val="center"/>
              <w:rPr>
                <w:color w:val="000000"/>
                <w:lang w:eastAsia="pt-BR"/>
              </w:rPr>
            </w:pPr>
          </w:p>
        </w:tc>
      </w:tr>
      <w:tr w:rsidR="00903CFE" w14:paraId="763BF190" w14:textId="77777777" w:rsidTr="00F52BBA">
        <w:trPr>
          <w:trHeight w:val="550"/>
          <w:jc w:val="center"/>
        </w:trPr>
        <w:tc>
          <w:tcPr>
            <w:tcW w:w="5954" w:type="dxa"/>
            <w:tcBorders>
              <w:top w:val="single" w:sz="4" w:space="0" w:color="auto"/>
              <w:left w:val="single" w:sz="4" w:space="0" w:color="auto"/>
              <w:bottom w:val="single" w:sz="4" w:space="0" w:color="auto"/>
              <w:right w:val="single" w:sz="4" w:space="0" w:color="auto"/>
            </w:tcBorders>
            <w:noWrap/>
            <w:vAlign w:val="center"/>
            <w:hideMark/>
          </w:tcPr>
          <w:p w14:paraId="723FBAED" w14:textId="2FFBA86A" w:rsidR="00903CFE" w:rsidRDefault="00903CFE" w:rsidP="00722143">
            <w:pPr>
              <w:spacing w:after="0"/>
              <w:rPr>
                <w:color w:val="000000"/>
                <w:sz w:val="18"/>
                <w:szCs w:val="18"/>
                <w:lang w:eastAsia="pt-BR"/>
              </w:rPr>
            </w:pPr>
            <w:r>
              <w:rPr>
                <w:color w:val="000000"/>
                <w:sz w:val="18"/>
                <w:szCs w:val="18"/>
                <w:lang w:eastAsia="pt-BR"/>
              </w:rPr>
              <w:t xml:space="preserve">7. </w:t>
            </w:r>
            <w:r w:rsidR="00BF4FDB">
              <w:rPr>
                <w:color w:val="000000"/>
                <w:sz w:val="18"/>
                <w:szCs w:val="18"/>
                <w:lang w:eastAsia="pt-BR"/>
              </w:rPr>
              <w:t xml:space="preserve"> Existe algum </w:t>
            </w:r>
            <w:proofErr w:type="spellStart"/>
            <w:r w:rsidR="00BF4FDB">
              <w:rPr>
                <w:color w:val="000000"/>
                <w:sz w:val="18"/>
                <w:szCs w:val="18"/>
                <w:lang w:eastAsia="pt-BR"/>
              </w:rPr>
              <w:t>empoçamento</w:t>
            </w:r>
            <w:proofErr w:type="spellEnd"/>
            <w:r w:rsidR="00BF4FDB">
              <w:rPr>
                <w:color w:val="000000"/>
                <w:sz w:val="18"/>
                <w:szCs w:val="18"/>
                <w:lang w:eastAsia="pt-BR"/>
              </w:rPr>
              <w:t xml:space="preserve"> ou represamento de água no pátio de estacionamento de aeronaves?</w:t>
            </w:r>
          </w:p>
        </w:tc>
        <w:tc>
          <w:tcPr>
            <w:tcW w:w="845" w:type="dxa"/>
            <w:tcBorders>
              <w:top w:val="single" w:sz="4" w:space="0" w:color="auto"/>
              <w:left w:val="single" w:sz="4" w:space="0" w:color="auto"/>
              <w:bottom w:val="single" w:sz="4" w:space="0" w:color="auto"/>
              <w:right w:val="single" w:sz="4" w:space="0" w:color="auto"/>
            </w:tcBorders>
            <w:noWrap/>
            <w:vAlign w:val="center"/>
            <w:hideMark/>
          </w:tcPr>
          <w:p w14:paraId="11F3170E" w14:textId="77777777" w:rsidR="00903CFE" w:rsidRDefault="00903CFE" w:rsidP="00722143">
            <w:pPr>
              <w:rPr>
                <w:color w:val="000000"/>
                <w:sz w:val="18"/>
                <w:szCs w:val="18"/>
                <w:lang w:eastAsia="pt-BR"/>
              </w:rPr>
            </w:pPr>
          </w:p>
        </w:tc>
        <w:tc>
          <w:tcPr>
            <w:tcW w:w="964" w:type="dxa"/>
            <w:tcBorders>
              <w:top w:val="single" w:sz="4" w:space="0" w:color="auto"/>
              <w:left w:val="single" w:sz="4" w:space="0" w:color="auto"/>
              <w:bottom w:val="single" w:sz="4" w:space="0" w:color="auto"/>
              <w:right w:val="single" w:sz="4" w:space="0" w:color="auto"/>
            </w:tcBorders>
            <w:noWrap/>
            <w:vAlign w:val="center"/>
            <w:hideMark/>
          </w:tcPr>
          <w:p w14:paraId="35C82F5B" w14:textId="77777777" w:rsidR="00903CFE" w:rsidRDefault="00903CFE" w:rsidP="00722143">
            <w:pPr>
              <w:spacing w:after="0"/>
              <w:rPr>
                <w:sz w:val="20"/>
                <w:szCs w:val="20"/>
                <w:lang w:eastAsia="pt-BR"/>
              </w:rPr>
            </w:pPr>
          </w:p>
        </w:tc>
        <w:tc>
          <w:tcPr>
            <w:tcW w:w="1547" w:type="dxa"/>
            <w:tcBorders>
              <w:top w:val="single" w:sz="4" w:space="0" w:color="auto"/>
              <w:left w:val="single" w:sz="4" w:space="0" w:color="auto"/>
              <w:bottom w:val="single" w:sz="4" w:space="0" w:color="auto"/>
              <w:right w:val="single" w:sz="4" w:space="0" w:color="auto"/>
            </w:tcBorders>
            <w:noWrap/>
            <w:vAlign w:val="center"/>
            <w:hideMark/>
          </w:tcPr>
          <w:p w14:paraId="5BCD8388" w14:textId="77777777" w:rsidR="00903CFE" w:rsidRDefault="00903CFE" w:rsidP="00722143">
            <w:pPr>
              <w:spacing w:after="0"/>
              <w:rPr>
                <w:sz w:val="20"/>
                <w:szCs w:val="20"/>
                <w:lang w:eastAsia="pt-BR"/>
              </w:rPr>
            </w:pPr>
          </w:p>
        </w:tc>
      </w:tr>
      <w:tr w:rsidR="00903CFE" w14:paraId="4C3865FC" w14:textId="77777777" w:rsidTr="00F52BBA">
        <w:trPr>
          <w:trHeight w:val="558"/>
          <w:jc w:val="center"/>
        </w:trPr>
        <w:tc>
          <w:tcPr>
            <w:tcW w:w="5954" w:type="dxa"/>
            <w:tcBorders>
              <w:top w:val="single" w:sz="4" w:space="0" w:color="auto"/>
              <w:left w:val="single" w:sz="4" w:space="0" w:color="auto"/>
              <w:bottom w:val="single" w:sz="4" w:space="0" w:color="auto"/>
              <w:right w:val="single" w:sz="4" w:space="0" w:color="000000"/>
            </w:tcBorders>
            <w:noWrap/>
            <w:vAlign w:val="center"/>
            <w:hideMark/>
          </w:tcPr>
          <w:p w14:paraId="74AF167F" w14:textId="6C2B4E60" w:rsidR="00903CFE" w:rsidRDefault="00903CFE" w:rsidP="00722143">
            <w:pPr>
              <w:spacing w:after="0"/>
              <w:rPr>
                <w:color w:val="000000"/>
                <w:sz w:val="18"/>
                <w:szCs w:val="18"/>
                <w:lang w:eastAsia="pt-BR"/>
              </w:rPr>
            </w:pPr>
            <w:r>
              <w:rPr>
                <w:color w:val="000000"/>
                <w:sz w:val="18"/>
                <w:szCs w:val="18"/>
                <w:lang w:eastAsia="pt-BR"/>
              </w:rPr>
              <w:t xml:space="preserve">8. </w:t>
            </w:r>
            <w:r w:rsidR="006E7CD2">
              <w:rPr>
                <w:color w:val="000000"/>
                <w:sz w:val="18"/>
                <w:szCs w:val="18"/>
                <w:lang w:eastAsia="pt-BR"/>
              </w:rPr>
              <w:t xml:space="preserve"> Foi encontrado FO (objetos estranhos à </w:t>
            </w:r>
            <w:r w:rsidR="000E56A5">
              <w:rPr>
                <w:color w:val="000000"/>
                <w:sz w:val="18"/>
                <w:szCs w:val="18"/>
                <w:lang w:eastAsia="pt-BR"/>
              </w:rPr>
              <w:t>operação do pátio tais</w:t>
            </w:r>
            <w:r w:rsidR="006E7CD2">
              <w:rPr>
                <w:color w:val="000000"/>
                <w:sz w:val="18"/>
                <w:szCs w:val="18"/>
                <w:lang w:eastAsia="pt-BR"/>
              </w:rPr>
              <w:t xml:space="preserve"> como plásticos, vidros, pedras, metais, </w:t>
            </w:r>
            <w:proofErr w:type="spellStart"/>
            <w:r w:rsidR="006E7CD2">
              <w:rPr>
                <w:color w:val="000000"/>
                <w:sz w:val="18"/>
                <w:szCs w:val="18"/>
                <w:lang w:eastAsia="pt-BR"/>
              </w:rPr>
              <w:t>etc</w:t>
            </w:r>
            <w:proofErr w:type="spellEnd"/>
            <w:r w:rsidR="006E7CD2">
              <w:rPr>
                <w:color w:val="000000"/>
                <w:sz w:val="18"/>
                <w:szCs w:val="18"/>
                <w:lang w:eastAsia="pt-BR"/>
              </w:rPr>
              <w:t>) na pista de táxi ou em seu entorno?</w:t>
            </w:r>
          </w:p>
        </w:tc>
        <w:tc>
          <w:tcPr>
            <w:tcW w:w="845" w:type="dxa"/>
            <w:tcBorders>
              <w:top w:val="nil"/>
              <w:left w:val="nil"/>
              <w:bottom w:val="single" w:sz="4" w:space="0" w:color="auto"/>
              <w:right w:val="single" w:sz="4" w:space="0" w:color="auto"/>
            </w:tcBorders>
            <w:noWrap/>
            <w:vAlign w:val="center"/>
            <w:hideMark/>
          </w:tcPr>
          <w:p w14:paraId="7BFF09A2" w14:textId="77777777" w:rsidR="00903CFE" w:rsidRDefault="00903CFE" w:rsidP="00722143">
            <w:pPr>
              <w:rPr>
                <w:color w:val="000000"/>
                <w:sz w:val="18"/>
                <w:szCs w:val="18"/>
                <w:lang w:eastAsia="pt-BR"/>
              </w:rPr>
            </w:pPr>
          </w:p>
        </w:tc>
        <w:tc>
          <w:tcPr>
            <w:tcW w:w="964" w:type="dxa"/>
            <w:tcBorders>
              <w:top w:val="nil"/>
              <w:left w:val="nil"/>
              <w:bottom w:val="single" w:sz="4" w:space="0" w:color="auto"/>
              <w:right w:val="single" w:sz="4" w:space="0" w:color="auto"/>
            </w:tcBorders>
            <w:noWrap/>
            <w:vAlign w:val="center"/>
            <w:hideMark/>
          </w:tcPr>
          <w:p w14:paraId="022183AA" w14:textId="77777777" w:rsidR="00903CFE" w:rsidRDefault="00903CFE" w:rsidP="00722143">
            <w:pPr>
              <w:spacing w:after="0"/>
              <w:rPr>
                <w:sz w:val="20"/>
                <w:szCs w:val="20"/>
                <w:lang w:eastAsia="pt-BR"/>
              </w:rPr>
            </w:pPr>
          </w:p>
        </w:tc>
        <w:tc>
          <w:tcPr>
            <w:tcW w:w="1547" w:type="dxa"/>
            <w:tcBorders>
              <w:top w:val="nil"/>
              <w:left w:val="nil"/>
              <w:bottom w:val="single" w:sz="4" w:space="0" w:color="auto"/>
              <w:right w:val="single" w:sz="4" w:space="0" w:color="auto"/>
            </w:tcBorders>
            <w:noWrap/>
            <w:vAlign w:val="center"/>
            <w:hideMark/>
          </w:tcPr>
          <w:p w14:paraId="5AC4D551" w14:textId="77777777" w:rsidR="00903CFE" w:rsidRDefault="00903CFE" w:rsidP="00722143">
            <w:pPr>
              <w:spacing w:after="0"/>
              <w:rPr>
                <w:sz w:val="20"/>
                <w:szCs w:val="20"/>
                <w:lang w:eastAsia="pt-BR"/>
              </w:rPr>
            </w:pPr>
          </w:p>
        </w:tc>
      </w:tr>
      <w:tr w:rsidR="00903CFE" w14:paraId="3D045B9A" w14:textId="77777777" w:rsidTr="00F20875">
        <w:trPr>
          <w:trHeight w:val="598"/>
          <w:jc w:val="center"/>
        </w:trPr>
        <w:tc>
          <w:tcPr>
            <w:tcW w:w="5954" w:type="dxa"/>
            <w:tcBorders>
              <w:top w:val="single" w:sz="4" w:space="0" w:color="auto"/>
              <w:left w:val="single" w:sz="4" w:space="0" w:color="auto"/>
              <w:bottom w:val="single" w:sz="4" w:space="0" w:color="auto"/>
              <w:right w:val="single" w:sz="4" w:space="0" w:color="000000"/>
            </w:tcBorders>
            <w:vAlign w:val="center"/>
            <w:hideMark/>
          </w:tcPr>
          <w:p w14:paraId="2AAD520F" w14:textId="091082AF" w:rsidR="00903CFE" w:rsidRDefault="00903CFE" w:rsidP="00722143">
            <w:pPr>
              <w:spacing w:after="0"/>
              <w:rPr>
                <w:color w:val="000000"/>
                <w:sz w:val="18"/>
                <w:szCs w:val="18"/>
                <w:lang w:eastAsia="pt-BR"/>
              </w:rPr>
            </w:pPr>
            <w:r>
              <w:rPr>
                <w:color w:val="000000"/>
                <w:sz w:val="18"/>
                <w:szCs w:val="18"/>
                <w:lang w:eastAsia="pt-BR"/>
              </w:rPr>
              <w:t xml:space="preserve">9. </w:t>
            </w:r>
            <w:r w:rsidR="000E56A5">
              <w:rPr>
                <w:color w:val="000000"/>
                <w:sz w:val="18"/>
                <w:szCs w:val="18"/>
                <w:lang w:eastAsia="pt-BR"/>
              </w:rPr>
              <w:t>Foi encontrada falha na i</w:t>
            </w:r>
            <w:r>
              <w:rPr>
                <w:color w:val="000000"/>
                <w:sz w:val="18"/>
                <w:szCs w:val="18"/>
                <w:lang w:eastAsia="pt-BR"/>
              </w:rPr>
              <w:t>luminação do pátio</w:t>
            </w:r>
            <w:r w:rsidR="000E56A5">
              <w:rPr>
                <w:color w:val="000000"/>
                <w:sz w:val="18"/>
                <w:szCs w:val="18"/>
                <w:lang w:eastAsia="pt-BR"/>
              </w:rPr>
              <w:t xml:space="preserve"> de estacionamento de aeronaves, tais como </w:t>
            </w:r>
            <w:r>
              <w:rPr>
                <w:color w:val="000000"/>
                <w:sz w:val="18"/>
                <w:szCs w:val="18"/>
                <w:lang w:eastAsia="pt-BR"/>
              </w:rPr>
              <w:t>torres com lâmpadas apagadas ou queimadas</w:t>
            </w:r>
            <w:r w:rsidR="000E56A5">
              <w:rPr>
                <w:color w:val="000000"/>
                <w:sz w:val="18"/>
                <w:szCs w:val="18"/>
                <w:lang w:eastAsia="pt-BR"/>
              </w:rPr>
              <w:t>?</w:t>
            </w:r>
          </w:p>
        </w:tc>
        <w:tc>
          <w:tcPr>
            <w:tcW w:w="845" w:type="dxa"/>
            <w:tcBorders>
              <w:top w:val="nil"/>
              <w:left w:val="nil"/>
              <w:bottom w:val="single" w:sz="4" w:space="0" w:color="auto"/>
              <w:right w:val="single" w:sz="4" w:space="0" w:color="auto"/>
            </w:tcBorders>
            <w:noWrap/>
            <w:vAlign w:val="center"/>
            <w:hideMark/>
          </w:tcPr>
          <w:p w14:paraId="5631D74C" w14:textId="77777777" w:rsidR="00903CFE" w:rsidRDefault="00903CFE" w:rsidP="00722143">
            <w:pPr>
              <w:rPr>
                <w:color w:val="000000"/>
                <w:sz w:val="18"/>
                <w:szCs w:val="18"/>
                <w:lang w:eastAsia="pt-BR"/>
              </w:rPr>
            </w:pPr>
          </w:p>
        </w:tc>
        <w:tc>
          <w:tcPr>
            <w:tcW w:w="964" w:type="dxa"/>
            <w:tcBorders>
              <w:top w:val="nil"/>
              <w:left w:val="nil"/>
              <w:bottom w:val="single" w:sz="4" w:space="0" w:color="auto"/>
              <w:right w:val="single" w:sz="4" w:space="0" w:color="auto"/>
            </w:tcBorders>
            <w:noWrap/>
            <w:vAlign w:val="center"/>
            <w:hideMark/>
          </w:tcPr>
          <w:p w14:paraId="511D743F" w14:textId="77777777" w:rsidR="00903CFE" w:rsidRDefault="00903CFE" w:rsidP="00722143">
            <w:pPr>
              <w:spacing w:after="0"/>
              <w:rPr>
                <w:sz w:val="20"/>
                <w:szCs w:val="20"/>
                <w:lang w:eastAsia="pt-BR"/>
              </w:rPr>
            </w:pPr>
          </w:p>
        </w:tc>
        <w:tc>
          <w:tcPr>
            <w:tcW w:w="1547" w:type="dxa"/>
            <w:tcBorders>
              <w:top w:val="nil"/>
              <w:left w:val="nil"/>
              <w:bottom w:val="single" w:sz="4" w:space="0" w:color="auto"/>
              <w:right w:val="single" w:sz="4" w:space="0" w:color="auto"/>
            </w:tcBorders>
            <w:noWrap/>
            <w:vAlign w:val="center"/>
            <w:hideMark/>
          </w:tcPr>
          <w:p w14:paraId="72017577" w14:textId="77777777" w:rsidR="00903CFE" w:rsidRDefault="00903CFE" w:rsidP="00722143">
            <w:pPr>
              <w:spacing w:after="0"/>
              <w:rPr>
                <w:sz w:val="20"/>
                <w:szCs w:val="20"/>
                <w:lang w:eastAsia="pt-BR"/>
              </w:rPr>
            </w:pPr>
          </w:p>
        </w:tc>
      </w:tr>
      <w:tr w:rsidR="00903CFE" w14:paraId="58685A17" w14:textId="77777777" w:rsidTr="00F52BBA">
        <w:trPr>
          <w:trHeight w:val="563"/>
          <w:jc w:val="center"/>
        </w:trPr>
        <w:tc>
          <w:tcPr>
            <w:tcW w:w="5954" w:type="dxa"/>
            <w:tcBorders>
              <w:top w:val="single" w:sz="4" w:space="0" w:color="auto"/>
              <w:left w:val="single" w:sz="4" w:space="0" w:color="auto"/>
              <w:bottom w:val="single" w:sz="4" w:space="0" w:color="auto"/>
              <w:right w:val="single" w:sz="4" w:space="0" w:color="000000"/>
            </w:tcBorders>
            <w:vAlign w:val="center"/>
            <w:hideMark/>
          </w:tcPr>
          <w:p w14:paraId="6B3B0912" w14:textId="63BF3E14" w:rsidR="00903CFE" w:rsidRDefault="00903CFE" w:rsidP="00722143">
            <w:pPr>
              <w:spacing w:after="0"/>
              <w:rPr>
                <w:color w:val="000000"/>
                <w:sz w:val="18"/>
                <w:szCs w:val="18"/>
                <w:lang w:eastAsia="pt-BR"/>
              </w:rPr>
            </w:pPr>
            <w:r>
              <w:rPr>
                <w:color w:val="000000"/>
                <w:sz w:val="18"/>
                <w:szCs w:val="18"/>
                <w:lang w:eastAsia="pt-BR"/>
              </w:rPr>
              <w:t xml:space="preserve">10. </w:t>
            </w:r>
            <w:r w:rsidR="002C5D91">
              <w:rPr>
                <w:color w:val="000000"/>
                <w:sz w:val="18"/>
                <w:szCs w:val="18"/>
                <w:lang w:eastAsia="pt-BR"/>
              </w:rPr>
              <w:t>A s</w:t>
            </w:r>
            <w:r>
              <w:rPr>
                <w:color w:val="000000"/>
                <w:sz w:val="18"/>
                <w:szCs w:val="18"/>
                <w:lang w:eastAsia="pt-BR"/>
              </w:rPr>
              <w:t>inalização da área para estacionamento dos equipamentos de rampa</w:t>
            </w:r>
            <w:r w:rsidR="002C5D91">
              <w:rPr>
                <w:color w:val="000000"/>
                <w:sz w:val="18"/>
                <w:szCs w:val="18"/>
                <w:lang w:eastAsia="pt-BR"/>
              </w:rPr>
              <w:t xml:space="preserve"> est</w:t>
            </w:r>
            <w:r w:rsidR="009265F2">
              <w:rPr>
                <w:color w:val="000000"/>
                <w:sz w:val="18"/>
                <w:szCs w:val="18"/>
                <w:lang w:eastAsia="pt-BR"/>
              </w:rPr>
              <w:t>á</w:t>
            </w:r>
            <w:r w:rsidR="002C5D91">
              <w:rPr>
                <w:color w:val="000000"/>
                <w:sz w:val="18"/>
                <w:szCs w:val="18"/>
                <w:lang w:eastAsia="pt-BR"/>
              </w:rPr>
              <w:t xml:space="preserve"> visíve</w:t>
            </w:r>
            <w:r w:rsidR="009265F2">
              <w:rPr>
                <w:color w:val="000000"/>
                <w:sz w:val="18"/>
                <w:szCs w:val="18"/>
                <w:lang w:eastAsia="pt-BR"/>
              </w:rPr>
              <w:t>l?</w:t>
            </w:r>
          </w:p>
        </w:tc>
        <w:tc>
          <w:tcPr>
            <w:tcW w:w="845" w:type="dxa"/>
            <w:tcBorders>
              <w:top w:val="nil"/>
              <w:left w:val="nil"/>
              <w:bottom w:val="single" w:sz="4" w:space="0" w:color="auto"/>
              <w:right w:val="single" w:sz="4" w:space="0" w:color="auto"/>
            </w:tcBorders>
            <w:noWrap/>
            <w:vAlign w:val="center"/>
          </w:tcPr>
          <w:p w14:paraId="52D7E77B" w14:textId="77777777" w:rsidR="00903CFE" w:rsidRDefault="00903CFE" w:rsidP="00722143">
            <w:pPr>
              <w:spacing w:after="0"/>
              <w:jc w:val="center"/>
              <w:rPr>
                <w:color w:val="000000"/>
                <w:sz w:val="22"/>
                <w:lang w:eastAsia="pt-BR"/>
              </w:rPr>
            </w:pPr>
          </w:p>
        </w:tc>
        <w:tc>
          <w:tcPr>
            <w:tcW w:w="964" w:type="dxa"/>
            <w:tcBorders>
              <w:top w:val="nil"/>
              <w:left w:val="nil"/>
              <w:bottom w:val="single" w:sz="4" w:space="0" w:color="auto"/>
              <w:right w:val="single" w:sz="4" w:space="0" w:color="auto"/>
            </w:tcBorders>
            <w:noWrap/>
            <w:vAlign w:val="center"/>
          </w:tcPr>
          <w:p w14:paraId="3FD841E9" w14:textId="77777777" w:rsidR="00903CFE" w:rsidRDefault="00903CFE" w:rsidP="00722143">
            <w:pPr>
              <w:spacing w:after="0"/>
              <w:jc w:val="center"/>
              <w:rPr>
                <w:color w:val="000000"/>
                <w:lang w:eastAsia="pt-BR"/>
              </w:rPr>
            </w:pPr>
          </w:p>
        </w:tc>
        <w:tc>
          <w:tcPr>
            <w:tcW w:w="1547" w:type="dxa"/>
            <w:tcBorders>
              <w:top w:val="nil"/>
              <w:left w:val="nil"/>
              <w:bottom w:val="single" w:sz="4" w:space="0" w:color="auto"/>
              <w:right w:val="single" w:sz="4" w:space="0" w:color="auto"/>
            </w:tcBorders>
            <w:noWrap/>
            <w:vAlign w:val="center"/>
          </w:tcPr>
          <w:p w14:paraId="66655485" w14:textId="77777777" w:rsidR="00903CFE" w:rsidRDefault="00903CFE" w:rsidP="00722143">
            <w:pPr>
              <w:spacing w:after="0"/>
              <w:jc w:val="center"/>
              <w:rPr>
                <w:color w:val="000000"/>
                <w:lang w:eastAsia="pt-BR"/>
              </w:rPr>
            </w:pPr>
          </w:p>
        </w:tc>
      </w:tr>
      <w:tr w:rsidR="00903CFE" w14:paraId="535A3260" w14:textId="77777777" w:rsidTr="00F20875">
        <w:trPr>
          <w:trHeight w:val="869"/>
          <w:jc w:val="center"/>
        </w:trPr>
        <w:tc>
          <w:tcPr>
            <w:tcW w:w="5954" w:type="dxa"/>
            <w:tcBorders>
              <w:top w:val="single" w:sz="4" w:space="0" w:color="auto"/>
              <w:left w:val="single" w:sz="4" w:space="0" w:color="auto"/>
              <w:bottom w:val="single" w:sz="4" w:space="0" w:color="auto"/>
              <w:right w:val="single" w:sz="4" w:space="0" w:color="auto"/>
            </w:tcBorders>
            <w:noWrap/>
            <w:vAlign w:val="center"/>
            <w:hideMark/>
          </w:tcPr>
          <w:p w14:paraId="36551426" w14:textId="7C319CCB" w:rsidR="00903CFE" w:rsidRDefault="00903CFE" w:rsidP="00722143">
            <w:pPr>
              <w:spacing w:after="0"/>
              <w:rPr>
                <w:color w:val="000000"/>
                <w:sz w:val="18"/>
                <w:szCs w:val="18"/>
                <w:lang w:eastAsia="pt-BR"/>
              </w:rPr>
            </w:pPr>
            <w:r>
              <w:rPr>
                <w:color w:val="000000"/>
                <w:sz w:val="18"/>
                <w:szCs w:val="18"/>
                <w:lang w:eastAsia="pt-BR"/>
              </w:rPr>
              <w:t xml:space="preserve">11. </w:t>
            </w:r>
            <w:r w:rsidR="00E3718E">
              <w:rPr>
                <w:color w:val="000000"/>
                <w:sz w:val="18"/>
                <w:szCs w:val="18"/>
                <w:lang w:eastAsia="pt-BR"/>
              </w:rPr>
              <w:t xml:space="preserve"> Existem vestígios da presença de animais (fezes, pegadas, pelos ou penas, etc.) e/ou animais mortos ou em decomposição (informar características, quantidade, localização) no pátio ou em suas proximidades?</w:t>
            </w:r>
          </w:p>
        </w:tc>
        <w:tc>
          <w:tcPr>
            <w:tcW w:w="845" w:type="dxa"/>
            <w:tcBorders>
              <w:top w:val="single" w:sz="4" w:space="0" w:color="auto"/>
              <w:left w:val="single" w:sz="4" w:space="0" w:color="auto"/>
              <w:bottom w:val="single" w:sz="4" w:space="0" w:color="auto"/>
              <w:right w:val="single" w:sz="4" w:space="0" w:color="auto"/>
            </w:tcBorders>
            <w:noWrap/>
            <w:vAlign w:val="center"/>
          </w:tcPr>
          <w:p w14:paraId="78F2CFF1" w14:textId="77777777" w:rsidR="00903CFE" w:rsidRDefault="00903CFE" w:rsidP="00722143">
            <w:pPr>
              <w:spacing w:after="0"/>
              <w:jc w:val="center"/>
              <w:rPr>
                <w:color w:val="000000"/>
                <w:sz w:val="22"/>
                <w:lang w:eastAsia="pt-BR"/>
              </w:rPr>
            </w:pPr>
          </w:p>
        </w:tc>
        <w:tc>
          <w:tcPr>
            <w:tcW w:w="964" w:type="dxa"/>
            <w:tcBorders>
              <w:top w:val="single" w:sz="4" w:space="0" w:color="auto"/>
              <w:left w:val="single" w:sz="4" w:space="0" w:color="auto"/>
              <w:bottom w:val="single" w:sz="4" w:space="0" w:color="auto"/>
              <w:right w:val="single" w:sz="4" w:space="0" w:color="auto"/>
            </w:tcBorders>
            <w:noWrap/>
            <w:vAlign w:val="center"/>
          </w:tcPr>
          <w:p w14:paraId="16203E19" w14:textId="77777777" w:rsidR="00903CFE" w:rsidRDefault="00903CFE" w:rsidP="00722143">
            <w:pPr>
              <w:spacing w:after="0"/>
              <w:jc w:val="center"/>
              <w:rPr>
                <w:color w:val="000000"/>
                <w:lang w:eastAsia="pt-BR"/>
              </w:rPr>
            </w:pPr>
          </w:p>
        </w:tc>
        <w:tc>
          <w:tcPr>
            <w:tcW w:w="1547" w:type="dxa"/>
            <w:tcBorders>
              <w:top w:val="single" w:sz="4" w:space="0" w:color="auto"/>
              <w:left w:val="single" w:sz="4" w:space="0" w:color="auto"/>
              <w:bottom w:val="single" w:sz="4" w:space="0" w:color="auto"/>
              <w:right w:val="single" w:sz="4" w:space="0" w:color="auto"/>
            </w:tcBorders>
            <w:noWrap/>
            <w:vAlign w:val="center"/>
          </w:tcPr>
          <w:p w14:paraId="6DFB0E22" w14:textId="77777777" w:rsidR="00903CFE" w:rsidRDefault="00903CFE" w:rsidP="00722143">
            <w:pPr>
              <w:spacing w:after="0"/>
              <w:jc w:val="center"/>
              <w:rPr>
                <w:color w:val="000000"/>
                <w:lang w:eastAsia="pt-BR"/>
              </w:rPr>
            </w:pPr>
          </w:p>
        </w:tc>
      </w:tr>
      <w:tr w:rsidR="00F52BBA" w:rsidRPr="004A7C1C" w14:paraId="73FCC497" w14:textId="77777777" w:rsidTr="00F52BBA">
        <w:trPr>
          <w:trHeight w:val="435"/>
          <w:jc w:val="center"/>
        </w:trPr>
        <w:tc>
          <w:tcPr>
            <w:tcW w:w="9310" w:type="dxa"/>
            <w:gridSpan w:val="4"/>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5032B48F" w14:textId="327B95EC" w:rsidR="00F52BBA" w:rsidRPr="001A36BC" w:rsidRDefault="00F52BBA" w:rsidP="00F52BBA">
            <w:pPr>
              <w:spacing w:after="0"/>
              <w:jc w:val="center"/>
              <w:rPr>
                <w:lang w:eastAsia="pt-BR"/>
              </w:rPr>
            </w:pPr>
            <w:r>
              <w:rPr>
                <w:b/>
                <w:bCs/>
                <w:sz w:val="20"/>
                <w:szCs w:val="20"/>
                <w:lang w:eastAsia="pt-BR"/>
              </w:rPr>
              <w:t>Sinalização horizontal (PPD, pistas de táxi e p</w:t>
            </w:r>
            <w:r w:rsidRPr="001A36BC">
              <w:rPr>
                <w:b/>
                <w:bCs/>
                <w:sz w:val="20"/>
                <w:szCs w:val="20"/>
                <w:lang w:eastAsia="pt-BR"/>
              </w:rPr>
              <w:t>átio de estacionamento de aeronaves</w:t>
            </w:r>
            <w:r>
              <w:rPr>
                <w:b/>
                <w:bCs/>
                <w:sz w:val="20"/>
                <w:szCs w:val="20"/>
                <w:lang w:eastAsia="pt-BR"/>
              </w:rPr>
              <w:t>)</w:t>
            </w:r>
          </w:p>
          <w:p w14:paraId="0329C1CF" w14:textId="526E9AE1" w:rsidR="00F52BBA" w:rsidRPr="004A7C1C" w:rsidRDefault="00F52BBA" w:rsidP="00A40778">
            <w:pPr>
              <w:spacing w:after="0"/>
              <w:jc w:val="center"/>
              <w:rPr>
                <w:lang w:eastAsia="pt-BR"/>
              </w:rPr>
            </w:pPr>
            <w:r w:rsidRPr="001A36BC">
              <w:rPr>
                <w:b/>
                <w:bCs/>
                <w:sz w:val="16"/>
                <w:szCs w:val="16"/>
                <w:lang w:eastAsia="pt-BR"/>
              </w:rPr>
              <w:t>&lt;</w:t>
            </w:r>
            <w:r w:rsidRPr="007F7CCD">
              <w:rPr>
                <w:b/>
                <w:bCs/>
                <w:sz w:val="16"/>
                <w:szCs w:val="16"/>
                <w:highlight w:val="yellow"/>
                <w:lang w:eastAsia="pt-BR"/>
              </w:rPr>
              <w:t xml:space="preserve">identificar em que </w:t>
            </w:r>
            <w:r w:rsidR="00F21D42">
              <w:rPr>
                <w:b/>
                <w:bCs/>
                <w:sz w:val="16"/>
                <w:szCs w:val="16"/>
                <w:highlight w:val="yellow"/>
                <w:lang w:eastAsia="pt-BR"/>
              </w:rPr>
              <w:t>elemento</w:t>
            </w:r>
            <w:r w:rsidRPr="007F7CCD">
              <w:rPr>
                <w:b/>
                <w:bCs/>
                <w:sz w:val="16"/>
                <w:szCs w:val="16"/>
                <w:highlight w:val="yellow"/>
                <w:lang w:eastAsia="pt-BR"/>
              </w:rPr>
              <w:t xml:space="preserve"> foi realizada a vistoria </w:t>
            </w:r>
            <w:r w:rsidR="00F21D42">
              <w:rPr>
                <w:b/>
                <w:bCs/>
                <w:sz w:val="16"/>
                <w:szCs w:val="16"/>
                <w:highlight w:val="yellow"/>
                <w:lang w:eastAsia="pt-BR"/>
              </w:rPr>
              <w:t xml:space="preserve">ou, se em todos na mesma vistoria, onde identificada a falha. </w:t>
            </w:r>
            <w:r w:rsidR="0040779A">
              <w:rPr>
                <w:b/>
                <w:bCs/>
                <w:sz w:val="16"/>
                <w:szCs w:val="16"/>
                <w:highlight w:val="yellow"/>
                <w:lang w:eastAsia="pt-BR"/>
              </w:rPr>
              <w:t xml:space="preserve">Ressalta-se, ainda, que </w:t>
            </w:r>
            <w:r w:rsidR="00815535">
              <w:rPr>
                <w:b/>
                <w:bCs/>
                <w:sz w:val="16"/>
                <w:szCs w:val="16"/>
                <w:highlight w:val="yellow"/>
                <w:lang w:eastAsia="pt-BR"/>
              </w:rPr>
              <w:t>os itens de</w:t>
            </w:r>
            <w:r w:rsidR="0040779A">
              <w:rPr>
                <w:b/>
                <w:bCs/>
                <w:sz w:val="16"/>
                <w:szCs w:val="16"/>
                <w:highlight w:val="yellow"/>
                <w:lang w:eastAsia="pt-BR"/>
              </w:rPr>
              <w:t xml:space="preserve"> vistoria da sinalização </w:t>
            </w:r>
            <w:r w:rsidR="00815535">
              <w:rPr>
                <w:b/>
                <w:bCs/>
                <w:sz w:val="16"/>
                <w:szCs w:val="16"/>
                <w:highlight w:val="yellow"/>
                <w:lang w:eastAsia="pt-BR"/>
              </w:rPr>
              <w:t xml:space="preserve">horizontal poderão ser agrupados </w:t>
            </w:r>
            <w:r w:rsidR="00A40778">
              <w:rPr>
                <w:b/>
                <w:bCs/>
                <w:sz w:val="16"/>
                <w:szCs w:val="16"/>
                <w:highlight w:val="yellow"/>
                <w:lang w:eastAsia="pt-BR"/>
              </w:rPr>
              <w:t>nesta ficha, alocando dentro do grupo de perguntas do</w:t>
            </w:r>
            <w:r w:rsidR="00815535">
              <w:rPr>
                <w:b/>
                <w:bCs/>
                <w:sz w:val="16"/>
                <w:szCs w:val="16"/>
                <w:highlight w:val="yellow"/>
                <w:lang w:eastAsia="pt-BR"/>
              </w:rPr>
              <w:t xml:space="preserve"> elemento sobre o qual se encontram</w:t>
            </w:r>
            <w:r>
              <w:rPr>
                <w:b/>
                <w:bCs/>
                <w:sz w:val="16"/>
                <w:szCs w:val="16"/>
                <w:lang w:eastAsia="pt-BR"/>
              </w:rPr>
              <w:t>&gt;</w:t>
            </w:r>
          </w:p>
        </w:tc>
      </w:tr>
      <w:tr w:rsidR="00903CFE" w14:paraId="10ABBA07" w14:textId="77777777" w:rsidTr="00F52BBA">
        <w:trPr>
          <w:trHeight w:val="571"/>
          <w:jc w:val="center"/>
        </w:trPr>
        <w:tc>
          <w:tcPr>
            <w:tcW w:w="5954" w:type="dxa"/>
            <w:tcBorders>
              <w:top w:val="single" w:sz="4" w:space="0" w:color="auto"/>
              <w:left w:val="single" w:sz="4" w:space="0" w:color="auto"/>
              <w:bottom w:val="single" w:sz="4" w:space="0" w:color="auto"/>
              <w:right w:val="single" w:sz="4" w:space="0" w:color="000000"/>
            </w:tcBorders>
            <w:noWrap/>
            <w:vAlign w:val="center"/>
            <w:hideMark/>
          </w:tcPr>
          <w:p w14:paraId="430EBD02" w14:textId="6E25700E" w:rsidR="00903CFE" w:rsidRDefault="00903CFE" w:rsidP="00722143">
            <w:pPr>
              <w:spacing w:after="0"/>
              <w:rPr>
                <w:color w:val="000000"/>
                <w:sz w:val="18"/>
                <w:szCs w:val="18"/>
                <w:lang w:eastAsia="pt-BR"/>
              </w:rPr>
            </w:pPr>
            <w:r>
              <w:rPr>
                <w:color w:val="000000"/>
                <w:sz w:val="18"/>
                <w:szCs w:val="18"/>
                <w:lang w:eastAsia="pt-BR"/>
              </w:rPr>
              <w:t xml:space="preserve">1. </w:t>
            </w:r>
            <w:r w:rsidR="00A40778">
              <w:rPr>
                <w:color w:val="000000"/>
                <w:sz w:val="18"/>
                <w:szCs w:val="18"/>
                <w:lang w:eastAsia="pt-BR"/>
              </w:rPr>
              <w:t>A s</w:t>
            </w:r>
            <w:r>
              <w:rPr>
                <w:color w:val="000000"/>
                <w:sz w:val="18"/>
                <w:szCs w:val="18"/>
                <w:lang w:eastAsia="pt-BR"/>
              </w:rPr>
              <w:t xml:space="preserve">inalização horizontal </w:t>
            </w:r>
            <w:r w:rsidR="00D078BE">
              <w:rPr>
                <w:color w:val="000000"/>
                <w:sz w:val="18"/>
                <w:szCs w:val="18"/>
                <w:lang w:eastAsia="pt-BR"/>
              </w:rPr>
              <w:t xml:space="preserve">não </w:t>
            </w:r>
            <w:r w:rsidR="00A40778">
              <w:rPr>
                <w:color w:val="000000"/>
                <w:sz w:val="18"/>
                <w:szCs w:val="18"/>
                <w:lang w:eastAsia="pt-BR"/>
              </w:rPr>
              <w:t>está: (a) v</w:t>
            </w:r>
            <w:r>
              <w:rPr>
                <w:color w:val="000000"/>
                <w:sz w:val="18"/>
                <w:szCs w:val="18"/>
                <w:lang w:eastAsia="pt-BR"/>
              </w:rPr>
              <w:t xml:space="preserve">isível, </w:t>
            </w:r>
            <w:r w:rsidR="00D078BE">
              <w:rPr>
                <w:color w:val="000000"/>
                <w:sz w:val="18"/>
                <w:szCs w:val="18"/>
                <w:lang w:eastAsia="pt-BR"/>
              </w:rPr>
              <w:t xml:space="preserve">(b) </w:t>
            </w:r>
            <w:r>
              <w:rPr>
                <w:color w:val="000000"/>
                <w:sz w:val="18"/>
                <w:szCs w:val="18"/>
                <w:lang w:eastAsia="pt-BR"/>
              </w:rPr>
              <w:t xml:space="preserve">facilmente identificável, </w:t>
            </w:r>
            <w:r w:rsidR="00D078BE">
              <w:rPr>
                <w:color w:val="000000"/>
                <w:sz w:val="18"/>
                <w:szCs w:val="18"/>
                <w:lang w:eastAsia="pt-BR"/>
              </w:rPr>
              <w:t xml:space="preserve">(c) </w:t>
            </w:r>
            <w:r>
              <w:rPr>
                <w:color w:val="000000"/>
                <w:sz w:val="18"/>
                <w:szCs w:val="18"/>
                <w:lang w:eastAsia="pt-BR"/>
              </w:rPr>
              <w:t xml:space="preserve">com homogeneidade de aspecto, </w:t>
            </w:r>
            <w:r w:rsidR="00166715">
              <w:rPr>
                <w:color w:val="000000"/>
                <w:sz w:val="18"/>
                <w:szCs w:val="18"/>
                <w:lang w:eastAsia="pt-BR"/>
              </w:rPr>
              <w:t xml:space="preserve">(d) </w:t>
            </w:r>
            <w:r>
              <w:rPr>
                <w:color w:val="000000"/>
                <w:sz w:val="18"/>
                <w:szCs w:val="18"/>
                <w:lang w:eastAsia="pt-BR"/>
              </w:rPr>
              <w:t>definição de contornos e alinhamentos</w:t>
            </w:r>
            <w:r w:rsidR="00166715">
              <w:rPr>
                <w:color w:val="000000"/>
                <w:sz w:val="18"/>
                <w:szCs w:val="18"/>
                <w:lang w:eastAsia="pt-BR"/>
              </w:rPr>
              <w:t>?</w:t>
            </w:r>
          </w:p>
        </w:tc>
        <w:tc>
          <w:tcPr>
            <w:tcW w:w="845" w:type="dxa"/>
            <w:tcBorders>
              <w:top w:val="nil"/>
              <w:left w:val="nil"/>
              <w:bottom w:val="single" w:sz="4" w:space="0" w:color="auto"/>
              <w:right w:val="single" w:sz="4" w:space="0" w:color="auto"/>
            </w:tcBorders>
            <w:noWrap/>
            <w:vAlign w:val="center"/>
          </w:tcPr>
          <w:p w14:paraId="2775D2B7" w14:textId="77777777" w:rsidR="00903CFE" w:rsidRDefault="00903CFE" w:rsidP="00722143">
            <w:pPr>
              <w:spacing w:after="0"/>
              <w:jc w:val="center"/>
              <w:rPr>
                <w:color w:val="000000"/>
                <w:sz w:val="22"/>
                <w:highlight w:val="yellow"/>
                <w:lang w:eastAsia="pt-BR"/>
              </w:rPr>
            </w:pPr>
          </w:p>
        </w:tc>
        <w:tc>
          <w:tcPr>
            <w:tcW w:w="964" w:type="dxa"/>
            <w:tcBorders>
              <w:top w:val="nil"/>
              <w:left w:val="nil"/>
              <w:bottom w:val="single" w:sz="4" w:space="0" w:color="auto"/>
              <w:right w:val="single" w:sz="4" w:space="0" w:color="auto"/>
            </w:tcBorders>
            <w:noWrap/>
            <w:vAlign w:val="center"/>
          </w:tcPr>
          <w:p w14:paraId="6E2179EA" w14:textId="77777777" w:rsidR="00903CFE" w:rsidRDefault="00903CFE" w:rsidP="00722143">
            <w:pPr>
              <w:spacing w:after="0"/>
              <w:jc w:val="center"/>
              <w:rPr>
                <w:color w:val="000000"/>
                <w:highlight w:val="yellow"/>
                <w:lang w:eastAsia="pt-BR"/>
              </w:rPr>
            </w:pPr>
          </w:p>
        </w:tc>
        <w:tc>
          <w:tcPr>
            <w:tcW w:w="1547" w:type="dxa"/>
            <w:tcBorders>
              <w:top w:val="nil"/>
              <w:left w:val="nil"/>
              <w:bottom w:val="single" w:sz="4" w:space="0" w:color="auto"/>
              <w:right w:val="single" w:sz="4" w:space="0" w:color="auto"/>
            </w:tcBorders>
            <w:noWrap/>
            <w:vAlign w:val="center"/>
          </w:tcPr>
          <w:p w14:paraId="154EF222" w14:textId="77777777" w:rsidR="00903CFE" w:rsidRDefault="00903CFE" w:rsidP="00722143">
            <w:pPr>
              <w:spacing w:after="0"/>
              <w:jc w:val="center"/>
              <w:rPr>
                <w:color w:val="000000"/>
                <w:highlight w:val="yellow"/>
                <w:lang w:eastAsia="pt-BR"/>
              </w:rPr>
            </w:pPr>
          </w:p>
        </w:tc>
      </w:tr>
      <w:tr w:rsidR="00903CFE" w14:paraId="26519D08" w14:textId="77777777" w:rsidTr="00F20875">
        <w:trPr>
          <w:trHeight w:val="985"/>
          <w:jc w:val="center"/>
        </w:trPr>
        <w:tc>
          <w:tcPr>
            <w:tcW w:w="5954" w:type="dxa"/>
            <w:tcBorders>
              <w:top w:val="single" w:sz="4" w:space="0" w:color="auto"/>
              <w:left w:val="single" w:sz="4" w:space="0" w:color="auto"/>
              <w:bottom w:val="single" w:sz="4" w:space="0" w:color="auto"/>
              <w:right w:val="single" w:sz="4" w:space="0" w:color="000000"/>
            </w:tcBorders>
            <w:noWrap/>
            <w:vAlign w:val="center"/>
            <w:hideMark/>
          </w:tcPr>
          <w:p w14:paraId="270C5072" w14:textId="5815FF7E" w:rsidR="00903CFE" w:rsidRDefault="00903CFE" w:rsidP="00722143">
            <w:pPr>
              <w:spacing w:after="0"/>
              <w:rPr>
                <w:color w:val="000000"/>
                <w:sz w:val="18"/>
                <w:szCs w:val="18"/>
                <w:lang w:eastAsia="pt-BR"/>
              </w:rPr>
            </w:pPr>
            <w:r>
              <w:rPr>
                <w:color w:val="000000"/>
                <w:sz w:val="18"/>
                <w:szCs w:val="18"/>
                <w:lang w:eastAsia="pt-BR"/>
              </w:rPr>
              <w:t xml:space="preserve">2. </w:t>
            </w:r>
            <w:r>
              <w:t xml:space="preserve"> </w:t>
            </w:r>
            <w:r>
              <w:rPr>
                <w:color w:val="000000"/>
                <w:sz w:val="18"/>
                <w:szCs w:val="18"/>
                <w:lang w:eastAsia="pt-BR"/>
              </w:rPr>
              <w:t>Visualiza</w:t>
            </w:r>
            <w:r w:rsidR="00166715">
              <w:rPr>
                <w:color w:val="000000"/>
                <w:sz w:val="18"/>
                <w:szCs w:val="18"/>
                <w:lang w:eastAsia="pt-BR"/>
              </w:rPr>
              <w:t xml:space="preserve">ndo </w:t>
            </w:r>
            <w:r>
              <w:rPr>
                <w:color w:val="000000"/>
                <w:sz w:val="18"/>
                <w:szCs w:val="18"/>
                <w:lang w:eastAsia="pt-BR"/>
              </w:rPr>
              <w:t xml:space="preserve">a sinalização horizontal em 20 m consecutivos longitudinais às linhas ou faixas </w:t>
            </w:r>
            <w:r w:rsidR="00166715">
              <w:rPr>
                <w:color w:val="000000"/>
                <w:sz w:val="18"/>
                <w:szCs w:val="18"/>
                <w:lang w:eastAsia="pt-BR"/>
              </w:rPr>
              <w:t>observa-se</w:t>
            </w:r>
            <w:r w:rsidR="009B6B5F">
              <w:rPr>
                <w:color w:val="000000"/>
                <w:sz w:val="18"/>
                <w:szCs w:val="18"/>
                <w:lang w:eastAsia="pt-BR"/>
              </w:rPr>
              <w:t xml:space="preserve"> existir: (a) </w:t>
            </w:r>
            <w:r>
              <w:rPr>
                <w:color w:val="000000"/>
                <w:sz w:val="18"/>
                <w:szCs w:val="18"/>
                <w:lang w:eastAsia="pt-BR"/>
              </w:rPr>
              <w:t xml:space="preserve">perda de pigmentação, </w:t>
            </w:r>
            <w:r w:rsidR="009B6B5F">
              <w:rPr>
                <w:color w:val="000000"/>
                <w:sz w:val="18"/>
                <w:szCs w:val="18"/>
                <w:lang w:eastAsia="pt-BR"/>
              </w:rPr>
              <w:t xml:space="preserve">(b) </w:t>
            </w:r>
            <w:r>
              <w:rPr>
                <w:color w:val="000000"/>
                <w:sz w:val="18"/>
                <w:szCs w:val="18"/>
                <w:lang w:eastAsia="pt-BR"/>
              </w:rPr>
              <w:t>desagregação parcial</w:t>
            </w:r>
            <w:r w:rsidR="009B6B5F">
              <w:rPr>
                <w:color w:val="000000"/>
                <w:sz w:val="18"/>
                <w:szCs w:val="18"/>
                <w:lang w:eastAsia="pt-BR"/>
              </w:rPr>
              <w:t>, (c)</w:t>
            </w:r>
            <w:r>
              <w:rPr>
                <w:color w:val="000000"/>
                <w:sz w:val="18"/>
                <w:szCs w:val="18"/>
                <w:lang w:eastAsia="pt-BR"/>
              </w:rPr>
              <w:t xml:space="preserve"> depósito de material não original sobre a sinalização, </w:t>
            </w:r>
            <w:r w:rsidR="006460D1">
              <w:rPr>
                <w:color w:val="000000"/>
                <w:sz w:val="18"/>
                <w:szCs w:val="18"/>
                <w:lang w:eastAsia="pt-BR"/>
              </w:rPr>
              <w:t>dificultando</w:t>
            </w:r>
            <w:r>
              <w:rPr>
                <w:color w:val="000000"/>
                <w:sz w:val="18"/>
                <w:szCs w:val="18"/>
                <w:lang w:eastAsia="pt-BR"/>
              </w:rPr>
              <w:t xml:space="preserve"> sua perfeita visualização (exceto emborrachamento do ponto de visada)</w:t>
            </w:r>
            <w:r w:rsidR="006460D1">
              <w:rPr>
                <w:color w:val="000000"/>
                <w:sz w:val="18"/>
                <w:szCs w:val="18"/>
                <w:lang w:eastAsia="pt-BR"/>
              </w:rPr>
              <w:t>?</w:t>
            </w:r>
          </w:p>
        </w:tc>
        <w:tc>
          <w:tcPr>
            <w:tcW w:w="845" w:type="dxa"/>
            <w:tcBorders>
              <w:top w:val="nil"/>
              <w:left w:val="nil"/>
              <w:bottom w:val="single" w:sz="4" w:space="0" w:color="auto"/>
              <w:right w:val="single" w:sz="4" w:space="0" w:color="auto"/>
            </w:tcBorders>
            <w:noWrap/>
            <w:vAlign w:val="center"/>
          </w:tcPr>
          <w:p w14:paraId="1E76FE35" w14:textId="77777777" w:rsidR="00903CFE" w:rsidRDefault="00903CFE" w:rsidP="00722143">
            <w:pPr>
              <w:spacing w:after="0"/>
              <w:jc w:val="center"/>
              <w:rPr>
                <w:color w:val="000000"/>
                <w:sz w:val="22"/>
                <w:highlight w:val="yellow"/>
                <w:lang w:eastAsia="pt-BR"/>
              </w:rPr>
            </w:pPr>
          </w:p>
        </w:tc>
        <w:tc>
          <w:tcPr>
            <w:tcW w:w="964" w:type="dxa"/>
            <w:tcBorders>
              <w:top w:val="nil"/>
              <w:left w:val="nil"/>
              <w:bottom w:val="single" w:sz="4" w:space="0" w:color="auto"/>
              <w:right w:val="single" w:sz="4" w:space="0" w:color="auto"/>
            </w:tcBorders>
            <w:noWrap/>
            <w:vAlign w:val="center"/>
          </w:tcPr>
          <w:p w14:paraId="5602F418" w14:textId="77777777" w:rsidR="00903CFE" w:rsidRDefault="00903CFE" w:rsidP="00722143">
            <w:pPr>
              <w:spacing w:after="0"/>
              <w:jc w:val="center"/>
              <w:rPr>
                <w:color w:val="000000"/>
                <w:highlight w:val="yellow"/>
                <w:lang w:eastAsia="pt-BR"/>
              </w:rPr>
            </w:pPr>
          </w:p>
        </w:tc>
        <w:tc>
          <w:tcPr>
            <w:tcW w:w="1547" w:type="dxa"/>
            <w:tcBorders>
              <w:top w:val="nil"/>
              <w:left w:val="nil"/>
              <w:bottom w:val="single" w:sz="4" w:space="0" w:color="auto"/>
              <w:right w:val="single" w:sz="4" w:space="0" w:color="auto"/>
            </w:tcBorders>
            <w:noWrap/>
            <w:vAlign w:val="center"/>
          </w:tcPr>
          <w:p w14:paraId="4A5B2970" w14:textId="77777777" w:rsidR="00903CFE" w:rsidRDefault="00903CFE" w:rsidP="00722143">
            <w:pPr>
              <w:spacing w:after="0"/>
              <w:jc w:val="center"/>
              <w:rPr>
                <w:color w:val="000000"/>
                <w:highlight w:val="yellow"/>
                <w:lang w:eastAsia="pt-BR"/>
              </w:rPr>
            </w:pPr>
          </w:p>
        </w:tc>
      </w:tr>
      <w:tr w:rsidR="00903CFE" w14:paraId="45C77302" w14:textId="77777777" w:rsidTr="00F20875">
        <w:trPr>
          <w:trHeight w:val="800"/>
          <w:jc w:val="center"/>
        </w:trPr>
        <w:tc>
          <w:tcPr>
            <w:tcW w:w="5954" w:type="dxa"/>
            <w:tcBorders>
              <w:top w:val="single" w:sz="4" w:space="0" w:color="auto"/>
              <w:left w:val="single" w:sz="4" w:space="0" w:color="auto"/>
              <w:bottom w:val="single" w:sz="4" w:space="0" w:color="auto"/>
              <w:right w:val="single" w:sz="4" w:space="0" w:color="000000"/>
            </w:tcBorders>
            <w:noWrap/>
            <w:vAlign w:val="center"/>
            <w:hideMark/>
          </w:tcPr>
          <w:p w14:paraId="2402129A" w14:textId="49864D96" w:rsidR="00903CFE" w:rsidRDefault="00903CFE" w:rsidP="00722143">
            <w:pPr>
              <w:spacing w:after="0"/>
              <w:rPr>
                <w:color w:val="000000"/>
                <w:sz w:val="18"/>
                <w:szCs w:val="18"/>
                <w:lang w:eastAsia="pt-BR"/>
              </w:rPr>
            </w:pPr>
            <w:r>
              <w:rPr>
                <w:color w:val="000000"/>
                <w:sz w:val="18"/>
                <w:szCs w:val="18"/>
                <w:lang w:eastAsia="pt-BR"/>
              </w:rPr>
              <w:t>3.  Visualiza</w:t>
            </w:r>
            <w:r w:rsidR="006460D1">
              <w:rPr>
                <w:color w:val="000000"/>
                <w:sz w:val="18"/>
                <w:szCs w:val="18"/>
                <w:lang w:eastAsia="pt-BR"/>
              </w:rPr>
              <w:t xml:space="preserve">ndo </w:t>
            </w:r>
            <w:r>
              <w:rPr>
                <w:color w:val="000000"/>
                <w:sz w:val="18"/>
                <w:szCs w:val="18"/>
                <w:lang w:eastAsia="pt-BR"/>
              </w:rPr>
              <w:t xml:space="preserve">a sinalização horizontal em 5 m consecutivos longitudinais às linhas ou </w:t>
            </w:r>
            <w:r w:rsidR="00230B38">
              <w:rPr>
                <w:color w:val="000000"/>
                <w:sz w:val="18"/>
                <w:szCs w:val="18"/>
                <w:lang w:eastAsia="pt-BR"/>
              </w:rPr>
              <w:t>faixas observa</w:t>
            </w:r>
            <w:r w:rsidR="006460D1">
              <w:rPr>
                <w:color w:val="000000"/>
                <w:sz w:val="18"/>
                <w:szCs w:val="18"/>
                <w:lang w:eastAsia="pt-BR"/>
              </w:rPr>
              <w:t>-se existir</w:t>
            </w:r>
            <w:r w:rsidR="007B3B8D">
              <w:rPr>
                <w:color w:val="000000"/>
                <w:sz w:val="18"/>
                <w:szCs w:val="18"/>
                <w:lang w:eastAsia="pt-BR"/>
              </w:rPr>
              <w:t xml:space="preserve"> </w:t>
            </w:r>
            <w:r>
              <w:rPr>
                <w:color w:val="000000"/>
                <w:sz w:val="18"/>
                <w:szCs w:val="18"/>
                <w:lang w:eastAsia="pt-BR"/>
              </w:rPr>
              <w:t xml:space="preserve">desagregação total de </w:t>
            </w:r>
            <w:r w:rsidR="007B3B8D">
              <w:rPr>
                <w:color w:val="000000"/>
                <w:sz w:val="18"/>
                <w:szCs w:val="18"/>
                <w:lang w:eastAsia="pt-BR"/>
              </w:rPr>
              <w:t xml:space="preserve">tal </w:t>
            </w:r>
            <w:r>
              <w:rPr>
                <w:color w:val="000000"/>
                <w:sz w:val="18"/>
                <w:szCs w:val="18"/>
                <w:lang w:eastAsia="pt-BR"/>
              </w:rPr>
              <w:t>forma a não permitir sua perfeita visualização</w:t>
            </w:r>
            <w:r w:rsidR="007B3B8D">
              <w:rPr>
                <w:color w:val="000000"/>
                <w:sz w:val="18"/>
                <w:szCs w:val="18"/>
                <w:lang w:eastAsia="pt-BR"/>
              </w:rPr>
              <w:t>?</w:t>
            </w:r>
          </w:p>
        </w:tc>
        <w:tc>
          <w:tcPr>
            <w:tcW w:w="845" w:type="dxa"/>
            <w:tcBorders>
              <w:top w:val="nil"/>
              <w:left w:val="nil"/>
              <w:bottom w:val="single" w:sz="4" w:space="0" w:color="auto"/>
              <w:right w:val="single" w:sz="4" w:space="0" w:color="auto"/>
            </w:tcBorders>
            <w:noWrap/>
            <w:vAlign w:val="center"/>
          </w:tcPr>
          <w:p w14:paraId="7E90577D" w14:textId="77777777" w:rsidR="00903CFE" w:rsidRDefault="00903CFE" w:rsidP="00722143">
            <w:pPr>
              <w:spacing w:after="0"/>
              <w:jc w:val="center"/>
              <w:rPr>
                <w:color w:val="000000"/>
                <w:sz w:val="22"/>
                <w:highlight w:val="yellow"/>
                <w:lang w:eastAsia="pt-BR"/>
              </w:rPr>
            </w:pPr>
          </w:p>
        </w:tc>
        <w:tc>
          <w:tcPr>
            <w:tcW w:w="964" w:type="dxa"/>
            <w:tcBorders>
              <w:top w:val="nil"/>
              <w:left w:val="nil"/>
              <w:bottom w:val="single" w:sz="4" w:space="0" w:color="auto"/>
              <w:right w:val="single" w:sz="4" w:space="0" w:color="auto"/>
            </w:tcBorders>
            <w:noWrap/>
            <w:vAlign w:val="center"/>
          </w:tcPr>
          <w:p w14:paraId="0279436F" w14:textId="77777777" w:rsidR="00903CFE" w:rsidRDefault="00903CFE" w:rsidP="00722143">
            <w:pPr>
              <w:spacing w:after="0"/>
              <w:jc w:val="center"/>
              <w:rPr>
                <w:color w:val="000000"/>
                <w:highlight w:val="yellow"/>
                <w:lang w:eastAsia="pt-BR"/>
              </w:rPr>
            </w:pPr>
          </w:p>
        </w:tc>
        <w:tc>
          <w:tcPr>
            <w:tcW w:w="1547" w:type="dxa"/>
            <w:tcBorders>
              <w:top w:val="nil"/>
              <w:left w:val="nil"/>
              <w:bottom w:val="single" w:sz="4" w:space="0" w:color="auto"/>
              <w:right w:val="single" w:sz="4" w:space="0" w:color="auto"/>
            </w:tcBorders>
            <w:noWrap/>
            <w:vAlign w:val="center"/>
          </w:tcPr>
          <w:p w14:paraId="011CB7E5" w14:textId="77777777" w:rsidR="00903CFE" w:rsidRDefault="00903CFE" w:rsidP="00722143">
            <w:pPr>
              <w:spacing w:after="0"/>
              <w:jc w:val="center"/>
              <w:rPr>
                <w:color w:val="000000"/>
                <w:highlight w:val="yellow"/>
                <w:lang w:eastAsia="pt-BR"/>
              </w:rPr>
            </w:pPr>
          </w:p>
        </w:tc>
      </w:tr>
      <w:tr w:rsidR="00903CFE" w14:paraId="6FC489E2" w14:textId="77777777" w:rsidTr="00F52BBA">
        <w:trPr>
          <w:trHeight w:val="571"/>
          <w:jc w:val="center"/>
        </w:trPr>
        <w:tc>
          <w:tcPr>
            <w:tcW w:w="5954" w:type="dxa"/>
            <w:tcBorders>
              <w:top w:val="single" w:sz="4" w:space="0" w:color="auto"/>
              <w:left w:val="single" w:sz="4" w:space="0" w:color="auto"/>
              <w:bottom w:val="single" w:sz="4" w:space="0" w:color="auto"/>
              <w:right w:val="single" w:sz="4" w:space="0" w:color="000000"/>
            </w:tcBorders>
            <w:noWrap/>
            <w:vAlign w:val="center"/>
            <w:hideMark/>
          </w:tcPr>
          <w:p w14:paraId="0F93E1A6" w14:textId="208E7A68" w:rsidR="00903CFE" w:rsidRDefault="00903CFE" w:rsidP="00722143">
            <w:pPr>
              <w:spacing w:after="0"/>
              <w:rPr>
                <w:color w:val="000000"/>
                <w:sz w:val="18"/>
                <w:szCs w:val="18"/>
                <w:lang w:eastAsia="pt-BR"/>
              </w:rPr>
            </w:pPr>
            <w:r>
              <w:rPr>
                <w:color w:val="000000"/>
                <w:sz w:val="18"/>
                <w:szCs w:val="18"/>
                <w:lang w:eastAsia="pt-BR"/>
              </w:rPr>
              <w:t xml:space="preserve">4. Números, letras e sinalização do ponto de visada </w:t>
            </w:r>
            <w:r w:rsidR="007B3B8D">
              <w:rPr>
                <w:color w:val="000000"/>
                <w:sz w:val="18"/>
                <w:szCs w:val="18"/>
                <w:lang w:eastAsia="pt-BR"/>
              </w:rPr>
              <w:t xml:space="preserve">não </w:t>
            </w:r>
            <w:r>
              <w:rPr>
                <w:color w:val="000000"/>
                <w:sz w:val="18"/>
                <w:szCs w:val="18"/>
                <w:lang w:eastAsia="pt-BR"/>
              </w:rPr>
              <w:t>estão visíveis</w:t>
            </w:r>
            <w:r w:rsidR="007B3B8D">
              <w:rPr>
                <w:color w:val="000000"/>
                <w:sz w:val="18"/>
                <w:szCs w:val="18"/>
                <w:lang w:eastAsia="pt-BR"/>
              </w:rPr>
              <w:t xml:space="preserve">, </w:t>
            </w:r>
            <w:r w:rsidR="00230B38">
              <w:rPr>
                <w:color w:val="000000"/>
                <w:sz w:val="18"/>
                <w:szCs w:val="18"/>
                <w:lang w:eastAsia="pt-BR"/>
              </w:rPr>
              <w:t>dificultando</w:t>
            </w:r>
            <w:r>
              <w:rPr>
                <w:color w:val="000000"/>
                <w:sz w:val="18"/>
                <w:szCs w:val="18"/>
                <w:lang w:eastAsia="pt-BR"/>
              </w:rPr>
              <w:t xml:space="preserve"> seu entendimento por parte do piloto</w:t>
            </w:r>
            <w:r w:rsidR="00230B38">
              <w:rPr>
                <w:color w:val="000000"/>
                <w:sz w:val="18"/>
                <w:szCs w:val="18"/>
                <w:lang w:eastAsia="pt-BR"/>
              </w:rPr>
              <w:t>?</w:t>
            </w:r>
          </w:p>
        </w:tc>
        <w:tc>
          <w:tcPr>
            <w:tcW w:w="845" w:type="dxa"/>
            <w:tcBorders>
              <w:top w:val="nil"/>
              <w:left w:val="nil"/>
              <w:bottom w:val="single" w:sz="4" w:space="0" w:color="auto"/>
              <w:right w:val="single" w:sz="4" w:space="0" w:color="auto"/>
            </w:tcBorders>
            <w:noWrap/>
            <w:vAlign w:val="center"/>
          </w:tcPr>
          <w:p w14:paraId="37446071" w14:textId="77777777" w:rsidR="00903CFE" w:rsidRDefault="00903CFE" w:rsidP="00722143">
            <w:pPr>
              <w:spacing w:after="0"/>
              <w:jc w:val="center"/>
              <w:rPr>
                <w:color w:val="000000"/>
                <w:sz w:val="22"/>
                <w:highlight w:val="yellow"/>
                <w:lang w:eastAsia="pt-BR"/>
              </w:rPr>
            </w:pPr>
          </w:p>
        </w:tc>
        <w:tc>
          <w:tcPr>
            <w:tcW w:w="964" w:type="dxa"/>
            <w:tcBorders>
              <w:top w:val="nil"/>
              <w:left w:val="nil"/>
              <w:bottom w:val="single" w:sz="4" w:space="0" w:color="auto"/>
              <w:right w:val="single" w:sz="4" w:space="0" w:color="auto"/>
            </w:tcBorders>
            <w:noWrap/>
            <w:vAlign w:val="center"/>
          </w:tcPr>
          <w:p w14:paraId="55349F4C" w14:textId="77777777" w:rsidR="00903CFE" w:rsidRDefault="00903CFE" w:rsidP="00722143">
            <w:pPr>
              <w:spacing w:after="0"/>
              <w:jc w:val="center"/>
              <w:rPr>
                <w:color w:val="000000"/>
                <w:highlight w:val="yellow"/>
                <w:lang w:eastAsia="pt-BR"/>
              </w:rPr>
            </w:pPr>
          </w:p>
        </w:tc>
        <w:tc>
          <w:tcPr>
            <w:tcW w:w="1547" w:type="dxa"/>
            <w:tcBorders>
              <w:top w:val="nil"/>
              <w:left w:val="nil"/>
              <w:bottom w:val="single" w:sz="4" w:space="0" w:color="auto"/>
              <w:right w:val="single" w:sz="4" w:space="0" w:color="auto"/>
            </w:tcBorders>
            <w:noWrap/>
            <w:vAlign w:val="center"/>
          </w:tcPr>
          <w:p w14:paraId="5ED0150D" w14:textId="77777777" w:rsidR="00903CFE" w:rsidRDefault="00903CFE" w:rsidP="00722143">
            <w:pPr>
              <w:spacing w:after="0"/>
              <w:jc w:val="center"/>
              <w:rPr>
                <w:color w:val="000000"/>
                <w:highlight w:val="yellow"/>
                <w:lang w:eastAsia="pt-BR"/>
              </w:rPr>
            </w:pPr>
          </w:p>
        </w:tc>
      </w:tr>
      <w:tr w:rsidR="00903CFE" w14:paraId="058FADB2" w14:textId="77777777" w:rsidTr="00F20875">
        <w:trPr>
          <w:trHeight w:val="832"/>
          <w:jc w:val="center"/>
        </w:trPr>
        <w:tc>
          <w:tcPr>
            <w:tcW w:w="5954" w:type="dxa"/>
            <w:tcBorders>
              <w:top w:val="single" w:sz="4" w:space="0" w:color="auto"/>
              <w:left w:val="single" w:sz="4" w:space="0" w:color="auto"/>
              <w:bottom w:val="single" w:sz="4" w:space="0" w:color="auto"/>
              <w:right w:val="single" w:sz="4" w:space="0" w:color="000000"/>
            </w:tcBorders>
            <w:noWrap/>
            <w:vAlign w:val="center"/>
            <w:hideMark/>
          </w:tcPr>
          <w:p w14:paraId="61EA8E19" w14:textId="2D6AF4CA" w:rsidR="00903CFE" w:rsidRDefault="00903CFE" w:rsidP="00722143">
            <w:pPr>
              <w:spacing w:after="0"/>
              <w:rPr>
                <w:color w:val="000000"/>
                <w:sz w:val="18"/>
                <w:szCs w:val="18"/>
                <w:lang w:eastAsia="pt-BR"/>
              </w:rPr>
            </w:pPr>
            <w:r>
              <w:rPr>
                <w:color w:val="000000"/>
                <w:sz w:val="18"/>
                <w:szCs w:val="18"/>
                <w:lang w:eastAsia="pt-BR"/>
              </w:rPr>
              <w:t xml:space="preserve">5. O grau de contraste (conspicuidade) entre a sinalização horizontal e o pavimento </w:t>
            </w:r>
            <w:r w:rsidR="00351D4C">
              <w:rPr>
                <w:color w:val="000000"/>
                <w:sz w:val="18"/>
                <w:szCs w:val="18"/>
                <w:lang w:eastAsia="pt-BR"/>
              </w:rPr>
              <w:t>está inadequado, im</w:t>
            </w:r>
            <w:r>
              <w:rPr>
                <w:color w:val="000000"/>
                <w:sz w:val="18"/>
                <w:szCs w:val="18"/>
                <w:lang w:eastAsia="pt-BR"/>
              </w:rPr>
              <w:t>possibilita</w:t>
            </w:r>
            <w:r w:rsidR="00351D4C">
              <w:rPr>
                <w:color w:val="000000"/>
                <w:sz w:val="18"/>
                <w:szCs w:val="18"/>
                <w:lang w:eastAsia="pt-BR"/>
              </w:rPr>
              <w:t>ndo</w:t>
            </w:r>
            <w:r>
              <w:rPr>
                <w:color w:val="000000"/>
                <w:sz w:val="18"/>
                <w:szCs w:val="18"/>
                <w:lang w:eastAsia="pt-BR"/>
              </w:rPr>
              <w:t xml:space="preserve"> </w:t>
            </w:r>
            <w:r w:rsidR="00896009">
              <w:rPr>
                <w:color w:val="000000"/>
                <w:sz w:val="18"/>
                <w:szCs w:val="18"/>
                <w:lang w:eastAsia="pt-BR"/>
              </w:rPr>
              <w:t>a perfeita visualização e entendimento da sinalização horizontal</w:t>
            </w:r>
            <w:r w:rsidR="00230B38">
              <w:rPr>
                <w:color w:val="000000"/>
                <w:sz w:val="18"/>
                <w:szCs w:val="18"/>
                <w:lang w:eastAsia="pt-BR"/>
              </w:rPr>
              <w:t>?</w:t>
            </w:r>
          </w:p>
        </w:tc>
        <w:tc>
          <w:tcPr>
            <w:tcW w:w="845" w:type="dxa"/>
            <w:tcBorders>
              <w:top w:val="nil"/>
              <w:left w:val="nil"/>
              <w:bottom w:val="single" w:sz="4" w:space="0" w:color="auto"/>
              <w:right w:val="single" w:sz="4" w:space="0" w:color="auto"/>
            </w:tcBorders>
            <w:noWrap/>
            <w:vAlign w:val="center"/>
          </w:tcPr>
          <w:p w14:paraId="7E5A3D9B" w14:textId="77777777" w:rsidR="00903CFE" w:rsidRDefault="00903CFE" w:rsidP="00722143">
            <w:pPr>
              <w:spacing w:after="0"/>
              <w:jc w:val="center"/>
              <w:rPr>
                <w:color w:val="000000"/>
                <w:sz w:val="22"/>
                <w:lang w:eastAsia="pt-BR"/>
              </w:rPr>
            </w:pPr>
          </w:p>
        </w:tc>
        <w:tc>
          <w:tcPr>
            <w:tcW w:w="964" w:type="dxa"/>
            <w:tcBorders>
              <w:top w:val="nil"/>
              <w:left w:val="nil"/>
              <w:bottom w:val="single" w:sz="4" w:space="0" w:color="auto"/>
              <w:right w:val="single" w:sz="4" w:space="0" w:color="auto"/>
            </w:tcBorders>
            <w:noWrap/>
            <w:vAlign w:val="center"/>
          </w:tcPr>
          <w:p w14:paraId="66FA4C0E" w14:textId="77777777" w:rsidR="00903CFE" w:rsidRDefault="00903CFE" w:rsidP="00722143">
            <w:pPr>
              <w:spacing w:after="0"/>
              <w:jc w:val="center"/>
              <w:rPr>
                <w:color w:val="000000"/>
                <w:lang w:eastAsia="pt-BR"/>
              </w:rPr>
            </w:pPr>
          </w:p>
        </w:tc>
        <w:tc>
          <w:tcPr>
            <w:tcW w:w="1547" w:type="dxa"/>
            <w:tcBorders>
              <w:top w:val="nil"/>
              <w:left w:val="nil"/>
              <w:bottom w:val="single" w:sz="4" w:space="0" w:color="auto"/>
              <w:right w:val="single" w:sz="4" w:space="0" w:color="auto"/>
            </w:tcBorders>
            <w:noWrap/>
            <w:vAlign w:val="center"/>
          </w:tcPr>
          <w:p w14:paraId="2B44B2E4" w14:textId="77777777" w:rsidR="00903CFE" w:rsidRDefault="00903CFE" w:rsidP="00722143">
            <w:pPr>
              <w:spacing w:after="0"/>
              <w:jc w:val="center"/>
              <w:rPr>
                <w:color w:val="000000"/>
                <w:lang w:eastAsia="pt-BR"/>
              </w:rPr>
            </w:pPr>
          </w:p>
        </w:tc>
      </w:tr>
      <w:tr w:rsidR="00896009" w:rsidRPr="00896009" w14:paraId="11C6F6CF" w14:textId="77777777" w:rsidTr="00D678BE">
        <w:trPr>
          <w:trHeight w:val="1130"/>
          <w:jc w:val="center"/>
        </w:trPr>
        <w:tc>
          <w:tcPr>
            <w:tcW w:w="9310"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553009E3" w14:textId="532A3A88" w:rsidR="00896009" w:rsidRPr="001A36BC" w:rsidRDefault="00896009" w:rsidP="00896009">
            <w:pPr>
              <w:spacing w:after="0"/>
              <w:jc w:val="center"/>
              <w:rPr>
                <w:lang w:eastAsia="pt-BR"/>
              </w:rPr>
            </w:pPr>
            <w:r>
              <w:rPr>
                <w:b/>
                <w:bCs/>
                <w:sz w:val="20"/>
                <w:szCs w:val="20"/>
                <w:lang w:eastAsia="pt-BR"/>
              </w:rPr>
              <w:lastRenderedPageBreak/>
              <w:t>Sinalização vertical (PPD, pistas de táxi e p</w:t>
            </w:r>
            <w:r w:rsidRPr="001A36BC">
              <w:rPr>
                <w:b/>
                <w:bCs/>
                <w:sz w:val="20"/>
                <w:szCs w:val="20"/>
                <w:lang w:eastAsia="pt-BR"/>
              </w:rPr>
              <w:t>átio de estacionamento de aeronaves</w:t>
            </w:r>
            <w:r>
              <w:rPr>
                <w:b/>
                <w:bCs/>
                <w:sz w:val="20"/>
                <w:szCs w:val="20"/>
                <w:lang w:eastAsia="pt-BR"/>
              </w:rPr>
              <w:t>)</w:t>
            </w:r>
          </w:p>
          <w:p w14:paraId="378F5BF1" w14:textId="2EF81F09" w:rsidR="00896009" w:rsidRPr="00896009" w:rsidRDefault="00896009" w:rsidP="00203B8C">
            <w:pPr>
              <w:spacing w:after="0"/>
              <w:jc w:val="center"/>
              <w:rPr>
                <w:lang w:eastAsia="pt-BR"/>
              </w:rPr>
            </w:pPr>
            <w:r w:rsidRPr="001A36BC">
              <w:rPr>
                <w:b/>
                <w:bCs/>
                <w:sz w:val="16"/>
                <w:szCs w:val="16"/>
                <w:lang w:eastAsia="pt-BR"/>
              </w:rPr>
              <w:t>&lt;</w:t>
            </w:r>
            <w:r w:rsidRPr="007F7CCD">
              <w:rPr>
                <w:b/>
                <w:bCs/>
                <w:sz w:val="16"/>
                <w:szCs w:val="16"/>
                <w:highlight w:val="yellow"/>
                <w:lang w:eastAsia="pt-BR"/>
              </w:rPr>
              <w:t xml:space="preserve">identificar em que </w:t>
            </w:r>
            <w:r>
              <w:rPr>
                <w:b/>
                <w:bCs/>
                <w:sz w:val="16"/>
                <w:szCs w:val="16"/>
                <w:highlight w:val="yellow"/>
                <w:lang w:eastAsia="pt-BR"/>
              </w:rPr>
              <w:t>elemento</w:t>
            </w:r>
            <w:r w:rsidRPr="007F7CCD">
              <w:rPr>
                <w:b/>
                <w:bCs/>
                <w:sz w:val="16"/>
                <w:szCs w:val="16"/>
                <w:highlight w:val="yellow"/>
                <w:lang w:eastAsia="pt-BR"/>
              </w:rPr>
              <w:t xml:space="preserve"> foi realizada a vistoria </w:t>
            </w:r>
            <w:r>
              <w:rPr>
                <w:b/>
                <w:bCs/>
                <w:sz w:val="16"/>
                <w:szCs w:val="16"/>
                <w:highlight w:val="yellow"/>
                <w:lang w:eastAsia="pt-BR"/>
              </w:rPr>
              <w:t>ou, se em todos na mesma vistoria, onde identificada a falha. Ressalta-se, ainda, que os itens de vistoria da sinalização horizontal poderão ser agrupados nesta ficha, alocando dentro do grupo de perguntas do elemento sobre o qual se encontram</w:t>
            </w:r>
            <w:r>
              <w:rPr>
                <w:b/>
                <w:bCs/>
                <w:sz w:val="16"/>
                <w:szCs w:val="16"/>
                <w:lang w:eastAsia="pt-BR"/>
              </w:rPr>
              <w:t>&gt;</w:t>
            </w:r>
          </w:p>
        </w:tc>
      </w:tr>
      <w:tr w:rsidR="00903CFE" w14:paraId="642FF31E" w14:textId="77777777" w:rsidTr="00D678BE">
        <w:trPr>
          <w:trHeight w:val="977"/>
          <w:jc w:val="center"/>
        </w:trPr>
        <w:tc>
          <w:tcPr>
            <w:tcW w:w="5954" w:type="dxa"/>
            <w:tcBorders>
              <w:top w:val="single" w:sz="4" w:space="0" w:color="auto"/>
              <w:left w:val="single" w:sz="4" w:space="0" w:color="auto"/>
              <w:bottom w:val="single" w:sz="4" w:space="0" w:color="auto"/>
              <w:right w:val="single" w:sz="4" w:space="0" w:color="auto"/>
            </w:tcBorders>
            <w:vAlign w:val="center"/>
            <w:hideMark/>
          </w:tcPr>
          <w:p w14:paraId="18F716E7" w14:textId="650FF93A" w:rsidR="00903CFE" w:rsidRDefault="00903CFE" w:rsidP="00722143">
            <w:pPr>
              <w:spacing w:after="0"/>
              <w:rPr>
                <w:color w:val="000000"/>
                <w:sz w:val="18"/>
                <w:szCs w:val="18"/>
                <w:lang w:eastAsia="pt-BR"/>
              </w:rPr>
            </w:pPr>
            <w:r>
              <w:rPr>
                <w:color w:val="000000"/>
                <w:sz w:val="18"/>
                <w:szCs w:val="18"/>
                <w:lang w:eastAsia="pt-BR"/>
              </w:rPr>
              <w:t xml:space="preserve">1. </w:t>
            </w:r>
            <w:r w:rsidR="00896009">
              <w:rPr>
                <w:color w:val="000000"/>
                <w:sz w:val="18"/>
                <w:szCs w:val="18"/>
                <w:lang w:eastAsia="pt-BR"/>
              </w:rPr>
              <w:t xml:space="preserve">A sinalização vertical não está: (a) </w:t>
            </w:r>
            <w:r>
              <w:rPr>
                <w:color w:val="000000"/>
                <w:sz w:val="18"/>
                <w:szCs w:val="18"/>
                <w:lang w:eastAsia="pt-BR"/>
              </w:rPr>
              <w:t xml:space="preserve">visível, </w:t>
            </w:r>
            <w:r w:rsidR="00896009">
              <w:rPr>
                <w:color w:val="000000"/>
                <w:sz w:val="18"/>
                <w:szCs w:val="18"/>
                <w:lang w:eastAsia="pt-BR"/>
              </w:rPr>
              <w:t xml:space="preserve">(b) </w:t>
            </w:r>
            <w:r>
              <w:rPr>
                <w:color w:val="000000"/>
                <w:sz w:val="18"/>
                <w:szCs w:val="18"/>
                <w:lang w:eastAsia="pt-BR"/>
              </w:rPr>
              <w:t xml:space="preserve">facilmente identificável e </w:t>
            </w:r>
            <w:r w:rsidR="00896009">
              <w:rPr>
                <w:color w:val="000000"/>
                <w:sz w:val="18"/>
                <w:szCs w:val="18"/>
                <w:lang w:eastAsia="pt-BR"/>
              </w:rPr>
              <w:t xml:space="preserve">(c) </w:t>
            </w:r>
            <w:r>
              <w:rPr>
                <w:color w:val="000000"/>
                <w:sz w:val="18"/>
                <w:szCs w:val="18"/>
                <w:lang w:eastAsia="pt-BR"/>
              </w:rPr>
              <w:t>passível de entendimento por parte do piloto e pessoal em solo</w:t>
            </w:r>
            <w:r w:rsidR="00D94152">
              <w:rPr>
                <w:color w:val="000000"/>
                <w:sz w:val="18"/>
                <w:szCs w:val="18"/>
                <w:lang w:eastAsia="pt-BR"/>
              </w:rPr>
              <w:t>?</w:t>
            </w:r>
          </w:p>
        </w:tc>
        <w:tc>
          <w:tcPr>
            <w:tcW w:w="845" w:type="dxa"/>
            <w:tcBorders>
              <w:top w:val="single" w:sz="4" w:space="0" w:color="auto"/>
              <w:left w:val="single" w:sz="4" w:space="0" w:color="auto"/>
              <w:bottom w:val="single" w:sz="4" w:space="0" w:color="auto"/>
              <w:right w:val="single" w:sz="4" w:space="0" w:color="auto"/>
            </w:tcBorders>
            <w:noWrap/>
            <w:vAlign w:val="center"/>
          </w:tcPr>
          <w:p w14:paraId="5A365C21" w14:textId="77777777" w:rsidR="00903CFE" w:rsidRDefault="00903CFE" w:rsidP="00722143">
            <w:pPr>
              <w:spacing w:after="0"/>
              <w:jc w:val="center"/>
              <w:rPr>
                <w:color w:val="000000"/>
                <w:sz w:val="22"/>
                <w:lang w:eastAsia="pt-BR"/>
              </w:rPr>
            </w:pPr>
          </w:p>
        </w:tc>
        <w:tc>
          <w:tcPr>
            <w:tcW w:w="964" w:type="dxa"/>
            <w:tcBorders>
              <w:top w:val="single" w:sz="4" w:space="0" w:color="auto"/>
              <w:left w:val="single" w:sz="4" w:space="0" w:color="auto"/>
              <w:bottom w:val="single" w:sz="4" w:space="0" w:color="auto"/>
              <w:right w:val="single" w:sz="4" w:space="0" w:color="auto"/>
            </w:tcBorders>
            <w:noWrap/>
            <w:vAlign w:val="center"/>
          </w:tcPr>
          <w:p w14:paraId="72795160" w14:textId="77777777" w:rsidR="00903CFE" w:rsidRDefault="00903CFE" w:rsidP="00722143">
            <w:pPr>
              <w:spacing w:after="0"/>
              <w:jc w:val="center"/>
              <w:rPr>
                <w:color w:val="000000"/>
                <w:lang w:eastAsia="pt-BR"/>
              </w:rPr>
            </w:pPr>
          </w:p>
        </w:tc>
        <w:tc>
          <w:tcPr>
            <w:tcW w:w="1547" w:type="dxa"/>
            <w:tcBorders>
              <w:top w:val="single" w:sz="4" w:space="0" w:color="auto"/>
              <w:left w:val="single" w:sz="4" w:space="0" w:color="auto"/>
              <w:bottom w:val="single" w:sz="4" w:space="0" w:color="auto"/>
              <w:right w:val="single" w:sz="4" w:space="0" w:color="auto"/>
            </w:tcBorders>
            <w:noWrap/>
            <w:vAlign w:val="center"/>
          </w:tcPr>
          <w:p w14:paraId="3333C597" w14:textId="77777777" w:rsidR="00903CFE" w:rsidRDefault="00903CFE" w:rsidP="00722143">
            <w:pPr>
              <w:spacing w:after="0"/>
              <w:jc w:val="center"/>
              <w:rPr>
                <w:color w:val="000000"/>
                <w:lang w:eastAsia="pt-BR"/>
              </w:rPr>
            </w:pPr>
          </w:p>
        </w:tc>
      </w:tr>
      <w:tr w:rsidR="00903CFE" w14:paraId="4863C77B" w14:textId="77777777" w:rsidTr="00D678BE">
        <w:trPr>
          <w:trHeight w:val="834"/>
          <w:jc w:val="center"/>
        </w:trPr>
        <w:tc>
          <w:tcPr>
            <w:tcW w:w="5954" w:type="dxa"/>
            <w:tcBorders>
              <w:top w:val="single" w:sz="4" w:space="0" w:color="auto"/>
              <w:left w:val="single" w:sz="4" w:space="0" w:color="auto"/>
              <w:bottom w:val="single" w:sz="4" w:space="0" w:color="auto"/>
              <w:right w:val="single" w:sz="4" w:space="0" w:color="auto"/>
            </w:tcBorders>
            <w:vAlign w:val="center"/>
            <w:hideMark/>
          </w:tcPr>
          <w:p w14:paraId="1E8EA7C2" w14:textId="4457BBBA" w:rsidR="00903CFE" w:rsidRDefault="00903CFE" w:rsidP="00722143">
            <w:pPr>
              <w:spacing w:after="0"/>
              <w:rPr>
                <w:color w:val="000000"/>
                <w:sz w:val="18"/>
                <w:szCs w:val="18"/>
                <w:lang w:eastAsia="pt-BR"/>
              </w:rPr>
            </w:pPr>
            <w:r>
              <w:rPr>
                <w:color w:val="000000"/>
                <w:sz w:val="18"/>
                <w:szCs w:val="18"/>
                <w:lang w:eastAsia="pt-BR"/>
              </w:rPr>
              <w:t xml:space="preserve">2. As placas informativas </w:t>
            </w:r>
            <w:r w:rsidR="00D94152">
              <w:rPr>
                <w:color w:val="000000"/>
                <w:sz w:val="18"/>
                <w:szCs w:val="18"/>
                <w:lang w:eastAsia="pt-BR"/>
              </w:rPr>
              <w:t xml:space="preserve">não </w:t>
            </w:r>
            <w:r>
              <w:rPr>
                <w:color w:val="000000"/>
                <w:sz w:val="18"/>
                <w:szCs w:val="18"/>
                <w:lang w:eastAsia="pt-BR"/>
              </w:rPr>
              <w:t>apresentam contraste suficiente para sua adequada visualização</w:t>
            </w:r>
            <w:r w:rsidR="00D94152">
              <w:rPr>
                <w:color w:val="000000"/>
                <w:sz w:val="18"/>
                <w:szCs w:val="18"/>
                <w:lang w:eastAsia="pt-BR"/>
              </w:rPr>
              <w:t>?</w:t>
            </w:r>
          </w:p>
        </w:tc>
        <w:tc>
          <w:tcPr>
            <w:tcW w:w="845" w:type="dxa"/>
            <w:tcBorders>
              <w:top w:val="single" w:sz="4" w:space="0" w:color="auto"/>
              <w:left w:val="single" w:sz="4" w:space="0" w:color="auto"/>
              <w:bottom w:val="single" w:sz="4" w:space="0" w:color="auto"/>
              <w:right w:val="single" w:sz="4" w:space="0" w:color="auto"/>
            </w:tcBorders>
            <w:noWrap/>
            <w:vAlign w:val="center"/>
          </w:tcPr>
          <w:p w14:paraId="61C6797E" w14:textId="77777777" w:rsidR="00903CFE" w:rsidRDefault="00903CFE" w:rsidP="00722143">
            <w:pPr>
              <w:spacing w:after="0"/>
              <w:jc w:val="center"/>
              <w:rPr>
                <w:color w:val="000000"/>
                <w:sz w:val="22"/>
                <w:lang w:eastAsia="pt-BR"/>
              </w:rPr>
            </w:pPr>
          </w:p>
        </w:tc>
        <w:tc>
          <w:tcPr>
            <w:tcW w:w="964" w:type="dxa"/>
            <w:tcBorders>
              <w:top w:val="single" w:sz="4" w:space="0" w:color="auto"/>
              <w:left w:val="single" w:sz="4" w:space="0" w:color="auto"/>
              <w:bottom w:val="single" w:sz="4" w:space="0" w:color="auto"/>
              <w:right w:val="single" w:sz="4" w:space="0" w:color="auto"/>
            </w:tcBorders>
            <w:noWrap/>
            <w:vAlign w:val="center"/>
          </w:tcPr>
          <w:p w14:paraId="162FC392" w14:textId="77777777" w:rsidR="00903CFE" w:rsidRDefault="00903CFE" w:rsidP="00722143">
            <w:pPr>
              <w:spacing w:after="0"/>
              <w:jc w:val="center"/>
              <w:rPr>
                <w:color w:val="000000"/>
                <w:lang w:eastAsia="pt-BR"/>
              </w:rPr>
            </w:pPr>
          </w:p>
        </w:tc>
        <w:tc>
          <w:tcPr>
            <w:tcW w:w="1547" w:type="dxa"/>
            <w:tcBorders>
              <w:top w:val="single" w:sz="4" w:space="0" w:color="auto"/>
              <w:left w:val="single" w:sz="4" w:space="0" w:color="auto"/>
              <w:bottom w:val="single" w:sz="4" w:space="0" w:color="auto"/>
              <w:right w:val="single" w:sz="4" w:space="0" w:color="auto"/>
            </w:tcBorders>
            <w:noWrap/>
            <w:vAlign w:val="center"/>
          </w:tcPr>
          <w:p w14:paraId="416E87FD" w14:textId="77777777" w:rsidR="00903CFE" w:rsidRDefault="00903CFE" w:rsidP="00722143">
            <w:pPr>
              <w:spacing w:after="0"/>
              <w:jc w:val="center"/>
              <w:rPr>
                <w:color w:val="000000"/>
                <w:lang w:eastAsia="pt-BR"/>
              </w:rPr>
            </w:pPr>
          </w:p>
        </w:tc>
      </w:tr>
      <w:tr w:rsidR="00903CFE" w14:paraId="055802D5" w14:textId="77777777" w:rsidTr="00F52BBA">
        <w:trPr>
          <w:trHeight w:val="557"/>
          <w:jc w:val="center"/>
        </w:trPr>
        <w:tc>
          <w:tcPr>
            <w:tcW w:w="5954" w:type="dxa"/>
            <w:tcBorders>
              <w:top w:val="single" w:sz="4" w:space="0" w:color="auto"/>
              <w:left w:val="single" w:sz="4" w:space="0" w:color="auto"/>
              <w:bottom w:val="single" w:sz="4" w:space="0" w:color="auto"/>
              <w:right w:val="single" w:sz="4" w:space="0" w:color="auto"/>
            </w:tcBorders>
            <w:vAlign w:val="center"/>
            <w:hideMark/>
          </w:tcPr>
          <w:p w14:paraId="36E899F8" w14:textId="006EF1AC" w:rsidR="00903CFE" w:rsidRDefault="00903CFE" w:rsidP="00722143">
            <w:pPr>
              <w:spacing w:after="0"/>
              <w:rPr>
                <w:color w:val="000000"/>
                <w:sz w:val="18"/>
                <w:szCs w:val="18"/>
                <w:lang w:eastAsia="pt-BR"/>
              </w:rPr>
            </w:pPr>
            <w:r>
              <w:rPr>
                <w:color w:val="000000"/>
                <w:sz w:val="18"/>
                <w:szCs w:val="18"/>
                <w:lang w:eastAsia="pt-BR"/>
              </w:rPr>
              <w:t xml:space="preserve">3. </w:t>
            </w:r>
            <w:r w:rsidR="00D94152">
              <w:rPr>
                <w:color w:val="000000"/>
                <w:sz w:val="18"/>
                <w:szCs w:val="18"/>
                <w:lang w:eastAsia="pt-BR"/>
              </w:rPr>
              <w:t>A placa informativa</w:t>
            </w:r>
            <w:r w:rsidR="00A9229E">
              <w:rPr>
                <w:color w:val="000000"/>
                <w:sz w:val="18"/>
                <w:szCs w:val="18"/>
                <w:lang w:eastAsia="pt-BR"/>
              </w:rPr>
              <w:t>, sua fixação e suporte apresentam defeitos?</w:t>
            </w:r>
          </w:p>
        </w:tc>
        <w:tc>
          <w:tcPr>
            <w:tcW w:w="845" w:type="dxa"/>
            <w:tcBorders>
              <w:top w:val="single" w:sz="4" w:space="0" w:color="auto"/>
              <w:left w:val="single" w:sz="4" w:space="0" w:color="auto"/>
              <w:bottom w:val="single" w:sz="4" w:space="0" w:color="auto"/>
              <w:right w:val="single" w:sz="4" w:space="0" w:color="auto"/>
            </w:tcBorders>
            <w:noWrap/>
            <w:vAlign w:val="center"/>
          </w:tcPr>
          <w:p w14:paraId="1467823C" w14:textId="77777777" w:rsidR="00903CFE" w:rsidRDefault="00903CFE" w:rsidP="00722143">
            <w:pPr>
              <w:spacing w:after="0"/>
              <w:jc w:val="center"/>
              <w:rPr>
                <w:color w:val="000000"/>
                <w:sz w:val="22"/>
                <w:lang w:eastAsia="pt-BR"/>
              </w:rPr>
            </w:pPr>
          </w:p>
        </w:tc>
        <w:tc>
          <w:tcPr>
            <w:tcW w:w="964" w:type="dxa"/>
            <w:tcBorders>
              <w:top w:val="single" w:sz="4" w:space="0" w:color="auto"/>
              <w:left w:val="single" w:sz="4" w:space="0" w:color="auto"/>
              <w:bottom w:val="single" w:sz="4" w:space="0" w:color="auto"/>
              <w:right w:val="single" w:sz="4" w:space="0" w:color="auto"/>
            </w:tcBorders>
            <w:noWrap/>
            <w:vAlign w:val="center"/>
          </w:tcPr>
          <w:p w14:paraId="61FBE1AE" w14:textId="77777777" w:rsidR="00903CFE" w:rsidRDefault="00903CFE" w:rsidP="00722143">
            <w:pPr>
              <w:spacing w:after="0"/>
              <w:jc w:val="center"/>
              <w:rPr>
                <w:color w:val="000000"/>
                <w:lang w:eastAsia="pt-BR"/>
              </w:rPr>
            </w:pPr>
          </w:p>
        </w:tc>
        <w:tc>
          <w:tcPr>
            <w:tcW w:w="1547" w:type="dxa"/>
            <w:tcBorders>
              <w:top w:val="single" w:sz="4" w:space="0" w:color="auto"/>
              <w:left w:val="single" w:sz="4" w:space="0" w:color="auto"/>
              <w:bottom w:val="single" w:sz="4" w:space="0" w:color="auto"/>
              <w:right w:val="single" w:sz="4" w:space="0" w:color="auto"/>
            </w:tcBorders>
            <w:noWrap/>
            <w:vAlign w:val="center"/>
          </w:tcPr>
          <w:p w14:paraId="170DBEA8" w14:textId="77777777" w:rsidR="00903CFE" w:rsidRDefault="00903CFE" w:rsidP="00722143">
            <w:pPr>
              <w:spacing w:after="0"/>
              <w:jc w:val="center"/>
              <w:rPr>
                <w:color w:val="000000"/>
                <w:lang w:eastAsia="pt-BR"/>
              </w:rPr>
            </w:pPr>
          </w:p>
        </w:tc>
      </w:tr>
      <w:tr w:rsidR="00903CFE" w14:paraId="725E9DFD" w14:textId="77777777" w:rsidTr="00D678BE">
        <w:trPr>
          <w:trHeight w:val="981"/>
          <w:jc w:val="center"/>
        </w:trPr>
        <w:tc>
          <w:tcPr>
            <w:tcW w:w="5954" w:type="dxa"/>
            <w:tcBorders>
              <w:top w:val="single" w:sz="4" w:space="0" w:color="auto"/>
              <w:left w:val="single" w:sz="4" w:space="0" w:color="auto"/>
              <w:bottom w:val="single" w:sz="4" w:space="0" w:color="auto"/>
              <w:right w:val="single" w:sz="4" w:space="0" w:color="auto"/>
            </w:tcBorders>
            <w:vAlign w:val="center"/>
            <w:hideMark/>
          </w:tcPr>
          <w:p w14:paraId="1C716A04" w14:textId="314A71F5" w:rsidR="00903CFE" w:rsidRDefault="00903CFE" w:rsidP="00722143">
            <w:pPr>
              <w:spacing w:after="0"/>
              <w:rPr>
                <w:color w:val="000000"/>
                <w:sz w:val="18"/>
                <w:szCs w:val="18"/>
                <w:lang w:eastAsia="pt-BR"/>
              </w:rPr>
            </w:pPr>
            <w:r>
              <w:rPr>
                <w:color w:val="000000"/>
                <w:sz w:val="18"/>
                <w:szCs w:val="18"/>
                <w:lang w:eastAsia="pt-BR"/>
              </w:rPr>
              <w:t xml:space="preserve">4. </w:t>
            </w:r>
            <w:r w:rsidR="00CA3F15">
              <w:rPr>
                <w:color w:val="000000"/>
                <w:sz w:val="18"/>
                <w:szCs w:val="18"/>
                <w:lang w:eastAsia="pt-BR"/>
              </w:rPr>
              <w:t xml:space="preserve">As </w:t>
            </w:r>
            <w:r>
              <w:rPr>
                <w:color w:val="000000"/>
                <w:sz w:val="18"/>
                <w:szCs w:val="18"/>
                <w:lang w:eastAsia="pt-BR"/>
              </w:rPr>
              <w:t xml:space="preserve">Luzes de iluminação das placas </w:t>
            </w:r>
            <w:r w:rsidR="00CA3F15">
              <w:rPr>
                <w:color w:val="000000"/>
                <w:sz w:val="18"/>
                <w:szCs w:val="18"/>
                <w:lang w:eastAsia="pt-BR"/>
              </w:rPr>
              <w:t xml:space="preserve">não apresentam: (a) </w:t>
            </w:r>
            <w:r>
              <w:rPr>
                <w:color w:val="000000"/>
                <w:sz w:val="18"/>
                <w:szCs w:val="18"/>
                <w:lang w:eastAsia="pt-BR"/>
              </w:rPr>
              <w:t xml:space="preserve">intensidade adequada às condições mínimas de visibilidade e luz ambiente e </w:t>
            </w:r>
            <w:r w:rsidR="00CA3F15">
              <w:rPr>
                <w:color w:val="000000"/>
                <w:sz w:val="18"/>
                <w:szCs w:val="18"/>
                <w:lang w:eastAsia="pt-BR"/>
              </w:rPr>
              <w:t xml:space="preserve">(b) </w:t>
            </w:r>
            <w:r>
              <w:rPr>
                <w:color w:val="000000"/>
                <w:sz w:val="18"/>
                <w:szCs w:val="18"/>
                <w:lang w:eastAsia="pt-BR"/>
              </w:rPr>
              <w:t>padrão de cores conforme RBAC nº 154</w:t>
            </w:r>
            <w:r w:rsidR="00CA3F15">
              <w:rPr>
                <w:color w:val="000000"/>
                <w:sz w:val="18"/>
                <w:szCs w:val="18"/>
                <w:lang w:eastAsia="pt-BR"/>
              </w:rPr>
              <w:t>?</w:t>
            </w:r>
          </w:p>
        </w:tc>
        <w:tc>
          <w:tcPr>
            <w:tcW w:w="845" w:type="dxa"/>
            <w:tcBorders>
              <w:top w:val="single" w:sz="4" w:space="0" w:color="auto"/>
              <w:left w:val="single" w:sz="4" w:space="0" w:color="auto"/>
              <w:bottom w:val="single" w:sz="4" w:space="0" w:color="auto"/>
              <w:right w:val="single" w:sz="4" w:space="0" w:color="auto"/>
            </w:tcBorders>
            <w:noWrap/>
            <w:vAlign w:val="center"/>
          </w:tcPr>
          <w:p w14:paraId="45FCDD9D" w14:textId="77777777" w:rsidR="00903CFE" w:rsidRDefault="00903CFE" w:rsidP="00722143">
            <w:pPr>
              <w:spacing w:after="0"/>
              <w:jc w:val="center"/>
              <w:rPr>
                <w:color w:val="000000"/>
                <w:sz w:val="22"/>
                <w:lang w:eastAsia="pt-BR"/>
              </w:rPr>
            </w:pPr>
          </w:p>
        </w:tc>
        <w:tc>
          <w:tcPr>
            <w:tcW w:w="964" w:type="dxa"/>
            <w:tcBorders>
              <w:top w:val="single" w:sz="4" w:space="0" w:color="auto"/>
              <w:left w:val="single" w:sz="4" w:space="0" w:color="auto"/>
              <w:bottom w:val="single" w:sz="4" w:space="0" w:color="auto"/>
              <w:right w:val="single" w:sz="4" w:space="0" w:color="auto"/>
            </w:tcBorders>
            <w:noWrap/>
            <w:vAlign w:val="center"/>
          </w:tcPr>
          <w:p w14:paraId="10CEB8CA" w14:textId="77777777" w:rsidR="00903CFE" w:rsidRDefault="00903CFE" w:rsidP="00722143">
            <w:pPr>
              <w:spacing w:after="0"/>
              <w:jc w:val="center"/>
              <w:rPr>
                <w:color w:val="000000"/>
                <w:lang w:eastAsia="pt-BR"/>
              </w:rPr>
            </w:pPr>
          </w:p>
        </w:tc>
        <w:tc>
          <w:tcPr>
            <w:tcW w:w="1547" w:type="dxa"/>
            <w:tcBorders>
              <w:top w:val="single" w:sz="4" w:space="0" w:color="auto"/>
              <w:left w:val="single" w:sz="4" w:space="0" w:color="auto"/>
              <w:bottom w:val="single" w:sz="4" w:space="0" w:color="auto"/>
              <w:right w:val="single" w:sz="4" w:space="0" w:color="auto"/>
            </w:tcBorders>
            <w:noWrap/>
            <w:vAlign w:val="center"/>
          </w:tcPr>
          <w:p w14:paraId="6593CE4F" w14:textId="77777777" w:rsidR="00903CFE" w:rsidRDefault="00903CFE" w:rsidP="00722143">
            <w:pPr>
              <w:spacing w:after="0"/>
              <w:jc w:val="center"/>
              <w:rPr>
                <w:color w:val="000000"/>
                <w:lang w:eastAsia="pt-BR"/>
              </w:rPr>
            </w:pPr>
          </w:p>
        </w:tc>
      </w:tr>
      <w:tr w:rsidR="00CA3F15" w14:paraId="54C67C90" w14:textId="77777777" w:rsidTr="00D678BE">
        <w:trPr>
          <w:trHeight w:val="988"/>
          <w:jc w:val="center"/>
        </w:trPr>
        <w:tc>
          <w:tcPr>
            <w:tcW w:w="9310" w:type="dxa"/>
            <w:gridSpan w:val="4"/>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29F6A50C" w14:textId="3E527DE4" w:rsidR="00CA3F15" w:rsidRPr="000C11CE" w:rsidRDefault="00203B8C" w:rsidP="000C11CE">
            <w:pPr>
              <w:spacing w:after="0"/>
              <w:jc w:val="center"/>
              <w:rPr>
                <w:b/>
                <w:bCs/>
                <w:sz w:val="20"/>
                <w:szCs w:val="20"/>
                <w:lang w:eastAsia="pt-BR"/>
              </w:rPr>
            </w:pPr>
            <w:r>
              <w:rPr>
                <w:b/>
                <w:bCs/>
                <w:sz w:val="20"/>
                <w:szCs w:val="20"/>
                <w:lang w:eastAsia="pt-BR"/>
              </w:rPr>
              <w:t>V</w:t>
            </w:r>
            <w:r w:rsidR="00CA3F15" w:rsidRPr="000C11CE">
              <w:rPr>
                <w:b/>
                <w:bCs/>
                <w:sz w:val="20"/>
                <w:szCs w:val="20"/>
                <w:lang w:eastAsia="pt-BR"/>
              </w:rPr>
              <w:t>ias pavimentadas de circulação de veículos, equipamentos e pessoas</w:t>
            </w:r>
          </w:p>
          <w:p w14:paraId="05101371" w14:textId="55E0D0E1" w:rsidR="00CA3F15" w:rsidRDefault="000C11CE" w:rsidP="000C11CE">
            <w:pPr>
              <w:spacing w:after="0"/>
              <w:jc w:val="center"/>
              <w:rPr>
                <w:lang w:eastAsia="pt-BR"/>
              </w:rPr>
            </w:pPr>
            <w:r w:rsidRPr="00C522B5">
              <w:rPr>
                <w:b/>
                <w:bCs/>
                <w:sz w:val="16"/>
                <w:szCs w:val="16"/>
                <w:lang w:eastAsia="pt-BR"/>
              </w:rPr>
              <w:t>&lt;</w:t>
            </w:r>
            <w:r w:rsidRPr="00C522B5">
              <w:rPr>
                <w:b/>
                <w:bCs/>
                <w:sz w:val="16"/>
                <w:szCs w:val="16"/>
                <w:highlight w:val="yellow"/>
                <w:lang w:eastAsia="pt-BR"/>
              </w:rPr>
              <w:t xml:space="preserve">no caso de uma grande quantidade de </w:t>
            </w:r>
            <w:r>
              <w:rPr>
                <w:b/>
                <w:bCs/>
                <w:sz w:val="16"/>
                <w:szCs w:val="16"/>
                <w:highlight w:val="yellow"/>
                <w:lang w:eastAsia="pt-BR"/>
              </w:rPr>
              <w:t>vias de circulação de veículos, equipamentos e pessoas</w:t>
            </w:r>
            <w:r w:rsidRPr="00C522B5">
              <w:rPr>
                <w:b/>
                <w:bCs/>
                <w:sz w:val="16"/>
                <w:szCs w:val="16"/>
                <w:highlight w:val="yellow"/>
                <w:lang w:eastAsia="pt-BR"/>
              </w:rPr>
              <w:t>, recomenda-se identificar quais foram vistoriadas, sendo obrigatório relatar em qual(-</w:t>
            </w:r>
            <w:proofErr w:type="spellStart"/>
            <w:r w:rsidRPr="00C522B5">
              <w:rPr>
                <w:b/>
                <w:bCs/>
                <w:sz w:val="16"/>
                <w:szCs w:val="16"/>
                <w:highlight w:val="yellow"/>
                <w:lang w:eastAsia="pt-BR"/>
              </w:rPr>
              <w:t>is</w:t>
            </w:r>
            <w:proofErr w:type="spellEnd"/>
            <w:r w:rsidRPr="00C522B5">
              <w:rPr>
                <w:b/>
                <w:bCs/>
                <w:sz w:val="16"/>
                <w:szCs w:val="16"/>
                <w:highlight w:val="yellow"/>
                <w:lang w:eastAsia="pt-BR"/>
              </w:rPr>
              <w:t>) delas foi detectado problema</w:t>
            </w:r>
            <w:r w:rsidRPr="00C522B5">
              <w:rPr>
                <w:b/>
                <w:bCs/>
                <w:sz w:val="16"/>
                <w:szCs w:val="16"/>
                <w:lang w:eastAsia="pt-BR"/>
              </w:rPr>
              <w:t>&gt;</w:t>
            </w:r>
          </w:p>
        </w:tc>
      </w:tr>
      <w:tr w:rsidR="00203B8C" w14:paraId="68216115" w14:textId="77777777" w:rsidTr="00D678BE">
        <w:trPr>
          <w:trHeight w:val="1549"/>
          <w:jc w:val="center"/>
        </w:trPr>
        <w:tc>
          <w:tcPr>
            <w:tcW w:w="5954" w:type="dxa"/>
            <w:tcBorders>
              <w:top w:val="single" w:sz="4" w:space="0" w:color="auto"/>
              <w:left w:val="single" w:sz="4" w:space="0" w:color="auto"/>
              <w:bottom w:val="single" w:sz="4" w:space="0" w:color="auto"/>
              <w:right w:val="single" w:sz="4" w:space="0" w:color="auto"/>
            </w:tcBorders>
            <w:vAlign w:val="center"/>
          </w:tcPr>
          <w:p w14:paraId="42196A7C" w14:textId="32A32694" w:rsidR="00203B8C" w:rsidRDefault="00203B8C" w:rsidP="00722143">
            <w:pPr>
              <w:spacing w:after="0"/>
              <w:rPr>
                <w:color w:val="000000"/>
                <w:sz w:val="18"/>
                <w:szCs w:val="18"/>
                <w:lang w:eastAsia="pt-BR"/>
              </w:rPr>
            </w:pPr>
            <w:r>
              <w:rPr>
                <w:color w:val="000000"/>
                <w:sz w:val="18"/>
                <w:szCs w:val="18"/>
                <w:lang w:eastAsia="pt-BR"/>
              </w:rPr>
              <w:t>1. Via(s) pavimentada(s) de circulação de veículos, equipamentos e pessoas não estão sendo mantidas: (a) trafegáveis, (b) livres de desníveis, depressões ou deformações que alterem suas declividades transversais ou longitudinais originais ou propiciem a perda do controle direcional dos veículos e equipamentos</w:t>
            </w:r>
            <w:r w:rsidR="004807AE">
              <w:rPr>
                <w:color w:val="000000"/>
                <w:sz w:val="18"/>
                <w:szCs w:val="18"/>
                <w:lang w:eastAsia="pt-BR"/>
              </w:rPr>
              <w:t>?</w:t>
            </w:r>
          </w:p>
        </w:tc>
        <w:tc>
          <w:tcPr>
            <w:tcW w:w="845" w:type="dxa"/>
            <w:tcBorders>
              <w:top w:val="single" w:sz="4" w:space="0" w:color="auto"/>
              <w:left w:val="single" w:sz="4" w:space="0" w:color="auto"/>
              <w:bottom w:val="single" w:sz="4" w:space="0" w:color="auto"/>
              <w:right w:val="single" w:sz="4" w:space="0" w:color="auto"/>
            </w:tcBorders>
            <w:noWrap/>
            <w:vAlign w:val="center"/>
          </w:tcPr>
          <w:p w14:paraId="6416DC94" w14:textId="77777777" w:rsidR="00203B8C" w:rsidRDefault="00203B8C" w:rsidP="00722143">
            <w:pPr>
              <w:spacing w:after="0"/>
              <w:jc w:val="center"/>
              <w:rPr>
                <w:color w:val="000000"/>
                <w:sz w:val="22"/>
                <w:lang w:eastAsia="pt-BR"/>
              </w:rPr>
            </w:pPr>
          </w:p>
        </w:tc>
        <w:tc>
          <w:tcPr>
            <w:tcW w:w="964" w:type="dxa"/>
            <w:tcBorders>
              <w:top w:val="single" w:sz="4" w:space="0" w:color="auto"/>
              <w:left w:val="single" w:sz="4" w:space="0" w:color="auto"/>
              <w:bottom w:val="single" w:sz="4" w:space="0" w:color="auto"/>
              <w:right w:val="single" w:sz="4" w:space="0" w:color="auto"/>
            </w:tcBorders>
            <w:noWrap/>
            <w:vAlign w:val="center"/>
          </w:tcPr>
          <w:p w14:paraId="5C19092F" w14:textId="77777777" w:rsidR="00203B8C" w:rsidRDefault="00203B8C" w:rsidP="00722143">
            <w:pPr>
              <w:spacing w:after="0"/>
              <w:jc w:val="center"/>
              <w:rPr>
                <w:color w:val="000000"/>
                <w:lang w:eastAsia="pt-BR"/>
              </w:rPr>
            </w:pPr>
          </w:p>
        </w:tc>
        <w:tc>
          <w:tcPr>
            <w:tcW w:w="1547" w:type="dxa"/>
            <w:tcBorders>
              <w:top w:val="single" w:sz="4" w:space="0" w:color="auto"/>
              <w:left w:val="single" w:sz="4" w:space="0" w:color="auto"/>
              <w:bottom w:val="single" w:sz="4" w:space="0" w:color="auto"/>
              <w:right w:val="single" w:sz="4" w:space="0" w:color="auto"/>
            </w:tcBorders>
            <w:noWrap/>
            <w:vAlign w:val="center"/>
          </w:tcPr>
          <w:p w14:paraId="47822DBC" w14:textId="77777777" w:rsidR="00203B8C" w:rsidRDefault="00203B8C" w:rsidP="00722143">
            <w:pPr>
              <w:spacing w:after="0"/>
              <w:jc w:val="center"/>
              <w:rPr>
                <w:color w:val="000000"/>
                <w:lang w:eastAsia="pt-BR"/>
              </w:rPr>
            </w:pPr>
          </w:p>
        </w:tc>
      </w:tr>
      <w:tr w:rsidR="00903CFE" w14:paraId="79CF342B" w14:textId="77777777" w:rsidTr="00D678BE">
        <w:trPr>
          <w:trHeight w:val="1259"/>
          <w:jc w:val="center"/>
        </w:trPr>
        <w:tc>
          <w:tcPr>
            <w:tcW w:w="5954" w:type="dxa"/>
            <w:tcBorders>
              <w:top w:val="single" w:sz="4" w:space="0" w:color="auto"/>
              <w:left w:val="single" w:sz="4" w:space="0" w:color="auto"/>
              <w:bottom w:val="single" w:sz="4" w:space="0" w:color="auto"/>
              <w:right w:val="single" w:sz="4" w:space="0" w:color="auto"/>
            </w:tcBorders>
            <w:vAlign w:val="center"/>
            <w:hideMark/>
          </w:tcPr>
          <w:p w14:paraId="5DA58816" w14:textId="45C6DE19" w:rsidR="00903CFE" w:rsidRDefault="004807AE" w:rsidP="00722143">
            <w:pPr>
              <w:spacing w:after="0"/>
              <w:rPr>
                <w:color w:val="000000"/>
                <w:sz w:val="18"/>
                <w:szCs w:val="18"/>
                <w:lang w:eastAsia="pt-BR"/>
              </w:rPr>
            </w:pPr>
            <w:r>
              <w:rPr>
                <w:color w:val="000000"/>
                <w:sz w:val="18"/>
                <w:szCs w:val="18"/>
                <w:lang w:eastAsia="pt-BR"/>
              </w:rPr>
              <w:t>2</w:t>
            </w:r>
            <w:r w:rsidR="00903CFE">
              <w:rPr>
                <w:color w:val="000000"/>
                <w:sz w:val="18"/>
                <w:szCs w:val="18"/>
                <w:lang w:eastAsia="pt-BR"/>
              </w:rPr>
              <w:t xml:space="preserve">. </w:t>
            </w:r>
            <w:r w:rsidR="009E27F1">
              <w:rPr>
                <w:color w:val="000000"/>
                <w:sz w:val="18"/>
                <w:szCs w:val="18"/>
                <w:lang w:eastAsia="pt-BR"/>
              </w:rPr>
              <w:t>A sinalização viária não apresenta c</w:t>
            </w:r>
            <w:r w:rsidR="00903CFE">
              <w:rPr>
                <w:color w:val="000000"/>
                <w:sz w:val="18"/>
                <w:szCs w:val="18"/>
                <w:lang w:eastAsia="pt-BR"/>
              </w:rPr>
              <w:t>ondições de visibilidade e fácil entendimento para condutores de veículos e pedestres (</w:t>
            </w:r>
            <w:r w:rsidR="00E6397E">
              <w:rPr>
                <w:color w:val="000000"/>
                <w:sz w:val="18"/>
                <w:szCs w:val="18"/>
                <w:lang w:eastAsia="pt-BR"/>
              </w:rPr>
              <w:t>os</w:t>
            </w:r>
            <w:r w:rsidR="00903CFE">
              <w:rPr>
                <w:color w:val="000000"/>
                <w:sz w:val="18"/>
                <w:szCs w:val="18"/>
                <w:lang w:eastAsia="pt-BR"/>
              </w:rPr>
              <w:t xml:space="preserve"> números e letras dispostos na sinalização horizontal ou vertical</w:t>
            </w:r>
            <w:r w:rsidR="00E6397E">
              <w:rPr>
                <w:color w:val="000000"/>
                <w:sz w:val="18"/>
                <w:szCs w:val="18"/>
                <w:lang w:eastAsia="pt-BR"/>
              </w:rPr>
              <w:t xml:space="preserve"> estão apagados, sem contraste, não são visíveis, </w:t>
            </w:r>
            <w:proofErr w:type="spellStart"/>
            <w:r w:rsidR="00E6397E">
              <w:rPr>
                <w:color w:val="000000"/>
                <w:sz w:val="18"/>
                <w:szCs w:val="18"/>
                <w:lang w:eastAsia="pt-BR"/>
              </w:rPr>
              <w:t>etc</w:t>
            </w:r>
            <w:proofErr w:type="spellEnd"/>
            <w:r w:rsidR="00903CFE">
              <w:rPr>
                <w:color w:val="000000"/>
                <w:sz w:val="18"/>
                <w:szCs w:val="18"/>
                <w:lang w:eastAsia="pt-BR"/>
              </w:rPr>
              <w:t>)</w:t>
            </w:r>
            <w:r w:rsidR="00E6397E">
              <w:rPr>
                <w:color w:val="000000"/>
                <w:sz w:val="18"/>
                <w:szCs w:val="18"/>
                <w:lang w:eastAsia="pt-BR"/>
              </w:rPr>
              <w:t>?</w:t>
            </w:r>
          </w:p>
        </w:tc>
        <w:tc>
          <w:tcPr>
            <w:tcW w:w="845" w:type="dxa"/>
            <w:tcBorders>
              <w:top w:val="single" w:sz="4" w:space="0" w:color="auto"/>
              <w:left w:val="single" w:sz="4" w:space="0" w:color="auto"/>
              <w:bottom w:val="single" w:sz="4" w:space="0" w:color="auto"/>
              <w:right w:val="single" w:sz="4" w:space="0" w:color="auto"/>
            </w:tcBorders>
            <w:noWrap/>
            <w:vAlign w:val="center"/>
          </w:tcPr>
          <w:p w14:paraId="3262A3C9" w14:textId="77777777" w:rsidR="00903CFE" w:rsidRDefault="00903CFE" w:rsidP="00722143">
            <w:pPr>
              <w:spacing w:after="0"/>
              <w:jc w:val="center"/>
              <w:rPr>
                <w:color w:val="000000"/>
                <w:sz w:val="22"/>
                <w:lang w:eastAsia="pt-BR"/>
              </w:rPr>
            </w:pPr>
          </w:p>
        </w:tc>
        <w:tc>
          <w:tcPr>
            <w:tcW w:w="964" w:type="dxa"/>
            <w:tcBorders>
              <w:top w:val="single" w:sz="4" w:space="0" w:color="auto"/>
              <w:left w:val="single" w:sz="4" w:space="0" w:color="auto"/>
              <w:bottom w:val="single" w:sz="4" w:space="0" w:color="auto"/>
              <w:right w:val="single" w:sz="4" w:space="0" w:color="auto"/>
            </w:tcBorders>
            <w:noWrap/>
            <w:vAlign w:val="center"/>
          </w:tcPr>
          <w:p w14:paraId="0D323029" w14:textId="77777777" w:rsidR="00903CFE" w:rsidRDefault="00903CFE" w:rsidP="00722143">
            <w:pPr>
              <w:spacing w:after="0"/>
              <w:jc w:val="center"/>
              <w:rPr>
                <w:color w:val="000000"/>
                <w:lang w:eastAsia="pt-BR"/>
              </w:rPr>
            </w:pPr>
          </w:p>
        </w:tc>
        <w:tc>
          <w:tcPr>
            <w:tcW w:w="1547" w:type="dxa"/>
            <w:tcBorders>
              <w:top w:val="single" w:sz="4" w:space="0" w:color="auto"/>
              <w:left w:val="single" w:sz="4" w:space="0" w:color="auto"/>
              <w:bottom w:val="single" w:sz="4" w:space="0" w:color="auto"/>
              <w:right w:val="single" w:sz="4" w:space="0" w:color="auto"/>
            </w:tcBorders>
            <w:noWrap/>
            <w:vAlign w:val="center"/>
          </w:tcPr>
          <w:p w14:paraId="596E5C13" w14:textId="77777777" w:rsidR="00903CFE" w:rsidRDefault="00903CFE" w:rsidP="00722143">
            <w:pPr>
              <w:spacing w:after="0"/>
              <w:jc w:val="center"/>
              <w:rPr>
                <w:color w:val="000000"/>
                <w:lang w:eastAsia="pt-BR"/>
              </w:rPr>
            </w:pPr>
          </w:p>
        </w:tc>
      </w:tr>
      <w:tr w:rsidR="00903CFE" w14:paraId="4211B238" w14:textId="77777777" w:rsidTr="00D678BE">
        <w:trPr>
          <w:trHeight w:val="979"/>
          <w:jc w:val="center"/>
        </w:trPr>
        <w:tc>
          <w:tcPr>
            <w:tcW w:w="5954" w:type="dxa"/>
            <w:tcBorders>
              <w:top w:val="single" w:sz="4" w:space="0" w:color="auto"/>
              <w:left w:val="single" w:sz="4" w:space="0" w:color="auto"/>
              <w:bottom w:val="single" w:sz="4" w:space="0" w:color="auto"/>
              <w:right w:val="single" w:sz="4" w:space="0" w:color="auto"/>
            </w:tcBorders>
            <w:vAlign w:val="center"/>
            <w:hideMark/>
          </w:tcPr>
          <w:p w14:paraId="1D114BB6" w14:textId="24E5A8FE" w:rsidR="00903CFE" w:rsidRDefault="004807AE" w:rsidP="00722143">
            <w:pPr>
              <w:spacing w:after="0"/>
              <w:rPr>
                <w:color w:val="000000"/>
                <w:sz w:val="18"/>
                <w:szCs w:val="18"/>
                <w:lang w:eastAsia="pt-BR"/>
              </w:rPr>
            </w:pPr>
            <w:r>
              <w:rPr>
                <w:color w:val="000000"/>
                <w:sz w:val="18"/>
                <w:szCs w:val="18"/>
                <w:lang w:eastAsia="pt-BR"/>
              </w:rPr>
              <w:t>3</w:t>
            </w:r>
            <w:r w:rsidR="00903CFE">
              <w:rPr>
                <w:color w:val="000000"/>
                <w:sz w:val="18"/>
                <w:szCs w:val="18"/>
                <w:lang w:eastAsia="pt-BR"/>
              </w:rPr>
              <w:t xml:space="preserve">. </w:t>
            </w:r>
            <w:r w:rsidR="00350364">
              <w:rPr>
                <w:color w:val="000000"/>
                <w:sz w:val="18"/>
                <w:szCs w:val="18"/>
                <w:lang w:eastAsia="pt-BR"/>
              </w:rPr>
              <w:t xml:space="preserve">A sinalização viária está danificada, não apresentando a mesma </w:t>
            </w:r>
            <w:r w:rsidR="00903CFE">
              <w:rPr>
                <w:color w:val="000000"/>
                <w:sz w:val="18"/>
                <w:szCs w:val="18"/>
                <w:lang w:eastAsia="pt-BR"/>
              </w:rPr>
              <w:t>eficácia e continuidade das informações para a qual foi projetada</w:t>
            </w:r>
            <w:r w:rsidR="00601A06">
              <w:rPr>
                <w:color w:val="000000"/>
                <w:sz w:val="18"/>
                <w:szCs w:val="18"/>
                <w:lang w:eastAsia="pt-BR"/>
              </w:rPr>
              <w:t>?</w:t>
            </w:r>
          </w:p>
        </w:tc>
        <w:tc>
          <w:tcPr>
            <w:tcW w:w="845" w:type="dxa"/>
            <w:tcBorders>
              <w:top w:val="single" w:sz="4" w:space="0" w:color="auto"/>
              <w:left w:val="single" w:sz="4" w:space="0" w:color="auto"/>
              <w:bottom w:val="single" w:sz="4" w:space="0" w:color="auto"/>
              <w:right w:val="single" w:sz="4" w:space="0" w:color="auto"/>
            </w:tcBorders>
            <w:noWrap/>
            <w:vAlign w:val="center"/>
          </w:tcPr>
          <w:p w14:paraId="3B9242C9" w14:textId="77777777" w:rsidR="00903CFE" w:rsidRDefault="00903CFE" w:rsidP="00722143">
            <w:pPr>
              <w:spacing w:after="0"/>
              <w:jc w:val="center"/>
              <w:rPr>
                <w:color w:val="000000"/>
                <w:sz w:val="22"/>
                <w:lang w:eastAsia="pt-BR"/>
              </w:rPr>
            </w:pPr>
          </w:p>
        </w:tc>
        <w:tc>
          <w:tcPr>
            <w:tcW w:w="964" w:type="dxa"/>
            <w:tcBorders>
              <w:top w:val="single" w:sz="4" w:space="0" w:color="auto"/>
              <w:left w:val="single" w:sz="4" w:space="0" w:color="auto"/>
              <w:bottom w:val="single" w:sz="4" w:space="0" w:color="auto"/>
              <w:right w:val="single" w:sz="4" w:space="0" w:color="auto"/>
            </w:tcBorders>
            <w:noWrap/>
            <w:vAlign w:val="center"/>
          </w:tcPr>
          <w:p w14:paraId="7518DF4D" w14:textId="77777777" w:rsidR="00903CFE" w:rsidRDefault="00903CFE" w:rsidP="00722143">
            <w:pPr>
              <w:spacing w:after="0"/>
              <w:jc w:val="center"/>
              <w:rPr>
                <w:color w:val="000000"/>
                <w:lang w:eastAsia="pt-BR"/>
              </w:rPr>
            </w:pPr>
          </w:p>
        </w:tc>
        <w:tc>
          <w:tcPr>
            <w:tcW w:w="1547" w:type="dxa"/>
            <w:tcBorders>
              <w:top w:val="single" w:sz="4" w:space="0" w:color="auto"/>
              <w:left w:val="single" w:sz="4" w:space="0" w:color="auto"/>
              <w:bottom w:val="single" w:sz="4" w:space="0" w:color="auto"/>
              <w:right w:val="single" w:sz="4" w:space="0" w:color="auto"/>
            </w:tcBorders>
            <w:noWrap/>
            <w:vAlign w:val="center"/>
          </w:tcPr>
          <w:p w14:paraId="563B7559" w14:textId="77777777" w:rsidR="00903CFE" w:rsidRDefault="00903CFE" w:rsidP="00722143">
            <w:pPr>
              <w:spacing w:after="0"/>
              <w:jc w:val="center"/>
              <w:rPr>
                <w:color w:val="000000"/>
                <w:lang w:eastAsia="pt-BR"/>
              </w:rPr>
            </w:pPr>
          </w:p>
        </w:tc>
      </w:tr>
      <w:tr w:rsidR="00903CFE" w14:paraId="1358F36F" w14:textId="77777777" w:rsidTr="00D678BE">
        <w:trPr>
          <w:trHeight w:val="851"/>
          <w:jc w:val="center"/>
        </w:trPr>
        <w:tc>
          <w:tcPr>
            <w:tcW w:w="5954" w:type="dxa"/>
            <w:tcBorders>
              <w:top w:val="single" w:sz="4" w:space="0" w:color="auto"/>
              <w:left w:val="single" w:sz="4" w:space="0" w:color="auto"/>
              <w:bottom w:val="single" w:sz="4" w:space="0" w:color="auto"/>
              <w:right w:val="single" w:sz="4" w:space="0" w:color="auto"/>
            </w:tcBorders>
            <w:vAlign w:val="center"/>
            <w:hideMark/>
          </w:tcPr>
          <w:p w14:paraId="3BEEF4D9" w14:textId="66CDA96A" w:rsidR="00903CFE" w:rsidRDefault="004807AE" w:rsidP="00722143">
            <w:pPr>
              <w:spacing w:after="0"/>
              <w:rPr>
                <w:color w:val="000000"/>
                <w:sz w:val="18"/>
                <w:szCs w:val="18"/>
                <w:lang w:eastAsia="pt-BR"/>
              </w:rPr>
            </w:pPr>
            <w:r>
              <w:rPr>
                <w:color w:val="000000"/>
                <w:sz w:val="18"/>
                <w:szCs w:val="18"/>
                <w:lang w:eastAsia="pt-BR"/>
              </w:rPr>
              <w:t>4</w:t>
            </w:r>
            <w:r w:rsidR="00903CFE">
              <w:rPr>
                <w:color w:val="000000"/>
                <w:sz w:val="18"/>
                <w:szCs w:val="18"/>
                <w:lang w:eastAsia="pt-BR"/>
              </w:rPr>
              <w:t xml:space="preserve">. </w:t>
            </w:r>
            <w:r w:rsidR="00601A06">
              <w:rPr>
                <w:color w:val="000000"/>
                <w:sz w:val="18"/>
                <w:szCs w:val="18"/>
                <w:lang w:eastAsia="pt-BR"/>
              </w:rPr>
              <w:t>A sinalização viária não a</w:t>
            </w:r>
            <w:r w:rsidR="00903CFE">
              <w:rPr>
                <w:color w:val="000000"/>
                <w:sz w:val="18"/>
                <w:szCs w:val="18"/>
                <w:lang w:eastAsia="pt-BR"/>
              </w:rPr>
              <w:t>tende às disposições normativas do Departamento Nacional de Trânsito (DENATRAN)</w:t>
            </w:r>
            <w:r w:rsidR="00601A06">
              <w:rPr>
                <w:color w:val="000000"/>
                <w:sz w:val="18"/>
                <w:szCs w:val="18"/>
                <w:lang w:eastAsia="pt-BR"/>
              </w:rPr>
              <w:t>?</w:t>
            </w:r>
          </w:p>
        </w:tc>
        <w:tc>
          <w:tcPr>
            <w:tcW w:w="845" w:type="dxa"/>
            <w:tcBorders>
              <w:top w:val="single" w:sz="4" w:space="0" w:color="auto"/>
              <w:left w:val="single" w:sz="4" w:space="0" w:color="auto"/>
              <w:bottom w:val="single" w:sz="4" w:space="0" w:color="auto"/>
              <w:right w:val="single" w:sz="4" w:space="0" w:color="auto"/>
            </w:tcBorders>
            <w:noWrap/>
            <w:vAlign w:val="center"/>
          </w:tcPr>
          <w:p w14:paraId="5933EEE4" w14:textId="77777777" w:rsidR="00903CFE" w:rsidRDefault="00903CFE" w:rsidP="00722143">
            <w:pPr>
              <w:spacing w:after="0"/>
              <w:jc w:val="center"/>
              <w:rPr>
                <w:color w:val="000000"/>
                <w:sz w:val="22"/>
                <w:lang w:eastAsia="pt-BR"/>
              </w:rPr>
            </w:pPr>
          </w:p>
        </w:tc>
        <w:tc>
          <w:tcPr>
            <w:tcW w:w="964" w:type="dxa"/>
            <w:tcBorders>
              <w:top w:val="single" w:sz="4" w:space="0" w:color="auto"/>
              <w:left w:val="single" w:sz="4" w:space="0" w:color="auto"/>
              <w:bottom w:val="single" w:sz="4" w:space="0" w:color="auto"/>
              <w:right w:val="single" w:sz="4" w:space="0" w:color="auto"/>
            </w:tcBorders>
            <w:noWrap/>
            <w:vAlign w:val="center"/>
          </w:tcPr>
          <w:p w14:paraId="3860744D" w14:textId="77777777" w:rsidR="00903CFE" w:rsidRDefault="00903CFE" w:rsidP="00722143">
            <w:pPr>
              <w:spacing w:after="0"/>
              <w:jc w:val="center"/>
              <w:rPr>
                <w:color w:val="000000"/>
                <w:lang w:eastAsia="pt-BR"/>
              </w:rPr>
            </w:pPr>
          </w:p>
        </w:tc>
        <w:tc>
          <w:tcPr>
            <w:tcW w:w="1547" w:type="dxa"/>
            <w:tcBorders>
              <w:top w:val="single" w:sz="4" w:space="0" w:color="auto"/>
              <w:left w:val="single" w:sz="4" w:space="0" w:color="auto"/>
              <w:bottom w:val="single" w:sz="4" w:space="0" w:color="auto"/>
              <w:right w:val="single" w:sz="4" w:space="0" w:color="auto"/>
            </w:tcBorders>
            <w:noWrap/>
            <w:vAlign w:val="center"/>
          </w:tcPr>
          <w:p w14:paraId="675A6EC9" w14:textId="77777777" w:rsidR="00903CFE" w:rsidRDefault="00903CFE" w:rsidP="00722143">
            <w:pPr>
              <w:spacing w:after="0"/>
              <w:jc w:val="center"/>
              <w:rPr>
                <w:color w:val="000000"/>
                <w:lang w:eastAsia="pt-BR"/>
              </w:rPr>
            </w:pPr>
          </w:p>
        </w:tc>
      </w:tr>
      <w:tr w:rsidR="00903CFE" w14:paraId="0C0377D8" w14:textId="77777777" w:rsidTr="005A1EFD">
        <w:trPr>
          <w:trHeight w:val="1121"/>
          <w:jc w:val="center"/>
        </w:trPr>
        <w:tc>
          <w:tcPr>
            <w:tcW w:w="5954" w:type="dxa"/>
            <w:tcBorders>
              <w:top w:val="single" w:sz="4" w:space="0" w:color="auto"/>
              <w:left w:val="single" w:sz="4" w:space="0" w:color="auto"/>
              <w:bottom w:val="single" w:sz="4" w:space="0" w:color="auto"/>
              <w:right w:val="single" w:sz="4" w:space="0" w:color="auto"/>
            </w:tcBorders>
            <w:vAlign w:val="center"/>
            <w:hideMark/>
          </w:tcPr>
          <w:p w14:paraId="6AAA9074" w14:textId="7B7B826F" w:rsidR="005A1EFD" w:rsidRDefault="005A1EFD" w:rsidP="00722143">
            <w:pPr>
              <w:spacing w:after="0"/>
              <w:rPr>
                <w:color w:val="000000"/>
                <w:sz w:val="18"/>
                <w:szCs w:val="18"/>
                <w:lang w:eastAsia="pt-BR"/>
              </w:rPr>
            </w:pPr>
          </w:p>
          <w:p w14:paraId="005B896F" w14:textId="77F820F5" w:rsidR="00903CFE" w:rsidRDefault="005A1EFD" w:rsidP="00722143">
            <w:pPr>
              <w:spacing w:after="0"/>
              <w:rPr>
                <w:color w:val="000000"/>
                <w:sz w:val="18"/>
                <w:szCs w:val="18"/>
                <w:lang w:eastAsia="pt-BR"/>
              </w:rPr>
            </w:pPr>
            <w:r>
              <w:rPr>
                <w:color w:val="000000"/>
                <w:sz w:val="18"/>
                <w:szCs w:val="18"/>
                <w:lang w:eastAsia="pt-BR"/>
              </w:rPr>
              <w:t xml:space="preserve">5. </w:t>
            </w:r>
            <w:r w:rsidR="00903CFE">
              <w:rPr>
                <w:color w:val="000000"/>
                <w:sz w:val="18"/>
                <w:szCs w:val="18"/>
                <w:lang w:eastAsia="pt-BR"/>
              </w:rPr>
              <w:t xml:space="preserve">A sinalização vertical viária </w:t>
            </w:r>
            <w:r w:rsidR="00601A06">
              <w:rPr>
                <w:color w:val="000000"/>
                <w:sz w:val="18"/>
                <w:szCs w:val="18"/>
                <w:lang w:eastAsia="pt-BR"/>
              </w:rPr>
              <w:t>não apresenta</w:t>
            </w:r>
            <w:r w:rsidR="00903CFE">
              <w:rPr>
                <w:color w:val="000000"/>
                <w:sz w:val="18"/>
                <w:szCs w:val="18"/>
                <w:lang w:eastAsia="pt-BR"/>
              </w:rPr>
              <w:t xml:space="preserve"> condições adequadas de visibilidade e contraste da placa informativa, bem como integridade do suporte e da fixação</w:t>
            </w:r>
            <w:r w:rsidR="002B5F6D">
              <w:rPr>
                <w:color w:val="000000"/>
                <w:sz w:val="18"/>
                <w:szCs w:val="18"/>
                <w:lang w:eastAsia="pt-BR"/>
              </w:rPr>
              <w:t>?</w:t>
            </w:r>
          </w:p>
          <w:p w14:paraId="3527B5D6" w14:textId="77777777" w:rsidR="005A1EFD" w:rsidRDefault="005A1EFD" w:rsidP="00722143">
            <w:pPr>
              <w:spacing w:after="0"/>
              <w:rPr>
                <w:color w:val="000000"/>
                <w:sz w:val="18"/>
                <w:szCs w:val="18"/>
                <w:lang w:eastAsia="pt-BR"/>
              </w:rPr>
            </w:pPr>
          </w:p>
          <w:p w14:paraId="3C7549B1" w14:textId="77777777" w:rsidR="005A1EFD" w:rsidRDefault="005A1EFD" w:rsidP="00722143">
            <w:pPr>
              <w:spacing w:after="0"/>
              <w:rPr>
                <w:color w:val="000000"/>
                <w:sz w:val="18"/>
                <w:szCs w:val="18"/>
                <w:lang w:eastAsia="pt-BR"/>
              </w:rPr>
            </w:pPr>
          </w:p>
          <w:p w14:paraId="53F7E624" w14:textId="77777777" w:rsidR="005A1EFD" w:rsidRDefault="005A1EFD" w:rsidP="00722143">
            <w:pPr>
              <w:spacing w:after="0"/>
              <w:rPr>
                <w:color w:val="000000"/>
                <w:sz w:val="18"/>
                <w:szCs w:val="18"/>
                <w:lang w:eastAsia="pt-BR"/>
              </w:rPr>
            </w:pPr>
          </w:p>
          <w:p w14:paraId="33CF1586" w14:textId="77777777" w:rsidR="005A1EFD" w:rsidRDefault="005A1EFD" w:rsidP="00722143">
            <w:pPr>
              <w:spacing w:after="0"/>
              <w:rPr>
                <w:color w:val="000000"/>
                <w:sz w:val="18"/>
                <w:szCs w:val="18"/>
                <w:lang w:eastAsia="pt-BR"/>
              </w:rPr>
            </w:pPr>
          </w:p>
          <w:p w14:paraId="15136C86" w14:textId="77777777" w:rsidR="005A1EFD" w:rsidRDefault="005A1EFD" w:rsidP="00722143">
            <w:pPr>
              <w:spacing w:after="0"/>
              <w:rPr>
                <w:color w:val="000000"/>
                <w:sz w:val="18"/>
                <w:szCs w:val="18"/>
                <w:lang w:eastAsia="pt-BR"/>
              </w:rPr>
            </w:pPr>
          </w:p>
          <w:p w14:paraId="4E339B56" w14:textId="77777777" w:rsidR="005A1EFD" w:rsidRDefault="005A1EFD" w:rsidP="00722143">
            <w:pPr>
              <w:spacing w:after="0"/>
              <w:rPr>
                <w:color w:val="000000"/>
                <w:sz w:val="18"/>
                <w:szCs w:val="18"/>
                <w:lang w:eastAsia="pt-BR"/>
              </w:rPr>
            </w:pPr>
          </w:p>
          <w:p w14:paraId="567F97B4" w14:textId="25371BD6" w:rsidR="005A1EFD" w:rsidRDefault="005A1EFD" w:rsidP="00722143">
            <w:pPr>
              <w:spacing w:after="0"/>
              <w:rPr>
                <w:color w:val="000000"/>
                <w:sz w:val="18"/>
                <w:szCs w:val="18"/>
                <w:lang w:eastAsia="pt-BR"/>
              </w:rPr>
            </w:pPr>
          </w:p>
        </w:tc>
        <w:tc>
          <w:tcPr>
            <w:tcW w:w="845" w:type="dxa"/>
            <w:tcBorders>
              <w:top w:val="single" w:sz="4" w:space="0" w:color="auto"/>
              <w:left w:val="single" w:sz="4" w:space="0" w:color="auto"/>
              <w:bottom w:val="single" w:sz="4" w:space="0" w:color="auto"/>
              <w:right w:val="single" w:sz="4" w:space="0" w:color="auto"/>
            </w:tcBorders>
            <w:noWrap/>
            <w:vAlign w:val="center"/>
          </w:tcPr>
          <w:p w14:paraId="77EBBEF0" w14:textId="77777777" w:rsidR="00903CFE" w:rsidRDefault="00903CFE" w:rsidP="00722143">
            <w:pPr>
              <w:spacing w:after="0"/>
              <w:jc w:val="center"/>
              <w:rPr>
                <w:color w:val="000000"/>
                <w:sz w:val="22"/>
                <w:lang w:eastAsia="pt-BR"/>
              </w:rPr>
            </w:pPr>
          </w:p>
        </w:tc>
        <w:tc>
          <w:tcPr>
            <w:tcW w:w="964" w:type="dxa"/>
            <w:tcBorders>
              <w:top w:val="single" w:sz="4" w:space="0" w:color="auto"/>
              <w:left w:val="single" w:sz="4" w:space="0" w:color="auto"/>
              <w:bottom w:val="single" w:sz="4" w:space="0" w:color="auto"/>
              <w:right w:val="single" w:sz="4" w:space="0" w:color="auto"/>
            </w:tcBorders>
            <w:noWrap/>
            <w:vAlign w:val="center"/>
          </w:tcPr>
          <w:p w14:paraId="2A08E244" w14:textId="77777777" w:rsidR="00903CFE" w:rsidRDefault="00903CFE" w:rsidP="00722143">
            <w:pPr>
              <w:spacing w:after="0"/>
              <w:jc w:val="center"/>
              <w:rPr>
                <w:color w:val="000000"/>
                <w:lang w:eastAsia="pt-BR"/>
              </w:rPr>
            </w:pPr>
          </w:p>
        </w:tc>
        <w:tc>
          <w:tcPr>
            <w:tcW w:w="1547" w:type="dxa"/>
            <w:tcBorders>
              <w:top w:val="single" w:sz="4" w:space="0" w:color="auto"/>
              <w:left w:val="single" w:sz="4" w:space="0" w:color="auto"/>
              <w:bottom w:val="single" w:sz="4" w:space="0" w:color="auto"/>
              <w:right w:val="single" w:sz="4" w:space="0" w:color="auto"/>
            </w:tcBorders>
            <w:noWrap/>
            <w:vAlign w:val="center"/>
          </w:tcPr>
          <w:p w14:paraId="31DD25E4" w14:textId="77777777" w:rsidR="00903CFE" w:rsidRDefault="00903CFE" w:rsidP="00722143">
            <w:pPr>
              <w:spacing w:after="0"/>
              <w:jc w:val="center"/>
              <w:rPr>
                <w:color w:val="000000"/>
                <w:lang w:eastAsia="pt-BR"/>
              </w:rPr>
            </w:pPr>
          </w:p>
        </w:tc>
      </w:tr>
      <w:tr w:rsidR="002B5F6D" w14:paraId="315D2F38" w14:textId="77777777" w:rsidTr="005A1EFD">
        <w:trPr>
          <w:trHeight w:val="711"/>
          <w:jc w:val="center"/>
        </w:trPr>
        <w:tc>
          <w:tcPr>
            <w:tcW w:w="9310"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0AC932AA" w14:textId="63A96492" w:rsidR="002B5F6D" w:rsidRPr="002B5F6D" w:rsidRDefault="002B5F6D" w:rsidP="002B5F6D">
            <w:pPr>
              <w:shd w:val="clear" w:color="auto" w:fill="9CC2E5" w:themeFill="accent1" w:themeFillTint="99"/>
              <w:spacing w:after="0"/>
              <w:jc w:val="center"/>
              <w:rPr>
                <w:b/>
                <w:bCs/>
                <w:sz w:val="20"/>
                <w:szCs w:val="20"/>
                <w:lang w:eastAsia="pt-BR"/>
              </w:rPr>
            </w:pPr>
            <w:r w:rsidRPr="002B5F6D">
              <w:rPr>
                <w:b/>
                <w:bCs/>
                <w:sz w:val="20"/>
                <w:szCs w:val="20"/>
                <w:lang w:eastAsia="pt-BR"/>
              </w:rPr>
              <w:lastRenderedPageBreak/>
              <w:t>Áreas não pavimentadas (RESA, faixa de pista e vias de circulação)</w:t>
            </w:r>
          </w:p>
          <w:p w14:paraId="73D444B8" w14:textId="4AD60F4B" w:rsidR="002B5F6D" w:rsidRDefault="002B5F6D" w:rsidP="002B5F6D">
            <w:pPr>
              <w:shd w:val="clear" w:color="auto" w:fill="9CC2E5" w:themeFill="accent1" w:themeFillTint="99"/>
              <w:spacing w:after="0"/>
              <w:jc w:val="center"/>
              <w:rPr>
                <w:lang w:eastAsia="pt-BR"/>
              </w:rPr>
            </w:pPr>
            <w:r w:rsidRPr="00C522B5">
              <w:rPr>
                <w:b/>
                <w:bCs/>
                <w:sz w:val="16"/>
                <w:szCs w:val="16"/>
                <w:lang w:eastAsia="pt-BR"/>
              </w:rPr>
              <w:t>&lt;</w:t>
            </w:r>
            <w:r w:rsidRPr="00C522B5">
              <w:rPr>
                <w:b/>
                <w:bCs/>
                <w:sz w:val="16"/>
                <w:szCs w:val="16"/>
                <w:highlight w:val="yellow"/>
                <w:lang w:eastAsia="pt-BR"/>
              </w:rPr>
              <w:t xml:space="preserve">no caso de uma grande quantidade de </w:t>
            </w:r>
            <w:r w:rsidR="003270F0">
              <w:rPr>
                <w:b/>
                <w:bCs/>
                <w:sz w:val="16"/>
                <w:szCs w:val="16"/>
                <w:highlight w:val="yellow"/>
                <w:lang w:eastAsia="pt-BR"/>
              </w:rPr>
              <w:t xml:space="preserve">áreas não </w:t>
            </w:r>
            <w:proofErr w:type="spellStart"/>
            <w:r w:rsidR="003270F0">
              <w:rPr>
                <w:b/>
                <w:bCs/>
                <w:sz w:val="16"/>
                <w:szCs w:val="16"/>
                <w:highlight w:val="yellow"/>
                <w:lang w:eastAsia="pt-BR"/>
              </w:rPr>
              <w:t>pavimentads</w:t>
            </w:r>
            <w:proofErr w:type="spellEnd"/>
            <w:r w:rsidRPr="00C522B5">
              <w:rPr>
                <w:b/>
                <w:bCs/>
                <w:sz w:val="16"/>
                <w:szCs w:val="16"/>
                <w:highlight w:val="yellow"/>
                <w:lang w:eastAsia="pt-BR"/>
              </w:rPr>
              <w:t>, recomenda-se identificar quais foram vistoriadas, sendo obrigatório relatar em qual(-</w:t>
            </w:r>
            <w:proofErr w:type="spellStart"/>
            <w:r w:rsidRPr="00C522B5">
              <w:rPr>
                <w:b/>
                <w:bCs/>
                <w:sz w:val="16"/>
                <w:szCs w:val="16"/>
                <w:highlight w:val="yellow"/>
                <w:lang w:eastAsia="pt-BR"/>
              </w:rPr>
              <w:t>is</w:t>
            </w:r>
            <w:proofErr w:type="spellEnd"/>
            <w:r w:rsidRPr="00C522B5">
              <w:rPr>
                <w:b/>
                <w:bCs/>
                <w:sz w:val="16"/>
                <w:szCs w:val="16"/>
                <w:highlight w:val="yellow"/>
                <w:lang w:eastAsia="pt-BR"/>
              </w:rPr>
              <w:t>) delas foi detectado problema</w:t>
            </w:r>
            <w:r w:rsidRPr="00C522B5">
              <w:rPr>
                <w:b/>
                <w:bCs/>
                <w:sz w:val="16"/>
                <w:szCs w:val="16"/>
                <w:lang w:eastAsia="pt-BR"/>
              </w:rPr>
              <w:t>&gt;</w:t>
            </w:r>
          </w:p>
        </w:tc>
      </w:tr>
      <w:tr w:rsidR="00903CFE" w14:paraId="7EA5463B" w14:textId="77777777" w:rsidTr="00F52BBA">
        <w:trPr>
          <w:trHeight w:val="563"/>
          <w:jc w:val="center"/>
        </w:trPr>
        <w:tc>
          <w:tcPr>
            <w:tcW w:w="5954" w:type="dxa"/>
            <w:tcBorders>
              <w:top w:val="single" w:sz="4" w:space="0" w:color="auto"/>
              <w:left w:val="single" w:sz="4" w:space="0" w:color="auto"/>
              <w:bottom w:val="single" w:sz="4" w:space="0" w:color="auto"/>
              <w:right w:val="single" w:sz="4" w:space="0" w:color="000000"/>
            </w:tcBorders>
            <w:vAlign w:val="center"/>
            <w:hideMark/>
          </w:tcPr>
          <w:p w14:paraId="5EE9523B" w14:textId="508FCE70" w:rsidR="00903CFE" w:rsidRDefault="00903CFE" w:rsidP="00722143">
            <w:pPr>
              <w:rPr>
                <w:color w:val="000000"/>
                <w:sz w:val="18"/>
                <w:szCs w:val="18"/>
                <w:lang w:eastAsia="pt-BR"/>
              </w:rPr>
            </w:pPr>
            <w:r>
              <w:rPr>
                <w:color w:val="000000"/>
                <w:sz w:val="18"/>
                <w:szCs w:val="18"/>
                <w:lang w:eastAsia="pt-BR"/>
              </w:rPr>
              <w:t xml:space="preserve">1. </w:t>
            </w:r>
            <w:r w:rsidR="00F22225">
              <w:rPr>
                <w:color w:val="000000"/>
                <w:sz w:val="18"/>
                <w:szCs w:val="18"/>
                <w:lang w:eastAsia="pt-BR"/>
              </w:rPr>
              <w:t>A área não pavimentada apresenta problemas de c</w:t>
            </w:r>
            <w:r>
              <w:rPr>
                <w:color w:val="000000"/>
                <w:sz w:val="18"/>
                <w:szCs w:val="18"/>
                <w:lang w:eastAsia="pt-BR"/>
              </w:rPr>
              <w:t>ompactação, estabilidade e capacidade de suporte</w:t>
            </w:r>
            <w:r w:rsidR="00F22225">
              <w:rPr>
                <w:color w:val="000000"/>
                <w:sz w:val="18"/>
                <w:szCs w:val="18"/>
                <w:lang w:eastAsia="pt-BR"/>
              </w:rPr>
              <w:t>?</w:t>
            </w:r>
          </w:p>
        </w:tc>
        <w:tc>
          <w:tcPr>
            <w:tcW w:w="845" w:type="dxa"/>
            <w:tcBorders>
              <w:top w:val="nil"/>
              <w:left w:val="nil"/>
              <w:bottom w:val="single" w:sz="4" w:space="0" w:color="auto"/>
              <w:right w:val="single" w:sz="4" w:space="0" w:color="auto"/>
            </w:tcBorders>
            <w:noWrap/>
            <w:vAlign w:val="center"/>
          </w:tcPr>
          <w:p w14:paraId="380487F0" w14:textId="77777777" w:rsidR="00903CFE" w:rsidRDefault="00903CFE" w:rsidP="00722143">
            <w:pPr>
              <w:spacing w:after="0"/>
              <w:jc w:val="center"/>
              <w:rPr>
                <w:color w:val="000000"/>
                <w:sz w:val="22"/>
                <w:highlight w:val="black"/>
                <w:lang w:eastAsia="pt-BR"/>
              </w:rPr>
            </w:pPr>
          </w:p>
        </w:tc>
        <w:tc>
          <w:tcPr>
            <w:tcW w:w="964" w:type="dxa"/>
            <w:tcBorders>
              <w:top w:val="nil"/>
              <w:left w:val="nil"/>
              <w:bottom w:val="single" w:sz="4" w:space="0" w:color="auto"/>
              <w:right w:val="single" w:sz="4" w:space="0" w:color="auto"/>
            </w:tcBorders>
            <w:noWrap/>
            <w:vAlign w:val="center"/>
          </w:tcPr>
          <w:p w14:paraId="20DFC83F" w14:textId="77777777" w:rsidR="00903CFE" w:rsidRDefault="00903CFE" w:rsidP="00722143">
            <w:pPr>
              <w:spacing w:after="0"/>
              <w:jc w:val="center"/>
              <w:rPr>
                <w:color w:val="000000"/>
                <w:lang w:eastAsia="pt-BR"/>
              </w:rPr>
            </w:pPr>
          </w:p>
        </w:tc>
        <w:tc>
          <w:tcPr>
            <w:tcW w:w="1547" w:type="dxa"/>
            <w:tcBorders>
              <w:top w:val="nil"/>
              <w:left w:val="nil"/>
              <w:bottom w:val="single" w:sz="4" w:space="0" w:color="auto"/>
              <w:right w:val="single" w:sz="4" w:space="0" w:color="auto"/>
            </w:tcBorders>
            <w:noWrap/>
            <w:vAlign w:val="center"/>
          </w:tcPr>
          <w:p w14:paraId="4411EC5B" w14:textId="77777777" w:rsidR="00903CFE" w:rsidRDefault="00903CFE" w:rsidP="00722143">
            <w:pPr>
              <w:spacing w:after="0"/>
              <w:jc w:val="center"/>
              <w:rPr>
                <w:color w:val="000000"/>
                <w:lang w:eastAsia="pt-BR"/>
              </w:rPr>
            </w:pPr>
          </w:p>
        </w:tc>
      </w:tr>
      <w:tr w:rsidR="00903CFE" w14:paraId="5B890F48" w14:textId="77777777" w:rsidTr="00F52BBA">
        <w:trPr>
          <w:trHeight w:val="563"/>
          <w:jc w:val="center"/>
        </w:trPr>
        <w:tc>
          <w:tcPr>
            <w:tcW w:w="5954" w:type="dxa"/>
            <w:tcBorders>
              <w:top w:val="single" w:sz="4" w:space="0" w:color="auto"/>
              <w:left w:val="single" w:sz="4" w:space="0" w:color="auto"/>
              <w:bottom w:val="single" w:sz="4" w:space="0" w:color="auto"/>
              <w:right w:val="single" w:sz="4" w:space="0" w:color="000000"/>
            </w:tcBorders>
            <w:vAlign w:val="center"/>
            <w:hideMark/>
          </w:tcPr>
          <w:p w14:paraId="25844A35" w14:textId="4712AEF2" w:rsidR="00903CFE" w:rsidRDefault="00903CFE" w:rsidP="00722143">
            <w:pPr>
              <w:rPr>
                <w:color w:val="000000"/>
                <w:sz w:val="18"/>
                <w:szCs w:val="18"/>
                <w:lang w:eastAsia="pt-BR"/>
              </w:rPr>
            </w:pPr>
            <w:r>
              <w:rPr>
                <w:color w:val="000000"/>
                <w:sz w:val="18"/>
                <w:szCs w:val="18"/>
                <w:lang w:eastAsia="pt-BR"/>
              </w:rPr>
              <w:t xml:space="preserve">2. </w:t>
            </w:r>
            <w:r w:rsidR="00F22225">
              <w:rPr>
                <w:color w:val="000000"/>
                <w:sz w:val="18"/>
                <w:szCs w:val="18"/>
                <w:lang w:eastAsia="pt-BR"/>
              </w:rPr>
              <w:t>A área não pavimentada está com</w:t>
            </w:r>
            <w:r>
              <w:rPr>
                <w:color w:val="000000"/>
                <w:sz w:val="18"/>
                <w:szCs w:val="18"/>
                <w:lang w:eastAsia="pt-BR"/>
              </w:rPr>
              <w:t xml:space="preserve"> </w:t>
            </w:r>
            <w:r w:rsidR="001A2A59">
              <w:rPr>
                <w:color w:val="000000"/>
                <w:sz w:val="18"/>
                <w:szCs w:val="18"/>
                <w:lang w:eastAsia="pt-BR"/>
              </w:rPr>
              <w:t>d</w:t>
            </w:r>
            <w:r>
              <w:rPr>
                <w:color w:val="000000"/>
                <w:sz w:val="18"/>
                <w:szCs w:val="18"/>
                <w:lang w:eastAsia="pt-BR"/>
              </w:rPr>
              <w:t xml:space="preserve">eclividade </w:t>
            </w:r>
            <w:r w:rsidR="001A2A59">
              <w:rPr>
                <w:color w:val="000000"/>
                <w:sz w:val="18"/>
                <w:szCs w:val="18"/>
                <w:lang w:eastAsia="pt-BR"/>
              </w:rPr>
              <w:t>igual ou superior a</w:t>
            </w:r>
            <w:r>
              <w:rPr>
                <w:color w:val="000000"/>
                <w:sz w:val="18"/>
                <w:szCs w:val="18"/>
                <w:lang w:eastAsia="pt-BR"/>
              </w:rPr>
              <w:t xml:space="preserve"> 2:1 entre as bordas da superfície não-pavimentada e o terreno existente</w:t>
            </w:r>
            <w:r w:rsidR="001A2A59">
              <w:rPr>
                <w:color w:val="000000"/>
                <w:sz w:val="18"/>
                <w:szCs w:val="18"/>
                <w:lang w:eastAsia="pt-BR"/>
              </w:rPr>
              <w:t>?</w:t>
            </w:r>
          </w:p>
        </w:tc>
        <w:tc>
          <w:tcPr>
            <w:tcW w:w="845" w:type="dxa"/>
            <w:tcBorders>
              <w:top w:val="nil"/>
              <w:left w:val="nil"/>
              <w:bottom w:val="single" w:sz="4" w:space="0" w:color="auto"/>
              <w:right w:val="single" w:sz="4" w:space="0" w:color="auto"/>
            </w:tcBorders>
            <w:noWrap/>
            <w:vAlign w:val="center"/>
          </w:tcPr>
          <w:p w14:paraId="5F1FA7FF" w14:textId="77777777" w:rsidR="00903CFE" w:rsidRDefault="00903CFE" w:rsidP="00722143">
            <w:pPr>
              <w:spacing w:after="0"/>
              <w:jc w:val="center"/>
              <w:rPr>
                <w:color w:val="000000"/>
                <w:sz w:val="22"/>
                <w:highlight w:val="black"/>
                <w:lang w:eastAsia="pt-BR"/>
              </w:rPr>
            </w:pPr>
          </w:p>
        </w:tc>
        <w:tc>
          <w:tcPr>
            <w:tcW w:w="964" w:type="dxa"/>
            <w:tcBorders>
              <w:top w:val="nil"/>
              <w:left w:val="nil"/>
              <w:bottom w:val="single" w:sz="4" w:space="0" w:color="auto"/>
              <w:right w:val="single" w:sz="4" w:space="0" w:color="auto"/>
            </w:tcBorders>
            <w:noWrap/>
            <w:vAlign w:val="center"/>
          </w:tcPr>
          <w:p w14:paraId="5C7CCC2F" w14:textId="77777777" w:rsidR="00903CFE" w:rsidRDefault="00903CFE" w:rsidP="00722143">
            <w:pPr>
              <w:spacing w:after="0"/>
              <w:jc w:val="center"/>
              <w:rPr>
                <w:color w:val="000000"/>
                <w:lang w:eastAsia="pt-BR"/>
              </w:rPr>
            </w:pPr>
          </w:p>
        </w:tc>
        <w:tc>
          <w:tcPr>
            <w:tcW w:w="1547" w:type="dxa"/>
            <w:tcBorders>
              <w:top w:val="nil"/>
              <w:left w:val="nil"/>
              <w:bottom w:val="single" w:sz="4" w:space="0" w:color="auto"/>
              <w:right w:val="single" w:sz="4" w:space="0" w:color="auto"/>
            </w:tcBorders>
            <w:noWrap/>
            <w:vAlign w:val="center"/>
          </w:tcPr>
          <w:p w14:paraId="3AB20C27" w14:textId="77777777" w:rsidR="00903CFE" w:rsidRDefault="00903CFE" w:rsidP="00722143">
            <w:pPr>
              <w:spacing w:after="0"/>
              <w:jc w:val="center"/>
              <w:rPr>
                <w:color w:val="000000"/>
                <w:lang w:eastAsia="pt-BR"/>
              </w:rPr>
            </w:pPr>
          </w:p>
        </w:tc>
      </w:tr>
      <w:tr w:rsidR="00903CFE" w14:paraId="17ADD645" w14:textId="77777777" w:rsidTr="00F52BBA">
        <w:trPr>
          <w:trHeight w:val="563"/>
          <w:jc w:val="center"/>
        </w:trPr>
        <w:tc>
          <w:tcPr>
            <w:tcW w:w="5954" w:type="dxa"/>
            <w:tcBorders>
              <w:top w:val="single" w:sz="4" w:space="0" w:color="auto"/>
              <w:left w:val="single" w:sz="4" w:space="0" w:color="auto"/>
              <w:bottom w:val="single" w:sz="4" w:space="0" w:color="auto"/>
              <w:right w:val="single" w:sz="4" w:space="0" w:color="000000"/>
            </w:tcBorders>
            <w:vAlign w:val="center"/>
            <w:hideMark/>
          </w:tcPr>
          <w:p w14:paraId="341C1233" w14:textId="4A41BD44" w:rsidR="00903CFE" w:rsidRDefault="00903CFE" w:rsidP="00722143">
            <w:pPr>
              <w:rPr>
                <w:color w:val="000000"/>
                <w:sz w:val="18"/>
                <w:szCs w:val="18"/>
                <w:lang w:eastAsia="pt-BR"/>
              </w:rPr>
            </w:pPr>
            <w:r>
              <w:rPr>
                <w:color w:val="000000"/>
                <w:sz w:val="18"/>
                <w:szCs w:val="18"/>
                <w:lang w:eastAsia="pt-BR"/>
              </w:rPr>
              <w:t xml:space="preserve">3.  </w:t>
            </w:r>
            <w:r w:rsidR="001A2A59">
              <w:rPr>
                <w:color w:val="000000"/>
                <w:sz w:val="18"/>
                <w:szCs w:val="18"/>
                <w:lang w:eastAsia="pt-BR"/>
              </w:rPr>
              <w:t>A área não pavimentada não apresenta r</w:t>
            </w:r>
            <w:r>
              <w:rPr>
                <w:color w:val="000000"/>
                <w:sz w:val="18"/>
                <w:szCs w:val="18"/>
                <w:lang w:eastAsia="pt-BR"/>
              </w:rPr>
              <w:t>egularização transversal e longitudinal da superfície</w:t>
            </w:r>
            <w:r w:rsidR="001A2A59">
              <w:rPr>
                <w:color w:val="000000"/>
                <w:sz w:val="18"/>
                <w:szCs w:val="18"/>
                <w:lang w:eastAsia="pt-BR"/>
              </w:rPr>
              <w:t>?</w:t>
            </w:r>
          </w:p>
        </w:tc>
        <w:tc>
          <w:tcPr>
            <w:tcW w:w="845" w:type="dxa"/>
            <w:tcBorders>
              <w:top w:val="nil"/>
              <w:left w:val="nil"/>
              <w:bottom w:val="single" w:sz="4" w:space="0" w:color="auto"/>
              <w:right w:val="single" w:sz="4" w:space="0" w:color="auto"/>
            </w:tcBorders>
            <w:noWrap/>
            <w:vAlign w:val="center"/>
          </w:tcPr>
          <w:p w14:paraId="33F30E96" w14:textId="77777777" w:rsidR="00903CFE" w:rsidRDefault="00903CFE" w:rsidP="00722143">
            <w:pPr>
              <w:spacing w:after="0"/>
              <w:jc w:val="center"/>
              <w:rPr>
                <w:color w:val="000000"/>
                <w:sz w:val="22"/>
                <w:highlight w:val="black"/>
                <w:lang w:eastAsia="pt-BR"/>
              </w:rPr>
            </w:pPr>
          </w:p>
        </w:tc>
        <w:tc>
          <w:tcPr>
            <w:tcW w:w="964" w:type="dxa"/>
            <w:tcBorders>
              <w:top w:val="nil"/>
              <w:left w:val="nil"/>
              <w:bottom w:val="single" w:sz="4" w:space="0" w:color="auto"/>
              <w:right w:val="single" w:sz="4" w:space="0" w:color="auto"/>
            </w:tcBorders>
            <w:noWrap/>
            <w:vAlign w:val="center"/>
          </w:tcPr>
          <w:p w14:paraId="0E836517" w14:textId="77777777" w:rsidR="00903CFE" w:rsidRDefault="00903CFE" w:rsidP="00722143">
            <w:pPr>
              <w:spacing w:after="0"/>
              <w:jc w:val="center"/>
              <w:rPr>
                <w:color w:val="000000"/>
                <w:lang w:eastAsia="pt-BR"/>
              </w:rPr>
            </w:pPr>
          </w:p>
        </w:tc>
        <w:tc>
          <w:tcPr>
            <w:tcW w:w="1547" w:type="dxa"/>
            <w:tcBorders>
              <w:top w:val="nil"/>
              <w:left w:val="nil"/>
              <w:bottom w:val="single" w:sz="4" w:space="0" w:color="auto"/>
              <w:right w:val="single" w:sz="4" w:space="0" w:color="auto"/>
            </w:tcBorders>
            <w:noWrap/>
            <w:vAlign w:val="center"/>
          </w:tcPr>
          <w:p w14:paraId="61C9D99A" w14:textId="77777777" w:rsidR="00903CFE" w:rsidRDefault="00903CFE" w:rsidP="00722143">
            <w:pPr>
              <w:spacing w:after="0"/>
              <w:jc w:val="center"/>
              <w:rPr>
                <w:color w:val="000000"/>
                <w:lang w:eastAsia="pt-BR"/>
              </w:rPr>
            </w:pPr>
          </w:p>
        </w:tc>
      </w:tr>
      <w:tr w:rsidR="00903CFE" w14:paraId="5D3430ED" w14:textId="77777777" w:rsidTr="00F52BBA">
        <w:trPr>
          <w:trHeight w:val="563"/>
          <w:jc w:val="center"/>
        </w:trPr>
        <w:tc>
          <w:tcPr>
            <w:tcW w:w="5954" w:type="dxa"/>
            <w:tcBorders>
              <w:top w:val="single" w:sz="4" w:space="0" w:color="auto"/>
              <w:left w:val="single" w:sz="4" w:space="0" w:color="auto"/>
              <w:bottom w:val="single" w:sz="4" w:space="0" w:color="auto"/>
              <w:right w:val="single" w:sz="4" w:space="0" w:color="000000"/>
            </w:tcBorders>
            <w:vAlign w:val="center"/>
            <w:hideMark/>
          </w:tcPr>
          <w:p w14:paraId="0301C912" w14:textId="62163400" w:rsidR="00903CFE" w:rsidRDefault="00903CFE" w:rsidP="00722143">
            <w:pPr>
              <w:rPr>
                <w:color w:val="000000"/>
                <w:sz w:val="18"/>
                <w:szCs w:val="18"/>
                <w:lang w:eastAsia="pt-BR"/>
              </w:rPr>
            </w:pPr>
            <w:r>
              <w:rPr>
                <w:color w:val="000000"/>
                <w:sz w:val="18"/>
                <w:szCs w:val="18"/>
                <w:lang w:eastAsia="pt-BR"/>
              </w:rPr>
              <w:t xml:space="preserve">4.  </w:t>
            </w:r>
            <w:r w:rsidR="001A2A59">
              <w:rPr>
                <w:color w:val="000000"/>
                <w:sz w:val="18"/>
                <w:szCs w:val="18"/>
                <w:lang w:eastAsia="pt-BR"/>
              </w:rPr>
              <w:t>A d</w:t>
            </w:r>
            <w:r>
              <w:rPr>
                <w:color w:val="000000"/>
                <w:sz w:val="18"/>
                <w:szCs w:val="18"/>
                <w:lang w:eastAsia="pt-BR"/>
              </w:rPr>
              <w:t xml:space="preserve">renagem </w:t>
            </w:r>
            <w:r w:rsidR="001B7658">
              <w:rPr>
                <w:color w:val="000000"/>
                <w:sz w:val="18"/>
                <w:szCs w:val="18"/>
                <w:lang w:eastAsia="pt-BR"/>
              </w:rPr>
              <w:t xml:space="preserve">da área </w:t>
            </w:r>
            <w:r w:rsidR="00235978">
              <w:rPr>
                <w:color w:val="000000"/>
                <w:sz w:val="18"/>
                <w:szCs w:val="18"/>
                <w:lang w:eastAsia="pt-BR"/>
              </w:rPr>
              <w:t xml:space="preserve">não </w:t>
            </w:r>
            <w:r w:rsidR="001B7658">
              <w:rPr>
                <w:color w:val="000000"/>
                <w:sz w:val="18"/>
                <w:szCs w:val="18"/>
                <w:lang w:eastAsia="pt-BR"/>
              </w:rPr>
              <w:t xml:space="preserve">pavimentada não está </w:t>
            </w:r>
            <w:r>
              <w:rPr>
                <w:color w:val="000000"/>
                <w:sz w:val="18"/>
                <w:szCs w:val="18"/>
                <w:lang w:eastAsia="pt-BR"/>
              </w:rPr>
              <w:t>em condições operacionais (riscos de retenção de água e umidade na pista)</w:t>
            </w:r>
            <w:r w:rsidR="001B7658">
              <w:rPr>
                <w:color w:val="000000"/>
                <w:sz w:val="18"/>
                <w:szCs w:val="18"/>
                <w:lang w:eastAsia="pt-BR"/>
              </w:rPr>
              <w:t>?</w:t>
            </w:r>
          </w:p>
        </w:tc>
        <w:tc>
          <w:tcPr>
            <w:tcW w:w="845" w:type="dxa"/>
            <w:tcBorders>
              <w:top w:val="nil"/>
              <w:left w:val="nil"/>
              <w:bottom w:val="single" w:sz="4" w:space="0" w:color="auto"/>
              <w:right w:val="single" w:sz="4" w:space="0" w:color="auto"/>
            </w:tcBorders>
            <w:noWrap/>
            <w:vAlign w:val="center"/>
          </w:tcPr>
          <w:p w14:paraId="768B6D42" w14:textId="77777777" w:rsidR="00903CFE" w:rsidRDefault="00903CFE" w:rsidP="00722143">
            <w:pPr>
              <w:spacing w:after="0"/>
              <w:jc w:val="center"/>
              <w:rPr>
                <w:color w:val="000000"/>
                <w:sz w:val="22"/>
                <w:highlight w:val="black"/>
                <w:lang w:eastAsia="pt-BR"/>
              </w:rPr>
            </w:pPr>
          </w:p>
        </w:tc>
        <w:tc>
          <w:tcPr>
            <w:tcW w:w="964" w:type="dxa"/>
            <w:tcBorders>
              <w:top w:val="nil"/>
              <w:left w:val="nil"/>
              <w:bottom w:val="single" w:sz="4" w:space="0" w:color="auto"/>
              <w:right w:val="single" w:sz="4" w:space="0" w:color="auto"/>
            </w:tcBorders>
            <w:noWrap/>
            <w:vAlign w:val="center"/>
          </w:tcPr>
          <w:p w14:paraId="5DEB863F" w14:textId="77777777" w:rsidR="00903CFE" w:rsidRDefault="00903CFE" w:rsidP="00722143">
            <w:pPr>
              <w:spacing w:after="0"/>
              <w:jc w:val="center"/>
              <w:rPr>
                <w:color w:val="000000"/>
                <w:lang w:eastAsia="pt-BR"/>
              </w:rPr>
            </w:pPr>
          </w:p>
        </w:tc>
        <w:tc>
          <w:tcPr>
            <w:tcW w:w="1547" w:type="dxa"/>
            <w:tcBorders>
              <w:top w:val="nil"/>
              <w:left w:val="nil"/>
              <w:bottom w:val="single" w:sz="4" w:space="0" w:color="auto"/>
              <w:right w:val="single" w:sz="4" w:space="0" w:color="auto"/>
            </w:tcBorders>
            <w:noWrap/>
            <w:vAlign w:val="center"/>
          </w:tcPr>
          <w:p w14:paraId="2F8A06D0" w14:textId="77777777" w:rsidR="00903CFE" w:rsidRDefault="00903CFE" w:rsidP="00722143">
            <w:pPr>
              <w:spacing w:after="0"/>
              <w:jc w:val="center"/>
              <w:rPr>
                <w:color w:val="000000"/>
                <w:lang w:eastAsia="pt-BR"/>
              </w:rPr>
            </w:pPr>
          </w:p>
        </w:tc>
      </w:tr>
      <w:tr w:rsidR="00903CFE" w14:paraId="3E428F73" w14:textId="77777777" w:rsidTr="00F52BBA">
        <w:trPr>
          <w:trHeight w:val="563"/>
          <w:jc w:val="center"/>
        </w:trPr>
        <w:tc>
          <w:tcPr>
            <w:tcW w:w="5954" w:type="dxa"/>
            <w:tcBorders>
              <w:top w:val="single" w:sz="4" w:space="0" w:color="auto"/>
              <w:left w:val="single" w:sz="4" w:space="0" w:color="auto"/>
              <w:bottom w:val="single" w:sz="4" w:space="0" w:color="auto"/>
              <w:right w:val="single" w:sz="4" w:space="0" w:color="000000"/>
            </w:tcBorders>
            <w:vAlign w:val="center"/>
            <w:hideMark/>
          </w:tcPr>
          <w:p w14:paraId="3645EC5C" w14:textId="55520878" w:rsidR="00903CFE" w:rsidRDefault="00903CFE" w:rsidP="00722143">
            <w:pPr>
              <w:rPr>
                <w:color w:val="000000"/>
                <w:sz w:val="18"/>
                <w:szCs w:val="18"/>
                <w:lang w:eastAsia="pt-BR"/>
              </w:rPr>
            </w:pPr>
            <w:r>
              <w:rPr>
                <w:color w:val="000000"/>
                <w:sz w:val="18"/>
                <w:szCs w:val="18"/>
                <w:lang w:eastAsia="pt-BR"/>
              </w:rPr>
              <w:t xml:space="preserve">5. </w:t>
            </w:r>
            <w:r w:rsidR="00235978">
              <w:rPr>
                <w:color w:val="000000"/>
                <w:sz w:val="18"/>
                <w:szCs w:val="18"/>
                <w:lang w:eastAsia="pt-BR"/>
              </w:rPr>
              <w:t>A área não pavimentada apresenta</w:t>
            </w:r>
            <w:r>
              <w:rPr>
                <w:color w:val="000000"/>
                <w:sz w:val="18"/>
                <w:szCs w:val="18"/>
                <w:lang w:eastAsia="pt-BR"/>
              </w:rPr>
              <w:t xml:space="preserve"> sulco, depressão, erosão, saliência e desprendimento ou acumulação de material que possa comprometer as suas finalidades</w:t>
            </w:r>
            <w:r w:rsidR="00DA085E">
              <w:rPr>
                <w:color w:val="000000"/>
                <w:sz w:val="18"/>
                <w:szCs w:val="18"/>
                <w:lang w:eastAsia="pt-BR"/>
              </w:rPr>
              <w:t>?</w:t>
            </w:r>
          </w:p>
        </w:tc>
        <w:tc>
          <w:tcPr>
            <w:tcW w:w="845" w:type="dxa"/>
            <w:tcBorders>
              <w:top w:val="nil"/>
              <w:left w:val="nil"/>
              <w:bottom w:val="single" w:sz="4" w:space="0" w:color="auto"/>
              <w:right w:val="single" w:sz="4" w:space="0" w:color="auto"/>
            </w:tcBorders>
            <w:noWrap/>
            <w:vAlign w:val="center"/>
          </w:tcPr>
          <w:p w14:paraId="33894D5B" w14:textId="77777777" w:rsidR="00903CFE" w:rsidRDefault="00903CFE" w:rsidP="00722143">
            <w:pPr>
              <w:spacing w:after="0"/>
              <w:jc w:val="center"/>
              <w:rPr>
                <w:color w:val="000000"/>
                <w:sz w:val="22"/>
                <w:highlight w:val="black"/>
                <w:lang w:eastAsia="pt-BR"/>
              </w:rPr>
            </w:pPr>
          </w:p>
        </w:tc>
        <w:tc>
          <w:tcPr>
            <w:tcW w:w="964" w:type="dxa"/>
            <w:tcBorders>
              <w:top w:val="nil"/>
              <w:left w:val="nil"/>
              <w:bottom w:val="single" w:sz="4" w:space="0" w:color="auto"/>
              <w:right w:val="single" w:sz="4" w:space="0" w:color="auto"/>
            </w:tcBorders>
            <w:noWrap/>
            <w:vAlign w:val="center"/>
          </w:tcPr>
          <w:p w14:paraId="35695DEC" w14:textId="77777777" w:rsidR="00903CFE" w:rsidRDefault="00903CFE" w:rsidP="00722143">
            <w:pPr>
              <w:spacing w:after="0"/>
              <w:jc w:val="center"/>
              <w:rPr>
                <w:color w:val="000000"/>
                <w:lang w:eastAsia="pt-BR"/>
              </w:rPr>
            </w:pPr>
          </w:p>
        </w:tc>
        <w:tc>
          <w:tcPr>
            <w:tcW w:w="1547" w:type="dxa"/>
            <w:tcBorders>
              <w:top w:val="nil"/>
              <w:left w:val="nil"/>
              <w:bottom w:val="single" w:sz="4" w:space="0" w:color="auto"/>
              <w:right w:val="single" w:sz="4" w:space="0" w:color="auto"/>
            </w:tcBorders>
            <w:noWrap/>
            <w:vAlign w:val="center"/>
          </w:tcPr>
          <w:p w14:paraId="2644F39D" w14:textId="77777777" w:rsidR="00903CFE" w:rsidRDefault="00903CFE" w:rsidP="00722143">
            <w:pPr>
              <w:spacing w:after="0"/>
              <w:jc w:val="center"/>
              <w:rPr>
                <w:color w:val="000000"/>
                <w:lang w:eastAsia="pt-BR"/>
              </w:rPr>
            </w:pPr>
          </w:p>
        </w:tc>
      </w:tr>
      <w:tr w:rsidR="00903CFE" w14:paraId="67477B93" w14:textId="77777777" w:rsidTr="00F52BBA">
        <w:trPr>
          <w:trHeight w:val="557"/>
          <w:jc w:val="center"/>
        </w:trPr>
        <w:tc>
          <w:tcPr>
            <w:tcW w:w="5954" w:type="dxa"/>
            <w:tcBorders>
              <w:top w:val="single" w:sz="4" w:space="0" w:color="auto"/>
              <w:left w:val="single" w:sz="4" w:space="0" w:color="auto"/>
              <w:bottom w:val="single" w:sz="4" w:space="0" w:color="auto"/>
              <w:right w:val="single" w:sz="4" w:space="0" w:color="auto"/>
            </w:tcBorders>
            <w:vAlign w:val="center"/>
            <w:hideMark/>
          </w:tcPr>
          <w:p w14:paraId="4A2EB635" w14:textId="11A8F947" w:rsidR="00903CFE" w:rsidRDefault="00DA085E" w:rsidP="00722143">
            <w:pPr>
              <w:spacing w:after="0"/>
              <w:rPr>
                <w:color w:val="000000"/>
                <w:sz w:val="18"/>
                <w:szCs w:val="18"/>
                <w:lang w:eastAsia="pt-BR"/>
              </w:rPr>
            </w:pPr>
            <w:r>
              <w:rPr>
                <w:color w:val="000000"/>
                <w:sz w:val="18"/>
                <w:szCs w:val="18"/>
                <w:lang w:eastAsia="pt-BR"/>
              </w:rPr>
              <w:t>6</w:t>
            </w:r>
            <w:r w:rsidR="00903CFE">
              <w:rPr>
                <w:color w:val="000000"/>
                <w:sz w:val="18"/>
                <w:szCs w:val="18"/>
                <w:lang w:eastAsia="pt-BR"/>
              </w:rPr>
              <w:t xml:space="preserve">.  </w:t>
            </w:r>
            <w:r>
              <w:rPr>
                <w:color w:val="000000"/>
                <w:sz w:val="18"/>
                <w:szCs w:val="18"/>
                <w:lang w:eastAsia="pt-BR"/>
              </w:rPr>
              <w:t>A al</w:t>
            </w:r>
            <w:r w:rsidR="00903CFE">
              <w:rPr>
                <w:color w:val="000000"/>
                <w:sz w:val="18"/>
                <w:szCs w:val="18"/>
                <w:lang w:eastAsia="pt-BR"/>
              </w:rPr>
              <w:t>tura da vegetação da área operacional</w:t>
            </w:r>
            <w:r>
              <w:rPr>
                <w:color w:val="000000"/>
                <w:sz w:val="18"/>
                <w:szCs w:val="18"/>
                <w:lang w:eastAsia="pt-BR"/>
              </w:rPr>
              <w:t xml:space="preserve"> está acima do limite estabelecido</w:t>
            </w:r>
            <w:r w:rsidR="00D60274">
              <w:rPr>
                <w:color w:val="000000"/>
                <w:sz w:val="18"/>
                <w:szCs w:val="18"/>
                <w:lang w:eastAsia="pt-BR"/>
              </w:rPr>
              <w:t xml:space="preserve"> para o aeródromo?</w:t>
            </w:r>
          </w:p>
        </w:tc>
        <w:tc>
          <w:tcPr>
            <w:tcW w:w="845" w:type="dxa"/>
            <w:tcBorders>
              <w:top w:val="single" w:sz="4" w:space="0" w:color="auto"/>
              <w:left w:val="single" w:sz="4" w:space="0" w:color="auto"/>
              <w:bottom w:val="single" w:sz="4" w:space="0" w:color="auto"/>
              <w:right w:val="single" w:sz="4" w:space="0" w:color="auto"/>
            </w:tcBorders>
            <w:noWrap/>
            <w:vAlign w:val="center"/>
          </w:tcPr>
          <w:p w14:paraId="7D10EA10" w14:textId="77777777" w:rsidR="00903CFE" w:rsidRDefault="00903CFE" w:rsidP="00722143">
            <w:pPr>
              <w:spacing w:after="0"/>
              <w:jc w:val="center"/>
              <w:rPr>
                <w:color w:val="000000"/>
                <w:sz w:val="22"/>
                <w:lang w:eastAsia="pt-BR"/>
              </w:rPr>
            </w:pPr>
          </w:p>
        </w:tc>
        <w:tc>
          <w:tcPr>
            <w:tcW w:w="964" w:type="dxa"/>
            <w:tcBorders>
              <w:top w:val="single" w:sz="4" w:space="0" w:color="auto"/>
              <w:left w:val="single" w:sz="4" w:space="0" w:color="auto"/>
              <w:bottom w:val="single" w:sz="4" w:space="0" w:color="auto"/>
              <w:right w:val="single" w:sz="4" w:space="0" w:color="auto"/>
            </w:tcBorders>
            <w:noWrap/>
            <w:vAlign w:val="center"/>
          </w:tcPr>
          <w:p w14:paraId="0CF06DB6" w14:textId="77777777" w:rsidR="00903CFE" w:rsidRDefault="00903CFE" w:rsidP="00722143">
            <w:pPr>
              <w:spacing w:after="0"/>
              <w:jc w:val="center"/>
              <w:rPr>
                <w:color w:val="000000"/>
                <w:lang w:eastAsia="pt-BR"/>
              </w:rPr>
            </w:pPr>
          </w:p>
        </w:tc>
        <w:tc>
          <w:tcPr>
            <w:tcW w:w="1547" w:type="dxa"/>
            <w:tcBorders>
              <w:top w:val="single" w:sz="4" w:space="0" w:color="auto"/>
              <w:left w:val="single" w:sz="4" w:space="0" w:color="auto"/>
              <w:bottom w:val="single" w:sz="4" w:space="0" w:color="auto"/>
              <w:right w:val="single" w:sz="4" w:space="0" w:color="auto"/>
            </w:tcBorders>
            <w:noWrap/>
            <w:vAlign w:val="center"/>
          </w:tcPr>
          <w:p w14:paraId="7EADA95E" w14:textId="77777777" w:rsidR="00903CFE" w:rsidRDefault="00903CFE" w:rsidP="00722143">
            <w:pPr>
              <w:spacing w:after="0"/>
              <w:jc w:val="center"/>
              <w:rPr>
                <w:color w:val="000000"/>
                <w:lang w:eastAsia="pt-BR"/>
              </w:rPr>
            </w:pPr>
          </w:p>
        </w:tc>
      </w:tr>
      <w:tr w:rsidR="00903CFE" w14:paraId="10BFB6C9" w14:textId="77777777" w:rsidTr="00F52BBA">
        <w:trPr>
          <w:trHeight w:val="557"/>
          <w:jc w:val="center"/>
        </w:trPr>
        <w:tc>
          <w:tcPr>
            <w:tcW w:w="5954" w:type="dxa"/>
            <w:tcBorders>
              <w:top w:val="single" w:sz="4" w:space="0" w:color="auto"/>
              <w:left w:val="single" w:sz="4" w:space="0" w:color="auto"/>
              <w:bottom w:val="single" w:sz="4" w:space="0" w:color="auto"/>
              <w:right w:val="single" w:sz="4" w:space="0" w:color="auto"/>
            </w:tcBorders>
            <w:vAlign w:val="center"/>
            <w:hideMark/>
          </w:tcPr>
          <w:p w14:paraId="3C5C9D21" w14:textId="10143AC4" w:rsidR="00903CFE" w:rsidRDefault="00D60274" w:rsidP="00722143">
            <w:pPr>
              <w:spacing w:after="0"/>
              <w:rPr>
                <w:color w:val="000000"/>
                <w:sz w:val="18"/>
                <w:szCs w:val="18"/>
                <w:lang w:eastAsia="pt-BR"/>
              </w:rPr>
            </w:pPr>
            <w:r>
              <w:rPr>
                <w:color w:val="000000"/>
                <w:sz w:val="18"/>
                <w:szCs w:val="18"/>
                <w:lang w:eastAsia="pt-BR"/>
              </w:rPr>
              <w:t>7</w:t>
            </w:r>
            <w:r w:rsidR="00903CFE">
              <w:rPr>
                <w:color w:val="000000"/>
                <w:sz w:val="18"/>
                <w:szCs w:val="18"/>
                <w:lang w:eastAsia="pt-BR"/>
              </w:rPr>
              <w:t xml:space="preserve">. </w:t>
            </w:r>
            <w:r>
              <w:rPr>
                <w:color w:val="000000"/>
                <w:sz w:val="18"/>
                <w:szCs w:val="18"/>
                <w:lang w:eastAsia="pt-BR"/>
              </w:rPr>
              <w:t xml:space="preserve">Foi identificada </w:t>
            </w:r>
            <w:r w:rsidR="00153158">
              <w:rPr>
                <w:color w:val="000000"/>
                <w:sz w:val="18"/>
                <w:szCs w:val="18"/>
                <w:lang w:eastAsia="pt-BR"/>
              </w:rPr>
              <w:t xml:space="preserve">na área não pavimentada </w:t>
            </w:r>
            <w:r>
              <w:rPr>
                <w:color w:val="000000"/>
                <w:sz w:val="18"/>
                <w:szCs w:val="18"/>
                <w:lang w:eastAsia="pt-BR"/>
              </w:rPr>
              <w:t>a</w:t>
            </w:r>
            <w:r w:rsidR="00903CFE">
              <w:t xml:space="preserve"> </w:t>
            </w:r>
            <w:r>
              <w:rPr>
                <w:color w:val="000000"/>
                <w:sz w:val="18"/>
                <w:szCs w:val="18"/>
                <w:lang w:eastAsia="pt-BR"/>
              </w:rPr>
              <w:t>pr</w:t>
            </w:r>
            <w:r w:rsidR="00903CFE">
              <w:rPr>
                <w:color w:val="000000"/>
                <w:sz w:val="18"/>
                <w:szCs w:val="18"/>
                <w:lang w:eastAsia="pt-BR"/>
              </w:rPr>
              <w:t>esença de aparas de vegetação, frutos, sementes, ninhos ou proliferação de insetos, anelídeos ou demais espécies de invertebrados</w:t>
            </w:r>
            <w:r w:rsidR="00903CFE">
              <w:t xml:space="preserve"> </w:t>
            </w:r>
            <w:r w:rsidR="00903CFE">
              <w:rPr>
                <w:color w:val="000000"/>
                <w:sz w:val="18"/>
                <w:szCs w:val="18"/>
                <w:lang w:eastAsia="pt-BR"/>
              </w:rPr>
              <w:t>que atraiam fauna</w:t>
            </w:r>
            <w:r w:rsidR="00153158">
              <w:rPr>
                <w:color w:val="000000"/>
                <w:sz w:val="18"/>
                <w:szCs w:val="18"/>
                <w:lang w:eastAsia="pt-BR"/>
              </w:rPr>
              <w:t>?</w:t>
            </w:r>
          </w:p>
        </w:tc>
        <w:tc>
          <w:tcPr>
            <w:tcW w:w="845" w:type="dxa"/>
            <w:tcBorders>
              <w:top w:val="single" w:sz="4" w:space="0" w:color="auto"/>
              <w:left w:val="single" w:sz="4" w:space="0" w:color="auto"/>
              <w:bottom w:val="single" w:sz="4" w:space="0" w:color="auto"/>
              <w:right w:val="single" w:sz="4" w:space="0" w:color="auto"/>
            </w:tcBorders>
            <w:noWrap/>
            <w:vAlign w:val="center"/>
          </w:tcPr>
          <w:p w14:paraId="4804D5F3" w14:textId="77777777" w:rsidR="00903CFE" w:rsidRDefault="00903CFE" w:rsidP="00722143">
            <w:pPr>
              <w:spacing w:after="0"/>
              <w:jc w:val="center"/>
              <w:rPr>
                <w:color w:val="000000"/>
                <w:sz w:val="22"/>
                <w:lang w:eastAsia="pt-BR"/>
              </w:rPr>
            </w:pPr>
          </w:p>
        </w:tc>
        <w:tc>
          <w:tcPr>
            <w:tcW w:w="964" w:type="dxa"/>
            <w:tcBorders>
              <w:top w:val="single" w:sz="4" w:space="0" w:color="auto"/>
              <w:left w:val="single" w:sz="4" w:space="0" w:color="auto"/>
              <w:bottom w:val="single" w:sz="4" w:space="0" w:color="auto"/>
              <w:right w:val="single" w:sz="4" w:space="0" w:color="auto"/>
            </w:tcBorders>
            <w:noWrap/>
            <w:vAlign w:val="center"/>
          </w:tcPr>
          <w:p w14:paraId="7C90B8BF" w14:textId="77777777" w:rsidR="00903CFE" w:rsidRDefault="00903CFE" w:rsidP="00722143">
            <w:pPr>
              <w:spacing w:after="0"/>
              <w:jc w:val="center"/>
              <w:rPr>
                <w:color w:val="000000"/>
                <w:lang w:eastAsia="pt-BR"/>
              </w:rPr>
            </w:pPr>
          </w:p>
        </w:tc>
        <w:tc>
          <w:tcPr>
            <w:tcW w:w="1547" w:type="dxa"/>
            <w:tcBorders>
              <w:top w:val="single" w:sz="4" w:space="0" w:color="auto"/>
              <w:left w:val="single" w:sz="4" w:space="0" w:color="auto"/>
              <w:bottom w:val="single" w:sz="4" w:space="0" w:color="auto"/>
              <w:right w:val="single" w:sz="4" w:space="0" w:color="auto"/>
            </w:tcBorders>
            <w:noWrap/>
            <w:vAlign w:val="center"/>
          </w:tcPr>
          <w:p w14:paraId="570C5FB0" w14:textId="77777777" w:rsidR="00903CFE" w:rsidRDefault="00903CFE" w:rsidP="00722143">
            <w:pPr>
              <w:spacing w:after="0"/>
              <w:jc w:val="center"/>
              <w:rPr>
                <w:color w:val="000000"/>
                <w:lang w:eastAsia="pt-BR"/>
              </w:rPr>
            </w:pPr>
          </w:p>
        </w:tc>
      </w:tr>
      <w:tr w:rsidR="00903CFE" w14:paraId="63CCF4B8" w14:textId="77777777" w:rsidTr="00F52BBA">
        <w:trPr>
          <w:trHeight w:val="557"/>
          <w:jc w:val="center"/>
        </w:trPr>
        <w:tc>
          <w:tcPr>
            <w:tcW w:w="5954" w:type="dxa"/>
            <w:tcBorders>
              <w:top w:val="single" w:sz="4" w:space="0" w:color="auto"/>
              <w:left w:val="single" w:sz="4" w:space="0" w:color="auto"/>
              <w:bottom w:val="single" w:sz="4" w:space="0" w:color="auto"/>
              <w:right w:val="single" w:sz="4" w:space="0" w:color="auto"/>
            </w:tcBorders>
            <w:vAlign w:val="center"/>
            <w:hideMark/>
          </w:tcPr>
          <w:p w14:paraId="25D3FA50" w14:textId="2C62B810" w:rsidR="00903CFE" w:rsidRDefault="00153158" w:rsidP="00722143">
            <w:pPr>
              <w:spacing w:after="0"/>
              <w:rPr>
                <w:color w:val="000000"/>
                <w:sz w:val="18"/>
                <w:szCs w:val="18"/>
                <w:lang w:eastAsia="pt-BR"/>
              </w:rPr>
            </w:pPr>
            <w:r>
              <w:rPr>
                <w:color w:val="000000"/>
                <w:sz w:val="18"/>
                <w:szCs w:val="18"/>
                <w:lang w:eastAsia="pt-BR"/>
              </w:rPr>
              <w:t>8</w:t>
            </w:r>
            <w:r w:rsidR="00903CFE">
              <w:rPr>
                <w:color w:val="000000"/>
                <w:sz w:val="18"/>
                <w:szCs w:val="18"/>
                <w:lang w:eastAsia="pt-BR"/>
              </w:rPr>
              <w:t xml:space="preserve">. </w:t>
            </w:r>
            <w:r>
              <w:rPr>
                <w:color w:val="000000"/>
                <w:sz w:val="18"/>
                <w:szCs w:val="18"/>
                <w:lang w:eastAsia="pt-BR"/>
              </w:rPr>
              <w:t>Foi identificada na área não pavimentada a pre</w:t>
            </w:r>
            <w:r w:rsidR="00903CFE">
              <w:rPr>
                <w:color w:val="000000"/>
                <w:sz w:val="18"/>
                <w:szCs w:val="18"/>
                <w:lang w:eastAsia="pt-BR"/>
              </w:rPr>
              <w:t xml:space="preserve">sença de formigueiros, cupinzeiros, outras pragas, lixo, detritos, </w:t>
            </w:r>
            <w:proofErr w:type="gramStart"/>
            <w:r w:rsidR="00903CFE">
              <w:rPr>
                <w:color w:val="000000"/>
                <w:sz w:val="18"/>
                <w:szCs w:val="18"/>
                <w:lang w:eastAsia="pt-BR"/>
              </w:rPr>
              <w:t>entulho  e</w:t>
            </w:r>
            <w:proofErr w:type="gramEnd"/>
            <w:r w:rsidR="00903CFE">
              <w:rPr>
                <w:color w:val="000000"/>
                <w:sz w:val="18"/>
                <w:szCs w:val="18"/>
                <w:lang w:eastAsia="pt-BR"/>
              </w:rPr>
              <w:t xml:space="preserve"> áreas alagadiças que atraiam fauna, sobretudo nas proximidades dos auxílios visuais à navegação</w:t>
            </w:r>
            <w:r>
              <w:rPr>
                <w:color w:val="000000"/>
                <w:sz w:val="18"/>
                <w:szCs w:val="18"/>
                <w:lang w:eastAsia="pt-BR"/>
              </w:rPr>
              <w:t>?</w:t>
            </w:r>
          </w:p>
        </w:tc>
        <w:tc>
          <w:tcPr>
            <w:tcW w:w="845" w:type="dxa"/>
            <w:tcBorders>
              <w:top w:val="single" w:sz="4" w:space="0" w:color="auto"/>
              <w:left w:val="single" w:sz="4" w:space="0" w:color="auto"/>
              <w:bottom w:val="single" w:sz="4" w:space="0" w:color="auto"/>
              <w:right w:val="single" w:sz="4" w:space="0" w:color="auto"/>
            </w:tcBorders>
            <w:noWrap/>
            <w:vAlign w:val="center"/>
          </w:tcPr>
          <w:p w14:paraId="503698DE" w14:textId="77777777" w:rsidR="00903CFE" w:rsidRDefault="00903CFE" w:rsidP="00722143">
            <w:pPr>
              <w:spacing w:after="0"/>
              <w:jc w:val="center"/>
              <w:rPr>
                <w:color w:val="000000"/>
                <w:sz w:val="22"/>
                <w:lang w:eastAsia="pt-BR"/>
              </w:rPr>
            </w:pPr>
          </w:p>
        </w:tc>
        <w:tc>
          <w:tcPr>
            <w:tcW w:w="964" w:type="dxa"/>
            <w:tcBorders>
              <w:top w:val="single" w:sz="4" w:space="0" w:color="auto"/>
              <w:left w:val="single" w:sz="4" w:space="0" w:color="auto"/>
              <w:bottom w:val="single" w:sz="4" w:space="0" w:color="auto"/>
              <w:right w:val="single" w:sz="4" w:space="0" w:color="auto"/>
            </w:tcBorders>
            <w:noWrap/>
            <w:vAlign w:val="center"/>
          </w:tcPr>
          <w:p w14:paraId="59935344" w14:textId="77777777" w:rsidR="00903CFE" w:rsidRDefault="00903CFE" w:rsidP="00722143">
            <w:pPr>
              <w:spacing w:after="0"/>
              <w:jc w:val="center"/>
              <w:rPr>
                <w:color w:val="000000"/>
                <w:lang w:eastAsia="pt-BR"/>
              </w:rPr>
            </w:pPr>
          </w:p>
        </w:tc>
        <w:tc>
          <w:tcPr>
            <w:tcW w:w="1547" w:type="dxa"/>
            <w:tcBorders>
              <w:top w:val="single" w:sz="4" w:space="0" w:color="auto"/>
              <w:left w:val="single" w:sz="4" w:space="0" w:color="auto"/>
              <w:bottom w:val="single" w:sz="4" w:space="0" w:color="auto"/>
              <w:right w:val="single" w:sz="4" w:space="0" w:color="auto"/>
            </w:tcBorders>
            <w:noWrap/>
            <w:vAlign w:val="center"/>
          </w:tcPr>
          <w:p w14:paraId="03EE30A6" w14:textId="77777777" w:rsidR="00903CFE" w:rsidRDefault="00903CFE" w:rsidP="00722143">
            <w:pPr>
              <w:spacing w:after="0"/>
              <w:jc w:val="center"/>
              <w:rPr>
                <w:color w:val="000000"/>
                <w:lang w:eastAsia="pt-BR"/>
              </w:rPr>
            </w:pPr>
          </w:p>
        </w:tc>
      </w:tr>
      <w:tr w:rsidR="00903CFE" w14:paraId="5294CCF7" w14:textId="77777777" w:rsidTr="00F52BBA">
        <w:trPr>
          <w:trHeight w:val="563"/>
          <w:jc w:val="center"/>
        </w:trPr>
        <w:tc>
          <w:tcPr>
            <w:tcW w:w="5954" w:type="dxa"/>
            <w:tcBorders>
              <w:top w:val="single" w:sz="4" w:space="0" w:color="auto"/>
              <w:left w:val="single" w:sz="4" w:space="0" w:color="auto"/>
              <w:bottom w:val="single" w:sz="4" w:space="0" w:color="auto"/>
              <w:right w:val="single" w:sz="4" w:space="0" w:color="000000"/>
            </w:tcBorders>
            <w:vAlign w:val="center"/>
            <w:hideMark/>
          </w:tcPr>
          <w:p w14:paraId="48D51B53" w14:textId="39587D5D" w:rsidR="00903CFE" w:rsidRDefault="00153158" w:rsidP="00722143">
            <w:pPr>
              <w:rPr>
                <w:color w:val="000000"/>
                <w:sz w:val="18"/>
                <w:szCs w:val="18"/>
                <w:lang w:eastAsia="pt-BR"/>
              </w:rPr>
            </w:pPr>
            <w:r>
              <w:rPr>
                <w:color w:val="000000"/>
                <w:sz w:val="18"/>
                <w:szCs w:val="18"/>
                <w:lang w:eastAsia="pt-BR"/>
              </w:rPr>
              <w:t>9</w:t>
            </w:r>
            <w:r w:rsidR="00903CFE">
              <w:rPr>
                <w:color w:val="000000"/>
                <w:sz w:val="18"/>
                <w:szCs w:val="18"/>
                <w:lang w:eastAsia="pt-BR"/>
              </w:rPr>
              <w:t xml:space="preserve">. </w:t>
            </w:r>
            <w:r w:rsidR="005222DD">
              <w:rPr>
                <w:color w:val="000000"/>
                <w:sz w:val="18"/>
                <w:szCs w:val="18"/>
                <w:lang w:eastAsia="pt-BR"/>
              </w:rPr>
              <w:t>Foram detectadas á</w:t>
            </w:r>
            <w:r w:rsidR="00903CFE">
              <w:rPr>
                <w:color w:val="000000"/>
                <w:sz w:val="18"/>
                <w:szCs w:val="18"/>
                <w:lang w:eastAsia="pt-BR"/>
              </w:rPr>
              <w:t>rvores ou edificações que se constituam em focos atrativos de fauna (</w:t>
            </w:r>
            <w:proofErr w:type="spellStart"/>
            <w:r w:rsidR="00903CFE">
              <w:rPr>
                <w:color w:val="000000"/>
                <w:sz w:val="18"/>
                <w:szCs w:val="18"/>
                <w:lang w:eastAsia="pt-BR"/>
              </w:rPr>
              <w:t>empoleiramento</w:t>
            </w:r>
            <w:proofErr w:type="spellEnd"/>
            <w:r w:rsidR="00903CFE">
              <w:rPr>
                <w:color w:val="000000"/>
                <w:sz w:val="18"/>
                <w:szCs w:val="18"/>
                <w:lang w:eastAsia="pt-BR"/>
              </w:rPr>
              <w:t>, nidificação e abrigo)</w:t>
            </w:r>
            <w:r w:rsidR="005222DD">
              <w:rPr>
                <w:color w:val="000000"/>
                <w:sz w:val="18"/>
                <w:szCs w:val="18"/>
                <w:lang w:eastAsia="pt-BR"/>
              </w:rPr>
              <w:t>?</w:t>
            </w:r>
          </w:p>
        </w:tc>
        <w:tc>
          <w:tcPr>
            <w:tcW w:w="845" w:type="dxa"/>
            <w:tcBorders>
              <w:top w:val="nil"/>
              <w:left w:val="nil"/>
              <w:bottom w:val="single" w:sz="4" w:space="0" w:color="auto"/>
              <w:right w:val="single" w:sz="4" w:space="0" w:color="auto"/>
            </w:tcBorders>
            <w:noWrap/>
            <w:vAlign w:val="center"/>
          </w:tcPr>
          <w:p w14:paraId="328608E2" w14:textId="77777777" w:rsidR="00903CFE" w:rsidRDefault="00903CFE" w:rsidP="00722143">
            <w:pPr>
              <w:spacing w:after="0"/>
              <w:jc w:val="center"/>
              <w:rPr>
                <w:color w:val="000000"/>
                <w:sz w:val="22"/>
                <w:highlight w:val="black"/>
                <w:lang w:eastAsia="pt-BR"/>
              </w:rPr>
            </w:pPr>
          </w:p>
        </w:tc>
        <w:tc>
          <w:tcPr>
            <w:tcW w:w="964" w:type="dxa"/>
            <w:tcBorders>
              <w:top w:val="nil"/>
              <w:left w:val="nil"/>
              <w:bottom w:val="single" w:sz="4" w:space="0" w:color="auto"/>
              <w:right w:val="single" w:sz="4" w:space="0" w:color="auto"/>
            </w:tcBorders>
            <w:noWrap/>
            <w:vAlign w:val="center"/>
          </w:tcPr>
          <w:p w14:paraId="5B0F95C0" w14:textId="77777777" w:rsidR="00903CFE" w:rsidRDefault="00903CFE" w:rsidP="00722143">
            <w:pPr>
              <w:spacing w:after="0"/>
              <w:jc w:val="center"/>
              <w:rPr>
                <w:color w:val="000000"/>
                <w:lang w:eastAsia="pt-BR"/>
              </w:rPr>
            </w:pPr>
          </w:p>
        </w:tc>
        <w:tc>
          <w:tcPr>
            <w:tcW w:w="1547" w:type="dxa"/>
            <w:tcBorders>
              <w:top w:val="nil"/>
              <w:left w:val="nil"/>
              <w:bottom w:val="single" w:sz="4" w:space="0" w:color="auto"/>
              <w:right w:val="single" w:sz="4" w:space="0" w:color="auto"/>
            </w:tcBorders>
            <w:noWrap/>
            <w:vAlign w:val="center"/>
          </w:tcPr>
          <w:p w14:paraId="7FF0C3CF" w14:textId="77777777" w:rsidR="00903CFE" w:rsidRDefault="00903CFE" w:rsidP="00722143">
            <w:pPr>
              <w:spacing w:after="0"/>
              <w:jc w:val="center"/>
              <w:rPr>
                <w:color w:val="000000"/>
                <w:lang w:eastAsia="pt-BR"/>
              </w:rPr>
            </w:pPr>
          </w:p>
        </w:tc>
      </w:tr>
      <w:tr w:rsidR="00903CFE" w14:paraId="5C60A501" w14:textId="77777777" w:rsidTr="00F52BBA">
        <w:trPr>
          <w:trHeight w:val="563"/>
          <w:jc w:val="center"/>
        </w:trPr>
        <w:tc>
          <w:tcPr>
            <w:tcW w:w="5954" w:type="dxa"/>
            <w:tcBorders>
              <w:top w:val="single" w:sz="4" w:space="0" w:color="auto"/>
              <w:left w:val="single" w:sz="4" w:space="0" w:color="auto"/>
              <w:bottom w:val="single" w:sz="4" w:space="0" w:color="auto"/>
              <w:right w:val="single" w:sz="4" w:space="0" w:color="000000"/>
            </w:tcBorders>
            <w:vAlign w:val="center"/>
            <w:hideMark/>
          </w:tcPr>
          <w:p w14:paraId="318807CF" w14:textId="2E947AD7" w:rsidR="00903CFE" w:rsidRDefault="005222DD" w:rsidP="00722143">
            <w:pPr>
              <w:rPr>
                <w:color w:val="000000"/>
                <w:sz w:val="18"/>
                <w:szCs w:val="18"/>
                <w:lang w:eastAsia="pt-BR"/>
              </w:rPr>
            </w:pPr>
            <w:r>
              <w:rPr>
                <w:color w:val="000000"/>
                <w:sz w:val="18"/>
                <w:szCs w:val="18"/>
                <w:lang w:eastAsia="pt-BR"/>
              </w:rPr>
              <w:t>10</w:t>
            </w:r>
            <w:r w:rsidR="00903CFE">
              <w:rPr>
                <w:color w:val="000000"/>
                <w:sz w:val="18"/>
                <w:szCs w:val="18"/>
                <w:lang w:eastAsia="pt-BR"/>
              </w:rPr>
              <w:t xml:space="preserve">. </w:t>
            </w:r>
            <w:r>
              <w:rPr>
                <w:color w:val="000000"/>
                <w:sz w:val="18"/>
                <w:szCs w:val="18"/>
                <w:lang w:eastAsia="pt-BR"/>
              </w:rPr>
              <w:t>Durante a vistoria foi feita a i</w:t>
            </w:r>
            <w:r w:rsidR="00903CFE">
              <w:rPr>
                <w:color w:val="000000"/>
                <w:sz w:val="18"/>
                <w:szCs w:val="18"/>
                <w:lang w:eastAsia="pt-BR"/>
              </w:rPr>
              <w:t>dentificação e recolhimento de carcaças e animais em decomposição localizados em até 60 m do eixo da PPD</w:t>
            </w:r>
            <w:r>
              <w:rPr>
                <w:color w:val="000000"/>
                <w:sz w:val="18"/>
                <w:szCs w:val="18"/>
                <w:lang w:eastAsia="pt-BR"/>
              </w:rPr>
              <w:t>?</w:t>
            </w:r>
          </w:p>
        </w:tc>
        <w:tc>
          <w:tcPr>
            <w:tcW w:w="845" w:type="dxa"/>
            <w:tcBorders>
              <w:top w:val="nil"/>
              <w:left w:val="nil"/>
              <w:bottom w:val="single" w:sz="4" w:space="0" w:color="auto"/>
              <w:right w:val="single" w:sz="4" w:space="0" w:color="auto"/>
            </w:tcBorders>
            <w:noWrap/>
            <w:vAlign w:val="center"/>
          </w:tcPr>
          <w:p w14:paraId="4AA04F23" w14:textId="77777777" w:rsidR="00903CFE" w:rsidRDefault="00903CFE" w:rsidP="00722143">
            <w:pPr>
              <w:spacing w:after="0"/>
              <w:jc w:val="center"/>
              <w:rPr>
                <w:color w:val="000000"/>
                <w:sz w:val="22"/>
                <w:highlight w:val="black"/>
                <w:lang w:eastAsia="pt-BR"/>
              </w:rPr>
            </w:pPr>
          </w:p>
        </w:tc>
        <w:tc>
          <w:tcPr>
            <w:tcW w:w="964" w:type="dxa"/>
            <w:tcBorders>
              <w:top w:val="nil"/>
              <w:left w:val="nil"/>
              <w:bottom w:val="single" w:sz="4" w:space="0" w:color="auto"/>
              <w:right w:val="single" w:sz="4" w:space="0" w:color="auto"/>
            </w:tcBorders>
            <w:noWrap/>
            <w:vAlign w:val="center"/>
          </w:tcPr>
          <w:p w14:paraId="0308E1BD" w14:textId="77777777" w:rsidR="00903CFE" w:rsidRDefault="00903CFE" w:rsidP="00722143">
            <w:pPr>
              <w:spacing w:after="0"/>
              <w:jc w:val="center"/>
              <w:rPr>
                <w:color w:val="000000"/>
                <w:lang w:eastAsia="pt-BR"/>
              </w:rPr>
            </w:pPr>
          </w:p>
        </w:tc>
        <w:tc>
          <w:tcPr>
            <w:tcW w:w="1547" w:type="dxa"/>
            <w:tcBorders>
              <w:top w:val="nil"/>
              <w:left w:val="nil"/>
              <w:bottom w:val="single" w:sz="4" w:space="0" w:color="auto"/>
              <w:right w:val="single" w:sz="4" w:space="0" w:color="auto"/>
            </w:tcBorders>
            <w:noWrap/>
            <w:vAlign w:val="center"/>
          </w:tcPr>
          <w:p w14:paraId="06C8B1FB" w14:textId="77777777" w:rsidR="00903CFE" w:rsidRDefault="00903CFE" w:rsidP="00722143">
            <w:pPr>
              <w:spacing w:after="0"/>
              <w:jc w:val="center"/>
              <w:rPr>
                <w:color w:val="000000"/>
                <w:lang w:eastAsia="pt-BR"/>
              </w:rPr>
            </w:pPr>
          </w:p>
        </w:tc>
      </w:tr>
      <w:tr w:rsidR="00903CFE" w14:paraId="43DDA8F3" w14:textId="77777777" w:rsidTr="00F52BBA">
        <w:trPr>
          <w:trHeight w:val="563"/>
          <w:jc w:val="center"/>
        </w:trPr>
        <w:tc>
          <w:tcPr>
            <w:tcW w:w="5954" w:type="dxa"/>
            <w:tcBorders>
              <w:top w:val="single" w:sz="4" w:space="0" w:color="auto"/>
              <w:left w:val="single" w:sz="4" w:space="0" w:color="auto"/>
              <w:bottom w:val="single" w:sz="4" w:space="0" w:color="auto"/>
              <w:right w:val="single" w:sz="4" w:space="0" w:color="000000"/>
            </w:tcBorders>
            <w:vAlign w:val="center"/>
            <w:hideMark/>
          </w:tcPr>
          <w:p w14:paraId="02A6F864" w14:textId="0AE9013C" w:rsidR="00903CFE" w:rsidRDefault="005222DD" w:rsidP="00722143">
            <w:pPr>
              <w:rPr>
                <w:color w:val="000000"/>
                <w:sz w:val="18"/>
                <w:szCs w:val="18"/>
                <w:lang w:eastAsia="pt-BR"/>
              </w:rPr>
            </w:pPr>
            <w:r>
              <w:rPr>
                <w:color w:val="000000"/>
                <w:sz w:val="18"/>
                <w:szCs w:val="18"/>
                <w:lang w:eastAsia="pt-BR"/>
              </w:rPr>
              <w:t>11</w:t>
            </w:r>
            <w:r w:rsidR="00903CFE">
              <w:rPr>
                <w:color w:val="000000"/>
                <w:sz w:val="18"/>
                <w:szCs w:val="18"/>
                <w:lang w:eastAsia="pt-BR"/>
              </w:rPr>
              <w:t xml:space="preserve">. </w:t>
            </w:r>
            <w:r w:rsidR="003270F0">
              <w:rPr>
                <w:color w:val="000000"/>
                <w:sz w:val="18"/>
                <w:szCs w:val="18"/>
                <w:lang w:eastAsia="pt-BR"/>
              </w:rPr>
              <w:t>Foram encontrados v</w:t>
            </w:r>
            <w:r w:rsidR="00903CFE">
              <w:rPr>
                <w:color w:val="000000"/>
                <w:sz w:val="18"/>
                <w:szCs w:val="18"/>
                <w:lang w:eastAsia="pt-BR"/>
              </w:rPr>
              <w:t xml:space="preserve">estígios da presença de animais (fezes, pegadas, </w:t>
            </w:r>
            <w:proofErr w:type="spellStart"/>
            <w:r w:rsidR="00903CFE">
              <w:rPr>
                <w:color w:val="000000"/>
                <w:sz w:val="18"/>
                <w:szCs w:val="18"/>
                <w:lang w:eastAsia="pt-BR"/>
              </w:rPr>
              <w:t>pêlos</w:t>
            </w:r>
            <w:proofErr w:type="spellEnd"/>
            <w:r w:rsidR="00903CFE">
              <w:rPr>
                <w:color w:val="000000"/>
                <w:sz w:val="18"/>
                <w:szCs w:val="18"/>
                <w:lang w:eastAsia="pt-BR"/>
              </w:rPr>
              <w:t xml:space="preserve"> ou penas, </w:t>
            </w:r>
            <w:proofErr w:type="spellStart"/>
            <w:r w:rsidR="00903CFE">
              <w:rPr>
                <w:color w:val="000000"/>
                <w:sz w:val="18"/>
                <w:szCs w:val="18"/>
                <w:lang w:eastAsia="pt-BR"/>
              </w:rPr>
              <w:t>etc</w:t>
            </w:r>
            <w:proofErr w:type="spellEnd"/>
            <w:r w:rsidR="00903CFE">
              <w:rPr>
                <w:color w:val="000000"/>
                <w:sz w:val="18"/>
                <w:szCs w:val="18"/>
                <w:lang w:eastAsia="pt-BR"/>
              </w:rPr>
              <w:t>) (informar características, quantidade, localização)</w:t>
            </w:r>
            <w:r w:rsidR="003270F0">
              <w:rPr>
                <w:color w:val="000000"/>
                <w:sz w:val="18"/>
                <w:szCs w:val="18"/>
                <w:lang w:eastAsia="pt-BR"/>
              </w:rPr>
              <w:t>?</w:t>
            </w:r>
          </w:p>
        </w:tc>
        <w:tc>
          <w:tcPr>
            <w:tcW w:w="845" w:type="dxa"/>
            <w:tcBorders>
              <w:top w:val="nil"/>
              <w:left w:val="nil"/>
              <w:bottom w:val="single" w:sz="4" w:space="0" w:color="auto"/>
              <w:right w:val="single" w:sz="4" w:space="0" w:color="auto"/>
            </w:tcBorders>
            <w:noWrap/>
            <w:vAlign w:val="center"/>
          </w:tcPr>
          <w:p w14:paraId="5A93C122" w14:textId="77777777" w:rsidR="00903CFE" w:rsidRDefault="00903CFE" w:rsidP="00722143">
            <w:pPr>
              <w:spacing w:after="0"/>
              <w:jc w:val="center"/>
              <w:rPr>
                <w:color w:val="000000"/>
                <w:sz w:val="22"/>
                <w:highlight w:val="black"/>
                <w:lang w:eastAsia="pt-BR"/>
              </w:rPr>
            </w:pPr>
          </w:p>
        </w:tc>
        <w:tc>
          <w:tcPr>
            <w:tcW w:w="964" w:type="dxa"/>
            <w:tcBorders>
              <w:top w:val="nil"/>
              <w:left w:val="nil"/>
              <w:bottom w:val="single" w:sz="4" w:space="0" w:color="auto"/>
              <w:right w:val="single" w:sz="4" w:space="0" w:color="auto"/>
            </w:tcBorders>
            <w:noWrap/>
            <w:vAlign w:val="center"/>
          </w:tcPr>
          <w:p w14:paraId="71652704" w14:textId="77777777" w:rsidR="00903CFE" w:rsidRDefault="00903CFE" w:rsidP="00722143">
            <w:pPr>
              <w:spacing w:after="0"/>
              <w:jc w:val="center"/>
              <w:rPr>
                <w:color w:val="000000"/>
                <w:lang w:eastAsia="pt-BR"/>
              </w:rPr>
            </w:pPr>
          </w:p>
        </w:tc>
        <w:tc>
          <w:tcPr>
            <w:tcW w:w="1547" w:type="dxa"/>
            <w:tcBorders>
              <w:top w:val="nil"/>
              <w:left w:val="nil"/>
              <w:bottom w:val="single" w:sz="4" w:space="0" w:color="auto"/>
              <w:right w:val="single" w:sz="4" w:space="0" w:color="auto"/>
            </w:tcBorders>
            <w:noWrap/>
            <w:vAlign w:val="center"/>
          </w:tcPr>
          <w:p w14:paraId="5096CA59" w14:textId="77777777" w:rsidR="00903CFE" w:rsidRDefault="00903CFE" w:rsidP="00722143">
            <w:pPr>
              <w:spacing w:after="0"/>
              <w:jc w:val="center"/>
              <w:rPr>
                <w:color w:val="000000"/>
                <w:lang w:eastAsia="pt-BR"/>
              </w:rPr>
            </w:pPr>
          </w:p>
        </w:tc>
      </w:tr>
      <w:tr w:rsidR="003270F0" w14:paraId="0FD617A4" w14:textId="77777777" w:rsidTr="003270F0">
        <w:trPr>
          <w:trHeight w:val="435"/>
          <w:jc w:val="center"/>
        </w:trPr>
        <w:tc>
          <w:tcPr>
            <w:tcW w:w="9310" w:type="dxa"/>
            <w:gridSpan w:val="4"/>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73CC3F50" w14:textId="77777777" w:rsidR="003270F0" w:rsidRPr="003270F0" w:rsidRDefault="003270F0" w:rsidP="003270F0">
            <w:pPr>
              <w:spacing w:after="0"/>
              <w:jc w:val="center"/>
              <w:rPr>
                <w:b/>
                <w:bCs/>
                <w:sz w:val="20"/>
                <w:szCs w:val="20"/>
                <w:lang w:eastAsia="pt-BR"/>
              </w:rPr>
            </w:pPr>
            <w:r w:rsidRPr="003270F0">
              <w:rPr>
                <w:b/>
                <w:bCs/>
                <w:sz w:val="20"/>
                <w:szCs w:val="20"/>
                <w:lang w:eastAsia="pt-BR"/>
              </w:rPr>
              <w:t>Sistema de Drenagem</w:t>
            </w:r>
          </w:p>
          <w:p w14:paraId="7CBA3D7E" w14:textId="4F60B264" w:rsidR="003270F0" w:rsidRDefault="003270F0" w:rsidP="003270F0">
            <w:pPr>
              <w:spacing w:after="0"/>
              <w:jc w:val="center"/>
              <w:rPr>
                <w:lang w:eastAsia="pt-BR"/>
              </w:rPr>
            </w:pPr>
            <w:r w:rsidRPr="00C522B5">
              <w:rPr>
                <w:b/>
                <w:bCs/>
                <w:sz w:val="16"/>
                <w:szCs w:val="16"/>
                <w:lang w:eastAsia="pt-BR"/>
              </w:rPr>
              <w:t>&lt;</w:t>
            </w:r>
            <w:r w:rsidRPr="00C522B5">
              <w:rPr>
                <w:b/>
                <w:bCs/>
                <w:sz w:val="16"/>
                <w:szCs w:val="16"/>
                <w:highlight w:val="yellow"/>
                <w:lang w:eastAsia="pt-BR"/>
              </w:rPr>
              <w:t xml:space="preserve">no caso de uma grande quantidade de </w:t>
            </w:r>
            <w:r>
              <w:rPr>
                <w:b/>
                <w:bCs/>
                <w:sz w:val="16"/>
                <w:szCs w:val="16"/>
                <w:highlight w:val="yellow"/>
                <w:lang w:eastAsia="pt-BR"/>
              </w:rPr>
              <w:t>áreas não pavimentadas</w:t>
            </w:r>
            <w:r w:rsidRPr="00C522B5">
              <w:rPr>
                <w:b/>
                <w:bCs/>
                <w:sz w:val="16"/>
                <w:szCs w:val="16"/>
                <w:highlight w:val="yellow"/>
                <w:lang w:eastAsia="pt-BR"/>
              </w:rPr>
              <w:t>, recomenda-se identificar quais foram vistoriadas, sendo obrigatório relatar em qual(-</w:t>
            </w:r>
            <w:proofErr w:type="spellStart"/>
            <w:r w:rsidRPr="00C522B5">
              <w:rPr>
                <w:b/>
                <w:bCs/>
                <w:sz w:val="16"/>
                <w:szCs w:val="16"/>
                <w:highlight w:val="yellow"/>
                <w:lang w:eastAsia="pt-BR"/>
              </w:rPr>
              <w:t>is</w:t>
            </w:r>
            <w:proofErr w:type="spellEnd"/>
            <w:r w:rsidRPr="00C522B5">
              <w:rPr>
                <w:b/>
                <w:bCs/>
                <w:sz w:val="16"/>
                <w:szCs w:val="16"/>
                <w:highlight w:val="yellow"/>
                <w:lang w:eastAsia="pt-BR"/>
              </w:rPr>
              <w:t>) delas foi detectado problema</w:t>
            </w:r>
            <w:r w:rsidRPr="00C522B5">
              <w:rPr>
                <w:b/>
                <w:bCs/>
                <w:sz w:val="16"/>
                <w:szCs w:val="16"/>
                <w:lang w:eastAsia="pt-BR"/>
              </w:rPr>
              <w:t>&gt;</w:t>
            </w:r>
          </w:p>
        </w:tc>
      </w:tr>
      <w:tr w:rsidR="00903CFE" w14:paraId="7201E1A3" w14:textId="77777777" w:rsidTr="00F52BBA">
        <w:trPr>
          <w:trHeight w:val="563"/>
          <w:jc w:val="center"/>
        </w:trPr>
        <w:tc>
          <w:tcPr>
            <w:tcW w:w="5954" w:type="dxa"/>
            <w:tcBorders>
              <w:top w:val="single" w:sz="4" w:space="0" w:color="auto"/>
              <w:left w:val="single" w:sz="4" w:space="0" w:color="auto"/>
              <w:bottom w:val="single" w:sz="4" w:space="0" w:color="auto"/>
              <w:right w:val="single" w:sz="4" w:space="0" w:color="000000"/>
            </w:tcBorders>
            <w:vAlign w:val="center"/>
            <w:hideMark/>
          </w:tcPr>
          <w:p w14:paraId="2355B4A3" w14:textId="7D79C48B" w:rsidR="00903CFE" w:rsidRDefault="00903CFE" w:rsidP="00722143">
            <w:pPr>
              <w:rPr>
                <w:color w:val="000000"/>
                <w:sz w:val="18"/>
                <w:szCs w:val="18"/>
                <w:lang w:eastAsia="pt-BR"/>
              </w:rPr>
            </w:pPr>
            <w:r>
              <w:rPr>
                <w:color w:val="000000"/>
                <w:sz w:val="18"/>
                <w:szCs w:val="18"/>
                <w:lang w:eastAsia="pt-BR"/>
              </w:rPr>
              <w:t xml:space="preserve">1. </w:t>
            </w:r>
            <w:r w:rsidR="00573435">
              <w:rPr>
                <w:color w:val="000000"/>
                <w:sz w:val="18"/>
                <w:szCs w:val="18"/>
                <w:lang w:eastAsia="pt-BR"/>
              </w:rPr>
              <w:t>Foram identificadas</w:t>
            </w:r>
            <w:r>
              <w:rPr>
                <w:color w:val="000000"/>
                <w:sz w:val="18"/>
                <w:szCs w:val="18"/>
                <w:lang w:eastAsia="pt-BR"/>
              </w:rPr>
              <w:t xml:space="preserve"> </w:t>
            </w:r>
            <w:r w:rsidR="00573435">
              <w:rPr>
                <w:color w:val="000000"/>
                <w:sz w:val="18"/>
                <w:szCs w:val="18"/>
                <w:lang w:eastAsia="pt-BR"/>
              </w:rPr>
              <w:t>t</w:t>
            </w:r>
            <w:r>
              <w:rPr>
                <w:color w:val="000000"/>
                <w:sz w:val="18"/>
                <w:szCs w:val="18"/>
                <w:lang w:eastAsia="pt-BR"/>
              </w:rPr>
              <w:t>ubulações e valas obstru</w:t>
            </w:r>
            <w:r w:rsidR="00573435">
              <w:rPr>
                <w:color w:val="000000"/>
                <w:sz w:val="18"/>
                <w:szCs w:val="18"/>
                <w:lang w:eastAsia="pt-BR"/>
              </w:rPr>
              <w:t>ídas</w:t>
            </w:r>
            <w:r w:rsidR="000467A8">
              <w:rPr>
                <w:color w:val="000000"/>
                <w:sz w:val="18"/>
                <w:szCs w:val="18"/>
                <w:lang w:eastAsia="pt-BR"/>
              </w:rPr>
              <w:t xml:space="preserve"> (lixo, matéria orgânica, vegetação, etc.)</w:t>
            </w:r>
            <w:r w:rsidR="007C05FE">
              <w:rPr>
                <w:color w:val="000000"/>
                <w:sz w:val="18"/>
                <w:szCs w:val="18"/>
                <w:lang w:eastAsia="pt-BR"/>
              </w:rPr>
              <w:t xml:space="preserve"> </w:t>
            </w:r>
            <w:r w:rsidR="000467A8">
              <w:rPr>
                <w:color w:val="000000"/>
                <w:sz w:val="18"/>
                <w:szCs w:val="18"/>
                <w:lang w:eastAsia="pt-BR"/>
              </w:rPr>
              <w:t>ou que apresentem alguma outra condição</w:t>
            </w:r>
            <w:r>
              <w:rPr>
                <w:color w:val="000000"/>
                <w:sz w:val="18"/>
                <w:szCs w:val="18"/>
                <w:lang w:eastAsia="pt-BR"/>
              </w:rPr>
              <w:t xml:space="preserve"> que possa comprometer as condições de </w:t>
            </w:r>
            <w:proofErr w:type="spellStart"/>
            <w:r>
              <w:rPr>
                <w:color w:val="000000"/>
                <w:sz w:val="18"/>
                <w:szCs w:val="18"/>
                <w:lang w:eastAsia="pt-BR"/>
              </w:rPr>
              <w:t>drenabilidade</w:t>
            </w:r>
            <w:proofErr w:type="spellEnd"/>
            <w:r w:rsidR="007C05FE">
              <w:rPr>
                <w:color w:val="000000"/>
                <w:sz w:val="18"/>
                <w:szCs w:val="18"/>
                <w:lang w:eastAsia="pt-BR"/>
              </w:rPr>
              <w:t>?</w:t>
            </w:r>
          </w:p>
        </w:tc>
        <w:tc>
          <w:tcPr>
            <w:tcW w:w="845" w:type="dxa"/>
            <w:tcBorders>
              <w:top w:val="nil"/>
              <w:left w:val="nil"/>
              <w:bottom w:val="single" w:sz="4" w:space="0" w:color="auto"/>
              <w:right w:val="single" w:sz="4" w:space="0" w:color="auto"/>
            </w:tcBorders>
            <w:noWrap/>
            <w:vAlign w:val="center"/>
          </w:tcPr>
          <w:p w14:paraId="29FFA4B0" w14:textId="77777777" w:rsidR="00903CFE" w:rsidRDefault="00903CFE" w:rsidP="00722143">
            <w:pPr>
              <w:spacing w:after="0"/>
              <w:jc w:val="center"/>
              <w:rPr>
                <w:color w:val="000000"/>
                <w:sz w:val="22"/>
                <w:highlight w:val="black"/>
                <w:lang w:eastAsia="pt-BR"/>
              </w:rPr>
            </w:pPr>
          </w:p>
        </w:tc>
        <w:tc>
          <w:tcPr>
            <w:tcW w:w="964" w:type="dxa"/>
            <w:tcBorders>
              <w:top w:val="nil"/>
              <w:left w:val="nil"/>
              <w:bottom w:val="single" w:sz="4" w:space="0" w:color="auto"/>
              <w:right w:val="single" w:sz="4" w:space="0" w:color="auto"/>
            </w:tcBorders>
            <w:noWrap/>
            <w:vAlign w:val="center"/>
          </w:tcPr>
          <w:p w14:paraId="4F5DB4C0" w14:textId="77777777" w:rsidR="00903CFE" w:rsidRDefault="00903CFE" w:rsidP="00722143">
            <w:pPr>
              <w:spacing w:after="0"/>
              <w:jc w:val="center"/>
              <w:rPr>
                <w:color w:val="000000"/>
                <w:lang w:eastAsia="pt-BR"/>
              </w:rPr>
            </w:pPr>
          </w:p>
        </w:tc>
        <w:tc>
          <w:tcPr>
            <w:tcW w:w="1547" w:type="dxa"/>
            <w:tcBorders>
              <w:top w:val="nil"/>
              <w:left w:val="nil"/>
              <w:bottom w:val="single" w:sz="4" w:space="0" w:color="auto"/>
              <w:right w:val="single" w:sz="4" w:space="0" w:color="auto"/>
            </w:tcBorders>
            <w:noWrap/>
            <w:vAlign w:val="center"/>
          </w:tcPr>
          <w:p w14:paraId="58EC0829" w14:textId="77777777" w:rsidR="00903CFE" w:rsidRDefault="00903CFE" w:rsidP="00722143">
            <w:pPr>
              <w:spacing w:after="0"/>
              <w:jc w:val="center"/>
              <w:rPr>
                <w:color w:val="000000"/>
                <w:lang w:eastAsia="pt-BR"/>
              </w:rPr>
            </w:pPr>
          </w:p>
        </w:tc>
      </w:tr>
      <w:tr w:rsidR="00903CFE" w14:paraId="29C77BD2" w14:textId="77777777" w:rsidTr="00F52BBA">
        <w:trPr>
          <w:trHeight w:val="535"/>
          <w:jc w:val="center"/>
        </w:trPr>
        <w:tc>
          <w:tcPr>
            <w:tcW w:w="5954" w:type="dxa"/>
            <w:tcBorders>
              <w:top w:val="single" w:sz="4" w:space="0" w:color="auto"/>
              <w:left w:val="single" w:sz="4" w:space="0" w:color="auto"/>
              <w:bottom w:val="single" w:sz="4" w:space="0" w:color="auto"/>
              <w:right w:val="single" w:sz="4" w:space="0" w:color="auto"/>
            </w:tcBorders>
            <w:vAlign w:val="center"/>
            <w:hideMark/>
          </w:tcPr>
          <w:p w14:paraId="4D3A14C3" w14:textId="0A5B0161" w:rsidR="00903CFE" w:rsidRDefault="00903CFE" w:rsidP="00722143">
            <w:pPr>
              <w:spacing w:after="0"/>
              <w:rPr>
                <w:color w:val="000000"/>
                <w:sz w:val="18"/>
                <w:szCs w:val="18"/>
                <w:lang w:eastAsia="pt-BR"/>
              </w:rPr>
            </w:pPr>
            <w:r>
              <w:rPr>
                <w:color w:val="000000"/>
                <w:sz w:val="18"/>
                <w:szCs w:val="18"/>
                <w:lang w:eastAsia="pt-BR"/>
              </w:rPr>
              <w:t xml:space="preserve">2. </w:t>
            </w:r>
            <w:r w:rsidR="007C05FE">
              <w:rPr>
                <w:color w:val="000000"/>
                <w:sz w:val="18"/>
                <w:szCs w:val="18"/>
                <w:lang w:eastAsia="pt-BR"/>
              </w:rPr>
              <w:t xml:space="preserve"> Foram identificadas </w:t>
            </w:r>
            <w:r w:rsidR="00E52555">
              <w:rPr>
                <w:color w:val="000000"/>
                <w:sz w:val="18"/>
                <w:szCs w:val="18"/>
                <w:lang w:eastAsia="pt-BR"/>
              </w:rPr>
              <w:t xml:space="preserve">alterações nas declividades </w:t>
            </w:r>
            <w:r>
              <w:rPr>
                <w:color w:val="000000"/>
                <w:sz w:val="18"/>
                <w:szCs w:val="18"/>
                <w:lang w:eastAsia="pt-BR"/>
              </w:rPr>
              <w:t>transversais e longitudinais da área de movimento e de todo sistema de drenagem da área operaciona</w:t>
            </w:r>
            <w:r w:rsidR="00E52555">
              <w:rPr>
                <w:color w:val="000000"/>
                <w:sz w:val="18"/>
                <w:szCs w:val="18"/>
                <w:lang w:eastAsia="pt-BR"/>
              </w:rPr>
              <w:t>l?</w:t>
            </w:r>
          </w:p>
        </w:tc>
        <w:tc>
          <w:tcPr>
            <w:tcW w:w="845" w:type="dxa"/>
            <w:tcBorders>
              <w:top w:val="single" w:sz="4" w:space="0" w:color="auto"/>
              <w:left w:val="single" w:sz="4" w:space="0" w:color="auto"/>
              <w:bottom w:val="single" w:sz="4" w:space="0" w:color="auto"/>
              <w:right w:val="single" w:sz="4" w:space="0" w:color="auto"/>
            </w:tcBorders>
            <w:noWrap/>
            <w:vAlign w:val="center"/>
          </w:tcPr>
          <w:p w14:paraId="483B6211" w14:textId="77777777" w:rsidR="00903CFE" w:rsidRDefault="00903CFE" w:rsidP="00722143">
            <w:pPr>
              <w:spacing w:after="0"/>
              <w:jc w:val="center"/>
              <w:rPr>
                <w:color w:val="000000"/>
                <w:sz w:val="22"/>
                <w:lang w:eastAsia="pt-BR"/>
              </w:rPr>
            </w:pPr>
          </w:p>
        </w:tc>
        <w:tc>
          <w:tcPr>
            <w:tcW w:w="964" w:type="dxa"/>
            <w:tcBorders>
              <w:top w:val="single" w:sz="4" w:space="0" w:color="auto"/>
              <w:left w:val="single" w:sz="4" w:space="0" w:color="auto"/>
              <w:bottom w:val="single" w:sz="4" w:space="0" w:color="auto"/>
              <w:right w:val="single" w:sz="4" w:space="0" w:color="auto"/>
            </w:tcBorders>
            <w:noWrap/>
            <w:vAlign w:val="center"/>
          </w:tcPr>
          <w:p w14:paraId="292E0F3A" w14:textId="77777777" w:rsidR="00903CFE" w:rsidRDefault="00903CFE" w:rsidP="00722143">
            <w:pPr>
              <w:spacing w:after="0"/>
              <w:jc w:val="center"/>
              <w:rPr>
                <w:color w:val="000000"/>
                <w:lang w:eastAsia="pt-BR"/>
              </w:rPr>
            </w:pPr>
          </w:p>
        </w:tc>
        <w:tc>
          <w:tcPr>
            <w:tcW w:w="1547" w:type="dxa"/>
            <w:tcBorders>
              <w:top w:val="single" w:sz="4" w:space="0" w:color="auto"/>
              <w:left w:val="single" w:sz="4" w:space="0" w:color="auto"/>
              <w:bottom w:val="single" w:sz="4" w:space="0" w:color="auto"/>
              <w:right w:val="single" w:sz="4" w:space="0" w:color="auto"/>
            </w:tcBorders>
            <w:noWrap/>
            <w:vAlign w:val="center"/>
          </w:tcPr>
          <w:p w14:paraId="670AF0DF" w14:textId="77777777" w:rsidR="00903CFE" w:rsidRDefault="00903CFE" w:rsidP="00722143">
            <w:pPr>
              <w:spacing w:after="0"/>
              <w:jc w:val="center"/>
              <w:rPr>
                <w:color w:val="000000"/>
                <w:lang w:eastAsia="pt-BR"/>
              </w:rPr>
            </w:pPr>
          </w:p>
        </w:tc>
      </w:tr>
      <w:tr w:rsidR="00903CFE" w14:paraId="18258920" w14:textId="77777777" w:rsidTr="005A1EFD">
        <w:trPr>
          <w:trHeight w:val="781"/>
          <w:jc w:val="center"/>
        </w:trPr>
        <w:tc>
          <w:tcPr>
            <w:tcW w:w="5954" w:type="dxa"/>
            <w:tcBorders>
              <w:top w:val="single" w:sz="4" w:space="0" w:color="auto"/>
              <w:left w:val="single" w:sz="4" w:space="0" w:color="auto"/>
              <w:bottom w:val="single" w:sz="4" w:space="0" w:color="auto"/>
              <w:right w:val="single" w:sz="4" w:space="0" w:color="auto"/>
            </w:tcBorders>
            <w:vAlign w:val="center"/>
            <w:hideMark/>
          </w:tcPr>
          <w:p w14:paraId="64E5F4D7" w14:textId="788504D1" w:rsidR="00903CFE" w:rsidRDefault="00903CFE" w:rsidP="00722143">
            <w:pPr>
              <w:spacing w:after="0"/>
              <w:rPr>
                <w:color w:val="000000"/>
                <w:sz w:val="18"/>
                <w:szCs w:val="18"/>
                <w:lang w:eastAsia="pt-BR"/>
              </w:rPr>
            </w:pPr>
            <w:r>
              <w:rPr>
                <w:color w:val="000000"/>
                <w:sz w:val="18"/>
                <w:szCs w:val="18"/>
                <w:lang w:eastAsia="pt-BR"/>
              </w:rPr>
              <w:t xml:space="preserve">3. </w:t>
            </w:r>
            <w:r w:rsidR="00736DDD">
              <w:rPr>
                <w:color w:val="000000"/>
                <w:sz w:val="18"/>
                <w:szCs w:val="18"/>
                <w:lang w:eastAsia="pt-BR"/>
              </w:rPr>
              <w:t xml:space="preserve"> </w:t>
            </w:r>
            <w:r w:rsidR="00BF2777">
              <w:rPr>
                <w:color w:val="000000"/>
                <w:sz w:val="18"/>
                <w:szCs w:val="18"/>
                <w:lang w:eastAsia="pt-BR"/>
              </w:rPr>
              <w:t>As r</w:t>
            </w:r>
            <w:r>
              <w:rPr>
                <w:color w:val="000000"/>
                <w:sz w:val="18"/>
                <w:szCs w:val="18"/>
                <w:lang w:eastAsia="pt-BR"/>
              </w:rPr>
              <w:t>anhuras transversais (</w:t>
            </w:r>
            <w:proofErr w:type="spellStart"/>
            <w:r w:rsidRPr="00BF2777">
              <w:rPr>
                <w:i/>
                <w:iCs/>
                <w:sz w:val="18"/>
                <w:szCs w:val="18"/>
                <w:lang w:eastAsia="pt-BR"/>
              </w:rPr>
              <w:t>grooving</w:t>
            </w:r>
            <w:proofErr w:type="spellEnd"/>
            <w:r>
              <w:rPr>
                <w:color w:val="000000"/>
                <w:sz w:val="18"/>
                <w:szCs w:val="18"/>
                <w:lang w:eastAsia="pt-BR"/>
              </w:rPr>
              <w:t xml:space="preserve">) </w:t>
            </w:r>
            <w:r w:rsidR="00BF2777">
              <w:rPr>
                <w:color w:val="000000"/>
                <w:sz w:val="18"/>
                <w:szCs w:val="18"/>
                <w:lang w:eastAsia="pt-BR"/>
              </w:rPr>
              <w:t>estão</w:t>
            </w:r>
            <w:r>
              <w:rPr>
                <w:color w:val="000000"/>
                <w:sz w:val="18"/>
                <w:szCs w:val="18"/>
                <w:lang w:eastAsia="pt-BR"/>
              </w:rPr>
              <w:t xml:space="preserve"> compromet</w:t>
            </w:r>
            <w:r w:rsidR="00BF2777">
              <w:rPr>
                <w:color w:val="000000"/>
                <w:sz w:val="18"/>
                <w:szCs w:val="18"/>
                <w:lang w:eastAsia="pt-BR"/>
              </w:rPr>
              <w:t>endo</w:t>
            </w:r>
            <w:r>
              <w:rPr>
                <w:color w:val="000000"/>
                <w:sz w:val="18"/>
                <w:szCs w:val="18"/>
                <w:lang w:eastAsia="pt-BR"/>
              </w:rPr>
              <w:t xml:space="preserve"> a </w:t>
            </w:r>
            <w:proofErr w:type="spellStart"/>
            <w:r>
              <w:rPr>
                <w:color w:val="000000"/>
                <w:sz w:val="18"/>
                <w:szCs w:val="18"/>
                <w:lang w:eastAsia="pt-BR"/>
              </w:rPr>
              <w:t>drenabilidade</w:t>
            </w:r>
            <w:proofErr w:type="spellEnd"/>
            <w:r>
              <w:rPr>
                <w:color w:val="000000"/>
                <w:sz w:val="18"/>
                <w:szCs w:val="18"/>
                <w:lang w:eastAsia="pt-BR"/>
              </w:rPr>
              <w:t xml:space="preserve"> da pista</w:t>
            </w:r>
            <w:r w:rsidR="00653094">
              <w:rPr>
                <w:color w:val="000000"/>
                <w:sz w:val="18"/>
                <w:szCs w:val="18"/>
                <w:lang w:eastAsia="pt-BR"/>
              </w:rPr>
              <w:t>?</w:t>
            </w:r>
            <w:r>
              <w:rPr>
                <w:color w:val="000000"/>
                <w:sz w:val="18"/>
                <w:szCs w:val="18"/>
                <w:lang w:eastAsia="pt-BR"/>
              </w:rPr>
              <w:t xml:space="preserve"> </w:t>
            </w:r>
            <w:r w:rsidR="00BF2777" w:rsidRPr="00BF2777">
              <w:rPr>
                <w:color w:val="FF0000"/>
                <w:sz w:val="16"/>
                <w:szCs w:val="16"/>
              </w:rPr>
              <w:t>[</w:t>
            </w:r>
            <w:r w:rsidRPr="005C4F97">
              <w:rPr>
                <w:color w:val="FF0000"/>
                <w:sz w:val="16"/>
                <w:szCs w:val="16"/>
              </w:rPr>
              <w:t xml:space="preserve">inserir esse item para aeródromos que possuam </w:t>
            </w:r>
            <w:proofErr w:type="spellStart"/>
            <w:r w:rsidRPr="005C4F97">
              <w:rPr>
                <w:i/>
                <w:iCs/>
                <w:color w:val="FF0000"/>
                <w:sz w:val="16"/>
                <w:szCs w:val="16"/>
              </w:rPr>
              <w:t>grooving</w:t>
            </w:r>
            <w:proofErr w:type="spellEnd"/>
            <w:r w:rsidRPr="005C4F97">
              <w:rPr>
                <w:color w:val="FF0000"/>
                <w:sz w:val="16"/>
                <w:szCs w:val="16"/>
              </w:rPr>
              <w:t>]</w:t>
            </w:r>
          </w:p>
        </w:tc>
        <w:tc>
          <w:tcPr>
            <w:tcW w:w="845" w:type="dxa"/>
            <w:tcBorders>
              <w:top w:val="single" w:sz="4" w:space="0" w:color="auto"/>
              <w:left w:val="single" w:sz="4" w:space="0" w:color="auto"/>
              <w:bottom w:val="single" w:sz="4" w:space="0" w:color="auto"/>
              <w:right w:val="single" w:sz="4" w:space="0" w:color="auto"/>
            </w:tcBorders>
            <w:noWrap/>
            <w:vAlign w:val="center"/>
          </w:tcPr>
          <w:p w14:paraId="64EEB5DE" w14:textId="77777777" w:rsidR="00903CFE" w:rsidRDefault="00903CFE" w:rsidP="00722143">
            <w:pPr>
              <w:spacing w:after="0"/>
              <w:jc w:val="center"/>
              <w:rPr>
                <w:color w:val="000000"/>
                <w:sz w:val="22"/>
                <w:lang w:eastAsia="pt-BR"/>
              </w:rPr>
            </w:pPr>
          </w:p>
        </w:tc>
        <w:tc>
          <w:tcPr>
            <w:tcW w:w="964" w:type="dxa"/>
            <w:tcBorders>
              <w:top w:val="single" w:sz="4" w:space="0" w:color="auto"/>
              <w:left w:val="single" w:sz="4" w:space="0" w:color="auto"/>
              <w:bottom w:val="single" w:sz="4" w:space="0" w:color="auto"/>
              <w:right w:val="single" w:sz="4" w:space="0" w:color="auto"/>
            </w:tcBorders>
            <w:noWrap/>
            <w:vAlign w:val="center"/>
          </w:tcPr>
          <w:p w14:paraId="34C3F6B7" w14:textId="77777777" w:rsidR="00903CFE" w:rsidRDefault="00903CFE" w:rsidP="00722143">
            <w:pPr>
              <w:spacing w:after="0"/>
              <w:jc w:val="center"/>
              <w:rPr>
                <w:color w:val="000000"/>
                <w:lang w:eastAsia="pt-BR"/>
              </w:rPr>
            </w:pPr>
          </w:p>
        </w:tc>
        <w:tc>
          <w:tcPr>
            <w:tcW w:w="1547" w:type="dxa"/>
            <w:tcBorders>
              <w:top w:val="single" w:sz="4" w:space="0" w:color="auto"/>
              <w:left w:val="single" w:sz="4" w:space="0" w:color="auto"/>
              <w:bottom w:val="single" w:sz="4" w:space="0" w:color="auto"/>
              <w:right w:val="single" w:sz="4" w:space="0" w:color="auto"/>
            </w:tcBorders>
            <w:noWrap/>
            <w:vAlign w:val="center"/>
          </w:tcPr>
          <w:p w14:paraId="5CDCA7FD" w14:textId="77777777" w:rsidR="00903CFE" w:rsidRDefault="00903CFE" w:rsidP="00722143">
            <w:pPr>
              <w:spacing w:after="0"/>
              <w:jc w:val="center"/>
              <w:rPr>
                <w:color w:val="000000"/>
                <w:lang w:eastAsia="pt-BR"/>
              </w:rPr>
            </w:pPr>
          </w:p>
        </w:tc>
      </w:tr>
      <w:tr w:rsidR="00903CFE" w14:paraId="36BDC596" w14:textId="77777777" w:rsidTr="005A1EFD">
        <w:trPr>
          <w:trHeight w:val="790"/>
          <w:jc w:val="center"/>
        </w:trPr>
        <w:tc>
          <w:tcPr>
            <w:tcW w:w="5954" w:type="dxa"/>
            <w:tcBorders>
              <w:top w:val="single" w:sz="4" w:space="0" w:color="auto"/>
              <w:left w:val="single" w:sz="4" w:space="0" w:color="auto"/>
              <w:bottom w:val="single" w:sz="4" w:space="0" w:color="auto"/>
              <w:right w:val="single" w:sz="4" w:space="0" w:color="auto"/>
            </w:tcBorders>
            <w:vAlign w:val="center"/>
            <w:hideMark/>
          </w:tcPr>
          <w:p w14:paraId="730A5FE5" w14:textId="07A839A2" w:rsidR="00903CFE" w:rsidRDefault="00903CFE" w:rsidP="00722143">
            <w:pPr>
              <w:spacing w:after="0"/>
              <w:rPr>
                <w:color w:val="000000"/>
                <w:sz w:val="18"/>
                <w:szCs w:val="18"/>
                <w:lang w:eastAsia="pt-BR"/>
              </w:rPr>
            </w:pPr>
            <w:r>
              <w:rPr>
                <w:color w:val="000000"/>
                <w:sz w:val="18"/>
                <w:szCs w:val="18"/>
                <w:lang w:eastAsia="pt-BR"/>
              </w:rPr>
              <w:t xml:space="preserve">4.  </w:t>
            </w:r>
            <w:r w:rsidR="00D369F6">
              <w:rPr>
                <w:color w:val="000000"/>
                <w:sz w:val="18"/>
                <w:szCs w:val="18"/>
                <w:lang w:eastAsia="pt-BR"/>
              </w:rPr>
              <w:t>Os elementos do sistema de drenagem apresentam problemas em relação à i</w:t>
            </w:r>
            <w:r>
              <w:rPr>
                <w:color w:val="000000"/>
                <w:sz w:val="18"/>
                <w:szCs w:val="18"/>
                <w:lang w:eastAsia="pt-BR"/>
              </w:rPr>
              <w:t>ntegridade das estruturas, tubulações e valas revestidas</w:t>
            </w:r>
            <w:r w:rsidR="00D369F6">
              <w:rPr>
                <w:color w:val="000000"/>
                <w:sz w:val="18"/>
                <w:szCs w:val="18"/>
                <w:lang w:eastAsia="pt-BR"/>
              </w:rPr>
              <w:t>?</w:t>
            </w:r>
          </w:p>
        </w:tc>
        <w:tc>
          <w:tcPr>
            <w:tcW w:w="845" w:type="dxa"/>
            <w:tcBorders>
              <w:top w:val="single" w:sz="4" w:space="0" w:color="auto"/>
              <w:left w:val="single" w:sz="4" w:space="0" w:color="auto"/>
              <w:bottom w:val="single" w:sz="4" w:space="0" w:color="auto"/>
              <w:right w:val="single" w:sz="4" w:space="0" w:color="auto"/>
            </w:tcBorders>
            <w:noWrap/>
            <w:vAlign w:val="center"/>
          </w:tcPr>
          <w:p w14:paraId="700DDB22" w14:textId="77777777" w:rsidR="00903CFE" w:rsidRDefault="00903CFE" w:rsidP="00722143">
            <w:pPr>
              <w:spacing w:after="0"/>
              <w:jc w:val="center"/>
              <w:rPr>
                <w:color w:val="000000"/>
                <w:sz w:val="22"/>
                <w:lang w:eastAsia="pt-BR"/>
              </w:rPr>
            </w:pPr>
          </w:p>
        </w:tc>
        <w:tc>
          <w:tcPr>
            <w:tcW w:w="964" w:type="dxa"/>
            <w:tcBorders>
              <w:top w:val="single" w:sz="4" w:space="0" w:color="auto"/>
              <w:left w:val="single" w:sz="4" w:space="0" w:color="auto"/>
              <w:bottom w:val="single" w:sz="4" w:space="0" w:color="auto"/>
              <w:right w:val="single" w:sz="4" w:space="0" w:color="auto"/>
            </w:tcBorders>
            <w:noWrap/>
            <w:vAlign w:val="center"/>
          </w:tcPr>
          <w:p w14:paraId="5E9CACCC" w14:textId="77777777" w:rsidR="00903CFE" w:rsidRDefault="00903CFE" w:rsidP="00722143">
            <w:pPr>
              <w:spacing w:after="0"/>
              <w:jc w:val="center"/>
              <w:rPr>
                <w:color w:val="000000"/>
                <w:lang w:eastAsia="pt-BR"/>
              </w:rPr>
            </w:pPr>
          </w:p>
        </w:tc>
        <w:tc>
          <w:tcPr>
            <w:tcW w:w="1547" w:type="dxa"/>
            <w:tcBorders>
              <w:top w:val="single" w:sz="4" w:space="0" w:color="auto"/>
              <w:left w:val="single" w:sz="4" w:space="0" w:color="auto"/>
              <w:bottom w:val="single" w:sz="4" w:space="0" w:color="auto"/>
              <w:right w:val="single" w:sz="4" w:space="0" w:color="auto"/>
            </w:tcBorders>
            <w:noWrap/>
            <w:vAlign w:val="center"/>
          </w:tcPr>
          <w:p w14:paraId="3B9DFB48" w14:textId="77777777" w:rsidR="00903CFE" w:rsidRDefault="00903CFE" w:rsidP="00722143">
            <w:pPr>
              <w:spacing w:after="0"/>
              <w:jc w:val="center"/>
              <w:rPr>
                <w:color w:val="000000"/>
                <w:lang w:eastAsia="pt-BR"/>
              </w:rPr>
            </w:pPr>
          </w:p>
        </w:tc>
      </w:tr>
      <w:tr w:rsidR="00903CFE" w14:paraId="7ADCC6D3" w14:textId="77777777" w:rsidTr="005A1EFD">
        <w:trPr>
          <w:trHeight w:val="783"/>
          <w:jc w:val="center"/>
        </w:trPr>
        <w:tc>
          <w:tcPr>
            <w:tcW w:w="5954" w:type="dxa"/>
            <w:tcBorders>
              <w:top w:val="single" w:sz="4" w:space="0" w:color="auto"/>
              <w:left w:val="single" w:sz="4" w:space="0" w:color="auto"/>
              <w:bottom w:val="single" w:sz="4" w:space="0" w:color="auto"/>
              <w:right w:val="single" w:sz="4" w:space="0" w:color="auto"/>
            </w:tcBorders>
            <w:vAlign w:val="center"/>
            <w:hideMark/>
          </w:tcPr>
          <w:p w14:paraId="2951C976" w14:textId="365287A4" w:rsidR="00903CFE" w:rsidRDefault="00903CFE" w:rsidP="00722143">
            <w:pPr>
              <w:spacing w:after="0"/>
              <w:rPr>
                <w:color w:val="000000"/>
                <w:sz w:val="18"/>
                <w:szCs w:val="18"/>
                <w:lang w:eastAsia="pt-BR"/>
              </w:rPr>
            </w:pPr>
            <w:r>
              <w:rPr>
                <w:color w:val="000000"/>
                <w:sz w:val="18"/>
                <w:szCs w:val="18"/>
                <w:lang w:eastAsia="pt-BR"/>
              </w:rPr>
              <w:t xml:space="preserve">5. </w:t>
            </w:r>
            <w:r w:rsidR="002A63D8">
              <w:rPr>
                <w:color w:val="000000"/>
                <w:sz w:val="18"/>
                <w:szCs w:val="18"/>
                <w:lang w:eastAsia="pt-BR"/>
              </w:rPr>
              <w:t>Os e</w:t>
            </w:r>
            <w:r>
              <w:rPr>
                <w:sz w:val="18"/>
                <w:szCs w:val="18"/>
              </w:rPr>
              <w:t xml:space="preserve">quipamentos de recalque </w:t>
            </w:r>
            <w:r w:rsidR="002A63D8">
              <w:rPr>
                <w:sz w:val="18"/>
                <w:szCs w:val="18"/>
              </w:rPr>
              <w:t xml:space="preserve">não </w:t>
            </w:r>
            <w:r>
              <w:rPr>
                <w:sz w:val="18"/>
                <w:szCs w:val="18"/>
              </w:rPr>
              <w:t>estão em boas condições de funcionamento</w:t>
            </w:r>
            <w:r w:rsidR="002A63D8">
              <w:rPr>
                <w:sz w:val="18"/>
                <w:szCs w:val="18"/>
              </w:rPr>
              <w:t>?</w:t>
            </w:r>
            <w:r>
              <w:rPr>
                <w:sz w:val="18"/>
                <w:szCs w:val="18"/>
              </w:rPr>
              <w:t xml:space="preserve"> </w:t>
            </w:r>
            <w:r w:rsidRPr="002A63D8">
              <w:rPr>
                <w:color w:val="FF0000"/>
                <w:sz w:val="16"/>
                <w:szCs w:val="16"/>
              </w:rPr>
              <w:t>[inserir esse item para aeródromos que possuam equipamentos de recalque].</w:t>
            </w:r>
          </w:p>
        </w:tc>
        <w:tc>
          <w:tcPr>
            <w:tcW w:w="845" w:type="dxa"/>
            <w:tcBorders>
              <w:top w:val="single" w:sz="4" w:space="0" w:color="auto"/>
              <w:left w:val="single" w:sz="4" w:space="0" w:color="auto"/>
              <w:bottom w:val="single" w:sz="4" w:space="0" w:color="auto"/>
              <w:right w:val="single" w:sz="4" w:space="0" w:color="auto"/>
            </w:tcBorders>
            <w:noWrap/>
            <w:vAlign w:val="center"/>
          </w:tcPr>
          <w:p w14:paraId="41AA6FA9" w14:textId="77777777" w:rsidR="00903CFE" w:rsidRDefault="00903CFE" w:rsidP="00722143">
            <w:pPr>
              <w:spacing w:after="0"/>
              <w:jc w:val="center"/>
              <w:rPr>
                <w:color w:val="000000"/>
                <w:sz w:val="22"/>
                <w:lang w:eastAsia="pt-BR"/>
              </w:rPr>
            </w:pPr>
          </w:p>
        </w:tc>
        <w:tc>
          <w:tcPr>
            <w:tcW w:w="964" w:type="dxa"/>
            <w:tcBorders>
              <w:top w:val="single" w:sz="4" w:space="0" w:color="auto"/>
              <w:left w:val="single" w:sz="4" w:space="0" w:color="auto"/>
              <w:bottom w:val="single" w:sz="4" w:space="0" w:color="auto"/>
              <w:right w:val="single" w:sz="4" w:space="0" w:color="auto"/>
            </w:tcBorders>
            <w:noWrap/>
            <w:vAlign w:val="center"/>
          </w:tcPr>
          <w:p w14:paraId="428A7E49" w14:textId="77777777" w:rsidR="00903CFE" w:rsidRDefault="00903CFE" w:rsidP="00722143">
            <w:pPr>
              <w:spacing w:after="0"/>
              <w:jc w:val="center"/>
              <w:rPr>
                <w:color w:val="000000"/>
                <w:lang w:eastAsia="pt-BR"/>
              </w:rPr>
            </w:pPr>
          </w:p>
        </w:tc>
        <w:tc>
          <w:tcPr>
            <w:tcW w:w="1547" w:type="dxa"/>
            <w:tcBorders>
              <w:top w:val="single" w:sz="4" w:space="0" w:color="auto"/>
              <w:left w:val="single" w:sz="4" w:space="0" w:color="auto"/>
              <w:bottom w:val="single" w:sz="4" w:space="0" w:color="auto"/>
              <w:right w:val="single" w:sz="4" w:space="0" w:color="auto"/>
            </w:tcBorders>
            <w:noWrap/>
            <w:vAlign w:val="center"/>
          </w:tcPr>
          <w:p w14:paraId="561B92D5" w14:textId="77777777" w:rsidR="00903CFE" w:rsidRDefault="00903CFE" w:rsidP="00722143">
            <w:pPr>
              <w:spacing w:after="0"/>
              <w:jc w:val="center"/>
              <w:rPr>
                <w:color w:val="000000"/>
                <w:lang w:eastAsia="pt-BR"/>
              </w:rPr>
            </w:pPr>
          </w:p>
        </w:tc>
      </w:tr>
      <w:tr w:rsidR="00903CFE" w14:paraId="3152BF08" w14:textId="77777777" w:rsidTr="005A1EFD">
        <w:trPr>
          <w:trHeight w:val="1005"/>
          <w:jc w:val="center"/>
        </w:trPr>
        <w:tc>
          <w:tcPr>
            <w:tcW w:w="5954" w:type="dxa"/>
            <w:tcBorders>
              <w:top w:val="single" w:sz="4" w:space="0" w:color="auto"/>
              <w:left w:val="single" w:sz="4" w:space="0" w:color="auto"/>
              <w:bottom w:val="single" w:sz="4" w:space="0" w:color="auto"/>
              <w:right w:val="single" w:sz="4" w:space="0" w:color="auto"/>
            </w:tcBorders>
            <w:vAlign w:val="center"/>
            <w:hideMark/>
          </w:tcPr>
          <w:p w14:paraId="02C47781" w14:textId="2661DB25" w:rsidR="00903CFE" w:rsidRDefault="00903CFE" w:rsidP="00722143">
            <w:pPr>
              <w:spacing w:after="0"/>
              <w:rPr>
                <w:color w:val="000000"/>
                <w:sz w:val="18"/>
                <w:szCs w:val="18"/>
                <w:lang w:eastAsia="pt-BR"/>
              </w:rPr>
            </w:pPr>
            <w:r>
              <w:rPr>
                <w:color w:val="000000"/>
                <w:sz w:val="18"/>
                <w:szCs w:val="18"/>
                <w:lang w:eastAsia="pt-BR"/>
              </w:rPr>
              <w:t>6.</w:t>
            </w:r>
            <w:r w:rsidR="003E1C95">
              <w:rPr>
                <w:color w:val="000000"/>
                <w:sz w:val="18"/>
                <w:szCs w:val="18"/>
                <w:lang w:eastAsia="pt-BR"/>
              </w:rPr>
              <w:t xml:space="preserve">  Os elementos do sistema de drenagem apresentam problemas em relação à i</w:t>
            </w:r>
            <w:r>
              <w:rPr>
                <w:color w:val="000000"/>
                <w:sz w:val="18"/>
                <w:szCs w:val="18"/>
                <w:lang w:eastAsia="pt-BR"/>
              </w:rPr>
              <w:t>ntegridade das tiras plásticas, correntes ou grades de proteção eventualmente empregadas para dificultar o acesso de fauna</w:t>
            </w:r>
            <w:r w:rsidR="00433223">
              <w:rPr>
                <w:color w:val="000000"/>
                <w:sz w:val="18"/>
                <w:szCs w:val="18"/>
                <w:lang w:eastAsia="pt-BR"/>
              </w:rPr>
              <w:t>?</w:t>
            </w:r>
          </w:p>
        </w:tc>
        <w:tc>
          <w:tcPr>
            <w:tcW w:w="845" w:type="dxa"/>
            <w:tcBorders>
              <w:top w:val="single" w:sz="4" w:space="0" w:color="auto"/>
              <w:left w:val="single" w:sz="4" w:space="0" w:color="auto"/>
              <w:bottom w:val="single" w:sz="4" w:space="0" w:color="auto"/>
              <w:right w:val="single" w:sz="4" w:space="0" w:color="auto"/>
            </w:tcBorders>
            <w:noWrap/>
            <w:vAlign w:val="center"/>
          </w:tcPr>
          <w:p w14:paraId="4629443D" w14:textId="77777777" w:rsidR="00903CFE" w:rsidRDefault="00903CFE" w:rsidP="00722143">
            <w:pPr>
              <w:spacing w:after="0"/>
              <w:jc w:val="center"/>
              <w:rPr>
                <w:color w:val="000000"/>
                <w:sz w:val="22"/>
                <w:lang w:eastAsia="pt-BR"/>
              </w:rPr>
            </w:pPr>
          </w:p>
        </w:tc>
        <w:tc>
          <w:tcPr>
            <w:tcW w:w="964" w:type="dxa"/>
            <w:tcBorders>
              <w:top w:val="single" w:sz="4" w:space="0" w:color="auto"/>
              <w:left w:val="single" w:sz="4" w:space="0" w:color="auto"/>
              <w:bottom w:val="single" w:sz="4" w:space="0" w:color="auto"/>
              <w:right w:val="single" w:sz="4" w:space="0" w:color="auto"/>
            </w:tcBorders>
            <w:noWrap/>
            <w:vAlign w:val="center"/>
          </w:tcPr>
          <w:p w14:paraId="382BB0BB" w14:textId="77777777" w:rsidR="00903CFE" w:rsidRDefault="00903CFE" w:rsidP="00722143">
            <w:pPr>
              <w:spacing w:after="0"/>
              <w:jc w:val="center"/>
              <w:rPr>
                <w:color w:val="000000"/>
                <w:lang w:eastAsia="pt-BR"/>
              </w:rPr>
            </w:pPr>
          </w:p>
        </w:tc>
        <w:tc>
          <w:tcPr>
            <w:tcW w:w="1547" w:type="dxa"/>
            <w:tcBorders>
              <w:top w:val="single" w:sz="4" w:space="0" w:color="auto"/>
              <w:left w:val="single" w:sz="4" w:space="0" w:color="auto"/>
              <w:bottom w:val="single" w:sz="4" w:space="0" w:color="auto"/>
              <w:right w:val="single" w:sz="4" w:space="0" w:color="auto"/>
            </w:tcBorders>
            <w:noWrap/>
            <w:vAlign w:val="center"/>
          </w:tcPr>
          <w:p w14:paraId="7F27B4DF" w14:textId="77777777" w:rsidR="00903CFE" w:rsidRDefault="00903CFE" w:rsidP="00722143">
            <w:pPr>
              <w:spacing w:after="0"/>
              <w:jc w:val="center"/>
              <w:rPr>
                <w:color w:val="000000"/>
                <w:lang w:eastAsia="pt-BR"/>
              </w:rPr>
            </w:pPr>
          </w:p>
        </w:tc>
      </w:tr>
      <w:tr w:rsidR="00433223" w14:paraId="077A76FC" w14:textId="77777777" w:rsidTr="00C1124B">
        <w:trPr>
          <w:trHeight w:val="705"/>
          <w:jc w:val="center"/>
        </w:trPr>
        <w:tc>
          <w:tcPr>
            <w:tcW w:w="9310"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69FA2605" w14:textId="1D589633" w:rsidR="00433223" w:rsidRDefault="00433223" w:rsidP="005835FD">
            <w:pPr>
              <w:spacing w:after="0"/>
              <w:jc w:val="center"/>
              <w:rPr>
                <w:b/>
                <w:bCs/>
                <w:lang w:eastAsia="pt-BR"/>
              </w:rPr>
            </w:pPr>
            <w:r w:rsidRPr="005835FD">
              <w:rPr>
                <w:b/>
                <w:bCs/>
                <w:sz w:val="20"/>
                <w:szCs w:val="20"/>
                <w:lang w:eastAsia="pt-BR"/>
              </w:rPr>
              <w:lastRenderedPageBreak/>
              <w:t>Indicadores e dispositivos de sinalização (ALS, ILS, PAPI, farol, biruta)</w:t>
            </w:r>
          </w:p>
          <w:p w14:paraId="2FBD2D2A" w14:textId="4693560A" w:rsidR="00433223" w:rsidRDefault="00433223" w:rsidP="00433223">
            <w:pPr>
              <w:spacing w:after="0"/>
              <w:jc w:val="center"/>
              <w:rPr>
                <w:lang w:eastAsia="pt-BR"/>
              </w:rPr>
            </w:pPr>
            <w:r w:rsidRPr="00C522B5">
              <w:rPr>
                <w:b/>
                <w:bCs/>
                <w:sz w:val="16"/>
                <w:szCs w:val="16"/>
                <w:lang w:eastAsia="pt-BR"/>
              </w:rPr>
              <w:t>&lt;</w:t>
            </w:r>
            <w:r w:rsidRPr="00C522B5">
              <w:rPr>
                <w:b/>
                <w:bCs/>
                <w:sz w:val="16"/>
                <w:szCs w:val="16"/>
                <w:highlight w:val="yellow"/>
                <w:lang w:eastAsia="pt-BR"/>
              </w:rPr>
              <w:t xml:space="preserve">identificar quais </w:t>
            </w:r>
            <w:r w:rsidR="005835FD">
              <w:rPr>
                <w:b/>
                <w:bCs/>
                <w:sz w:val="16"/>
                <w:szCs w:val="16"/>
                <w:highlight w:val="yellow"/>
                <w:lang w:eastAsia="pt-BR"/>
              </w:rPr>
              <w:t xml:space="preserve">elementos </w:t>
            </w:r>
            <w:r w:rsidRPr="00C522B5">
              <w:rPr>
                <w:b/>
                <w:bCs/>
                <w:sz w:val="16"/>
                <w:szCs w:val="16"/>
                <w:highlight w:val="yellow"/>
                <w:lang w:eastAsia="pt-BR"/>
              </w:rPr>
              <w:t>foram vistoriad</w:t>
            </w:r>
            <w:r w:rsidR="005835FD">
              <w:rPr>
                <w:b/>
                <w:bCs/>
                <w:sz w:val="16"/>
                <w:szCs w:val="16"/>
                <w:highlight w:val="yellow"/>
                <w:lang w:eastAsia="pt-BR"/>
              </w:rPr>
              <w:t>o</w:t>
            </w:r>
            <w:r w:rsidRPr="00C522B5">
              <w:rPr>
                <w:b/>
                <w:bCs/>
                <w:sz w:val="16"/>
                <w:szCs w:val="16"/>
                <w:highlight w:val="yellow"/>
                <w:lang w:eastAsia="pt-BR"/>
              </w:rPr>
              <w:t>s, relata</w:t>
            </w:r>
            <w:r w:rsidR="005835FD">
              <w:rPr>
                <w:b/>
                <w:bCs/>
                <w:sz w:val="16"/>
                <w:szCs w:val="16"/>
                <w:highlight w:val="yellow"/>
                <w:lang w:eastAsia="pt-BR"/>
              </w:rPr>
              <w:t>ndo</w:t>
            </w:r>
            <w:r w:rsidRPr="00C522B5">
              <w:rPr>
                <w:b/>
                <w:bCs/>
                <w:sz w:val="16"/>
                <w:szCs w:val="16"/>
                <w:highlight w:val="yellow"/>
                <w:lang w:eastAsia="pt-BR"/>
              </w:rPr>
              <w:t xml:space="preserve"> em qual(-</w:t>
            </w:r>
            <w:proofErr w:type="spellStart"/>
            <w:r w:rsidRPr="00C522B5">
              <w:rPr>
                <w:b/>
                <w:bCs/>
                <w:sz w:val="16"/>
                <w:szCs w:val="16"/>
                <w:highlight w:val="yellow"/>
                <w:lang w:eastAsia="pt-BR"/>
              </w:rPr>
              <w:t>is</w:t>
            </w:r>
            <w:proofErr w:type="spellEnd"/>
            <w:r w:rsidRPr="00C522B5">
              <w:rPr>
                <w:b/>
                <w:bCs/>
                <w:sz w:val="16"/>
                <w:szCs w:val="16"/>
                <w:highlight w:val="yellow"/>
                <w:lang w:eastAsia="pt-BR"/>
              </w:rPr>
              <w:t>) del</w:t>
            </w:r>
            <w:r w:rsidR="005835FD">
              <w:rPr>
                <w:b/>
                <w:bCs/>
                <w:sz w:val="16"/>
                <w:szCs w:val="16"/>
                <w:highlight w:val="yellow"/>
                <w:lang w:eastAsia="pt-BR"/>
              </w:rPr>
              <w:t>e</w:t>
            </w:r>
            <w:r w:rsidRPr="00C522B5">
              <w:rPr>
                <w:b/>
                <w:bCs/>
                <w:sz w:val="16"/>
                <w:szCs w:val="16"/>
                <w:highlight w:val="yellow"/>
                <w:lang w:eastAsia="pt-BR"/>
              </w:rPr>
              <w:t>s foi detectado problema</w:t>
            </w:r>
            <w:r w:rsidRPr="00C522B5">
              <w:rPr>
                <w:b/>
                <w:bCs/>
                <w:sz w:val="16"/>
                <w:szCs w:val="16"/>
                <w:lang w:eastAsia="pt-BR"/>
              </w:rPr>
              <w:t>&gt;</w:t>
            </w:r>
          </w:p>
        </w:tc>
      </w:tr>
      <w:tr w:rsidR="00903CFE" w14:paraId="70902134" w14:textId="77777777" w:rsidTr="00C1124B">
        <w:trPr>
          <w:trHeight w:val="829"/>
          <w:jc w:val="center"/>
        </w:trPr>
        <w:tc>
          <w:tcPr>
            <w:tcW w:w="5954" w:type="dxa"/>
            <w:tcBorders>
              <w:top w:val="single" w:sz="4" w:space="0" w:color="auto"/>
              <w:left w:val="single" w:sz="4" w:space="0" w:color="auto"/>
              <w:bottom w:val="single" w:sz="4" w:space="0" w:color="auto"/>
              <w:right w:val="single" w:sz="4" w:space="0" w:color="auto"/>
            </w:tcBorders>
            <w:vAlign w:val="center"/>
            <w:hideMark/>
          </w:tcPr>
          <w:p w14:paraId="0033430B" w14:textId="545AFC72" w:rsidR="00903CFE" w:rsidRDefault="00903CFE" w:rsidP="00722143">
            <w:pPr>
              <w:spacing w:after="0"/>
              <w:rPr>
                <w:color w:val="000000"/>
                <w:sz w:val="18"/>
                <w:szCs w:val="18"/>
                <w:lang w:eastAsia="pt-BR"/>
              </w:rPr>
            </w:pPr>
            <w:r>
              <w:rPr>
                <w:color w:val="000000"/>
                <w:sz w:val="18"/>
                <w:szCs w:val="18"/>
                <w:lang w:eastAsia="pt-BR"/>
              </w:rPr>
              <w:t xml:space="preserve">1. </w:t>
            </w:r>
            <w:r w:rsidR="005835FD">
              <w:rPr>
                <w:color w:val="000000"/>
                <w:sz w:val="18"/>
                <w:szCs w:val="18"/>
                <w:lang w:eastAsia="pt-BR"/>
              </w:rPr>
              <w:t>O elemento não e</w:t>
            </w:r>
            <w:r>
              <w:rPr>
                <w:color w:val="000000"/>
                <w:sz w:val="18"/>
                <w:szCs w:val="18"/>
                <w:lang w:eastAsia="pt-BR"/>
              </w:rPr>
              <w:t>st</w:t>
            </w:r>
            <w:r w:rsidR="005835FD">
              <w:rPr>
                <w:color w:val="000000"/>
                <w:sz w:val="18"/>
                <w:szCs w:val="18"/>
                <w:lang w:eastAsia="pt-BR"/>
              </w:rPr>
              <w:t>á: (a)</w:t>
            </w:r>
            <w:r>
              <w:rPr>
                <w:color w:val="000000"/>
                <w:sz w:val="18"/>
                <w:szCs w:val="18"/>
                <w:lang w:eastAsia="pt-BR"/>
              </w:rPr>
              <w:t xml:space="preserve"> visíve</w:t>
            </w:r>
            <w:r w:rsidR="005835FD">
              <w:rPr>
                <w:color w:val="000000"/>
                <w:sz w:val="18"/>
                <w:szCs w:val="18"/>
                <w:lang w:eastAsia="pt-BR"/>
              </w:rPr>
              <w:t>l</w:t>
            </w:r>
            <w:r>
              <w:rPr>
                <w:color w:val="000000"/>
                <w:sz w:val="18"/>
                <w:szCs w:val="18"/>
                <w:lang w:eastAsia="pt-BR"/>
              </w:rPr>
              <w:t xml:space="preserve">, </w:t>
            </w:r>
            <w:r w:rsidR="005835FD">
              <w:rPr>
                <w:color w:val="000000"/>
                <w:sz w:val="18"/>
                <w:szCs w:val="18"/>
                <w:lang w:eastAsia="pt-BR"/>
              </w:rPr>
              <w:t xml:space="preserve">(b) </w:t>
            </w:r>
            <w:r>
              <w:rPr>
                <w:color w:val="000000"/>
                <w:sz w:val="18"/>
                <w:szCs w:val="18"/>
                <w:lang w:eastAsia="pt-BR"/>
              </w:rPr>
              <w:t>facilmente identificáve</w:t>
            </w:r>
            <w:r w:rsidR="005835FD">
              <w:rPr>
                <w:color w:val="000000"/>
                <w:sz w:val="18"/>
                <w:szCs w:val="18"/>
                <w:lang w:eastAsia="pt-BR"/>
              </w:rPr>
              <w:t>l</w:t>
            </w:r>
            <w:r>
              <w:rPr>
                <w:color w:val="000000"/>
                <w:sz w:val="18"/>
                <w:szCs w:val="18"/>
                <w:lang w:eastAsia="pt-BR"/>
              </w:rPr>
              <w:t xml:space="preserve"> e </w:t>
            </w:r>
            <w:r w:rsidR="006C67D3">
              <w:rPr>
                <w:color w:val="000000"/>
                <w:sz w:val="18"/>
                <w:szCs w:val="18"/>
                <w:lang w:eastAsia="pt-BR"/>
              </w:rPr>
              <w:t xml:space="preserve">(c) </w:t>
            </w:r>
            <w:r>
              <w:rPr>
                <w:color w:val="000000"/>
                <w:sz w:val="18"/>
                <w:szCs w:val="18"/>
                <w:lang w:eastAsia="pt-BR"/>
              </w:rPr>
              <w:t>passíve</w:t>
            </w:r>
            <w:r w:rsidR="006C67D3">
              <w:rPr>
                <w:color w:val="000000"/>
                <w:sz w:val="18"/>
                <w:szCs w:val="18"/>
                <w:lang w:eastAsia="pt-BR"/>
              </w:rPr>
              <w:t>l</w:t>
            </w:r>
            <w:r>
              <w:rPr>
                <w:color w:val="000000"/>
                <w:sz w:val="18"/>
                <w:szCs w:val="18"/>
                <w:lang w:eastAsia="pt-BR"/>
              </w:rPr>
              <w:t xml:space="preserve"> de entendimento por parte do piloto e pessoal em solo</w:t>
            </w:r>
            <w:r w:rsidR="006C67D3">
              <w:rPr>
                <w:color w:val="000000"/>
                <w:sz w:val="18"/>
                <w:szCs w:val="18"/>
                <w:lang w:eastAsia="pt-BR"/>
              </w:rPr>
              <w:t>?</w:t>
            </w:r>
          </w:p>
        </w:tc>
        <w:tc>
          <w:tcPr>
            <w:tcW w:w="845" w:type="dxa"/>
            <w:tcBorders>
              <w:top w:val="single" w:sz="4" w:space="0" w:color="auto"/>
              <w:left w:val="single" w:sz="4" w:space="0" w:color="auto"/>
              <w:bottom w:val="single" w:sz="4" w:space="0" w:color="auto"/>
              <w:right w:val="single" w:sz="4" w:space="0" w:color="auto"/>
            </w:tcBorders>
            <w:noWrap/>
            <w:vAlign w:val="center"/>
          </w:tcPr>
          <w:p w14:paraId="499FB7E4" w14:textId="77777777" w:rsidR="00903CFE" w:rsidRDefault="00903CFE" w:rsidP="00722143">
            <w:pPr>
              <w:spacing w:after="0"/>
              <w:jc w:val="center"/>
              <w:rPr>
                <w:color w:val="000000"/>
                <w:sz w:val="22"/>
                <w:lang w:eastAsia="pt-BR"/>
              </w:rPr>
            </w:pPr>
          </w:p>
        </w:tc>
        <w:tc>
          <w:tcPr>
            <w:tcW w:w="964" w:type="dxa"/>
            <w:tcBorders>
              <w:top w:val="single" w:sz="4" w:space="0" w:color="auto"/>
              <w:left w:val="single" w:sz="4" w:space="0" w:color="auto"/>
              <w:bottom w:val="single" w:sz="4" w:space="0" w:color="auto"/>
              <w:right w:val="single" w:sz="4" w:space="0" w:color="auto"/>
            </w:tcBorders>
            <w:noWrap/>
            <w:vAlign w:val="center"/>
          </w:tcPr>
          <w:p w14:paraId="0F5E76D5" w14:textId="77777777" w:rsidR="00903CFE" w:rsidRDefault="00903CFE" w:rsidP="00722143">
            <w:pPr>
              <w:spacing w:after="0"/>
              <w:jc w:val="center"/>
              <w:rPr>
                <w:color w:val="000000"/>
                <w:lang w:eastAsia="pt-BR"/>
              </w:rPr>
            </w:pPr>
          </w:p>
        </w:tc>
        <w:tc>
          <w:tcPr>
            <w:tcW w:w="1547" w:type="dxa"/>
            <w:tcBorders>
              <w:top w:val="single" w:sz="4" w:space="0" w:color="auto"/>
              <w:left w:val="single" w:sz="4" w:space="0" w:color="auto"/>
              <w:bottom w:val="single" w:sz="4" w:space="0" w:color="auto"/>
              <w:right w:val="single" w:sz="4" w:space="0" w:color="auto"/>
            </w:tcBorders>
            <w:noWrap/>
            <w:vAlign w:val="center"/>
          </w:tcPr>
          <w:p w14:paraId="36017271" w14:textId="77777777" w:rsidR="00903CFE" w:rsidRDefault="00903CFE" w:rsidP="00722143">
            <w:pPr>
              <w:spacing w:after="0"/>
              <w:jc w:val="center"/>
              <w:rPr>
                <w:color w:val="000000"/>
                <w:lang w:eastAsia="pt-BR"/>
              </w:rPr>
            </w:pPr>
          </w:p>
        </w:tc>
      </w:tr>
      <w:tr w:rsidR="00903CFE" w14:paraId="3B8B344F" w14:textId="77777777" w:rsidTr="00C1124B">
        <w:trPr>
          <w:trHeight w:val="854"/>
          <w:jc w:val="center"/>
        </w:trPr>
        <w:tc>
          <w:tcPr>
            <w:tcW w:w="5954" w:type="dxa"/>
            <w:tcBorders>
              <w:top w:val="single" w:sz="4" w:space="0" w:color="auto"/>
              <w:left w:val="single" w:sz="4" w:space="0" w:color="auto"/>
              <w:bottom w:val="single" w:sz="4" w:space="0" w:color="auto"/>
              <w:right w:val="single" w:sz="4" w:space="0" w:color="auto"/>
            </w:tcBorders>
            <w:vAlign w:val="center"/>
            <w:hideMark/>
          </w:tcPr>
          <w:p w14:paraId="6456C505" w14:textId="5F01F483" w:rsidR="00903CFE" w:rsidRDefault="00903CFE" w:rsidP="00722143">
            <w:pPr>
              <w:spacing w:after="0"/>
              <w:rPr>
                <w:color w:val="000000"/>
                <w:sz w:val="18"/>
                <w:szCs w:val="18"/>
                <w:lang w:eastAsia="pt-BR"/>
              </w:rPr>
            </w:pPr>
            <w:r>
              <w:rPr>
                <w:color w:val="000000"/>
                <w:sz w:val="18"/>
                <w:szCs w:val="18"/>
                <w:lang w:eastAsia="pt-BR"/>
              </w:rPr>
              <w:t xml:space="preserve">2. </w:t>
            </w:r>
            <w:r w:rsidR="006C67D3">
              <w:rPr>
                <w:color w:val="000000"/>
                <w:sz w:val="18"/>
                <w:szCs w:val="18"/>
                <w:lang w:eastAsia="pt-BR"/>
              </w:rPr>
              <w:t>Existem problemas na</w:t>
            </w:r>
            <w:r>
              <w:rPr>
                <w:color w:val="000000"/>
                <w:sz w:val="18"/>
                <w:szCs w:val="18"/>
                <w:lang w:eastAsia="pt-BR"/>
              </w:rPr>
              <w:t xml:space="preserve"> integridade física dos equipamentos</w:t>
            </w:r>
            <w:r w:rsidR="006C67D3">
              <w:rPr>
                <w:color w:val="000000"/>
                <w:sz w:val="18"/>
                <w:szCs w:val="18"/>
                <w:lang w:eastAsia="pt-BR"/>
              </w:rPr>
              <w:t>, dificultando</w:t>
            </w:r>
            <w:r>
              <w:rPr>
                <w:color w:val="000000"/>
                <w:sz w:val="18"/>
                <w:szCs w:val="18"/>
                <w:lang w:eastAsia="pt-BR"/>
              </w:rPr>
              <w:t xml:space="preserve"> sua visualização por aeronave em voo a uma distância mínima de 300 m?</w:t>
            </w:r>
          </w:p>
        </w:tc>
        <w:tc>
          <w:tcPr>
            <w:tcW w:w="845" w:type="dxa"/>
            <w:tcBorders>
              <w:top w:val="single" w:sz="4" w:space="0" w:color="auto"/>
              <w:left w:val="single" w:sz="4" w:space="0" w:color="auto"/>
              <w:bottom w:val="single" w:sz="4" w:space="0" w:color="auto"/>
              <w:right w:val="single" w:sz="4" w:space="0" w:color="auto"/>
            </w:tcBorders>
            <w:noWrap/>
            <w:vAlign w:val="center"/>
          </w:tcPr>
          <w:p w14:paraId="6FD137D7" w14:textId="77777777" w:rsidR="00903CFE" w:rsidRDefault="00903CFE" w:rsidP="00722143">
            <w:pPr>
              <w:spacing w:after="0"/>
              <w:jc w:val="center"/>
              <w:rPr>
                <w:color w:val="000000"/>
                <w:sz w:val="22"/>
                <w:lang w:eastAsia="pt-BR"/>
              </w:rPr>
            </w:pPr>
          </w:p>
        </w:tc>
        <w:tc>
          <w:tcPr>
            <w:tcW w:w="964" w:type="dxa"/>
            <w:tcBorders>
              <w:top w:val="single" w:sz="4" w:space="0" w:color="auto"/>
              <w:left w:val="single" w:sz="4" w:space="0" w:color="auto"/>
              <w:bottom w:val="single" w:sz="4" w:space="0" w:color="auto"/>
              <w:right w:val="single" w:sz="4" w:space="0" w:color="auto"/>
            </w:tcBorders>
            <w:noWrap/>
            <w:vAlign w:val="center"/>
          </w:tcPr>
          <w:p w14:paraId="485829F1" w14:textId="77777777" w:rsidR="00903CFE" w:rsidRDefault="00903CFE" w:rsidP="00722143">
            <w:pPr>
              <w:spacing w:after="0"/>
              <w:jc w:val="center"/>
              <w:rPr>
                <w:color w:val="000000"/>
                <w:lang w:eastAsia="pt-BR"/>
              </w:rPr>
            </w:pPr>
          </w:p>
        </w:tc>
        <w:tc>
          <w:tcPr>
            <w:tcW w:w="1547" w:type="dxa"/>
            <w:tcBorders>
              <w:top w:val="single" w:sz="4" w:space="0" w:color="auto"/>
              <w:left w:val="single" w:sz="4" w:space="0" w:color="auto"/>
              <w:bottom w:val="single" w:sz="4" w:space="0" w:color="auto"/>
              <w:right w:val="single" w:sz="4" w:space="0" w:color="auto"/>
            </w:tcBorders>
            <w:noWrap/>
            <w:vAlign w:val="center"/>
          </w:tcPr>
          <w:p w14:paraId="794DDFAF" w14:textId="77777777" w:rsidR="00903CFE" w:rsidRDefault="00903CFE" w:rsidP="00722143">
            <w:pPr>
              <w:spacing w:after="0"/>
              <w:jc w:val="center"/>
              <w:rPr>
                <w:color w:val="000000"/>
                <w:lang w:eastAsia="pt-BR"/>
              </w:rPr>
            </w:pPr>
          </w:p>
        </w:tc>
      </w:tr>
      <w:tr w:rsidR="00903CFE" w14:paraId="2C48636B" w14:textId="77777777" w:rsidTr="00C1124B">
        <w:trPr>
          <w:trHeight w:val="682"/>
          <w:jc w:val="center"/>
        </w:trPr>
        <w:tc>
          <w:tcPr>
            <w:tcW w:w="5954" w:type="dxa"/>
            <w:tcBorders>
              <w:top w:val="single" w:sz="4" w:space="0" w:color="auto"/>
              <w:left w:val="single" w:sz="4" w:space="0" w:color="auto"/>
              <w:bottom w:val="single" w:sz="4" w:space="0" w:color="auto"/>
              <w:right w:val="single" w:sz="4" w:space="0" w:color="auto"/>
            </w:tcBorders>
            <w:vAlign w:val="center"/>
            <w:hideMark/>
          </w:tcPr>
          <w:p w14:paraId="66629EBA" w14:textId="044866AE" w:rsidR="00903CFE" w:rsidRDefault="00903CFE" w:rsidP="00722143">
            <w:pPr>
              <w:spacing w:after="0"/>
              <w:rPr>
                <w:color w:val="000000"/>
                <w:sz w:val="18"/>
                <w:szCs w:val="18"/>
                <w:lang w:eastAsia="pt-BR"/>
              </w:rPr>
            </w:pPr>
            <w:r>
              <w:rPr>
                <w:color w:val="000000"/>
                <w:sz w:val="18"/>
                <w:szCs w:val="18"/>
                <w:lang w:eastAsia="pt-BR"/>
              </w:rPr>
              <w:t xml:space="preserve">3. </w:t>
            </w:r>
            <w:r w:rsidR="006C67D3">
              <w:rPr>
                <w:color w:val="000000"/>
                <w:sz w:val="18"/>
                <w:szCs w:val="18"/>
                <w:lang w:eastAsia="pt-BR"/>
              </w:rPr>
              <w:t>A biruta se encontra danificada ou com problemas na sua iluminação?</w:t>
            </w:r>
          </w:p>
        </w:tc>
        <w:tc>
          <w:tcPr>
            <w:tcW w:w="845" w:type="dxa"/>
            <w:tcBorders>
              <w:top w:val="single" w:sz="4" w:space="0" w:color="auto"/>
              <w:left w:val="single" w:sz="4" w:space="0" w:color="auto"/>
              <w:bottom w:val="single" w:sz="4" w:space="0" w:color="auto"/>
              <w:right w:val="single" w:sz="4" w:space="0" w:color="auto"/>
            </w:tcBorders>
            <w:noWrap/>
            <w:vAlign w:val="center"/>
          </w:tcPr>
          <w:p w14:paraId="70703237" w14:textId="77777777" w:rsidR="00903CFE" w:rsidRDefault="00903CFE" w:rsidP="00722143">
            <w:pPr>
              <w:spacing w:after="0"/>
              <w:jc w:val="center"/>
              <w:rPr>
                <w:color w:val="000000"/>
                <w:sz w:val="22"/>
                <w:lang w:eastAsia="pt-BR"/>
              </w:rPr>
            </w:pPr>
          </w:p>
        </w:tc>
        <w:tc>
          <w:tcPr>
            <w:tcW w:w="964" w:type="dxa"/>
            <w:tcBorders>
              <w:top w:val="single" w:sz="4" w:space="0" w:color="auto"/>
              <w:left w:val="single" w:sz="4" w:space="0" w:color="auto"/>
              <w:bottom w:val="single" w:sz="4" w:space="0" w:color="auto"/>
              <w:right w:val="single" w:sz="4" w:space="0" w:color="auto"/>
            </w:tcBorders>
            <w:noWrap/>
            <w:vAlign w:val="center"/>
          </w:tcPr>
          <w:p w14:paraId="1B43505C" w14:textId="77777777" w:rsidR="00903CFE" w:rsidRDefault="00903CFE" w:rsidP="00722143">
            <w:pPr>
              <w:spacing w:after="0"/>
              <w:jc w:val="center"/>
              <w:rPr>
                <w:color w:val="000000"/>
                <w:lang w:eastAsia="pt-BR"/>
              </w:rPr>
            </w:pPr>
          </w:p>
        </w:tc>
        <w:tc>
          <w:tcPr>
            <w:tcW w:w="1547" w:type="dxa"/>
            <w:tcBorders>
              <w:top w:val="single" w:sz="4" w:space="0" w:color="auto"/>
              <w:left w:val="single" w:sz="4" w:space="0" w:color="auto"/>
              <w:bottom w:val="single" w:sz="4" w:space="0" w:color="auto"/>
              <w:right w:val="single" w:sz="4" w:space="0" w:color="auto"/>
            </w:tcBorders>
            <w:noWrap/>
            <w:vAlign w:val="center"/>
          </w:tcPr>
          <w:p w14:paraId="006E8DF3" w14:textId="77777777" w:rsidR="00903CFE" w:rsidRDefault="00903CFE" w:rsidP="00722143">
            <w:pPr>
              <w:spacing w:after="0"/>
              <w:jc w:val="center"/>
              <w:rPr>
                <w:color w:val="000000"/>
                <w:lang w:eastAsia="pt-BR"/>
              </w:rPr>
            </w:pPr>
          </w:p>
        </w:tc>
      </w:tr>
      <w:tr w:rsidR="006C67D3" w14:paraId="121F8C12" w14:textId="77777777" w:rsidTr="00C1124B">
        <w:trPr>
          <w:trHeight w:val="848"/>
          <w:jc w:val="center"/>
        </w:trPr>
        <w:tc>
          <w:tcPr>
            <w:tcW w:w="9310" w:type="dxa"/>
            <w:gridSpan w:val="4"/>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213CE403" w14:textId="77777777" w:rsidR="00B62C67" w:rsidRDefault="006C67D3" w:rsidP="00B62C67">
            <w:pPr>
              <w:spacing w:after="0"/>
              <w:jc w:val="center"/>
              <w:rPr>
                <w:b/>
                <w:bCs/>
                <w:sz w:val="20"/>
                <w:szCs w:val="20"/>
                <w:lang w:eastAsia="pt-BR"/>
              </w:rPr>
            </w:pPr>
            <w:r w:rsidRPr="006C67D3">
              <w:rPr>
                <w:b/>
                <w:bCs/>
                <w:sz w:val="20"/>
                <w:szCs w:val="20"/>
                <w:lang w:eastAsia="pt-BR"/>
              </w:rPr>
              <w:t xml:space="preserve"> Balizas e Auxílios Visuais para indicar áreas de uso restrito</w:t>
            </w:r>
          </w:p>
          <w:p w14:paraId="1F6F7671" w14:textId="01908B4E" w:rsidR="006C67D3" w:rsidRPr="006C67D3" w:rsidRDefault="006C67D3" w:rsidP="00B62C67">
            <w:pPr>
              <w:spacing w:after="0"/>
              <w:jc w:val="center"/>
              <w:rPr>
                <w:lang w:eastAsia="pt-BR"/>
              </w:rPr>
            </w:pPr>
            <w:r w:rsidRPr="00C522B5">
              <w:rPr>
                <w:b/>
                <w:bCs/>
                <w:sz w:val="16"/>
                <w:szCs w:val="16"/>
                <w:lang w:eastAsia="pt-BR"/>
              </w:rPr>
              <w:t>&lt;</w:t>
            </w:r>
            <w:r w:rsidRPr="00C522B5">
              <w:rPr>
                <w:b/>
                <w:bCs/>
                <w:sz w:val="16"/>
                <w:szCs w:val="16"/>
                <w:highlight w:val="yellow"/>
                <w:lang w:eastAsia="pt-BR"/>
              </w:rPr>
              <w:t xml:space="preserve">identificar quais </w:t>
            </w:r>
            <w:r>
              <w:rPr>
                <w:b/>
                <w:bCs/>
                <w:sz w:val="16"/>
                <w:szCs w:val="16"/>
                <w:highlight w:val="yellow"/>
                <w:lang w:eastAsia="pt-BR"/>
              </w:rPr>
              <w:t xml:space="preserve">elementos </w:t>
            </w:r>
            <w:r w:rsidRPr="00C522B5">
              <w:rPr>
                <w:b/>
                <w:bCs/>
                <w:sz w:val="16"/>
                <w:szCs w:val="16"/>
                <w:highlight w:val="yellow"/>
                <w:lang w:eastAsia="pt-BR"/>
              </w:rPr>
              <w:t>foram vistoriad</w:t>
            </w:r>
            <w:r>
              <w:rPr>
                <w:b/>
                <w:bCs/>
                <w:sz w:val="16"/>
                <w:szCs w:val="16"/>
                <w:highlight w:val="yellow"/>
                <w:lang w:eastAsia="pt-BR"/>
              </w:rPr>
              <w:t>o</w:t>
            </w:r>
            <w:r w:rsidRPr="00C522B5">
              <w:rPr>
                <w:b/>
                <w:bCs/>
                <w:sz w:val="16"/>
                <w:szCs w:val="16"/>
                <w:highlight w:val="yellow"/>
                <w:lang w:eastAsia="pt-BR"/>
              </w:rPr>
              <w:t>s, relata</w:t>
            </w:r>
            <w:r>
              <w:rPr>
                <w:b/>
                <w:bCs/>
                <w:sz w:val="16"/>
                <w:szCs w:val="16"/>
                <w:highlight w:val="yellow"/>
                <w:lang w:eastAsia="pt-BR"/>
              </w:rPr>
              <w:t>ndo</w:t>
            </w:r>
            <w:r w:rsidRPr="00C522B5">
              <w:rPr>
                <w:b/>
                <w:bCs/>
                <w:sz w:val="16"/>
                <w:szCs w:val="16"/>
                <w:highlight w:val="yellow"/>
                <w:lang w:eastAsia="pt-BR"/>
              </w:rPr>
              <w:t xml:space="preserve"> em qual(-</w:t>
            </w:r>
            <w:proofErr w:type="spellStart"/>
            <w:r w:rsidRPr="00C522B5">
              <w:rPr>
                <w:b/>
                <w:bCs/>
                <w:sz w:val="16"/>
                <w:szCs w:val="16"/>
                <w:highlight w:val="yellow"/>
                <w:lang w:eastAsia="pt-BR"/>
              </w:rPr>
              <w:t>is</w:t>
            </w:r>
            <w:proofErr w:type="spellEnd"/>
            <w:r w:rsidRPr="00C522B5">
              <w:rPr>
                <w:b/>
                <w:bCs/>
                <w:sz w:val="16"/>
                <w:szCs w:val="16"/>
                <w:highlight w:val="yellow"/>
                <w:lang w:eastAsia="pt-BR"/>
              </w:rPr>
              <w:t>) del</w:t>
            </w:r>
            <w:r>
              <w:rPr>
                <w:b/>
                <w:bCs/>
                <w:sz w:val="16"/>
                <w:szCs w:val="16"/>
                <w:highlight w:val="yellow"/>
                <w:lang w:eastAsia="pt-BR"/>
              </w:rPr>
              <w:t>e</w:t>
            </w:r>
            <w:r w:rsidRPr="00C522B5">
              <w:rPr>
                <w:b/>
                <w:bCs/>
                <w:sz w:val="16"/>
                <w:szCs w:val="16"/>
                <w:highlight w:val="yellow"/>
                <w:lang w:eastAsia="pt-BR"/>
              </w:rPr>
              <w:t>s foi detectado problema</w:t>
            </w:r>
            <w:r w:rsidRPr="00C522B5">
              <w:rPr>
                <w:b/>
                <w:bCs/>
                <w:sz w:val="16"/>
                <w:szCs w:val="16"/>
                <w:lang w:eastAsia="pt-BR"/>
              </w:rPr>
              <w:t>&gt;</w:t>
            </w:r>
            <w:r w:rsidRPr="006C67D3">
              <w:rPr>
                <w:lang w:eastAsia="pt-BR"/>
              </w:rPr>
              <w:t> </w:t>
            </w:r>
          </w:p>
        </w:tc>
      </w:tr>
      <w:tr w:rsidR="00903CFE" w14:paraId="772F5593" w14:textId="77777777" w:rsidTr="00C1124B">
        <w:trPr>
          <w:trHeight w:val="988"/>
          <w:jc w:val="center"/>
        </w:trPr>
        <w:tc>
          <w:tcPr>
            <w:tcW w:w="5954" w:type="dxa"/>
            <w:tcBorders>
              <w:top w:val="single" w:sz="4" w:space="0" w:color="auto"/>
              <w:left w:val="single" w:sz="4" w:space="0" w:color="auto"/>
              <w:bottom w:val="single" w:sz="4" w:space="0" w:color="auto"/>
              <w:right w:val="single" w:sz="4" w:space="0" w:color="auto"/>
            </w:tcBorders>
            <w:vAlign w:val="center"/>
            <w:hideMark/>
          </w:tcPr>
          <w:p w14:paraId="5F4D38CC" w14:textId="197D41A0" w:rsidR="00903CFE" w:rsidRDefault="00903CFE" w:rsidP="00722143">
            <w:pPr>
              <w:spacing w:after="0"/>
              <w:rPr>
                <w:color w:val="000000"/>
                <w:sz w:val="18"/>
                <w:szCs w:val="18"/>
                <w:lang w:eastAsia="pt-BR"/>
              </w:rPr>
            </w:pPr>
            <w:r>
              <w:rPr>
                <w:color w:val="000000"/>
                <w:sz w:val="18"/>
                <w:szCs w:val="18"/>
                <w:lang w:eastAsia="pt-BR"/>
              </w:rPr>
              <w:t xml:space="preserve">1. </w:t>
            </w:r>
            <w:r w:rsidR="00B62C67">
              <w:rPr>
                <w:color w:val="000000"/>
                <w:sz w:val="18"/>
                <w:szCs w:val="18"/>
                <w:lang w:eastAsia="pt-BR"/>
              </w:rPr>
              <w:t>A baliza ou o auxílio visual vistoriado apresenta problemas em sua i</w:t>
            </w:r>
            <w:r>
              <w:rPr>
                <w:color w:val="000000"/>
                <w:sz w:val="18"/>
                <w:szCs w:val="18"/>
                <w:lang w:eastAsia="pt-BR"/>
              </w:rPr>
              <w:t>ntegridade física e</w:t>
            </w:r>
            <w:r w:rsidR="00B62C67">
              <w:rPr>
                <w:color w:val="000000"/>
                <w:sz w:val="18"/>
                <w:szCs w:val="18"/>
                <w:lang w:eastAsia="pt-BR"/>
              </w:rPr>
              <w:t>/ou</w:t>
            </w:r>
            <w:r>
              <w:rPr>
                <w:color w:val="000000"/>
                <w:sz w:val="18"/>
                <w:szCs w:val="18"/>
                <w:lang w:eastAsia="pt-BR"/>
              </w:rPr>
              <w:t xml:space="preserve"> sua fixação no solo</w:t>
            </w:r>
            <w:r w:rsidR="00B62C67">
              <w:rPr>
                <w:color w:val="000000"/>
                <w:sz w:val="18"/>
                <w:szCs w:val="18"/>
                <w:lang w:eastAsia="pt-BR"/>
              </w:rPr>
              <w:t>?</w:t>
            </w:r>
          </w:p>
        </w:tc>
        <w:tc>
          <w:tcPr>
            <w:tcW w:w="845" w:type="dxa"/>
            <w:tcBorders>
              <w:top w:val="single" w:sz="4" w:space="0" w:color="auto"/>
              <w:left w:val="single" w:sz="4" w:space="0" w:color="auto"/>
              <w:bottom w:val="single" w:sz="4" w:space="0" w:color="auto"/>
              <w:right w:val="single" w:sz="4" w:space="0" w:color="auto"/>
            </w:tcBorders>
            <w:noWrap/>
            <w:vAlign w:val="center"/>
          </w:tcPr>
          <w:p w14:paraId="3088D509" w14:textId="77777777" w:rsidR="00903CFE" w:rsidRDefault="00903CFE" w:rsidP="00722143">
            <w:pPr>
              <w:spacing w:after="0"/>
              <w:jc w:val="center"/>
              <w:rPr>
                <w:color w:val="000000"/>
                <w:sz w:val="22"/>
                <w:lang w:eastAsia="pt-BR"/>
              </w:rPr>
            </w:pPr>
          </w:p>
        </w:tc>
        <w:tc>
          <w:tcPr>
            <w:tcW w:w="964" w:type="dxa"/>
            <w:tcBorders>
              <w:top w:val="single" w:sz="4" w:space="0" w:color="auto"/>
              <w:left w:val="single" w:sz="4" w:space="0" w:color="auto"/>
              <w:bottom w:val="single" w:sz="4" w:space="0" w:color="auto"/>
              <w:right w:val="single" w:sz="4" w:space="0" w:color="auto"/>
            </w:tcBorders>
            <w:noWrap/>
            <w:vAlign w:val="center"/>
          </w:tcPr>
          <w:p w14:paraId="0C617577" w14:textId="77777777" w:rsidR="00903CFE" w:rsidRDefault="00903CFE" w:rsidP="00722143">
            <w:pPr>
              <w:spacing w:after="0"/>
              <w:jc w:val="center"/>
              <w:rPr>
                <w:color w:val="000000"/>
                <w:lang w:eastAsia="pt-BR"/>
              </w:rPr>
            </w:pPr>
          </w:p>
        </w:tc>
        <w:tc>
          <w:tcPr>
            <w:tcW w:w="1547" w:type="dxa"/>
            <w:tcBorders>
              <w:top w:val="single" w:sz="4" w:space="0" w:color="auto"/>
              <w:left w:val="single" w:sz="4" w:space="0" w:color="auto"/>
              <w:bottom w:val="single" w:sz="4" w:space="0" w:color="auto"/>
              <w:right w:val="single" w:sz="4" w:space="0" w:color="auto"/>
            </w:tcBorders>
            <w:noWrap/>
            <w:vAlign w:val="center"/>
          </w:tcPr>
          <w:p w14:paraId="11E41CBE" w14:textId="77777777" w:rsidR="00903CFE" w:rsidRDefault="00903CFE" w:rsidP="00722143">
            <w:pPr>
              <w:spacing w:after="0"/>
              <w:jc w:val="center"/>
              <w:rPr>
                <w:color w:val="000000"/>
                <w:lang w:eastAsia="pt-BR"/>
              </w:rPr>
            </w:pPr>
          </w:p>
        </w:tc>
      </w:tr>
      <w:tr w:rsidR="00903CFE" w14:paraId="0A2D6C40" w14:textId="77777777" w:rsidTr="00C1124B">
        <w:trPr>
          <w:trHeight w:val="1116"/>
          <w:jc w:val="center"/>
        </w:trPr>
        <w:tc>
          <w:tcPr>
            <w:tcW w:w="5954" w:type="dxa"/>
            <w:tcBorders>
              <w:top w:val="single" w:sz="4" w:space="0" w:color="auto"/>
              <w:left w:val="single" w:sz="4" w:space="0" w:color="auto"/>
              <w:bottom w:val="single" w:sz="4" w:space="0" w:color="auto"/>
              <w:right w:val="single" w:sz="4" w:space="0" w:color="auto"/>
            </w:tcBorders>
            <w:vAlign w:val="center"/>
            <w:hideMark/>
          </w:tcPr>
          <w:p w14:paraId="6DF2DD37" w14:textId="086B70CC" w:rsidR="00903CFE" w:rsidRDefault="00903CFE" w:rsidP="00722143">
            <w:pPr>
              <w:spacing w:after="0"/>
              <w:rPr>
                <w:color w:val="000000"/>
                <w:sz w:val="18"/>
                <w:szCs w:val="18"/>
                <w:lang w:eastAsia="pt-BR"/>
              </w:rPr>
            </w:pPr>
            <w:r>
              <w:rPr>
                <w:color w:val="000000"/>
                <w:sz w:val="18"/>
                <w:szCs w:val="18"/>
                <w:lang w:eastAsia="pt-BR"/>
              </w:rPr>
              <w:t xml:space="preserve">2. </w:t>
            </w:r>
            <w:r w:rsidR="00B62C67">
              <w:rPr>
                <w:color w:val="000000"/>
                <w:sz w:val="18"/>
                <w:szCs w:val="18"/>
                <w:lang w:eastAsia="pt-BR"/>
              </w:rPr>
              <w:t xml:space="preserve">A baliza ou o auxílio visual vistoriado </w:t>
            </w:r>
            <w:r w:rsidR="000E61B3">
              <w:rPr>
                <w:color w:val="000000"/>
                <w:sz w:val="18"/>
                <w:szCs w:val="18"/>
                <w:lang w:eastAsia="pt-BR"/>
              </w:rPr>
              <w:t xml:space="preserve">não </w:t>
            </w:r>
            <w:r w:rsidR="00B62C67">
              <w:rPr>
                <w:color w:val="000000"/>
                <w:sz w:val="18"/>
                <w:szCs w:val="18"/>
                <w:lang w:eastAsia="pt-BR"/>
              </w:rPr>
              <w:t>está</w:t>
            </w:r>
            <w:r w:rsidR="000E61B3">
              <w:rPr>
                <w:color w:val="000000"/>
                <w:sz w:val="18"/>
                <w:szCs w:val="18"/>
                <w:lang w:eastAsia="pt-BR"/>
              </w:rPr>
              <w:t>: (a)</w:t>
            </w:r>
            <w:r>
              <w:rPr>
                <w:color w:val="000000"/>
                <w:sz w:val="18"/>
                <w:szCs w:val="18"/>
                <w:lang w:eastAsia="pt-BR"/>
              </w:rPr>
              <w:t xml:space="preserve"> visíve</w:t>
            </w:r>
            <w:r w:rsidR="000E61B3">
              <w:rPr>
                <w:color w:val="000000"/>
                <w:sz w:val="18"/>
                <w:szCs w:val="18"/>
                <w:lang w:eastAsia="pt-BR"/>
              </w:rPr>
              <w:t>l</w:t>
            </w:r>
            <w:r>
              <w:rPr>
                <w:color w:val="000000"/>
                <w:sz w:val="18"/>
                <w:szCs w:val="18"/>
                <w:lang w:eastAsia="pt-BR"/>
              </w:rPr>
              <w:t xml:space="preserve">, </w:t>
            </w:r>
            <w:r w:rsidR="000E61B3">
              <w:rPr>
                <w:color w:val="000000"/>
                <w:sz w:val="18"/>
                <w:szCs w:val="18"/>
                <w:lang w:eastAsia="pt-BR"/>
              </w:rPr>
              <w:t xml:space="preserve">(b) </w:t>
            </w:r>
            <w:r>
              <w:rPr>
                <w:color w:val="000000"/>
                <w:sz w:val="18"/>
                <w:szCs w:val="18"/>
                <w:lang w:eastAsia="pt-BR"/>
              </w:rPr>
              <w:t>facilmente identificáve</w:t>
            </w:r>
            <w:r w:rsidR="000E61B3">
              <w:rPr>
                <w:color w:val="000000"/>
                <w:sz w:val="18"/>
                <w:szCs w:val="18"/>
                <w:lang w:eastAsia="pt-BR"/>
              </w:rPr>
              <w:t>l</w:t>
            </w:r>
            <w:r>
              <w:rPr>
                <w:color w:val="000000"/>
                <w:sz w:val="18"/>
                <w:szCs w:val="18"/>
                <w:lang w:eastAsia="pt-BR"/>
              </w:rPr>
              <w:t xml:space="preserve"> e </w:t>
            </w:r>
            <w:r w:rsidR="000E61B3">
              <w:rPr>
                <w:color w:val="000000"/>
                <w:sz w:val="18"/>
                <w:szCs w:val="18"/>
                <w:lang w:eastAsia="pt-BR"/>
              </w:rPr>
              <w:t xml:space="preserve">(c) </w:t>
            </w:r>
            <w:r>
              <w:rPr>
                <w:color w:val="000000"/>
                <w:sz w:val="18"/>
                <w:szCs w:val="18"/>
                <w:lang w:eastAsia="pt-BR"/>
              </w:rPr>
              <w:t>passíve</w:t>
            </w:r>
            <w:r w:rsidR="000E61B3">
              <w:rPr>
                <w:color w:val="000000"/>
                <w:sz w:val="18"/>
                <w:szCs w:val="18"/>
                <w:lang w:eastAsia="pt-BR"/>
              </w:rPr>
              <w:t>l</w:t>
            </w:r>
            <w:r>
              <w:rPr>
                <w:color w:val="000000"/>
                <w:sz w:val="18"/>
                <w:szCs w:val="18"/>
                <w:lang w:eastAsia="pt-BR"/>
              </w:rPr>
              <w:t xml:space="preserve"> de entendimento por parte do piloto e pessoal em solo</w:t>
            </w:r>
            <w:r w:rsidR="003E613D">
              <w:rPr>
                <w:color w:val="000000"/>
                <w:sz w:val="18"/>
                <w:szCs w:val="18"/>
                <w:lang w:eastAsia="pt-BR"/>
              </w:rPr>
              <w:t>?</w:t>
            </w:r>
          </w:p>
        </w:tc>
        <w:tc>
          <w:tcPr>
            <w:tcW w:w="845" w:type="dxa"/>
            <w:tcBorders>
              <w:top w:val="single" w:sz="4" w:space="0" w:color="auto"/>
              <w:left w:val="single" w:sz="4" w:space="0" w:color="auto"/>
              <w:bottom w:val="single" w:sz="4" w:space="0" w:color="auto"/>
              <w:right w:val="single" w:sz="4" w:space="0" w:color="auto"/>
            </w:tcBorders>
            <w:noWrap/>
            <w:vAlign w:val="center"/>
          </w:tcPr>
          <w:p w14:paraId="191D67B7" w14:textId="77777777" w:rsidR="00903CFE" w:rsidRDefault="00903CFE" w:rsidP="00722143">
            <w:pPr>
              <w:spacing w:after="0"/>
              <w:jc w:val="center"/>
              <w:rPr>
                <w:color w:val="000000"/>
                <w:sz w:val="22"/>
                <w:lang w:eastAsia="pt-BR"/>
              </w:rPr>
            </w:pPr>
          </w:p>
        </w:tc>
        <w:tc>
          <w:tcPr>
            <w:tcW w:w="964" w:type="dxa"/>
            <w:tcBorders>
              <w:top w:val="single" w:sz="4" w:space="0" w:color="auto"/>
              <w:left w:val="single" w:sz="4" w:space="0" w:color="auto"/>
              <w:bottom w:val="single" w:sz="4" w:space="0" w:color="auto"/>
              <w:right w:val="single" w:sz="4" w:space="0" w:color="auto"/>
            </w:tcBorders>
            <w:noWrap/>
            <w:vAlign w:val="center"/>
          </w:tcPr>
          <w:p w14:paraId="18209E24" w14:textId="77777777" w:rsidR="00903CFE" w:rsidRDefault="00903CFE" w:rsidP="00722143">
            <w:pPr>
              <w:spacing w:after="0"/>
              <w:jc w:val="center"/>
              <w:rPr>
                <w:color w:val="000000"/>
                <w:lang w:eastAsia="pt-BR"/>
              </w:rPr>
            </w:pPr>
          </w:p>
        </w:tc>
        <w:tc>
          <w:tcPr>
            <w:tcW w:w="1547" w:type="dxa"/>
            <w:tcBorders>
              <w:top w:val="single" w:sz="4" w:space="0" w:color="auto"/>
              <w:left w:val="single" w:sz="4" w:space="0" w:color="auto"/>
              <w:bottom w:val="single" w:sz="4" w:space="0" w:color="auto"/>
              <w:right w:val="single" w:sz="4" w:space="0" w:color="auto"/>
            </w:tcBorders>
            <w:noWrap/>
            <w:vAlign w:val="center"/>
          </w:tcPr>
          <w:p w14:paraId="365F8992" w14:textId="77777777" w:rsidR="00903CFE" w:rsidRDefault="00903CFE" w:rsidP="00722143">
            <w:pPr>
              <w:spacing w:after="0"/>
              <w:jc w:val="center"/>
              <w:rPr>
                <w:color w:val="000000"/>
                <w:lang w:eastAsia="pt-BR"/>
              </w:rPr>
            </w:pPr>
          </w:p>
        </w:tc>
      </w:tr>
      <w:tr w:rsidR="003E613D" w14:paraId="61972002" w14:textId="77777777" w:rsidTr="00C1124B">
        <w:trPr>
          <w:trHeight w:val="705"/>
          <w:jc w:val="center"/>
        </w:trPr>
        <w:tc>
          <w:tcPr>
            <w:tcW w:w="9310" w:type="dxa"/>
            <w:gridSpan w:val="4"/>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10B12033" w14:textId="77777777" w:rsidR="003E613D" w:rsidRPr="003E613D" w:rsidRDefault="003E613D" w:rsidP="003E613D">
            <w:pPr>
              <w:shd w:val="clear" w:color="auto" w:fill="9CC2E5" w:themeFill="accent1" w:themeFillTint="99"/>
              <w:spacing w:after="0"/>
              <w:jc w:val="center"/>
              <w:rPr>
                <w:b/>
                <w:bCs/>
                <w:sz w:val="20"/>
                <w:szCs w:val="20"/>
                <w:lang w:eastAsia="pt-BR"/>
              </w:rPr>
            </w:pPr>
            <w:r w:rsidRPr="003E613D">
              <w:rPr>
                <w:b/>
                <w:bCs/>
                <w:sz w:val="20"/>
                <w:szCs w:val="20"/>
                <w:lang w:eastAsia="pt-BR"/>
              </w:rPr>
              <w:t>Sistemas Elétricos</w:t>
            </w:r>
          </w:p>
          <w:p w14:paraId="66D3ACC0" w14:textId="6980E58F" w:rsidR="003E613D" w:rsidRDefault="003E613D" w:rsidP="003E613D">
            <w:pPr>
              <w:shd w:val="clear" w:color="auto" w:fill="9CC2E5" w:themeFill="accent1" w:themeFillTint="99"/>
              <w:spacing w:after="0"/>
              <w:jc w:val="center"/>
              <w:rPr>
                <w:lang w:eastAsia="pt-BR"/>
              </w:rPr>
            </w:pPr>
            <w:r w:rsidRPr="003E613D">
              <w:rPr>
                <w:b/>
                <w:bCs/>
                <w:sz w:val="16"/>
                <w:szCs w:val="16"/>
                <w:lang w:eastAsia="pt-BR"/>
              </w:rPr>
              <w:t>&lt;</w:t>
            </w:r>
            <w:r w:rsidRPr="003E613D">
              <w:rPr>
                <w:b/>
                <w:bCs/>
                <w:sz w:val="16"/>
                <w:szCs w:val="16"/>
                <w:highlight w:val="yellow"/>
                <w:lang w:eastAsia="pt-BR"/>
              </w:rPr>
              <w:t>identificar em qual(-</w:t>
            </w:r>
            <w:proofErr w:type="spellStart"/>
            <w:r w:rsidRPr="003E613D">
              <w:rPr>
                <w:b/>
                <w:bCs/>
                <w:sz w:val="16"/>
                <w:szCs w:val="16"/>
                <w:highlight w:val="yellow"/>
                <w:lang w:eastAsia="pt-BR"/>
              </w:rPr>
              <w:t>is</w:t>
            </w:r>
            <w:proofErr w:type="spellEnd"/>
            <w:r w:rsidRPr="003E613D">
              <w:rPr>
                <w:b/>
                <w:bCs/>
                <w:sz w:val="16"/>
                <w:szCs w:val="16"/>
                <w:highlight w:val="yellow"/>
                <w:lang w:eastAsia="pt-BR"/>
              </w:rPr>
              <w:t xml:space="preserve">) </w:t>
            </w:r>
            <w:r w:rsidR="00A517E6">
              <w:rPr>
                <w:b/>
                <w:bCs/>
                <w:sz w:val="16"/>
                <w:szCs w:val="16"/>
                <w:highlight w:val="yellow"/>
                <w:lang w:eastAsia="pt-BR"/>
              </w:rPr>
              <w:t>local(-</w:t>
            </w:r>
            <w:proofErr w:type="spellStart"/>
            <w:r w:rsidR="00A517E6">
              <w:rPr>
                <w:b/>
                <w:bCs/>
                <w:sz w:val="16"/>
                <w:szCs w:val="16"/>
                <w:highlight w:val="yellow"/>
                <w:lang w:eastAsia="pt-BR"/>
              </w:rPr>
              <w:t>is</w:t>
            </w:r>
            <w:proofErr w:type="spellEnd"/>
            <w:r w:rsidR="00A517E6">
              <w:rPr>
                <w:b/>
                <w:bCs/>
                <w:sz w:val="16"/>
                <w:szCs w:val="16"/>
                <w:highlight w:val="yellow"/>
                <w:lang w:eastAsia="pt-BR"/>
              </w:rPr>
              <w:t>)</w:t>
            </w:r>
            <w:r w:rsidRPr="003E613D">
              <w:rPr>
                <w:b/>
                <w:bCs/>
                <w:sz w:val="16"/>
                <w:szCs w:val="16"/>
                <w:highlight w:val="yellow"/>
                <w:lang w:eastAsia="pt-BR"/>
              </w:rPr>
              <w:t xml:space="preserve"> foi</w:t>
            </w:r>
            <w:r w:rsidR="00A517E6">
              <w:rPr>
                <w:b/>
                <w:bCs/>
                <w:sz w:val="16"/>
                <w:szCs w:val="16"/>
                <w:highlight w:val="yellow"/>
                <w:lang w:eastAsia="pt-BR"/>
              </w:rPr>
              <w:t>(-</w:t>
            </w:r>
            <w:proofErr w:type="spellStart"/>
            <w:r w:rsidR="00A517E6">
              <w:rPr>
                <w:b/>
                <w:bCs/>
                <w:sz w:val="16"/>
                <w:szCs w:val="16"/>
                <w:highlight w:val="yellow"/>
                <w:lang w:eastAsia="pt-BR"/>
              </w:rPr>
              <w:t>ram</w:t>
            </w:r>
            <w:proofErr w:type="spellEnd"/>
            <w:r w:rsidR="00A517E6">
              <w:rPr>
                <w:b/>
                <w:bCs/>
                <w:sz w:val="16"/>
                <w:szCs w:val="16"/>
                <w:highlight w:val="yellow"/>
                <w:lang w:eastAsia="pt-BR"/>
              </w:rPr>
              <w:t>)</w:t>
            </w:r>
            <w:r w:rsidRPr="003E613D">
              <w:rPr>
                <w:b/>
                <w:bCs/>
                <w:sz w:val="16"/>
                <w:szCs w:val="16"/>
                <w:highlight w:val="yellow"/>
                <w:lang w:eastAsia="pt-BR"/>
              </w:rPr>
              <w:t xml:space="preserve"> detectado</w:t>
            </w:r>
            <w:r w:rsidR="00A517E6">
              <w:rPr>
                <w:b/>
                <w:bCs/>
                <w:sz w:val="16"/>
                <w:szCs w:val="16"/>
                <w:highlight w:val="yellow"/>
                <w:lang w:eastAsia="pt-BR"/>
              </w:rPr>
              <w:t>(s)</w:t>
            </w:r>
            <w:r w:rsidRPr="003E613D">
              <w:rPr>
                <w:b/>
                <w:bCs/>
                <w:sz w:val="16"/>
                <w:szCs w:val="16"/>
                <w:highlight w:val="yellow"/>
                <w:lang w:eastAsia="pt-BR"/>
              </w:rPr>
              <w:t xml:space="preserve"> problema</w:t>
            </w:r>
            <w:r w:rsidR="00A517E6" w:rsidRPr="00A517E6">
              <w:rPr>
                <w:b/>
                <w:bCs/>
                <w:sz w:val="16"/>
                <w:szCs w:val="16"/>
                <w:highlight w:val="yellow"/>
                <w:lang w:eastAsia="pt-BR"/>
              </w:rPr>
              <w:t>(s)</w:t>
            </w:r>
            <w:r w:rsidRPr="003E613D">
              <w:rPr>
                <w:b/>
                <w:bCs/>
                <w:sz w:val="16"/>
                <w:szCs w:val="16"/>
                <w:lang w:eastAsia="pt-BR"/>
              </w:rPr>
              <w:t>&gt;</w:t>
            </w:r>
            <w:r>
              <w:rPr>
                <w:lang w:eastAsia="pt-BR"/>
              </w:rPr>
              <w:t> </w:t>
            </w:r>
          </w:p>
        </w:tc>
      </w:tr>
      <w:tr w:rsidR="00903CFE" w14:paraId="75B9AF25" w14:textId="77777777" w:rsidTr="00C1124B">
        <w:trPr>
          <w:trHeight w:val="972"/>
          <w:jc w:val="center"/>
        </w:trPr>
        <w:tc>
          <w:tcPr>
            <w:tcW w:w="5954" w:type="dxa"/>
            <w:tcBorders>
              <w:top w:val="single" w:sz="4" w:space="0" w:color="auto"/>
              <w:left w:val="single" w:sz="4" w:space="0" w:color="auto"/>
              <w:bottom w:val="single" w:sz="4" w:space="0" w:color="auto"/>
              <w:right w:val="single" w:sz="4" w:space="0" w:color="auto"/>
            </w:tcBorders>
            <w:vAlign w:val="center"/>
            <w:hideMark/>
          </w:tcPr>
          <w:p w14:paraId="7DB3D9E5" w14:textId="7748A7E8" w:rsidR="00903CFE" w:rsidRDefault="00903CFE" w:rsidP="00722143">
            <w:pPr>
              <w:spacing w:after="0"/>
              <w:rPr>
                <w:color w:val="000000"/>
                <w:sz w:val="18"/>
                <w:szCs w:val="18"/>
                <w:lang w:eastAsia="pt-BR"/>
              </w:rPr>
            </w:pPr>
            <w:r>
              <w:rPr>
                <w:color w:val="000000"/>
                <w:sz w:val="18"/>
                <w:szCs w:val="18"/>
                <w:lang w:eastAsia="pt-BR"/>
              </w:rPr>
              <w:t xml:space="preserve">1. </w:t>
            </w:r>
            <w:r w:rsidR="00CA5164">
              <w:rPr>
                <w:color w:val="000000"/>
                <w:sz w:val="18"/>
                <w:szCs w:val="18"/>
                <w:lang w:eastAsia="pt-BR"/>
              </w:rPr>
              <w:t>As i</w:t>
            </w:r>
            <w:r>
              <w:rPr>
                <w:color w:val="000000"/>
                <w:sz w:val="18"/>
                <w:szCs w:val="18"/>
                <w:lang w:eastAsia="pt-BR"/>
              </w:rPr>
              <w:t xml:space="preserve">nstalações </w:t>
            </w:r>
            <w:r w:rsidR="00CA5164">
              <w:rPr>
                <w:color w:val="000000"/>
                <w:sz w:val="18"/>
                <w:szCs w:val="18"/>
                <w:lang w:eastAsia="pt-BR"/>
              </w:rPr>
              <w:t xml:space="preserve">não </w:t>
            </w:r>
            <w:r>
              <w:rPr>
                <w:color w:val="000000"/>
                <w:sz w:val="18"/>
                <w:szCs w:val="18"/>
                <w:lang w:eastAsia="pt-BR"/>
              </w:rPr>
              <w:t xml:space="preserve">estão íntegras, </w:t>
            </w:r>
            <w:r w:rsidR="008E532F">
              <w:rPr>
                <w:color w:val="000000"/>
                <w:sz w:val="18"/>
                <w:szCs w:val="18"/>
                <w:lang w:eastAsia="pt-BR"/>
              </w:rPr>
              <w:t>apresenta</w:t>
            </w:r>
            <w:r w:rsidR="00BF3BA1">
              <w:rPr>
                <w:color w:val="000000"/>
                <w:sz w:val="18"/>
                <w:szCs w:val="18"/>
                <w:lang w:eastAsia="pt-BR"/>
              </w:rPr>
              <w:t>ndo</w:t>
            </w:r>
            <w:r>
              <w:rPr>
                <w:color w:val="000000"/>
                <w:sz w:val="18"/>
                <w:szCs w:val="18"/>
                <w:lang w:eastAsia="pt-BR"/>
              </w:rPr>
              <w:t xml:space="preserve"> avarias, rachaduras, descascamento, sujeiras </w:t>
            </w:r>
            <w:r w:rsidR="00BF3BA1">
              <w:rPr>
                <w:color w:val="000000"/>
                <w:sz w:val="18"/>
                <w:szCs w:val="18"/>
                <w:lang w:eastAsia="pt-BR"/>
              </w:rPr>
              <w:t>ou</w:t>
            </w:r>
            <w:r>
              <w:rPr>
                <w:color w:val="000000"/>
                <w:sz w:val="18"/>
                <w:szCs w:val="18"/>
                <w:lang w:eastAsia="pt-BR"/>
              </w:rPr>
              <w:t xml:space="preserve"> oxidação que possam comprometem seu funcionamento</w:t>
            </w:r>
            <w:r w:rsidR="00BF3BA1">
              <w:rPr>
                <w:color w:val="000000"/>
                <w:sz w:val="18"/>
                <w:szCs w:val="18"/>
                <w:lang w:eastAsia="pt-BR"/>
              </w:rPr>
              <w:t>?</w:t>
            </w:r>
          </w:p>
        </w:tc>
        <w:tc>
          <w:tcPr>
            <w:tcW w:w="845" w:type="dxa"/>
            <w:tcBorders>
              <w:top w:val="single" w:sz="4" w:space="0" w:color="auto"/>
              <w:left w:val="single" w:sz="4" w:space="0" w:color="auto"/>
              <w:bottom w:val="single" w:sz="4" w:space="0" w:color="auto"/>
              <w:right w:val="single" w:sz="4" w:space="0" w:color="auto"/>
            </w:tcBorders>
            <w:noWrap/>
            <w:vAlign w:val="center"/>
          </w:tcPr>
          <w:p w14:paraId="77BB18FA" w14:textId="77777777" w:rsidR="00903CFE" w:rsidRDefault="00903CFE" w:rsidP="00722143">
            <w:pPr>
              <w:spacing w:after="0"/>
              <w:jc w:val="center"/>
              <w:rPr>
                <w:color w:val="000000"/>
                <w:sz w:val="22"/>
                <w:lang w:eastAsia="pt-BR"/>
              </w:rPr>
            </w:pPr>
          </w:p>
        </w:tc>
        <w:tc>
          <w:tcPr>
            <w:tcW w:w="964" w:type="dxa"/>
            <w:tcBorders>
              <w:top w:val="single" w:sz="4" w:space="0" w:color="auto"/>
              <w:left w:val="single" w:sz="4" w:space="0" w:color="auto"/>
              <w:bottom w:val="single" w:sz="4" w:space="0" w:color="auto"/>
              <w:right w:val="single" w:sz="4" w:space="0" w:color="auto"/>
            </w:tcBorders>
            <w:noWrap/>
            <w:vAlign w:val="center"/>
          </w:tcPr>
          <w:p w14:paraId="5FBA3983" w14:textId="77777777" w:rsidR="00903CFE" w:rsidRDefault="00903CFE" w:rsidP="00722143">
            <w:pPr>
              <w:spacing w:after="0"/>
              <w:jc w:val="center"/>
              <w:rPr>
                <w:color w:val="000000"/>
                <w:lang w:eastAsia="pt-BR"/>
              </w:rPr>
            </w:pPr>
          </w:p>
        </w:tc>
        <w:tc>
          <w:tcPr>
            <w:tcW w:w="1547" w:type="dxa"/>
            <w:tcBorders>
              <w:top w:val="single" w:sz="4" w:space="0" w:color="auto"/>
              <w:left w:val="single" w:sz="4" w:space="0" w:color="auto"/>
              <w:bottom w:val="single" w:sz="4" w:space="0" w:color="auto"/>
              <w:right w:val="single" w:sz="4" w:space="0" w:color="auto"/>
            </w:tcBorders>
            <w:noWrap/>
            <w:vAlign w:val="center"/>
          </w:tcPr>
          <w:p w14:paraId="063D38D3" w14:textId="77777777" w:rsidR="00903CFE" w:rsidRDefault="00903CFE" w:rsidP="00722143">
            <w:pPr>
              <w:spacing w:after="0"/>
              <w:jc w:val="center"/>
              <w:rPr>
                <w:color w:val="000000"/>
                <w:lang w:eastAsia="pt-BR"/>
              </w:rPr>
            </w:pPr>
          </w:p>
        </w:tc>
      </w:tr>
      <w:tr w:rsidR="00903CFE" w14:paraId="1AF2EE62" w14:textId="77777777" w:rsidTr="00C1124B">
        <w:trPr>
          <w:trHeight w:val="702"/>
          <w:jc w:val="center"/>
        </w:trPr>
        <w:tc>
          <w:tcPr>
            <w:tcW w:w="5954" w:type="dxa"/>
            <w:tcBorders>
              <w:top w:val="single" w:sz="4" w:space="0" w:color="auto"/>
              <w:left w:val="single" w:sz="4" w:space="0" w:color="auto"/>
              <w:bottom w:val="single" w:sz="4" w:space="0" w:color="auto"/>
              <w:right w:val="single" w:sz="4" w:space="0" w:color="auto"/>
            </w:tcBorders>
            <w:vAlign w:val="center"/>
            <w:hideMark/>
          </w:tcPr>
          <w:p w14:paraId="6F811CFE" w14:textId="5FAF0B76" w:rsidR="00903CFE" w:rsidRDefault="00903CFE" w:rsidP="00722143">
            <w:pPr>
              <w:spacing w:after="0"/>
              <w:rPr>
                <w:color w:val="000000"/>
                <w:sz w:val="18"/>
                <w:szCs w:val="18"/>
                <w:lang w:eastAsia="pt-BR"/>
              </w:rPr>
            </w:pPr>
            <w:r>
              <w:rPr>
                <w:color w:val="000000"/>
                <w:sz w:val="18"/>
                <w:szCs w:val="18"/>
                <w:lang w:eastAsia="pt-BR"/>
              </w:rPr>
              <w:t xml:space="preserve">2. A alimentação dos equipamentos essenciais à navegação aérea </w:t>
            </w:r>
            <w:r w:rsidR="00C47D57">
              <w:rPr>
                <w:color w:val="000000"/>
                <w:sz w:val="18"/>
                <w:szCs w:val="18"/>
                <w:lang w:eastAsia="pt-BR"/>
              </w:rPr>
              <w:t xml:space="preserve">não </w:t>
            </w:r>
            <w:r>
              <w:rPr>
                <w:color w:val="000000"/>
                <w:sz w:val="18"/>
                <w:szCs w:val="18"/>
                <w:lang w:eastAsia="pt-BR"/>
              </w:rPr>
              <w:t>é contínua</w:t>
            </w:r>
            <w:r w:rsidR="00C47D57">
              <w:rPr>
                <w:color w:val="000000"/>
                <w:sz w:val="18"/>
                <w:szCs w:val="18"/>
                <w:lang w:eastAsia="pt-BR"/>
              </w:rPr>
              <w:t>, apresentando</w:t>
            </w:r>
            <w:r>
              <w:rPr>
                <w:color w:val="000000"/>
                <w:sz w:val="18"/>
                <w:szCs w:val="18"/>
                <w:lang w:eastAsia="pt-BR"/>
              </w:rPr>
              <w:t xml:space="preserve"> interrupções?</w:t>
            </w:r>
          </w:p>
        </w:tc>
        <w:tc>
          <w:tcPr>
            <w:tcW w:w="845" w:type="dxa"/>
            <w:tcBorders>
              <w:top w:val="single" w:sz="4" w:space="0" w:color="auto"/>
              <w:left w:val="single" w:sz="4" w:space="0" w:color="auto"/>
              <w:bottom w:val="single" w:sz="4" w:space="0" w:color="auto"/>
              <w:right w:val="single" w:sz="4" w:space="0" w:color="auto"/>
            </w:tcBorders>
            <w:noWrap/>
            <w:vAlign w:val="center"/>
          </w:tcPr>
          <w:p w14:paraId="47423489" w14:textId="77777777" w:rsidR="00903CFE" w:rsidRDefault="00903CFE" w:rsidP="00722143">
            <w:pPr>
              <w:spacing w:after="0"/>
              <w:jc w:val="center"/>
              <w:rPr>
                <w:color w:val="000000"/>
                <w:sz w:val="22"/>
                <w:lang w:eastAsia="pt-BR"/>
              </w:rPr>
            </w:pPr>
          </w:p>
        </w:tc>
        <w:tc>
          <w:tcPr>
            <w:tcW w:w="964" w:type="dxa"/>
            <w:tcBorders>
              <w:top w:val="single" w:sz="4" w:space="0" w:color="auto"/>
              <w:left w:val="single" w:sz="4" w:space="0" w:color="auto"/>
              <w:bottom w:val="single" w:sz="4" w:space="0" w:color="auto"/>
              <w:right w:val="single" w:sz="4" w:space="0" w:color="auto"/>
            </w:tcBorders>
            <w:noWrap/>
            <w:vAlign w:val="center"/>
          </w:tcPr>
          <w:p w14:paraId="51E633C6" w14:textId="77777777" w:rsidR="00903CFE" w:rsidRDefault="00903CFE" w:rsidP="00722143">
            <w:pPr>
              <w:spacing w:after="0"/>
              <w:jc w:val="center"/>
              <w:rPr>
                <w:color w:val="000000"/>
                <w:lang w:eastAsia="pt-BR"/>
              </w:rPr>
            </w:pPr>
          </w:p>
        </w:tc>
        <w:tc>
          <w:tcPr>
            <w:tcW w:w="1547" w:type="dxa"/>
            <w:tcBorders>
              <w:top w:val="single" w:sz="4" w:space="0" w:color="auto"/>
              <w:left w:val="single" w:sz="4" w:space="0" w:color="auto"/>
              <w:bottom w:val="single" w:sz="4" w:space="0" w:color="auto"/>
              <w:right w:val="single" w:sz="4" w:space="0" w:color="auto"/>
            </w:tcBorders>
            <w:noWrap/>
            <w:vAlign w:val="center"/>
          </w:tcPr>
          <w:p w14:paraId="075D2221" w14:textId="77777777" w:rsidR="00903CFE" w:rsidRDefault="00903CFE" w:rsidP="00722143">
            <w:pPr>
              <w:spacing w:after="0"/>
              <w:jc w:val="center"/>
              <w:rPr>
                <w:color w:val="000000"/>
                <w:lang w:eastAsia="pt-BR"/>
              </w:rPr>
            </w:pPr>
          </w:p>
        </w:tc>
      </w:tr>
      <w:tr w:rsidR="00903CFE" w14:paraId="1102AD66" w14:textId="77777777" w:rsidTr="00C1124B">
        <w:trPr>
          <w:trHeight w:val="698"/>
          <w:jc w:val="center"/>
        </w:trPr>
        <w:tc>
          <w:tcPr>
            <w:tcW w:w="5954" w:type="dxa"/>
            <w:tcBorders>
              <w:top w:val="single" w:sz="4" w:space="0" w:color="auto"/>
              <w:left w:val="single" w:sz="4" w:space="0" w:color="auto"/>
              <w:bottom w:val="single" w:sz="4" w:space="0" w:color="auto"/>
              <w:right w:val="single" w:sz="4" w:space="0" w:color="auto"/>
            </w:tcBorders>
            <w:vAlign w:val="center"/>
            <w:hideMark/>
          </w:tcPr>
          <w:p w14:paraId="74AFE763" w14:textId="2A8C4AAD" w:rsidR="00903CFE" w:rsidRDefault="00903CFE" w:rsidP="00722143">
            <w:pPr>
              <w:spacing w:after="0"/>
              <w:rPr>
                <w:color w:val="000000"/>
                <w:sz w:val="18"/>
                <w:szCs w:val="18"/>
                <w:lang w:eastAsia="pt-BR"/>
              </w:rPr>
            </w:pPr>
            <w:r>
              <w:rPr>
                <w:color w:val="000000"/>
                <w:sz w:val="18"/>
                <w:szCs w:val="18"/>
                <w:lang w:eastAsia="pt-BR"/>
              </w:rPr>
              <w:t xml:space="preserve">3. </w:t>
            </w:r>
            <w:r w:rsidR="00C47D57">
              <w:rPr>
                <w:color w:val="000000"/>
                <w:sz w:val="18"/>
                <w:szCs w:val="18"/>
                <w:lang w:eastAsia="pt-BR"/>
              </w:rPr>
              <w:t>Existem</w:t>
            </w:r>
            <w:r>
              <w:rPr>
                <w:color w:val="000000"/>
                <w:sz w:val="18"/>
                <w:szCs w:val="18"/>
                <w:lang w:eastAsia="pt-BR"/>
              </w:rPr>
              <w:t xml:space="preserve"> equipamentos alimentados </w:t>
            </w:r>
            <w:r w:rsidR="00C47D57">
              <w:rPr>
                <w:color w:val="000000"/>
                <w:sz w:val="18"/>
                <w:szCs w:val="18"/>
                <w:lang w:eastAsia="pt-BR"/>
              </w:rPr>
              <w:t xml:space="preserve">que </w:t>
            </w:r>
            <w:r>
              <w:rPr>
                <w:color w:val="000000"/>
                <w:sz w:val="18"/>
                <w:szCs w:val="18"/>
                <w:lang w:eastAsia="pt-BR"/>
              </w:rPr>
              <w:t>estão</w:t>
            </w:r>
            <w:r w:rsidR="00C47D57">
              <w:rPr>
                <w:color w:val="000000"/>
                <w:sz w:val="18"/>
                <w:szCs w:val="18"/>
                <w:lang w:eastAsia="pt-BR"/>
              </w:rPr>
              <w:t xml:space="preserve"> falhas de</w:t>
            </w:r>
            <w:r>
              <w:rPr>
                <w:color w:val="000000"/>
                <w:sz w:val="18"/>
                <w:szCs w:val="18"/>
                <w:lang w:eastAsia="pt-BR"/>
              </w:rPr>
              <w:t xml:space="preserve"> funcionando?</w:t>
            </w:r>
          </w:p>
        </w:tc>
        <w:tc>
          <w:tcPr>
            <w:tcW w:w="845" w:type="dxa"/>
            <w:tcBorders>
              <w:top w:val="single" w:sz="4" w:space="0" w:color="auto"/>
              <w:left w:val="single" w:sz="4" w:space="0" w:color="auto"/>
              <w:bottom w:val="single" w:sz="4" w:space="0" w:color="auto"/>
              <w:right w:val="single" w:sz="4" w:space="0" w:color="auto"/>
            </w:tcBorders>
            <w:noWrap/>
            <w:vAlign w:val="center"/>
          </w:tcPr>
          <w:p w14:paraId="1B4CAD3D" w14:textId="77777777" w:rsidR="00903CFE" w:rsidRDefault="00903CFE" w:rsidP="00722143">
            <w:pPr>
              <w:spacing w:after="0"/>
              <w:jc w:val="center"/>
              <w:rPr>
                <w:color w:val="000000"/>
                <w:sz w:val="22"/>
                <w:lang w:eastAsia="pt-BR"/>
              </w:rPr>
            </w:pPr>
          </w:p>
        </w:tc>
        <w:tc>
          <w:tcPr>
            <w:tcW w:w="964" w:type="dxa"/>
            <w:tcBorders>
              <w:top w:val="single" w:sz="4" w:space="0" w:color="auto"/>
              <w:left w:val="single" w:sz="4" w:space="0" w:color="auto"/>
              <w:bottom w:val="single" w:sz="4" w:space="0" w:color="auto"/>
              <w:right w:val="single" w:sz="4" w:space="0" w:color="auto"/>
            </w:tcBorders>
            <w:noWrap/>
            <w:vAlign w:val="center"/>
          </w:tcPr>
          <w:p w14:paraId="679EC2C4" w14:textId="77777777" w:rsidR="00903CFE" w:rsidRDefault="00903CFE" w:rsidP="00722143">
            <w:pPr>
              <w:spacing w:after="0"/>
              <w:jc w:val="center"/>
              <w:rPr>
                <w:color w:val="000000"/>
                <w:lang w:eastAsia="pt-BR"/>
              </w:rPr>
            </w:pPr>
          </w:p>
        </w:tc>
        <w:tc>
          <w:tcPr>
            <w:tcW w:w="1547" w:type="dxa"/>
            <w:tcBorders>
              <w:top w:val="single" w:sz="4" w:space="0" w:color="auto"/>
              <w:left w:val="single" w:sz="4" w:space="0" w:color="auto"/>
              <w:bottom w:val="single" w:sz="4" w:space="0" w:color="auto"/>
              <w:right w:val="single" w:sz="4" w:space="0" w:color="auto"/>
            </w:tcBorders>
            <w:noWrap/>
            <w:vAlign w:val="center"/>
          </w:tcPr>
          <w:p w14:paraId="50A2CF97" w14:textId="77777777" w:rsidR="00903CFE" w:rsidRDefault="00903CFE" w:rsidP="00722143">
            <w:pPr>
              <w:spacing w:after="0"/>
              <w:jc w:val="center"/>
              <w:rPr>
                <w:color w:val="000000"/>
                <w:lang w:eastAsia="pt-BR"/>
              </w:rPr>
            </w:pPr>
          </w:p>
        </w:tc>
      </w:tr>
      <w:tr w:rsidR="00903CFE" w14:paraId="33C86F2B" w14:textId="77777777" w:rsidTr="00C1124B">
        <w:trPr>
          <w:trHeight w:val="1275"/>
          <w:jc w:val="center"/>
        </w:trPr>
        <w:tc>
          <w:tcPr>
            <w:tcW w:w="5954" w:type="dxa"/>
            <w:tcBorders>
              <w:top w:val="single" w:sz="4" w:space="0" w:color="auto"/>
              <w:left w:val="single" w:sz="4" w:space="0" w:color="auto"/>
              <w:bottom w:val="single" w:sz="4" w:space="0" w:color="auto"/>
              <w:right w:val="single" w:sz="4" w:space="0" w:color="auto"/>
            </w:tcBorders>
            <w:vAlign w:val="center"/>
            <w:hideMark/>
          </w:tcPr>
          <w:p w14:paraId="2EC2D7DB" w14:textId="087532AD" w:rsidR="00903CFE" w:rsidRDefault="00903CFE" w:rsidP="00722143">
            <w:pPr>
              <w:spacing w:after="0"/>
              <w:rPr>
                <w:color w:val="000000"/>
                <w:sz w:val="18"/>
                <w:szCs w:val="18"/>
                <w:lang w:eastAsia="pt-BR"/>
              </w:rPr>
            </w:pPr>
            <w:r>
              <w:rPr>
                <w:color w:val="000000"/>
                <w:sz w:val="18"/>
                <w:szCs w:val="18"/>
                <w:lang w:eastAsia="pt-BR"/>
              </w:rPr>
              <w:t xml:space="preserve">4. O tempo máximo de comutação entre a fonte primária e secundária de energia extrapola o limite de </w:t>
            </w:r>
            <w:r>
              <w:rPr>
                <w:color w:val="000000"/>
                <w:sz w:val="18"/>
                <w:szCs w:val="18"/>
                <w:highlight w:val="yellow"/>
                <w:lang w:eastAsia="pt-BR"/>
              </w:rPr>
              <w:t>&lt;inserir o valor especificado na Tabela F-1 do RBAC nº 154 para a pista de pouso e decolagem de acordo com o tipo de operação realizada no aeródromo&gt;</w:t>
            </w:r>
            <w:r>
              <w:rPr>
                <w:color w:val="000000"/>
                <w:sz w:val="18"/>
                <w:szCs w:val="18"/>
                <w:lang w:eastAsia="pt-BR"/>
              </w:rPr>
              <w:t xml:space="preserve"> segundos?</w:t>
            </w:r>
          </w:p>
        </w:tc>
        <w:tc>
          <w:tcPr>
            <w:tcW w:w="845" w:type="dxa"/>
            <w:tcBorders>
              <w:top w:val="single" w:sz="4" w:space="0" w:color="auto"/>
              <w:left w:val="single" w:sz="4" w:space="0" w:color="auto"/>
              <w:bottom w:val="single" w:sz="4" w:space="0" w:color="auto"/>
              <w:right w:val="single" w:sz="4" w:space="0" w:color="auto"/>
            </w:tcBorders>
            <w:noWrap/>
            <w:vAlign w:val="center"/>
          </w:tcPr>
          <w:p w14:paraId="03DFB013" w14:textId="77777777" w:rsidR="00903CFE" w:rsidRDefault="00903CFE" w:rsidP="00722143">
            <w:pPr>
              <w:spacing w:after="0"/>
              <w:jc w:val="center"/>
              <w:rPr>
                <w:color w:val="000000"/>
                <w:sz w:val="22"/>
                <w:lang w:eastAsia="pt-BR"/>
              </w:rPr>
            </w:pPr>
          </w:p>
        </w:tc>
        <w:tc>
          <w:tcPr>
            <w:tcW w:w="964" w:type="dxa"/>
            <w:tcBorders>
              <w:top w:val="single" w:sz="4" w:space="0" w:color="auto"/>
              <w:left w:val="single" w:sz="4" w:space="0" w:color="auto"/>
              <w:bottom w:val="single" w:sz="4" w:space="0" w:color="auto"/>
              <w:right w:val="single" w:sz="4" w:space="0" w:color="auto"/>
            </w:tcBorders>
            <w:noWrap/>
            <w:vAlign w:val="center"/>
          </w:tcPr>
          <w:p w14:paraId="37726F44" w14:textId="77777777" w:rsidR="00903CFE" w:rsidRDefault="00903CFE" w:rsidP="00722143">
            <w:pPr>
              <w:spacing w:after="0"/>
              <w:jc w:val="center"/>
              <w:rPr>
                <w:color w:val="000000"/>
                <w:lang w:eastAsia="pt-BR"/>
              </w:rPr>
            </w:pPr>
          </w:p>
        </w:tc>
        <w:tc>
          <w:tcPr>
            <w:tcW w:w="1547" w:type="dxa"/>
            <w:tcBorders>
              <w:top w:val="single" w:sz="4" w:space="0" w:color="auto"/>
              <w:left w:val="single" w:sz="4" w:space="0" w:color="auto"/>
              <w:bottom w:val="single" w:sz="4" w:space="0" w:color="auto"/>
              <w:right w:val="single" w:sz="4" w:space="0" w:color="auto"/>
            </w:tcBorders>
            <w:noWrap/>
            <w:vAlign w:val="center"/>
          </w:tcPr>
          <w:p w14:paraId="3C235D8B" w14:textId="77777777" w:rsidR="00903CFE" w:rsidRDefault="00903CFE" w:rsidP="00722143">
            <w:pPr>
              <w:spacing w:after="0"/>
              <w:jc w:val="center"/>
              <w:rPr>
                <w:color w:val="000000"/>
                <w:lang w:eastAsia="pt-BR"/>
              </w:rPr>
            </w:pPr>
          </w:p>
        </w:tc>
      </w:tr>
      <w:tr w:rsidR="00903CFE" w14:paraId="247F1AF9" w14:textId="77777777" w:rsidTr="00C1124B">
        <w:trPr>
          <w:trHeight w:val="981"/>
          <w:jc w:val="center"/>
        </w:trPr>
        <w:tc>
          <w:tcPr>
            <w:tcW w:w="5954" w:type="dxa"/>
            <w:tcBorders>
              <w:top w:val="single" w:sz="4" w:space="0" w:color="auto"/>
              <w:left w:val="single" w:sz="4" w:space="0" w:color="auto"/>
              <w:bottom w:val="single" w:sz="4" w:space="0" w:color="auto"/>
              <w:right w:val="single" w:sz="4" w:space="0" w:color="auto"/>
            </w:tcBorders>
            <w:vAlign w:val="center"/>
            <w:hideMark/>
          </w:tcPr>
          <w:p w14:paraId="2B5D9E03" w14:textId="47361507" w:rsidR="00903CFE" w:rsidRDefault="00903CFE" w:rsidP="00722143">
            <w:pPr>
              <w:spacing w:after="0"/>
              <w:rPr>
                <w:color w:val="000000"/>
                <w:sz w:val="18"/>
                <w:szCs w:val="18"/>
                <w:lang w:eastAsia="pt-BR"/>
              </w:rPr>
            </w:pPr>
            <w:r>
              <w:rPr>
                <w:color w:val="000000"/>
                <w:sz w:val="18"/>
                <w:szCs w:val="18"/>
                <w:lang w:eastAsia="pt-BR"/>
              </w:rPr>
              <w:t xml:space="preserve">5. O Sistema de Proteção contra Descargas Atmosféricas (SPDA) </w:t>
            </w:r>
            <w:r w:rsidR="009A15B2">
              <w:rPr>
                <w:color w:val="000000"/>
                <w:sz w:val="18"/>
                <w:szCs w:val="18"/>
                <w:lang w:eastAsia="pt-BR"/>
              </w:rPr>
              <w:t xml:space="preserve">não </w:t>
            </w:r>
            <w:r>
              <w:rPr>
                <w:color w:val="000000"/>
                <w:sz w:val="18"/>
                <w:szCs w:val="18"/>
                <w:lang w:eastAsia="pt-BR"/>
              </w:rPr>
              <w:t xml:space="preserve">atende aos seguintes critérios de efetividade: </w:t>
            </w:r>
            <w:r>
              <w:rPr>
                <w:color w:val="000000"/>
                <w:sz w:val="18"/>
                <w:szCs w:val="18"/>
                <w:highlight w:val="yellow"/>
                <w:lang w:eastAsia="pt-BR"/>
              </w:rPr>
              <w:t>&lt;inserir os critérios de efetividade definidos no projeto de SPDA da edificação&gt;</w:t>
            </w:r>
            <w:r>
              <w:rPr>
                <w:color w:val="000000"/>
                <w:sz w:val="18"/>
                <w:szCs w:val="18"/>
                <w:lang w:eastAsia="pt-BR"/>
              </w:rPr>
              <w:t>.</w:t>
            </w:r>
          </w:p>
        </w:tc>
        <w:tc>
          <w:tcPr>
            <w:tcW w:w="845" w:type="dxa"/>
            <w:tcBorders>
              <w:top w:val="single" w:sz="4" w:space="0" w:color="auto"/>
              <w:left w:val="single" w:sz="4" w:space="0" w:color="auto"/>
              <w:bottom w:val="single" w:sz="4" w:space="0" w:color="auto"/>
              <w:right w:val="single" w:sz="4" w:space="0" w:color="auto"/>
            </w:tcBorders>
            <w:noWrap/>
            <w:vAlign w:val="center"/>
          </w:tcPr>
          <w:p w14:paraId="4183A751" w14:textId="77777777" w:rsidR="00903CFE" w:rsidRDefault="00903CFE" w:rsidP="00722143">
            <w:pPr>
              <w:spacing w:after="0"/>
              <w:jc w:val="center"/>
              <w:rPr>
                <w:color w:val="000000"/>
                <w:sz w:val="22"/>
                <w:lang w:eastAsia="pt-BR"/>
              </w:rPr>
            </w:pPr>
          </w:p>
        </w:tc>
        <w:tc>
          <w:tcPr>
            <w:tcW w:w="964" w:type="dxa"/>
            <w:tcBorders>
              <w:top w:val="single" w:sz="4" w:space="0" w:color="auto"/>
              <w:left w:val="single" w:sz="4" w:space="0" w:color="auto"/>
              <w:bottom w:val="single" w:sz="4" w:space="0" w:color="auto"/>
              <w:right w:val="single" w:sz="4" w:space="0" w:color="auto"/>
            </w:tcBorders>
            <w:noWrap/>
            <w:vAlign w:val="center"/>
          </w:tcPr>
          <w:p w14:paraId="72B69A2D" w14:textId="77777777" w:rsidR="00903CFE" w:rsidRDefault="00903CFE" w:rsidP="00722143">
            <w:pPr>
              <w:spacing w:after="0"/>
              <w:jc w:val="center"/>
              <w:rPr>
                <w:color w:val="000000"/>
                <w:lang w:eastAsia="pt-BR"/>
              </w:rPr>
            </w:pPr>
          </w:p>
        </w:tc>
        <w:tc>
          <w:tcPr>
            <w:tcW w:w="1547" w:type="dxa"/>
            <w:tcBorders>
              <w:top w:val="single" w:sz="4" w:space="0" w:color="auto"/>
              <w:left w:val="single" w:sz="4" w:space="0" w:color="auto"/>
              <w:bottom w:val="single" w:sz="4" w:space="0" w:color="auto"/>
              <w:right w:val="single" w:sz="4" w:space="0" w:color="auto"/>
            </w:tcBorders>
            <w:noWrap/>
            <w:vAlign w:val="center"/>
          </w:tcPr>
          <w:p w14:paraId="6245A2B0" w14:textId="77777777" w:rsidR="00903CFE" w:rsidRDefault="00903CFE" w:rsidP="00722143">
            <w:pPr>
              <w:spacing w:after="0"/>
              <w:jc w:val="center"/>
              <w:rPr>
                <w:color w:val="000000"/>
                <w:lang w:eastAsia="pt-BR"/>
              </w:rPr>
            </w:pPr>
          </w:p>
        </w:tc>
      </w:tr>
      <w:tr w:rsidR="00903CFE" w14:paraId="18227F42" w14:textId="77777777" w:rsidTr="00C1124B">
        <w:trPr>
          <w:trHeight w:val="1251"/>
          <w:jc w:val="center"/>
        </w:trPr>
        <w:tc>
          <w:tcPr>
            <w:tcW w:w="5954" w:type="dxa"/>
            <w:tcBorders>
              <w:top w:val="single" w:sz="4" w:space="0" w:color="auto"/>
              <w:left w:val="single" w:sz="4" w:space="0" w:color="auto"/>
              <w:bottom w:val="single" w:sz="4" w:space="0" w:color="auto"/>
              <w:right w:val="single" w:sz="4" w:space="0" w:color="auto"/>
            </w:tcBorders>
            <w:vAlign w:val="center"/>
            <w:hideMark/>
          </w:tcPr>
          <w:p w14:paraId="3B3A7E8D" w14:textId="0703E6F1" w:rsidR="00903CFE" w:rsidRDefault="00903CFE" w:rsidP="00722143">
            <w:pPr>
              <w:spacing w:after="0"/>
              <w:rPr>
                <w:color w:val="000000"/>
                <w:sz w:val="18"/>
                <w:szCs w:val="18"/>
                <w:lang w:eastAsia="pt-BR"/>
              </w:rPr>
            </w:pPr>
            <w:r>
              <w:rPr>
                <w:color w:val="000000"/>
                <w:sz w:val="18"/>
                <w:szCs w:val="18"/>
                <w:lang w:eastAsia="pt-BR"/>
              </w:rPr>
              <w:t xml:space="preserve">6. Os circuitos e componentes dos sistemas elétricos </w:t>
            </w:r>
            <w:r w:rsidR="00817E0B">
              <w:rPr>
                <w:color w:val="000000"/>
                <w:sz w:val="18"/>
                <w:szCs w:val="18"/>
                <w:lang w:eastAsia="pt-BR"/>
              </w:rPr>
              <w:t xml:space="preserve">não </w:t>
            </w:r>
            <w:r>
              <w:rPr>
                <w:color w:val="000000"/>
                <w:sz w:val="18"/>
                <w:szCs w:val="18"/>
                <w:lang w:eastAsia="pt-BR"/>
              </w:rPr>
              <w:t xml:space="preserve">estão mantidos </w:t>
            </w:r>
            <w:r w:rsidR="00817E0B">
              <w:rPr>
                <w:color w:val="000000"/>
                <w:sz w:val="18"/>
                <w:szCs w:val="18"/>
                <w:lang w:eastAsia="pt-BR"/>
              </w:rPr>
              <w:t>adequadamente, demonstrando falha em sua</w:t>
            </w:r>
            <w:r>
              <w:rPr>
                <w:color w:val="000000"/>
                <w:sz w:val="18"/>
                <w:szCs w:val="18"/>
                <w:lang w:eastAsia="pt-BR"/>
              </w:rPr>
              <w:t xml:space="preserve"> eficácia e </w:t>
            </w:r>
            <w:r w:rsidR="00817E0B">
              <w:rPr>
                <w:color w:val="000000"/>
                <w:sz w:val="18"/>
                <w:szCs w:val="18"/>
                <w:lang w:eastAsia="pt-BR"/>
              </w:rPr>
              <w:t>n</w:t>
            </w:r>
            <w:r>
              <w:rPr>
                <w:color w:val="000000"/>
                <w:sz w:val="18"/>
                <w:szCs w:val="18"/>
                <w:lang w:eastAsia="pt-BR"/>
              </w:rPr>
              <w:t xml:space="preserve">a continuidade da energia fornecida? </w:t>
            </w:r>
            <w:r w:rsidRPr="00817E0B">
              <w:rPr>
                <w:color w:val="FF0000"/>
                <w:sz w:val="16"/>
                <w:szCs w:val="16"/>
              </w:rPr>
              <w:t>[procedimento não exigido para aeródromos Classe I]</w:t>
            </w:r>
          </w:p>
        </w:tc>
        <w:tc>
          <w:tcPr>
            <w:tcW w:w="845" w:type="dxa"/>
            <w:tcBorders>
              <w:top w:val="single" w:sz="4" w:space="0" w:color="auto"/>
              <w:left w:val="single" w:sz="4" w:space="0" w:color="auto"/>
              <w:bottom w:val="single" w:sz="4" w:space="0" w:color="auto"/>
              <w:right w:val="single" w:sz="4" w:space="0" w:color="auto"/>
            </w:tcBorders>
            <w:noWrap/>
            <w:vAlign w:val="center"/>
          </w:tcPr>
          <w:p w14:paraId="4E15B4A0" w14:textId="77777777" w:rsidR="00903CFE" w:rsidRDefault="00903CFE" w:rsidP="00722143">
            <w:pPr>
              <w:spacing w:after="0"/>
              <w:jc w:val="center"/>
              <w:rPr>
                <w:color w:val="000000"/>
                <w:sz w:val="22"/>
                <w:lang w:eastAsia="pt-BR"/>
              </w:rPr>
            </w:pPr>
          </w:p>
        </w:tc>
        <w:tc>
          <w:tcPr>
            <w:tcW w:w="964" w:type="dxa"/>
            <w:tcBorders>
              <w:top w:val="single" w:sz="4" w:space="0" w:color="auto"/>
              <w:left w:val="single" w:sz="4" w:space="0" w:color="auto"/>
              <w:bottom w:val="single" w:sz="4" w:space="0" w:color="auto"/>
              <w:right w:val="single" w:sz="4" w:space="0" w:color="auto"/>
            </w:tcBorders>
            <w:noWrap/>
            <w:vAlign w:val="center"/>
          </w:tcPr>
          <w:p w14:paraId="31BF29F4" w14:textId="77777777" w:rsidR="00903CFE" w:rsidRDefault="00903CFE" w:rsidP="00722143">
            <w:pPr>
              <w:spacing w:after="0"/>
              <w:jc w:val="center"/>
              <w:rPr>
                <w:color w:val="000000"/>
                <w:lang w:eastAsia="pt-BR"/>
              </w:rPr>
            </w:pPr>
          </w:p>
        </w:tc>
        <w:tc>
          <w:tcPr>
            <w:tcW w:w="1547" w:type="dxa"/>
            <w:tcBorders>
              <w:top w:val="single" w:sz="4" w:space="0" w:color="auto"/>
              <w:left w:val="single" w:sz="4" w:space="0" w:color="auto"/>
              <w:bottom w:val="single" w:sz="4" w:space="0" w:color="auto"/>
              <w:right w:val="single" w:sz="4" w:space="0" w:color="auto"/>
            </w:tcBorders>
            <w:noWrap/>
            <w:vAlign w:val="center"/>
          </w:tcPr>
          <w:p w14:paraId="0DB94897" w14:textId="77777777" w:rsidR="00903CFE" w:rsidRDefault="00903CFE" w:rsidP="00722143">
            <w:pPr>
              <w:spacing w:after="0"/>
              <w:jc w:val="center"/>
              <w:rPr>
                <w:color w:val="000000"/>
                <w:lang w:eastAsia="pt-BR"/>
              </w:rPr>
            </w:pPr>
          </w:p>
        </w:tc>
      </w:tr>
      <w:tr w:rsidR="007508DD" w14:paraId="33524395" w14:textId="77777777" w:rsidTr="007508DD">
        <w:trPr>
          <w:trHeight w:val="435"/>
          <w:jc w:val="center"/>
        </w:trPr>
        <w:tc>
          <w:tcPr>
            <w:tcW w:w="9310" w:type="dxa"/>
            <w:gridSpan w:val="4"/>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5F141779" w14:textId="7B52A6E7" w:rsidR="007508DD" w:rsidRPr="007508DD" w:rsidRDefault="007508DD" w:rsidP="007508DD">
            <w:pPr>
              <w:spacing w:after="0"/>
              <w:jc w:val="center"/>
              <w:rPr>
                <w:b/>
                <w:bCs/>
                <w:sz w:val="20"/>
                <w:szCs w:val="20"/>
                <w:lang w:eastAsia="pt-BR"/>
              </w:rPr>
            </w:pPr>
            <w:r w:rsidRPr="007508DD">
              <w:rPr>
                <w:b/>
                <w:bCs/>
                <w:sz w:val="20"/>
                <w:szCs w:val="20"/>
                <w:lang w:eastAsia="pt-BR"/>
              </w:rPr>
              <w:lastRenderedPageBreak/>
              <w:t>Sistema de Proteção da Área Operacional</w:t>
            </w:r>
          </w:p>
          <w:p w14:paraId="344AE45B" w14:textId="035987C0" w:rsidR="007508DD" w:rsidRPr="007508DD" w:rsidRDefault="007508DD" w:rsidP="007508DD">
            <w:pPr>
              <w:spacing w:after="0"/>
              <w:jc w:val="center"/>
              <w:rPr>
                <w:b/>
                <w:bCs/>
                <w:lang w:eastAsia="pt-BR"/>
              </w:rPr>
            </w:pPr>
            <w:r w:rsidRPr="007508DD">
              <w:rPr>
                <w:b/>
                <w:bCs/>
                <w:sz w:val="16"/>
                <w:szCs w:val="16"/>
                <w:lang w:eastAsia="pt-BR"/>
              </w:rPr>
              <w:t>&lt;</w:t>
            </w:r>
            <w:r w:rsidRPr="007508DD">
              <w:rPr>
                <w:b/>
                <w:bCs/>
                <w:sz w:val="16"/>
                <w:szCs w:val="16"/>
                <w:highlight w:val="yellow"/>
                <w:lang w:eastAsia="pt-BR"/>
              </w:rPr>
              <w:t>identificar em qual(-</w:t>
            </w:r>
            <w:proofErr w:type="spellStart"/>
            <w:r w:rsidRPr="007508DD">
              <w:rPr>
                <w:b/>
                <w:bCs/>
                <w:sz w:val="16"/>
                <w:szCs w:val="16"/>
                <w:highlight w:val="yellow"/>
                <w:lang w:eastAsia="pt-BR"/>
              </w:rPr>
              <w:t>is</w:t>
            </w:r>
            <w:proofErr w:type="spellEnd"/>
            <w:r w:rsidRPr="007508DD">
              <w:rPr>
                <w:b/>
                <w:bCs/>
                <w:sz w:val="16"/>
                <w:szCs w:val="16"/>
                <w:highlight w:val="yellow"/>
                <w:lang w:eastAsia="pt-BR"/>
              </w:rPr>
              <w:t>) local(-</w:t>
            </w:r>
            <w:proofErr w:type="spellStart"/>
            <w:r w:rsidRPr="007508DD">
              <w:rPr>
                <w:b/>
                <w:bCs/>
                <w:sz w:val="16"/>
                <w:szCs w:val="16"/>
                <w:highlight w:val="yellow"/>
                <w:lang w:eastAsia="pt-BR"/>
              </w:rPr>
              <w:t>is</w:t>
            </w:r>
            <w:proofErr w:type="spellEnd"/>
            <w:r w:rsidRPr="007508DD">
              <w:rPr>
                <w:b/>
                <w:bCs/>
                <w:sz w:val="16"/>
                <w:szCs w:val="16"/>
                <w:highlight w:val="yellow"/>
                <w:lang w:eastAsia="pt-BR"/>
              </w:rPr>
              <w:t>) foi(-</w:t>
            </w:r>
            <w:proofErr w:type="spellStart"/>
            <w:r w:rsidRPr="007508DD">
              <w:rPr>
                <w:b/>
                <w:bCs/>
                <w:sz w:val="16"/>
                <w:szCs w:val="16"/>
                <w:highlight w:val="yellow"/>
                <w:lang w:eastAsia="pt-BR"/>
              </w:rPr>
              <w:t>ram</w:t>
            </w:r>
            <w:proofErr w:type="spellEnd"/>
            <w:r w:rsidRPr="007508DD">
              <w:rPr>
                <w:b/>
                <w:bCs/>
                <w:sz w:val="16"/>
                <w:szCs w:val="16"/>
                <w:highlight w:val="yellow"/>
                <w:lang w:eastAsia="pt-BR"/>
              </w:rPr>
              <w:t>) detectado(s) problema(s)</w:t>
            </w:r>
            <w:r w:rsidRPr="007508DD">
              <w:rPr>
                <w:b/>
                <w:bCs/>
                <w:sz w:val="16"/>
                <w:szCs w:val="16"/>
                <w:lang w:eastAsia="pt-BR"/>
              </w:rPr>
              <w:t>&gt;</w:t>
            </w:r>
          </w:p>
          <w:p w14:paraId="0ECEEC77" w14:textId="67AC6C08" w:rsidR="007508DD" w:rsidRPr="007508DD" w:rsidRDefault="007508DD" w:rsidP="007508DD">
            <w:pPr>
              <w:spacing w:after="0"/>
              <w:jc w:val="center"/>
              <w:rPr>
                <w:lang w:eastAsia="pt-BR"/>
              </w:rPr>
            </w:pPr>
          </w:p>
        </w:tc>
      </w:tr>
      <w:tr w:rsidR="00903CFE" w14:paraId="118F64C2" w14:textId="77777777" w:rsidTr="00F52BBA">
        <w:trPr>
          <w:trHeight w:val="557"/>
          <w:jc w:val="center"/>
        </w:trPr>
        <w:tc>
          <w:tcPr>
            <w:tcW w:w="5954" w:type="dxa"/>
            <w:tcBorders>
              <w:top w:val="single" w:sz="4" w:space="0" w:color="auto"/>
              <w:left w:val="single" w:sz="4" w:space="0" w:color="auto"/>
              <w:bottom w:val="single" w:sz="4" w:space="0" w:color="auto"/>
              <w:right w:val="single" w:sz="4" w:space="0" w:color="auto"/>
            </w:tcBorders>
            <w:vAlign w:val="center"/>
            <w:hideMark/>
          </w:tcPr>
          <w:p w14:paraId="75F7875D" w14:textId="7E3E3C9D" w:rsidR="00903CFE" w:rsidRDefault="00903CFE" w:rsidP="00722143">
            <w:pPr>
              <w:spacing w:after="0"/>
              <w:rPr>
                <w:color w:val="000000"/>
                <w:sz w:val="18"/>
                <w:szCs w:val="18"/>
                <w:lang w:eastAsia="pt-BR"/>
              </w:rPr>
            </w:pPr>
            <w:r>
              <w:rPr>
                <w:color w:val="000000"/>
                <w:sz w:val="18"/>
                <w:szCs w:val="18"/>
                <w:lang w:eastAsia="pt-BR"/>
              </w:rPr>
              <w:t>1. As instalações e equipamentos</w:t>
            </w:r>
            <w:r w:rsidR="00470C7E">
              <w:rPr>
                <w:color w:val="000000"/>
                <w:sz w:val="18"/>
                <w:szCs w:val="18"/>
                <w:lang w:eastAsia="pt-BR"/>
              </w:rPr>
              <w:t xml:space="preserve"> não </w:t>
            </w:r>
            <w:r>
              <w:rPr>
                <w:color w:val="000000"/>
                <w:sz w:val="18"/>
                <w:szCs w:val="18"/>
                <w:lang w:eastAsia="pt-BR"/>
              </w:rPr>
              <w:t xml:space="preserve">estão íntegros, </w:t>
            </w:r>
            <w:r w:rsidR="00470C7E">
              <w:rPr>
                <w:color w:val="000000"/>
                <w:sz w:val="18"/>
                <w:szCs w:val="18"/>
                <w:lang w:eastAsia="pt-BR"/>
              </w:rPr>
              <w:t>apresentando</w:t>
            </w:r>
            <w:r>
              <w:rPr>
                <w:color w:val="000000"/>
                <w:sz w:val="18"/>
                <w:szCs w:val="18"/>
                <w:lang w:eastAsia="pt-BR"/>
              </w:rPr>
              <w:t xml:space="preserve"> avarias (rasgos, rachaduras, partes faltantes, descascamento, sujeiras e oxidação) que possam permitir ou facilitar a entrada de objetos, animais terrestres e/ou o acesso não autorizado, premeditado ou inadvertido, de pessoas e de veículos</w:t>
            </w:r>
            <w:r w:rsidR="00481313">
              <w:rPr>
                <w:color w:val="000000"/>
                <w:sz w:val="18"/>
                <w:szCs w:val="18"/>
                <w:lang w:eastAsia="pt-BR"/>
              </w:rPr>
              <w:t xml:space="preserve"> na área operacional?</w:t>
            </w:r>
          </w:p>
        </w:tc>
        <w:tc>
          <w:tcPr>
            <w:tcW w:w="845" w:type="dxa"/>
            <w:tcBorders>
              <w:top w:val="single" w:sz="4" w:space="0" w:color="auto"/>
              <w:left w:val="single" w:sz="4" w:space="0" w:color="auto"/>
              <w:bottom w:val="single" w:sz="4" w:space="0" w:color="auto"/>
              <w:right w:val="single" w:sz="4" w:space="0" w:color="auto"/>
            </w:tcBorders>
            <w:noWrap/>
            <w:vAlign w:val="center"/>
          </w:tcPr>
          <w:p w14:paraId="3410EBA1" w14:textId="77777777" w:rsidR="00903CFE" w:rsidRDefault="00903CFE" w:rsidP="00722143">
            <w:pPr>
              <w:spacing w:after="0"/>
              <w:jc w:val="center"/>
              <w:rPr>
                <w:color w:val="000000"/>
                <w:sz w:val="22"/>
                <w:lang w:eastAsia="pt-BR"/>
              </w:rPr>
            </w:pPr>
          </w:p>
        </w:tc>
        <w:tc>
          <w:tcPr>
            <w:tcW w:w="964" w:type="dxa"/>
            <w:tcBorders>
              <w:top w:val="single" w:sz="4" w:space="0" w:color="auto"/>
              <w:left w:val="single" w:sz="4" w:space="0" w:color="auto"/>
              <w:bottom w:val="single" w:sz="4" w:space="0" w:color="auto"/>
              <w:right w:val="single" w:sz="4" w:space="0" w:color="auto"/>
            </w:tcBorders>
            <w:noWrap/>
            <w:vAlign w:val="center"/>
          </w:tcPr>
          <w:p w14:paraId="082C483F" w14:textId="77777777" w:rsidR="00903CFE" w:rsidRDefault="00903CFE" w:rsidP="00722143">
            <w:pPr>
              <w:spacing w:after="0"/>
              <w:jc w:val="center"/>
              <w:rPr>
                <w:color w:val="000000"/>
                <w:lang w:eastAsia="pt-BR"/>
              </w:rPr>
            </w:pPr>
          </w:p>
        </w:tc>
        <w:tc>
          <w:tcPr>
            <w:tcW w:w="1547" w:type="dxa"/>
            <w:tcBorders>
              <w:top w:val="single" w:sz="4" w:space="0" w:color="auto"/>
              <w:left w:val="single" w:sz="4" w:space="0" w:color="auto"/>
              <w:bottom w:val="single" w:sz="4" w:space="0" w:color="auto"/>
              <w:right w:val="single" w:sz="4" w:space="0" w:color="auto"/>
            </w:tcBorders>
            <w:noWrap/>
            <w:vAlign w:val="center"/>
          </w:tcPr>
          <w:p w14:paraId="25DC5AAD" w14:textId="77777777" w:rsidR="00903CFE" w:rsidRDefault="00903CFE" w:rsidP="00722143">
            <w:pPr>
              <w:spacing w:after="0"/>
              <w:jc w:val="center"/>
              <w:rPr>
                <w:color w:val="000000"/>
                <w:lang w:eastAsia="pt-BR"/>
              </w:rPr>
            </w:pPr>
          </w:p>
        </w:tc>
      </w:tr>
      <w:tr w:rsidR="00903CFE" w14:paraId="79342A91" w14:textId="77777777" w:rsidTr="00F52BBA">
        <w:trPr>
          <w:trHeight w:val="557"/>
          <w:jc w:val="center"/>
        </w:trPr>
        <w:tc>
          <w:tcPr>
            <w:tcW w:w="5954" w:type="dxa"/>
            <w:tcBorders>
              <w:top w:val="single" w:sz="4" w:space="0" w:color="auto"/>
              <w:left w:val="single" w:sz="4" w:space="0" w:color="auto"/>
              <w:bottom w:val="single" w:sz="4" w:space="0" w:color="auto"/>
              <w:right w:val="single" w:sz="4" w:space="0" w:color="auto"/>
            </w:tcBorders>
            <w:vAlign w:val="center"/>
            <w:hideMark/>
          </w:tcPr>
          <w:p w14:paraId="45192C03" w14:textId="1924747A" w:rsidR="00903CFE" w:rsidRDefault="00903CFE" w:rsidP="00722143">
            <w:pPr>
              <w:spacing w:after="0"/>
              <w:rPr>
                <w:color w:val="000000"/>
                <w:sz w:val="18"/>
                <w:szCs w:val="18"/>
                <w:lang w:eastAsia="pt-BR"/>
              </w:rPr>
            </w:pPr>
            <w:r>
              <w:rPr>
                <w:color w:val="000000"/>
                <w:sz w:val="18"/>
                <w:szCs w:val="18"/>
                <w:lang w:eastAsia="pt-BR"/>
              </w:rPr>
              <w:t>2. As vias de circulação utilizadas para realização de atividades de vigilância encontram-se obstruída</w:t>
            </w:r>
            <w:r w:rsidR="00516CFA">
              <w:rPr>
                <w:color w:val="000000"/>
                <w:sz w:val="18"/>
                <w:szCs w:val="18"/>
                <w:lang w:eastAsia="pt-BR"/>
              </w:rPr>
              <w:t>s?</w:t>
            </w:r>
          </w:p>
        </w:tc>
        <w:tc>
          <w:tcPr>
            <w:tcW w:w="845" w:type="dxa"/>
            <w:tcBorders>
              <w:top w:val="single" w:sz="4" w:space="0" w:color="auto"/>
              <w:left w:val="single" w:sz="4" w:space="0" w:color="auto"/>
              <w:bottom w:val="single" w:sz="4" w:space="0" w:color="auto"/>
              <w:right w:val="single" w:sz="4" w:space="0" w:color="auto"/>
            </w:tcBorders>
            <w:noWrap/>
            <w:vAlign w:val="center"/>
          </w:tcPr>
          <w:p w14:paraId="71BA3824" w14:textId="77777777" w:rsidR="00903CFE" w:rsidRDefault="00903CFE" w:rsidP="00722143">
            <w:pPr>
              <w:spacing w:after="0"/>
              <w:jc w:val="center"/>
              <w:rPr>
                <w:color w:val="000000"/>
                <w:sz w:val="22"/>
                <w:lang w:eastAsia="pt-BR"/>
              </w:rPr>
            </w:pPr>
          </w:p>
        </w:tc>
        <w:tc>
          <w:tcPr>
            <w:tcW w:w="964" w:type="dxa"/>
            <w:tcBorders>
              <w:top w:val="single" w:sz="4" w:space="0" w:color="auto"/>
              <w:left w:val="single" w:sz="4" w:space="0" w:color="auto"/>
              <w:bottom w:val="single" w:sz="4" w:space="0" w:color="auto"/>
              <w:right w:val="single" w:sz="4" w:space="0" w:color="auto"/>
            </w:tcBorders>
            <w:noWrap/>
            <w:vAlign w:val="center"/>
          </w:tcPr>
          <w:p w14:paraId="1008C11B" w14:textId="77777777" w:rsidR="00903CFE" w:rsidRDefault="00903CFE" w:rsidP="00722143">
            <w:pPr>
              <w:spacing w:after="0"/>
              <w:jc w:val="center"/>
              <w:rPr>
                <w:color w:val="000000"/>
                <w:lang w:eastAsia="pt-BR"/>
              </w:rPr>
            </w:pPr>
          </w:p>
        </w:tc>
        <w:tc>
          <w:tcPr>
            <w:tcW w:w="1547" w:type="dxa"/>
            <w:tcBorders>
              <w:top w:val="single" w:sz="4" w:space="0" w:color="auto"/>
              <w:left w:val="single" w:sz="4" w:space="0" w:color="auto"/>
              <w:bottom w:val="single" w:sz="4" w:space="0" w:color="auto"/>
              <w:right w:val="single" w:sz="4" w:space="0" w:color="auto"/>
            </w:tcBorders>
            <w:noWrap/>
            <w:vAlign w:val="center"/>
          </w:tcPr>
          <w:p w14:paraId="3AE4DE62" w14:textId="77777777" w:rsidR="00903CFE" w:rsidRDefault="00903CFE" w:rsidP="00722143">
            <w:pPr>
              <w:spacing w:after="0"/>
              <w:jc w:val="center"/>
              <w:rPr>
                <w:color w:val="000000"/>
                <w:lang w:eastAsia="pt-BR"/>
              </w:rPr>
            </w:pPr>
          </w:p>
        </w:tc>
      </w:tr>
      <w:tr w:rsidR="00903CFE" w14:paraId="76A62FE6" w14:textId="77777777" w:rsidTr="00F52BBA">
        <w:trPr>
          <w:trHeight w:val="557"/>
          <w:jc w:val="center"/>
        </w:trPr>
        <w:tc>
          <w:tcPr>
            <w:tcW w:w="5954" w:type="dxa"/>
            <w:tcBorders>
              <w:top w:val="single" w:sz="4" w:space="0" w:color="auto"/>
              <w:left w:val="single" w:sz="4" w:space="0" w:color="auto"/>
              <w:bottom w:val="single" w:sz="4" w:space="0" w:color="auto"/>
              <w:right w:val="single" w:sz="4" w:space="0" w:color="auto"/>
            </w:tcBorders>
            <w:vAlign w:val="center"/>
            <w:hideMark/>
          </w:tcPr>
          <w:p w14:paraId="6151FC21" w14:textId="60BB8C07" w:rsidR="00903CFE" w:rsidRDefault="00903CFE" w:rsidP="00722143">
            <w:pPr>
              <w:spacing w:after="0"/>
              <w:rPr>
                <w:color w:val="000000"/>
                <w:sz w:val="18"/>
                <w:szCs w:val="18"/>
                <w:lang w:eastAsia="pt-BR"/>
              </w:rPr>
            </w:pPr>
            <w:r>
              <w:rPr>
                <w:color w:val="000000"/>
                <w:sz w:val="18"/>
                <w:szCs w:val="18"/>
                <w:lang w:eastAsia="pt-BR"/>
              </w:rPr>
              <w:t xml:space="preserve">3. As barreiras artificiais e os pontos de controle quando fechados </w:t>
            </w:r>
            <w:r w:rsidR="00516CFA">
              <w:rPr>
                <w:color w:val="000000"/>
                <w:sz w:val="18"/>
                <w:szCs w:val="18"/>
                <w:lang w:eastAsia="pt-BR"/>
              </w:rPr>
              <w:t>não estão dificultando</w:t>
            </w:r>
            <w:r>
              <w:rPr>
                <w:color w:val="000000"/>
                <w:sz w:val="18"/>
                <w:szCs w:val="18"/>
                <w:lang w:eastAsia="pt-BR"/>
              </w:rPr>
              <w:t xml:space="preserve"> a passagem por cima </w:t>
            </w:r>
            <w:r w:rsidR="00516CFA">
              <w:rPr>
                <w:color w:val="000000"/>
                <w:sz w:val="18"/>
                <w:szCs w:val="18"/>
                <w:lang w:eastAsia="pt-BR"/>
              </w:rPr>
              <w:t xml:space="preserve">e </w:t>
            </w:r>
            <w:proofErr w:type="spellStart"/>
            <w:r w:rsidR="00516CFA">
              <w:rPr>
                <w:color w:val="000000"/>
                <w:sz w:val="18"/>
                <w:szCs w:val="18"/>
                <w:lang w:eastAsia="pt-BR"/>
              </w:rPr>
              <w:t>impendindo</w:t>
            </w:r>
            <w:proofErr w:type="spellEnd"/>
            <w:r>
              <w:rPr>
                <w:color w:val="000000"/>
                <w:sz w:val="18"/>
                <w:szCs w:val="18"/>
                <w:lang w:eastAsia="pt-BR"/>
              </w:rPr>
              <w:t xml:space="preserve"> a passagem por baixo</w:t>
            </w:r>
            <w:r w:rsidR="00516CFA">
              <w:rPr>
                <w:color w:val="000000"/>
                <w:sz w:val="18"/>
                <w:szCs w:val="18"/>
                <w:lang w:eastAsia="pt-BR"/>
              </w:rPr>
              <w:t>?</w:t>
            </w:r>
          </w:p>
        </w:tc>
        <w:tc>
          <w:tcPr>
            <w:tcW w:w="845" w:type="dxa"/>
            <w:tcBorders>
              <w:top w:val="single" w:sz="4" w:space="0" w:color="auto"/>
              <w:left w:val="single" w:sz="4" w:space="0" w:color="auto"/>
              <w:bottom w:val="single" w:sz="4" w:space="0" w:color="auto"/>
              <w:right w:val="single" w:sz="4" w:space="0" w:color="auto"/>
            </w:tcBorders>
            <w:noWrap/>
            <w:vAlign w:val="center"/>
          </w:tcPr>
          <w:p w14:paraId="214256C8" w14:textId="77777777" w:rsidR="00903CFE" w:rsidRDefault="00903CFE" w:rsidP="00722143">
            <w:pPr>
              <w:spacing w:after="0"/>
              <w:jc w:val="center"/>
              <w:rPr>
                <w:color w:val="000000"/>
                <w:sz w:val="22"/>
                <w:lang w:eastAsia="pt-BR"/>
              </w:rPr>
            </w:pPr>
          </w:p>
        </w:tc>
        <w:tc>
          <w:tcPr>
            <w:tcW w:w="964" w:type="dxa"/>
            <w:tcBorders>
              <w:top w:val="single" w:sz="4" w:space="0" w:color="auto"/>
              <w:left w:val="single" w:sz="4" w:space="0" w:color="auto"/>
              <w:bottom w:val="single" w:sz="4" w:space="0" w:color="auto"/>
              <w:right w:val="single" w:sz="4" w:space="0" w:color="auto"/>
            </w:tcBorders>
            <w:noWrap/>
            <w:vAlign w:val="center"/>
          </w:tcPr>
          <w:p w14:paraId="0907F380" w14:textId="77777777" w:rsidR="00903CFE" w:rsidRDefault="00903CFE" w:rsidP="00722143">
            <w:pPr>
              <w:spacing w:after="0"/>
              <w:jc w:val="center"/>
              <w:rPr>
                <w:color w:val="000000"/>
                <w:lang w:eastAsia="pt-BR"/>
              </w:rPr>
            </w:pPr>
          </w:p>
        </w:tc>
        <w:tc>
          <w:tcPr>
            <w:tcW w:w="1547" w:type="dxa"/>
            <w:tcBorders>
              <w:top w:val="single" w:sz="4" w:space="0" w:color="auto"/>
              <w:left w:val="single" w:sz="4" w:space="0" w:color="auto"/>
              <w:bottom w:val="single" w:sz="4" w:space="0" w:color="auto"/>
              <w:right w:val="single" w:sz="4" w:space="0" w:color="auto"/>
            </w:tcBorders>
            <w:noWrap/>
            <w:vAlign w:val="center"/>
          </w:tcPr>
          <w:p w14:paraId="11153BDC" w14:textId="77777777" w:rsidR="00903CFE" w:rsidRDefault="00903CFE" w:rsidP="00722143">
            <w:pPr>
              <w:spacing w:after="0"/>
              <w:jc w:val="center"/>
              <w:rPr>
                <w:color w:val="000000"/>
                <w:lang w:eastAsia="pt-BR"/>
              </w:rPr>
            </w:pPr>
          </w:p>
        </w:tc>
      </w:tr>
      <w:tr w:rsidR="008529F5" w14:paraId="47F100F4" w14:textId="77777777" w:rsidTr="00C1124B">
        <w:trPr>
          <w:trHeight w:val="430"/>
          <w:jc w:val="center"/>
        </w:trPr>
        <w:tc>
          <w:tcPr>
            <w:tcW w:w="5954" w:type="dxa"/>
            <w:tcBorders>
              <w:top w:val="single" w:sz="4" w:space="0" w:color="auto"/>
              <w:left w:val="single" w:sz="4" w:space="0" w:color="auto"/>
              <w:bottom w:val="single" w:sz="4" w:space="0" w:color="auto"/>
              <w:right w:val="single" w:sz="4" w:space="0" w:color="auto"/>
            </w:tcBorders>
            <w:vAlign w:val="center"/>
          </w:tcPr>
          <w:p w14:paraId="6A38E7D4" w14:textId="69AEBACA" w:rsidR="008529F5" w:rsidRDefault="008529F5" w:rsidP="00722143">
            <w:pPr>
              <w:spacing w:after="0"/>
              <w:rPr>
                <w:color w:val="000000"/>
                <w:sz w:val="18"/>
                <w:szCs w:val="18"/>
                <w:lang w:eastAsia="pt-BR"/>
              </w:rPr>
            </w:pPr>
            <w:r>
              <w:rPr>
                <w:color w:val="000000"/>
                <w:sz w:val="18"/>
                <w:szCs w:val="18"/>
                <w:lang w:eastAsia="pt-BR"/>
              </w:rPr>
              <w:t xml:space="preserve">4. As barreiras artificiais </w:t>
            </w:r>
            <w:r w:rsidR="00D66922">
              <w:rPr>
                <w:color w:val="000000"/>
                <w:sz w:val="18"/>
                <w:szCs w:val="18"/>
                <w:lang w:eastAsia="pt-BR"/>
              </w:rPr>
              <w:t>têm</w:t>
            </w:r>
            <w:r>
              <w:rPr>
                <w:color w:val="000000"/>
                <w:sz w:val="18"/>
                <w:szCs w:val="18"/>
                <w:lang w:eastAsia="pt-BR"/>
              </w:rPr>
              <w:t xml:space="preserve"> sua base fortemente fixada ou rente ao solo? </w:t>
            </w:r>
          </w:p>
        </w:tc>
        <w:tc>
          <w:tcPr>
            <w:tcW w:w="845" w:type="dxa"/>
            <w:tcBorders>
              <w:top w:val="single" w:sz="4" w:space="0" w:color="auto"/>
              <w:left w:val="single" w:sz="4" w:space="0" w:color="auto"/>
              <w:bottom w:val="single" w:sz="4" w:space="0" w:color="auto"/>
              <w:right w:val="single" w:sz="4" w:space="0" w:color="auto"/>
            </w:tcBorders>
            <w:noWrap/>
            <w:vAlign w:val="center"/>
          </w:tcPr>
          <w:p w14:paraId="2422B1CB" w14:textId="77777777" w:rsidR="008529F5" w:rsidRDefault="008529F5" w:rsidP="00722143">
            <w:pPr>
              <w:spacing w:after="0"/>
              <w:jc w:val="center"/>
              <w:rPr>
                <w:color w:val="000000"/>
                <w:sz w:val="22"/>
                <w:lang w:eastAsia="pt-BR"/>
              </w:rPr>
            </w:pPr>
          </w:p>
        </w:tc>
        <w:tc>
          <w:tcPr>
            <w:tcW w:w="964" w:type="dxa"/>
            <w:tcBorders>
              <w:top w:val="single" w:sz="4" w:space="0" w:color="auto"/>
              <w:left w:val="single" w:sz="4" w:space="0" w:color="auto"/>
              <w:bottom w:val="single" w:sz="4" w:space="0" w:color="auto"/>
              <w:right w:val="single" w:sz="4" w:space="0" w:color="auto"/>
            </w:tcBorders>
            <w:noWrap/>
            <w:vAlign w:val="center"/>
          </w:tcPr>
          <w:p w14:paraId="620B834C" w14:textId="77777777" w:rsidR="008529F5" w:rsidRDefault="008529F5" w:rsidP="00722143">
            <w:pPr>
              <w:spacing w:after="0"/>
              <w:jc w:val="center"/>
              <w:rPr>
                <w:color w:val="000000"/>
                <w:lang w:eastAsia="pt-BR"/>
              </w:rPr>
            </w:pPr>
          </w:p>
        </w:tc>
        <w:tc>
          <w:tcPr>
            <w:tcW w:w="1547" w:type="dxa"/>
            <w:tcBorders>
              <w:top w:val="single" w:sz="4" w:space="0" w:color="auto"/>
              <w:left w:val="single" w:sz="4" w:space="0" w:color="auto"/>
              <w:bottom w:val="single" w:sz="4" w:space="0" w:color="auto"/>
              <w:right w:val="single" w:sz="4" w:space="0" w:color="auto"/>
            </w:tcBorders>
            <w:noWrap/>
            <w:vAlign w:val="center"/>
          </w:tcPr>
          <w:p w14:paraId="6EB8F08B" w14:textId="77777777" w:rsidR="008529F5" w:rsidRDefault="008529F5" w:rsidP="00722143">
            <w:pPr>
              <w:spacing w:after="0"/>
              <w:jc w:val="center"/>
              <w:rPr>
                <w:color w:val="000000"/>
                <w:lang w:eastAsia="pt-BR"/>
              </w:rPr>
            </w:pPr>
          </w:p>
        </w:tc>
      </w:tr>
      <w:tr w:rsidR="008529F5" w14:paraId="4622975B" w14:textId="77777777" w:rsidTr="00F52BBA">
        <w:trPr>
          <w:trHeight w:val="557"/>
          <w:jc w:val="center"/>
        </w:trPr>
        <w:tc>
          <w:tcPr>
            <w:tcW w:w="5954" w:type="dxa"/>
            <w:tcBorders>
              <w:top w:val="single" w:sz="4" w:space="0" w:color="auto"/>
              <w:left w:val="single" w:sz="4" w:space="0" w:color="auto"/>
              <w:bottom w:val="single" w:sz="4" w:space="0" w:color="auto"/>
              <w:right w:val="single" w:sz="4" w:space="0" w:color="auto"/>
            </w:tcBorders>
            <w:vAlign w:val="center"/>
          </w:tcPr>
          <w:p w14:paraId="5257BD3A" w14:textId="1F192E91" w:rsidR="008529F5" w:rsidRDefault="008529F5" w:rsidP="00722143">
            <w:pPr>
              <w:spacing w:after="0"/>
              <w:rPr>
                <w:color w:val="000000"/>
                <w:sz w:val="18"/>
                <w:szCs w:val="18"/>
                <w:lang w:eastAsia="pt-BR"/>
              </w:rPr>
            </w:pPr>
            <w:r>
              <w:rPr>
                <w:color w:val="000000"/>
                <w:sz w:val="18"/>
                <w:szCs w:val="18"/>
                <w:lang w:eastAsia="pt-BR"/>
              </w:rPr>
              <w:t xml:space="preserve">5. As barreiras artificiais </w:t>
            </w:r>
            <w:r w:rsidR="00D66922">
              <w:rPr>
                <w:color w:val="000000"/>
                <w:sz w:val="18"/>
                <w:szCs w:val="18"/>
                <w:lang w:eastAsia="pt-BR"/>
              </w:rPr>
              <w:t>possuem m</w:t>
            </w:r>
            <w:r>
              <w:rPr>
                <w:color w:val="000000"/>
                <w:sz w:val="18"/>
                <w:szCs w:val="18"/>
                <w:lang w:eastAsia="pt-BR"/>
              </w:rPr>
              <w:t xml:space="preserve">aterial </w:t>
            </w:r>
            <w:r w:rsidR="00D66922">
              <w:rPr>
                <w:color w:val="000000"/>
                <w:sz w:val="18"/>
                <w:szCs w:val="18"/>
                <w:lang w:eastAsia="pt-BR"/>
              </w:rPr>
              <w:t>que</w:t>
            </w:r>
            <w:r>
              <w:rPr>
                <w:color w:val="000000"/>
                <w:sz w:val="18"/>
                <w:szCs w:val="18"/>
                <w:lang w:eastAsia="pt-BR"/>
              </w:rPr>
              <w:t xml:space="preserve"> permite que seja dobrada ou cortada com facilidade sem utilização de equipamentos</w:t>
            </w:r>
            <w:r w:rsidR="00D66922">
              <w:rPr>
                <w:color w:val="000000"/>
                <w:sz w:val="18"/>
                <w:szCs w:val="18"/>
                <w:lang w:eastAsia="pt-BR"/>
              </w:rPr>
              <w:t>?</w:t>
            </w:r>
          </w:p>
        </w:tc>
        <w:tc>
          <w:tcPr>
            <w:tcW w:w="845" w:type="dxa"/>
            <w:tcBorders>
              <w:top w:val="single" w:sz="4" w:space="0" w:color="auto"/>
              <w:left w:val="single" w:sz="4" w:space="0" w:color="auto"/>
              <w:bottom w:val="single" w:sz="4" w:space="0" w:color="auto"/>
              <w:right w:val="single" w:sz="4" w:space="0" w:color="auto"/>
            </w:tcBorders>
            <w:noWrap/>
            <w:vAlign w:val="center"/>
          </w:tcPr>
          <w:p w14:paraId="0B0333FD" w14:textId="77777777" w:rsidR="008529F5" w:rsidRDefault="008529F5" w:rsidP="00722143">
            <w:pPr>
              <w:spacing w:after="0"/>
              <w:jc w:val="center"/>
              <w:rPr>
                <w:color w:val="000000"/>
                <w:sz w:val="22"/>
                <w:lang w:eastAsia="pt-BR"/>
              </w:rPr>
            </w:pPr>
          </w:p>
        </w:tc>
        <w:tc>
          <w:tcPr>
            <w:tcW w:w="964" w:type="dxa"/>
            <w:tcBorders>
              <w:top w:val="single" w:sz="4" w:space="0" w:color="auto"/>
              <w:left w:val="single" w:sz="4" w:space="0" w:color="auto"/>
              <w:bottom w:val="single" w:sz="4" w:space="0" w:color="auto"/>
              <w:right w:val="single" w:sz="4" w:space="0" w:color="auto"/>
            </w:tcBorders>
            <w:noWrap/>
            <w:vAlign w:val="center"/>
          </w:tcPr>
          <w:p w14:paraId="14EE2331" w14:textId="77777777" w:rsidR="008529F5" w:rsidRDefault="008529F5" w:rsidP="00722143">
            <w:pPr>
              <w:spacing w:after="0"/>
              <w:jc w:val="center"/>
              <w:rPr>
                <w:color w:val="000000"/>
                <w:lang w:eastAsia="pt-BR"/>
              </w:rPr>
            </w:pPr>
          </w:p>
        </w:tc>
        <w:tc>
          <w:tcPr>
            <w:tcW w:w="1547" w:type="dxa"/>
            <w:tcBorders>
              <w:top w:val="single" w:sz="4" w:space="0" w:color="auto"/>
              <w:left w:val="single" w:sz="4" w:space="0" w:color="auto"/>
              <w:bottom w:val="single" w:sz="4" w:space="0" w:color="auto"/>
              <w:right w:val="single" w:sz="4" w:space="0" w:color="auto"/>
            </w:tcBorders>
            <w:noWrap/>
            <w:vAlign w:val="center"/>
          </w:tcPr>
          <w:p w14:paraId="0EC8BDB6" w14:textId="77777777" w:rsidR="008529F5" w:rsidRDefault="008529F5" w:rsidP="00722143">
            <w:pPr>
              <w:spacing w:after="0"/>
              <w:jc w:val="center"/>
              <w:rPr>
                <w:color w:val="000000"/>
                <w:lang w:eastAsia="pt-BR"/>
              </w:rPr>
            </w:pPr>
          </w:p>
        </w:tc>
      </w:tr>
      <w:tr w:rsidR="00903CFE" w14:paraId="35CA9FC9" w14:textId="77777777" w:rsidTr="00F52BBA">
        <w:trPr>
          <w:trHeight w:val="557"/>
          <w:jc w:val="center"/>
        </w:trPr>
        <w:tc>
          <w:tcPr>
            <w:tcW w:w="5954" w:type="dxa"/>
            <w:tcBorders>
              <w:top w:val="single" w:sz="4" w:space="0" w:color="auto"/>
              <w:left w:val="single" w:sz="4" w:space="0" w:color="auto"/>
              <w:bottom w:val="single" w:sz="4" w:space="0" w:color="auto"/>
              <w:right w:val="single" w:sz="4" w:space="0" w:color="auto"/>
            </w:tcBorders>
            <w:vAlign w:val="center"/>
            <w:hideMark/>
          </w:tcPr>
          <w:p w14:paraId="6088879C" w14:textId="14EABF61" w:rsidR="00903CFE" w:rsidRDefault="00D66922" w:rsidP="00722143">
            <w:pPr>
              <w:spacing w:after="0"/>
              <w:rPr>
                <w:color w:val="000000"/>
                <w:sz w:val="18"/>
                <w:szCs w:val="18"/>
                <w:lang w:eastAsia="pt-BR"/>
              </w:rPr>
            </w:pPr>
            <w:r>
              <w:rPr>
                <w:color w:val="000000"/>
                <w:sz w:val="18"/>
                <w:szCs w:val="18"/>
                <w:lang w:eastAsia="pt-BR"/>
              </w:rPr>
              <w:t>6</w:t>
            </w:r>
            <w:r w:rsidR="00903CFE">
              <w:rPr>
                <w:color w:val="000000"/>
                <w:sz w:val="18"/>
                <w:szCs w:val="18"/>
                <w:lang w:eastAsia="pt-BR"/>
              </w:rPr>
              <w:t xml:space="preserve">. As placas e avisos de alerta </w:t>
            </w:r>
            <w:r w:rsidR="00B75E1C">
              <w:rPr>
                <w:color w:val="000000"/>
                <w:sz w:val="18"/>
                <w:szCs w:val="18"/>
                <w:lang w:eastAsia="pt-BR"/>
              </w:rPr>
              <w:t xml:space="preserve">não </w:t>
            </w:r>
            <w:r w:rsidR="00903CFE">
              <w:rPr>
                <w:color w:val="000000"/>
                <w:sz w:val="18"/>
                <w:szCs w:val="18"/>
                <w:lang w:eastAsia="pt-BR"/>
              </w:rPr>
              <w:t>estão</w:t>
            </w:r>
            <w:r w:rsidR="00B75E1C">
              <w:rPr>
                <w:color w:val="000000"/>
                <w:sz w:val="18"/>
                <w:szCs w:val="18"/>
                <w:lang w:eastAsia="pt-BR"/>
              </w:rPr>
              <w:t>:</w:t>
            </w:r>
            <w:r w:rsidR="00903CFE">
              <w:rPr>
                <w:color w:val="000000"/>
                <w:sz w:val="18"/>
                <w:szCs w:val="18"/>
                <w:lang w:eastAsia="pt-BR"/>
              </w:rPr>
              <w:t xml:space="preserve"> </w:t>
            </w:r>
            <w:r w:rsidR="00B75E1C">
              <w:rPr>
                <w:color w:val="000000"/>
                <w:sz w:val="18"/>
                <w:szCs w:val="18"/>
                <w:lang w:eastAsia="pt-BR"/>
              </w:rPr>
              <w:t xml:space="preserve">(a) </w:t>
            </w:r>
            <w:r w:rsidR="00903CFE">
              <w:rPr>
                <w:color w:val="000000"/>
                <w:sz w:val="18"/>
                <w:szCs w:val="18"/>
                <w:lang w:eastAsia="pt-BR"/>
              </w:rPr>
              <w:t xml:space="preserve">íntegros, </w:t>
            </w:r>
            <w:r w:rsidR="00B75E1C">
              <w:rPr>
                <w:color w:val="000000"/>
                <w:sz w:val="18"/>
                <w:szCs w:val="18"/>
                <w:lang w:eastAsia="pt-BR"/>
              </w:rPr>
              <w:t xml:space="preserve">(b) </w:t>
            </w:r>
            <w:r w:rsidR="00903CFE">
              <w:rPr>
                <w:color w:val="000000"/>
                <w:sz w:val="18"/>
                <w:szCs w:val="18"/>
                <w:lang w:eastAsia="pt-BR"/>
              </w:rPr>
              <w:t xml:space="preserve">corretamente instalados e fixados, </w:t>
            </w:r>
            <w:r w:rsidR="00B75E1C">
              <w:rPr>
                <w:color w:val="000000"/>
                <w:sz w:val="18"/>
                <w:szCs w:val="18"/>
                <w:lang w:eastAsia="pt-BR"/>
              </w:rPr>
              <w:t xml:space="preserve">(c) </w:t>
            </w:r>
            <w:r w:rsidR="00903CFE">
              <w:rPr>
                <w:color w:val="000000"/>
                <w:sz w:val="18"/>
                <w:szCs w:val="18"/>
                <w:lang w:eastAsia="pt-BR"/>
              </w:rPr>
              <w:t xml:space="preserve">visíveis e </w:t>
            </w:r>
            <w:r w:rsidR="00B75E1C">
              <w:rPr>
                <w:color w:val="000000"/>
                <w:sz w:val="18"/>
                <w:szCs w:val="18"/>
                <w:lang w:eastAsia="pt-BR"/>
              </w:rPr>
              <w:t xml:space="preserve">(d) </w:t>
            </w:r>
            <w:r w:rsidR="00903CFE">
              <w:rPr>
                <w:color w:val="000000"/>
                <w:sz w:val="18"/>
                <w:szCs w:val="18"/>
                <w:lang w:eastAsia="pt-BR"/>
              </w:rPr>
              <w:t>com iluminação funcionando (caso possuam)</w:t>
            </w:r>
            <w:r w:rsidR="00452982">
              <w:rPr>
                <w:color w:val="000000"/>
                <w:sz w:val="18"/>
                <w:szCs w:val="18"/>
                <w:lang w:eastAsia="pt-BR"/>
              </w:rPr>
              <w:t>?</w:t>
            </w:r>
          </w:p>
        </w:tc>
        <w:tc>
          <w:tcPr>
            <w:tcW w:w="845" w:type="dxa"/>
            <w:tcBorders>
              <w:top w:val="single" w:sz="4" w:space="0" w:color="auto"/>
              <w:left w:val="single" w:sz="4" w:space="0" w:color="auto"/>
              <w:bottom w:val="single" w:sz="4" w:space="0" w:color="auto"/>
              <w:right w:val="single" w:sz="4" w:space="0" w:color="auto"/>
            </w:tcBorders>
            <w:noWrap/>
            <w:vAlign w:val="center"/>
          </w:tcPr>
          <w:p w14:paraId="70C74BA7" w14:textId="77777777" w:rsidR="00903CFE" w:rsidRDefault="00903CFE" w:rsidP="00722143">
            <w:pPr>
              <w:spacing w:after="0"/>
              <w:jc w:val="center"/>
              <w:rPr>
                <w:color w:val="000000"/>
                <w:sz w:val="22"/>
                <w:lang w:eastAsia="pt-BR"/>
              </w:rPr>
            </w:pPr>
          </w:p>
        </w:tc>
        <w:tc>
          <w:tcPr>
            <w:tcW w:w="964" w:type="dxa"/>
            <w:tcBorders>
              <w:top w:val="single" w:sz="4" w:space="0" w:color="auto"/>
              <w:left w:val="single" w:sz="4" w:space="0" w:color="auto"/>
              <w:bottom w:val="single" w:sz="4" w:space="0" w:color="auto"/>
              <w:right w:val="single" w:sz="4" w:space="0" w:color="auto"/>
            </w:tcBorders>
            <w:noWrap/>
            <w:vAlign w:val="center"/>
          </w:tcPr>
          <w:p w14:paraId="28AE39A9" w14:textId="77777777" w:rsidR="00903CFE" w:rsidRDefault="00903CFE" w:rsidP="00722143">
            <w:pPr>
              <w:spacing w:after="0"/>
              <w:jc w:val="center"/>
              <w:rPr>
                <w:color w:val="000000"/>
                <w:lang w:eastAsia="pt-BR"/>
              </w:rPr>
            </w:pPr>
          </w:p>
        </w:tc>
        <w:tc>
          <w:tcPr>
            <w:tcW w:w="1547" w:type="dxa"/>
            <w:tcBorders>
              <w:top w:val="single" w:sz="4" w:space="0" w:color="auto"/>
              <w:left w:val="single" w:sz="4" w:space="0" w:color="auto"/>
              <w:bottom w:val="single" w:sz="4" w:space="0" w:color="auto"/>
              <w:right w:val="single" w:sz="4" w:space="0" w:color="auto"/>
            </w:tcBorders>
            <w:noWrap/>
            <w:vAlign w:val="center"/>
          </w:tcPr>
          <w:p w14:paraId="3EE6C2C4" w14:textId="77777777" w:rsidR="00903CFE" w:rsidRDefault="00903CFE" w:rsidP="00722143">
            <w:pPr>
              <w:spacing w:after="0"/>
              <w:jc w:val="center"/>
              <w:rPr>
                <w:color w:val="000000"/>
                <w:lang w:eastAsia="pt-BR"/>
              </w:rPr>
            </w:pPr>
          </w:p>
        </w:tc>
      </w:tr>
      <w:tr w:rsidR="00903CFE" w14:paraId="53509F3B" w14:textId="77777777" w:rsidTr="00F52BBA">
        <w:trPr>
          <w:trHeight w:val="557"/>
          <w:jc w:val="center"/>
        </w:trPr>
        <w:tc>
          <w:tcPr>
            <w:tcW w:w="5954" w:type="dxa"/>
            <w:tcBorders>
              <w:top w:val="single" w:sz="4" w:space="0" w:color="auto"/>
              <w:left w:val="single" w:sz="4" w:space="0" w:color="auto"/>
              <w:bottom w:val="single" w:sz="4" w:space="0" w:color="auto"/>
              <w:right w:val="single" w:sz="4" w:space="0" w:color="auto"/>
            </w:tcBorders>
            <w:vAlign w:val="center"/>
            <w:hideMark/>
          </w:tcPr>
          <w:p w14:paraId="3960BFE8" w14:textId="3EDFA98C" w:rsidR="00903CFE" w:rsidRDefault="00452982" w:rsidP="00722143">
            <w:pPr>
              <w:spacing w:after="0"/>
              <w:rPr>
                <w:color w:val="000000"/>
                <w:sz w:val="18"/>
                <w:szCs w:val="18"/>
                <w:lang w:eastAsia="pt-BR"/>
              </w:rPr>
            </w:pPr>
            <w:r>
              <w:rPr>
                <w:color w:val="000000"/>
                <w:sz w:val="18"/>
                <w:szCs w:val="18"/>
                <w:lang w:eastAsia="pt-BR"/>
              </w:rPr>
              <w:t>7</w:t>
            </w:r>
            <w:r w:rsidR="00903CFE">
              <w:rPr>
                <w:color w:val="000000"/>
                <w:sz w:val="18"/>
                <w:szCs w:val="18"/>
                <w:lang w:eastAsia="pt-BR"/>
              </w:rPr>
              <w:t xml:space="preserve">. A visualização de placas e avisos de alerta </w:t>
            </w:r>
            <w:r>
              <w:rPr>
                <w:color w:val="000000"/>
                <w:sz w:val="18"/>
                <w:szCs w:val="18"/>
                <w:lang w:eastAsia="pt-BR"/>
              </w:rPr>
              <w:t xml:space="preserve">está prejudicada por estar </w:t>
            </w:r>
            <w:r w:rsidR="00903CFE">
              <w:rPr>
                <w:color w:val="000000"/>
                <w:sz w:val="18"/>
                <w:szCs w:val="18"/>
                <w:lang w:eastAsia="pt-BR"/>
              </w:rPr>
              <w:t>encoberta por vegetação</w:t>
            </w:r>
            <w:r>
              <w:rPr>
                <w:color w:val="000000"/>
                <w:sz w:val="18"/>
                <w:szCs w:val="18"/>
                <w:lang w:eastAsia="pt-BR"/>
              </w:rPr>
              <w:t>?</w:t>
            </w:r>
          </w:p>
        </w:tc>
        <w:tc>
          <w:tcPr>
            <w:tcW w:w="845" w:type="dxa"/>
            <w:tcBorders>
              <w:top w:val="single" w:sz="4" w:space="0" w:color="auto"/>
              <w:left w:val="single" w:sz="4" w:space="0" w:color="auto"/>
              <w:bottom w:val="single" w:sz="4" w:space="0" w:color="auto"/>
              <w:right w:val="single" w:sz="4" w:space="0" w:color="auto"/>
            </w:tcBorders>
            <w:noWrap/>
            <w:vAlign w:val="center"/>
          </w:tcPr>
          <w:p w14:paraId="4FAEF19C" w14:textId="77777777" w:rsidR="00903CFE" w:rsidRDefault="00903CFE" w:rsidP="00722143">
            <w:pPr>
              <w:spacing w:after="0"/>
              <w:jc w:val="center"/>
              <w:rPr>
                <w:color w:val="000000"/>
                <w:sz w:val="22"/>
                <w:lang w:eastAsia="pt-BR"/>
              </w:rPr>
            </w:pPr>
          </w:p>
        </w:tc>
        <w:tc>
          <w:tcPr>
            <w:tcW w:w="964" w:type="dxa"/>
            <w:tcBorders>
              <w:top w:val="single" w:sz="4" w:space="0" w:color="auto"/>
              <w:left w:val="single" w:sz="4" w:space="0" w:color="auto"/>
              <w:bottom w:val="single" w:sz="4" w:space="0" w:color="auto"/>
              <w:right w:val="single" w:sz="4" w:space="0" w:color="auto"/>
            </w:tcBorders>
            <w:noWrap/>
            <w:vAlign w:val="center"/>
          </w:tcPr>
          <w:p w14:paraId="0577CEB5" w14:textId="77777777" w:rsidR="00903CFE" w:rsidRDefault="00903CFE" w:rsidP="00722143">
            <w:pPr>
              <w:spacing w:after="0"/>
              <w:jc w:val="center"/>
              <w:rPr>
                <w:color w:val="000000"/>
                <w:lang w:eastAsia="pt-BR"/>
              </w:rPr>
            </w:pPr>
          </w:p>
        </w:tc>
        <w:tc>
          <w:tcPr>
            <w:tcW w:w="1547" w:type="dxa"/>
            <w:tcBorders>
              <w:top w:val="single" w:sz="4" w:space="0" w:color="auto"/>
              <w:left w:val="single" w:sz="4" w:space="0" w:color="auto"/>
              <w:bottom w:val="single" w:sz="4" w:space="0" w:color="auto"/>
              <w:right w:val="single" w:sz="4" w:space="0" w:color="auto"/>
            </w:tcBorders>
            <w:noWrap/>
            <w:vAlign w:val="center"/>
          </w:tcPr>
          <w:p w14:paraId="6041B1D8" w14:textId="77777777" w:rsidR="00903CFE" w:rsidRDefault="00903CFE" w:rsidP="00722143">
            <w:pPr>
              <w:spacing w:after="0"/>
              <w:jc w:val="center"/>
              <w:rPr>
                <w:color w:val="000000"/>
                <w:lang w:eastAsia="pt-BR"/>
              </w:rPr>
            </w:pPr>
          </w:p>
        </w:tc>
      </w:tr>
      <w:tr w:rsidR="00903CFE" w14:paraId="25B5D0C6" w14:textId="77777777" w:rsidTr="00F52BBA">
        <w:trPr>
          <w:trHeight w:val="557"/>
          <w:jc w:val="center"/>
        </w:trPr>
        <w:tc>
          <w:tcPr>
            <w:tcW w:w="5954" w:type="dxa"/>
            <w:tcBorders>
              <w:top w:val="single" w:sz="4" w:space="0" w:color="auto"/>
              <w:left w:val="single" w:sz="4" w:space="0" w:color="auto"/>
              <w:bottom w:val="single" w:sz="4" w:space="0" w:color="auto"/>
              <w:right w:val="single" w:sz="4" w:space="0" w:color="auto"/>
            </w:tcBorders>
            <w:vAlign w:val="center"/>
            <w:hideMark/>
          </w:tcPr>
          <w:p w14:paraId="56F98CA0" w14:textId="10B85F44" w:rsidR="00903CFE" w:rsidRDefault="00452982" w:rsidP="00722143">
            <w:pPr>
              <w:spacing w:after="0"/>
              <w:rPr>
                <w:color w:val="000000"/>
                <w:sz w:val="18"/>
                <w:szCs w:val="18"/>
                <w:lang w:eastAsia="pt-BR"/>
              </w:rPr>
            </w:pPr>
            <w:r>
              <w:rPr>
                <w:color w:val="000000"/>
                <w:sz w:val="18"/>
                <w:szCs w:val="18"/>
                <w:lang w:eastAsia="pt-BR"/>
              </w:rPr>
              <w:t>8</w:t>
            </w:r>
            <w:r w:rsidR="00903CFE">
              <w:rPr>
                <w:color w:val="000000"/>
                <w:sz w:val="18"/>
                <w:szCs w:val="18"/>
                <w:lang w:eastAsia="pt-BR"/>
              </w:rPr>
              <w:t xml:space="preserve">. O sistema de Circuito Fechado de TV (CFTV) </w:t>
            </w:r>
            <w:r>
              <w:rPr>
                <w:color w:val="000000"/>
                <w:sz w:val="18"/>
                <w:szCs w:val="18"/>
                <w:lang w:eastAsia="pt-BR"/>
              </w:rPr>
              <w:t xml:space="preserve">não </w:t>
            </w:r>
            <w:r w:rsidR="00903CFE">
              <w:rPr>
                <w:color w:val="000000"/>
                <w:sz w:val="18"/>
                <w:szCs w:val="18"/>
                <w:lang w:eastAsia="pt-BR"/>
              </w:rPr>
              <w:t xml:space="preserve">está funcionando adequadamente, </w:t>
            </w:r>
            <w:r>
              <w:rPr>
                <w:color w:val="000000"/>
                <w:sz w:val="18"/>
                <w:szCs w:val="18"/>
                <w:lang w:eastAsia="pt-BR"/>
              </w:rPr>
              <w:t>impedindo uma</w:t>
            </w:r>
            <w:r w:rsidR="00903CFE">
              <w:rPr>
                <w:color w:val="000000"/>
                <w:sz w:val="18"/>
                <w:szCs w:val="18"/>
                <w:lang w:eastAsia="pt-BR"/>
              </w:rPr>
              <w:t xml:space="preserve"> comunicação e visualização claras, especialmente dos portões de acesso à área operacional do aeródromo, da área correspondente à pista de pouso e decolagem e do pátio de </w:t>
            </w:r>
            <w:r w:rsidR="00DF2125">
              <w:rPr>
                <w:color w:val="000000"/>
                <w:sz w:val="18"/>
                <w:szCs w:val="18"/>
                <w:lang w:eastAsia="pt-BR"/>
              </w:rPr>
              <w:t xml:space="preserve">estacionamento de </w:t>
            </w:r>
            <w:r w:rsidR="00903CFE">
              <w:rPr>
                <w:color w:val="000000"/>
                <w:sz w:val="18"/>
                <w:szCs w:val="18"/>
                <w:lang w:eastAsia="pt-BR"/>
              </w:rPr>
              <w:t>aeronaves</w:t>
            </w:r>
            <w:r w:rsidR="00DF2125">
              <w:rPr>
                <w:color w:val="000000"/>
                <w:sz w:val="18"/>
                <w:szCs w:val="18"/>
                <w:lang w:eastAsia="pt-BR"/>
              </w:rPr>
              <w:t>?</w:t>
            </w:r>
          </w:p>
        </w:tc>
        <w:tc>
          <w:tcPr>
            <w:tcW w:w="845" w:type="dxa"/>
            <w:tcBorders>
              <w:top w:val="single" w:sz="4" w:space="0" w:color="auto"/>
              <w:left w:val="single" w:sz="4" w:space="0" w:color="auto"/>
              <w:bottom w:val="single" w:sz="4" w:space="0" w:color="auto"/>
              <w:right w:val="single" w:sz="4" w:space="0" w:color="auto"/>
            </w:tcBorders>
            <w:noWrap/>
            <w:vAlign w:val="center"/>
          </w:tcPr>
          <w:p w14:paraId="3E94A912" w14:textId="77777777" w:rsidR="00903CFE" w:rsidRDefault="00903CFE" w:rsidP="00722143">
            <w:pPr>
              <w:spacing w:after="0"/>
              <w:jc w:val="center"/>
              <w:rPr>
                <w:color w:val="000000"/>
                <w:sz w:val="22"/>
                <w:lang w:eastAsia="pt-BR"/>
              </w:rPr>
            </w:pPr>
          </w:p>
        </w:tc>
        <w:tc>
          <w:tcPr>
            <w:tcW w:w="964" w:type="dxa"/>
            <w:tcBorders>
              <w:top w:val="single" w:sz="4" w:space="0" w:color="auto"/>
              <w:left w:val="single" w:sz="4" w:space="0" w:color="auto"/>
              <w:bottom w:val="single" w:sz="4" w:space="0" w:color="auto"/>
              <w:right w:val="single" w:sz="4" w:space="0" w:color="auto"/>
            </w:tcBorders>
            <w:noWrap/>
            <w:vAlign w:val="center"/>
          </w:tcPr>
          <w:p w14:paraId="6826F44C" w14:textId="77777777" w:rsidR="00903CFE" w:rsidRDefault="00903CFE" w:rsidP="00722143">
            <w:pPr>
              <w:spacing w:after="0"/>
              <w:jc w:val="center"/>
              <w:rPr>
                <w:color w:val="000000"/>
                <w:lang w:eastAsia="pt-BR"/>
              </w:rPr>
            </w:pPr>
          </w:p>
        </w:tc>
        <w:tc>
          <w:tcPr>
            <w:tcW w:w="1547" w:type="dxa"/>
            <w:tcBorders>
              <w:top w:val="single" w:sz="4" w:space="0" w:color="auto"/>
              <w:left w:val="single" w:sz="4" w:space="0" w:color="auto"/>
              <w:bottom w:val="single" w:sz="4" w:space="0" w:color="auto"/>
              <w:right w:val="single" w:sz="4" w:space="0" w:color="auto"/>
            </w:tcBorders>
            <w:noWrap/>
            <w:vAlign w:val="center"/>
          </w:tcPr>
          <w:p w14:paraId="397702DE" w14:textId="77777777" w:rsidR="00903CFE" w:rsidRDefault="00903CFE" w:rsidP="00722143">
            <w:pPr>
              <w:spacing w:after="0"/>
              <w:jc w:val="center"/>
              <w:rPr>
                <w:color w:val="000000"/>
                <w:lang w:eastAsia="pt-BR"/>
              </w:rPr>
            </w:pPr>
          </w:p>
        </w:tc>
      </w:tr>
      <w:tr w:rsidR="00903CFE" w14:paraId="1282415E" w14:textId="77777777" w:rsidTr="00F52BBA">
        <w:trPr>
          <w:trHeight w:val="557"/>
          <w:jc w:val="center"/>
        </w:trPr>
        <w:tc>
          <w:tcPr>
            <w:tcW w:w="5954" w:type="dxa"/>
            <w:tcBorders>
              <w:top w:val="single" w:sz="4" w:space="0" w:color="auto"/>
              <w:left w:val="single" w:sz="4" w:space="0" w:color="auto"/>
              <w:bottom w:val="single" w:sz="4" w:space="0" w:color="auto"/>
              <w:right w:val="single" w:sz="4" w:space="0" w:color="auto"/>
            </w:tcBorders>
            <w:vAlign w:val="center"/>
            <w:hideMark/>
          </w:tcPr>
          <w:p w14:paraId="4B16F267" w14:textId="529AD890" w:rsidR="00903CFE" w:rsidRDefault="00DF2125" w:rsidP="00722143">
            <w:pPr>
              <w:spacing w:after="0"/>
              <w:rPr>
                <w:color w:val="000000"/>
                <w:sz w:val="18"/>
                <w:szCs w:val="18"/>
                <w:lang w:eastAsia="pt-BR"/>
              </w:rPr>
            </w:pPr>
            <w:r>
              <w:rPr>
                <w:color w:val="000000"/>
                <w:sz w:val="18"/>
                <w:szCs w:val="18"/>
                <w:lang w:eastAsia="pt-BR"/>
              </w:rPr>
              <w:t>9</w:t>
            </w:r>
            <w:r w:rsidR="00903CFE">
              <w:rPr>
                <w:color w:val="000000"/>
                <w:sz w:val="18"/>
                <w:szCs w:val="18"/>
                <w:lang w:eastAsia="pt-BR"/>
              </w:rPr>
              <w:t xml:space="preserve">. O sistema de alarme sonoro </w:t>
            </w:r>
            <w:r>
              <w:rPr>
                <w:color w:val="000000"/>
                <w:sz w:val="18"/>
                <w:szCs w:val="18"/>
                <w:lang w:eastAsia="pt-BR"/>
              </w:rPr>
              <w:t xml:space="preserve">não </w:t>
            </w:r>
            <w:r w:rsidR="00903CFE">
              <w:rPr>
                <w:color w:val="000000"/>
                <w:sz w:val="18"/>
                <w:szCs w:val="18"/>
                <w:lang w:eastAsia="pt-BR"/>
              </w:rPr>
              <w:t xml:space="preserve">está funcionando adequadamente, </w:t>
            </w:r>
            <w:r>
              <w:rPr>
                <w:color w:val="000000"/>
                <w:sz w:val="18"/>
                <w:szCs w:val="18"/>
                <w:lang w:eastAsia="pt-BR"/>
              </w:rPr>
              <w:t>impossibilitando</w:t>
            </w:r>
            <w:r w:rsidR="00903CFE">
              <w:rPr>
                <w:color w:val="000000"/>
                <w:sz w:val="18"/>
                <w:szCs w:val="18"/>
                <w:lang w:eastAsia="pt-BR"/>
              </w:rPr>
              <w:t xml:space="preserve"> que seja ouvido</w:t>
            </w:r>
            <w:r>
              <w:rPr>
                <w:color w:val="000000"/>
                <w:sz w:val="18"/>
                <w:szCs w:val="18"/>
                <w:lang w:eastAsia="pt-BR"/>
              </w:rPr>
              <w:t xml:space="preserve"> claramente</w:t>
            </w:r>
            <w:r w:rsidR="00903CFE">
              <w:rPr>
                <w:color w:val="000000"/>
                <w:sz w:val="18"/>
                <w:szCs w:val="18"/>
                <w:lang w:eastAsia="pt-BR"/>
              </w:rPr>
              <w:t xml:space="preserve"> pelo funcionário que o opera</w:t>
            </w:r>
            <w:r>
              <w:rPr>
                <w:color w:val="000000"/>
                <w:sz w:val="18"/>
                <w:szCs w:val="18"/>
                <w:lang w:eastAsia="pt-BR"/>
              </w:rPr>
              <w:t>?</w:t>
            </w:r>
          </w:p>
        </w:tc>
        <w:tc>
          <w:tcPr>
            <w:tcW w:w="845" w:type="dxa"/>
            <w:tcBorders>
              <w:top w:val="single" w:sz="4" w:space="0" w:color="auto"/>
              <w:left w:val="single" w:sz="4" w:space="0" w:color="auto"/>
              <w:bottom w:val="single" w:sz="4" w:space="0" w:color="auto"/>
              <w:right w:val="single" w:sz="4" w:space="0" w:color="auto"/>
            </w:tcBorders>
            <w:noWrap/>
            <w:vAlign w:val="center"/>
          </w:tcPr>
          <w:p w14:paraId="4A5E3548" w14:textId="77777777" w:rsidR="00903CFE" w:rsidRDefault="00903CFE" w:rsidP="00722143">
            <w:pPr>
              <w:spacing w:after="0"/>
              <w:jc w:val="center"/>
              <w:rPr>
                <w:color w:val="000000"/>
                <w:sz w:val="22"/>
                <w:lang w:eastAsia="pt-BR"/>
              </w:rPr>
            </w:pPr>
          </w:p>
        </w:tc>
        <w:tc>
          <w:tcPr>
            <w:tcW w:w="964" w:type="dxa"/>
            <w:tcBorders>
              <w:top w:val="single" w:sz="4" w:space="0" w:color="auto"/>
              <w:left w:val="single" w:sz="4" w:space="0" w:color="auto"/>
              <w:bottom w:val="single" w:sz="4" w:space="0" w:color="auto"/>
              <w:right w:val="single" w:sz="4" w:space="0" w:color="auto"/>
            </w:tcBorders>
            <w:noWrap/>
            <w:vAlign w:val="center"/>
          </w:tcPr>
          <w:p w14:paraId="1B2ED929" w14:textId="77777777" w:rsidR="00903CFE" w:rsidRDefault="00903CFE" w:rsidP="00722143">
            <w:pPr>
              <w:spacing w:after="0"/>
              <w:jc w:val="center"/>
              <w:rPr>
                <w:color w:val="000000"/>
                <w:lang w:eastAsia="pt-BR"/>
              </w:rPr>
            </w:pPr>
          </w:p>
        </w:tc>
        <w:tc>
          <w:tcPr>
            <w:tcW w:w="1547" w:type="dxa"/>
            <w:tcBorders>
              <w:top w:val="single" w:sz="4" w:space="0" w:color="auto"/>
              <w:left w:val="single" w:sz="4" w:space="0" w:color="auto"/>
              <w:bottom w:val="single" w:sz="4" w:space="0" w:color="auto"/>
              <w:right w:val="single" w:sz="4" w:space="0" w:color="auto"/>
            </w:tcBorders>
            <w:noWrap/>
            <w:vAlign w:val="center"/>
          </w:tcPr>
          <w:p w14:paraId="6F4DB0BD" w14:textId="77777777" w:rsidR="00903CFE" w:rsidRDefault="00903CFE" w:rsidP="00722143">
            <w:pPr>
              <w:spacing w:after="0"/>
              <w:jc w:val="center"/>
              <w:rPr>
                <w:color w:val="000000"/>
                <w:lang w:eastAsia="pt-BR"/>
              </w:rPr>
            </w:pPr>
          </w:p>
        </w:tc>
      </w:tr>
      <w:tr w:rsidR="00903CFE" w14:paraId="16E7C4D8" w14:textId="77777777" w:rsidTr="00F52BBA">
        <w:trPr>
          <w:trHeight w:val="557"/>
          <w:jc w:val="center"/>
        </w:trPr>
        <w:tc>
          <w:tcPr>
            <w:tcW w:w="5954" w:type="dxa"/>
            <w:tcBorders>
              <w:top w:val="single" w:sz="4" w:space="0" w:color="auto"/>
              <w:left w:val="single" w:sz="4" w:space="0" w:color="auto"/>
              <w:bottom w:val="single" w:sz="4" w:space="0" w:color="auto"/>
              <w:right w:val="single" w:sz="4" w:space="0" w:color="auto"/>
            </w:tcBorders>
            <w:vAlign w:val="center"/>
            <w:hideMark/>
          </w:tcPr>
          <w:p w14:paraId="2A126C9F" w14:textId="2FB95C57" w:rsidR="00903CFE" w:rsidRDefault="00DF2125" w:rsidP="00722143">
            <w:pPr>
              <w:spacing w:after="0"/>
              <w:rPr>
                <w:color w:val="000000"/>
                <w:sz w:val="18"/>
                <w:szCs w:val="18"/>
                <w:lang w:eastAsia="pt-BR"/>
              </w:rPr>
            </w:pPr>
            <w:r>
              <w:rPr>
                <w:color w:val="000000"/>
                <w:sz w:val="18"/>
                <w:szCs w:val="18"/>
                <w:lang w:eastAsia="pt-BR"/>
              </w:rPr>
              <w:t>10</w:t>
            </w:r>
            <w:r w:rsidR="00903CFE">
              <w:rPr>
                <w:color w:val="000000"/>
                <w:sz w:val="18"/>
                <w:szCs w:val="18"/>
                <w:lang w:eastAsia="pt-BR"/>
              </w:rPr>
              <w:t>.</w:t>
            </w:r>
            <w:r w:rsidR="00903CFE">
              <w:t xml:space="preserve"> </w:t>
            </w:r>
            <w:r w:rsidR="00903CFE">
              <w:rPr>
                <w:color w:val="000000"/>
                <w:sz w:val="18"/>
                <w:szCs w:val="18"/>
                <w:lang w:eastAsia="pt-BR"/>
              </w:rPr>
              <w:t xml:space="preserve">Os locais sensíveis e pontos de controle de acessos </w:t>
            </w:r>
            <w:r>
              <w:rPr>
                <w:color w:val="000000"/>
                <w:sz w:val="18"/>
                <w:szCs w:val="18"/>
                <w:lang w:eastAsia="pt-BR"/>
              </w:rPr>
              <w:t xml:space="preserve">não </w:t>
            </w:r>
            <w:r w:rsidR="00903CFE">
              <w:rPr>
                <w:color w:val="000000"/>
                <w:sz w:val="18"/>
                <w:szCs w:val="18"/>
                <w:lang w:eastAsia="pt-BR"/>
              </w:rPr>
              <w:t>estão com iluminação adequada para realização das atividades de vigilância</w:t>
            </w:r>
            <w:r>
              <w:rPr>
                <w:color w:val="000000"/>
                <w:sz w:val="18"/>
                <w:szCs w:val="18"/>
                <w:lang w:eastAsia="pt-BR"/>
              </w:rPr>
              <w:t>?</w:t>
            </w:r>
          </w:p>
        </w:tc>
        <w:tc>
          <w:tcPr>
            <w:tcW w:w="845" w:type="dxa"/>
            <w:tcBorders>
              <w:top w:val="single" w:sz="4" w:space="0" w:color="auto"/>
              <w:left w:val="single" w:sz="4" w:space="0" w:color="auto"/>
              <w:bottom w:val="single" w:sz="4" w:space="0" w:color="auto"/>
              <w:right w:val="single" w:sz="4" w:space="0" w:color="auto"/>
            </w:tcBorders>
            <w:noWrap/>
            <w:vAlign w:val="center"/>
          </w:tcPr>
          <w:p w14:paraId="1FDDCF74" w14:textId="77777777" w:rsidR="00903CFE" w:rsidRDefault="00903CFE" w:rsidP="00722143">
            <w:pPr>
              <w:spacing w:after="0"/>
              <w:jc w:val="center"/>
              <w:rPr>
                <w:color w:val="000000"/>
                <w:sz w:val="22"/>
                <w:lang w:eastAsia="pt-BR"/>
              </w:rPr>
            </w:pPr>
          </w:p>
        </w:tc>
        <w:tc>
          <w:tcPr>
            <w:tcW w:w="964" w:type="dxa"/>
            <w:tcBorders>
              <w:top w:val="single" w:sz="4" w:space="0" w:color="auto"/>
              <w:left w:val="single" w:sz="4" w:space="0" w:color="auto"/>
              <w:bottom w:val="single" w:sz="4" w:space="0" w:color="auto"/>
              <w:right w:val="single" w:sz="4" w:space="0" w:color="auto"/>
            </w:tcBorders>
            <w:noWrap/>
            <w:vAlign w:val="center"/>
          </w:tcPr>
          <w:p w14:paraId="1B6C57C1" w14:textId="77777777" w:rsidR="00903CFE" w:rsidRDefault="00903CFE" w:rsidP="00722143">
            <w:pPr>
              <w:spacing w:after="0"/>
              <w:jc w:val="center"/>
              <w:rPr>
                <w:color w:val="000000"/>
                <w:lang w:eastAsia="pt-BR"/>
              </w:rPr>
            </w:pPr>
          </w:p>
        </w:tc>
        <w:tc>
          <w:tcPr>
            <w:tcW w:w="1547" w:type="dxa"/>
            <w:tcBorders>
              <w:top w:val="single" w:sz="4" w:space="0" w:color="auto"/>
              <w:left w:val="single" w:sz="4" w:space="0" w:color="auto"/>
              <w:bottom w:val="single" w:sz="4" w:space="0" w:color="auto"/>
              <w:right w:val="single" w:sz="4" w:space="0" w:color="auto"/>
            </w:tcBorders>
            <w:noWrap/>
            <w:vAlign w:val="center"/>
          </w:tcPr>
          <w:p w14:paraId="266F4CF3" w14:textId="77777777" w:rsidR="00903CFE" w:rsidRDefault="00903CFE" w:rsidP="00722143">
            <w:pPr>
              <w:spacing w:after="0"/>
              <w:jc w:val="center"/>
              <w:rPr>
                <w:color w:val="000000"/>
                <w:lang w:eastAsia="pt-BR"/>
              </w:rPr>
            </w:pPr>
          </w:p>
        </w:tc>
      </w:tr>
      <w:tr w:rsidR="00903CFE" w14:paraId="5B996DD6" w14:textId="77777777" w:rsidTr="00F52BBA">
        <w:trPr>
          <w:trHeight w:val="557"/>
          <w:jc w:val="center"/>
        </w:trPr>
        <w:tc>
          <w:tcPr>
            <w:tcW w:w="5954" w:type="dxa"/>
            <w:tcBorders>
              <w:top w:val="single" w:sz="4" w:space="0" w:color="auto"/>
              <w:left w:val="single" w:sz="4" w:space="0" w:color="auto"/>
              <w:bottom w:val="single" w:sz="4" w:space="0" w:color="auto"/>
              <w:right w:val="single" w:sz="4" w:space="0" w:color="auto"/>
            </w:tcBorders>
            <w:vAlign w:val="center"/>
            <w:hideMark/>
          </w:tcPr>
          <w:p w14:paraId="54775FA5" w14:textId="3C11617A" w:rsidR="00903CFE" w:rsidRDefault="00DF2125" w:rsidP="00722143">
            <w:pPr>
              <w:spacing w:after="0"/>
              <w:rPr>
                <w:color w:val="000000"/>
                <w:sz w:val="18"/>
                <w:szCs w:val="18"/>
                <w:lang w:eastAsia="pt-BR"/>
              </w:rPr>
            </w:pPr>
            <w:r>
              <w:rPr>
                <w:color w:val="000000"/>
                <w:sz w:val="18"/>
                <w:szCs w:val="18"/>
                <w:lang w:eastAsia="pt-BR"/>
              </w:rPr>
              <w:t>11</w:t>
            </w:r>
            <w:r w:rsidR="00903CFE">
              <w:rPr>
                <w:color w:val="000000"/>
                <w:sz w:val="18"/>
                <w:szCs w:val="18"/>
                <w:lang w:eastAsia="pt-BR"/>
              </w:rPr>
              <w:t>.</w:t>
            </w:r>
            <w:r w:rsidR="00903CFE">
              <w:t xml:space="preserve"> </w:t>
            </w:r>
            <w:r w:rsidR="00903CFE">
              <w:rPr>
                <w:color w:val="000000"/>
                <w:sz w:val="18"/>
                <w:szCs w:val="18"/>
                <w:lang w:eastAsia="pt-BR"/>
              </w:rPr>
              <w:t>Existe vegetação nas proximidades da cerca operacional que possa facilitar a escalada de pessoas e o acesso ao interior da área operacional ou dificultar a visualização por sistemas de vigilância remota</w:t>
            </w:r>
            <w:r w:rsidR="000B051A">
              <w:rPr>
                <w:color w:val="000000"/>
                <w:sz w:val="18"/>
                <w:szCs w:val="18"/>
                <w:lang w:eastAsia="pt-BR"/>
              </w:rPr>
              <w:t>?</w:t>
            </w:r>
          </w:p>
        </w:tc>
        <w:tc>
          <w:tcPr>
            <w:tcW w:w="845" w:type="dxa"/>
            <w:tcBorders>
              <w:top w:val="single" w:sz="4" w:space="0" w:color="auto"/>
              <w:left w:val="single" w:sz="4" w:space="0" w:color="auto"/>
              <w:bottom w:val="single" w:sz="4" w:space="0" w:color="auto"/>
              <w:right w:val="single" w:sz="4" w:space="0" w:color="auto"/>
            </w:tcBorders>
            <w:noWrap/>
            <w:vAlign w:val="center"/>
          </w:tcPr>
          <w:p w14:paraId="029D1A3B" w14:textId="77777777" w:rsidR="00903CFE" w:rsidRDefault="00903CFE" w:rsidP="00722143">
            <w:pPr>
              <w:spacing w:after="0"/>
              <w:jc w:val="center"/>
              <w:rPr>
                <w:color w:val="000000"/>
                <w:sz w:val="22"/>
                <w:lang w:eastAsia="pt-BR"/>
              </w:rPr>
            </w:pPr>
          </w:p>
        </w:tc>
        <w:tc>
          <w:tcPr>
            <w:tcW w:w="964" w:type="dxa"/>
            <w:tcBorders>
              <w:top w:val="single" w:sz="4" w:space="0" w:color="auto"/>
              <w:left w:val="single" w:sz="4" w:space="0" w:color="auto"/>
              <w:bottom w:val="single" w:sz="4" w:space="0" w:color="auto"/>
              <w:right w:val="single" w:sz="4" w:space="0" w:color="auto"/>
            </w:tcBorders>
            <w:noWrap/>
            <w:vAlign w:val="center"/>
          </w:tcPr>
          <w:p w14:paraId="60040261" w14:textId="77777777" w:rsidR="00903CFE" w:rsidRDefault="00903CFE" w:rsidP="00722143">
            <w:pPr>
              <w:spacing w:after="0"/>
              <w:jc w:val="center"/>
              <w:rPr>
                <w:color w:val="000000"/>
                <w:lang w:eastAsia="pt-BR"/>
              </w:rPr>
            </w:pPr>
          </w:p>
        </w:tc>
        <w:tc>
          <w:tcPr>
            <w:tcW w:w="1547" w:type="dxa"/>
            <w:tcBorders>
              <w:top w:val="single" w:sz="4" w:space="0" w:color="auto"/>
              <w:left w:val="single" w:sz="4" w:space="0" w:color="auto"/>
              <w:bottom w:val="single" w:sz="4" w:space="0" w:color="auto"/>
              <w:right w:val="single" w:sz="4" w:space="0" w:color="auto"/>
            </w:tcBorders>
            <w:noWrap/>
            <w:vAlign w:val="center"/>
          </w:tcPr>
          <w:p w14:paraId="14DC1EE2" w14:textId="77777777" w:rsidR="00903CFE" w:rsidRDefault="00903CFE" w:rsidP="00722143">
            <w:pPr>
              <w:spacing w:after="0"/>
              <w:jc w:val="center"/>
              <w:rPr>
                <w:color w:val="000000"/>
                <w:lang w:eastAsia="pt-BR"/>
              </w:rPr>
            </w:pPr>
          </w:p>
        </w:tc>
      </w:tr>
      <w:tr w:rsidR="000B051A" w14:paraId="1977D89F" w14:textId="77777777" w:rsidTr="00FA2B01">
        <w:trPr>
          <w:trHeight w:val="435"/>
          <w:jc w:val="center"/>
        </w:trPr>
        <w:tc>
          <w:tcPr>
            <w:tcW w:w="9310" w:type="dxa"/>
            <w:gridSpan w:val="4"/>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6FE95B05" w14:textId="77777777" w:rsidR="000B051A" w:rsidRPr="00FA2B01" w:rsidRDefault="000B051A" w:rsidP="00FA2B01">
            <w:pPr>
              <w:spacing w:after="0"/>
              <w:jc w:val="center"/>
              <w:rPr>
                <w:b/>
                <w:bCs/>
                <w:sz w:val="20"/>
                <w:szCs w:val="20"/>
                <w:lang w:eastAsia="pt-BR"/>
              </w:rPr>
            </w:pPr>
            <w:r w:rsidRPr="00FA2B01">
              <w:rPr>
                <w:b/>
                <w:bCs/>
                <w:sz w:val="20"/>
                <w:szCs w:val="20"/>
                <w:lang w:eastAsia="pt-BR"/>
              </w:rPr>
              <w:t>Outros</w:t>
            </w:r>
          </w:p>
          <w:p w14:paraId="6655C2BA" w14:textId="4BDF352B" w:rsidR="00FA2B01" w:rsidRPr="00FA2B01" w:rsidRDefault="000B051A" w:rsidP="00FA2B01">
            <w:pPr>
              <w:spacing w:after="0"/>
              <w:jc w:val="center"/>
              <w:rPr>
                <w:lang w:eastAsia="pt-BR"/>
              </w:rPr>
            </w:pPr>
            <w:r w:rsidRPr="00FA2B01">
              <w:rPr>
                <w:b/>
                <w:bCs/>
                <w:sz w:val="16"/>
                <w:szCs w:val="16"/>
                <w:lang w:eastAsia="pt-BR"/>
              </w:rPr>
              <w:t>&lt;</w:t>
            </w:r>
            <w:r w:rsidRPr="00FA2B01">
              <w:rPr>
                <w:b/>
                <w:bCs/>
                <w:sz w:val="16"/>
                <w:szCs w:val="16"/>
                <w:highlight w:val="yellow"/>
                <w:lang w:eastAsia="pt-BR"/>
              </w:rPr>
              <w:t>identificar em qual(-</w:t>
            </w:r>
            <w:proofErr w:type="spellStart"/>
            <w:r w:rsidRPr="00FA2B01">
              <w:rPr>
                <w:b/>
                <w:bCs/>
                <w:sz w:val="16"/>
                <w:szCs w:val="16"/>
                <w:highlight w:val="yellow"/>
                <w:lang w:eastAsia="pt-BR"/>
              </w:rPr>
              <w:t>is</w:t>
            </w:r>
            <w:proofErr w:type="spellEnd"/>
            <w:r w:rsidRPr="00FA2B01">
              <w:rPr>
                <w:b/>
                <w:bCs/>
                <w:sz w:val="16"/>
                <w:szCs w:val="16"/>
                <w:highlight w:val="yellow"/>
                <w:lang w:eastAsia="pt-BR"/>
              </w:rPr>
              <w:t>) local(-</w:t>
            </w:r>
            <w:proofErr w:type="spellStart"/>
            <w:r w:rsidRPr="00FA2B01">
              <w:rPr>
                <w:b/>
                <w:bCs/>
                <w:sz w:val="16"/>
                <w:szCs w:val="16"/>
                <w:highlight w:val="yellow"/>
                <w:lang w:eastAsia="pt-BR"/>
              </w:rPr>
              <w:t>is</w:t>
            </w:r>
            <w:proofErr w:type="spellEnd"/>
            <w:r w:rsidRPr="00FA2B01">
              <w:rPr>
                <w:b/>
                <w:bCs/>
                <w:sz w:val="16"/>
                <w:szCs w:val="16"/>
                <w:highlight w:val="yellow"/>
                <w:lang w:eastAsia="pt-BR"/>
              </w:rPr>
              <w:t>) foi(-</w:t>
            </w:r>
            <w:proofErr w:type="spellStart"/>
            <w:r w:rsidRPr="00FA2B01">
              <w:rPr>
                <w:b/>
                <w:bCs/>
                <w:sz w:val="16"/>
                <w:szCs w:val="16"/>
                <w:highlight w:val="yellow"/>
                <w:lang w:eastAsia="pt-BR"/>
              </w:rPr>
              <w:t>ram</w:t>
            </w:r>
            <w:proofErr w:type="spellEnd"/>
            <w:r w:rsidRPr="00FA2B01">
              <w:rPr>
                <w:b/>
                <w:bCs/>
                <w:sz w:val="16"/>
                <w:szCs w:val="16"/>
                <w:highlight w:val="yellow"/>
                <w:lang w:eastAsia="pt-BR"/>
              </w:rPr>
              <w:t>) detectado(s) problema(s)</w:t>
            </w:r>
            <w:r w:rsidRPr="00FA2B01">
              <w:rPr>
                <w:b/>
                <w:bCs/>
                <w:sz w:val="16"/>
                <w:szCs w:val="16"/>
                <w:lang w:eastAsia="pt-BR"/>
              </w:rPr>
              <w:t>&gt;</w:t>
            </w:r>
          </w:p>
          <w:p w14:paraId="5E52619E" w14:textId="5775F3DA" w:rsidR="000B051A" w:rsidRPr="00FA2B01" w:rsidRDefault="000B051A" w:rsidP="00722143">
            <w:pPr>
              <w:spacing w:after="0"/>
              <w:rPr>
                <w:lang w:eastAsia="pt-BR"/>
              </w:rPr>
            </w:pPr>
          </w:p>
        </w:tc>
      </w:tr>
      <w:tr w:rsidR="00903CFE" w14:paraId="6F23C0F7" w14:textId="77777777" w:rsidTr="00F52BBA">
        <w:trPr>
          <w:trHeight w:val="557"/>
          <w:jc w:val="center"/>
        </w:trPr>
        <w:tc>
          <w:tcPr>
            <w:tcW w:w="5954" w:type="dxa"/>
            <w:tcBorders>
              <w:top w:val="single" w:sz="4" w:space="0" w:color="auto"/>
              <w:left w:val="single" w:sz="4" w:space="0" w:color="auto"/>
              <w:bottom w:val="single" w:sz="4" w:space="0" w:color="auto"/>
              <w:right w:val="single" w:sz="4" w:space="0" w:color="auto"/>
            </w:tcBorders>
            <w:vAlign w:val="center"/>
            <w:hideMark/>
          </w:tcPr>
          <w:p w14:paraId="4DB40335" w14:textId="18F1196E" w:rsidR="00903CFE" w:rsidRDefault="004807AE" w:rsidP="00722143">
            <w:pPr>
              <w:spacing w:after="0"/>
              <w:rPr>
                <w:color w:val="000000"/>
                <w:sz w:val="18"/>
                <w:szCs w:val="18"/>
                <w:lang w:eastAsia="pt-BR"/>
              </w:rPr>
            </w:pPr>
            <w:r>
              <w:rPr>
                <w:color w:val="000000"/>
                <w:sz w:val="18"/>
                <w:szCs w:val="18"/>
                <w:lang w:eastAsia="pt-BR"/>
              </w:rPr>
              <w:t>1</w:t>
            </w:r>
            <w:r w:rsidR="00903CFE">
              <w:rPr>
                <w:color w:val="000000"/>
                <w:sz w:val="18"/>
                <w:szCs w:val="18"/>
                <w:lang w:eastAsia="pt-BR"/>
              </w:rPr>
              <w:t>. Estado dos sistemas de isolamento</w:t>
            </w:r>
            <w:r>
              <w:rPr>
                <w:color w:val="000000"/>
                <w:sz w:val="18"/>
                <w:szCs w:val="18"/>
                <w:lang w:eastAsia="pt-BR"/>
              </w:rPr>
              <w:t xml:space="preserve"> encontram problemas que </w:t>
            </w:r>
            <w:r w:rsidR="00CC4981">
              <w:rPr>
                <w:color w:val="000000"/>
                <w:sz w:val="18"/>
                <w:szCs w:val="18"/>
                <w:lang w:eastAsia="pt-BR"/>
              </w:rPr>
              <w:t>dificultam que cumpram sua finalidade?</w:t>
            </w:r>
          </w:p>
        </w:tc>
        <w:tc>
          <w:tcPr>
            <w:tcW w:w="845" w:type="dxa"/>
            <w:tcBorders>
              <w:top w:val="single" w:sz="4" w:space="0" w:color="auto"/>
              <w:left w:val="single" w:sz="4" w:space="0" w:color="auto"/>
              <w:bottom w:val="single" w:sz="4" w:space="0" w:color="auto"/>
              <w:right w:val="single" w:sz="4" w:space="0" w:color="auto"/>
            </w:tcBorders>
            <w:noWrap/>
            <w:vAlign w:val="center"/>
          </w:tcPr>
          <w:p w14:paraId="0DEBF0D2" w14:textId="77777777" w:rsidR="00903CFE" w:rsidRDefault="00903CFE" w:rsidP="00722143">
            <w:pPr>
              <w:spacing w:after="0"/>
              <w:jc w:val="center"/>
              <w:rPr>
                <w:color w:val="000000"/>
                <w:sz w:val="22"/>
                <w:lang w:eastAsia="pt-BR"/>
              </w:rPr>
            </w:pPr>
          </w:p>
        </w:tc>
        <w:tc>
          <w:tcPr>
            <w:tcW w:w="964" w:type="dxa"/>
            <w:tcBorders>
              <w:top w:val="single" w:sz="4" w:space="0" w:color="auto"/>
              <w:left w:val="single" w:sz="4" w:space="0" w:color="auto"/>
              <w:bottom w:val="single" w:sz="4" w:space="0" w:color="auto"/>
              <w:right w:val="single" w:sz="4" w:space="0" w:color="auto"/>
            </w:tcBorders>
            <w:noWrap/>
            <w:vAlign w:val="center"/>
          </w:tcPr>
          <w:p w14:paraId="2F825AF1" w14:textId="77777777" w:rsidR="00903CFE" w:rsidRDefault="00903CFE" w:rsidP="00722143">
            <w:pPr>
              <w:spacing w:after="0"/>
              <w:jc w:val="center"/>
              <w:rPr>
                <w:color w:val="000000"/>
                <w:lang w:eastAsia="pt-BR"/>
              </w:rPr>
            </w:pPr>
          </w:p>
        </w:tc>
        <w:tc>
          <w:tcPr>
            <w:tcW w:w="1547" w:type="dxa"/>
            <w:tcBorders>
              <w:top w:val="single" w:sz="4" w:space="0" w:color="auto"/>
              <w:left w:val="single" w:sz="4" w:space="0" w:color="auto"/>
              <w:bottom w:val="single" w:sz="4" w:space="0" w:color="auto"/>
              <w:right w:val="single" w:sz="4" w:space="0" w:color="auto"/>
            </w:tcBorders>
            <w:noWrap/>
            <w:vAlign w:val="center"/>
          </w:tcPr>
          <w:p w14:paraId="36E7A14C" w14:textId="77777777" w:rsidR="00903CFE" w:rsidRDefault="00903CFE" w:rsidP="00722143">
            <w:pPr>
              <w:spacing w:after="0"/>
              <w:jc w:val="center"/>
              <w:rPr>
                <w:color w:val="000000"/>
                <w:lang w:eastAsia="pt-BR"/>
              </w:rPr>
            </w:pPr>
          </w:p>
        </w:tc>
      </w:tr>
      <w:tr w:rsidR="00903CFE" w14:paraId="09931289" w14:textId="77777777" w:rsidTr="00C1124B">
        <w:trPr>
          <w:trHeight w:val="348"/>
          <w:jc w:val="center"/>
        </w:trPr>
        <w:tc>
          <w:tcPr>
            <w:tcW w:w="5954" w:type="dxa"/>
            <w:tcBorders>
              <w:top w:val="single" w:sz="4" w:space="0" w:color="auto"/>
              <w:left w:val="single" w:sz="4" w:space="0" w:color="auto"/>
              <w:bottom w:val="single" w:sz="4" w:space="0" w:color="auto"/>
              <w:right w:val="single" w:sz="4" w:space="0" w:color="auto"/>
            </w:tcBorders>
            <w:vAlign w:val="center"/>
            <w:hideMark/>
          </w:tcPr>
          <w:p w14:paraId="49AEB433" w14:textId="4CBAFE3D" w:rsidR="00903CFE" w:rsidRDefault="00CC4981" w:rsidP="00722143">
            <w:pPr>
              <w:spacing w:after="0"/>
              <w:rPr>
                <w:color w:val="000000"/>
                <w:sz w:val="18"/>
                <w:szCs w:val="18"/>
                <w:lang w:eastAsia="pt-BR"/>
              </w:rPr>
            </w:pPr>
            <w:r>
              <w:rPr>
                <w:color w:val="000000"/>
                <w:sz w:val="18"/>
                <w:szCs w:val="18"/>
                <w:lang w:eastAsia="pt-BR"/>
              </w:rPr>
              <w:t>2</w:t>
            </w:r>
            <w:r w:rsidR="00903CFE">
              <w:rPr>
                <w:color w:val="000000"/>
                <w:sz w:val="18"/>
                <w:szCs w:val="18"/>
                <w:lang w:eastAsia="pt-BR"/>
              </w:rPr>
              <w:t xml:space="preserve">. </w:t>
            </w:r>
            <w:r>
              <w:rPr>
                <w:color w:val="000000"/>
                <w:sz w:val="18"/>
                <w:szCs w:val="18"/>
                <w:lang w:eastAsia="pt-BR"/>
              </w:rPr>
              <w:t>Foi identificada a p</w:t>
            </w:r>
            <w:r w:rsidR="00903CFE">
              <w:rPr>
                <w:color w:val="000000"/>
                <w:sz w:val="18"/>
                <w:szCs w:val="18"/>
                <w:lang w:eastAsia="pt-BR"/>
              </w:rPr>
              <w:t>resença de obstáculos</w:t>
            </w:r>
            <w:r>
              <w:rPr>
                <w:color w:val="000000"/>
                <w:sz w:val="18"/>
                <w:szCs w:val="18"/>
                <w:lang w:eastAsia="pt-BR"/>
              </w:rPr>
              <w:t xml:space="preserve"> no sítio aeroportuário?</w:t>
            </w:r>
          </w:p>
        </w:tc>
        <w:tc>
          <w:tcPr>
            <w:tcW w:w="845" w:type="dxa"/>
            <w:tcBorders>
              <w:top w:val="single" w:sz="4" w:space="0" w:color="auto"/>
              <w:left w:val="single" w:sz="4" w:space="0" w:color="auto"/>
              <w:bottom w:val="single" w:sz="4" w:space="0" w:color="auto"/>
              <w:right w:val="single" w:sz="4" w:space="0" w:color="auto"/>
            </w:tcBorders>
            <w:noWrap/>
            <w:vAlign w:val="center"/>
          </w:tcPr>
          <w:p w14:paraId="4E43D4BB" w14:textId="77777777" w:rsidR="00903CFE" w:rsidRDefault="00903CFE" w:rsidP="00722143">
            <w:pPr>
              <w:spacing w:after="0"/>
              <w:jc w:val="center"/>
              <w:rPr>
                <w:color w:val="000000"/>
                <w:sz w:val="22"/>
                <w:lang w:eastAsia="pt-BR"/>
              </w:rPr>
            </w:pPr>
          </w:p>
        </w:tc>
        <w:tc>
          <w:tcPr>
            <w:tcW w:w="964" w:type="dxa"/>
            <w:tcBorders>
              <w:top w:val="single" w:sz="4" w:space="0" w:color="auto"/>
              <w:left w:val="single" w:sz="4" w:space="0" w:color="auto"/>
              <w:bottom w:val="single" w:sz="4" w:space="0" w:color="auto"/>
              <w:right w:val="single" w:sz="4" w:space="0" w:color="auto"/>
            </w:tcBorders>
            <w:noWrap/>
            <w:vAlign w:val="center"/>
          </w:tcPr>
          <w:p w14:paraId="1B44D95C" w14:textId="77777777" w:rsidR="00903CFE" w:rsidRDefault="00903CFE" w:rsidP="00722143">
            <w:pPr>
              <w:spacing w:after="0"/>
              <w:jc w:val="center"/>
              <w:rPr>
                <w:color w:val="000000"/>
                <w:lang w:eastAsia="pt-BR"/>
              </w:rPr>
            </w:pPr>
          </w:p>
        </w:tc>
        <w:tc>
          <w:tcPr>
            <w:tcW w:w="1547" w:type="dxa"/>
            <w:tcBorders>
              <w:top w:val="single" w:sz="4" w:space="0" w:color="auto"/>
              <w:left w:val="single" w:sz="4" w:space="0" w:color="auto"/>
              <w:bottom w:val="single" w:sz="4" w:space="0" w:color="auto"/>
              <w:right w:val="single" w:sz="4" w:space="0" w:color="auto"/>
            </w:tcBorders>
            <w:noWrap/>
            <w:vAlign w:val="center"/>
          </w:tcPr>
          <w:p w14:paraId="3B536694" w14:textId="77777777" w:rsidR="00903CFE" w:rsidRDefault="00903CFE" w:rsidP="00722143">
            <w:pPr>
              <w:spacing w:after="0"/>
              <w:jc w:val="center"/>
              <w:rPr>
                <w:color w:val="000000"/>
                <w:lang w:eastAsia="pt-BR"/>
              </w:rPr>
            </w:pPr>
          </w:p>
        </w:tc>
      </w:tr>
      <w:tr w:rsidR="00903CFE" w14:paraId="04C30A4C" w14:textId="77777777" w:rsidTr="00F52BBA">
        <w:trPr>
          <w:trHeight w:val="557"/>
          <w:jc w:val="center"/>
        </w:trPr>
        <w:tc>
          <w:tcPr>
            <w:tcW w:w="5954" w:type="dxa"/>
            <w:tcBorders>
              <w:top w:val="single" w:sz="4" w:space="0" w:color="auto"/>
              <w:left w:val="single" w:sz="4" w:space="0" w:color="auto"/>
              <w:bottom w:val="single" w:sz="4" w:space="0" w:color="auto"/>
              <w:right w:val="single" w:sz="4" w:space="0" w:color="auto"/>
            </w:tcBorders>
            <w:vAlign w:val="center"/>
            <w:hideMark/>
          </w:tcPr>
          <w:p w14:paraId="123B97D0" w14:textId="49BE1A15" w:rsidR="00903CFE" w:rsidRDefault="00CE64E4" w:rsidP="00722143">
            <w:pPr>
              <w:spacing w:after="0"/>
              <w:rPr>
                <w:color w:val="000000"/>
                <w:sz w:val="18"/>
                <w:szCs w:val="18"/>
                <w:lang w:eastAsia="pt-BR"/>
              </w:rPr>
            </w:pPr>
            <w:r>
              <w:rPr>
                <w:color w:val="000000"/>
                <w:sz w:val="18"/>
                <w:szCs w:val="18"/>
                <w:lang w:eastAsia="pt-BR"/>
              </w:rPr>
              <w:t>3</w:t>
            </w:r>
            <w:r w:rsidR="00903CFE">
              <w:rPr>
                <w:color w:val="000000"/>
                <w:sz w:val="18"/>
                <w:szCs w:val="18"/>
                <w:lang w:eastAsia="pt-BR"/>
              </w:rPr>
              <w:t xml:space="preserve">. </w:t>
            </w:r>
            <w:r w:rsidR="00903CFE">
              <w:rPr>
                <w:sz w:val="18"/>
                <w:szCs w:val="18"/>
              </w:rPr>
              <w:t>L</w:t>
            </w:r>
            <w:r w:rsidR="00903CFE">
              <w:rPr>
                <w:color w:val="000000"/>
                <w:sz w:val="18"/>
                <w:szCs w:val="18"/>
                <w:lang w:eastAsia="pt-BR"/>
              </w:rPr>
              <w:t>ixeiras existentes no lado ar</w:t>
            </w:r>
            <w:r>
              <w:rPr>
                <w:color w:val="000000"/>
                <w:sz w:val="18"/>
                <w:szCs w:val="18"/>
                <w:lang w:eastAsia="pt-BR"/>
              </w:rPr>
              <w:t>: (a)</w:t>
            </w:r>
            <w:r w:rsidR="00903CFE">
              <w:rPr>
                <w:color w:val="000000"/>
                <w:sz w:val="18"/>
                <w:szCs w:val="18"/>
                <w:lang w:eastAsia="pt-BR"/>
              </w:rPr>
              <w:t xml:space="preserve"> estão </w:t>
            </w:r>
            <w:r>
              <w:rPr>
                <w:color w:val="000000"/>
                <w:sz w:val="18"/>
                <w:szCs w:val="18"/>
                <w:lang w:eastAsia="pt-BR"/>
              </w:rPr>
              <w:t>des</w:t>
            </w:r>
            <w:r w:rsidR="00903CFE">
              <w:rPr>
                <w:color w:val="000000"/>
                <w:sz w:val="18"/>
                <w:szCs w:val="18"/>
                <w:lang w:eastAsia="pt-BR"/>
              </w:rPr>
              <w:t>tampadas</w:t>
            </w:r>
            <w:r>
              <w:rPr>
                <w:color w:val="000000"/>
                <w:sz w:val="18"/>
                <w:szCs w:val="18"/>
                <w:lang w:eastAsia="pt-BR"/>
              </w:rPr>
              <w:t>, (b)</w:t>
            </w:r>
            <w:r w:rsidR="00903CFE">
              <w:rPr>
                <w:color w:val="000000"/>
                <w:sz w:val="18"/>
                <w:szCs w:val="18"/>
                <w:lang w:eastAsia="pt-BR"/>
              </w:rPr>
              <w:t xml:space="preserve"> </w:t>
            </w:r>
            <w:r>
              <w:rPr>
                <w:color w:val="000000"/>
                <w:sz w:val="18"/>
                <w:szCs w:val="18"/>
                <w:lang w:eastAsia="pt-BR"/>
              </w:rPr>
              <w:t xml:space="preserve">não </w:t>
            </w:r>
            <w:r w:rsidR="00903CFE">
              <w:rPr>
                <w:color w:val="000000"/>
                <w:sz w:val="18"/>
                <w:szCs w:val="18"/>
                <w:lang w:eastAsia="pt-BR"/>
              </w:rPr>
              <w:t>possuem capacidade adequada à demanda de lixo prevista nas operações rotineiras do aeródromo</w:t>
            </w:r>
            <w:r w:rsidR="009C7724">
              <w:rPr>
                <w:color w:val="000000"/>
                <w:sz w:val="18"/>
                <w:szCs w:val="18"/>
                <w:lang w:eastAsia="pt-BR"/>
              </w:rPr>
              <w:t>,</w:t>
            </w:r>
            <w:r w:rsidR="00903CFE">
              <w:rPr>
                <w:color w:val="000000"/>
                <w:sz w:val="18"/>
                <w:szCs w:val="18"/>
                <w:lang w:eastAsia="pt-BR"/>
              </w:rPr>
              <w:t xml:space="preserve"> e </w:t>
            </w:r>
            <w:r w:rsidR="009C7724">
              <w:rPr>
                <w:color w:val="000000"/>
                <w:sz w:val="18"/>
                <w:szCs w:val="18"/>
                <w:lang w:eastAsia="pt-BR"/>
              </w:rPr>
              <w:t xml:space="preserve">(c) </w:t>
            </w:r>
            <w:r w:rsidR="00903CFE">
              <w:rPr>
                <w:color w:val="000000"/>
                <w:sz w:val="18"/>
                <w:szCs w:val="18"/>
                <w:lang w:eastAsia="pt-BR"/>
              </w:rPr>
              <w:t xml:space="preserve">possuem altura </w:t>
            </w:r>
            <w:r w:rsidR="009C7724">
              <w:rPr>
                <w:color w:val="000000"/>
                <w:sz w:val="18"/>
                <w:szCs w:val="18"/>
                <w:lang w:eastAsia="pt-BR"/>
              </w:rPr>
              <w:t>que possibilita seu</w:t>
            </w:r>
            <w:r w:rsidR="00903CFE">
              <w:rPr>
                <w:color w:val="000000"/>
                <w:sz w:val="18"/>
                <w:szCs w:val="18"/>
                <w:lang w:eastAsia="pt-BR"/>
              </w:rPr>
              <w:t xml:space="preserve"> alcance por cães, gatos e roedores</w:t>
            </w:r>
            <w:r w:rsidR="009C7724">
              <w:rPr>
                <w:color w:val="000000"/>
                <w:sz w:val="18"/>
                <w:szCs w:val="18"/>
                <w:lang w:eastAsia="pt-BR"/>
              </w:rPr>
              <w:t>?</w:t>
            </w:r>
          </w:p>
        </w:tc>
        <w:tc>
          <w:tcPr>
            <w:tcW w:w="845" w:type="dxa"/>
            <w:tcBorders>
              <w:top w:val="single" w:sz="4" w:space="0" w:color="auto"/>
              <w:left w:val="single" w:sz="4" w:space="0" w:color="auto"/>
              <w:bottom w:val="single" w:sz="4" w:space="0" w:color="auto"/>
              <w:right w:val="single" w:sz="4" w:space="0" w:color="auto"/>
            </w:tcBorders>
            <w:noWrap/>
            <w:vAlign w:val="center"/>
          </w:tcPr>
          <w:p w14:paraId="133BD05F" w14:textId="77777777" w:rsidR="00903CFE" w:rsidRDefault="00903CFE" w:rsidP="00722143">
            <w:pPr>
              <w:spacing w:after="0"/>
              <w:jc w:val="center"/>
              <w:rPr>
                <w:color w:val="000000"/>
                <w:sz w:val="22"/>
                <w:lang w:eastAsia="pt-BR"/>
              </w:rPr>
            </w:pPr>
          </w:p>
        </w:tc>
        <w:tc>
          <w:tcPr>
            <w:tcW w:w="964" w:type="dxa"/>
            <w:tcBorders>
              <w:top w:val="single" w:sz="4" w:space="0" w:color="auto"/>
              <w:left w:val="single" w:sz="4" w:space="0" w:color="auto"/>
              <w:bottom w:val="single" w:sz="4" w:space="0" w:color="auto"/>
              <w:right w:val="single" w:sz="4" w:space="0" w:color="auto"/>
            </w:tcBorders>
            <w:noWrap/>
            <w:vAlign w:val="center"/>
          </w:tcPr>
          <w:p w14:paraId="78B57CC3" w14:textId="77777777" w:rsidR="00903CFE" w:rsidRDefault="00903CFE" w:rsidP="00722143">
            <w:pPr>
              <w:spacing w:after="0"/>
              <w:jc w:val="center"/>
              <w:rPr>
                <w:color w:val="000000"/>
                <w:lang w:eastAsia="pt-BR"/>
              </w:rPr>
            </w:pPr>
          </w:p>
        </w:tc>
        <w:tc>
          <w:tcPr>
            <w:tcW w:w="1547" w:type="dxa"/>
            <w:tcBorders>
              <w:top w:val="single" w:sz="4" w:space="0" w:color="auto"/>
              <w:left w:val="single" w:sz="4" w:space="0" w:color="auto"/>
              <w:bottom w:val="single" w:sz="4" w:space="0" w:color="auto"/>
              <w:right w:val="single" w:sz="4" w:space="0" w:color="auto"/>
            </w:tcBorders>
            <w:noWrap/>
            <w:vAlign w:val="center"/>
          </w:tcPr>
          <w:p w14:paraId="65804424" w14:textId="77777777" w:rsidR="00903CFE" w:rsidRDefault="00903CFE" w:rsidP="00722143">
            <w:pPr>
              <w:spacing w:after="0"/>
              <w:jc w:val="center"/>
              <w:rPr>
                <w:color w:val="000000"/>
                <w:lang w:eastAsia="pt-BR"/>
              </w:rPr>
            </w:pPr>
          </w:p>
        </w:tc>
      </w:tr>
      <w:tr w:rsidR="00903CFE" w14:paraId="7396F772" w14:textId="77777777" w:rsidTr="00F52BBA">
        <w:trPr>
          <w:trHeight w:val="557"/>
          <w:jc w:val="center"/>
        </w:trPr>
        <w:tc>
          <w:tcPr>
            <w:tcW w:w="5954" w:type="dxa"/>
            <w:tcBorders>
              <w:top w:val="single" w:sz="4" w:space="0" w:color="auto"/>
              <w:left w:val="single" w:sz="4" w:space="0" w:color="auto"/>
              <w:bottom w:val="single" w:sz="4" w:space="0" w:color="auto"/>
              <w:right w:val="single" w:sz="4" w:space="0" w:color="auto"/>
            </w:tcBorders>
            <w:vAlign w:val="center"/>
            <w:hideMark/>
          </w:tcPr>
          <w:p w14:paraId="496ECAB1" w14:textId="357B7424" w:rsidR="00903CFE" w:rsidRDefault="009E7548" w:rsidP="00722143">
            <w:pPr>
              <w:spacing w:after="0"/>
              <w:rPr>
                <w:color w:val="000000"/>
                <w:sz w:val="18"/>
                <w:szCs w:val="18"/>
                <w:lang w:eastAsia="pt-BR"/>
              </w:rPr>
            </w:pPr>
            <w:r>
              <w:rPr>
                <w:color w:val="000000"/>
                <w:sz w:val="18"/>
                <w:szCs w:val="18"/>
                <w:lang w:eastAsia="pt-BR"/>
              </w:rPr>
              <w:t>4</w:t>
            </w:r>
            <w:r w:rsidR="00903CFE">
              <w:rPr>
                <w:color w:val="000000"/>
                <w:sz w:val="18"/>
                <w:szCs w:val="18"/>
                <w:lang w:eastAsia="pt-BR"/>
              </w:rPr>
              <w:t xml:space="preserve">. </w:t>
            </w:r>
            <w:r>
              <w:rPr>
                <w:color w:val="000000"/>
                <w:sz w:val="18"/>
                <w:szCs w:val="18"/>
                <w:lang w:eastAsia="pt-BR"/>
              </w:rPr>
              <w:t>Foi identificado v</w:t>
            </w:r>
            <w:r w:rsidR="00903CFE">
              <w:rPr>
                <w:color w:val="000000"/>
                <w:sz w:val="18"/>
                <w:szCs w:val="18"/>
                <w:lang w:eastAsia="pt-BR"/>
              </w:rPr>
              <w:t>eículo e</w:t>
            </w:r>
            <w:r>
              <w:rPr>
                <w:color w:val="000000"/>
                <w:sz w:val="18"/>
                <w:szCs w:val="18"/>
                <w:lang w:eastAsia="pt-BR"/>
              </w:rPr>
              <w:t>/ou</w:t>
            </w:r>
            <w:r w:rsidR="00903CFE">
              <w:rPr>
                <w:color w:val="000000"/>
                <w:sz w:val="18"/>
                <w:szCs w:val="18"/>
                <w:lang w:eastAsia="pt-BR"/>
              </w:rPr>
              <w:t xml:space="preserve"> equipamento</w:t>
            </w:r>
            <w:r>
              <w:rPr>
                <w:color w:val="000000"/>
                <w:sz w:val="18"/>
                <w:szCs w:val="18"/>
                <w:lang w:eastAsia="pt-BR"/>
              </w:rPr>
              <w:t xml:space="preserve"> que não se encontre</w:t>
            </w:r>
            <w:r w:rsidR="00903CFE">
              <w:rPr>
                <w:color w:val="000000"/>
                <w:sz w:val="18"/>
                <w:szCs w:val="18"/>
                <w:lang w:eastAsia="pt-BR"/>
              </w:rPr>
              <w:t xml:space="preserve"> em condições operacionais (funcionamento das partes mecânicas e elétricas </w:t>
            </w:r>
            <w:r>
              <w:rPr>
                <w:color w:val="000000"/>
                <w:sz w:val="18"/>
                <w:szCs w:val="18"/>
                <w:lang w:eastAsia="pt-BR"/>
              </w:rPr>
              <w:t xml:space="preserve">não estão </w:t>
            </w:r>
            <w:r w:rsidR="00903CFE">
              <w:rPr>
                <w:color w:val="000000"/>
                <w:sz w:val="18"/>
                <w:szCs w:val="18"/>
                <w:lang w:eastAsia="pt-BR"/>
              </w:rPr>
              <w:t>conforme padrões contidos no manual do fabricante)</w:t>
            </w:r>
            <w:r>
              <w:rPr>
                <w:color w:val="000000"/>
                <w:sz w:val="18"/>
                <w:szCs w:val="18"/>
                <w:lang w:eastAsia="pt-BR"/>
              </w:rPr>
              <w:t>?</w:t>
            </w:r>
          </w:p>
        </w:tc>
        <w:tc>
          <w:tcPr>
            <w:tcW w:w="845" w:type="dxa"/>
            <w:tcBorders>
              <w:top w:val="single" w:sz="4" w:space="0" w:color="auto"/>
              <w:left w:val="single" w:sz="4" w:space="0" w:color="auto"/>
              <w:bottom w:val="single" w:sz="4" w:space="0" w:color="auto"/>
              <w:right w:val="single" w:sz="4" w:space="0" w:color="auto"/>
            </w:tcBorders>
            <w:noWrap/>
            <w:vAlign w:val="center"/>
          </w:tcPr>
          <w:p w14:paraId="3A62D446" w14:textId="77777777" w:rsidR="00903CFE" w:rsidRDefault="00903CFE" w:rsidP="00722143">
            <w:pPr>
              <w:spacing w:after="0"/>
              <w:jc w:val="center"/>
              <w:rPr>
                <w:color w:val="000000"/>
                <w:sz w:val="22"/>
                <w:lang w:eastAsia="pt-BR"/>
              </w:rPr>
            </w:pPr>
          </w:p>
        </w:tc>
        <w:tc>
          <w:tcPr>
            <w:tcW w:w="964" w:type="dxa"/>
            <w:tcBorders>
              <w:top w:val="single" w:sz="4" w:space="0" w:color="auto"/>
              <w:left w:val="single" w:sz="4" w:space="0" w:color="auto"/>
              <w:bottom w:val="single" w:sz="4" w:space="0" w:color="auto"/>
              <w:right w:val="single" w:sz="4" w:space="0" w:color="auto"/>
            </w:tcBorders>
            <w:noWrap/>
            <w:vAlign w:val="center"/>
          </w:tcPr>
          <w:p w14:paraId="7C765173" w14:textId="77777777" w:rsidR="00903CFE" w:rsidRDefault="00903CFE" w:rsidP="00722143">
            <w:pPr>
              <w:spacing w:after="0"/>
              <w:jc w:val="center"/>
              <w:rPr>
                <w:color w:val="000000"/>
                <w:lang w:eastAsia="pt-BR"/>
              </w:rPr>
            </w:pPr>
          </w:p>
        </w:tc>
        <w:tc>
          <w:tcPr>
            <w:tcW w:w="1547" w:type="dxa"/>
            <w:tcBorders>
              <w:top w:val="single" w:sz="4" w:space="0" w:color="auto"/>
              <w:left w:val="single" w:sz="4" w:space="0" w:color="auto"/>
              <w:bottom w:val="single" w:sz="4" w:space="0" w:color="auto"/>
              <w:right w:val="single" w:sz="4" w:space="0" w:color="auto"/>
            </w:tcBorders>
            <w:noWrap/>
            <w:vAlign w:val="center"/>
          </w:tcPr>
          <w:p w14:paraId="621FA8AE" w14:textId="77777777" w:rsidR="00903CFE" w:rsidRDefault="00903CFE" w:rsidP="00722143">
            <w:pPr>
              <w:spacing w:after="0"/>
              <w:jc w:val="center"/>
              <w:rPr>
                <w:color w:val="000000"/>
                <w:lang w:eastAsia="pt-BR"/>
              </w:rPr>
            </w:pPr>
          </w:p>
        </w:tc>
      </w:tr>
      <w:tr w:rsidR="00903CFE" w14:paraId="2D0127AB" w14:textId="77777777" w:rsidTr="00F52BBA">
        <w:trPr>
          <w:trHeight w:val="557"/>
          <w:jc w:val="center"/>
        </w:trPr>
        <w:tc>
          <w:tcPr>
            <w:tcW w:w="5954" w:type="dxa"/>
            <w:tcBorders>
              <w:top w:val="single" w:sz="4" w:space="0" w:color="auto"/>
              <w:left w:val="single" w:sz="4" w:space="0" w:color="auto"/>
              <w:bottom w:val="single" w:sz="4" w:space="0" w:color="auto"/>
              <w:right w:val="single" w:sz="4" w:space="0" w:color="auto"/>
            </w:tcBorders>
            <w:vAlign w:val="center"/>
            <w:hideMark/>
          </w:tcPr>
          <w:p w14:paraId="019FC143" w14:textId="16C4F6D0" w:rsidR="00903CFE" w:rsidRDefault="0026182E" w:rsidP="00722143">
            <w:pPr>
              <w:spacing w:after="0"/>
              <w:rPr>
                <w:color w:val="000000"/>
                <w:sz w:val="18"/>
                <w:szCs w:val="18"/>
                <w:highlight w:val="green"/>
                <w:lang w:eastAsia="pt-BR"/>
              </w:rPr>
            </w:pPr>
            <w:r>
              <w:rPr>
                <w:color w:val="000000"/>
                <w:sz w:val="18"/>
                <w:szCs w:val="18"/>
                <w:lang w:eastAsia="pt-BR"/>
              </w:rPr>
              <w:t>5</w:t>
            </w:r>
            <w:r w:rsidR="00903CFE">
              <w:rPr>
                <w:color w:val="000000"/>
                <w:sz w:val="18"/>
                <w:szCs w:val="18"/>
                <w:lang w:eastAsia="pt-BR"/>
              </w:rPr>
              <w:t xml:space="preserve">. Pintura dos veículos e equipamentos </w:t>
            </w:r>
            <w:r>
              <w:rPr>
                <w:color w:val="000000"/>
                <w:sz w:val="18"/>
                <w:szCs w:val="18"/>
                <w:lang w:eastAsia="pt-BR"/>
              </w:rPr>
              <w:t xml:space="preserve">não está </w:t>
            </w:r>
            <w:r w:rsidR="00903CFE">
              <w:rPr>
                <w:color w:val="000000"/>
                <w:sz w:val="18"/>
                <w:szCs w:val="18"/>
                <w:lang w:eastAsia="pt-BR"/>
              </w:rPr>
              <w:t xml:space="preserve">visível </w:t>
            </w:r>
            <w:r>
              <w:rPr>
                <w:color w:val="000000"/>
                <w:sz w:val="18"/>
                <w:szCs w:val="18"/>
                <w:lang w:eastAsia="pt-BR"/>
              </w:rPr>
              <w:t xml:space="preserve">e </w:t>
            </w:r>
            <w:r w:rsidR="00903CFE">
              <w:rPr>
                <w:color w:val="000000"/>
                <w:sz w:val="18"/>
                <w:szCs w:val="18"/>
                <w:lang w:eastAsia="pt-BR"/>
              </w:rPr>
              <w:t>com todos os elementos perfeitamente identificáveis</w:t>
            </w:r>
            <w:r>
              <w:rPr>
                <w:color w:val="000000"/>
                <w:sz w:val="18"/>
                <w:szCs w:val="18"/>
                <w:lang w:eastAsia="pt-BR"/>
              </w:rPr>
              <w:t>?</w:t>
            </w:r>
          </w:p>
        </w:tc>
        <w:tc>
          <w:tcPr>
            <w:tcW w:w="845" w:type="dxa"/>
            <w:tcBorders>
              <w:top w:val="single" w:sz="4" w:space="0" w:color="auto"/>
              <w:left w:val="single" w:sz="4" w:space="0" w:color="auto"/>
              <w:bottom w:val="single" w:sz="4" w:space="0" w:color="auto"/>
              <w:right w:val="single" w:sz="4" w:space="0" w:color="auto"/>
            </w:tcBorders>
            <w:noWrap/>
            <w:vAlign w:val="center"/>
          </w:tcPr>
          <w:p w14:paraId="68C5C9BB" w14:textId="77777777" w:rsidR="00903CFE" w:rsidRDefault="00903CFE" w:rsidP="00722143">
            <w:pPr>
              <w:spacing w:after="0"/>
              <w:jc w:val="center"/>
              <w:rPr>
                <w:color w:val="000000"/>
                <w:sz w:val="22"/>
                <w:lang w:eastAsia="pt-BR"/>
              </w:rPr>
            </w:pPr>
          </w:p>
        </w:tc>
        <w:tc>
          <w:tcPr>
            <w:tcW w:w="964" w:type="dxa"/>
            <w:tcBorders>
              <w:top w:val="single" w:sz="4" w:space="0" w:color="auto"/>
              <w:left w:val="single" w:sz="4" w:space="0" w:color="auto"/>
              <w:bottom w:val="single" w:sz="4" w:space="0" w:color="auto"/>
              <w:right w:val="single" w:sz="4" w:space="0" w:color="auto"/>
            </w:tcBorders>
            <w:noWrap/>
            <w:vAlign w:val="center"/>
          </w:tcPr>
          <w:p w14:paraId="06D8F317" w14:textId="77777777" w:rsidR="00903CFE" w:rsidRDefault="00903CFE" w:rsidP="00722143">
            <w:pPr>
              <w:spacing w:after="0"/>
              <w:jc w:val="center"/>
              <w:rPr>
                <w:color w:val="000000"/>
                <w:lang w:eastAsia="pt-BR"/>
              </w:rPr>
            </w:pPr>
          </w:p>
        </w:tc>
        <w:tc>
          <w:tcPr>
            <w:tcW w:w="1547" w:type="dxa"/>
            <w:tcBorders>
              <w:top w:val="single" w:sz="4" w:space="0" w:color="auto"/>
              <w:left w:val="single" w:sz="4" w:space="0" w:color="auto"/>
              <w:bottom w:val="single" w:sz="4" w:space="0" w:color="auto"/>
              <w:right w:val="single" w:sz="4" w:space="0" w:color="auto"/>
            </w:tcBorders>
            <w:noWrap/>
            <w:vAlign w:val="center"/>
          </w:tcPr>
          <w:p w14:paraId="4BF2645D" w14:textId="77777777" w:rsidR="00903CFE" w:rsidRDefault="00903CFE" w:rsidP="00722143">
            <w:pPr>
              <w:spacing w:after="0"/>
              <w:jc w:val="center"/>
              <w:rPr>
                <w:color w:val="000000"/>
                <w:lang w:eastAsia="pt-BR"/>
              </w:rPr>
            </w:pPr>
          </w:p>
        </w:tc>
      </w:tr>
      <w:tr w:rsidR="00903CFE" w:rsidRPr="0026182E" w14:paraId="3909CD5E" w14:textId="77777777" w:rsidTr="00F52BBA">
        <w:trPr>
          <w:trHeight w:val="1381"/>
          <w:jc w:val="center"/>
        </w:trPr>
        <w:tc>
          <w:tcPr>
            <w:tcW w:w="9310" w:type="dxa"/>
            <w:gridSpan w:val="4"/>
            <w:tcBorders>
              <w:top w:val="single" w:sz="4" w:space="0" w:color="auto"/>
              <w:left w:val="nil"/>
              <w:bottom w:val="nil"/>
              <w:right w:val="nil"/>
            </w:tcBorders>
            <w:vAlign w:val="center"/>
          </w:tcPr>
          <w:p w14:paraId="71CF5CD8" w14:textId="33EBF8EE" w:rsidR="00903CFE" w:rsidRPr="00991900" w:rsidRDefault="00903CFE" w:rsidP="00991900">
            <w:pPr>
              <w:autoSpaceDE w:val="0"/>
              <w:autoSpaceDN w:val="0"/>
              <w:spacing w:before="120" w:after="0"/>
              <w:rPr>
                <w:rFonts w:eastAsia="Calibri"/>
                <w:b/>
                <w:bCs/>
                <w:i/>
                <w:iCs/>
                <w:sz w:val="16"/>
                <w:szCs w:val="16"/>
                <w:u w:val="single"/>
              </w:rPr>
            </w:pPr>
            <w:r w:rsidRPr="00991900">
              <w:rPr>
                <w:rFonts w:eastAsia="Calibri"/>
                <w:b/>
                <w:bCs/>
                <w:i/>
                <w:iCs/>
                <w:sz w:val="16"/>
                <w:szCs w:val="16"/>
                <w:u w:val="single"/>
              </w:rPr>
              <w:t>Obs</w:t>
            </w:r>
            <w:r w:rsidR="00E42345" w:rsidRPr="00991900">
              <w:rPr>
                <w:rFonts w:eastAsia="Calibri"/>
                <w:b/>
                <w:bCs/>
                <w:i/>
                <w:iCs/>
                <w:sz w:val="16"/>
                <w:szCs w:val="16"/>
                <w:u w:val="single"/>
              </w:rPr>
              <w:t>ervação</w:t>
            </w:r>
            <w:r w:rsidRPr="00991900">
              <w:rPr>
                <w:rFonts w:eastAsia="Calibri"/>
                <w:b/>
                <w:bCs/>
                <w:i/>
                <w:iCs/>
                <w:sz w:val="16"/>
                <w:szCs w:val="16"/>
                <w:u w:val="single"/>
              </w:rPr>
              <w:t xml:space="preserve">: </w:t>
            </w:r>
          </w:p>
          <w:p w14:paraId="3B29CAE5" w14:textId="7FE5B803" w:rsidR="00903CFE" w:rsidRPr="0026182E" w:rsidRDefault="00903CFE" w:rsidP="00722143">
            <w:pPr>
              <w:pStyle w:val="PargrafodaLista"/>
              <w:numPr>
                <w:ilvl w:val="0"/>
                <w:numId w:val="203"/>
              </w:numPr>
              <w:autoSpaceDE w:val="0"/>
              <w:autoSpaceDN w:val="0"/>
              <w:spacing w:after="160" w:line="256" w:lineRule="auto"/>
              <w:ind w:left="492"/>
              <w:jc w:val="left"/>
              <w:rPr>
                <w:rFonts w:eastAsia="Calibri"/>
                <w:sz w:val="16"/>
                <w:szCs w:val="16"/>
              </w:rPr>
            </w:pPr>
            <w:r w:rsidRPr="0026182E">
              <w:rPr>
                <w:rFonts w:eastAsia="Calibri"/>
                <w:sz w:val="16"/>
                <w:szCs w:val="16"/>
              </w:rPr>
              <w:t>Quando possível</w:t>
            </w:r>
            <w:r w:rsidR="00991900">
              <w:rPr>
                <w:rFonts w:eastAsia="Calibri"/>
                <w:sz w:val="16"/>
                <w:szCs w:val="16"/>
              </w:rPr>
              <w:t>,</w:t>
            </w:r>
            <w:r w:rsidRPr="0026182E">
              <w:rPr>
                <w:rFonts w:eastAsia="Calibri"/>
                <w:sz w:val="16"/>
                <w:szCs w:val="16"/>
              </w:rPr>
              <w:t xml:space="preserve"> o </w:t>
            </w:r>
            <w:r w:rsidR="00594DE8">
              <w:rPr>
                <w:rFonts w:eastAsia="Calibri"/>
                <w:sz w:val="16"/>
                <w:szCs w:val="16"/>
              </w:rPr>
              <w:t>&lt;</w:t>
            </w:r>
            <w:r w:rsidR="00594DE8" w:rsidRPr="00594DE8">
              <w:rPr>
                <w:rFonts w:eastAsia="Calibri"/>
                <w:sz w:val="16"/>
                <w:szCs w:val="16"/>
                <w:highlight w:val="yellow"/>
              </w:rPr>
              <w:t>responsável pela vistoria</w:t>
            </w:r>
            <w:r w:rsidR="00594DE8">
              <w:rPr>
                <w:rFonts w:eastAsia="Calibri"/>
                <w:sz w:val="16"/>
                <w:szCs w:val="16"/>
              </w:rPr>
              <w:t>&gt;</w:t>
            </w:r>
            <w:r w:rsidRPr="0026182E">
              <w:rPr>
                <w:rFonts w:eastAsia="Calibri"/>
                <w:sz w:val="16"/>
                <w:szCs w:val="16"/>
              </w:rPr>
              <w:t xml:space="preserve"> removerá </w:t>
            </w:r>
            <w:r w:rsidR="00594DE8">
              <w:rPr>
                <w:rFonts w:eastAsia="Calibri"/>
                <w:sz w:val="16"/>
                <w:szCs w:val="16"/>
              </w:rPr>
              <w:t xml:space="preserve">FOD e </w:t>
            </w:r>
            <w:r w:rsidRPr="0026182E">
              <w:rPr>
                <w:rFonts w:eastAsia="Calibri"/>
                <w:sz w:val="16"/>
                <w:szCs w:val="16"/>
              </w:rPr>
              <w:t>os restos de animais encontrados</w:t>
            </w:r>
            <w:r w:rsidR="001B213F">
              <w:rPr>
                <w:rFonts w:eastAsia="Calibri"/>
                <w:sz w:val="16"/>
                <w:szCs w:val="16"/>
              </w:rPr>
              <w:t>. Os restos de animais devem ser levados</w:t>
            </w:r>
            <w:r w:rsidRPr="0026182E">
              <w:rPr>
                <w:rFonts w:eastAsia="Calibri"/>
                <w:sz w:val="16"/>
                <w:szCs w:val="16"/>
              </w:rPr>
              <w:t xml:space="preserve"> para análise e elaboração de plano de proteção contra invasão de animais.</w:t>
            </w:r>
          </w:p>
          <w:p w14:paraId="4D5999EB" w14:textId="77777777" w:rsidR="00903CFE" w:rsidRPr="0026182E" w:rsidRDefault="00903CFE" w:rsidP="00722143">
            <w:pPr>
              <w:pStyle w:val="PargrafodaLista"/>
              <w:numPr>
                <w:ilvl w:val="0"/>
                <w:numId w:val="203"/>
              </w:numPr>
              <w:autoSpaceDE w:val="0"/>
              <w:autoSpaceDN w:val="0"/>
              <w:spacing w:after="160" w:line="256" w:lineRule="auto"/>
              <w:ind w:left="492"/>
              <w:jc w:val="left"/>
              <w:rPr>
                <w:rFonts w:eastAsia="Calibri"/>
                <w:sz w:val="16"/>
                <w:szCs w:val="16"/>
              </w:rPr>
            </w:pPr>
            <w:r w:rsidRPr="0026182E">
              <w:rPr>
                <w:rFonts w:eastAsia="Calibri"/>
                <w:sz w:val="16"/>
                <w:szCs w:val="16"/>
              </w:rPr>
              <w:t xml:space="preserve">Todos os acidentes com pássaros ou outros animais devem ser comunicados ao CENIPA, por meio da ficha CENIPA 15.  </w:t>
            </w:r>
          </w:p>
          <w:p w14:paraId="768314DA" w14:textId="677E58D2" w:rsidR="00991900" w:rsidRPr="00991900" w:rsidRDefault="00991900" w:rsidP="00991900">
            <w:pPr>
              <w:autoSpaceDE w:val="0"/>
              <w:autoSpaceDN w:val="0"/>
              <w:spacing w:before="120" w:after="0"/>
              <w:rPr>
                <w:rFonts w:eastAsia="Calibri"/>
                <w:b/>
                <w:bCs/>
                <w:i/>
                <w:iCs/>
                <w:sz w:val="16"/>
                <w:szCs w:val="16"/>
                <w:u w:val="single"/>
              </w:rPr>
            </w:pPr>
            <w:r w:rsidRPr="00991900">
              <w:rPr>
                <w:rFonts w:eastAsia="Calibri"/>
                <w:b/>
                <w:bCs/>
                <w:i/>
                <w:iCs/>
                <w:sz w:val="16"/>
                <w:szCs w:val="16"/>
                <w:u w:val="single"/>
              </w:rPr>
              <w:t>O</w:t>
            </w:r>
            <w:r>
              <w:rPr>
                <w:rFonts w:eastAsia="Calibri"/>
                <w:b/>
                <w:bCs/>
                <w:i/>
                <w:iCs/>
                <w:sz w:val="16"/>
                <w:szCs w:val="16"/>
                <w:u w:val="single"/>
              </w:rPr>
              <w:t>utras o</w:t>
            </w:r>
            <w:r w:rsidRPr="00991900">
              <w:rPr>
                <w:rFonts w:eastAsia="Calibri"/>
                <w:b/>
                <w:bCs/>
                <w:i/>
                <w:iCs/>
                <w:sz w:val="16"/>
                <w:szCs w:val="16"/>
                <w:u w:val="single"/>
              </w:rPr>
              <w:t>bservaç</w:t>
            </w:r>
            <w:r>
              <w:rPr>
                <w:rFonts w:eastAsia="Calibri"/>
                <w:b/>
                <w:bCs/>
                <w:i/>
                <w:iCs/>
                <w:sz w:val="16"/>
                <w:szCs w:val="16"/>
                <w:u w:val="single"/>
              </w:rPr>
              <w:t>ões</w:t>
            </w:r>
            <w:r w:rsidRPr="00991900">
              <w:rPr>
                <w:rFonts w:eastAsia="Calibri"/>
                <w:b/>
                <w:bCs/>
                <w:i/>
                <w:iCs/>
                <w:sz w:val="16"/>
                <w:szCs w:val="16"/>
                <w:u w:val="single"/>
              </w:rPr>
              <w:t xml:space="preserve">: </w:t>
            </w:r>
          </w:p>
          <w:p w14:paraId="0D1350A7" w14:textId="4241EF38" w:rsidR="00903CFE" w:rsidRPr="0026182E" w:rsidRDefault="00903CFE" w:rsidP="00722143">
            <w:pPr>
              <w:spacing w:after="0"/>
              <w:rPr>
                <w:rFonts w:eastAsiaTheme="minorHAnsi"/>
                <w:color w:val="000000"/>
                <w:sz w:val="16"/>
                <w:szCs w:val="16"/>
                <w:lang w:eastAsia="pt-BR"/>
              </w:rPr>
            </w:pPr>
          </w:p>
        </w:tc>
      </w:tr>
    </w:tbl>
    <w:p w14:paraId="6311BAD7" w14:textId="38F71CE7" w:rsidR="00794825" w:rsidRDefault="00794825" w:rsidP="00794825">
      <w:pPr>
        <w:pStyle w:val="Ttulo1"/>
      </w:pPr>
      <w:bookmarkStart w:id="369" w:name="_Toc129163455"/>
      <w:r>
        <w:lastRenderedPageBreak/>
        <w:t xml:space="preserve">Anexo </w:t>
      </w:r>
      <w:r w:rsidR="00FA1E54">
        <w:t>&lt;</w:t>
      </w:r>
      <w:r w:rsidR="00FA1E54" w:rsidRPr="00FA1E54">
        <w:rPr>
          <w:highlight w:val="yellow"/>
        </w:rPr>
        <w:t>Nº</w:t>
      </w:r>
      <w:r w:rsidR="00FA1E54">
        <w:t>&gt;</w:t>
      </w:r>
      <w:r>
        <w:t xml:space="preserve"> – Relatório de Avaliação Técnica</w:t>
      </w:r>
      <w:bookmarkEnd w:id="367"/>
      <w:bookmarkEnd w:id="3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247"/>
      </w:tblGrid>
      <w:tr w:rsidR="00794825" w:rsidRPr="00A41C54" w14:paraId="5518F59F" w14:textId="77777777" w:rsidTr="00DD59C8">
        <w:tc>
          <w:tcPr>
            <w:tcW w:w="8494" w:type="dxa"/>
            <w:gridSpan w:val="2"/>
            <w:shd w:val="clear" w:color="auto" w:fill="auto"/>
          </w:tcPr>
          <w:p w14:paraId="3A39C3CA" w14:textId="7B1C9092" w:rsidR="00794825" w:rsidRPr="00A41C54" w:rsidRDefault="00794825" w:rsidP="00DD59C8">
            <w:pPr>
              <w:spacing w:after="0"/>
              <w:rPr>
                <w:rFonts w:cs="Calibri"/>
                <w:bCs/>
                <w:iCs/>
              </w:rPr>
            </w:pPr>
            <w:r>
              <w:rPr>
                <w:rFonts w:cs="Calibri"/>
                <w:bCs/>
                <w:iCs/>
              </w:rPr>
              <w:t xml:space="preserve">Aeroporto </w:t>
            </w:r>
          </w:p>
        </w:tc>
      </w:tr>
      <w:tr w:rsidR="00794825" w:rsidRPr="00A41C54" w14:paraId="029F1118" w14:textId="77777777" w:rsidTr="00DD59C8">
        <w:tc>
          <w:tcPr>
            <w:tcW w:w="4247" w:type="dxa"/>
            <w:shd w:val="clear" w:color="auto" w:fill="auto"/>
          </w:tcPr>
          <w:p w14:paraId="3993BB6A" w14:textId="77777777" w:rsidR="00794825" w:rsidRPr="00A41C54" w:rsidRDefault="00794825" w:rsidP="00DD59C8">
            <w:pPr>
              <w:spacing w:after="0"/>
              <w:rPr>
                <w:rFonts w:cs="Calibri"/>
                <w:bCs/>
                <w:iCs/>
              </w:rPr>
            </w:pPr>
            <w:r>
              <w:rPr>
                <w:rFonts w:cs="Calibri"/>
                <w:bCs/>
                <w:iCs/>
              </w:rPr>
              <w:t>Código ICAO:</w:t>
            </w:r>
          </w:p>
        </w:tc>
        <w:tc>
          <w:tcPr>
            <w:tcW w:w="4247" w:type="dxa"/>
            <w:shd w:val="clear" w:color="auto" w:fill="auto"/>
          </w:tcPr>
          <w:p w14:paraId="7389A580" w14:textId="558B7655" w:rsidR="00794825" w:rsidRDefault="00794825" w:rsidP="00DD59C8">
            <w:pPr>
              <w:spacing w:after="0"/>
              <w:rPr>
                <w:rFonts w:cs="Calibri"/>
                <w:bCs/>
                <w:iCs/>
              </w:rPr>
            </w:pPr>
            <w:r>
              <w:rPr>
                <w:rFonts w:cs="Calibri"/>
                <w:bCs/>
                <w:iCs/>
              </w:rPr>
              <w:t xml:space="preserve">Data de elaboração: </w:t>
            </w:r>
            <w:r w:rsidR="00FA1E54">
              <w:rPr>
                <w:rFonts w:cs="Calibri"/>
                <w:bCs/>
                <w:iCs/>
              </w:rPr>
              <w:t>&lt;</w:t>
            </w:r>
            <w:proofErr w:type="spellStart"/>
            <w:r w:rsidRPr="00FA1E54">
              <w:rPr>
                <w:rFonts w:cs="Calibri"/>
                <w:bCs/>
                <w:iCs/>
                <w:highlight w:val="yellow"/>
              </w:rPr>
              <w:t>dd</w:t>
            </w:r>
            <w:proofErr w:type="spellEnd"/>
            <w:r w:rsidRPr="00FA1E54">
              <w:rPr>
                <w:rFonts w:cs="Calibri"/>
                <w:bCs/>
                <w:iCs/>
                <w:highlight w:val="yellow"/>
              </w:rPr>
              <w:t>/mm/</w:t>
            </w:r>
            <w:proofErr w:type="spellStart"/>
            <w:r w:rsidRPr="00FA1E54">
              <w:rPr>
                <w:rFonts w:cs="Calibri"/>
                <w:bCs/>
                <w:iCs/>
                <w:highlight w:val="yellow"/>
              </w:rPr>
              <w:t>aaaa</w:t>
            </w:r>
            <w:proofErr w:type="spellEnd"/>
            <w:r w:rsidR="00FA1E54">
              <w:rPr>
                <w:rFonts w:cs="Calibri"/>
                <w:bCs/>
                <w:iCs/>
              </w:rPr>
              <w:t>&gt;</w:t>
            </w:r>
          </w:p>
        </w:tc>
      </w:tr>
      <w:tr w:rsidR="00794825" w:rsidRPr="00A41C54" w14:paraId="0AD5AC87" w14:textId="77777777" w:rsidTr="00DD59C8">
        <w:tc>
          <w:tcPr>
            <w:tcW w:w="8494" w:type="dxa"/>
            <w:gridSpan w:val="2"/>
            <w:shd w:val="clear" w:color="auto" w:fill="auto"/>
          </w:tcPr>
          <w:p w14:paraId="2B5F8748" w14:textId="77777777" w:rsidR="00794825" w:rsidRPr="00A41C54" w:rsidRDefault="00794825" w:rsidP="00DD59C8">
            <w:pPr>
              <w:spacing w:after="0"/>
              <w:rPr>
                <w:rFonts w:cs="Calibri"/>
                <w:bCs/>
                <w:iCs/>
              </w:rPr>
            </w:pPr>
            <w:r>
              <w:rPr>
                <w:rFonts w:cs="Calibri"/>
                <w:bCs/>
                <w:iCs/>
              </w:rPr>
              <w:t>Requisito não atendido:</w:t>
            </w:r>
          </w:p>
        </w:tc>
      </w:tr>
      <w:tr w:rsidR="00794825" w:rsidRPr="00A41C54" w14:paraId="5359311A" w14:textId="77777777" w:rsidTr="00DD59C8">
        <w:tc>
          <w:tcPr>
            <w:tcW w:w="8494" w:type="dxa"/>
            <w:gridSpan w:val="2"/>
            <w:shd w:val="clear" w:color="auto" w:fill="auto"/>
          </w:tcPr>
          <w:p w14:paraId="7ED88452" w14:textId="77777777" w:rsidR="00794825" w:rsidRPr="00A41C54" w:rsidRDefault="00794825" w:rsidP="00DD59C8">
            <w:pPr>
              <w:spacing w:after="0"/>
              <w:rPr>
                <w:rFonts w:cs="Calibri"/>
                <w:bCs/>
                <w:iCs/>
              </w:rPr>
            </w:pPr>
            <w:r>
              <w:rPr>
                <w:rFonts w:cs="Calibri"/>
                <w:bCs/>
                <w:iCs/>
              </w:rPr>
              <w:t>Elaborado por:</w:t>
            </w:r>
          </w:p>
        </w:tc>
      </w:tr>
    </w:tbl>
    <w:p w14:paraId="1FBDA144" w14:textId="77777777" w:rsidR="00794825" w:rsidRPr="00A41C54" w:rsidRDefault="00794825" w:rsidP="00794825">
      <w:pPr>
        <w:rPr>
          <w:rFonts w:cs="Calibri"/>
          <w:b/>
          <w:bCs/>
          <w:i/>
          <w:iCs/>
          <w:szCs w:val="28"/>
        </w:rPr>
      </w:pPr>
    </w:p>
    <w:p w14:paraId="48E079FB" w14:textId="77777777" w:rsidR="00794825" w:rsidRPr="00A41C54" w:rsidRDefault="00794825" w:rsidP="00794825">
      <w:pPr>
        <w:rPr>
          <w:rFonts w:cs="Calibri"/>
          <w:b/>
          <w:bCs/>
          <w:iCs/>
        </w:rPr>
      </w:pPr>
      <w:r>
        <w:rPr>
          <w:rFonts w:cs="Calibri"/>
          <w:b/>
          <w:bCs/>
          <w:iCs/>
        </w:rPr>
        <w:t xml:space="preserve">1 - </w:t>
      </w:r>
      <w:r w:rsidRPr="00A41C54">
        <w:rPr>
          <w:rFonts w:cs="Calibri"/>
          <w:b/>
          <w:bCs/>
          <w:iCs/>
        </w:rPr>
        <w:t>Desc</w:t>
      </w:r>
      <w:r>
        <w:rPr>
          <w:rFonts w:cs="Calibri"/>
          <w:b/>
          <w:bCs/>
          <w:iCs/>
        </w:rPr>
        <w:t>rição da não conformidade ou problema encontrado</w:t>
      </w:r>
      <w:r w:rsidRPr="00A41C54">
        <w:rPr>
          <w:rFonts w:cs="Calibri"/>
          <w:b/>
          <w:bCs/>
          <w:iCs/>
        </w:rPr>
        <w:t>:</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tblGrid>
      <w:tr w:rsidR="00794825" w:rsidRPr="00A41C54" w14:paraId="05539E65" w14:textId="77777777" w:rsidTr="00DD59C8">
        <w:trPr>
          <w:trHeight w:val="2568"/>
        </w:trPr>
        <w:tc>
          <w:tcPr>
            <w:tcW w:w="8505" w:type="dxa"/>
            <w:shd w:val="clear" w:color="auto" w:fill="auto"/>
          </w:tcPr>
          <w:p w14:paraId="66B46893" w14:textId="77777777" w:rsidR="00794825" w:rsidRDefault="00794825" w:rsidP="00DD59C8">
            <w:pPr>
              <w:spacing w:after="0"/>
              <w:rPr>
                <w:rFonts w:ascii="Times New Roman" w:hAnsi="Times New Roman"/>
                <w:b/>
                <w:bCs/>
                <w:i/>
                <w:iCs/>
                <w:szCs w:val="28"/>
              </w:rPr>
            </w:pPr>
          </w:p>
          <w:p w14:paraId="321CB9CD" w14:textId="77777777" w:rsidR="00794825" w:rsidRDefault="00794825" w:rsidP="00DD59C8">
            <w:pPr>
              <w:spacing w:after="0"/>
              <w:rPr>
                <w:rFonts w:ascii="Times New Roman" w:hAnsi="Times New Roman"/>
                <w:b/>
                <w:bCs/>
                <w:i/>
                <w:iCs/>
                <w:szCs w:val="28"/>
              </w:rPr>
            </w:pPr>
          </w:p>
          <w:p w14:paraId="1310C49E" w14:textId="77777777" w:rsidR="00794825" w:rsidRPr="00A41C54" w:rsidRDefault="00794825" w:rsidP="00DD59C8">
            <w:pPr>
              <w:spacing w:after="0"/>
              <w:rPr>
                <w:rFonts w:ascii="Times New Roman" w:hAnsi="Times New Roman"/>
                <w:b/>
                <w:bCs/>
                <w:i/>
                <w:iCs/>
                <w:szCs w:val="28"/>
              </w:rPr>
            </w:pPr>
          </w:p>
        </w:tc>
      </w:tr>
    </w:tbl>
    <w:p w14:paraId="73F0369F" w14:textId="77777777" w:rsidR="00794825" w:rsidRPr="00A41C54" w:rsidRDefault="00794825" w:rsidP="00794825">
      <w:pPr>
        <w:rPr>
          <w:rFonts w:cs="Calibri"/>
          <w:b/>
          <w:bCs/>
          <w:iCs/>
          <w:szCs w:val="28"/>
        </w:rPr>
      </w:pPr>
      <w:r w:rsidRPr="00A41C54">
        <w:rPr>
          <w:rFonts w:cs="Calibri"/>
          <w:b/>
          <w:bCs/>
          <w:i/>
          <w:iCs/>
          <w:szCs w:val="28"/>
        </w:rPr>
        <w:t xml:space="preserve"> </w:t>
      </w:r>
    </w:p>
    <w:p w14:paraId="616C58DD" w14:textId="77777777" w:rsidR="00794825" w:rsidRPr="00A41C54" w:rsidRDefault="00794825" w:rsidP="00794825">
      <w:pPr>
        <w:rPr>
          <w:rFonts w:cs="Calibri"/>
          <w:b/>
          <w:bCs/>
          <w:iCs/>
        </w:rPr>
      </w:pPr>
      <w:r>
        <w:rPr>
          <w:rFonts w:cs="Calibri"/>
          <w:b/>
          <w:bCs/>
          <w:iCs/>
        </w:rPr>
        <w:t>2 - Registro fotográfico da não conformidade ou problema encontrado:</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0"/>
      </w:tblGrid>
      <w:tr w:rsidR="00794825" w:rsidRPr="00A41C54" w14:paraId="7041D16F" w14:textId="77777777" w:rsidTr="00DD59C8">
        <w:trPr>
          <w:trHeight w:val="3015"/>
        </w:trPr>
        <w:tc>
          <w:tcPr>
            <w:tcW w:w="8500" w:type="dxa"/>
            <w:shd w:val="clear" w:color="auto" w:fill="auto"/>
          </w:tcPr>
          <w:p w14:paraId="1499EDBB" w14:textId="77777777" w:rsidR="00794825" w:rsidRPr="00A41C54" w:rsidRDefault="00794825" w:rsidP="00DD59C8">
            <w:pPr>
              <w:spacing w:after="0" w:line="360" w:lineRule="auto"/>
              <w:rPr>
                <w:rFonts w:ascii="Times New Roman" w:hAnsi="Times New Roman"/>
              </w:rPr>
            </w:pPr>
          </w:p>
        </w:tc>
      </w:tr>
    </w:tbl>
    <w:p w14:paraId="280C7980" w14:textId="77777777" w:rsidR="00794825" w:rsidRPr="00A41C54" w:rsidRDefault="00794825" w:rsidP="00794825">
      <w:pPr>
        <w:rPr>
          <w:rFonts w:ascii="Calibri Light" w:hAnsi="Calibri Light" w:cs="Calibri Light"/>
          <w:b/>
        </w:rPr>
      </w:pPr>
    </w:p>
    <w:p w14:paraId="019DE5D1" w14:textId="77777777" w:rsidR="00794825" w:rsidRPr="00A41C54" w:rsidRDefault="00794825" w:rsidP="00794825">
      <w:pPr>
        <w:spacing w:after="0" w:line="360" w:lineRule="auto"/>
        <w:rPr>
          <w:rFonts w:cs="Calibri"/>
          <w:b/>
        </w:rPr>
      </w:pPr>
      <w:r>
        <w:rPr>
          <w:rFonts w:cs="Calibri"/>
          <w:b/>
        </w:rPr>
        <w:t xml:space="preserve">3 - Explicação técnica para a existência da </w:t>
      </w:r>
      <w:r>
        <w:rPr>
          <w:rFonts w:cs="Calibri"/>
          <w:b/>
          <w:bCs/>
          <w:iCs/>
        </w:rPr>
        <w:t>não conformidade ou problema encontrado</w:t>
      </w:r>
      <w:r>
        <w:rPr>
          <w:rFonts w:cs="Calibri"/>
          <w:b/>
        </w:rPr>
        <w:t>:</w:t>
      </w:r>
    </w:p>
    <w:tbl>
      <w:tblPr>
        <w:tblW w:w="8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9"/>
      </w:tblGrid>
      <w:tr w:rsidR="00794825" w:rsidRPr="00A41C54" w14:paraId="75EAC643" w14:textId="77777777" w:rsidTr="00DD59C8">
        <w:trPr>
          <w:trHeight w:val="1674"/>
        </w:trPr>
        <w:tc>
          <w:tcPr>
            <w:tcW w:w="8539" w:type="dxa"/>
            <w:shd w:val="clear" w:color="auto" w:fill="auto"/>
          </w:tcPr>
          <w:p w14:paraId="2349D222" w14:textId="77777777" w:rsidR="00794825" w:rsidRDefault="00794825" w:rsidP="00DD59C8">
            <w:pPr>
              <w:spacing w:after="0" w:line="360" w:lineRule="auto"/>
              <w:rPr>
                <w:rFonts w:ascii="Times New Roman" w:hAnsi="Times New Roman"/>
                <w:b/>
              </w:rPr>
            </w:pPr>
          </w:p>
          <w:p w14:paraId="620F3602" w14:textId="77777777" w:rsidR="00794825" w:rsidRDefault="00794825" w:rsidP="00DD59C8">
            <w:pPr>
              <w:spacing w:after="0" w:line="360" w:lineRule="auto"/>
              <w:rPr>
                <w:rFonts w:ascii="Times New Roman" w:hAnsi="Times New Roman"/>
                <w:b/>
              </w:rPr>
            </w:pPr>
          </w:p>
          <w:p w14:paraId="7C97D023" w14:textId="77777777" w:rsidR="00794825" w:rsidRDefault="00794825" w:rsidP="00DD59C8">
            <w:pPr>
              <w:spacing w:after="0" w:line="360" w:lineRule="auto"/>
              <w:rPr>
                <w:rFonts w:ascii="Times New Roman" w:hAnsi="Times New Roman"/>
                <w:b/>
              </w:rPr>
            </w:pPr>
          </w:p>
          <w:p w14:paraId="6718DC54" w14:textId="77777777" w:rsidR="00794825" w:rsidRDefault="00794825" w:rsidP="00DD59C8">
            <w:pPr>
              <w:spacing w:after="0" w:line="360" w:lineRule="auto"/>
              <w:rPr>
                <w:rFonts w:ascii="Times New Roman" w:hAnsi="Times New Roman"/>
                <w:b/>
              </w:rPr>
            </w:pPr>
          </w:p>
          <w:p w14:paraId="3FC9680B" w14:textId="77777777" w:rsidR="00794825" w:rsidRDefault="00794825" w:rsidP="00DD59C8">
            <w:pPr>
              <w:spacing w:after="0" w:line="360" w:lineRule="auto"/>
              <w:rPr>
                <w:rFonts w:ascii="Times New Roman" w:hAnsi="Times New Roman"/>
                <w:b/>
              </w:rPr>
            </w:pPr>
          </w:p>
          <w:p w14:paraId="2CA94C8F" w14:textId="77777777" w:rsidR="00794825" w:rsidRPr="00A41C54" w:rsidRDefault="00794825" w:rsidP="00DD59C8">
            <w:pPr>
              <w:spacing w:after="0" w:line="360" w:lineRule="auto"/>
              <w:rPr>
                <w:rFonts w:ascii="Times New Roman" w:hAnsi="Times New Roman"/>
                <w:b/>
              </w:rPr>
            </w:pPr>
          </w:p>
        </w:tc>
      </w:tr>
    </w:tbl>
    <w:p w14:paraId="4AC50102" w14:textId="77777777" w:rsidR="00794825" w:rsidRDefault="00794825" w:rsidP="00794825">
      <w:pPr>
        <w:spacing w:after="0" w:line="360" w:lineRule="auto"/>
        <w:rPr>
          <w:rFonts w:ascii="Times New Roman" w:hAnsi="Times New Roman"/>
          <w:b/>
        </w:rPr>
      </w:pPr>
    </w:p>
    <w:p w14:paraId="02C48F8F" w14:textId="77777777" w:rsidR="00794825" w:rsidRPr="00A41C54" w:rsidRDefault="00794825" w:rsidP="00794825">
      <w:pPr>
        <w:spacing w:after="0" w:line="360" w:lineRule="auto"/>
        <w:rPr>
          <w:rFonts w:cs="Calibri"/>
          <w:b/>
        </w:rPr>
      </w:pPr>
      <w:r>
        <w:rPr>
          <w:rFonts w:cs="Calibri"/>
          <w:b/>
        </w:rPr>
        <w:lastRenderedPageBreak/>
        <w:t xml:space="preserve">4 - Solução proposta para a </w:t>
      </w:r>
      <w:r>
        <w:rPr>
          <w:rFonts w:cs="Calibri"/>
          <w:b/>
          <w:bCs/>
          <w:iCs/>
        </w:rPr>
        <w:t>não conformidade ou problema encontrado</w:t>
      </w:r>
      <w:r>
        <w:rPr>
          <w:rFonts w:cs="Calibri"/>
          <w:b/>
        </w:rPr>
        <w:t>:</w:t>
      </w:r>
    </w:p>
    <w:tbl>
      <w:tblPr>
        <w:tblW w:w="8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9"/>
      </w:tblGrid>
      <w:tr w:rsidR="00794825" w:rsidRPr="00A41C54" w14:paraId="28EA5939" w14:textId="77777777" w:rsidTr="00DD59C8">
        <w:trPr>
          <w:trHeight w:val="1674"/>
        </w:trPr>
        <w:tc>
          <w:tcPr>
            <w:tcW w:w="8539" w:type="dxa"/>
            <w:shd w:val="clear" w:color="auto" w:fill="auto"/>
          </w:tcPr>
          <w:p w14:paraId="49C40EA8" w14:textId="77777777" w:rsidR="00794825" w:rsidRDefault="00794825" w:rsidP="00DD59C8">
            <w:pPr>
              <w:spacing w:after="0" w:line="360" w:lineRule="auto"/>
              <w:rPr>
                <w:rFonts w:ascii="Times New Roman" w:hAnsi="Times New Roman"/>
                <w:b/>
              </w:rPr>
            </w:pPr>
          </w:p>
          <w:p w14:paraId="0173153C" w14:textId="77777777" w:rsidR="00794825" w:rsidRDefault="00794825" w:rsidP="00DD59C8">
            <w:pPr>
              <w:spacing w:after="0" w:line="360" w:lineRule="auto"/>
              <w:rPr>
                <w:rFonts w:ascii="Times New Roman" w:hAnsi="Times New Roman"/>
                <w:b/>
              </w:rPr>
            </w:pPr>
          </w:p>
          <w:p w14:paraId="37024CE1" w14:textId="77777777" w:rsidR="00794825" w:rsidRDefault="00794825" w:rsidP="00DD59C8">
            <w:pPr>
              <w:spacing w:after="0" w:line="360" w:lineRule="auto"/>
              <w:rPr>
                <w:rFonts w:ascii="Times New Roman" w:hAnsi="Times New Roman"/>
                <w:b/>
              </w:rPr>
            </w:pPr>
          </w:p>
          <w:p w14:paraId="6E4C2269" w14:textId="77777777" w:rsidR="00794825" w:rsidRDefault="00794825" w:rsidP="00DD59C8">
            <w:pPr>
              <w:spacing w:after="0" w:line="360" w:lineRule="auto"/>
              <w:rPr>
                <w:rFonts w:ascii="Times New Roman" w:hAnsi="Times New Roman"/>
                <w:b/>
              </w:rPr>
            </w:pPr>
          </w:p>
          <w:p w14:paraId="79D1172B" w14:textId="77777777" w:rsidR="00794825" w:rsidRDefault="00794825" w:rsidP="00DD59C8">
            <w:pPr>
              <w:spacing w:after="0" w:line="360" w:lineRule="auto"/>
              <w:rPr>
                <w:rFonts w:ascii="Times New Roman" w:hAnsi="Times New Roman"/>
                <w:b/>
              </w:rPr>
            </w:pPr>
          </w:p>
          <w:p w14:paraId="6572C4BB" w14:textId="77777777" w:rsidR="00794825" w:rsidRDefault="00794825" w:rsidP="00DD59C8">
            <w:pPr>
              <w:spacing w:after="0" w:line="360" w:lineRule="auto"/>
              <w:rPr>
                <w:rFonts w:ascii="Times New Roman" w:hAnsi="Times New Roman"/>
                <w:b/>
              </w:rPr>
            </w:pPr>
          </w:p>
          <w:p w14:paraId="7EF21A5D" w14:textId="77777777" w:rsidR="00794825" w:rsidRPr="00A41C54" w:rsidRDefault="00794825" w:rsidP="00DD59C8">
            <w:pPr>
              <w:spacing w:after="0" w:line="360" w:lineRule="auto"/>
              <w:rPr>
                <w:rFonts w:ascii="Times New Roman" w:hAnsi="Times New Roman"/>
                <w:b/>
              </w:rPr>
            </w:pPr>
          </w:p>
        </w:tc>
      </w:tr>
    </w:tbl>
    <w:p w14:paraId="26CDA00E" w14:textId="77777777" w:rsidR="00794825" w:rsidRDefault="00794825" w:rsidP="00794825">
      <w:pPr>
        <w:spacing w:after="0" w:line="360" w:lineRule="auto"/>
        <w:rPr>
          <w:rFonts w:ascii="Times New Roman" w:hAnsi="Times New Roman"/>
          <w:b/>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gridCol w:w="6"/>
      </w:tblGrid>
      <w:tr w:rsidR="00794825" w:rsidRPr="00E42345" w14:paraId="4A514B7B" w14:textId="77777777" w:rsidTr="00DD59C8">
        <w:tc>
          <w:tcPr>
            <w:tcW w:w="8500" w:type="dxa"/>
            <w:gridSpan w:val="2"/>
            <w:shd w:val="clear" w:color="auto" w:fill="auto"/>
          </w:tcPr>
          <w:p w14:paraId="3981F99A" w14:textId="77777777" w:rsidR="00794825" w:rsidRPr="00E42345" w:rsidRDefault="00794825" w:rsidP="00DD59C8">
            <w:pPr>
              <w:spacing w:after="0" w:line="360" w:lineRule="auto"/>
              <w:rPr>
                <w:rFonts w:cs="Calibri"/>
                <w:sz w:val="22"/>
              </w:rPr>
            </w:pPr>
            <w:r w:rsidRPr="00E42345">
              <w:rPr>
                <w:rFonts w:cs="Calibri"/>
                <w:sz w:val="22"/>
              </w:rPr>
              <w:t xml:space="preserve">Assinatura do elaborador:  </w:t>
            </w:r>
          </w:p>
        </w:tc>
      </w:tr>
      <w:tr w:rsidR="00794825" w:rsidRPr="00E42345" w14:paraId="6F15DDB1" w14:textId="77777777" w:rsidTr="00DD59C8">
        <w:tc>
          <w:tcPr>
            <w:tcW w:w="8500" w:type="dxa"/>
            <w:gridSpan w:val="2"/>
            <w:shd w:val="clear" w:color="auto" w:fill="auto"/>
          </w:tcPr>
          <w:p w14:paraId="2BC992EA" w14:textId="77777777" w:rsidR="00794825" w:rsidRPr="00E42345" w:rsidRDefault="00794825" w:rsidP="00DD59C8">
            <w:pPr>
              <w:spacing w:after="0" w:line="360" w:lineRule="auto"/>
              <w:rPr>
                <w:rFonts w:cs="Calibri"/>
                <w:sz w:val="22"/>
              </w:rPr>
            </w:pPr>
            <w:r w:rsidRPr="00E42345">
              <w:rPr>
                <w:rFonts w:cs="Calibri"/>
                <w:sz w:val="22"/>
              </w:rPr>
              <w:t>Cargo/função:</w:t>
            </w:r>
          </w:p>
        </w:tc>
      </w:tr>
      <w:tr w:rsidR="00794825" w:rsidRPr="00E42345" w14:paraId="13BF301E" w14:textId="77777777" w:rsidTr="00DD59C8">
        <w:trPr>
          <w:gridAfter w:val="1"/>
          <w:wAfter w:w="6" w:type="dxa"/>
        </w:trPr>
        <w:tc>
          <w:tcPr>
            <w:tcW w:w="8494" w:type="dxa"/>
            <w:shd w:val="clear" w:color="auto" w:fill="auto"/>
          </w:tcPr>
          <w:p w14:paraId="34E6C277" w14:textId="77360ADA" w:rsidR="00794825" w:rsidRPr="00E42345" w:rsidRDefault="00794825" w:rsidP="00DD59C8">
            <w:pPr>
              <w:spacing w:after="0"/>
              <w:rPr>
                <w:rFonts w:cs="Calibri"/>
                <w:bCs/>
                <w:iCs/>
                <w:sz w:val="22"/>
              </w:rPr>
            </w:pPr>
            <w:r w:rsidRPr="00E42345">
              <w:rPr>
                <w:rFonts w:cs="Calibri"/>
                <w:bCs/>
                <w:iCs/>
                <w:sz w:val="22"/>
              </w:rPr>
              <w:t xml:space="preserve">Documento encaminhado para: </w:t>
            </w:r>
            <w:r w:rsidR="0085152E" w:rsidRPr="00E42345">
              <w:rPr>
                <w:rFonts w:cs="Calibri"/>
                <w:bCs/>
                <w:iCs/>
                <w:sz w:val="22"/>
              </w:rPr>
              <w:t>&lt;</w:t>
            </w:r>
            <w:r w:rsidR="005869F9" w:rsidRPr="00E42345">
              <w:rPr>
                <w:rFonts w:cs="Calibri"/>
                <w:bCs/>
                <w:iCs/>
                <w:sz w:val="22"/>
                <w:highlight w:val="yellow"/>
              </w:rPr>
              <w:t>responsável pelo gerenciamento da segurança operacional ou gestor responsável pelo aeródromo</w:t>
            </w:r>
            <w:r w:rsidR="005869F9" w:rsidRPr="00E42345">
              <w:rPr>
                <w:rFonts w:cs="Calibri"/>
                <w:bCs/>
                <w:iCs/>
                <w:sz w:val="22"/>
              </w:rPr>
              <w:t>&gt;</w:t>
            </w:r>
          </w:p>
        </w:tc>
      </w:tr>
      <w:tr w:rsidR="00794825" w:rsidRPr="00E42345" w14:paraId="7486F7BA" w14:textId="77777777" w:rsidTr="00DD59C8">
        <w:trPr>
          <w:gridAfter w:val="1"/>
          <w:wAfter w:w="6" w:type="dxa"/>
        </w:trPr>
        <w:tc>
          <w:tcPr>
            <w:tcW w:w="8494" w:type="dxa"/>
            <w:shd w:val="clear" w:color="auto" w:fill="auto"/>
          </w:tcPr>
          <w:p w14:paraId="28A59D0E" w14:textId="7FF5DFF3" w:rsidR="00794825" w:rsidRPr="00E42345" w:rsidRDefault="00794825" w:rsidP="00DD59C8">
            <w:pPr>
              <w:spacing w:after="0"/>
              <w:rPr>
                <w:rFonts w:cs="Calibri"/>
                <w:bCs/>
                <w:iCs/>
                <w:sz w:val="22"/>
              </w:rPr>
            </w:pPr>
            <w:r w:rsidRPr="00E42345">
              <w:rPr>
                <w:rFonts w:cs="Calibri"/>
                <w:bCs/>
                <w:iCs/>
                <w:sz w:val="22"/>
              </w:rPr>
              <w:t xml:space="preserve">Registro do encaminhamento do documento:  </w:t>
            </w:r>
            <w:r w:rsidR="0085152E" w:rsidRPr="00E42345">
              <w:rPr>
                <w:rFonts w:cs="Calibri"/>
                <w:bCs/>
                <w:iCs/>
                <w:sz w:val="22"/>
              </w:rPr>
              <w:t>&lt;</w:t>
            </w:r>
            <w:r w:rsidR="0085152E" w:rsidRPr="00E42345">
              <w:rPr>
                <w:rFonts w:cs="Calibri"/>
                <w:bCs/>
                <w:iCs/>
                <w:sz w:val="22"/>
                <w:highlight w:val="yellow"/>
              </w:rPr>
              <w:t>e</w:t>
            </w:r>
            <w:r w:rsidRPr="00E42345">
              <w:rPr>
                <w:rFonts w:cs="Calibri"/>
                <w:bCs/>
                <w:iCs/>
                <w:sz w:val="22"/>
                <w:highlight w:val="yellow"/>
              </w:rPr>
              <w:t xml:space="preserve">-mail, </w:t>
            </w:r>
            <w:r w:rsidR="0085152E" w:rsidRPr="00E42345">
              <w:rPr>
                <w:rFonts w:cs="Calibri"/>
                <w:bCs/>
                <w:iCs/>
                <w:sz w:val="22"/>
                <w:highlight w:val="yellow"/>
              </w:rPr>
              <w:t>o</w:t>
            </w:r>
            <w:r w:rsidRPr="00E42345">
              <w:rPr>
                <w:rFonts w:cs="Calibri"/>
                <w:bCs/>
                <w:iCs/>
                <w:sz w:val="22"/>
                <w:highlight w:val="yellow"/>
              </w:rPr>
              <w:t xml:space="preserve">fício, </w:t>
            </w:r>
            <w:r w:rsidR="0085152E" w:rsidRPr="00E42345">
              <w:rPr>
                <w:rFonts w:cs="Calibri"/>
                <w:bCs/>
                <w:iCs/>
                <w:sz w:val="22"/>
                <w:highlight w:val="yellow"/>
              </w:rPr>
              <w:t>e</w:t>
            </w:r>
            <w:r w:rsidRPr="00E42345">
              <w:rPr>
                <w:rFonts w:cs="Calibri"/>
                <w:bCs/>
                <w:iCs/>
                <w:sz w:val="22"/>
                <w:highlight w:val="yellow"/>
              </w:rPr>
              <w:t xml:space="preserve">m mãos, </w:t>
            </w:r>
            <w:r w:rsidR="0085152E" w:rsidRPr="00E42345">
              <w:rPr>
                <w:rFonts w:cs="Calibri"/>
                <w:bCs/>
                <w:iCs/>
                <w:sz w:val="22"/>
                <w:highlight w:val="yellow"/>
              </w:rPr>
              <w:t>s</w:t>
            </w:r>
            <w:r w:rsidRPr="00E42345">
              <w:rPr>
                <w:rFonts w:cs="Calibri"/>
                <w:bCs/>
                <w:iCs/>
                <w:sz w:val="22"/>
                <w:highlight w:val="yellow"/>
              </w:rPr>
              <w:t>istema, etc.</w:t>
            </w:r>
            <w:r w:rsidR="0085152E" w:rsidRPr="00E42345">
              <w:rPr>
                <w:rFonts w:cs="Calibri"/>
                <w:bCs/>
                <w:iCs/>
                <w:sz w:val="22"/>
              </w:rPr>
              <w:t>&gt;</w:t>
            </w:r>
          </w:p>
        </w:tc>
      </w:tr>
    </w:tbl>
    <w:p w14:paraId="78DA8C02" w14:textId="77777777" w:rsidR="00794825" w:rsidRPr="00C4568E" w:rsidRDefault="00794825" w:rsidP="00794825">
      <w:pPr>
        <w:jc w:val="center"/>
        <w:rPr>
          <w:sz w:val="40"/>
          <w:szCs w:val="40"/>
        </w:rPr>
      </w:pPr>
    </w:p>
    <w:p w14:paraId="733A293A" w14:textId="77777777" w:rsidR="00794825" w:rsidRPr="008849BD" w:rsidRDefault="00794825" w:rsidP="00794825"/>
    <w:p w14:paraId="194C83B1" w14:textId="77777777" w:rsidR="00794825" w:rsidRDefault="00794825" w:rsidP="00794825">
      <w:pPr>
        <w:spacing w:after="160" w:line="259" w:lineRule="auto"/>
        <w:jc w:val="left"/>
        <w:rPr>
          <w:rFonts w:asciiTheme="minorHAnsi" w:hAnsiTheme="minorHAnsi"/>
          <w:b/>
          <w:kern w:val="32"/>
          <w:sz w:val="32"/>
          <w:szCs w:val="28"/>
        </w:rPr>
      </w:pPr>
      <w:r>
        <w:br w:type="page"/>
      </w:r>
    </w:p>
    <w:p w14:paraId="2764ED40" w14:textId="6F4B3378" w:rsidR="00794825" w:rsidRDefault="00794825" w:rsidP="00794825">
      <w:pPr>
        <w:pStyle w:val="Ttulo1"/>
      </w:pPr>
      <w:bookmarkStart w:id="370" w:name="_Toc402738580"/>
      <w:bookmarkStart w:id="371" w:name="_Toc129163456"/>
      <w:r w:rsidRPr="002A33B1">
        <w:lastRenderedPageBreak/>
        <w:t xml:space="preserve">Anexo </w:t>
      </w:r>
      <w:r w:rsidR="00C80071">
        <w:t>X</w:t>
      </w:r>
      <w:r w:rsidRPr="002A33B1">
        <w:t xml:space="preserve"> – Relatório das atividades de manutenção corretiva</w:t>
      </w:r>
      <w:bookmarkEnd w:id="370"/>
      <w:bookmarkEnd w:id="371"/>
    </w:p>
    <w:p w14:paraId="3302808D" w14:textId="77777777" w:rsidR="005869F9" w:rsidRPr="005869F9" w:rsidRDefault="005869F9" w:rsidP="005869F9"/>
    <w:tbl>
      <w:tblPr>
        <w:tblStyle w:val="Tabelacomgrade"/>
        <w:tblW w:w="0" w:type="auto"/>
        <w:tblLook w:val="04A0" w:firstRow="1" w:lastRow="0" w:firstColumn="1" w:lastColumn="0" w:noHBand="0" w:noVBand="1"/>
      </w:tblPr>
      <w:tblGrid>
        <w:gridCol w:w="846"/>
        <w:gridCol w:w="7648"/>
      </w:tblGrid>
      <w:tr w:rsidR="00794825" w14:paraId="0A1D9293" w14:textId="77777777" w:rsidTr="00DD59C8">
        <w:tc>
          <w:tcPr>
            <w:tcW w:w="8494" w:type="dxa"/>
            <w:gridSpan w:val="2"/>
          </w:tcPr>
          <w:p w14:paraId="65EE82D2" w14:textId="289F23E9" w:rsidR="00794825" w:rsidRPr="00C40886" w:rsidRDefault="00794825" w:rsidP="00DD59C8">
            <w:pPr>
              <w:jc w:val="center"/>
              <w:rPr>
                <w:b/>
              </w:rPr>
            </w:pPr>
            <w:r w:rsidRPr="00C40886">
              <w:rPr>
                <w:b/>
              </w:rPr>
              <w:t>RELATÓRIO DE MANUTENÇÃO</w:t>
            </w:r>
            <w:r w:rsidR="00E35A60">
              <w:rPr>
                <w:b/>
              </w:rPr>
              <w:t xml:space="preserve"> - &lt;</w:t>
            </w:r>
            <w:r w:rsidR="00E35A60" w:rsidRPr="00E35A60">
              <w:rPr>
                <w:b/>
                <w:highlight w:val="yellow"/>
              </w:rPr>
              <w:t>mês /ano</w:t>
            </w:r>
            <w:r w:rsidR="00E35A60">
              <w:rPr>
                <w:b/>
              </w:rPr>
              <w:t>&gt;</w:t>
            </w:r>
          </w:p>
        </w:tc>
      </w:tr>
      <w:tr w:rsidR="00794825" w14:paraId="2C7D5660" w14:textId="77777777" w:rsidTr="00DD59C8">
        <w:tc>
          <w:tcPr>
            <w:tcW w:w="846" w:type="dxa"/>
          </w:tcPr>
          <w:p w14:paraId="54C28261" w14:textId="77777777" w:rsidR="00794825" w:rsidRDefault="00794825" w:rsidP="00DD59C8">
            <w:pPr>
              <w:jc w:val="center"/>
            </w:pPr>
            <w:r>
              <w:t>DATA</w:t>
            </w:r>
          </w:p>
        </w:tc>
        <w:tc>
          <w:tcPr>
            <w:tcW w:w="7648" w:type="dxa"/>
          </w:tcPr>
          <w:p w14:paraId="4510B1AF" w14:textId="77777777" w:rsidR="00794825" w:rsidRDefault="00794825" w:rsidP="00DD59C8">
            <w:pPr>
              <w:jc w:val="center"/>
            </w:pPr>
            <w:r>
              <w:t>TRABALHO REALIZADO</w:t>
            </w:r>
          </w:p>
        </w:tc>
      </w:tr>
      <w:tr w:rsidR="00794825" w14:paraId="5D5EF280" w14:textId="77777777" w:rsidTr="00DD59C8">
        <w:tc>
          <w:tcPr>
            <w:tcW w:w="846" w:type="dxa"/>
          </w:tcPr>
          <w:p w14:paraId="5F676582" w14:textId="77777777" w:rsidR="00794825" w:rsidRPr="00794825" w:rsidRDefault="00794825" w:rsidP="00DD59C8">
            <w:pPr>
              <w:jc w:val="center"/>
              <w:rPr>
                <w:color w:val="FF0000"/>
                <w:highlight w:val="yellow"/>
              </w:rPr>
            </w:pPr>
            <w:r w:rsidRPr="00794825">
              <w:rPr>
                <w:color w:val="FF0000"/>
                <w:highlight w:val="yellow"/>
              </w:rPr>
              <w:t>02</w:t>
            </w:r>
          </w:p>
        </w:tc>
        <w:tc>
          <w:tcPr>
            <w:tcW w:w="7648" w:type="dxa"/>
          </w:tcPr>
          <w:p w14:paraId="1CAE14C1" w14:textId="0B8D4E7C" w:rsidR="00794825" w:rsidRPr="00794825" w:rsidRDefault="00794825" w:rsidP="00E35A60">
            <w:pPr>
              <w:jc w:val="left"/>
              <w:rPr>
                <w:color w:val="FF0000"/>
                <w:highlight w:val="yellow"/>
              </w:rPr>
            </w:pPr>
            <w:r w:rsidRPr="00794825">
              <w:rPr>
                <w:color w:val="FF0000"/>
                <w:highlight w:val="yellow"/>
              </w:rPr>
              <w:t>Troca da lâmpada XX do balizamento</w:t>
            </w:r>
            <w:r w:rsidR="00903B7E">
              <w:rPr>
                <w:color w:val="FF0000"/>
                <w:highlight w:val="yellow"/>
              </w:rPr>
              <w:t xml:space="preserve"> da PPD &lt;XX/YY&gt;</w:t>
            </w:r>
          </w:p>
        </w:tc>
      </w:tr>
      <w:tr w:rsidR="00794825" w14:paraId="049CFDE7" w14:textId="77777777" w:rsidTr="00DD59C8">
        <w:tc>
          <w:tcPr>
            <w:tcW w:w="846" w:type="dxa"/>
          </w:tcPr>
          <w:p w14:paraId="1E89EFCB" w14:textId="77777777" w:rsidR="00794825" w:rsidRPr="00794825" w:rsidRDefault="00794825" w:rsidP="00DD59C8">
            <w:pPr>
              <w:jc w:val="center"/>
              <w:rPr>
                <w:color w:val="FF0000"/>
                <w:highlight w:val="yellow"/>
              </w:rPr>
            </w:pPr>
            <w:r w:rsidRPr="00794825">
              <w:rPr>
                <w:color w:val="FF0000"/>
                <w:highlight w:val="yellow"/>
              </w:rPr>
              <w:t>04</w:t>
            </w:r>
          </w:p>
        </w:tc>
        <w:tc>
          <w:tcPr>
            <w:tcW w:w="7648" w:type="dxa"/>
          </w:tcPr>
          <w:p w14:paraId="2CC109AD" w14:textId="77777777" w:rsidR="00794825" w:rsidRPr="00794825" w:rsidRDefault="00794825" w:rsidP="00E35A60">
            <w:pPr>
              <w:jc w:val="left"/>
              <w:rPr>
                <w:color w:val="FF0000"/>
                <w:highlight w:val="yellow"/>
              </w:rPr>
            </w:pPr>
            <w:r w:rsidRPr="00794825">
              <w:rPr>
                <w:color w:val="FF0000"/>
                <w:highlight w:val="yellow"/>
              </w:rPr>
              <w:t>Troca do tecido da biruta</w:t>
            </w:r>
          </w:p>
        </w:tc>
      </w:tr>
      <w:tr w:rsidR="00794825" w14:paraId="219650BB" w14:textId="77777777" w:rsidTr="00DD59C8">
        <w:tc>
          <w:tcPr>
            <w:tcW w:w="846" w:type="dxa"/>
          </w:tcPr>
          <w:p w14:paraId="15C54868" w14:textId="77777777" w:rsidR="00794825" w:rsidRPr="00794825" w:rsidRDefault="00794825" w:rsidP="00DD59C8">
            <w:pPr>
              <w:jc w:val="center"/>
              <w:rPr>
                <w:color w:val="FF0000"/>
                <w:highlight w:val="yellow"/>
              </w:rPr>
            </w:pPr>
            <w:r w:rsidRPr="00794825">
              <w:rPr>
                <w:color w:val="FF0000"/>
                <w:highlight w:val="yellow"/>
              </w:rPr>
              <w:t>06</w:t>
            </w:r>
          </w:p>
        </w:tc>
        <w:tc>
          <w:tcPr>
            <w:tcW w:w="7648" w:type="dxa"/>
          </w:tcPr>
          <w:p w14:paraId="4C778E2E" w14:textId="77777777" w:rsidR="00794825" w:rsidRPr="00794825" w:rsidRDefault="00794825" w:rsidP="00E35A60">
            <w:pPr>
              <w:jc w:val="left"/>
              <w:rPr>
                <w:color w:val="FF0000"/>
                <w:highlight w:val="yellow"/>
              </w:rPr>
            </w:pPr>
            <w:r w:rsidRPr="00794825">
              <w:rPr>
                <w:color w:val="FF0000"/>
                <w:highlight w:val="yellow"/>
              </w:rPr>
              <w:t>Reparo na bomba injetora do grupo gerador</w:t>
            </w:r>
          </w:p>
        </w:tc>
      </w:tr>
      <w:tr w:rsidR="00794825" w14:paraId="142E1004" w14:textId="77777777" w:rsidTr="00DD59C8">
        <w:tc>
          <w:tcPr>
            <w:tcW w:w="846" w:type="dxa"/>
          </w:tcPr>
          <w:p w14:paraId="1EA3DD7E" w14:textId="77777777" w:rsidR="00794825" w:rsidRPr="00C40886" w:rsidRDefault="00794825" w:rsidP="00DD59C8">
            <w:pPr>
              <w:jc w:val="center"/>
            </w:pPr>
          </w:p>
        </w:tc>
        <w:tc>
          <w:tcPr>
            <w:tcW w:w="7648" w:type="dxa"/>
          </w:tcPr>
          <w:p w14:paraId="0F74F029" w14:textId="77777777" w:rsidR="00794825" w:rsidRPr="00C40886" w:rsidRDefault="00794825" w:rsidP="00DD59C8">
            <w:pPr>
              <w:jc w:val="center"/>
            </w:pPr>
          </w:p>
        </w:tc>
      </w:tr>
      <w:tr w:rsidR="00794825" w14:paraId="5C529223" w14:textId="77777777" w:rsidTr="00DD59C8">
        <w:tc>
          <w:tcPr>
            <w:tcW w:w="846" w:type="dxa"/>
          </w:tcPr>
          <w:p w14:paraId="462928FE" w14:textId="77777777" w:rsidR="00794825" w:rsidRPr="00C40886" w:rsidRDefault="00794825" w:rsidP="00DD59C8">
            <w:pPr>
              <w:jc w:val="center"/>
            </w:pPr>
          </w:p>
        </w:tc>
        <w:tc>
          <w:tcPr>
            <w:tcW w:w="7648" w:type="dxa"/>
          </w:tcPr>
          <w:p w14:paraId="34167350" w14:textId="77777777" w:rsidR="00794825" w:rsidRPr="00C40886" w:rsidRDefault="00794825" w:rsidP="00DD59C8">
            <w:pPr>
              <w:jc w:val="center"/>
            </w:pPr>
          </w:p>
        </w:tc>
      </w:tr>
      <w:tr w:rsidR="00794825" w14:paraId="22BE9948" w14:textId="77777777" w:rsidTr="00DD59C8">
        <w:tc>
          <w:tcPr>
            <w:tcW w:w="846" w:type="dxa"/>
          </w:tcPr>
          <w:p w14:paraId="66BD2CE4" w14:textId="77777777" w:rsidR="00794825" w:rsidRPr="00C40886" w:rsidRDefault="00794825" w:rsidP="00DD59C8">
            <w:pPr>
              <w:jc w:val="center"/>
            </w:pPr>
          </w:p>
        </w:tc>
        <w:tc>
          <w:tcPr>
            <w:tcW w:w="7648" w:type="dxa"/>
          </w:tcPr>
          <w:p w14:paraId="0270216A" w14:textId="77777777" w:rsidR="00794825" w:rsidRPr="00C40886" w:rsidRDefault="00794825" w:rsidP="00DD59C8">
            <w:pPr>
              <w:jc w:val="center"/>
            </w:pPr>
          </w:p>
        </w:tc>
      </w:tr>
      <w:tr w:rsidR="00794825" w14:paraId="74EBC3D9" w14:textId="77777777" w:rsidTr="00DD59C8">
        <w:tc>
          <w:tcPr>
            <w:tcW w:w="846" w:type="dxa"/>
          </w:tcPr>
          <w:p w14:paraId="050B145D" w14:textId="77777777" w:rsidR="00794825" w:rsidRPr="00C40886" w:rsidRDefault="00794825" w:rsidP="00DD59C8">
            <w:pPr>
              <w:jc w:val="center"/>
            </w:pPr>
          </w:p>
        </w:tc>
        <w:tc>
          <w:tcPr>
            <w:tcW w:w="7648" w:type="dxa"/>
          </w:tcPr>
          <w:p w14:paraId="1518D68E" w14:textId="77777777" w:rsidR="00794825" w:rsidRPr="00C40886" w:rsidRDefault="00794825" w:rsidP="00DD59C8">
            <w:pPr>
              <w:jc w:val="center"/>
            </w:pPr>
          </w:p>
        </w:tc>
      </w:tr>
      <w:tr w:rsidR="00794825" w14:paraId="6A7F35DA" w14:textId="77777777" w:rsidTr="00DD59C8">
        <w:tc>
          <w:tcPr>
            <w:tcW w:w="846" w:type="dxa"/>
          </w:tcPr>
          <w:p w14:paraId="13C559DD" w14:textId="77777777" w:rsidR="00794825" w:rsidRPr="00C40886" w:rsidRDefault="00794825" w:rsidP="00DD59C8">
            <w:pPr>
              <w:jc w:val="center"/>
            </w:pPr>
          </w:p>
        </w:tc>
        <w:tc>
          <w:tcPr>
            <w:tcW w:w="7648" w:type="dxa"/>
          </w:tcPr>
          <w:p w14:paraId="15153AD8" w14:textId="77777777" w:rsidR="00794825" w:rsidRPr="00C40886" w:rsidRDefault="00794825" w:rsidP="00DD59C8">
            <w:pPr>
              <w:jc w:val="center"/>
            </w:pPr>
          </w:p>
        </w:tc>
      </w:tr>
      <w:tr w:rsidR="00794825" w14:paraId="4B72DFCA" w14:textId="77777777" w:rsidTr="00DD59C8">
        <w:tc>
          <w:tcPr>
            <w:tcW w:w="846" w:type="dxa"/>
          </w:tcPr>
          <w:p w14:paraId="2D41CDAE" w14:textId="77777777" w:rsidR="00794825" w:rsidRPr="00C40886" w:rsidRDefault="00794825" w:rsidP="00DD59C8">
            <w:pPr>
              <w:jc w:val="center"/>
            </w:pPr>
          </w:p>
        </w:tc>
        <w:tc>
          <w:tcPr>
            <w:tcW w:w="7648" w:type="dxa"/>
          </w:tcPr>
          <w:p w14:paraId="507C4BC0" w14:textId="77777777" w:rsidR="00794825" w:rsidRPr="00C40886" w:rsidRDefault="00794825" w:rsidP="00DD59C8">
            <w:pPr>
              <w:jc w:val="center"/>
            </w:pPr>
          </w:p>
        </w:tc>
      </w:tr>
      <w:tr w:rsidR="00794825" w14:paraId="4C8B8FCB" w14:textId="77777777" w:rsidTr="00DD59C8">
        <w:tc>
          <w:tcPr>
            <w:tcW w:w="846" w:type="dxa"/>
          </w:tcPr>
          <w:p w14:paraId="11001676" w14:textId="77777777" w:rsidR="00794825" w:rsidRPr="00C40886" w:rsidRDefault="00794825" w:rsidP="00DD59C8">
            <w:pPr>
              <w:jc w:val="center"/>
            </w:pPr>
          </w:p>
        </w:tc>
        <w:tc>
          <w:tcPr>
            <w:tcW w:w="7648" w:type="dxa"/>
          </w:tcPr>
          <w:p w14:paraId="4B6A6AAF" w14:textId="77777777" w:rsidR="00794825" w:rsidRPr="00C40886" w:rsidRDefault="00794825" w:rsidP="00DD59C8">
            <w:pPr>
              <w:jc w:val="center"/>
            </w:pPr>
          </w:p>
        </w:tc>
      </w:tr>
      <w:tr w:rsidR="00794825" w14:paraId="24B76163" w14:textId="77777777" w:rsidTr="00DD59C8">
        <w:tc>
          <w:tcPr>
            <w:tcW w:w="846" w:type="dxa"/>
          </w:tcPr>
          <w:p w14:paraId="4834BE55" w14:textId="77777777" w:rsidR="00794825" w:rsidRPr="00C40886" w:rsidRDefault="00794825" w:rsidP="00DD59C8">
            <w:pPr>
              <w:jc w:val="center"/>
            </w:pPr>
          </w:p>
        </w:tc>
        <w:tc>
          <w:tcPr>
            <w:tcW w:w="7648" w:type="dxa"/>
          </w:tcPr>
          <w:p w14:paraId="2A76A57C" w14:textId="77777777" w:rsidR="00794825" w:rsidRPr="00C40886" w:rsidRDefault="00794825" w:rsidP="00DD59C8">
            <w:pPr>
              <w:jc w:val="center"/>
            </w:pPr>
          </w:p>
        </w:tc>
      </w:tr>
      <w:tr w:rsidR="00794825" w14:paraId="3EBAB717" w14:textId="77777777" w:rsidTr="00DD59C8">
        <w:tc>
          <w:tcPr>
            <w:tcW w:w="846" w:type="dxa"/>
          </w:tcPr>
          <w:p w14:paraId="2A1FD68D" w14:textId="77777777" w:rsidR="00794825" w:rsidRPr="00C40886" w:rsidRDefault="00794825" w:rsidP="00DD59C8">
            <w:pPr>
              <w:jc w:val="center"/>
            </w:pPr>
          </w:p>
        </w:tc>
        <w:tc>
          <w:tcPr>
            <w:tcW w:w="7648" w:type="dxa"/>
          </w:tcPr>
          <w:p w14:paraId="2276B2EB" w14:textId="77777777" w:rsidR="00794825" w:rsidRPr="00C40886" w:rsidRDefault="00794825" w:rsidP="00DD59C8">
            <w:pPr>
              <w:jc w:val="center"/>
            </w:pPr>
          </w:p>
        </w:tc>
      </w:tr>
      <w:tr w:rsidR="00794825" w14:paraId="1231D881" w14:textId="77777777" w:rsidTr="00DD59C8">
        <w:tc>
          <w:tcPr>
            <w:tcW w:w="846" w:type="dxa"/>
          </w:tcPr>
          <w:p w14:paraId="1C0EBF68" w14:textId="77777777" w:rsidR="00794825" w:rsidRPr="00C40886" w:rsidRDefault="00794825" w:rsidP="00DD59C8">
            <w:pPr>
              <w:jc w:val="center"/>
            </w:pPr>
          </w:p>
        </w:tc>
        <w:tc>
          <w:tcPr>
            <w:tcW w:w="7648" w:type="dxa"/>
          </w:tcPr>
          <w:p w14:paraId="7CD1A848" w14:textId="77777777" w:rsidR="00794825" w:rsidRPr="00C40886" w:rsidRDefault="00794825" w:rsidP="00DD59C8">
            <w:pPr>
              <w:jc w:val="center"/>
            </w:pPr>
          </w:p>
        </w:tc>
      </w:tr>
      <w:tr w:rsidR="00794825" w14:paraId="4C0A51EA" w14:textId="77777777" w:rsidTr="00DD59C8">
        <w:tc>
          <w:tcPr>
            <w:tcW w:w="846" w:type="dxa"/>
          </w:tcPr>
          <w:p w14:paraId="1D4B9A91" w14:textId="77777777" w:rsidR="00794825" w:rsidRPr="00C40886" w:rsidRDefault="00794825" w:rsidP="00DD59C8">
            <w:pPr>
              <w:jc w:val="center"/>
            </w:pPr>
          </w:p>
        </w:tc>
        <w:tc>
          <w:tcPr>
            <w:tcW w:w="7648" w:type="dxa"/>
          </w:tcPr>
          <w:p w14:paraId="78756E03" w14:textId="77777777" w:rsidR="00794825" w:rsidRPr="00C40886" w:rsidRDefault="00794825" w:rsidP="00DD59C8">
            <w:pPr>
              <w:jc w:val="center"/>
            </w:pPr>
          </w:p>
        </w:tc>
      </w:tr>
      <w:tr w:rsidR="00794825" w14:paraId="2AB98CB2" w14:textId="77777777" w:rsidTr="00DD59C8">
        <w:tc>
          <w:tcPr>
            <w:tcW w:w="846" w:type="dxa"/>
          </w:tcPr>
          <w:p w14:paraId="42F55C58" w14:textId="77777777" w:rsidR="00794825" w:rsidRPr="00C40886" w:rsidRDefault="00794825" w:rsidP="00DD59C8">
            <w:pPr>
              <w:jc w:val="center"/>
            </w:pPr>
          </w:p>
        </w:tc>
        <w:tc>
          <w:tcPr>
            <w:tcW w:w="7648" w:type="dxa"/>
          </w:tcPr>
          <w:p w14:paraId="59E469BE" w14:textId="77777777" w:rsidR="00794825" w:rsidRPr="00C40886" w:rsidRDefault="00794825" w:rsidP="00DD59C8">
            <w:pPr>
              <w:jc w:val="center"/>
            </w:pPr>
          </w:p>
        </w:tc>
      </w:tr>
      <w:tr w:rsidR="00794825" w14:paraId="4D775349" w14:textId="77777777" w:rsidTr="00DD59C8">
        <w:tc>
          <w:tcPr>
            <w:tcW w:w="846" w:type="dxa"/>
          </w:tcPr>
          <w:p w14:paraId="2B574702" w14:textId="77777777" w:rsidR="00794825" w:rsidRPr="00C40886" w:rsidRDefault="00794825" w:rsidP="00DD59C8">
            <w:pPr>
              <w:jc w:val="center"/>
            </w:pPr>
          </w:p>
        </w:tc>
        <w:tc>
          <w:tcPr>
            <w:tcW w:w="7648" w:type="dxa"/>
          </w:tcPr>
          <w:p w14:paraId="4E4BCFFF" w14:textId="77777777" w:rsidR="00794825" w:rsidRPr="00C40886" w:rsidRDefault="00794825" w:rsidP="00DD59C8">
            <w:pPr>
              <w:jc w:val="center"/>
            </w:pPr>
          </w:p>
        </w:tc>
      </w:tr>
      <w:tr w:rsidR="00794825" w14:paraId="13ACF7C5" w14:textId="77777777" w:rsidTr="00DD59C8">
        <w:tc>
          <w:tcPr>
            <w:tcW w:w="846" w:type="dxa"/>
          </w:tcPr>
          <w:p w14:paraId="75C2F5B4" w14:textId="77777777" w:rsidR="00794825" w:rsidRPr="00C40886" w:rsidRDefault="00794825" w:rsidP="00DD59C8">
            <w:pPr>
              <w:jc w:val="center"/>
            </w:pPr>
          </w:p>
        </w:tc>
        <w:tc>
          <w:tcPr>
            <w:tcW w:w="7648" w:type="dxa"/>
          </w:tcPr>
          <w:p w14:paraId="5358E098" w14:textId="77777777" w:rsidR="00794825" w:rsidRPr="00C40886" w:rsidRDefault="00794825" w:rsidP="00DD59C8">
            <w:pPr>
              <w:jc w:val="center"/>
            </w:pPr>
          </w:p>
        </w:tc>
      </w:tr>
      <w:tr w:rsidR="00794825" w14:paraId="5BC81FD3" w14:textId="77777777" w:rsidTr="00DD59C8">
        <w:tc>
          <w:tcPr>
            <w:tcW w:w="846" w:type="dxa"/>
          </w:tcPr>
          <w:p w14:paraId="6DA9FE28" w14:textId="77777777" w:rsidR="00794825" w:rsidRPr="00C40886" w:rsidRDefault="00794825" w:rsidP="00DD59C8">
            <w:pPr>
              <w:jc w:val="center"/>
            </w:pPr>
          </w:p>
        </w:tc>
        <w:tc>
          <w:tcPr>
            <w:tcW w:w="7648" w:type="dxa"/>
          </w:tcPr>
          <w:p w14:paraId="2D882A36" w14:textId="77777777" w:rsidR="00794825" w:rsidRPr="00C40886" w:rsidRDefault="00794825" w:rsidP="00DD59C8">
            <w:pPr>
              <w:jc w:val="center"/>
            </w:pPr>
          </w:p>
        </w:tc>
      </w:tr>
      <w:tr w:rsidR="00794825" w14:paraId="0E9E8FC4" w14:textId="77777777" w:rsidTr="00DD59C8">
        <w:tc>
          <w:tcPr>
            <w:tcW w:w="846" w:type="dxa"/>
          </w:tcPr>
          <w:p w14:paraId="2779C310" w14:textId="77777777" w:rsidR="00794825" w:rsidRPr="00C40886" w:rsidRDefault="00794825" w:rsidP="00DD59C8">
            <w:pPr>
              <w:jc w:val="center"/>
            </w:pPr>
          </w:p>
        </w:tc>
        <w:tc>
          <w:tcPr>
            <w:tcW w:w="7648" w:type="dxa"/>
          </w:tcPr>
          <w:p w14:paraId="053CF563" w14:textId="77777777" w:rsidR="00794825" w:rsidRPr="00C40886" w:rsidRDefault="00794825" w:rsidP="00DD59C8">
            <w:pPr>
              <w:jc w:val="center"/>
            </w:pPr>
          </w:p>
        </w:tc>
      </w:tr>
      <w:tr w:rsidR="00794825" w14:paraId="4CBB7634" w14:textId="77777777" w:rsidTr="00DD59C8">
        <w:tc>
          <w:tcPr>
            <w:tcW w:w="846" w:type="dxa"/>
          </w:tcPr>
          <w:p w14:paraId="73FDF98A" w14:textId="77777777" w:rsidR="00794825" w:rsidRPr="00C40886" w:rsidRDefault="00794825" w:rsidP="00DD59C8">
            <w:pPr>
              <w:jc w:val="center"/>
            </w:pPr>
          </w:p>
        </w:tc>
        <w:tc>
          <w:tcPr>
            <w:tcW w:w="7648" w:type="dxa"/>
          </w:tcPr>
          <w:p w14:paraId="715B0AD5" w14:textId="77777777" w:rsidR="00794825" w:rsidRPr="00C40886" w:rsidRDefault="00794825" w:rsidP="00DD59C8">
            <w:pPr>
              <w:jc w:val="center"/>
            </w:pPr>
          </w:p>
        </w:tc>
      </w:tr>
      <w:tr w:rsidR="00794825" w14:paraId="73871223" w14:textId="77777777" w:rsidTr="00DD59C8">
        <w:tc>
          <w:tcPr>
            <w:tcW w:w="846" w:type="dxa"/>
          </w:tcPr>
          <w:p w14:paraId="4EB2873A" w14:textId="77777777" w:rsidR="00794825" w:rsidRPr="00C40886" w:rsidRDefault="00794825" w:rsidP="00DD59C8">
            <w:pPr>
              <w:jc w:val="center"/>
            </w:pPr>
          </w:p>
        </w:tc>
        <w:tc>
          <w:tcPr>
            <w:tcW w:w="7648" w:type="dxa"/>
          </w:tcPr>
          <w:p w14:paraId="31FA89D9" w14:textId="77777777" w:rsidR="00794825" w:rsidRPr="00C40886" w:rsidRDefault="00794825" w:rsidP="00DD59C8">
            <w:pPr>
              <w:jc w:val="center"/>
            </w:pPr>
          </w:p>
        </w:tc>
      </w:tr>
    </w:tbl>
    <w:p w14:paraId="70283F31" w14:textId="77777777" w:rsidR="002E0DA9" w:rsidRDefault="002E0DA9" w:rsidP="00794825"/>
    <w:p w14:paraId="1FCFAD6C" w14:textId="5255F447" w:rsidR="00794825" w:rsidRDefault="002E0DA9" w:rsidP="00794825">
      <w:r>
        <w:t>&lt;</w:t>
      </w:r>
      <w:r w:rsidR="00794825" w:rsidRPr="00590FDF">
        <w:rPr>
          <w:highlight w:val="yellow"/>
        </w:rPr>
        <w:t>Cidade</w:t>
      </w:r>
      <w:r w:rsidR="00590FDF">
        <w:t>&gt;</w:t>
      </w:r>
      <w:r w:rsidR="00794825">
        <w:t xml:space="preserve">, </w:t>
      </w:r>
      <w:r w:rsidR="00590FDF">
        <w:t>&lt;</w:t>
      </w:r>
      <w:r w:rsidR="00794825" w:rsidRPr="00590FDF">
        <w:rPr>
          <w:highlight w:val="yellow"/>
        </w:rPr>
        <w:t>dia</w:t>
      </w:r>
      <w:r w:rsidR="00590FDF">
        <w:t>&gt;</w:t>
      </w:r>
      <w:r w:rsidR="00794825">
        <w:t xml:space="preserve"> de </w:t>
      </w:r>
      <w:r w:rsidR="00590FDF">
        <w:t>&lt;</w:t>
      </w:r>
      <w:r w:rsidR="00794825" w:rsidRPr="00590FDF">
        <w:rPr>
          <w:highlight w:val="yellow"/>
        </w:rPr>
        <w:t>mês</w:t>
      </w:r>
      <w:r w:rsidR="00590FDF">
        <w:t>&gt;</w:t>
      </w:r>
      <w:r w:rsidR="00794825">
        <w:t xml:space="preserve"> de </w:t>
      </w:r>
      <w:r w:rsidR="00590FDF">
        <w:t>&lt;</w:t>
      </w:r>
      <w:r w:rsidR="00794825" w:rsidRPr="00590FDF">
        <w:rPr>
          <w:highlight w:val="yellow"/>
        </w:rPr>
        <w:t>ano</w:t>
      </w:r>
      <w:r w:rsidR="00590FDF">
        <w:t>&gt;</w:t>
      </w:r>
    </w:p>
    <w:p w14:paraId="2D7DC5ED" w14:textId="3BF7F53F" w:rsidR="00794825" w:rsidRPr="00CC029A" w:rsidRDefault="00794825" w:rsidP="002E0DA9">
      <w:pPr>
        <w:ind w:right="566"/>
        <w:jc w:val="right"/>
      </w:pPr>
      <w:r>
        <w:t>_________________________</w:t>
      </w:r>
      <w:r w:rsidR="002E0DA9">
        <w:t>_______________</w:t>
      </w:r>
    </w:p>
    <w:p w14:paraId="5D9B01D0" w14:textId="4EBCE30D" w:rsidR="00794825" w:rsidRPr="00327389" w:rsidRDefault="00590FDF" w:rsidP="00794825">
      <w:pPr>
        <w:spacing w:after="160" w:line="259" w:lineRule="auto"/>
        <w:jc w:val="left"/>
        <w:rPr>
          <w:rFonts w:asciiTheme="minorHAnsi" w:hAnsiTheme="minorHAnsi"/>
          <w:b/>
          <w:kern w:val="32"/>
          <w:sz w:val="22"/>
        </w:rPr>
      </w:pPr>
      <w:r>
        <w:rPr>
          <w:rFonts w:asciiTheme="minorHAnsi" w:hAnsiTheme="minorHAnsi"/>
          <w:b/>
          <w:kern w:val="32"/>
          <w:sz w:val="32"/>
          <w:szCs w:val="28"/>
        </w:rPr>
        <w:t xml:space="preserve">                                                 </w:t>
      </w:r>
      <w:r w:rsidRPr="00327389">
        <w:rPr>
          <w:rFonts w:asciiTheme="minorHAnsi" w:hAnsiTheme="minorHAnsi"/>
          <w:b/>
          <w:kern w:val="32"/>
          <w:sz w:val="22"/>
        </w:rPr>
        <w:t xml:space="preserve">    </w:t>
      </w:r>
      <w:r w:rsidR="00327389">
        <w:rPr>
          <w:rFonts w:asciiTheme="minorHAnsi" w:hAnsiTheme="minorHAnsi"/>
          <w:b/>
          <w:kern w:val="32"/>
          <w:sz w:val="22"/>
        </w:rPr>
        <w:t xml:space="preserve">     </w:t>
      </w:r>
      <w:r w:rsidRPr="00327389">
        <w:rPr>
          <w:rFonts w:asciiTheme="minorHAnsi" w:hAnsiTheme="minorHAnsi"/>
          <w:b/>
          <w:kern w:val="32"/>
          <w:sz w:val="22"/>
        </w:rPr>
        <w:t xml:space="preserve"> </w:t>
      </w:r>
      <w:r w:rsidR="00327389" w:rsidRPr="00327389">
        <w:rPr>
          <w:rFonts w:asciiTheme="minorHAnsi" w:hAnsiTheme="minorHAnsi"/>
          <w:b/>
          <w:kern w:val="32"/>
          <w:sz w:val="22"/>
        </w:rPr>
        <w:t>&lt;</w:t>
      </w:r>
      <w:r w:rsidR="00327389" w:rsidRPr="00327389">
        <w:rPr>
          <w:rFonts w:asciiTheme="minorHAnsi" w:hAnsiTheme="minorHAnsi"/>
          <w:b/>
          <w:kern w:val="32"/>
          <w:sz w:val="22"/>
          <w:highlight w:val="yellow"/>
        </w:rPr>
        <w:t>nome e cargo de quem realizou a manutenção</w:t>
      </w:r>
      <w:r w:rsidR="00327389">
        <w:rPr>
          <w:rFonts w:asciiTheme="minorHAnsi" w:hAnsiTheme="minorHAnsi"/>
          <w:b/>
          <w:kern w:val="32"/>
          <w:sz w:val="22"/>
        </w:rPr>
        <w:t>&gt;</w:t>
      </w:r>
    </w:p>
    <w:sectPr w:rsidR="00794825" w:rsidRPr="00327389" w:rsidSect="00A14E0F">
      <w:headerReference w:type="default" r:id="rId48"/>
      <w:footerReference w:type="default" r:id="rId49"/>
      <w:pgSz w:w="11906" w:h="16838"/>
      <w:pgMar w:top="1418" w:right="1134" w:bottom="851" w:left="1701" w:header="0" w:footer="9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E693BA" w14:textId="77777777" w:rsidR="002A73C9" w:rsidRDefault="002A73C9" w:rsidP="00543946">
      <w:pPr>
        <w:spacing w:after="0"/>
      </w:pPr>
      <w:r>
        <w:separator/>
      </w:r>
    </w:p>
  </w:endnote>
  <w:endnote w:type="continuationSeparator" w:id="0">
    <w:p w14:paraId="17B3011B" w14:textId="77777777" w:rsidR="002A73C9" w:rsidRDefault="002A73C9" w:rsidP="0054394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LT Std 47 Cn Lt">
    <w:altName w:val="Calibri"/>
    <w:panose1 w:val="00000000000000000000"/>
    <w:charset w:val="00"/>
    <w:family w:val="swiss"/>
    <w:notTrueType/>
    <w:pitch w:val="default"/>
    <w:sig w:usb0="00000003" w:usb1="00000000" w:usb2="00000000" w:usb3="00000000" w:csb0="00000001" w:csb1="00000000"/>
  </w:font>
  <w:font w:name="UniversLTStd-LightCn">
    <w:altName w:val="Calibri"/>
    <w:panose1 w:val="00000000000000000000"/>
    <w:charset w:val="00"/>
    <w:family w:val="swiss"/>
    <w:notTrueType/>
    <w:pitch w:val="default"/>
    <w:sig w:usb0="00000003" w:usb1="00000000" w:usb2="00000000" w:usb3="00000000" w:csb0="00000001" w:csb1="00000000"/>
  </w:font>
  <w:font w:name="Times New (W1)">
    <w:altName w:val="Times New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931" w:type="dxa"/>
      <w:tblBorders>
        <w:top w:val="single" w:sz="4" w:space="0" w:color="auto"/>
      </w:tblBorders>
      <w:tblLook w:val="04A0" w:firstRow="1" w:lastRow="0" w:firstColumn="1" w:lastColumn="0" w:noHBand="0" w:noVBand="1"/>
    </w:tblPr>
    <w:tblGrid>
      <w:gridCol w:w="8931"/>
    </w:tblGrid>
    <w:tr w:rsidR="009E79DF" w:rsidRPr="00CD0934" w14:paraId="13451AD7" w14:textId="77777777" w:rsidTr="00DE78C9">
      <w:tc>
        <w:tcPr>
          <w:tcW w:w="8931" w:type="dxa"/>
          <w:vAlign w:val="center"/>
        </w:tcPr>
        <w:p w14:paraId="058D6CF1" w14:textId="001DCFD7" w:rsidR="009E79DF" w:rsidRPr="00CD0934" w:rsidRDefault="009E79DF" w:rsidP="00F1441F">
          <w:pPr>
            <w:pStyle w:val="CabealhodoSumrio"/>
            <w:jc w:val="center"/>
            <w:rPr>
              <w:szCs w:val="24"/>
            </w:rPr>
          </w:pPr>
        </w:p>
      </w:tc>
    </w:tr>
    <w:tr w:rsidR="009E79DF" w:rsidRPr="00CD0934" w14:paraId="64258E58" w14:textId="77777777" w:rsidTr="00DE78C9">
      <w:tc>
        <w:tcPr>
          <w:tcW w:w="8931" w:type="dxa"/>
          <w:vAlign w:val="center"/>
        </w:tcPr>
        <w:p w14:paraId="560C4E1F" w14:textId="4A6DCF65" w:rsidR="009E79DF" w:rsidRPr="00CD0934" w:rsidRDefault="009E79DF" w:rsidP="004A0ED3">
          <w:pPr>
            <w:jc w:val="left"/>
            <w:rPr>
              <w:szCs w:val="24"/>
            </w:rPr>
          </w:pPr>
        </w:p>
      </w:tc>
    </w:tr>
  </w:tbl>
  <w:p w14:paraId="0FD2AAFA" w14:textId="77777777" w:rsidR="009E79DF" w:rsidRPr="00543946" w:rsidRDefault="009E79DF" w:rsidP="0054394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72" w:type="dxa"/>
      <w:tblBorders>
        <w:top w:val="single" w:sz="4" w:space="0" w:color="auto"/>
      </w:tblBorders>
      <w:tblLook w:val="04A0" w:firstRow="1" w:lastRow="0" w:firstColumn="1" w:lastColumn="0" w:noHBand="0" w:noVBand="1"/>
    </w:tblPr>
    <w:tblGrid>
      <w:gridCol w:w="4536"/>
      <w:gridCol w:w="4536"/>
    </w:tblGrid>
    <w:tr w:rsidR="009E79DF" w:rsidRPr="00CD0934" w14:paraId="00210789" w14:textId="77777777" w:rsidTr="00310C4B">
      <w:tc>
        <w:tcPr>
          <w:tcW w:w="4536" w:type="dxa"/>
          <w:vAlign w:val="center"/>
        </w:tcPr>
        <w:p w14:paraId="23D76160" w14:textId="77777777" w:rsidR="009E79DF" w:rsidRPr="00CD0934" w:rsidRDefault="009E79DF" w:rsidP="005C20CC">
          <w:pPr>
            <w:jc w:val="left"/>
            <w:rPr>
              <w:szCs w:val="24"/>
            </w:rPr>
          </w:pPr>
        </w:p>
      </w:tc>
      <w:tc>
        <w:tcPr>
          <w:tcW w:w="4536" w:type="dxa"/>
          <w:vAlign w:val="center"/>
        </w:tcPr>
        <w:p w14:paraId="18BF5B5F" w14:textId="77777777" w:rsidR="009E79DF" w:rsidRPr="00CD0934" w:rsidRDefault="009E79DF" w:rsidP="005C20CC">
          <w:pPr>
            <w:jc w:val="right"/>
            <w:rPr>
              <w:szCs w:val="24"/>
            </w:rPr>
          </w:pPr>
        </w:p>
      </w:tc>
    </w:tr>
    <w:tr w:rsidR="009E79DF" w:rsidRPr="00CD0934" w14:paraId="1C8AA407" w14:textId="77777777" w:rsidTr="00310C4B">
      <w:tc>
        <w:tcPr>
          <w:tcW w:w="4536" w:type="dxa"/>
          <w:vAlign w:val="center"/>
        </w:tcPr>
        <w:p w14:paraId="0E2AB2D8" w14:textId="77777777" w:rsidR="009E79DF" w:rsidRPr="00CD0934" w:rsidRDefault="009E79DF" w:rsidP="005C20CC">
          <w:pPr>
            <w:jc w:val="left"/>
            <w:rPr>
              <w:szCs w:val="24"/>
            </w:rPr>
          </w:pPr>
        </w:p>
      </w:tc>
      <w:tc>
        <w:tcPr>
          <w:tcW w:w="4536" w:type="dxa"/>
          <w:vAlign w:val="center"/>
        </w:tcPr>
        <w:p w14:paraId="171BB20F" w14:textId="77777777" w:rsidR="009E79DF" w:rsidRPr="00CD0934" w:rsidRDefault="009E79DF" w:rsidP="005C20CC">
          <w:pPr>
            <w:jc w:val="right"/>
            <w:rPr>
              <w:szCs w:val="24"/>
            </w:rPr>
          </w:pPr>
        </w:p>
      </w:tc>
    </w:tr>
  </w:tbl>
  <w:p w14:paraId="42691109" w14:textId="77777777" w:rsidR="009E79DF" w:rsidRDefault="009E79DF">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6" w:type="dxa"/>
      <w:tblBorders>
        <w:top w:val="single" w:sz="4" w:space="0" w:color="auto"/>
      </w:tblBorders>
      <w:tblLook w:val="04A0" w:firstRow="1" w:lastRow="0" w:firstColumn="1" w:lastColumn="0" w:noHBand="0" w:noVBand="1"/>
    </w:tblPr>
    <w:tblGrid>
      <w:gridCol w:w="4532"/>
      <w:gridCol w:w="5674"/>
    </w:tblGrid>
    <w:tr w:rsidR="009E79DF" w:rsidRPr="00CD0934" w14:paraId="525CB12E" w14:textId="77777777" w:rsidTr="00937B09">
      <w:trPr>
        <w:trHeight w:val="278"/>
      </w:trPr>
      <w:tc>
        <w:tcPr>
          <w:tcW w:w="4532" w:type="dxa"/>
          <w:vAlign w:val="center"/>
        </w:tcPr>
        <w:p w14:paraId="05AE9D6F" w14:textId="22E7B9DD" w:rsidR="009E79DF" w:rsidRPr="00CD0934" w:rsidRDefault="009E79DF" w:rsidP="00C21506">
          <w:pPr>
            <w:jc w:val="left"/>
            <w:rPr>
              <w:szCs w:val="24"/>
            </w:rPr>
          </w:pPr>
          <w:r>
            <w:rPr>
              <w:szCs w:val="24"/>
            </w:rPr>
            <w:t>Revisão n° &lt;</w:t>
          </w:r>
          <w:proofErr w:type="spellStart"/>
          <w:r w:rsidRPr="000642F5">
            <w:rPr>
              <w:szCs w:val="24"/>
              <w:highlight w:val="yellow"/>
            </w:rPr>
            <w:t>nn</w:t>
          </w:r>
          <w:proofErr w:type="spellEnd"/>
          <w:r>
            <w:rPr>
              <w:szCs w:val="24"/>
            </w:rPr>
            <w:t xml:space="preserve">&gt; - </w:t>
          </w:r>
          <w:r w:rsidRPr="00CD0934">
            <w:rPr>
              <w:szCs w:val="24"/>
            </w:rPr>
            <w:t>&lt;</w:t>
          </w:r>
          <w:r w:rsidRPr="000642F5">
            <w:rPr>
              <w:szCs w:val="24"/>
              <w:highlight w:val="yellow"/>
            </w:rPr>
            <w:t>dia/mês/ano</w:t>
          </w:r>
          <w:r w:rsidRPr="00CD0934">
            <w:rPr>
              <w:szCs w:val="24"/>
            </w:rPr>
            <w:t>&gt;</w:t>
          </w:r>
        </w:p>
      </w:tc>
      <w:tc>
        <w:tcPr>
          <w:tcW w:w="5674" w:type="dxa"/>
          <w:vAlign w:val="center"/>
        </w:tcPr>
        <w:p w14:paraId="16DA5E34" w14:textId="400C89ED" w:rsidR="009E79DF" w:rsidRPr="00CD0934" w:rsidRDefault="009E79DF" w:rsidP="00937B09">
          <w:pPr>
            <w:ind w:right="169"/>
            <w:jc w:val="right"/>
            <w:rPr>
              <w:szCs w:val="24"/>
            </w:rPr>
          </w:pPr>
          <w:r w:rsidRPr="00CD0934">
            <w:rPr>
              <w:szCs w:val="24"/>
            </w:rPr>
            <w:fldChar w:fldCharType="begin"/>
          </w:r>
          <w:r w:rsidRPr="00CD0934">
            <w:rPr>
              <w:szCs w:val="24"/>
            </w:rPr>
            <w:instrText>PAGE   \* MERGEFORMAT</w:instrText>
          </w:r>
          <w:r w:rsidRPr="00CD0934">
            <w:rPr>
              <w:szCs w:val="24"/>
            </w:rPr>
            <w:fldChar w:fldCharType="separate"/>
          </w:r>
          <w:r>
            <w:rPr>
              <w:noProof/>
              <w:szCs w:val="24"/>
            </w:rPr>
            <w:t>16</w:t>
          </w:r>
          <w:r w:rsidRPr="00CD0934">
            <w:rPr>
              <w:szCs w:val="24"/>
            </w:rPr>
            <w:fldChar w:fldCharType="end"/>
          </w:r>
          <w:r>
            <w:rPr>
              <w:szCs w:val="24"/>
            </w:rPr>
            <w:t>/</w:t>
          </w:r>
          <w:r>
            <w:rPr>
              <w:szCs w:val="24"/>
            </w:rPr>
            <w:fldChar w:fldCharType="begin"/>
          </w:r>
          <w:r>
            <w:rPr>
              <w:szCs w:val="24"/>
            </w:rPr>
            <w:instrText xml:space="preserve"> NUMPAGES   \* MERGEFORMAT </w:instrText>
          </w:r>
          <w:r>
            <w:rPr>
              <w:szCs w:val="24"/>
            </w:rPr>
            <w:fldChar w:fldCharType="separate"/>
          </w:r>
          <w:r>
            <w:rPr>
              <w:noProof/>
              <w:szCs w:val="24"/>
            </w:rPr>
            <w:t>20</w:t>
          </w:r>
          <w:r>
            <w:rPr>
              <w:szCs w:val="24"/>
            </w:rPr>
            <w:fldChar w:fldCharType="end"/>
          </w:r>
        </w:p>
      </w:tc>
    </w:tr>
    <w:tr w:rsidR="009E79DF" w:rsidRPr="00CD0934" w14:paraId="67D9741B" w14:textId="77777777" w:rsidTr="00937B09">
      <w:trPr>
        <w:trHeight w:val="286"/>
      </w:trPr>
      <w:tc>
        <w:tcPr>
          <w:tcW w:w="4532" w:type="dxa"/>
          <w:vAlign w:val="center"/>
        </w:tcPr>
        <w:p w14:paraId="490605B5" w14:textId="77777777" w:rsidR="009E79DF" w:rsidRPr="00CD0934" w:rsidRDefault="009E79DF" w:rsidP="004A0ED3">
          <w:pPr>
            <w:jc w:val="left"/>
            <w:rPr>
              <w:szCs w:val="24"/>
            </w:rPr>
          </w:pPr>
        </w:p>
      </w:tc>
      <w:tc>
        <w:tcPr>
          <w:tcW w:w="5674" w:type="dxa"/>
          <w:vAlign w:val="center"/>
        </w:tcPr>
        <w:p w14:paraId="0715BBFC" w14:textId="77777777" w:rsidR="009E79DF" w:rsidRPr="00CD0934" w:rsidRDefault="009E79DF" w:rsidP="00A26CFB">
          <w:pPr>
            <w:jc w:val="right"/>
            <w:rPr>
              <w:szCs w:val="24"/>
            </w:rPr>
          </w:pPr>
        </w:p>
      </w:tc>
    </w:tr>
  </w:tbl>
  <w:p w14:paraId="1C482D8A" w14:textId="77777777" w:rsidR="009E79DF" w:rsidRPr="00543946" w:rsidRDefault="009E79DF" w:rsidP="0054394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72" w:type="dxa"/>
      <w:tblBorders>
        <w:top w:val="single" w:sz="4" w:space="0" w:color="auto"/>
      </w:tblBorders>
      <w:tblLook w:val="04A0" w:firstRow="1" w:lastRow="0" w:firstColumn="1" w:lastColumn="0" w:noHBand="0" w:noVBand="1"/>
    </w:tblPr>
    <w:tblGrid>
      <w:gridCol w:w="4536"/>
      <w:gridCol w:w="4536"/>
    </w:tblGrid>
    <w:tr w:rsidR="009E79DF" w:rsidRPr="00CD0934" w14:paraId="3385247A" w14:textId="77777777" w:rsidTr="00310C4B">
      <w:tc>
        <w:tcPr>
          <w:tcW w:w="4536" w:type="dxa"/>
          <w:vAlign w:val="center"/>
        </w:tcPr>
        <w:p w14:paraId="22EC20EA" w14:textId="77777777" w:rsidR="009E79DF" w:rsidRPr="00CD0934" w:rsidRDefault="009E79DF" w:rsidP="008B5A82">
          <w:pPr>
            <w:jc w:val="left"/>
            <w:rPr>
              <w:szCs w:val="24"/>
            </w:rPr>
          </w:pPr>
          <w:r>
            <w:rPr>
              <w:szCs w:val="24"/>
            </w:rPr>
            <w:t>Revisão n° &lt;</w:t>
          </w:r>
          <w:proofErr w:type="spellStart"/>
          <w:r w:rsidRPr="000642F5">
            <w:rPr>
              <w:szCs w:val="24"/>
              <w:highlight w:val="yellow"/>
            </w:rPr>
            <w:t>nn</w:t>
          </w:r>
          <w:proofErr w:type="spellEnd"/>
          <w:r>
            <w:rPr>
              <w:szCs w:val="24"/>
            </w:rPr>
            <w:t xml:space="preserve">&gt; - </w:t>
          </w:r>
          <w:r w:rsidRPr="00CD0934">
            <w:rPr>
              <w:szCs w:val="24"/>
            </w:rPr>
            <w:t>&lt;</w:t>
          </w:r>
          <w:r w:rsidRPr="000642F5">
            <w:rPr>
              <w:szCs w:val="24"/>
              <w:highlight w:val="yellow"/>
            </w:rPr>
            <w:t>dia/mês/ano</w:t>
          </w:r>
          <w:r w:rsidRPr="00CD0934">
            <w:rPr>
              <w:szCs w:val="24"/>
            </w:rPr>
            <w:t>&gt;</w:t>
          </w:r>
        </w:p>
      </w:tc>
      <w:tc>
        <w:tcPr>
          <w:tcW w:w="4536" w:type="dxa"/>
          <w:vAlign w:val="center"/>
        </w:tcPr>
        <w:p w14:paraId="57B7715F" w14:textId="1D297C96" w:rsidR="009E79DF" w:rsidRPr="00CD0934" w:rsidRDefault="009E79DF" w:rsidP="008B5A82">
          <w:pPr>
            <w:jc w:val="right"/>
            <w:rPr>
              <w:szCs w:val="24"/>
            </w:rPr>
          </w:pPr>
          <w:r w:rsidRPr="00CD0934">
            <w:rPr>
              <w:szCs w:val="24"/>
            </w:rPr>
            <w:fldChar w:fldCharType="begin"/>
          </w:r>
          <w:r w:rsidRPr="00CD0934">
            <w:rPr>
              <w:szCs w:val="24"/>
            </w:rPr>
            <w:instrText>PAGE   \* MERGEFORMAT</w:instrText>
          </w:r>
          <w:r w:rsidRPr="00CD0934">
            <w:rPr>
              <w:szCs w:val="24"/>
            </w:rPr>
            <w:fldChar w:fldCharType="separate"/>
          </w:r>
          <w:r>
            <w:rPr>
              <w:noProof/>
              <w:szCs w:val="24"/>
            </w:rPr>
            <w:t>19</w:t>
          </w:r>
          <w:r w:rsidRPr="00CD0934">
            <w:rPr>
              <w:szCs w:val="24"/>
            </w:rPr>
            <w:fldChar w:fldCharType="end"/>
          </w:r>
          <w:r>
            <w:rPr>
              <w:szCs w:val="24"/>
            </w:rPr>
            <w:t>/</w:t>
          </w:r>
          <w:r>
            <w:rPr>
              <w:szCs w:val="24"/>
            </w:rPr>
            <w:fldChar w:fldCharType="begin"/>
          </w:r>
          <w:r>
            <w:rPr>
              <w:szCs w:val="24"/>
            </w:rPr>
            <w:instrText xml:space="preserve"> NUMPAGES   \* MERGEFORMAT </w:instrText>
          </w:r>
          <w:r>
            <w:rPr>
              <w:szCs w:val="24"/>
            </w:rPr>
            <w:fldChar w:fldCharType="separate"/>
          </w:r>
          <w:r>
            <w:rPr>
              <w:noProof/>
              <w:szCs w:val="24"/>
            </w:rPr>
            <w:t>133</w:t>
          </w:r>
          <w:r>
            <w:rPr>
              <w:szCs w:val="24"/>
            </w:rPr>
            <w:fldChar w:fldCharType="end"/>
          </w:r>
        </w:p>
      </w:tc>
    </w:tr>
    <w:tr w:rsidR="009E79DF" w:rsidRPr="00CD0934" w14:paraId="6C9894DA" w14:textId="77777777" w:rsidTr="00310C4B">
      <w:tc>
        <w:tcPr>
          <w:tcW w:w="4536" w:type="dxa"/>
          <w:vAlign w:val="center"/>
        </w:tcPr>
        <w:p w14:paraId="03C8B8E6" w14:textId="77777777" w:rsidR="009E79DF" w:rsidRPr="00CD0934" w:rsidRDefault="009E79DF" w:rsidP="005C20CC">
          <w:pPr>
            <w:jc w:val="left"/>
            <w:rPr>
              <w:szCs w:val="24"/>
            </w:rPr>
          </w:pPr>
        </w:p>
      </w:tc>
      <w:tc>
        <w:tcPr>
          <w:tcW w:w="4536" w:type="dxa"/>
          <w:vAlign w:val="center"/>
        </w:tcPr>
        <w:p w14:paraId="466A06ED" w14:textId="77777777" w:rsidR="009E79DF" w:rsidRPr="00CD0934" w:rsidRDefault="009E79DF" w:rsidP="005C20CC">
          <w:pPr>
            <w:jc w:val="right"/>
            <w:rPr>
              <w:szCs w:val="24"/>
            </w:rPr>
          </w:pPr>
        </w:p>
      </w:tc>
    </w:tr>
  </w:tbl>
  <w:p w14:paraId="2236A470" w14:textId="77777777" w:rsidR="009E79DF" w:rsidRDefault="009E79DF">
    <w:pPr>
      <w:pStyle w:val="Rodap"/>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902" w:type="dxa"/>
      <w:tblBorders>
        <w:top w:val="single" w:sz="4" w:space="0" w:color="auto"/>
      </w:tblBorders>
      <w:tblLook w:val="04A0" w:firstRow="1" w:lastRow="0" w:firstColumn="1" w:lastColumn="0" w:noHBand="0" w:noVBand="1"/>
    </w:tblPr>
    <w:tblGrid>
      <w:gridCol w:w="7061"/>
      <w:gridCol w:w="8841"/>
    </w:tblGrid>
    <w:tr w:rsidR="009E79DF" w:rsidRPr="00CD0934" w14:paraId="2ED621FF" w14:textId="77777777" w:rsidTr="00F50927">
      <w:trPr>
        <w:trHeight w:val="209"/>
      </w:trPr>
      <w:tc>
        <w:tcPr>
          <w:tcW w:w="7061" w:type="dxa"/>
          <w:vAlign w:val="center"/>
        </w:tcPr>
        <w:p w14:paraId="61D0996A" w14:textId="77777777" w:rsidR="009E79DF" w:rsidRPr="00CD0934" w:rsidRDefault="009E79DF" w:rsidP="00C21506">
          <w:pPr>
            <w:jc w:val="left"/>
            <w:rPr>
              <w:szCs w:val="24"/>
            </w:rPr>
          </w:pPr>
          <w:r>
            <w:rPr>
              <w:szCs w:val="24"/>
            </w:rPr>
            <w:t>Revisão n° &lt;</w:t>
          </w:r>
          <w:proofErr w:type="spellStart"/>
          <w:r w:rsidRPr="000642F5">
            <w:rPr>
              <w:szCs w:val="24"/>
              <w:highlight w:val="yellow"/>
            </w:rPr>
            <w:t>nn</w:t>
          </w:r>
          <w:proofErr w:type="spellEnd"/>
          <w:r>
            <w:rPr>
              <w:szCs w:val="24"/>
            </w:rPr>
            <w:t xml:space="preserve">&gt; - </w:t>
          </w:r>
          <w:r w:rsidRPr="00CD0934">
            <w:rPr>
              <w:szCs w:val="24"/>
            </w:rPr>
            <w:t>&lt;</w:t>
          </w:r>
          <w:r w:rsidRPr="000642F5">
            <w:rPr>
              <w:szCs w:val="24"/>
              <w:highlight w:val="yellow"/>
            </w:rPr>
            <w:t>dia/mês/ano</w:t>
          </w:r>
          <w:r w:rsidRPr="00CD0934">
            <w:rPr>
              <w:szCs w:val="24"/>
            </w:rPr>
            <w:t>&gt;</w:t>
          </w:r>
        </w:p>
      </w:tc>
      <w:tc>
        <w:tcPr>
          <w:tcW w:w="8841" w:type="dxa"/>
          <w:vAlign w:val="center"/>
        </w:tcPr>
        <w:p w14:paraId="1A9A5C5D" w14:textId="17694D08" w:rsidR="009E79DF" w:rsidRPr="00CD0934" w:rsidRDefault="009E79DF" w:rsidP="00937B09">
          <w:pPr>
            <w:ind w:right="169"/>
            <w:jc w:val="right"/>
            <w:rPr>
              <w:szCs w:val="24"/>
            </w:rPr>
          </w:pPr>
          <w:r w:rsidRPr="00CD0934">
            <w:rPr>
              <w:szCs w:val="24"/>
            </w:rPr>
            <w:fldChar w:fldCharType="begin"/>
          </w:r>
          <w:r w:rsidRPr="00CD0934">
            <w:rPr>
              <w:szCs w:val="24"/>
            </w:rPr>
            <w:instrText>PAGE   \* MERGEFORMAT</w:instrText>
          </w:r>
          <w:r w:rsidRPr="00CD0934">
            <w:rPr>
              <w:szCs w:val="24"/>
            </w:rPr>
            <w:fldChar w:fldCharType="separate"/>
          </w:r>
          <w:r>
            <w:rPr>
              <w:noProof/>
              <w:szCs w:val="24"/>
            </w:rPr>
            <w:t>18</w:t>
          </w:r>
          <w:r w:rsidRPr="00CD0934">
            <w:rPr>
              <w:szCs w:val="24"/>
            </w:rPr>
            <w:fldChar w:fldCharType="end"/>
          </w:r>
          <w:r>
            <w:rPr>
              <w:szCs w:val="24"/>
            </w:rPr>
            <w:t>/</w:t>
          </w:r>
          <w:r>
            <w:rPr>
              <w:szCs w:val="24"/>
            </w:rPr>
            <w:fldChar w:fldCharType="begin"/>
          </w:r>
          <w:r>
            <w:rPr>
              <w:szCs w:val="24"/>
            </w:rPr>
            <w:instrText xml:space="preserve"> NUMPAGES   \* MERGEFORMAT </w:instrText>
          </w:r>
          <w:r>
            <w:rPr>
              <w:szCs w:val="24"/>
            </w:rPr>
            <w:fldChar w:fldCharType="separate"/>
          </w:r>
          <w:r>
            <w:rPr>
              <w:noProof/>
              <w:szCs w:val="24"/>
            </w:rPr>
            <w:t>133</w:t>
          </w:r>
          <w:r>
            <w:rPr>
              <w:szCs w:val="24"/>
            </w:rPr>
            <w:fldChar w:fldCharType="end"/>
          </w:r>
        </w:p>
      </w:tc>
    </w:tr>
    <w:tr w:rsidR="009E79DF" w:rsidRPr="00CD0934" w14:paraId="6D073299" w14:textId="77777777" w:rsidTr="00F50927">
      <w:trPr>
        <w:trHeight w:val="215"/>
      </w:trPr>
      <w:tc>
        <w:tcPr>
          <w:tcW w:w="7061" w:type="dxa"/>
          <w:vAlign w:val="center"/>
        </w:tcPr>
        <w:p w14:paraId="67E2EEAE" w14:textId="77777777" w:rsidR="009E79DF" w:rsidRPr="00CD0934" w:rsidRDefault="009E79DF" w:rsidP="004A0ED3">
          <w:pPr>
            <w:jc w:val="left"/>
            <w:rPr>
              <w:szCs w:val="24"/>
            </w:rPr>
          </w:pPr>
        </w:p>
      </w:tc>
      <w:tc>
        <w:tcPr>
          <w:tcW w:w="8841" w:type="dxa"/>
          <w:vAlign w:val="center"/>
        </w:tcPr>
        <w:p w14:paraId="07EB6826" w14:textId="77777777" w:rsidR="009E79DF" w:rsidRPr="00CD0934" w:rsidRDefault="009E79DF" w:rsidP="00A26CFB">
          <w:pPr>
            <w:jc w:val="right"/>
            <w:rPr>
              <w:szCs w:val="24"/>
            </w:rPr>
          </w:pPr>
        </w:p>
      </w:tc>
    </w:tr>
  </w:tbl>
  <w:p w14:paraId="482D0BA5" w14:textId="77777777" w:rsidR="009E79DF" w:rsidRPr="00543946" w:rsidRDefault="009E79DF" w:rsidP="00543946"/>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98" w:type="dxa"/>
      <w:tblBorders>
        <w:top w:val="single" w:sz="4" w:space="0" w:color="auto"/>
      </w:tblBorders>
      <w:tblLook w:val="04A0" w:firstRow="1" w:lastRow="0" w:firstColumn="1" w:lastColumn="0" w:noHBand="0" w:noVBand="1"/>
    </w:tblPr>
    <w:tblGrid>
      <w:gridCol w:w="7061"/>
      <w:gridCol w:w="2437"/>
    </w:tblGrid>
    <w:tr w:rsidR="009E79DF" w:rsidRPr="00CD0934" w14:paraId="3EF20637" w14:textId="77777777" w:rsidTr="00665C88">
      <w:trPr>
        <w:trHeight w:val="209"/>
      </w:trPr>
      <w:tc>
        <w:tcPr>
          <w:tcW w:w="7061" w:type="dxa"/>
          <w:vAlign w:val="center"/>
        </w:tcPr>
        <w:p w14:paraId="542EFAB6" w14:textId="77777777" w:rsidR="009E79DF" w:rsidRPr="00CD0934" w:rsidRDefault="009E79DF" w:rsidP="00C21506">
          <w:pPr>
            <w:jc w:val="left"/>
            <w:rPr>
              <w:szCs w:val="24"/>
            </w:rPr>
          </w:pPr>
          <w:r>
            <w:rPr>
              <w:szCs w:val="24"/>
            </w:rPr>
            <w:t>Revisão n° &lt;</w:t>
          </w:r>
          <w:proofErr w:type="spellStart"/>
          <w:r w:rsidRPr="000642F5">
            <w:rPr>
              <w:szCs w:val="24"/>
              <w:highlight w:val="yellow"/>
            </w:rPr>
            <w:t>nn</w:t>
          </w:r>
          <w:proofErr w:type="spellEnd"/>
          <w:r>
            <w:rPr>
              <w:szCs w:val="24"/>
            </w:rPr>
            <w:t xml:space="preserve">&gt; - </w:t>
          </w:r>
          <w:r w:rsidRPr="00CD0934">
            <w:rPr>
              <w:szCs w:val="24"/>
            </w:rPr>
            <w:t>&lt;</w:t>
          </w:r>
          <w:r w:rsidRPr="000642F5">
            <w:rPr>
              <w:szCs w:val="24"/>
              <w:highlight w:val="yellow"/>
            </w:rPr>
            <w:t>dia/mês/ano</w:t>
          </w:r>
          <w:r w:rsidRPr="00CD0934">
            <w:rPr>
              <w:szCs w:val="24"/>
            </w:rPr>
            <w:t>&gt;</w:t>
          </w:r>
        </w:p>
      </w:tc>
      <w:tc>
        <w:tcPr>
          <w:tcW w:w="2437" w:type="dxa"/>
          <w:vAlign w:val="center"/>
        </w:tcPr>
        <w:p w14:paraId="29550D75" w14:textId="4837B4A3" w:rsidR="009E79DF" w:rsidRPr="00CD0934" w:rsidRDefault="009E79DF" w:rsidP="00937B09">
          <w:pPr>
            <w:ind w:right="169"/>
            <w:jc w:val="right"/>
            <w:rPr>
              <w:szCs w:val="24"/>
            </w:rPr>
          </w:pPr>
          <w:r w:rsidRPr="00CD0934">
            <w:rPr>
              <w:szCs w:val="24"/>
            </w:rPr>
            <w:fldChar w:fldCharType="begin"/>
          </w:r>
          <w:r w:rsidRPr="00CD0934">
            <w:rPr>
              <w:szCs w:val="24"/>
            </w:rPr>
            <w:instrText>PAGE   \* MERGEFORMAT</w:instrText>
          </w:r>
          <w:r w:rsidRPr="00CD0934">
            <w:rPr>
              <w:szCs w:val="24"/>
            </w:rPr>
            <w:fldChar w:fldCharType="separate"/>
          </w:r>
          <w:r>
            <w:rPr>
              <w:noProof/>
              <w:szCs w:val="24"/>
            </w:rPr>
            <w:t>80</w:t>
          </w:r>
          <w:r w:rsidRPr="00CD0934">
            <w:rPr>
              <w:szCs w:val="24"/>
            </w:rPr>
            <w:fldChar w:fldCharType="end"/>
          </w:r>
          <w:r>
            <w:rPr>
              <w:szCs w:val="24"/>
            </w:rPr>
            <w:t>/</w:t>
          </w:r>
          <w:r>
            <w:rPr>
              <w:szCs w:val="24"/>
            </w:rPr>
            <w:fldChar w:fldCharType="begin"/>
          </w:r>
          <w:r>
            <w:rPr>
              <w:szCs w:val="24"/>
            </w:rPr>
            <w:instrText xml:space="preserve"> NUMPAGES   \* MERGEFORMAT </w:instrText>
          </w:r>
          <w:r>
            <w:rPr>
              <w:szCs w:val="24"/>
            </w:rPr>
            <w:fldChar w:fldCharType="separate"/>
          </w:r>
          <w:r>
            <w:rPr>
              <w:noProof/>
              <w:szCs w:val="24"/>
            </w:rPr>
            <w:t>133</w:t>
          </w:r>
          <w:r>
            <w:rPr>
              <w:szCs w:val="24"/>
            </w:rPr>
            <w:fldChar w:fldCharType="end"/>
          </w:r>
        </w:p>
      </w:tc>
    </w:tr>
    <w:tr w:rsidR="009E79DF" w:rsidRPr="00CD0934" w14:paraId="3DBC2B24" w14:textId="77777777" w:rsidTr="00665C88">
      <w:trPr>
        <w:trHeight w:val="215"/>
      </w:trPr>
      <w:tc>
        <w:tcPr>
          <w:tcW w:w="7061" w:type="dxa"/>
          <w:vAlign w:val="center"/>
        </w:tcPr>
        <w:p w14:paraId="65E5351C" w14:textId="77777777" w:rsidR="009E79DF" w:rsidRPr="00CD0934" w:rsidRDefault="009E79DF" w:rsidP="004A0ED3">
          <w:pPr>
            <w:jc w:val="left"/>
            <w:rPr>
              <w:szCs w:val="24"/>
            </w:rPr>
          </w:pPr>
        </w:p>
      </w:tc>
      <w:tc>
        <w:tcPr>
          <w:tcW w:w="2437" w:type="dxa"/>
          <w:vAlign w:val="center"/>
        </w:tcPr>
        <w:p w14:paraId="253357CD" w14:textId="77777777" w:rsidR="009E79DF" w:rsidRPr="00CD0934" w:rsidRDefault="009E79DF" w:rsidP="00A26CFB">
          <w:pPr>
            <w:jc w:val="right"/>
            <w:rPr>
              <w:szCs w:val="24"/>
            </w:rPr>
          </w:pPr>
        </w:p>
      </w:tc>
    </w:tr>
  </w:tbl>
  <w:p w14:paraId="76CFCB7B" w14:textId="77777777" w:rsidR="009E79DF" w:rsidRPr="00543946" w:rsidRDefault="009E79DF" w:rsidP="0054394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82F40D" w14:textId="77777777" w:rsidR="002A73C9" w:rsidRDefault="002A73C9" w:rsidP="00543946">
      <w:pPr>
        <w:spacing w:after="0"/>
      </w:pPr>
      <w:r>
        <w:separator/>
      </w:r>
    </w:p>
  </w:footnote>
  <w:footnote w:type="continuationSeparator" w:id="0">
    <w:p w14:paraId="29D0FE31" w14:textId="77777777" w:rsidR="002A73C9" w:rsidRDefault="002A73C9" w:rsidP="0054394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4BA99" w14:textId="77D760D7" w:rsidR="009E79DF" w:rsidRDefault="009E79DF" w:rsidP="00264FAD">
    <w:r>
      <w:rPr>
        <w:noProof/>
        <w:lang w:eastAsia="pt-BR"/>
      </w:rPr>
      <mc:AlternateContent>
        <mc:Choice Requires="wps">
          <w:drawing>
            <wp:anchor distT="0" distB="0" distL="114300" distR="114300" simplePos="0" relativeHeight="251659264" behindDoc="1" locked="0" layoutInCell="1" allowOverlap="1" wp14:anchorId="5EF7651C" wp14:editId="45CBAC1C">
              <wp:simplePos x="0" y="0"/>
              <wp:positionH relativeFrom="page">
                <wp:posOffset>4122420</wp:posOffset>
              </wp:positionH>
              <wp:positionV relativeFrom="page">
                <wp:posOffset>251460</wp:posOffset>
              </wp:positionV>
              <wp:extent cx="3456940" cy="83185"/>
              <wp:effectExtent l="0" t="0" r="0" b="0"/>
              <wp:wrapNone/>
              <wp:docPr id="2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6940" cy="83185"/>
                      </a:xfrm>
                      <a:prstGeom prst="rect">
                        <a:avLst/>
                      </a:prstGeom>
                      <a:solidFill>
                        <a:srgbClr val="0048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D593731" id="Rectangle 1" o:spid="_x0000_s1026" style="position:absolute;margin-left:324.6pt;margin-top:19.8pt;width:272.2pt;height:6.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" fillcolor="#004867" stroked="f">
              <w10:wrap anchorx="page" anchory="page"/>
            </v:rect>
          </w:pict>
        </mc:Fallback>
      </mc:AlternateContent>
    </w:r>
    <w:r>
      <w:rPr>
        <w:noProof/>
        <w:lang w:eastAsia="pt-BR"/>
      </w:rPr>
      <mc:AlternateContent>
        <mc:Choice Requires="wps">
          <w:drawing>
            <wp:anchor distT="0" distB="0" distL="114300" distR="114300" simplePos="0" relativeHeight="251660288" behindDoc="1" locked="0" layoutInCell="1" allowOverlap="1" wp14:anchorId="098B059E" wp14:editId="35633A58">
              <wp:simplePos x="0" y="0"/>
              <wp:positionH relativeFrom="page">
                <wp:align>left</wp:align>
              </wp:positionH>
              <wp:positionV relativeFrom="page">
                <wp:align>top</wp:align>
              </wp:positionV>
              <wp:extent cx="993913" cy="333955"/>
              <wp:effectExtent l="0" t="0" r="0" b="9525"/>
              <wp:wrapNone/>
              <wp:docPr id="3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3913" cy="333955"/>
                      </a:xfrm>
                      <a:prstGeom prst="rect">
                        <a:avLst/>
                      </a:prstGeom>
                      <a:solidFill>
                        <a:srgbClr val="0048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6538277" id="Rectangle 2" o:spid="_x0000_s1026" style="position:absolute;margin-left:0;margin-top:0;width:78.25pt;height:26.3pt;z-index:-25165619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" fillcolor="#004867" stroked="f">
              <w10:wrap anchorx="page" anchory="page"/>
            </v:rect>
          </w:pict>
        </mc:Fallback>
      </mc:AlternateContent>
    </w:r>
    <w:r>
      <w:rPr>
        <w:w w:val="80"/>
      </w:rPr>
      <w:t>Modelo de Manual de Operações do Aeródromos (MOPS)</w:t>
    </w:r>
  </w:p>
  <w:p w14:paraId="394E5A3B" w14:textId="3F631512" w:rsidR="009E79DF" w:rsidRPr="002B0C09" w:rsidRDefault="009E79DF" w:rsidP="002B0C09">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40FFA" w14:textId="77777777" w:rsidR="009E79DF" w:rsidRDefault="009E79DF" w:rsidP="0018725A">
    <w:pPr>
      <w:pBdr>
        <w:bottom w:val="single" w:sz="4" w:space="1" w:color="000000"/>
      </w:pBdr>
      <w:tabs>
        <w:tab w:val="right" w:pos="9071"/>
      </w:tabs>
    </w:pPr>
  </w:p>
  <w:p w14:paraId="051EE85B" w14:textId="77777777" w:rsidR="009E79DF" w:rsidRDefault="009E79DF" w:rsidP="0018725A">
    <w:pPr>
      <w:pBdr>
        <w:bottom w:val="single" w:sz="4" w:space="1" w:color="000000"/>
      </w:pBdr>
      <w:tabs>
        <w:tab w:val="right" w:pos="9071"/>
      </w:tabs>
    </w:pPr>
  </w:p>
  <w:p w14:paraId="7062A1D2" w14:textId="49CCCF5B" w:rsidR="009E79DF" w:rsidRDefault="009E79DF" w:rsidP="0018725A">
    <w:pPr>
      <w:pBdr>
        <w:bottom w:val="single" w:sz="4" w:space="1" w:color="000000"/>
      </w:pBdr>
      <w:tabs>
        <w:tab w:val="right" w:pos="9071"/>
      </w:tabs>
    </w:pPr>
    <w:r>
      <w:t>Manual de Operações de Aeródromo (MOPS)</w:t>
    </w:r>
    <w:r>
      <w:tab/>
      <w:t>&lt;</w:t>
    </w:r>
    <w:r w:rsidRPr="000642F5">
      <w:rPr>
        <w:highlight w:val="yellow"/>
      </w:rPr>
      <w:t>Código ICAO</w:t>
    </w:r>
    <w:r>
      <w:t>&gt;</w:t>
    </w:r>
  </w:p>
  <w:p w14:paraId="1A48A06C" w14:textId="77777777" w:rsidR="009E79DF" w:rsidRPr="002B0C09" w:rsidRDefault="009E79DF" w:rsidP="002B0C09">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A5877" w14:textId="77777777" w:rsidR="009E79DF" w:rsidRDefault="009E79DF" w:rsidP="0018725A">
    <w:pPr>
      <w:pBdr>
        <w:bottom w:val="single" w:sz="4" w:space="1" w:color="000000"/>
      </w:pBdr>
      <w:tabs>
        <w:tab w:val="right" w:pos="9071"/>
      </w:tabs>
    </w:pPr>
  </w:p>
  <w:p w14:paraId="64989F01" w14:textId="77777777" w:rsidR="009E79DF" w:rsidRDefault="009E79DF" w:rsidP="0018725A">
    <w:pPr>
      <w:pBdr>
        <w:bottom w:val="single" w:sz="4" w:space="1" w:color="000000"/>
      </w:pBdr>
      <w:tabs>
        <w:tab w:val="right" w:pos="9071"/>
      </w:tabs>
    </w:pPr>
  </w:p>
  <w:p w14:paraId="0DC4A5F5" w14:textId="288F41D9" w:rsidR="009E79DF" w:rsidRDefault="009E79DF" w:rsidP="0018725A">
    <w:pPr>
      <w:pBdr>
        <w:bottom w:val="single" w:sz="4" w:space="1" w:color="000000"/>
      </w:pBdr>
      <w:tabs>
        <w:tab w:val="right" w:pos="9071"/>
      </w:tabs>
    </w:pPr>
    <w:r>
      <w:tab/>
    </w:r>
  </w:p>
  <w:p w14:paraId="38CA7187" w14:textId="77777777" w:rsidR="009E79DF" w:rsidRDefault="009E79DF">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14FF7" w14:textId="77777777" w:rsidR="009E79DF" w:rsidRDefault="009E79DF" w:rsidP="00F50927">
    <w:pPr>
      <w:pBdr>
        <w:bottom w:val="single" w:sz="4" w:space="1" w:color="000000"/>
      </w:pBdr>
      <w:tabs>
        <w:tab w:val="right" w:pos="9071"/>
      </w:tabs>
    </w:pPr>
  </w:p>
  <w:p w14:paraId="7CF5A5D9" w14:textId="77777777" w:rsidR="009E79DF" w:rsidRDefault="009E79DF" w:rsidP="0018725A">
    <w:pPr>
      <w:pBdr>
        <w:bottom w:val="single" w:sz="4" w:space="1" w:color="000000"/>
      </w:pBdr>
      <w:tabs>
        <w:tab w:val="right" w:pos="9071"/>
      </w:tabs>
    </w:pPr>
  </w:p>
  <w:p w14:paraId="76E85DFB" w14:textId="2DDE8A7B" w:rsidR="009E79DF" w:rsidRDefault="009E79DF" w:rsidP="00F50927">
    <w:pPr>
      <w:pBdr>
        <w:bottom w:val="single" w:sz="4" w:space="1" w:color="000000"/>
      </w:pBdr>
      <w:tabs>
        <w:tab w:val="left" w:pos="9071"/>
      </w:tabs>
    </w:pPr>
    <w:r>
      <w:t>Manual de Operações de Aeródromo (MOPS)</w:t>
    </w:r>
    <w:r>
      <w:tab/>
      <w:t xml:space="preserve">                                                                       &lt;</w:t>
    </w:r>
    <w:r w:rsidRPr="000642F5">
      <w:rPr>
        <w:highlight w:val="yellow"/>
      </w:rPr>
      <w:t>Código ICAO</w:t>
    </w:r>
    <w:r>
      <w:t>&gt;</w:t>
    </w:r>
  </w:p>
  <w:p w14:paraId="4B6A529B" w14:textId="77777777" w:rsidR="009E79DF" w:rsidRPr="002B0C09" w:rsidRDefault="009E79DF" w:rsidP="002B0C09">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999C7" w14:textId="77777777" w:rsidR="009E79DF" w:rsidRDefault="009E79DF" w:rsidP="0018725A">
    <w:pPr>
      <w:pBdr>
        <w:bottom w:val="single" w:sz="4" w:space="1" w:color="000000"/>
      </w:pBdr>
      <w:tabs>
        <w:tab w:val="right" w:pos="9071"/>
      </w:tabs>
    </w:pPr>
  </w:p>
  <w:p w14:paraId="090D31C6" w14:textId="77777777" w:rsidR="009E79DF" w:rsidRDefault="009E79DF" w:rsidP="0018725A">
    <w:pPr>
      <w:pBdr>
        <w:bottom w:val="single" w:sz="4" w:space="1" w:color="000000"/>
      </w:pBdr>
      <w:tabs>
        <w:tab w:val="right" w:pos="9071"/>
      </w:tabs>
    </w:pPr>
  </w:p>
  <w:p w14:paraId="64C74A07" w14:textId="77777777" w:rsidR="009E79DF" w:rsidRDefault="009E79DF" w:rsidP="008B5A82">
    <w:pPr>
      <w:pBdr>
        <w:bottom w:val="single" w:sz="4" w:space="1" w:color="000000"/>
      </w:pBdr>
      <w:tabs>
        <w:tab w:val="right" w:pos="9071"/>
      </w:tabs>
    </w:pPr>
    <w:r>
      <w:t>Manual de Operações de Aeródromo (MOPS)</w:t>
    </w:r>
    <w:r>
      <w:tab/>
      <w:t>&lt;</w:t>
    </w:r>
    <w:r w:rsidRPr="000642F5">
      <w:rPr>
        <w:highlight w:val="yellow"/>
      </w:rPr>
      <w:t>Código ICAO</w:t>
    </w:r>
    <w:r>
      <w:t>&gt;</w:t>
    </w:r>
  </w:p>
  <w:p w14:paraId="2E4DFEFC" w14:textId="77777777" w:rsidR="009E79DF" w:rsidRDefault="009E79DF">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C350A" w14:textId="77777777" w:rsidR="009E79DF" w:rsidRDefault="009E79DF" w:rsidP="00F50927">
    <w:pPr>
      <w:pBdr>
        <w:bottom w:val="single" w:sz="4" w:space="1" w:color="000000"/>
      </w:pBdr>
      <w:tabs>
        <w:tab w:val="right" w:pos="9071"/>
      </w:tabs>
    </w:pPr>
  </w:p>
  <w:p w14:paraId="79FB99B8" w14:textId="77777777" w:rsidR="009E79DF" w:rsidRDefault="009E79DF" w:rsidP="0018725A">
    <w:pPr>
      <w:pBdr>
        <w:bottom w:val="single" w:sz="4" w:space="1" w:color="000000"/>
      </w:pBdr>
      <w:tabs>
        <w:tab w:val="right" w:pos="9071"/>
      </w:tabs>
    </w:pPr>
  </w:p>
  <w:p w14:paraId="444526EC" w14:textId="17C2BC0A" w:rsidR="009E79DF" w:rsidRDefault="009E79DF" w:rsidP="00F50927">
    <w:pPr>
      <w:pBdr>
        <w:bottom w:val="single" w:sz="4" w:space="1" w:color="000000"/>
      </w:pBdr>
      <w:tabs>
        <w:tab w:val="left" w:pos="9071"/>
      </w:tabs>
    </w:pPr>
    <w:r>
      <w:t>Manual de Operações de Aeródromo (</w:t>
    </w:r>
    <w:proofErr w:type="gramStart"/>
    <w:r>
      <w:t xml:space="preserve">MOPS)   </w:t>
    </w:r>
    <w:proofErr w:type="gramEnd"/>
    <w:r>
      <w:t xml:space="preserve">                                                            &lt;</w:t>
    </w:r>
    <w:r w:rsidRPr="000642F5">
      <w:rPr>
        <w:highlight w:val="yellow"/>
      </w:rPr>
      <w:t>Código ICAO</w:t>
    </w:r>
    <w:r>
      <w:t>&gt;</w:t>
    </w:r>
  </w:p>
  <w:p w14:paraId="2BF307F9" w14:textId="77777777" w:rsidR="009E79DF" w:rsidRPr="002B0C09" w:rsidRDefault="009E79DF" w:rsidP="002B0C0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140B1D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6pt;height:11.6pt" o:bullet="t">
        <v:imagedata r:id="rId1" o:title="mso3DD1"/>
      </v:shape>
    </w:pict>
  </w:numPicBullet>
  <w:abstractNum w:abstractNumId="0" w15:restartNumberingAfterBreak="0">
    <w:nsid w:val="014D1994"/>
    <w:multiLevelType w:val="hybridMultilevel"/>
    <w:tmpl w:val="D65065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1A9714F"/>
    <w:multiLevelType w:val="hybridMultilevel"/>
    <w:tmpl w:val="86E0AB2A"/>
    <w:lvl w:ilvl="0" w:tplc="45BE17B6">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1BB1BC4"/>
    <w:multiLevelType w:val="hybridMultilevel"/>
    <w:tmpl w:val="1128AAB4"/>
    <w:lvl w:ilvl="0" w:tplc="EFD0A810">
      <w:start w:val="1"/>
      <w:numFmt w:val="ordinal"/>
      <w:lvlText w:val="%1) "/>
      <w:lvlJc w:val="left"/>
      <w:pPr>
        <w:ind w:left="1429" w:hanging="360"/>
      </w:pPr>
      <w:rPr>
        <w:rFonts w:hint="default"/>
      </w:rPr>
    </w:lvl>
    <w:lvl w:ilvl="1" w:tplc="BAFE18AC">
      <w:start w:val="1"/>
      <w:numFmt w:val="bullet"/>
      <w:lvlText w:val=""/>
      <w:lvlJc w:val="left"/>
      <w:pPr>
        <w:ind w:left="2149" w:hanging="360"/>
      </w:pPr>
      <w:rPr>
        <w:rFonts w:ascii="Symbol" w:hAnsi="Symbol" w:hint="default"/>
      </w:r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 w15:restartNumberingAfterBreak="0">
    <w:nsid w:val="02D54DBB"/>
    <w:multiLevelType w:val="multilevel"/>
    <w:tmpl w:val="1EAC279C"/>
    <w:lvl w:ilvl="0">
      <w:start w:val="1"/>
      <w:numFmt w:val="lowerLetter"/>
      <w:lvlText w:val="(%1) "/>
      <w:lvlJc w:val="left"/>
      <w:pPr>
        <w:ind w:left="567" w:hanging="567"/>
      </w:pPr>
      <w:rPr>
        <w:rFonts w:hint="default"/>
      </w:rPr>
    </w:lvl>
    <w:lvl w:ilvl="1">
      <w:start w:val="1"/>
      <w:numFmt w:val="decimal"/>
      <w:lvlText w:val="%2."/>
      <w:lvlJc w:val="left"/>
      <w:pPr>
        <w:ind w:left="851" w:hanging="567"/>
      </w:pPr>
      <w:rPr>
        <w:rFonts w:hint="default"/>
      </w:rPr>
    </w:lvl>
    <w:lvl w:ilvl="2">
      <w:start w:val="1"/>
      <w:numFmt w:val="lowerRoman"/>
      <w:lvlText w:val="(%3)"/>
      <w:lvlJc w:val="left"/>
      <w:pPr>
        <w:tabs>
          <w:tab w:val="num" w:pos="2835"/>
        </w:tabs>
        <w:ind w:left="1134" w:hanging="567"/>
      </w:pPr>
      <w:rPr>
        <w:rFonts w:hint="default"/>
      </w:rPr>
    </w:lvl>
    <w:lvl w:ilvl="3">
      <w:start w:val="1"/>
      <w:numFmt w:val="upperLetter"/>
      <w:lvlText w:val="(%4)"/>
      <w:lvlJc w:val="left"/>
      <w:pPr>
        <w:ind w:left="1418" w:hanging="567"/>
      </w:pPr>
      <w:rPr>
        <w:rFonts w:hint="default"/>
      </w:rPr>
    </w:lvl>
    <w:lvl w:ilvl="4">
      <w:start w:val="1"/>
      <w:numFmt w:val="decimal"/>
      <w:lvlText w:val="(%5)"/>
      <w:lvlJc w:val="left"/>
      <w:pPr>
        <w:ind w:left="2268" w:hanging="567"/>
      </w:pPr>
      <w:rPr>
        <w:rFonts w:hint="default"/>
        <w:b w:val="0"/>
        <w:i/>
      </w:rPr>
    </w:lvl>
    <w:lvl w:ilvl="5">
      <w:start w:val="1"/>
      <w:numFmt w:val="lowerRoman"/>
      <w:lvlText w:val="%6."/>
      <w:lvlJc w:val="right"/>
      <w:pPr>
        <w:ind w:left="3752" w:hanging="180"/>
      </w:pPr>
      <w:rPr>
        <w:rFonts w:hint="default"/>
      </w:rPr>
    </w:lvl>
    <w:lvl w:ilvl="6">
      <w:start w:val="1"/>
      <w:numFmt w:val="decimal"/>
      <w:lvlText w:val="%7."/>
      <w:lvlJc w:val="left"/>
      <w:pPr>
        <w:ind w:left="4472" w:hanging="360"/>
      </w:pPr>
      <w:rPr>
        <w:rFonts w:hint="default"/>
      </w:rPr>
    </w:lvl>
    <w:lvl w:ilvl="7">
      <w:start w:val="1"/>
      <w:numFmt w:val="lowerLetter"/>
      <w:lvlText w:val="%8."/>
      <w:lvlJc w:val="left"/>
      <w:pPr>
        <w:ind w:left="5192" w:hanging="360"/>
      </w:pPr>
      <w:rPr>
        <w:rFonts w:hint="default"/>
      </w:rPr>
    </w:lvl>
    <w:lvl w:ilvl="8">
      <w:start w:val="1"/>
      <w:numFmt w:val="lowerRoman"/>
      <w:lvlText w:val="%9."/>
      <w:lvlJc w:val="right"/>
      <w:pPr>
        <w:ind w:left="5912" w:hanging="180"/>
      </w:pPr>
      <w:rPr>
        <w:rFonts w:hint="default"/>
      </w:rPr>
    </w:lvl>
  </w:abstractNum>
  <w:abstractNum w:abstractNumId="4" w15:restartNumberingAfterBreak="0">
    <w:nsid w:val="0310276C"/>
    <w:multiLevelType w:val="hybridMultilevel"/>
    <w:tmpl w:val="10F4D8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3D24049"/>
    <w:multiLevelType w:val="hybridMultilevel"/>
    <w:tmpl w:val="D85E1A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03DD5B64"/>
    <w:multiLevelType w:val="hybridMultilevel"/>
    <w:tmpl w:val="BD6EBBD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04C4781B"/>
    <w:multiLevelType w:val="hybridMultilevel"/>
    <w:tmpl w:val="E6029B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04FD7E94"/>
    <w:multiLevelType w:val="multilevel"/>
    <w:tmpl w:val="1EAC279C"/>
    <w:lvl w:ilvl="0">
      <w:start w:val="1"/>
      <w:numFmt w:val="lowerLetter"/>
      <w:lvlText w:val="(%1) "/>
      <w:lvlJc w:val="left"/>
      <w:pPr>
        <w:ind w:left="567" w:hanging="567"/>
      </w:pPr>
      <w:rPr>
        <w:rFonts w:hint="default"/>
      </w:rPr>
    </w:lvl>
    <w:lvl w:ilvl="1">
      <w:start w:val="1"/>
      <w:numFmt w:val="decimal"/>
      <w:lvlText w:val="%2."/>
      <w:lvlJc w:val="left"/>
      <w:pPr>
        <w:ind w:left="851" w:hanging="567"/>
      </w:pPr>
      <w:rPr>
        <w:rFonts w:hint="default"/>
      </w:rPr>
    </w:lvl>
    <w:lvl w:ilvl="2">
      <w:start w:val="1"/>
      <w:numFmt w:val="lowerRoman"/>
      <w:lvlText w:val="(%3)"/>
      <w:lvlJc w:val="left"/>
      <w:pPr>
        <w:tabs>
          <w:tab w:val="num" w:pos="2835"/>
        </w:tabs>
        <w:ind w:left="1134" w:hanging="567"/>
      </w:pPr>
      <w:rPr>
        <w:rFonts w:hint="default"/>
      </w:rPr>
    </w:lvl>
    <w:lvl w:ilvl="3">
      <w:start w:val="1"/>
      <w:numFmt w:val="upperLetter"/>
      <w:lvlText w:val="(%4)"/>
      <w:lvlJc w:val="left"/>
      <w:pPr>
        <w:ind w:left="1418" w:hanging="567"/>
      </w:pPr>
      <w:rPr>
        <w:rFonts w:hint="default"/>
      </w:rPr>
    </w:lvl>
    <w:lvl w:ilvl="4">
      <w:start w:val="1"/>
      <w:numFmt w:val="decimal"/>
      <w:lvlText w:val="(%5)"/>
      <w:lvlJc w:val="left"/>
      <w:pPr>
        <w:ind w:left="2268" w:hanging="567"/>
      </w:pPr>
      <w:rPr>
        <w:rFonts w:hint="default"/>
        <w:b w:val="0"/>
        <w:i/>
      </w:rPr>
    </w:lvl>
    <w:lvl w:ilvl="5">
      <w:start w:val="1"/>
      <w:numFmt w:val="lowerRoman"/>
      <w:lvlText w:val="%6."/>
      <w:lvlJc w:val="right"/>
      <w:pPr>
        <w:ind w:left="3752" w:hanging="180"/>
      </w:pPr>
      <w:rPr>
        <w:rFonts w:hint="default"/>
      </w:rPr>
    </w:lvl>
    <w:lvl w:ilvl="6">
      <w:start w:val="1"/>
      <w:numFmt w:val="decimal"/>
      <w:lvlText w:val="%7."/>
      <w:lvlJc w:val="left"/>
      <w:pPr>
        <w:ind w:left="4472" w:hanging="360"/>
      </w:pPr>
      <w:rPr>
        <w:rFonts w:hint="default"/>
      </w:rPr>
    </w:lvl>
    <w:lvl w:ilvl="7">
      <w:start w:val="1"/>
      <w:numFmt w:val="lowerLetter"/>
      <w:lvlText w:val="%8."/>
      <w:lvlJc w:val="left"/>
      <w:pPr>
        <w:ind w:left="5192" w:hanging="360"/>
      </w:pPr>
      <w:rPr>
        <w:rFonts w:hint="default"/>
      </w:rPr>
    </w:lvl>
    <w:lvl w:ilvl="8">
      <w:start w:val="1"/>
      <w:numFmt w:val="lowerRoman"/>
      <w:lvlText w:val="%9."/>
      <w:lvlJc w:val="right"/>
      <w:pPr>
        <w:ind w:left="5912" w:hanging="180"/>
      </w:pPr>
      <w:rPr>
        <w:rFonts w:hint="default"/>
      </w:rPr>
    </w:lvl>
  </w:abstractNum>
  <w:abstractNum w:abstractNumId="9" w15:restartNumberingAfterBreak="0">
    <w:nsid w:val="06CA3198"/>
    <w:multiLevelType w:val="hybridMultilevel"/>
    <w:tmpl w:val="BD74A4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071A1F48"/>
    <w:multiLevelType w:val="hybridMultilevel"/>
    <w:tmpl w:val="EE4091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07852CF3"/>
    <w:multiLevelType w:val="hybridMultilevel"/>
    <w:tmpl w:val="2604BA9E"/>
    <w:lvl w:ilvl="0" w:tplc="04160003">
      <w:start w:val="1"/>
      <w:numFmt w:val="bullet"/>
      <w:lvlText w:val="o"/>
      <w:lvlJc w:val="left"/>
      <w:pPr>
        <w:ind w:left="720" w:hanging="360"/>
      </w:pPr>
      <w:rPr>
        <w:rFonts w:ascii="Courier New" w:hAnsi="Courier New" w:cs="Courier New"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081951CF"/>
    <w:multiLevelType w:val="hybridMultilevel"/>
    <w:tmpl w:val="290E5FF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09262C7E"/>
    <w:multiLevelType w:val="hybridMultilevel"/>
    <w:tmpl w:val="41A24A0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A2B4EA1"/>
    <w:multiLevelType w:val="hybridMultilevel"/>
    <w:tmpl w:val="916EA32A"/>
    <w:lvl w:ilvl="0" w:tplc="FFFFFFFF">
      <w:start w:val="1"/>
      <w:numFmt w:val="bullet"/>
      <w:lvlText w:val=""/>
      <w:lvlJc w:val="left"/>
      <w:pPr>
        <w:ind w:left="720" w:hanging="360"/>
      </w:pPr>
      <w:rPr>
        <w:rFonts w:ascii="Symbol" w:hAnsi="Symbol" w:hint="default"/>
      </w:rPr>
    </w:lvl>
    <w:lvl w:ilvl="1" w:tplc="4DAAD8E0">
      <w:start w:val="1"/>
      <w:numFmt w:val="bullet"/>
      <w:lvlText w:val="-"/>
      <w:lvlJc w:val="left"/>
      <w:pPr>
        <w:ind w:left="1440" w:hanging="360"/>
      </w:pPr>
      <w:rPr>
        <w:rFonts w:ascii="Abadi" w:hAnsi="Abadi" w:cs="Aba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AA871C8"/>
    <w:multiLevelType w:val="multilevel"/>
    <w:tmpl w:val="8C7C193E"/>
    <w:lvl w:ilvl="0">
      <w:start w:val="1"/>
      <w:numFmt w:val="lowerLetter"/>
      <w:lvlText w:val="(%1) "/>
      <w:lvlJc w:val="left"/>
      <w:pPr>
        <w:ind w:left="1134" w:hanging="567"/>
      </w:pPr>
      <w:rPr>
        <w:rFonts w:hint="default"/>
      </w:rPr>
    </w:lvl>
    <w:lvl w:ilvl="1">
      <w:start w:val="1"/>
      <w:numFmt w:val="lowerLetter"/>
      <w:lvlText w:val="%2)"/>
      <w:lvlJc w:val="left"/>
      <w:pPr>
        <w:ind w:left="1418" w:hanging="567"/>
      </w:pPr>
      <w:rPr>
        <w:rFonts w:hint="default"/>
      </w:rPr>
    </w:lvl>
    <w:lvl w:ilvl="2">
      <w:start w:val="1"/>
      <w:numFmt w:val="lowerRoman"/>
      <w:lvlText w:val="(%3)"/>
      <w:lvlJc w:val="left"/>
      <w:pPr>
        <w:tabs>
          <w:tab w:val="num" w:pos="3402"/>
        </w:tabs>
        <w:ind w:left="1701" w:hanging="567"/>
      </w:pPr>
      <w:rPr>
        <w:rFonts w:hint="default"/>
      </w:rPr>
    </w:lvl>
    <w:lvl w:ilvl="3">
      <w:start w:val="1"/>
      <w:numFmt w:val="upperLetter"/>
      <w:lvlText w:val="(%4)"/>
      <w:lvlJc w:val="left"/>
      <w:pPr>
        <w:ind w:left="1985" w:hanging="567"/>
      </w:pPr>
      <w:rPr>
        <w:rFonts w:hint="default"/>
      </w:rPr>
    </w:lvl>
    <w:lvl w:ilvl="4">
      <w:start w:val="1"/>
      <w:numFmt w:val="decimal"/>
      <w:lvlText w:val="(%5)"/>
      <w:lvlJc w:val="left"/>
      <w:pPr>
        <w:ind w:left="2835" w:hanging="567"/>
      </w:pPr>
      <w:rPr>
        <w:rFonts w:hint="default"/>
        <w:b w:val="0"/>
        <w:i/>
      </w:rPr>
    </w:lvl>
    <w:lvl w:ilvl="5">
      <w:start w:val="1"/>
      <w:numFmt w:val="lowerRoman"/>
      <w:lvlText w:val="%6."/>
      <w:lvlJc w:val="right"/>
      <w:pPr>
        <w:ind w:left="4319" w:hanging="180"/>
      </w:pPr>
      <w:rPr>
        <w:rFonts w:hint="default"/>
      </w:rPr>
    </w:lvl>
    <w:lvl w:ilvl="6">
      <w:start w:val="1"/>
      <w:numFmt w:val="decimal"/>
      <w:lvlText w:val="%7."/>
      <w:lvlJc w:val="left"/>
      <w:pPr>
        <w:ind w:left="5039" w:hanging="360"/>
      </w:pPr>
      <w:rPr>
        <w:rFonts w:hint="default"/>
      </w:rPr>
    </w:lvl>
    <w:lvl w:ilvl="7">
      <w:start w:val="1"/>
      <w:numFmt w:val="lowerLetter"/>
      <w:lvlText w:val="%8."/>
      <w:lvlJc w:val="left"/>
      <w:pPr>
        <w:ind w:left="5759" w:hanging="360"/>
      </w:pPr>
      <w:rPr>
        <w:rFonts w:hint="default"/>
      </w:rPr>
    </w:lvl>
    <w:lvl w:ilvl="8">
      <w:start w:val="1"/>
      <w:numFmt w:val="lowerRoman"/>
      <w:lvlText w:val="%9."/>
      <w:lvlJc w:val="right"/>
      <w:pPr>
        <w:ind w:left="6479" w:hanging="180"/>
      </w:pPr>
      <w:rPr>
        <w:rFonts w:hint="default"/>
      </w:rPr>
    </w:lvl>
  </w:abstractNum>
  <w:abstractNum w:abstractNumId="16" w15:restartNumberingAfterBreak="0">
    <w:nsid w:val="0AB60977"/>
    <w:multiLevelType w:val="hybridMultilevel"/>
    <w:tmpl w:val="B69C2F56"/>
    <w:lvl w:ilvl="0" w:tplc="AF747370">
      <w:start w:val="1"/>
      <w:numFmt w:val="lowerRoman"/>
      <w:lvlText w:val="%1)"/>
      <w:lvlJc w:val="left"/>
      <w:pPr>
        <w:ind w:left="1728" w:hanging="360"/>
      </w:pPr>
      <w:rPr>
        <w:rFonts w:hint="default"/>
      </w:rPr>
    </w:lvl>
    <w:lvl w:ilvl="1" w:tplc="F97A4FFA">
      <w:start w:val="1"/>
      <w:numFmt w:val="upperRoman"/>
      <w:lvlText w:val="%2)"/>
      <w:lvlJc w:val="left"/>
      <w:pPr>
        <w:ind w:left="1530" w:hanging="450"/>
      </w:pPr>
      <w:rPr>
        <w:rFonts w:hint="default"/>
        <w:color w:val="000000" w:themeColor="text1"/>
      </w:rPr>
    </w:lvl>
    <w:lvl w:ilvl="2" w:tplc="A2342224">
      <w:start w:val="1"/>
      <w:numFmt w:val="upperRoman"/>
      <w:lvlText w:val="%3)"/>
      <w:lvlJc w:val="left"/>
      <w:pPr>
        <w:ind w:left="2160" w:hanging="180"/>
      </w:pPr>
      <w:rPr>
        <w:rFonts w:hint="default"/>
      </w:rPr>
    </w:lvl>
    <w:lvl w:ilvl="3" w:tplc="0416000F" w:tentative="1">
      <w:start w:val="1"/>
      <w:numFmt w:val="decimal"/>
      <w:lvlText w:val="%4."/>
      <w:lvlJc w:val="left"/>
      <w:pPr>
        <w:ind w:left="2880" w:hanging="360"/>
      </w:pPr>
    </w:lvl>
    <w:lvl w:ilvl="4" w:tplc="5BDC66C8">
      <w:start w:val="1"/>
      <w:numFmt w:val="upperRoman"/>
      <w:lvlText w:val="%5)"/>
      <w:lvlJc w:val="left"/>
      <w:pPr>
        <w:ind w:left="3600" w:hanging="360"/>
      </w:pPr>
      <w:rPr>
        <w:rFonts w:hint="default"/>
      </w:r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0AC262D5"/>
    <w:multiLevelType w:val="hybridMultilevel"/>
    <w:tmpl w:val="A594A86A"/>
    <w:lvl w:ilvl="0" w:tplc="04160017">
      <w:start w:val="1"/>
      <w:numFmt w:val="lowerLetter"/>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B1F60EB"/>
    <w:multiLevelType w:val="hybridMultilevel"/>
    <w:tmpl w:val="BFB2858A"/>
    <w:lvl w:ilvl="0" w:tplc="04160001">
      <w:start w:val="1"/>
      <w:numFmt w:val="bullet"/>
      <w:lvlText w:val=""/>
      <w:lvlJc w:val="left"/>
      <w:pPr>
        <w:ind w:left="768" w:hanging="360"/>
      </w:pPr>
      <w:rPr>
        <w:rFonts w:ascii="Symbol" w:hAnsi="Symbol" w:hint="default"/>
      </w:rPr>
    </w:lvl>
    <w:lvl w:ilvl="1" w:tplc="04160003" w:tentative="1">
      <w:start w:val="1"/>
      <w:numFmt w:val="bullet"/>
      <w:lvlText w:val="o"/>
      <w:lvlJc w:val="left"/>
      <w:pPr>
        <w:ind w:left="1488" w:hanging="360"/>
      </w:pPr>
      <w:rPr>
        <w:rFonts w:ascii="Courier New" w:hAnsi="Courier New" w:cs="Courier New" w:hint="default"/>
      </w:rPr>
    </w:lvl>
    <w:lvl w:ilvl="2" w:tplc="04160005" w:tentative="1">
      <w:start w:val="1"/>
      <w:numFmt w:val="bullet"/>
      <w:lvlText w:val=""/>
      <w:lvlJc w:val="left"/>
      <w:pPr>
        <w:ind w:left="2208" w:hanging="360"/>
      </w:pPr>
      <w:rPr>
        <w:rFonts w:ascii="Wingdings" w:hAnsi="Wingdings" w:hint="default"/>
      </w:rPr>
    </w:lvl>
    <w:lvl w:ilvl="3" w:tplc="04160001" w:tentative="1">
      <w:start w:val="1"/>
      <w:numFmt w:val="bullet"/>
      <w:lvlText w:val=""/>
      <w:lvlJc w:val="left"/>
      <w:pPr>
        <w:ind w:left="2928" w:hanging="360"/>
      </w:pPr>
      <w:rPr>
        <w:rFonts w:ascii="Symbol" w:hAnsi="Symbol" w:hint="default"/>
      </w:rPr>
    </w:lvl>
    <w:lvl w:ilvl="4" w:tplc="04160003" w:tentative="1">
      <w:start w:val="1"/>
      <w:numFmt w:val="bullet"/>
      <w:lvlText w:val="o"/>
      <w:lvlJc w:val="left"/>
      <w:pPr>
        <w:ind w:left="3648" w:hanging="360"/>
      </w:pPr>
      <w:rPr>
        <w:rFonts w:ascii="Courier New" w:hAnsi="Courier New" w:cs="Courier New" w:hint="default"/>
      </w:rPr>
    </w:lvl>
    <w:lvl w:ilvl="5" w:tplc="04160005" w:tentative="1">
      <w:start w:val="1"/>
      <w:numFmt w:val="bullet"/>
      <w:lvlText w:val=""/>
      <w:lvlJc w:val="left"/>
      <w:pPr>
        <w:ind w:left="4368" w:hanging="360"/>
      </w:pPr>
      <w:rPr>
        <w:rFonts w:ascii="Wingdings" w:hAnsi="Wingdings" w:hint="default"/>
      </w:rPr>
    </w:lvl>
    <w:lvl w:ilvl="6" w:tplc="04160001" w:tentative="1">
      <w:start w:val="1"/>
      <w:numFmt w:val="bullet"/>
      <w:lvlText w:val=""/>
      <w:lvlJc w:val="left"/>
      <w:pPr>
        <w:ind w:left="5088" w:hanging="360"/>
      </w:pPr>
      <w:rPr>
        <w:rFonts w:ascii="Symbol" w:hAnsi="Symbol" w:hint="default"/>
      </w:rPr>
    </w:lvl>
    <w:lvl w:ilvl="7" w:tplc="04160003" w:tentative="1">
      <w:start w:val="1"/>
      <w:numFmt w:val="bullet"/>
      <w:lvlText w:val="o"/>
      <w:lvlJc w:val="left"/>
      <w:pPr>
        <w:ind w:left="5808" w:hanging="360"/>
      </w:pPr>
      <w:rPr>
        <w:rFonts w:ascii="Courier New" w:hAnsi="Courier New" w:cs="Courier New" w:hint="default"/>
      </w:rPr>
    </w:lvl>
    <w:lvl w:ilvl="8" w:tplc="04160005" w:tentative="1">
      <w:start w:val="1"/>
      <w:numFmt w:val="bullet"/>
      <w:lvlText w:val=""/>
      <w:lvlJc w:val="left"/>
      <w:pPr>
        <w:ind w:left="6528" w:hanging="360"/>
      </w:pPr>
      <w:rPr>
        <w:rFonts w:ascii="Wingdings" w:hAnsi="Wingdings" w:hint="default"/>
      </w:rPr>
    </w:lvl>
  </w:abstractNum>
  <w:abstractNum w:abstractNumId="19" w15:restartNumberingAfterBreak="0">
    <w:nsid w:val="0BBE2648"/>
    <w:multiLevelType w:val="hybridMultilevel"/>
    <w:tmpl w:val="3662AB6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0CE73309"/>
    <w:multiLevelType w:val="hybridMultilevel"/>
    <w:tmpl w:val="176011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0D6B7395"/>
    <w:multiLevelType w:val="hybridMultilevel"/>
    <w:tmpl w:val="7818CB6E"/>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2" w15:restartNumberingAfterBreak="0">
    <w:nsid w:val="0DDC53E1"/>
    <w:multiLevelType w:val="hybridMultilevel"/>
    <w:tmpl w:val="1602899A"/>
    <w:lvl w:ilvl="0" w:tplc="EFD0A810">
      <w:start w:val="1"/>
      <w:numFmt w:val="ordinal"/>
      <w:lvlText w:val="%1) "/>
      <w:lvlJc w:val="left"/>
      <w:pPr>
        <w:ind w:left="720" w:hanging="360"/>
      </w:pPr>
      <w:rPr>
        <w:rFonts w:hint="default"/>
      </w:r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0E324968"/>
    <w:multiLevelType w:val="hybridMultilevel"/>
    <w:tmpl w:val="C88C1A2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0EA87959"/>
    <w:multiLevelType w:val="hybridMultilevel"/>
    <w:tmpl w:val="2820B1C6"/>
    <w:lvl w:ilvl="0" w:tplc="4DAAD8E0">
      <w:start w:val="1"/>
      <w:numFmt w:val="bullet"/>
      <w:lvlText w:val="-"/>
      <w:lvlJc w:val="left"/>
      <w:pPr>
        <w:ind w:left="720" w:hanging="360"/>
      </w:pPr>
      <w:rPr>
        <w:rFonts w:ascii="Abadi" w:hAnsi="Abadi" w:cs="Abadi" w:hint="default"/>
      </w:rPr>
    </w:lvl>
    <w:lvl w:ilvl="1" w:tplc="04160001">
      <w:start w:val="1"/>
      <w:numFmt w:val="bullet"/>
      <w:lvlText w:val=""/>
      <w:lvlJc w:val="left"/>
      <w:pPr>
        <w:ind w:left="1440" w:hanging="360"/>
      </w:pPr>
      <w:rPr>
        <w:rFonts w:ascii="Symbol" w:hAnsi="Symbo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0FCF2D3C"/>
    <w:multiLevelType w:val="hybridMultilevel"/>
    <w:tmpl w:val="435A4FA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10327916"/>
    <w:multiLevelType w:val="hybridMultilevel"/>
    <w:tmpl w:val="DC485A0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10565C7F"/>
    <w:multiLevelType w:val="hybridMultilevel"/>
    <w:tmpl w:val="741A9CC8"/>
    <w:lvl w:ilvl="0" w:tplc="FFFFFFFF">
      <w:start w:val="1"/>
      <w:numFmt w:val="bullet"/>
      <w:lvlText w:val="o"/>
      <w:lvlJc w:val="left"/>
      <w:pPr>
        <w:ind w:left="720" w:hanging="360"/>
      </w:pPr>
      <w:rPr>
        <w:rFonts w:ascii="Courier New" w:hAnsi="Courier New" w:cs="Courier New" w:hint="default"/>
      </w:rPr>
    </w:lvl>
    <w:lvl w:ilvl="1" w:tplc="4DAAD8E0">
      <w:start w:val="1"/>
      <w:numFmt w:val="bullet"/>
      <w:lvlText w:val="-"/>
      <w:lvlJc w:val="left"/>
      <w:pPr>
        <w:ind w:left="1440" w:hanging="360"/>
      </w:pPr>
      <w:rPr>
        <w:rFonts w:ascii="Abadi" w:hAnsi="Abadi" w:cs="Abadi"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119525E1"/>
    <w:multiLevelType w:val="hybridMultilevel"/>
    <w:tmpl w:val="A1EAFD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11D4334D"/>
    <w:multiLevelType w:val="hybridMultilevel"/>
    <w:tmpl w:val="A5E846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12657336"/>
    <w:multiLevelType w:val="hybridMultilevel"/>
    <w:tmpl w:val="3A6EF4FA"/>
    <w:lvl w:ilvl="0" w:tplc="4DAAD8E0">
      <w:start w:val="1"/>
      <w:numFmt w:val="bullet"/>
      <w:lvlText w:val="-"/>
      <w:lvlJc w:val="left"/>
      <w:pPr>
        <w:ind w:left="720" w:hanging="360"/>
      </w:pPr>
      <w:rPr>
        <w:rFonts w:ascii="Abadi" w:hAnsi="Abadi" w:cs="Aba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1357368A"/>
    <w:multiLevelType w:val="hybridMultilevel"/>
    <w:tmpl w:val="DE143D3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147873DA"/>
    <w:multiLevelType w:val="multilevel"/>
    <w:tmpl w:val="8F36B3EE"/>
    <w:lvl w:ilvl="0">
      <w:start w:val="1"/>
      <w:numFmt w:val="lowerLetter"/>
      <w:lvlText w:val="(%1) "/>
      <w:lvlJc w:val="left"/>
      <w:pPr>
        <w:ind w:left="567" w:hanging="567"/>
      </w:pPr>
      <w:rPr>
        <w:rFonts w:hint="default"/>
      </w:rPr>
    </w:lvl>
    <w:lvl w:ilvl="1">
      <w:start w:val="1"/>
      <w:numFmt w:val="decimal"/>
      <w:lvlText w:val="(%2)"/>
      <w:lvlJc w:val="left"/>
      <w:pPr>
        <w:ind w:left="851" w:hanging="567"/>
      </w:pPr>
      <w:rPr>
        <w:rFonts w:hint="default"/>
      </w:rPr>
    </w:lvl>
    <w:lvl w:ilvl="2">
      <w:start w:val="1"/>
      <w:numFmt w:val="lowerRoman"/>
      <w:lvlText w:val="(%3)"/>
      <w:lvlJc w:val="left"/>
      <w:pPr>
        <w:tabs>
          <w:tab w:val="num" w:pos="2835"/>
        </w:tabs>
        <w:ind w:left="1134" w:hanging="567"/>
      </w:pPr>
      <w:rPr>
        <w:rFonts w:hint="default"/>
      </w:rPr>
    </w:lvl>
    <w:lvl w:ilvl="3">
      <w:start w:val="1"/>
      <w:numFmt w:val="upperLetter"/>
      <w:lvlText w:val="(%4)"/>
      <w:lvlJc w:val="left"/>
      <w:pPr>
        <w:ind w:left="1418" w:hanging="567"/>
      </w:pPr>
      <w:rPr>
        <w:rFonts w:hint="default"/>
      </w:rPr>
    </w:lvl>
    <w:lvl w:ilvl="4">
      <w:start w:val="1"/>
      <w:numFmt w:val="decimal"/>
      <w:lvlText w:val="(%5)"/>
      <w:lvlJc w:val="left"/>
      <w:pPr>
        <w:ind w:left="2268" w:hanging="567"/>
      </w:pPr>
      <w:rPr>
        <w:rFonts w:hint="default"/>
        <w:b w:val="0"/>
        <w:i/>
      </w:rPr>
    </w:lvl>
    <w:lvl w:ilvl="5">
      <w:start w:val="1"/>
      <w:numFmt w:val="lowerRoman"/>
      <w:lvlText w:val="%6."/>
      <w:lvlJc w:val="right"/>
      <w:pPr>
        <w:ind w:left="3752" w:hanging="180"/>
      </w:pPr>
      <w:rPr>
        <w:rFonts w:hint="default"/>
      </w:rPr>
    </w:lvl>
    <w:lvl w:ilvl="6">
      <w:start w:val="1"/>
      <w:numFmt w:val="decimal"/>
      <w:lvlText w:val="%7."/>
      <w:lvlJc w:val="left"/>
      <w:pPr>
        <w:ind w:left="4472" w:hanging="360"/>
      </w:pPr>
      <w:rPr>
        <w:rFonts w:hint="default"/>
      </w:rPr>
    </w:lvl>
    <w:lvl w:ilvl="7">
      <w:start w:val="1"/>
      <w:numFmt w:val="lowerLetter"/>
      <w:lvlText w:val="%8."/>
      <w:lvlJc w:val="left"/>
      <w:pPr>
        <w:ind w:left="5192" w:hanging="360"/>
      </w:pPr>
      <w:rPr>
        <w:rFonts w:hint="default"/>
      </w:rPr>
    </w:lvl>
    <w:lvl w:ilvl="8">
      <w:start w:val="1"/>
      <w:numFmt w:val="lowerRoman"/>
      <w:lvlText w:val="%9."/>
      <w:lvlJc w:val="right"/>
      <w:pPr>
        <w:ind w:left="5912" w:hanging="180"/>
      </w:pPr>
      <w:rPr>
        <w:rFonts w:hint="default"/>
      </w:rPr>
    </w:lvl>
  </w:abstractNum>
  <w:abstractNum w:abstractNumId="33" w15:restartNumberingAfterBreak="0">
    <w:nsid w:val="15064D25"/>
    <w:multiLevelType w:val="multilevel"/>
    <w:tmpl w:val="C5BE922A"/>
    <w:lvl w:ilvl="0">
      <w:start w:val="1"/>
      <w:numFmt w:val="decimal"/>
      <w:lvlText w:val="%1."/>
      <w:lvlJc w:val="left"/>
      <w:pPr>
        <w:ind w:left="360" w:hanging="360"/>
      </w:pPr>
    </w:lvl>
    <w:lvl w:ilvl="1">
      <w:start w:val="1"/>
      <w:numFmt w:val="decimal"/>
      <w:lvlText w:val="%1.%2."/>
      <w:lvlJc w:val="left"/>
      <w:pPr>
        <w:ind w:left="3693" w:hanging="432"/>
      </w:pPr>
      <w:rPr>
        <w:rFonts w:ascii="Arial" w:hAnsi="Arial" w:cs="Arial" w:hint="default"/>
        <w:b/>
        <w:sz w:val="24"/>
        <w:szCs w:val="24"/>
      </w:rPr>
    </w:lvl>
    <w:lvl w:ilvl="2">
      <w:start w:val="1"/>
      <w:numFmt w:val="decimal"/>
      <w:lvlText w:val="%1.%2.%3."/>
      <w:lvlJc w:val="left"/>
      <w:pPr>
        <w:ind w:left="1224" w:hanging="504"/>
      </w:pPr>
      <w:rPr>
        <w:b/>
        <w:bCs w:val="0"/>
        <w:sz w:val="28"/>
        <w:szCs w:val="28"/>
      </w:rPr>
    </w:lvl>
    <w:lvl w:ilvl="3">
      <w:start w:val="1"/>
      <w:numFmt w:val="decimal"/>
      <w:lvlText w:val="%1.%2.%3.%4."/>
      <w:lvlJc w:val="left"/>
      <w:pPr>
        <w:ind w:left="1728" w:hanging="648"/>
      </w:pPr>
      <w:rPr>
        <w:b/>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152F6089"/>
    <w:multiLevelType w:val="hybridMultilevel"/>
    <w:tmpl w:val="644420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15EC45BD"/>
    <w:multiLevelType w:val="multilevel"/>
    <w:tmpl w:val="8F36B3EE"/>
    <w:lvl w:ilvl="0">
      <w:start w:val="1"/>
      <w:numFmt w:val="lowerLetter"/>
      <w:lvlText w:val="(%1) "/>
      <w:lvlJc w:val="left"/>
      <w:pPr>
        <w:ind w:left="567" w:hanging="567"/>
      </w:pPr>
      <w:rPr>
        <w:rFonts w:hint="default"/>
      </w:rPr>
    </w:lvl>
    <w:lvl w:ilvl="1">
      <w:start w:val="1"/>
      <w:numFmt w:val="decimal"/>
      <w:lvlText w:val="(%2)"/>
      <w:lvlJc w:val="left"/>
      <w:pPr>
        <w:ind w:left="851" w:hanging="567"/>
      </w:pPr>
      <w:rPr>
        <w:rFonts w:hint="default"/>
      </w:rPr>
    </w:lvl>
    <w:lvl w:ilvl="2">
      <w:start w:val="1"/>
      <w:numFmt w:val="lowerRoman"/>
      <w:lvlText w:val="(%3)"/>
      <w:lvlJc w:val="left"/>
      <w:pPr>
        <w:tabs>
          <w:tab w:val="num" w:pos="2835"/>
        </w:tabs>
        <w:ind w:left="1134" w:hanging="567"/>
      </w:pPr>
      <w:rPr>
        <w:rFonts w:hint="default"/>
      </w:rPr>
    </w:lvl>
    <w:lvl w:ilvl="3">
      <w:start w:val="1"/>
      <w:numFmt w:val="upperLetter"/>
      <w:lvlText w:val="(%4)"/>
      <w:lvlJc w:val="left"/>
      <w:pPr>
        <w:ind w:left="1418" w:hanging="567"/>
      </w:pPr>
      <w:rPr>
        <w:rFonts w:hint="default"/>
      </w:rPr>
    </w:lvl>
    <w:lvl w:ilvl="4">
      <w:start w:val="1"/>
      <w:numFmt w:val="decimal"/>
      <w:lvlText w:val="(%5)"/>
      <w:lvlJc w:val="left"/>
      <w:pPr>
        <w:ind w:left="2268" w:hanging="567"/>
      </w:pPr>
      <w:rPr>
        <w:rFonts w:hint="default"/>
        <w:b w:val="0"/>
        <w:i/>
      </w:rPr>
    </w:lvl>
    <w:lvl w:ilvl="5">
      <w:start w:val="1"/>
      <w:numFmt w:val="lowerRoman"/>
      <w:lvlText w:val="%6."/>
      <w:lvlJc w:val="right"/>
      <w:pPr>
        <w:ind w:left="3752" w:hanging="180"/>
      </w:pPr>
      <w:rPr>
        <w:rFonts w:hint="default"/>
      </w:rPr>
    </w:lvl>
    <w:lvl w:ilvl="6">
      <w:start w:val="1"/>
      <w:numFmt w:val="decimal"/>
      <w:lvlText w:val="%7."/>
      <w:lvlJc w:val="left"/>
      <w:pPr>
        <w:ind w:left="4472" w:hanging="360"/>
      </w:pPr>
      <w:rPr>
        <w:rFonts w:hint="default"/>
      </w:rPr>
    </w:lvl>
    <w:lvl w:ilvl="7">
      <w:start w:val="1"/>
      <w:numFmt w:val="lowerLetter"/>
      <w:lvlText w:val="%8."/>
      <w:lvlJc w:val="left"/>
      <w:pPr>
        <w:ind w:left="5192" w:hanging="360"/>
      </w:pPr>
      <w:rPr>
        <w:rFonts w:hint="default"/>
      </w:rPr>
    </w:lvl>
    <w:lvl w:ilvl="8">
      <w:start w:val="1"/>
      <w:numFmt w:val="lowerRoman"/>
      <w:lvlText w:val="%9."/>
      <w:lvlJc w:val="right"/>
      <w:pPr>
        <w:ind w:left="5912" w:hanging="180"/>
      </w:pPr>
      <w:rPr>
        <w:rFonts w:hint="default"/>
      </w:rPr>
    </w:lvl>
  </w:abstractNum>
  <w:abstractNum w:abstractNumId="36" w15:restartNumberingAfterBreak="0">
    <w:nsid w:val="160C0D8A"/>
    <w:multiLevelType w:val="hybridMultilevel"/>
    <w:tmpl w:val="BD56271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7" w15:restartNumberingAfterBreak="0">
    <w:nsid w:val="18147340"/>
    <w:multiLevelType w:val="multilevel"/>
    <w:tmpl w:val="310024EC"/>
    <w:lvl w:ilvl="0">
      <w:start w:val="1"/>
      <w:numFmt w:val="lowerLetter"/>
      <w:pStyle w:val="PargrafoRBAC"/>
      <w:lvlText w:val="(%1)"/>
      <w:lvlJc w:val="left"/>
      <w:pPr>
        <w:ind w:left="0" w:firstLine="284"/>
      </w:pPr>
      <w:rPr>
        <w:rFonts w:hint="default"/>
        <w:b w:val="0"/>
        <w:sz w:val="24"/>
      </w:rPr>
    </w:lvl>
    <w:lvl w:ilvl="1">
      <w:start w:val="1"/>
      <w:numFmt w:val="decimal"/>
      <w:lvlText w:val="(%2)"/>
      <w:lvlJc w:val="left"/>
      <w:pPr>
        <w:tabs>
          <w:tab w:val="num" w:pos="1134"/>
        </w:tabs>
        <w:ind w:left="0" w:firstLine="568"/>
      </w:pPr>
      <w:rPr>
        <w:rFonts w:hint="default"/>
        <w:color w:val="000000" w:themeColor="text1"/>
      </w:rPr>
    </w:lvl>
    <w:lvl w:ilvl="2">
      <w:start w:val="1"/>
      <w:numFmt w:val="lowerRoman"/>
      <w:lvlText w:val="(%3)"/>
      <w:lvlJc w:val="left"/>
      <w:pPr>
        <w:tabs>
          <w:tab w:val="num" w:pos="1418"/>
        </w:tabs>
        <w:ind w:left="0" w:firstLine="852"/>
      </w:pPr>
      <w:rPr>
        <w:rFonts w:hint="default"/>
      </w:rPr>
    </w:lvl>
    <w:lvl w:ilvl="3">
      <w:start w:val="1"/>
      <w:numFmt w:val="upperLetter"/>
      <w:lvlText w:val="(%4)"/>
      <w:lvlJc w:val="left"/>
      <w:pPr>
        <w:tabs>
          <w:tab w:val="num" w:pos="1701"/>
        </w:tabs>
        <w:ind w:left="0" w:firstLine="1136"/>
      </w:pPr>
      <w:rPr>
        <w:rFonts w:hint="default"/>
      </w:rPr>
    </w:lvl>
    <w:lvl w:ilvl="4">
      <w:start w:val="1"/>
      <w:numFmt w:val="none"/>
      <w:lvlText w:val=""/>
      <w:lvlJc w:val="left"/>
      <w:pPr>
        <w:ind w:left="0" w:firstLine="1420"/>
      </w:pPr>
      <w:rPr>
        <w:rFonts w:hint="default"/>
      </w:rPr>
    </w:lvl>
    <w:lvl w:ilvl="5">
      <w:start w:val="1"/>
      <w:numFmt w:val="none"/>
      <w:lvlText w:val=""/>
      <w:lvlJc w:val="left"/>
      <w:pPr>
        <w:ind w:left="0" w:firstLine="1704"/>
      </w:pPr>
      <w:rPr>
        <w:rFonts w:hint="default"/>
      </w:rPr>
    </w:lvl>
    <w:lvl w:ilvl="6">
      <w:start w:val="1"/>
      <w:numFmt w:val="none"/>
      <w:lvlText w:val=""/>
      <w:lvlJc w:val="left"/>
      <w:pPr>
        <w:ind w:left="0" w:firstLine="1988"/>
      </w:pPr>
      <w:rPr>
        <w:rFonts w:hint="default"/>
      </w:rPr>
    </w:lvl>
    <w:lvl w:ilvl="7">
      <w:start w:val="1"/>
      <w:numFmt w:val="none"/>
      <w:lvlText w:val=""/>
      <w:lvlJc w:val="left"/>
      <w:pPr>
        <w:ind w:left="0" w:firstLine="2272"/>
      </w:pPr>
      <w:rPr>
        <w:rFonts w:hint="default"/>
      </w:rPr>
    </w:lvl>
    <w:lvl w:ilvl="8">
      <w:start w:val="1"/>
      <w:numFmt w:val="none"/>
      <w:lvlText w:val=""/>
      <w:lvlJc w:val="left"/>
      <w:pPr>
        <w:ind w:left="0" w:firstLine="2556"/>
      </w:pPr>
      <w:rPr>
        <w:rFonts w:hint="default"/>
      </w:rPr>
    </w:lvl>
  </w:abstractNum>
  <w:abstractNum w:abstractNumId="38" w15:restartNumberingAfterBreak="0">
    <w:nsid w:val="181E7237"/>
    <w:multiLevelType w:val="hybridMultilevel"/>
    <w:tmpl w:val="72024A8A"/>
    <w:lvl w:ilvl="0" w:tplc="A6B034A0">
      <w:start w:val="1"/>
      <w:numFmt w:val="upperRoman"/>
      <w:lvlText w:val="%1-"/>
      <w:lvlJc w:val="left"/>
      <w:pPr>
        <w:ind w:left="1635" w:hanging="360"/>
      </w:pPr>
      <w:rPr>
        <w:rFonts w:hint="default"/>
      </w:rPr>
    </w:lvl>
    <w:lvl w:ilvl="1" w:tplc="AF747370">
      <w:start w:val="1"/>
      <w:numFmt w:val="lowerRoman"/>
      <w:lvlText w:val="%2)"/>
      <w:lvlJc w:val="left"/>
      <w:pPr>
        <w:ind w:left="2355" w:hanging="360"/>
      </w:pPr>
      <w:rPr>
        <w:rFonts w:hint="default"/>
      </w:rPr>
    </w:lvl>
    <w:lvl w:ilvl="2" w:tplc="0416001B" w:tentative="1">
      <w:start w:val="1"/>
      <w:numFmt w:val="lowerRoman"/>
      <w:lvlText w:val="%3."/>
      <w:lvlJc w:val="right"/>
      <w:pPr>
        <w:ind w:left="3075" w:hanging="180"/>
      </w:pPr>
    </w:lvl>
    <w:lvl w:ilvl="3" w:tplc="0416000F" w:tentative="1">
      <w:start w:val="1"/>
      <w:numFmt w:val="decimal"/>
      <w:lvlText w:val="%4."/>
      <w:lvlJc w:val="left"/>
      <w:pPr>
        <w:ind w:left="3795" w:hanging="360"/>
      </w:pPr>
    </w:lvl>
    <w:lvl w:ilvl="4" w:tplc="04160019" w:tentative="1">
      <w:start w:val="1"/>
      <w:numFmt w:val="lowerLetter"/>
      <w:lvlText w:val="%5."/>
      <w:lvlJc w:val="left"/>
      <w:pPr>
        <w:ind w:left="4515" w:hanging="360"/>
      </w:pPr>
    </w:lvl>
    <w:lvl w:ilvl="5" w:tplc="0416001B" w:tentative="1">
      <w:start w:val="1"/>
      <w:numFmt w:val="lowerRoman"/>
      <w:lvlText w:val="%6."/>
      <w:lvlJc w:val="right"/>
      <w:pPr>
        <w:ind w:left="5235" w:hanging="180"/>
      </w:pPr>
    </w:lvl>
    <w:lvl w:ilvl="6" w:tplc="0416000F" w:tentative="1">
      <w:start w:val="1"/>
      <w:numFmt w:val="decimal"/>
      <w:lvlText w:val="%7."/>
      <w:lvlJc w:val="left"/>
      <w:pPr>
        <w:ind w:left="5955" w:hanging="360"/>
      </w:pPr>
    </w:lvl>
    <w:lvl w:ilvl="7" w:tplc="04160019" w:tentative="1">
      <w:start w:val="1"/>
      <w:numFmt w:val="lowerLetter"/>
      <w:lvlText w:val="%8."/>
      <w:lvlJc w:val="left"/>
      <w:pPr>
        <w:ind w:left="6675" w:hanging="360"/>
      </w:pPr>
    </w:lvl>
    <w:lvl w:ilvl="8" w:tplc="0416001B" w:tentative="1">
      <w:start w:val="1"/>
      <w:numFmt w:val="lowerRoman"/>
      <w:lvlText w:val="%9."/>
      <w:lvlJc w:val="right"/>
      <w:pPr>
        <w:ind w:left="7395" w:hanging="180"/>
      </w:pPr>
    </w:lvl>
  </w:abstractNum>
  <w:abstractNum w:abstractNumId="39" w15:restartNumberingAfterBreak="0">
    <w:nsid w:val="188A2E20"/>
    <w:multiLevelType w:val="hybridMultilevel"/>
    <w:tmpl w:val="DA5CA3A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18CB5DEC"/>
    <w:multiLevelType w:val="hybridMultilevel"/>
    <w:tmpl w:val="037622BA"/>
    <w:lvl w:ilvl="0" w:tplc="04160001">
      <w:start w:val="1"/>
      <w:numFmt w:val="bullet"/>
      <w:lvlText w:val=""/>
      <w:lvlJc w:val="left"/>
      <w:pPr>
        <w:ind w:left="770" w:hanging="360"/>
      </w:pPr>
      <w:rPr>
        <w:rFonts w:ascii="Symbol" w:hAnsi="Symbol" w:hint="default"/>
      </w:rPr>
    </w:lvl>
    <w:lvl w:ilvl="1" w:tplc="04160003" w:tentative="1">
      <w:start w:val="1"/>
      <w:numFmt w:val="bullet"/>
      <w:lvlText w:val="o"/>
      <w:lvlJc w:val="left"/>
      <w:pPr>
        <w:ind w:left="1490" w:hanging="360"/>
      </w:pPr>
      <w:rPr>
        <w:rFonts w:ascii="Courier New" w:hAnsi="Courier New" w:cs="Courier New" w:hint="default"/>
      </w:rPr>
    </w:lvl>
    <w:lvl w:ilvl="2" w:tplc="04160005" w:tentative="1">
      <w:start w:val="1"/>
      <w:numFmt w:val="bullet"/>
      <w:lvlText w:val=""/>
      <w:lvlJc w:val="left"/>
      <w:pPr>
        <w:ind w:left="2210" w:hanging="360"/>
      </w:pPr>
      <w:rPr>
        <w:rFonts w:ascii="Wingdings" w:hAnsi="Wingdings" w:hint="default"/>
      </w:rPr>
    </w:lvl>
    <w:lvl w:ilvl="3" w:tplc="04160001" w:tentative="1">
      <w:start w:val="1"/>
      <w:numFmt w:val="bullet"/>
      <w:lvlText w:val=""/>
      <w:lvlJc w:val="left"/>
      <w:pPr>
        <w:ind w:left="2930" w:hanging="360"/>
      </w:pPr>
      <w:rPr>
        <w:rFonts w:ascii="Symbol" w:hAnsi="Symbol" w:hint="default"/>
      </w:rPr>
    </w:lvl>
    <w:lvl w:ilvl="4" w:tplc="04160003" w:tentative="1">
      <w:start w:val="1"/>
      <w:numFmt w:val="bullet"/>
      <w:lvlText w:val="o"/>
      <w:lvlJc w:val="left"/>
      <w:pPr>
        <w:ind w:left="3650" w:hanging="360"/>
      </w:pPr>
      <w:rPr>
        <w:rFonts w:ascii="Courier New" w:hAnsi="Courier New" w:cs="Courier New" w:hint="default"/>
      </w:rPr>
    </w:lvl>
    <w:lvl w:ilvl="5" w:tplc="04160005" w:tentative="1">
      <w:start w:val="1"/>
      <w:numFmt w:val="bullet"/>
      <w:lvlText w:val=""/>
      <w:lvlJc w:val="left"/>
      <w:pPr>
        <w:ind w:left="4370" w:hanging="360"/>
      </w:pPr>
      <w:rPr>
        <w:rFonts w:ascii="Wingdings" w:hAnsi="Wingdings" w:hint="default"/>
      </w:rPr>
    </w:lvl>
    <w:lvl w:ilvl="6" w:tplc="04160001" w:tentative="1">
      <w:start w:val="1"/>
      <w:numFmt w:val="bullet"/>
      <w:lvlText w:val=""/>
      <w:lvlJc w:val="left"/>
      <w:pPr>
        <w:ind w:left="5090" w:hanging="360"/>
      </w:pPr>
      <w:rPr>
        <w:rFonts w:ascii="Symbol" w:hAnsi="Symbol" w:hint="default"/>
      </w:rPr>
    </w:lvl>
    <w:lvl w:ilvl="7" w:tplc="04160003" w:tentative="1">
      <w:start w:val="1"/>
      <w:numFmt w:val="bullet"/>
      <w:lvlText w:val="o"/>
      <w:lvlJc w:val="left"/>
      <w:pPr>
        <w:ind w:left="5810" w:hanging="360"/>
      </w:pPr>
      <w:rPr>
        <w:rFonts w:ascii="Courier New" w:hAnsi="Courier New" w:cs="Courier New" w:hint="default"/>
      </w:rPr>
    </w:lvl>
    <w:lvl w:ilvl="8" w:tplc="04160005" w:tentative="1">
      <w:start w:val="1"/>
      <w:numFmt w:val="bullet"/>
      <w:lvlText w:val=""/>
      <w:lvlJc w:val="left"/>
      <w:pPr>
        <w:ind w:left="6530" w:hanging="360"/>
      </w:pPr>
      <w:rPr>
        <w:rFonts w:ascii="Wingdings" w:hAnsi="Wingdings" w:hint="default"/>
      </w:rPr>
    </w:lvl>
  </w:abstractNum>
  <w:abstractNum w:abstractNumId="41" w15:restartNumberingAfterBreak="0">
    <w:nsid w:val="19754574"/>
    <w:multiLevelType w:val="hybridMultilevel"/>
    <w:tmpl w:val="8F46E344"/>
    <w:lvl w:ilvl="0" w:tplc="04160001">
      <w:start w:val="1"/>
      <w:numFmt w:val="bullet"/>
      <w:lvlText w:val=""/>
      <w:lvlJc w:val="left"/>
      <w:pPr>
        <w:ind w:left="773" w:hanging="360"/>
      </w:pPr>
      <w:rPr>
        <w:rFonts w:ascii="Symbol" w:hAnsi="Symbol" w:hint="default"/>
      </w:rPr>
    </w:lvl>
    <w:lvl w:ilvl="1" w:tplc="04160003" w:tentative="1">
      <w:start w:val="1"/>
      <w:numFmt w:val="bullet"/>
      <w:lvlText w:val="o"/>
      <w:lvlJc w:val="left"/>
      <w:pPr>
        <w:ind w:left="1493" w:hanging="360"/>
      </w:pPr>
      <w:rPr>
        <w:rFonts w:ascii="Courier New" w:hAnsi="Courier New" w:cs="Courier New" w:hint="default"/>
      </w:rPr>
    </w:lvl>
    <w:lvl w:ilvl="2" w:tplc="04160005" w:tentative="1">
      <w:start w:val="1"/>
      <w:numFmt w:val="bullet"/>
      <w:lvlText w:val=""/>
      <w:lvlJc w:val="left"/>
      <w:pPr>
        <w:ind w:left="2213" w:hanging="360"/>
      </w:pPr>
      <w:rPr>
        <w:rFonts w:ascii="Wingdings" w:hAnsi="Wingdings" w:hint="default"/>
      </w:rPr>
    </w:lvl>
    <w:lvl w:ilvl="3" w:tplc="04160001" w:tentative="1">
      <w:start w:val="1"/>
      <w:numFmt w:val="bullet"/>
      <w:lvlText w:val=""/>
      <w:lvlJc w:val="left"/>
      <w:pPr>
        <w:ind w:left="2933" w:hanging="360"/>
      </w:pPr>
      <w:rPr>
        <w:rFonts w:ascii="Symbol" w:hAnsi="Symbol" w:hint="default"/>
      </w:rPr>
    </w:lvl>
    <w:lvl w:ilvl="4" w:tplc="04160003" w:tentative="1">
      <w:start w:val="1"/>
      <w:numFmt w:val="bullet"/>
      <w:lvlText w:val="o"/>
      <w:lvlJc w:val="left"/>
      <w:pPr>
        <w:ind w:left="3653" w:hanging="360"/>
      </w:pPr>
      <w:rPr>
        <w:rFonts w:ascii="Courier New" w:hAnsi="Courier New" w:cs="Courier New" w:hint="default"/>
      </w:rPr>
    </w:lvl>
    <w:lvl w:ilvl="5" w:tplc="04160005" w:tentative="1">
      <w:start w:val="1"/>
      <w:numFmt w:val="bullet"/>
      <w:lvlText w:val=""/>
      <w:lvlJc w:val="left"/>
      <w:pPr>
        <w:ind w:left="4373" w:hanging="360"/>
      </w:pPr>
      <w:rPr>
        <w:rFonts w:ascii="Wingdings" w:hAnsi="Wingdings" w:hint="default"/>
      </w:rPr>
    </w:lvl>
    <w:lvl w:ilvl="6" w:tplc="04160001" w:tentative="1">
      <w:start w:val="1"/>
      <w:numFmt w:val="bullet"/>
      <w:lvlText w:val=""/>
      <w:lvlJc w:val="left"/>
      <w:pPr>
        <w:ind w:left="5093" w:hanging="360"/>
      </w:pPr>
      <w:rPr>
        <w:rFonts w:ascii="Symbol" w:hAnsi="Symbol" w:hint="default"/>
      </w:rPr>
    </w:lvl>
    <w:lvl w:ilvl="7" w:tplc="04160003" w:tentative="1">
      <w:start w:val="1"/>
      <w:numFmt w:val="bullet"/>
      <w:lvlText w:val="o"/>
      <w:lvlJc w:val="left"/>
      <w:pPr>
        <w:ind w:left="5813" w:hanging="360"/>
      </w:pPr>
      <w:rPr>
        <w:rFonts w:ascii="Courier New" w:hAnsi="Courier New" w:cs="Courier New" w:hint="default"/>
      </w:rPr>
    </w:lvl>
    <w:lvl w:ilvl="8" w:tplc="04160005" w:tentative="1">
      <w:start w:val="1"/>
      <w:numFmt w:val="bullet"/>
      <w:lvlText w:val=""/>
      <w:lvlJc w:val="left"/>
      <w:pPr>
        <w:ind w:left="6533" w:hanging="360"/>
      </w:pPr>
      <w:rPr>
        <w:rFonts w:ascii="Wingdings" w:hAnsi="Wingdings" w:hint="default"/>
      </w:rPr>
    </w:lvl>
  </w:abstractNum>
  <w:abstractNum w:abstractNumId="42" w15:restartNumberingAfterBreak="0">
    <w:nsid w:val="1B38704F"/>
    <w:multiLevelType w:val="multilevel"/>
    <w:tmpl w:val="F7541384"/>
    <w:lvl w:ilvl="0">
      <w:start w:val="1"/>
      <w:numFmt w:val="decimal"/>
      <w:lvlText w:val="%1."/>
      <w:lvlJc w:val="left"/>
      <w:pPr>
        <w:ind w:left="360" w:hanging="360"/>
      </w:pPr>
      <w:rPr>
        <w:rFonts w:hint="default"/>
      </w:rPr>
    </w:lvl>
    <w:lvl w:ilvl="1">
      <w:start w:val="1"/>
      <w:numFmt w:val="decimal"/>
      <w:lvlText w:val="%1.%2"/>
      <w:lvlJc w:val="left"/>
      <w:pPr>
        <w:tabs>
          <w:tab w:val="num" w:pos="576"/>
        </w:tabs>
        <w:ind w:left="576" w:hanging="576"/>
      </w:pPr>
      <w:rPr>
        <w:rFonts w:hint="default"/>
        <w:b w:val="0"/>
        <w:i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864"/>
        </w:tabs>
        <w:ind w:left="864" w:hanging="864"/>
      </w:pPr>
      <w:rPr>
        <w:rFonts w:hint="default"/>
      </w:rPr>
    </w:lvl>
    <w:lvl w:ilvl="4">
      <w:start w:val="1"/>
      <w:numFmt w:val="lowerLetter"/>
      <w:lvlText w:val="%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15:restartNumberingAfterBreak="0">
    <w:nsid w:val="1B6115C3"/>
    <w:multiLevelType w:val="hybridMultilevel"/>
    <w:tmpl w:val="0570DFAA"/>
    <w:lvl w:ilvl="0" w:tplc="4DAAD8E0">
      <w:start w:val="1"/>
      <w:numFmt w:val="bullet"/>
      <w:lvlText w:val="-"/>
      <w:lvlJc w:val="left"/>
      <w:pPr>
        <w:ind w:left="1571" w:hanging="360"/>
      </w:pPr>
      <w:rPr>
        <w:rFonts w:ascii="Abadi" w:hAnsi="Abadi" w:cs="Abadi"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4" w15:restartNumberingAfterBreak="0">
    <w:nsid w:val="1B983DC4"/>
    <w:multiLevelType w:val="hybridMultilevel"/>
    <w:tmpl w:val="409619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1BAB2FA4"/>
    <w:multiLevelType w:val="hybridMultilevel"/>
    <w:tmpl w:val="52CAA880"/>
    <w:lvl w:ilvl="0" w:tplc="04160017">
      <w:start w:val="1"/>
      <w:numFmt w:val="lowerLetter"/>
      <w:lvlText w:val="%1)"/>
      <w:lvlJc w:val="left"/>
      <w:pPr>
        <w:ind w:left="1068" w:hanging="360"/>
      </w:pPr>
      <w:rPr>
        <w:rFonts w:hint="default"/>
      </w:rPr>
    </w:lvl>
    <w:lvl w:ilvl="1" w:tplc="04160019">
      <w:start w:val="1"/>
      <w:numFmt w:val="lowerLetter"/>
      <w:lvlText w:val="%2."/>
      <w:lvlJc w:val="left"/>
      <w:pPr>
        <w:ind w:left="1788" w:hanging="360"/>
      </w:pPr>
    </w:lvl>
    <w:lvl w:ilvl="2" w:tplc="0416001B">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6" w15:restartNumberingAfterBreak="0">
    <w:nsid w:val="1C3A1698"/>
    <w:multiLevelType w:val="hybridMultilevel"/>
    <w:tmpl w:val="9F421D0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1C3D7ABF"/>
    <w:multiLevelType w:val="hybridMultilevel"/>
    <w:tmpl w:val="1BBA1786"/>
    <w:lvl w:ilvl="0" w:tplc="04160001">
      <w:start w:val="1"/>
      <w:numFmt w:val="bullet"/>
      <w:lvlText w:val=""/>
      <w:lvlJc w:val="left"/>
      <w:pPr>
        <w:ind w:left="720" w:hanging="360"/>
      </w:pPr>
      <w:rPr>
        <w:rFonts w:ascii="Symbol" w:hAnsi="Symbol" w:hint="default"/>
      </w:rPr>
    </w:lvl>
    <w:lvl w:ilvl="1" w:tplc="D1C054F6">
      <w:numFmt w:val="bullet"/>
      <w:lvlText w:val="•"/>
      <w:lvlJc w:val="left"/>
      <w:pPr>
        <w:ind w:left="1785" w:hanging="705"/>
      </w:pPr>
      <w:rPr>
        <w:rFonts w:ascii="Calibri" w:eastAsia="Times New Roman" w:hAnsi="Calibri" w:cs="Calibri"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15:restartNumberingAfterBreak="0">
    <w:nsid w:val="1D115701"/>
    <w:multiLevelType w:val="multilevel"/>
    <w:tmpl w:val="8F36B3EE"/>
    <w:lvl w:ilvl="0">
      <w:start w:val="1"/>
      <w:numFmt w:val="lowerLetter"/>
      <w:lvlText w:val="(%1) "/>
      <w:lvlJc w:val="left"/>
      <w:pPr>
        <w:ind w:left="567" w:hanging="567"/>
      </w:pPr>
      <w:rPr>
        <w:rFonts w:hint="default"/>
      </w:rPr>
    </w:lvl>
    <w:lvl w:ilvl="1">
      <w:start w:val="1"/>
      <w:numFmt w:val="decimal"/>
      <w:lvlText w:val="(%2)"/>
      <w:lvlJc w:val="left"/>
      <w:pPr>
        <w:ind w:left="851" w:hanging="567"/>
      </w:pPr>
      <w:rPr>
        <w:rFonts w:hint="default"/>
      </w:rPr>
    </w:lvl>
    <w:lvl w:ilvl="2">
      <w:start w:val="1"/>
      <w:numFmt w:val="lowerRoman"/>
      <w:lvlText w:val="(%3)"/>
      <w:lvlJc w:val="left"/>
      <w:pPr>
        <w:tabs>
          <w:tab w:val="num" w:pos="2835"/>
        </w:tabs>
        <w:ind w:left="1134" w:hanging="567"/>
      </w:pPr>
      <w:rPr>
        <w:rFonts w:hint="default"/>
      </w:rPr>
    </w:lvl>
    <w:lvl w:ilvl="3">
      <w:start w:val="1"/>
      <w:numFmt w:val="upperLetter"/>
      <w:lvlText w:val="(%4)"/>
      <w:lvlJc w:val="left"/>
      <w:pPr>
        <w:ind w:left="1418" w:hanging="567"/>
      </w:pPr>
      <w:rPr>
        <w:rFonts w:hint="default"/>
      </w:rPr>
    </w:lvl>
    <w:lvl w:ilvl="4">
      <w:start w:val="1"/>
      <w:numFmt w:val="decimal"/>
      <w:lvlText w:val="(%5)"/>
      <w:lvlJc w:val="left"/>
      <w:pPr>
        <w:ind w:left="2268" w:hanging="567"/>
      </w:pPr>
      <w:rPr>
        <w:rFonts w:hint="default"/>
        <w:b w:val="0"/>
        <w:i/>
      </w:rPr>
    </w:lvl>
    <w:lvl w:ilvl="5">
      <w:start w:val="1"/>
      <w:numFmt w:val="lowerRoman"/>
      <w:lvlText w:val="%6."/>
      <w:lvlJc w:val="right"/>
      <w:pPr>
        <w:ind w:left="3752" w:hanging="180"/>
      </w:pPr>
      <w:rPr>
        <w:rFonts w:hint="default"/>
      </w:rPr>
    </w:lvl>
    <w:lvl w:ilvl="6">
      <w:start w:val="1"/>
      <w:numFmt w:val="decimal"/>
      <w:lvlText w:val="%7."/>
      <w:lvlJc w:val="left"/>
      <w:pPr>
        <w:ind w:left="4472" w:hanging="360"/>
      </w:pPr>
      <w:rPr>
        <w:rFonts w:hint="default"/>
      </w:rPr>
    </w:lvl>
    <w:lvl w:ilvl="7">
      <w:start w:val="1"/>
      <w:numFmt w:val="lowerLetter"/>
      <w:lvlText w:val="%8."/>
      <w:lvlJc w:val="left"/>
      <w:pPr>
        <w:ind w:left="5192" w:hanging="360"/>
      </w:pPr>
      <w:rPr>
        <w:rFonts w:hint="default"/>
      </w:rPr>
    </w:lvl>
    <w:lvl w:ilvl="8">
      <w:start w:val="1"/>
      <w:numFmt w:val="lowerRoman"/>
      <w:lvlText w:val="%9."/>
      <w:lvlJc w:val="right"/>
      <w:pPr>
        <w:ind w:left="5912" w:hanging="180"/>
      </w:pPr>
      <w:rPr>
        <w:rFonts w:hint="default"/>
      </w:rPr>
    </w:lvl>
  </w:abstractNum>
  <w:abstractNum w:abstractNumId="49" w15:restartNumberingAfterBreak="0">
    <w:nsid w:val="1DCD04EB"/>
    <w:multiLevelType w:val="hybridMultilevel"/>
    <w:tmpl w:val="A3C6756E"/>
    <w:lvl w:ilvl="0" w:tplc="6F86C18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1EA26747"/>
    <w:multiLevelType w:val="hybridMultilevel"/>
    <w:tmpl w:val="B89A5AC8"/>
    <w:lvl w:ilvl="0" w:tplc="04160001">
      <w:start w:val="1"/>
      <w:numFmt w:val="bullet"/>
      <w:lvlText w:val=""/>
      <w:lvlJc w:val="left"/>
      <w:pPr>
        <w:ind w:left="720" w:hanging="360"/>
      </w:pPr>
      <w:rPr>
        <w:rFonts w:ascii="Symbol" w:hAnsi="Symbol" w:hint="default"/>
      </w:rPr>
    </w:lvl>
    <w:lvl w:ilvl="1" w:tplc="4DAAD8E0">
      <w:start w:val="1"/>
      <w:numFmt w:val="bullet"/>
      <w:lvlText w:val="-"/>
      <w:lvlJc w:val="left"/>
      <w:pPr>
        <w:ind w:left="1440" w:hanging="360"/>
      </w:pPr>
      <w:rPr>
        <w:rFonts w:ascii="Abadi" w:hAnsi="Abadi" w:cs="Abadi"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1ECB0294"/>
    <w:multiLevelType w:val="hybridMultilevel"/>
    <w:tmpl w:val="51B063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15:restartNumberingAfterBreak="0">
    <w:nsid w:val="2061671B"/>
    <w:multiLevelType w:val="multilevel"/>
    <w:tmpl w:val="8F36B3EE"/>
    <w:lvl w:ilvl="0">
      <w:start w:val="1"/>
      <w:numFmt w:val="lowerLetter"/>
      <w:lvlText w:val="(%1) "/>
      <w:lvlJc w:val="left"/>
      <w:pPr>
        <w:ind w:left="567" w:hanging="567"/>
      </w:pPr>
      <w:rPr>
        <w:rFonts w:hint="default"/>
      </w:rPr>
    </w:lvl>
    <w:lvl w:ilvl="1">
      <w:start w:val="1"/>
      <w:numFmt w:val="decimal"/>
      <w:lvlText w:val="(%2)"/>
      <w:lvlJc w:val="left"/>
      <w:pPr>
        <w:ind w:left="851" w:hanging="567"/>
      </w:pPr>
      <w:rPr>
        <w:rFonts w:hint="default"/>
      </w:rPr>
    </w:lvl>
    <w:lvl w:ilvl="2">
      <w:start w:val="1"/>
      <w:numFmt w:val="lowerRoman"/>
      <w:lvlText w:val="(%3)"/>
      <w:lvlJc w:val="left"/>
      <w:pPr>
        <w:tabs>
          <w:tab w:val="num" w:pos="2835"/>
        </w:tabs>
        <w:ind w:left="1134" w:hanging="567"/>
      </w:pPr>
      <w:rPr>
        <w:rFonts w:hint="default"/>
      </w:rPr>
    </w:lvl>
    <w:lvl w:ilvl="3">
      <w:start w:val="1"/>
      <w:numFmt w:val="upperLetter"/>
      <w:lvlText w:val="(%4)"/>
      <w:lvlJc w:val="left"/>
      <w:pPr>
        <w:ind w:left="1418" w:hanging="567"/>
      </w:pPr>
      <w:rPr>
        <w:rFonts w:hint="default"/>
      </w:rPr>
    </w:lvl>
    <w:lvl w:ilvl="4">
      <w:start w:val="1"/>
      <w:numFmt w:val="decimal"/>
      <w:lvlText w:val="(%5)"/>
      <w:lvlJc w:val="left"/>
      <w:pPr>
        <w:ind w:left="2268" w:hanging="567"/>
      </w:pPr>
      <w:rPr>
        <w:rFonts w:hint="default"/>
        <w:b w:val="0"/>
        <w:i/>
      </w:rPr>
    </w:lvl>
    <w:lvl w:ilvl="5">
      <w:start w:val="1"/>
      <w:numFmt w:val="lowerRoman"/>
      <w:lvlText w:val="%6."/>
      <w:lvlJc w:val="right"/>
      <w:pPr>
        <w:ind w:left="3752" w:hanging="180"/>
      </w:pPr>
      <w:rPr>
        <w:rFonts w:hint="default"/>
      </w:rPr>
    </w:lvl>
    <w:lvl w:ilvl="6">
      <w:start w:val="1"/>
      <w:numFmt w:val="decimal"/>
      <w:lvlText w:val="%7."/>
      <w:lvlJc w:val="left"/>
      <w:pPr>
        <w:ind w:left="4472" w:hanging="360"/>
      </w:pPr>
      <w:rPr>
        <w:rFonts w:hint="default"/>
      </w:rPr>
    </w:lvl>
    <w:lvl w:ilvl="7">
      <w:start w:val="1"/>
      <w:numFmt w:val="lowerLetter"/>
      <w:lvlText w:val="%8."/>
      <w:lvlJc w:val="left"/>
      <w:pPr>
        <w:ind w:left="5192" w:hanging="360"/>
      </w:pPr>
      <w:rPr>
        <w:rFonts w:hint="default"/>
      </w:rPr>
    </w:lvl>
    <w:lvl w:ilvl="8">
      <w:start w:val="1"/>
      <w:numFmt w:val="lowerRoman"/>
      <w:lvlText w:val="%9."/>
      <w:lvlJc w:val="right"/>
      <w:pPr>
        <w:ind w:left="5912" w:hanging="180"/>
      </w:pPr>
      <w:rPr>
        <w:rFonts w:hint="default"/>
      </w:rPr>
    </w:lvl>
  </w:abstractNum>
  <w:abstractNum w:abstractNumId="53" w15:restartNumberingAfterBreak="0">
    <w:nsid w:val="20AD53C4"/>
    <w:multiLevelType w:val="hybridMultilevel"/>
    <w:tmpl w:val="A648A5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20F33FF8"/>
    <w:multiLevelType w:val="hybridMultilevel"/>
    <w:tmpl w:val="AA8A13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21154DD7"/>
    <w:multiLevelType w:val="hybridMultilevel"/>
    <w:tmpl w:val="C7C2D5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22125139"/>
    <w:multiLevelType w:val="hybridMultilevel"/>
    <w:tmpl w:val="CD7E011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22182926"/>
    <w:multiLevelType w:val="hybridMultilevel"/>
    <w:tmpl w:val="998281E4"/>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58" w15:restartNumberingAfterBreak="0">
    <w:nsid w:val="22A96B2E"/>
    <w:multiLevelType w:val="hybridMultilevel"/>
    <w:tmpl w:val="16B461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9" w15:restartNumberingAfterBreak="0">
    <w:nsid w:val="23897528"/>
    <w:multiLevelType w:val="hybridMultilevel"/>
    <w:tmpl w:val="E5B052C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15:restartNumberingAfterBreak="0">
    <w:nsid w:val="24854B2E"/>
    <w:multiLevelType w:val="hybridMultilevel"/>
    <w:tmpl w:val="EDBCFC1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252C5416"/>
    <w:multiLevelType w:val="hybridMultilevel"/>
    <w:tmpl w:val="3A0E92B6"/>
    <w:lvl w:ilvl="0" w:tplc="041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254D26AB"/>
    <w:multiLevelType w:val="multilevel"/>
    <w:tmpl w:val="8F36B3EE"/>
    <w:lvl w:ilvl="0">
      <w:start w:val="1"/>
      <w:numFmt w:val="lowerLetter"/>
      <w:lvlText w:val="(%1) "/>
      <w:lvlJc w:val="left"/>
      <w:pPr>
        <w:ind w:left="567" w:hanging="567"/>
      </w:pPr>
      <w:rPr>
        <w:rFonts w:hint="default"/>
      </w:rPr>
    </w:lvl>
    <w:lvl w:ilvl="1">
      <w:start w:val="1"/>
      <w:numFmt w:val="decimal"/>
      <w:lvlText w:val="(%2)"/>
      <w:lvlJc w:val="left"/>
      <w:pPr>
        <w:ind w:left="851" w:hanging="567"/>
      </w:pPr>
      <w:rPr>
        <w:rFonts w:hint="default"/>
      </w:rPr>
    </w:lvl>
    <w:lvl w:ilvl="2">
      <w:start w:val="1"/>
      <w:numFmt w:val="lowerRoman"/>
      <w:lvlText w:val="(%3)"/>
      <w:lvlJc w:val="left"/>
      <w:pPr>
        <w:tabs>
          <w:tab w:val="num" w:pos="2835"/>
        </w:tabs>
        <w:ind w:left="1134" w:hanging="567"/>
      </w:pPr>
      <w:rPr>
        <w:rFonts w:hint="default"/>
      </w:rPr>
    </w:lvl>
    <w:lvl w:ilvl="3">
      <w:start w:val="1"/>
      <w:numFmt w:val="upperLetter"/>
      <w:lvlText w:val="(%4)"/>
      <w:lvlJc w:val="left"/>
      <w:pPr>
        <w:ind w:left="1418" w:hanging="567"/>
      </w:pPr>
      <w:rPr>
        <w:rFonts w:hint="default"/>
      </w:rPr>
    </w:lvl>
    <w:lvl w:ilvl="4">
      <w:start w:val="1"/>
      <w:numFmt w:val="decimal"/>
      <w:lvlText w:val="(%5)"/>
      <w:lvlJc w:val="left"/>
      <w:pPr>
        <w:ind w:left="2268" w:hanging="567"/>
      </w:pPr>
      <w:rPr>
        <w:rFonts w:hint="default"/>
        <w:b w:val="0"/>
        <w:i/>
      </w:rPr>
    </w:lvl>
    <w:lvl w:ilvl="5">
      <w:start w:val="1"/>
      <w:numFmt w:val="lowerRoman"/>
      <w:lvlText w:val="%6."/>
      <w:lvlJc w:val="right"/>
      <w:pPr>
        <w:ind w:left="3752" w:hanging="180"/>
      </w:pPr>
      <w:rPr>
        <w:rFonts w:hint="default"/>
      </w:rPr>
    </w:lvl>
    <w:lvl w:ilvl="6">
      <w:start w:val="1"/>
      <w:numFmt w:val="decimal"/>
      <w:lvlText w:val="%7."/>
      <w:lvlJc w:val="left"/>
      <w:pPr>
        <w:ind w:left="4472" w:hanging="360"/>
      </w:pPr>
      <w:rPr>
        <w:rFonts w:hint="default"/>
      </w:rPr>
    </w:lvl>
    <w:lvl w:ilvl="7">
      <w:start w:val="1"/>
      <w:numFmt w:val="lowerLetter"/>
      <w:lvlText w:val="%8."/>
      <w:lvlJc w:val="left"/>
      <w:pPr>
        <w:ind w:left="5192" w:hanging="360"/>
      </w:pPr>
      <w:rPr>
        <w:rFonts w:hint="default"/>
      </w:rPr>
    </w:lvl>
    <w:lvl w:ilvl="8">
      <w:start w:val="1"/>
      <w:numFmt w:val="lowerRoman"/>
      <w:lvlText w:val="%9."/>
      <w:lvlJc w:val="right"/>
      <w:pPr>
        <w:ind w:left="5912" w:hanging="180"/>
      </w:pPr>
      <w:rPr>
        <w:rFonts w:hint="default"/>
      </w:rPr>
    </w:lvl>
  </w:abstractNum>
  <w:abstractNum w:abstractNumId="63" w15:restartNumberingAfterBreak="0">
    <w:nsid w:val="257823FE"/>
    <w:multiLevelType w:val="multilevel"/>
    <w:tmpl w:val="8F36B3EE"/>
    <w:lvl w:ilvl="0">
      <w:start w:val="1"/>
      <w:numFmt w:val="lowerLetter"/>
      <w:lvlText w:val="(%1) "/>
      <w:lvlJc w:val="left"/>
      <w:pPr>
        <w:ind w:left="567" w:hanging="567"/>
      </w:pPr>
      <w:rPr>
        <w:rFonts w:hint="default"/>
      </w:rPr>
    </w:lvl>
    <w:lvl w:ilvl="1">
      <w:start w:val="1"/>
      <w:numFmt w:val="decimal"/>
      <w:lvlText w:val="(%2)"/>
      <w:lvlJc w:val="left"/>
      <w:pPr>
        <w:ind w:left="851" w:hanging="567"/>
      </w:pPr>
      <w:rPr>
        <w:rFonts w:hint="default"/>
      </w:rPr>
    </w:lvl>
    <w:lvl w:ilvl="2">
      <w:start w:val="1"/>
      <w:numFmt w:val="lowerRoman"/>
      <w:lvlText w:val="(%3)"/>
      <w:lvlJc w:val="left"/>
      <w:pPr>
        <w:tabs>
          <w:tab w:val="num" w:pos="2835"/>
        </w:tabs>
        <w:ind w:left="1134" w:hanging="567"/>
      </w:pPr>
      <w:rPr>
        <w:rFonts w:hint="default"/>
      </w:rPr>
    </w:lvl>
    <w:lvl w:ilvl="3">
      <w:start w:val="1"/>
      <w:numFmt w:val="upperLetter"/>
      <w:lvlText w:val="(%4)"/>
      <w:lvlJc w:val="left"/>
      <w:pPr>
        <w:ind w:left="1418" w:hanging="567"/>
      </w:pPr>
      <w:rPr>
        <w:rFonts w:hint="default"/>
      </w:rPr>
    </w:lvl>
    <w:lvl w:ilvl="4">
      <w:start w:val="1"/>
      <w:numFmt w:val="decimal"/>
      <w:lvlText w:val="(%5)"/>
      <w:lvlJc w:val="left"/>
      <w:pPr>
        <w:ind w:left="2268" w:hanging="567"/>
      </w:pPr>
      <w:rPr>
        <w:rFonts w:hint="default"/>
        <w:b w:val="0"/>
        <w:i/>
      </w:rPr>
    </w:lvl>
    <w:lvl w:ilvl="5">
      <w:start w:val="1"/>
      <w:numFmt w:val="lowerRoman"/>
      <w:lvlText w:val="%6."/>
      <w:lvlJc w:val="right"/>
      <w:pPr>
        <w:ind w:left="3752" w:hanging="180"/>
      </w:pPr>
      <w:rPr>
        <w:rFonts w:hint="default"/>
      </w:rPr>
    </w:lvl>
    <w:lvl w:ilvl="6">
      <w:start w:val="1"/>
      <w:numFmt w:val="decimal"/>
      <w:lvlText w:val="%7."/>
      <w:lvlJc w:val="left"/>
      <w:pPr>
        <w:ind w:left="4472" w:hanging="360"/>
      </w:pPr>
      <w:rPr>
        <w:rFonts w:hint="default"/>
      </w:rPr>
    </w:lvl>
    <w:lvl w:ilvl="7">
      <w:start w:val="1"/>
      <w:numFmt w:val="lowerLetter"/>
      <w:lvlText w:val="%8."/>
      <w:lvlJc w:val="left"/>
      <w:pPr>
        <w:ind w:left="5192" w:hanging="360"/>
      </w:pPr>
      <w:rPr>
        <w:rFonts w:hint="default"/>
      </w:rPr>
    </w:lvl>
    <w:lvl w:ilvl="8">
      <w:start w:val="1"/>
      <w:numFmt w:val="lowerRoman"/>
      <w:lvlText w:val="%9."/>
      <w:lvlJc w:val="right"/>
      <w:pPr>
        <w:ind w:left="5912" w:hanging="180"/>
      </w:pPr>
      <w:rPr>
        <w:rFonts w:hint="default"/>
      </w:rPr>
    </w:lvl>
  </w:abstractNum>
  <w:abstractNum w:abstractNumId="64" w15:restartNumberingAfterBreak="0">
    <w:nsid w:val="25E8692D"/>
    <w:multiLevelType w:val="hybridMultilevel"/>
    <w:tmpl w:val="6A8CFA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5" w15:restartNumberingAfterBreak="0">
    <w:nsid w:val="26B65223"/>
    <w:multiLevelType w:val="multilevel"/>
    <w:tmpl w:val="1EAC279C"/>
    <w:lvl w:ilvl="0">
      <w:start w:val="1"/>
      <w:numFmt w:val="lowerLetter"/>
      <w:lvlText w:val="(%1) "/>
      <w:lvlJc w:val="left"/>
      <w:pPr>
        <w:ind w:left="567" w:hanging="567"/>
      </w:pPr>
      <w:rPr>
        <w:rFonts w:hint="default"/>
      </w:rPr>
    </w:lvl>
    <w:lvl w:ilvl="1">
      <w:start w:val="1"/>
      <w:numFmt w:val="decimal"/>
      <w:lvlText w:val="%2."/>
      <w:lvlJc w:val="left"/>
      <w:pPr>
        <w:ind w:left="851" w:hanging="567"/>
      </w:pPr>
      <w:rPr>
        <w:rFonts w:hint="default"/>
      </w:rPr>
    </w:lvl>
    <w:lvl w:ilvl="2">
      <w:start w:val="1"/>
      <w:numFmt w:val="lowerRoman"/>
      <w:lvlText w:val="(%3)"/>
      <w:lvlJc w:val="left"/>
      <w:pPr>
        <w:tabs>
          <w:tab w:val="num" w:pos="2835"/>
        </w:tabs>
        <w:ind w:left="1134" w:hanging="567"/>
      </w:pPr>
      <w:rPr>
        <w:rFonts w:hint="default"/>
      </w:rPr>
    </w:lvl>
    <w:lvl w:ilvl="3">
      <w:start w:val="1"/>
      <w:numFmt w:val="upperLetter"/>
      <w:lvlText w:val="(%4)"/>
      <w:lvlJc w:val="left"/>
      <w:pPr>
        <w:ind w:left="1418" w:hanging="567"/>
      </w:pPr>
      <w:rPr>
        <w:rFonts w:hint="default"/>
      </w:rPr>
    </w:lvl>
    <w:lvl w:ilvl="4">
      <w:start w:val="1"/>
      <w:numFmt w:val="decimal"/>
      <w:lvlText w:val="(%5)"/>
      <w:lvlJc w:val="left"/>
      <w:pPr>
        <w:ind w:left="2268" w:hanging="567"/>
      </w:pPr>
      <w:rPr>
        <w:rFonts w:hint="default"/>
        <w:b w:val="0"/>
        <w:i/>
      </w:rPr>
    </w:lvl>
    <w:lvl w:ilvl="5">
      <w:start w:val="1"/>
      <w:numFmt w:val="lowerRoman"/>
      <w:lvlText w:val="%6."/>
      <w:lvlJc w:val="right"/>
      <w:pPr>
        <w:ind w:left="3752" w:hanging="180"/>
      </w:pPr>
      <w:rPr>
        <w:rFonts w:hint="default"/>
      </w:rPr>
    </w:lvl>
    <w:lvl w:ilvl="6">
      <w:start w:val="1"/>
      <w:numFmt w:val="decimal"/>
      <w:lvlText w:val="%7."/>
      <w:lvlJc w:val="left"/>
      <w:pPr>
        <w:ind w:left="4472" w:hanging="360"/>
      </w:pPr>
      <w:rPr>
        <w:rFonts w:hint="default"/>
      </w:rPr>
    </w:lvl>
    <w:lvl w:ilvl="7">
      <w:start w:val="1"/>
      <w:numFmt w:val="lowerLetter"/>
      <w:lvlText w:val="%8."/>
      <w:lvlJc w:val="left"/>
      <w:pPr>
        <w:ind w:left="5192" w:hanging="360"/>
      </w:pPr>
      <w:rPr>
        <w:rFonts w:hint="default"/>
      </w:rPr>
    </w:lvl>
    <w:lvl w:ilvl="8">
      <w:start w:val="1"/>
      <w:numFmt w:val="lowerRoman"/>
      <w:lvlText w:val="%9."/>
      <w:lvlJc w:val="right"/>
      <w:pPr>
        <w:ind w:left="5912" w:hanging="180"/>
      </w:pPr>
      <w:rPr>
        <w:rFonts w:hint="default"/>
      </w:rPr>
    </w:lvl>
  </w:abstractNum>
  <w:abstractNum w:abstractNumId="66" w15:restartNumberingAfterBreak="0">
    <w:nsid w:val="27424AC2"/>
    <w:multiLevelType w:val="hybridMultilevel"/>
    <w:tmpl w:val="502AC0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7" w15:restartNumberingAfterBreak="0">
    <w:nsid w:val="27B174D6"/>
    <w:multiLevelType w:val="multilevel"/>
    <w:tmpl w:val="D7348DA0"/>
    <w:lvl w:ilvl="0">
      <w:start w:val="1"/>
      <w:numFmt w:val="lowerLetter"/>
      <w:lvlText w:val="%1)"/>
      <w:lvlJc w:val="left"/>
      <w:pPr>
        <w:ind w:left="720" w:hanging="360"/>
      </w:pPr>
    </w:lvl>
    <w:lvl w:ilvl="1">
      <w:start w:val="1"/>
      <w:numFmt w:val="decimal"/>
      <w:lvlText w:val="%1.%2."/>
      <w:lvlJc w:val="left"/>
      <w:pPr>
        <w:ind w:left="1152" w:hanging="432"/>
      </w:pPr>
      <w:rPr>
        <w:rFonts w:asciiTheme="minorHAnsi" w:hAnsiTheme="minorHAnsi" w:cstheme="minorHAnsi" w:hint="default"/>
        <w:b/>
        <w:sz w:val="28"/>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8" w15:restartNumberingAfterBreak="0">
    <w:nsid w:val="29165B24"/>
    <w:multiLevelType w:val="hybridMultilevel"/>
    <w:tmpl w:val="9A240628"/>
    <w:lvl w:ilvl="0" w:tplc="04160017">
      <w:start w:val="1"/>
      <w:numFmt w:val="lowerLetter"/>
      <w:lvlText w:val="%1)"/>
      <w:lvlJc w:val="left"/>
      <w:pPr>
        <w:ind w:left="720" w:hanging="360"/>
      </w:pPr>
      <w:rPr>
        <w:rFonts w:hint="default"/>
      </w:rPr>
    </w:lvl>
    <w:lvl w:ilvl="1" w:tplc="972E4D84">
      <w:start w:val="1"/>
      <w:numFmt w:val="decimal"/>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15:restartNumberingAfterBreak="0">
    <w:nsid w:val="2987540C"/>
    <w:multiLevelType w:val="hybridMultilevel"/>
    <w:tmpl w:val="3A8446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0" w15:restartNumberingAfterBreak="0">
    <w:nsid w:val="29C5138A"/>
    <w:multiLevelType w:val="hybridMultilevel"/>
    <w:tmpl w:val="FE8CC6E2"/>
    <w:lvl w:ilvl="0" w:tplc="FD124408">
      <w:start w:val="1"/>
      <w:numFmt w:val="lowerLetter"/>
      <w:lvlText w:val="%1)"/>
      <w:lvlJc w:val="left"/>
      <w:pPr>
        <w:ind w:left="720" w:hanging="360"/>
      </w:pPr>
      <w:rPr>
        <w:rFonts w:hint="default"/>
      </w:rPr>
    </w:lvl>
    <w:lvl w:ilvl="1" w:tplc="04160001">
      <w:start w:val="1"/>
      <w:numFmt w:val="bullet"/>
      <w:lvlText w:val=""/>
      <w:lvlJc w:val="left"/>
      <w:pPr>
        <w:ind w:left="1440" w:hanging="360"/>
      </w:pPr>
      <w:rPr>
        <w:rFonts w:ascii="Symbol" w:hAnsi="Symbol"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15:restartNumberingAfterBreak="0">
    <w:nsid w:val="2A4A25E9"/>
    <w:multiLevelType w:val="hybridMultilevel"/>
    <w:tmpl w:val="1FA43A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2" w15:restartNumberingAfterBreak="0">
    <w:nsid w:val="2A704695"/>
    <w:multiLevelType w:val="hybridMultilevel"/>
    <w:tmpl w:val="A7C81D7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15:restartNumberingAfterBreak="0">
    <w:nsid w:val="2A8D1CAE"/>
    <w:multiLevelType w:val="hybridMultilevel"/>
    <w:tmpl w:val="110EA33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4" w15:restartNumberingAfterBreak="0">
    <w:nsid w:val="2BAC3095"/>
    <w:multiLevelType w:val="hybridMultilevel"/>
    <w:tmpl w:val="1130A844"/>
    <w:lvl w:ilvl="0" w:tplc="04160017">
      <w:start w:val="1"/>
      <w:numFmt w:val="lowerLetter"/>
      <w:lvlText w:val="%1)"/>
      <w:lvlJc w:val="left"/>
      <w:pPr>
        <w:ind w:left="780" w:hanging="360"/>
      </w:pPr>
    </w:lvl>
    <w:lvl w:ilvl="1" w:tplc="04160019" w:tentative="1">
      <w:start w:val="1"/>
      <w:numFmt w:val="lowerLetter"/>
      <w:lvlText w:val="%2."/>
      <w:lvlJc w:val="left"/>
      <w:pPr>
        <w:ind w:left="1500" w:hanging="360"/>
      </w:pPr>
    </w:lvl>
    <w:lvl w:ilvl="2" w:tplc="0416001B" w:tentative="1">
      <w:start w:val="1"/>
      <w:numFmt w:val="lowerRoman"/>
      <w:lvlText w:val="%3."/>
      <w:lvlJc w:val="right"/>
      <w:pPr>
        <w:ind w:left="2220" w:hanging="180"/>
      </w:pPr>
    </w:lvl>
    <w:lvl w:ilvl="3" w:tplc="0416000F" w:tentative="1">
      <w:start w:val="1"/>
      <w:numFmt w:val="decimal"/>
      <w:lvlText w:val="%4."/>
      <w:lvlJc w:val="left"/>
      <w:pPr>
        <w:ind w:left="2940" w:hanging="360"/>
      </w:pPr>
    </w:lvl>
    <w:lvl w:ilvl="4" w:tplc="04160019" w:tentative="1">
      <w:start w:val="1"/>
      <w:numFmt w:val="lowerLetter"/>
      <w:lvlText w:val="%5."/>
      <w:lvlJc w:val="left"/>
      <w:pPr>
        <w:ind w:left="3660" w:hanging="360"/>
      </w:pPr>
    </w:lvl>
    <w:lvl w:ilvl="5" w:tplc="0416001B" w:tentative="1">
      <w:start w:val="1"/>
      <w:numFmt w:val="lowerRoman"/>
      <w:lvlText w:val="%6."/>
      <w:lvlJc w:val="right"/>
      <w:pPr>
        <w:ind w:left="4380" w:hanging="180"/>
      </w:pPr>
    </w:lvl>
    <w:lvl w:ilvl="6" w:tplc="0416000F" w:tentative="1">
      <w:start w:val="1"/>
      <w:numFmt w:val="decimal"/>
      <w:lvlText w:val="%7."/>
      <w:lvlJc w:val="left"/>
      <w:pPr>
        <w:ind w:left="5100" w:hanging="360"/>
      </w:pPr>
    </w:lvl>
    <w:lvl w:ilvl="7" w:tplc="04160019" w:tentative="1">
      <w:start w:val="1"/>
      <w:numFmt w:val="lowerLetter"/>
      <w:lvlText w:val="%8."/>
      <w:lvlJc w:val="left"/>
      <w:pPr>
        <w:ind w:left="5820" w:hanging="360"/>
      </w:pPr>
    </w:lvl>
    <w:lvl w:ilvl="8" w:tplc="0416001B" w:tentative="1">
      <w:start w:val="1"/>
      <w:numFmt w:val="lowerRoman"/>
      <w:lvlText w:val="%9."/>
      <w:lvlJc w:val="right"/>
      <w:pPr>
        <w:ind w:left="6540" w:hanging="180"/>
      </w:pPr>
    </w:lvl>
  </w:abstractNum>
  <w:abstractNum w:abstractNumId="75" w15:restartNumberingAfterBreak="0">
    <w:nsid w:val="2EF40A8F"/>
    <w:multiLevelType w:val="hybridMultilevel"/>
    <w:tmpl w:val="77DA7B4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6" w15:restartNumberingAfterBreak="0">
    <w:nsid w:val="2FA056A1"/>
    <w:multiLevelType w:val="hybridMultilevel"/>
    <w:tmpl w:val="41747D3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7" w15:restartNumberingAfterBreak="0">
    <w:nsid w:val="30102236"/>
    <w:multiLevelType w:val="multilevel"/>
    <w:tmpl w:val="8F36B3EE"/>
    <w:lvl w:ilvl="0">
      <w:start w:val="1"/>
      <w:numFmt w:val="lowerLetter"/>
      <w:lvlText w:val="(%1) "/>
      <w:lvlJc w:val="left"/>
      <w:pPr>
        <w:ind w:left="567" w:hanging="567"/>
      </w:pPr>
      <w:rPr>
        <w:rFonts w:hint="default"/>
      </w:rPr>
    </w:lvl>
    <w:lvl w:ilvl="1">
      <w:start w:val="1"/>
      <w:numFmt w:val="decimal"/>
      <w:lvlText w:val="(%2)"/>
      <w:lvlJc w:val="left"/>
      <w:pPr>
        <w:ind w:left="851" w:hanging="567"/>
      </w:pPr>
      <w:rPr>
        <w:rFonts w:hint="default"/>
      </w:rPr>
    </w:lvl>
    <w:lvl w:ilvl="2">
      <w:start w:val="1"/>
      <w:numFmt w:val="lowerRoman"/>
      <w:lvlText w:val="(%3)"/>
      <w:lvlJc w:val="left"/>
      <w:pPr>
        <w:tabs>
          <w:tab w:val="num" w:pos="2835"/>
        </w:tabs>
        <w:ind w:left="1134" w:hanging="567"/>
      </w:pPr>
      <w:rPr>
        <w:rFonts w:hint="default"/>
      </w:rPr>
    </w:lvl>
    <w:lvl w:ilvl="3">
      <w:start w:val="1"/>
      <w:numFmt w:val="upperLetter"/>
      <w:lvlText w:val="(%4)"/>
      <w:lvlJc w:val="left"/>
      <w:pPr>
        <w:ind w:left="1418" w:hanging="567"/>
      </w:pPr>
      <w:rPr>
        <w:rFonts w:hint="default"/>
      </w:rPr>
    </w:lvl>
    <w:lvl w:ilvl="4">
      <w:start w:val="1"/>
      <w:numFmt w:val="decimal"/>
      <w:lvlText w:val="(%5)"/>
      <w:lvlJc w:val="left"/>
      <w:pPr>
        <w:ind w:left="2268" w:hanging="567"/>
      </w:pPr>
      <w:rPr>
        <w:rFonts w:hint="default"/>
        <w:b w:val="0"/>
        <w:i/>
      </w:rPr>
    </w:lvl>
    <w:lvl w:ilvl="5">
      <w:start w:val="1"/>
      <w:numFmt w:val="lowerRoman"/>
      <w:lvlText w:val="%6."/>
      <w:lvlJc w:val="right"/>
      <w:pPr>
        <w:ind w:left="3752" w:hanging="180"/>
      </w:pPr>
      <w:rPr>
        <w:rFonts w:hint="default"/>
      </w:rPr>
    </w:lvl>
    <w:lvl w:ilvl="6">
      <w:start w:val="1"/>
      <w:numFmt w:val="decimal"/>
      <w:lvlText w:val="%7."/>
      <w:lvlJc w:val="left"/>
      <w:pPr>
        <w:ind w:left="4472" w:hanging="360"/>
      </w:pPr>
      <w:rPr>
        <w:rFonts w:hint="default"/>
      </w:rPr>
    </w:lvl>
    <w:lvl w:ilvl="7">
      <w:start w:val="1"/>
      <w:numFmt w:val="lowerLetter"/>
      <w:lvlText w:val="%8."/>
      <w:lvlJc w:val="left"/>
      <w:pPr>
        <w:ind w:left="5192" w:hanging="360"/>
      </w:pPr>
      <w:rPr>
        <w:rFonts w:hint="default"/>
      </w:rPr>
    </w:lvl>
    <w:lvl w:ilvl="8">
      <w:start w:val="1"/>
      <w:numFmt w:val="lowerRoman"/>
      <w:lvlText w:val="%9."/>
      <w:lvlJc w:val="right"/>
      <w:pPr>
        <w:ind w:left="5912" w:hanging="180"/>
      </w:pPr>
      <w:rPr>
        <w:rFonts w:hint="default"/>
      </w:rPr>
    </w:lvl>
  </w:abstractNum>
  <w:abstractNum w:abstractNumId="78" w15:restartNumberingAfterBreak="0">
    <w:nsid w:val="304D3F8C"/>
    <w:multiLevelType w:val="multilevel"/>
    <w:tmpl w:val="585640A4"/>
    <w:lvl w:ilvl="0">
      <w:start w:val="1"/>
      <w:numFmt w:val="lowerLetter"/>
      <w:lvlText w:val="(%1) "/>
      <w:lvlJc w:val="left"/>
      <w:pPr>
        <w:ind w:left="567" w:hanging="567"/>
      </w:pPr>
      <w:rPr>
        <w:rFonts w:hint="default"/>
      </w:rPr>
    </w:lvl>
    <w:lvl w:ilvl="1">
      <w:start w:val="1"/>
      <w:numFmt w:val="decimal"/>
      <w:lvlText w:val="%2."/>
      <w:lvlJc w:val="left"/>
      <w:pPr>
        <w:ind w:left="851" w:hanging="567"/>
      </w:pPr>
      <w:rPr>
        <w:rFonts w:hint="default"/>
        <w:color w:val="auto"/>
      </w:rPr>
    </w:lvl>
    <w:lvl w:ilvl="2">
      <w:start w:val="1"/>
      <w:numFmt w:val="lowerRoman"/>
      <w:lvlText w:val="(%3)"/>
      <w:lvlJc w:val="left"/>
      <w:pPr>
        <w:tabs>
          <w:tab w:val="num" w:pos="2835"/>
        </w:tabs>
        <w:ind w:left="1134" w:hanging="567"/>
      </w:pPr>
      <w:rPr>
        <w:rFonts w:hint="default"/>
      </w:rPr>
    </w:lvl>
    <w:lvl w:ilvl="3">
      <w:start w:val="1"/>
      <w:numFmt w:val="upperLetter"/>
      <w:lvlText w:val="(%4)"/>
      <w:lvlJc w:val="left"/>
      <w:pPr>
        <w:ind w:left="1418" w:hanging="567"/>
      </w:pPr>
      <w:rPr>
        <w:rFonts w:hint="default"/>
      </w:rPr>
    </w:lvl>
    <w:lvl w:ilvl="4">
      <w:start w:val="1"/>
      <w:numFmt w:val="decimal"/>
      <w:lvlText w:val="(%5)"/>
      <w:lvlJc w:val="left"/>
      <w:pPr>
        <w:ind w:left="2268" w:hanging="567"/>
      </w:pPr>
      <w:rPr>
        <w:rFonts w:hint="default"/>
        <w:b w:val="0"/>
        <w:i/>
      </w:rPr>
    </w:lvl>
    <w:lvl w:ilvl="5">
      <w:start w:val="1"/>
      <w:numFmt w:val="lowerRoman"/>
      <w:lvlText w:val="%6."/>
      <w:lvlJc w:val="right"/>
      <w:pPr>
        <w:ind w:left="3752" w:hanging="180"/>
      </w:pPr>
      <w:rPr>
        <w:rFonts w:hint="default"/>
      </w:rPr>
    </w:lvl>
    <w:lvl w:ilvl="6">
      <w:start w:val="1"/>
      <w:numFmt w:val="decimal"/>
      <w:lvlText w:val="%7."/>
      <w:lvlJc w:val="left"/>
      <w:pPr>
        <w:ind w:left="4472" w:hanging="360"/>
      </w:pPr>
      <w:rPr>
        <w:rFonts w:hint="default"/>
      </w:rPr>
    </w:lvl>
    <w:lvl w:ilvl="7">
      <w:start w:val="1"/>
      <w:numFmt w:val="lowerLetter"/>
      <w:lvlText w:val="%8."/>
      <w:lvlJc w:val="left"/>
      <w:pPr>
        <w:ind w:left="5192" w:hanging="360"/>
      </w:pPr>
      <w:rPr>
        <w:rFonts w:hint="default"/>
      </w:rPr>
    </w:lvl>
    <w:lvl w:ilvl="8">
      <w:start w:val="1"/>
      <w:numFmt w:val="lowerRoman"/>
      <w:lvlText w:val="%9."/>
      <w:lvlJc w:val="right"/>
      <w:pPr>
        <w:ind w:left="5912" w:hanging="180"/>
      </w:pPr>
      <w:rPr>
        <w:rFonts w:hint="default"/>
      </w:rPr>
    </w:lvl>
  </w:abstractNum>
  <w:abstractNum w:abstractNumId="79" w15:restartNumberingAfterBreak="0">
    <w:nsid w:val="30573A18"/>
    <w:multiLevelType w:val="hybridMultilevel"/>
    <w:tmpl w:val="D0F24C2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15:restartNumberingAfterBreak="0">
    <w:nsid w:val="3225668D"/>
    <w:multiLevelType w:val="multilevel"/>
    <w:tmpl w:val="ED8A4E1C"/>
    <w:lvl w:ilvl="0">
      <w:start w:val="1"/>
      <w:numFmt w:val="lowerLetter"/>
      <w:lvlText w:val="(%1) "/>
      <w:lvlJc w:val="left"/>
      <w:pPr>
        <w:ind w:left="567" w:hanging="567"/>
      </w:pPr>
      <w:rPr>
        <w:rFonts w:hint="default"/>
      </w:rPr>
    </w:lvl>
    <w:lvl w:ilvl="1">
      <w:start w:val="1"/>
      <w:numFmt w:val="decimal"/>
      <w:pStyle w:val="Nvel2"/>
      <w:lvlText w:val="(%2)"/>
      <w:lvlJc w:val="left"/>
      <w:pPr>
        <w:tabs>
          <w:tab w:val="num" w:pos="1134"/>
        </w:tabs>
        <w:ind w:left="0" w:firstLine="567"/>
      </w:pPr>
      <w:rPr>
        <w:rFonts w:hint="default"/>
      </w:rPr>
    </w:lvl>
    <w:lvl w:ilvl="2">
      <w:start w:val="1"/>
      <w:numFmt w:val="lowerRoman"/>
      <w:lvlText w:val="(%3)"/>
      <w:lvlJc w:val="left"/>
      <w:pPr>
        <w:tabs>
          <w:tab w:val="num" w:pos="2835"/>
        </w:tabs>
        <w:ind w:left="1134" w:hanging="567"/>
      </w:pPr>
      <w:rPr>
        <w:rFonts w:hint="default"/>
      </w:rPr>
    </w:lvl>
    <w:lvl w:ilvl="3">
      <w:start w:val="1"/>
      <w:numFmt w:val="upperLetter"/>
      <w:lvlText w:val="(%4)"/>
      <w:lvlJc w:val="left"/>
      <w:pPr>
        <w:ind w:left="1418" w:hanging="567"/>
      </w:pPr>
      <w:rPr>
        <w:rFonts w:hint="default"/>
      </w:rPr>
    </w:lvl>
    <w:lvl w:ilvl="4">
      <w:start w:val="1"/>
      <w:numFmt w:val="decimal"/>
      <w:lvlText w:val="(%5)"/>
      <w:lvlJc w:val="left"/>
      <w:pPr>
        <w:ind w:left="2268" w:hanging="567"/>
      </w:pPr>
      <w:rPr>
        <w:rFonts w:hint="default"/>
        <w:b w:val="0"/>
        <w:i/>
      </w:rPr>
    </w:lvl>
    <w:lvl w:ilvl="5">
      <w:start w:val="1"/>
      <w:numFmt w:val="lowerRoman"/>
      <w:lvlText w:val="%6."/>
      <w:lvlJc w:val="right"/>
      <w:pPr>
        <w:ind w:left="3752" w:hanging="180"/>
      </w:pPr>
      <w:rPr>
        <w:rFonts w:hint="default"/>
      </w:rPr>
    </w:lvl>
    <w:lvl w:ilvl="6">
      <w:start w:val="1"/>
      <w:numFmt w:val="decimal"/>
      <w:lvlText w:val="%7."/>
      <w:lvlJc w:val="left"/>
      <w:pPr>
        <w:ind w:left="4472" w:hanging="360"/>
      </w:pPr>
      <w:rPr>
        <w:rFonts w:hint="default"/>
      </w:rPr>
    </w:lvl>
    <w:lvl w:ilvl="7">
      <w:start w:val="1"/>
      <w:numFmt w:val="lowerLetter"/>
      <w:lvlText w:val="%8."/>
      <w:lvlJc w:val="left"/>
      <w:pPr>
        <w:ind w:left="5192" w:hanging="360"/>
      </w:pPr>
      <w:rPr>
        <w:rFonts w:hint="default"/>
      </w:rPr>
    </w:lvl>
    <w:lvl w:ilvl="8">
      <w:start w:val="1"/>
      <w:numFmt w:val="lowerRoman"/>
      <w:lvlText w:val="%9."/>
      <w:lvlJc w:val="right"/>
      <w:pPr>
        <w:ind w:left="5912" w:hanging="180"/>
      </w:pPr>
      <w:rPr>
        <w:rFonts w:hint="default"/>
      </w:rPr>
    </w:lvl>
  </w:abstractNum>
  <w:abstractNum w:abstractNumId="81" w15:restartNumberingAfterBreak="0">
    <w:nsid w:val="33092D54"/>
    <w:multiLevelType w:val="hybridMultilevel"/>
    <w:tmpl w:val="675800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2" w15:restartNumberingAfterBreak="0">
    <w:nsid w:val="332372E0"/>
    <w:multiLevelType w:val="hybridMultilevel"/>
    <w:tmpl w:val="AD7054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3" w15:restartNumberingAfterBreak="0">
    <w:nsid w:val="33FA38FE"/>
    <w:multiLevelType w:val="hybridMultilevel"/>
    <w:tmpl w:val="4AFAE2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4" w15:restartNumberingAfterBreak="0">
    <w:nsid w:val="34027435"/>
    <w:multiLevelType w:val="hybridMultilevel"/>
    <w:tmpl w:val="F2C05128"/>
    <w:lvl w:ilvl="0" w:tplc="0416000F">
      <w:start w:val="1"/>
      <w:numFmt w:val="decimal"/>
      <w:lvlText w:val="%1."/>
      <w:lvlJc w:val="left"/>
      <w:pPr>
        <w:ind w:left="929" w:hanging="360"/>
      </w:pPr>
    </w:lvl>
    <w:lvl w:ilvl="1" w:tplc="04160019" w:tentative="1">
      <w:start w:val="1"/>
      <w:numFmt w:val="lowerLetter"/>
      <w:lvlText w:val="%2."/>
      <w:lvlJc w:val="left"/>
      <w:pPr>
        <w:ind w:left="1649" w:hanging="360"/>
      </w:pPr>
    </w:lvl>
    <w:lvl w:ilvl="2" w:tplc="0416001B" w:tentative="1">
      <w:start w:val="1"/>
      <w:numFmt w:val="lowerRoman"/>
      <w:lvlText w:val="%3."/>
      <w:lvlJc w:val="right"/>
      <w:pPr>
        <w:ind w:left="2369" w:hanging="180"/>
      </w:pPr>
    </w:lvl>
    <w:lvl w:ilvl="3" w:tplc="0416000F" w:tentative="1">
      <w:start w:val="1"/>
      <w:numFmt w:val="decimal"/>
      <w:lvlText w:val="%4."/>
      <w:lvlJc w:val="left"/>
      <w:pPr>
        <w:ind w:left="3089" w:hanging="360"/>
      </w:pPr>
    </w:lvl>
    <w:lvl w:ilvl="4" w:tplc="04160019" w:tentative="1">
      <w:start w:val="1"/>
      <w:numFmt w:val="lowerLetter"/>
      <w:lvlText w:val="%5."/>
      <w:lvlJc w:val="left"/>
      <w:pPr>
        <w:ind w:left="3809" w:hanging="360"/>
      </w:pPr>
    </w:lvl>
    <w:lvl w:ilvl="5" w:tplc="0416001B" w:tentative="1">
      <w:start w:val="1"/>
      <w:numFmt w:val="lowerRoman"/>
      <w:lvlText w:val="%6."/>
      <w:lvlJc w:val="right"/>
      <w:pPr>
        <w:ind w:left="4529" w:hanging="180"/>
      </w:pPr>
    </w:lvl>
    <w:lvl w:ilvl="6" w:tplc="0416000F" w:tentative="1">
      <w:start w:val="1"/>
      <w:numFmt w:val="decimal"/>
      <w:lvlText w:val="%7."/>
      <w:lvlJc w:val="left"/>
      <w:pPr>
        <w:ind w:left="5249" w:hanging="360"/>
      </w:pPr>
    </w:lvl>
    <w:lvl w:ilvl="7" w:tplc="04160019" w:tentative="1">
      <w:start w:val="1"/>
      <w:numFmt w:val="lowerLetter"/>
      <w:lvlText w:val="%8."/>
      <w:lvlJc w:val="left"/>
      <w:pPr>
        <w:ind w:left="5969" w:hanging="360"/>
      </w:pPr>
    </w:lvl>
    <w:lvl w:ilvl="8" w:tplc="0416001B" w:tentative="1">
      <w:start w:val="1"/>
      <w:numFmt w:val="lowerRoman"/>
      <w:lvlText w:val="%9."/>
      <w:lvlJc w:val="right"/>
      <w:pPr>
        <w:ind w:left="6689" w:hanging="180"/>
      </w:pPr>
    </w:lvl>
  </w:abstractNum>
  <w:abstractNum w:abstractNumId="85" w15:restartNumberingAfterBreak="0">
    <w:nsid w:val="341842D0"/>
    <w:multiLevelType w:val="multilevel"/>
    <w:tmpl w:val="8C7C193E"/>
    <w:lvl w:ilvl="0">
      <w:start w:val="1"/>
      <w:numFmt w:val="lowerLetter"/>
      <w:lvlText w:val="(%1) "/>
      <w:lvlJc w:val="left"/>
      <w:pPr>
        <w:ind w:left="1134" w:hanging="567"/>
      </w:pPr>
      <w:rPr>
        <w:rFonts w:hint="default"/>
      </w:rPr>
    </w:lvl>
    <w:lvl w:ilvl="1">
      <w:start w:val="1"/>
      <w:numFmt w:val="lowerLetter"/>
      <w:lvlText w:val="%2)"/>
      <w:lvlJc w:val="left"/>
      <w:pPr>
        <w:ind w:left="1418" w:hanging="567"/>
      </w:pPr>
      <w:rPr>
        <w:rFonts w:hint="default"/>
      </w:rPr>
    </w:lvl>
    <w:lvl w:ilvl="2">
      <w:start w:val="1"/>
      <w:numFmt w:val="lowerRoman"/>
      <w:lvlText w:val="(%3)"/>
      <w:lvlJc w:val="left"/>
      <w:pPr>
        <w:tabs>
          <w:tab w:val="num" w:pos="3402"/>
        </w:tabs>
        <w:ind w:left="1701" w:hanging="567"/>
      </w:pPr>
      <w:rPr>
        <w:rFonts w:hint="default"/>
      </w:rPr>
    </w:lvl>
    <w:lvl w:ilvl="3">
      <w:start w:val="1"/>
      <w:numFmt w:val="upperLetter"/>
      <w:lvlText w:val="(%4)"/>
      <w:lvlJc w:val="left"/>
      <w:pPr>
        <w:ind w:left="1985" w:hanging="567"/>
      </w:pPr>
      <w:rPr>
        <w:rFonts w:hint="default"/>
      </w:rPr>
    </w:lvl>
    <w:lvl w:ilvl="4">
      <w:start w:val="1"/>
      <w:numFmt w:val="decimal"/>
      <w:lvlText w:val="(%5)"/>
      <w:lvlJc w:val="left"/>
      <w:pPr>
        <w:ind w:left="2835" w:hanging="567"/>
      </w:pPr>
      <w:rPr>
        <w:rFonts w:hint="default"/>
        <w:b w:val="0"/>
        <w:i/>
      </w:rPr>
    </w:lvl>
    <w:lvl w:ilvl="5">
      <w:start w:val="1"/>
      <w:numFmt w:val="lowerRoman"/>
      <w:lvlText w:val="%6."/>
      <w:lvlJc w:val="right"/>
      <w:pPr>
        <w:ind w:left="4319" w:hanging="180"/>
      </w:pPr>
      <w:rPr>
        <w:rFonts w:hint="default"/>
      </w:rPr>
    </w:lvl>
    <w:lvl w:ilvl="6">
      <w:start w:val="1"/>
      <w:numFmt w:val="decimal"/>
      <w:lvlText w:val="%7."/>
      <w:lvlJc w:val="left"/>
      <w:pPr>
        <w:ind w:left="5039" w:hanging="360"/>
      </w:pPr>
      <w:rPr>
        <w:rFonts w:hint="default"/>
      </w:rPr>
    </w:lvl>
    <w:lvl w:ilvl="7">
      <w:start w:val="1"/>
      <w:numFmt w:val="lowerLetter"/>
      <w:lvlText w:val="%8."/>
      <w:lvlJc w:val="left"/>
      <w:pPr>
        <w:ind w:left="5759" w:hanging="360"/>
      </w:pPr>
      <w:rPr>
        <w:rFonts w:hint="default"/>
      </w:rPr>
    </w:lvl>
    <w:lvl w:ilvl="8">
      <w:start w:val="1"/>
      <w:numFmt w:val="lowerRoman"/>
      <w:lvlText w:val="%9."/>
      <w:lvlJc w:val="right"/>
      <w:pPr>
        <w:ind w:left="6479" w:hanging="180"/>
      </w:pPr>
      <w:rPr>
        <w:rFonts w:hint="default"/>
      </w:rPr>
    </w:lvl>
  </w:abstractNum>
  <w:abstractNum w:abstractNumId="86" w15:restartNumberingAfterBreak="0">
    <w:nsid w:val="34711CA6"/>
    <w:multiLevelType w:val="hybridMultilevel"/>
    <w:tmpl w:val="69F8A4F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7" w15:restartNumberingAfterBreak="0">
    <w:nsid w:val="35826843"/>
    <w:multiLevelType w:val="hybridMultilevel"/>
    <w:tmpl w:val="640A4E96"/>
    <w:lvl w:ilvl="0" w:tplc="FFFFFFFF">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8" w15:restartNumberingAfterBreak="0">
    <w:nsid w:val="35827B1E"/>
    <w:multiLevelType w:val="hybridMultilevel"/>
    <w:tmpl w:val="047C414E"/>
    <w:lvl w:ilvl="0" w:tplc="EFD0A810">
      <w:start w:val="1"/>
      <w:numFmt w:val="ordinal"/>
      <w:lvlText w:val="%1) "/>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9" w15:restartNumberingAfterBreak="0">
    <w:nsid w:val="35914170"/>
    <w:multiLevelType w:val="multilevel"/>
    <w:tmpl w:val="6D5C042A"/>
    <w:lvl w:ilvl="0">
      <w:start w:val="1"/>
      <w:numFmt w:val="decimal"/>
      <w:lvlText w:val="%1."/>
      <w:lvlJc w:val="left"/>
      <w:pPr>
        <w:ind w:left="360" w:hanging="360"/>
      </w:pPr>
      <w:rPr>
        <w:rFonts w:hint="default"/>
      </w:rPr>
    </w:lvl>
    <w:lvl w:ilvl="1">
      <w:start w:val="1"/>
      <w:numFmt w:val="decimal"/>
      <w:lvlText w:val="%1.%2"/>
      <w:lvlJc w:val="left"/>
      <w:pPr>
        <w:tabs>
          <w:tab w:val="num" w:pos="576"/>
        </w:tabs>
        <w:ind w:left="576" w:hanging="576"/>
      </w:pPr>
      <w:rPr>
        <w:rFonts w:hint="default"/>
        <w:b w:val="0"/>
        <w:i w:val="0"/>
      </w:rPr>
    </w:lvl>
    <w:lvl w:ilvl="2">
      <w:start w:val="1"/>
      <w:numFmt w:val="decimal"/>
      <w:lvlText w:val="%1.%2.%3"/>
      <w:lvlJc w:val="left"/>
      <w:pPr>
        <w:tabs>
          <w:tab w:val="num" w:pos="720"/>
        </w:tabs>
        <w:ind w:left="720" w:hanging="720"/>
      </w:pPr>
      <w:rPr>
        <w:rFonts w:hint="default"/>
        <w:b w:val="0"/>
      </w:rPr>
    </w:lvl>
    <w:lvl w:ilvl="3">
      <w:start w:val="1"/>
      <w:numFmt w:val="lowerLetter"/>
      <w:lvlText w:val="%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0" w15:restartNumberingAfterBreak="0">
    <w:nsid w:val="36395E25"/>
    <w:multiLevelType w:val="hybridMultilevel"/>
    <w:tmpl w:val="E3ACE388"/>
    <w:lvl w:ilvl="0" w:tplc="848698A4">
      <w:start w:val="2"/>
      <w:numFmt w:val="lowerRoman"/>
      <w:lvlText w:val="%1."/>
      <w:lvlJc w:val="right"/>
      <w:pPr>
        <w:ind w:left="2508" w:hanging="1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1" w15:restartNumberingAfterBreak="0">
    <w:nsid w:val="37016DF8"/>
    <w:multiLevelType w:val="hybridMultilevel"/>
    <w:tmpl w:val="066E0D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2" w15:restartNumberingAfterBreak="0">
    <w:nsid w:val="3750375D"/>
    <w:multiLevelType w:val="hybridMultilevel"/>
    <w:tmpl w:val="4510E298"/>
    <w:lvl w:ilvl="0" w:tplc="EFD0A810">
      <w:start w:val="1"/>
      <w:numFmt w:val="ordinal"/>
      <w:lvlText w:val="%1) "/>
      <w:lvlJc w:val="left"/>
      <w:pPr>
        <w:ind w:left="720" w:hanging="360"/>
      </w:pPr>
      <w:rPr>
        <w:rFonts w:hint="default"/>
      </w:rPr>
    </w:lvl>
    <w:lvl w:ilvl="1" w:tplc="8AA07EBC">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3" w15:restartNumberingAfterBreak="0">
    <w:nsid w:val="38D46F07"/>
    <w:multiLevelType w:val="hybridMultilevel"/>
    <w:tmpl w:val="66AC5B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4" w15:restartNumberingAfterBreak="0">
    <w:nsid w:val="392340CC"/>
    <w:multiLevelType w:val="hybridMultilevel"/>
    <w:tmpl w:val="2D5A1AE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5" w15:restartNumberingAfterBreak="0">
    <w:nsid w:val="39DE406C"/>
    <w:multiLevelType w:val="hybridMultilevel"/>
    <w:tmpl w:val="75F6C2FC"/>
    <w:lvl w:ilvl="0" w:tplc="FFFFFFFF">
      <w:start w:val="1"/>
      <w:numFmt w:val="bullet"/>
      <w:lvlText w:val=""/>
      <w:lvlJc w:val="left"/>
      <w:pPr>
        <w:ind w:left="720" w:hanging="360"/>
      </w:pPr>
      <w:rPr>
        <w:rFonts w:ascii="Symbol" w:hAnsi="Symbol" w:hint="default"/>
      </w:rPr>
    </w:lvl>
    <w:lvl w:ilvl="1" w:tplc="4DAAD8E0">
      <w:start w:val="1"/>
      <w:numFmt w:val="bullet"/>
      <w:lvlText w:val="-"/>
      <w:lvlJc w:val="left"/>
      <w:pPr>
        <w:ind w:left="1440" w:hanging="360"/>
      </w:pPr>
      <w:rPr>
        <w:rFonts w:ascii="Abadi" w:hAnsi="Abadi" w:cs="Aba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3A0F1B6B"/>
    <w:multiLevelType w:val="hybridMultilevel"/>
    <w:tmpl w:val="36583D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7" w15:restartNumberingAfterBreak="0">
    <w:nsid w:val="3AC13210"/>
    <w:multiLevelType w:val="hybridMultilevel"/>
    <w:tmpl w:val="82D0F0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8" w15:restartNumberingAfterBreak="0">
    <w:nsid w:val="3B9E6D5A"/>
    <w:multiLevelType w:val="hybridMultilevel"/>
    <w:tmpl w:val="CD54C6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9" w15:restartNumberingAfterBreak="0">
    <w:nsid w:val="3BA14F06"/>
    <w:multiLevelType w:val="hybridMultilevel"/>
    <w:tmpl w:val="C67C3B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0" w15:restartNumberingAfterBreak="0">
    <w:nsid w:val="3C5B2A24"/>
    <w:multiLevelType w:val="hybridMultilevel"/>
    <w:tmpl w:val="B06A820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1" w15:restartNumberingAfterBreak="0">
    <w:nsid w:val="3CD217ED"/>
    <w:multiLevelType w:val="multilevel"/>
    <w:tmpl w:val="3374554A"/>
    <w:lvl w:ilvl="0">
      <w:start w:val="1"/>
      <w:numFmt w:val="decimal"/>
      <w:lvlText w:val="%1."/>
      <w:lvlJc w:val="left"/>
      <w:pPr>
        <w:ind w:left="360" w:hanging="360"/>
      </w:pPr>
      <w:rPr>
        <w:rFonts w:hint="default"/>
      </w:rPr>
    </w:lvl>
    <w:lvl w:ilvl="1">
      <w:start w:val="1"/>
      <w:numFmt w:val="decimal"/>
      <w:lvlText w:val="%1.%2"/>
      <w:lvlJc w:val="left"/>
      <w:pPr>
        <w:tabs>
          <w:tab w:val="num" w:pos="576"/>
        </w:tabs>
        <w:ind w:left="576" w:hanging="576"/>
      </w:pPr>
      <w:rPr>
        <w:rFonts w:hint="default"/>
        <w:b w:val="0"/>
        <w:i w:val="0"/>
      </w:rPr>
    </w:lvl>
    <w:lvl w:ilvl="2">
      <w:start w:val="1"/>
      <w:numFmt w:val="decimal"/>
      <w:lvlText w:val="%1.%2.%3"/>
      <w:lvlJc w:val="left"/>
      <w:pPr>
        <w:tabs>
          <w:tab w:val="num" w:pos="720"/>
        </w:tabs>
        <w:ind w:left="720" w:hanging="720"/>
      </w:pPr>
      <w:rPr>
        <w:rFonts w:hint="default"/>
        <w:b w:val="0"/>
      </w:rPr>
    </w:lvl>
    <w:lvl w:ilvl="3">
      <w:start w:val="1"/>
      <w:numFmt w:val="lowerLetter"/>
      <w:lvlText w:val="%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2" w15:restartNumberingAfterBreak="0">
    <w:nsid w:val="3D5A53C4"/>
    <w:multiLevelType w:val="hybridMultilevel"/>
    <w:tmpl w:val="B28292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3" w15:restartNumberingAfterBreak="0">
    <w:nsid w:val="3E1D1DD2"/>
    <w:multiLevelType w:val="hybridMultilevel"/>
    <w:tmpl w:val="6E866C6E"/>
    <w:lvl w:ilvl="0" w:tplc="F97A4FFA">
      <w:start w:val="1"/>
      <w:numFmt w:val="upperRoman"/>
      <w:lvlText w:val="%1)"/>
      <w:lvlJc w:val="left"/>
      <w:pPr>
        <w:ind w:left="1635" w:hanging="360"/>
      </w:pPr>
      <w:rPr>
        <w:rFonts w:hint="default"/>
      </w:rPr>
    </w:lvl>
    <w:lvl w:ilvl="1" w:tplc="AF747370">
      <w:start w:val="1"/>
      <w:numFmt w:val="lowerRoman"/>
      <w:lvlText w:val="%2)"/>
      <w:lvlJc w:val="left"/>
      <w:pPr>
        <w:ind w:left="2355" w:hanging="360"/>
      </w:pPr>
      <w:rPr>
        <w:rFonts w:hint="default"/>
      </w:rPr>
    </w:lvl>
    <w:lvl w:ilvl="2" w:tplc="0416001B" w:tentative="1">
      <w:start w:val="1"/>
      <w:numFmt w:val="lowerRoman"/>
      <w:lvlText w:val="%3."/>
      <w:lvlJc w:val="right"/>
      <w:pPr>
        <w:ind w:left="3075" w:hanging="180"/>
      </w:pPr>
    </w:lvl>
    <w:lvl w:ilvl="3" w:tplc="0416000F" w:tentative="1">
      <w:start w:val="1"/>
      <w:numFmt w:val="decimal"/>
      <w:lvlText w:val="%4."/>
      <w:lvlJc w:val="left"/>
      <w:pPr>
        <w:ind w:left="3795" w:hanging="360"/>
      </w:pPr>
    </w:lvl>
    <w:lvl w:ilvl="4" w:tplc="04160019" w:tentative="1">
      <w:start w:val="1"/>
      <w:numFmt w:val="lowerLetter"/>
      <w:lvlText w:val="%5."/>
      <w:lvlJc w:val="left"/>
      <w:pPr>
        <w:ind w:left="4515" w:hanging="360"/>
      </w:pPr>
    </w:lvl>
    <w:lvl w:ilvl="5" w:tplc="0416001B" w:tentative="1">
      <w:start w:val="1"/>
      <w:numFmt w:val="lowerRoman"/>
      <w:lvlText w:val="%6."/>
      <w:lvlJc w:val="right"/>
      <w:pPr>
        <w:ind w:left="5235" w:hanging="180"/>
      </w:pPr>
    </w:lvl>
    <w:lvl w:ilvl="6" w:tplc="0416000F" w:tentative="1">
      <w:start w:val="1"/>
      <w:numFmt w:val="decimal"/>
      <w:lvlText w:val="%7."/>
      <w:lvlJc w:val="left"/>
      <w:pPr>
        <w:ind w:left="5955" w:hanging="360"/>
      </w:pPr>
    </w:lvl>
    <w:lvl w:ilvl="7" w:tplc="04160019" w:tentative="1">
      <w:start w:val="1"/>
      <w:numFmt w:val="lowerLetter"/>
      <w:lvlText w:val="%8."/>
      <w:lvlJc w:val="left"/>
      <w:pPr>
        <w:ind w:left="6675" w:hanging="360"/>
      </w:pPr>
    </w:lvl>
    <w:lvl w:ilvl="8" w:tplc="0416001B" w:tentative="1">
      <w:start w:val="1"/>
      <w:numFmt w:val="lowerRoman"/>
      <w:lvlText w:val="%9."/>
      <w:lvlJc w:val="right"/>
      <w:pPr>
        <w:ind w:left="7395" w:hanging="180"/>
      </w:pPr>
    </w:lvl>
  </w:abstractNum>
  <w:abstractNum w:abstractNumId="104" w15:restartNumberingAfterBreak="0">
    <w:nsid w:val="3E9F09D0"/>
    <w:multiLevelType w:val="multilevel"/>
    <w:tmpl w:val="1EAC279C"/>
    <w:lvl w:ilvl="0">
      <w:start w:val="1"/>
      <w:numFmt w:val="lowerLetter"/>
      <w:lvlText w:val="(%1) "/>
      <w:lvlJc w:val="left"/>
      <w:pPr>
        <w:ind w:left="567" w:hanging="567"/>
      </w:pPr>
      <w:rPr>
        <w:rFonts w:hint="default"/>
      </w:rPr>
    </w:lvl>
    <w:lvl w:ilvl="1">
      <w:start w:val="1"/>
      <w:numFmt w:val="decimal"/>
      <w:lvlText w:val="%2."/>
      <w:lvlJc w:val="left"/>
      <w:pPr>
        <w:ind w:left="851" w:hanging="567"/>
      </w:pPr>
      <w:rPr>
        <w:rFonts w:hint="default"/>
      </w:rPr>
    </w:lvl>
    <w:lvl w:ilvl="2">
      <w:start w:val="1"/>
      <w:numFmt w:val="lowerRoman"/>
      <w:lvlText w:val="(%3)"/>
      <w:lvlJc w:val="left"/>
      <w:pPr>
        <w:tabs>
          <w:tab w:val="num" w:pos="2835"/>
        </w:tabs>
        <w:ind w:left="1134" w:hanging="567"/>
      </w:pPr>
      <w:rPr>
        <w:rFonts w:hint="default"/>
      </w:rPr>
    </w:lvl>
    <w:lvl w:ilvl="3">
      <w:start w:val="1"/>
      <w:numFmt w:val="upperLetter"/>
      <w:lvlText w:val="(%4)"/>
      <w:lvlJc w:val="left"/>
      <w:pPr>
        <w:ind w:left="1418" w:hanging="567"/>
      </w:pPr>
      <w:rPr>
        <w:rFonts w:hint="default"/>
      </w:rPr>
    </w:lvl>
    <w:lvl w:ilvl="4">
      <w:start w:val="1"/>
      <w:numFmt w:val="decimal"/>
      <w:lvlText w:val="(%5)"/>
      <w:lvlJc w:val="left"/>
      <w:pPr>
        <w:ind w:left="2268" w:hanging="567"/>
      </w:pPr>
      <w:rPr>
        <w:rFonts w:hint="default"/>
        <w:b w:val="0"/>
        <w:i/>
      </w:rPr>
    </w:lvl>
    <w:lvl w:ilvl="5">
      <w:start w:val="1"/>
      <w:numFmt w:val="lowerRoman"/>
      <w:lvlText w:val="%6."/>
      <w:lvlJc w:val="right"/>
      <w:pPr>
        <w:ind w:left="3752" w:hanging="180"/>
      </w:pPr>
      <w:rPr>
        <w:rFonts w:hint="default"/>
      </w:rPr>
    </w:lvl>
    <w:lvl w:ilvl="6">
      <w:start w:val="1"/>
      <w:numFmt w:val="decimal"/>
      <w:lvlText w:val="%7."/>
      <w:lvlJc w:val="left"/>
      <w:pPr>
        <w:ind w:left="4472" w:hanging="360"/>
      </w:pPr>
      <w:rPr>
        <w:rFonts w:hint="default"/>
      </w:rPr>
    </w:lvl>
    <w:lvl w:ilvl="7">
      <w:start w:val="1"/>
      <w:numFmt w:val="lowerLetter"/>
      <w:lvlText w:val="%8."/>
      <w:lvlJc w:val="left"/>
      <w:pPr>
        <w:ind w:left="5192" w:hanging="360"/>
      </w:pPr>
      <w:rPr>
        <w:rFonts w:hint="default"/>
      </w:rPr>
    </w:lvl>
    <w:lvl w:ilvl="8">
      <w:start w:val="1"/>
      <w:numFmt w:val="lowerRoman"/>
      <w:lvlText w:val="%9."/>
      <w:lvlJc w:val="right"/>
      <w:pPr>
        <w:ind w:left="5912" w:hanging="180"/>
      </w:pPr>
      <w:rPr>
        <w:rFonts w:hint="default"/>
      </w:rPr>
    </w:lvl>
  </w:abstractNum>
  <w:abstractNum w:abstractNumId="105" w15:restartNumberingAfterBreak="0">
    <w:nsid w:val="3EBA217D"/>
    <w:multiLevelType w:val="multilevel"/>
    <w:tmpl w:val="44FA8780"/>
    <w:lvl w:ilvl="0">
      <w:start w:val="1"/>
      <w:numFmt w:val="decimal"/>
      <w:lvlText w:val="%1."/>
      <w:lvlJc w:val="left"/>
      <w:pPr>
        <w:ind w:left="360" w:hanging="360"/>
      </w:pPr>
      <w:rPr>
        <w:rFonts w:hint="default"/>
      </w:rPr>
    </w:lvl>
    <w:lvl w:ilvl="1">
      <w:start w:val="1"/>
      <w:numFmt w:val="decimal"/>
      <w:lvlText w:val="%1.%2"/>
      <w:lvlJc w:val="left"/>
      <w:pPr>
        <w:tabs>
          <w:tab w:val="num" w:pos="576"/>
        </w:tabs>
        <w:ind w:left="576" w:hanging="576"/>
      </w:pPr>
      <w:rPr>
        <w:rFonts w:hint="default"/>
        <w:b w:val="0"/>
        <w:i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6" w15:restartNumberingAfterBreak="0">
    <w:nsid w:val="3F3055E0"/>
    <w:multiLevelType w:val="hybridMultilevel"/>
    <w:tmpl w:val="6CC67048"/>
    <w:lvl w:ilvl="0" w:tplc="041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 w15:restartNumberingAfterBreak="0">
    <w:nsid w:val="419358EC"/>
    <w:multiLevelType w:val="hybridMultilevel"/>
    <w:tmpl w:val="9D70732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8" w15:restartNumberingAfterBreak="0">
    <w:nsid w:val="41E831B1"/>
    <w:multiLevelType w:val="multilevel"/>
    <w:tmpl w:val="8F36B3EE"/>
    <w:lvl w:ilvl="0">
      <w:start w:val="1"/>
      <w:numFmt w:val="lowerLetter"/>
      <w:lvlText w:val="(%1) "/>
      <w:lvlJc w:val="left"/>
      <w:pPr>
        <w:ind w:left="567" w:hanging="567"/>
      </w:pPr>
      <w:rPr>
        <w:rFonts w:hint="default"/>
      </w:rPr>
    </w:lvl>
    <w:lvl w:ilvl="1">
      <w:start w:val="1"/>
      <w:numFmt w:val="decimal"/>
      <w:lvlText w:val="(%2)"/>
      <w:lvlJc w:val="left"/>
      <w:pPr>
        <w:ind w:left="851" w:hanging="567"/>
      </w:pPr>
      <w:rPr>
        <w:rFonts w:hint="default"/>
      </w:rPr>
    </w:lvl>
    <w:lvl w:ilvl="2">
      <w:start w:val="1"/>
      <w:numFmt w:val="lowerRoman"/>
      <w:lvlText w:val="(%3)"/>
      <w:lvlJc w:val="left"/>
      <w:pPr>
        <w:tabs>
          <w:tab w:val="num" w:pos="2835"/>
        </w:tabs>
        <w:ind w:left="1134" w:hanging="567"/>
      </w:pPr>
      <w:rPr>
        <w:rFonts w:hint="default"/>
      </w:rPr>
    </w:lvl>
    <w:lvl w:ilvl="3">
      <w:start w:val="1"/>
      <w:numFmt w:val="upperLetter"/>
      <w:lvlText w:val="(%4)"/>
      <w:lvlJc w:val="left"/>
      <w:pPr>
        <w:ind w:left="1418" w:hanging="567"/>
      </w:pPr>
      <w:rPr>
        <w:rFonts w:hint="default"/>
      </w:rPr>
    </w:lvl>
    <w:lvl w:ilvl="4">
      <w:start w:val="1"/>
      <w:numFmt w:val="decimal"/>
      <w:lvlText w:val="(%5)"/>
      <w:lvlJc w:val="left"/>
      <w:pPr>
        <w:ind w:left="2268" w:hanging="567"/>
      </w:pPr>
      <w:rPr>
        <w:rFonts w:hint="default"/>
        <w:b w:val="0"/>
        <w:i/>
      </w:rPr>
    </w:lvl>
    <w:lvl w:ilvl="5">
      <w:start w:val="1"/>
      <w:numFmt w:val="lowerRoman"/>
      <w:lvlText w:val="%6."/>
      <w:lvlJc w:val="right"/>
      <w:pPr>
        <w:ind w:left="3752" w:hanging="180"/>
      </w:pPr>
      <w:rPr>
        <w:rFonts w:hint="default"/>
      </w:rPr>
    </w:lvl>
    <w:lvl w:ilvl="6">
      <w:start w:val="1"/>
      <w:numFmt w:val="decimal"/>
      <w:lvlText w:val="%7."/>
      <w:lvlJc w:val="left"/>
      <w:pPr>
        <w:ind w:left="4472" w:hanging="360"/>
      </w:pPr>
      <w:rPr>
        <w:rFonts w:hint="default"/>
      </w:rPr>
    </w:lvl>
    <w:lvl w:ilvl="7">
      <w:start w:val="1"/>
      <w:numFmt w:val="lowerLetter"/>
      <w:lvlText w:val="%8."/>
      <w:lvlJc w:val="left"/>
      <w:pPr>
        <w:ind w:left="5192" w:hanging="360"/>
      </w:pPr>
      <w:rPr>
        <w:rFonts w:hint="default"/>
      </w:rPr>
    </w:lvl>
    <w:lvl w:ilvl="8">
      <w:start w:val="1"/>
      <w:numFmt w:val="lowerRoman"/>
      <w:lvlText w:val="%9."/>
      <w:lvlJc w:val="right"/>
      <w:pPr>
        <w:ind w:left="5912" w:hanging="180"/>
      </w:pPr>
      <w:rPr>
        <w:rFonts w:hint="default"/>
      </w:rPr>
    </w:lvl>
  </w:abstractNum>
  <w:abstractNum w:abstractNumId="109" w15:restartNumberingAfterBreak="0">
    <w:nsid w:val="41EC3EE5"/>
    <w:multiLevelType w:val="hybridMultilevel"/>
    <w:tmpl w:val="290E5FF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0" w15:restartNumberingAfterBreak="0">
    <w:nsid w:val="422C437F"/>
    <w:multiLevelType w:val="hybridMultilevel"/>
    <w:tmpl w:val="314465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1" w15:restartNumberingAfterBreak="0">
    <w:nsid w:val="426030E4"/>
    <w:multiLevelType w:val="hybridMultilevel"/>
    <w:tmpl w:val="BE904F02"/>
    <w:lvl w:ilvl="0" w:tplc="EFD0A810">
      <w:start w:val="1"/>
      <w:numFmt w:val="ordinal"/>
      <w:lvlText w:val="%1) "/>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2" w15:restartNumberingAfterBreak="0">
    <w:nsid w:val="428D61C2"/>
    <w:multiLevelType w:val="hybridMultilevel"/>
    <w:tmpl w:val="5A585818"/>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13" w15:restartNumberingAfterBreak="0">
    <w:nsid w:val="42B42940"/>
    <w:multiLevelType w:val="multilevel"/>
    <w:tmpl w:val="5B401DC2"/>
    <w:lvl w:ilvl="0">
      <w:start w:val="1"/>
      <w:numFmt w:val="lowerLetter"/>
      <w:lvlText w:val="(%1) "/>
      <w:lvlJc w:val="left"/>
      <w:pPr>
        <w:ind w:left="567" w:hanging="567"/>
      </w:pPr>
      <w:rPr>
        <w:rFonts w:hint="default"/>
      </w:rPr>
    </w:lvl>
    <w:lvl w:ilvl="1">
      <w:start w:val="1"/>
      <w:numFmt w:val="bullet"/>
      <w:lvlText w:val=""/>
      <w:lvlJc w:val="left"/>
      <w:pPr>
        <w:ind w:left="851" w:hanging="567"/>
      </w:pPr>
      <w:rPr>
        <w:rFonts w:ascii="Symbol" w:hAnsi="Symbol" w:hint="default"/>
      </w:rPr>
    </w:lvl>
    <w:lvl w:ilvl="2">
      <w:start w:val="1"/>
      <w:numFmt w:val="lowerRoman"/>
      <w:lvlText w:val="(%3)"/>
      <w:lvlJc w:val="left"/>
      <w:pPr>
        <w:tabs>
          <w:tab w:val="num" w:pos="2835"/>
        </w:tabs>
        <w:ind w:left="1134" w:hanging="567"/>
      </w:pPr>
      <w:rPr>
        <w:rFonts w:hint="default"/>
      </w:rPr>
    </w:lvl>
    <w:lvl w:ilvl="3">
      <w:start w:val="1"/>
      <w:numFmt w:val="lowerRoman"/>
      <w:lvlText w:val="(%4)"/>
      <w:lvlJc w:val="left"/>
      <w:pPr>
        <w:ind w:left="1560" w:hanging="567"/>
      </w:pPr>
      <w:rPr>
        <w:rFonts w:ascii="Times New Roman" w:eastAsia="Times New Roman" w:hAnsi="Times New Roman" w:cs="Times New Roman"/>
      </w:rPr>
    </w:lvl>
    <w:lvl w:ilvl="4">
      <w:start w:val="1"/>
      <w:numFmt w:val="decimal"/>
      <w:lvlText w:val="(%5)"/>
      <w:lvlJc w:val="left"/>
      <w:pPr>
        <w:ind w:left="2268" w:hanging="567"/>
      </w:pPr>
      <w:rPr>
        <w:rFonts w:hint="default"/>
        <w:b w:val="0"/>
        <w:i/>
      </w:rPr>
    </w:lvl>
    <w:lvl w:ilvl="5">
      <w:start w:val="1"/>
      <w:numFmt w:val="lowerRoman"/>
      <w:lvlText w:val="%6."/>
      <w:lvlJc w:val="right"/>
      <w:pPr>
        <w:ind w:left="3752" w:hanging="180"/>
      </w:pPr>
      <w:rPr>
        <w:rFonts w:hint="default"/>
      </w:rPr>
    </w:lvl>
    <w:lvl w:ilvl="6">
      <w:start w:val="1"/>
      <w:numFmt w:val="decimal"/>
      <w:lvlText w:val="%7."/>
      <w:lvlJc w:val="left"/>
      <w:pPr>
        <w:ind w:left="4472" w:hanging="360"/>
      </w:pPr>
      <w:rPr>
        <w:rFonts w:hint="default"/>
      </w:rPr>
    </w:lvl>
    <w:lvl w:ilvl="7">
      <w:start w:val="1"/>
      <w:numFmt w:val="lowerLetter"/>
      <w:lvlText w:val="%8."/>
      <w:lvlJc w:val="left"/>
      <w:pPr>
        <w:ind w:left="5192" w:hanging="360"/>
      </w:pPr>
      <w:rPr>
        <w:rFonts w:hint="default"/>
      </w:rPr>
    </w:lvl>
    <w:lvl w:ilvl="8">
      <w:start w:val="1"/>
      <w:numFmt w:val="lowerRoman"/>
      <w:lvlText w:val="%9."/>
      <w:lvlJc w:val="right"/>
      <w:pPr>
        <w:ind w:left="5912" w:hanging="180"/>
      </w:pPr>
      <w:rPr>
        <w:rFonts w:hint="default"/>
      </w:rPr>
    </w:lvl>
  </w:abstractNum>
  <w:abstractNum w:abstractNumId="114" w15:restartNumberingAfterBreak="0">
    <w:nsid w:val="42D531C0"/>
    <w:multiLevelType w:val="hybridMultilevel"/>
    <w:tmpl w:val="7DEC56E4"/>
    <w:lvl w:ilvl="0" w:tplc="04160001">
      <w:start w:val="1"/>
      <w:numFmt w:val="bullet"/>
      <w:lvlText w:val=""/>
      <w:lvlJc w:val="left"/>
      <w:pPr>
        <w:ind w:left="720" w:hanging="360"/>
      </w:pPr>
      <w:rPr>
        <w:rFonts w:ascii="Symbol" w:hAnsi="Symbol" w:hint="default"/>
      </w:rPr>
    </w:lvl>
    <w:lvl w:ilvl="1" w:tplc="04160001">
      <w:start w:val="1"/>
      <w:numFmt w:val="bullet"/>
      <w:lvlText w:val=""/>
      <w:lvlJc w:val="left"/>
      <w:pPr>
        <w:ind w:left="1440" w:hanging="360"/>
      </w:pPr>
      <w:rPr>
        <w:rFonts w:ascii="Symbol" w:hAnsi="Symbo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5" w15:restartNumberingAfterBreak="0">
    <w:nsid w:val="435671A7"/>
    <w:multiLevelType w:val="hybridMultilevel"/>
    <w:tmpl w:val="BD76D110"/>
    <w:lvl w:ilvl="0" w:tplc="04160017">
      <w:start w:val="1"/>
      <w:numFmt w:val="lowerLetter"/>
      <w:lvlText w:val="%1)"/>
      <w:lvlJc w:val="left"/>
      <w:pPr>
        <w:ind w:left="720" w:hanging="360"/>
      </w:pPr>
      <w:rPr>
        <w:rFonts w:hint="default"/>
      </w:rPr>
    </w:lvl>
    <w:lvl w:ilvl="1" w:tplc="04160001">
      <w:start w:val="1"/>
      <w:numFmt w:val="bullet"/>
      <w:lvlText w:val=""/>
      <w:lvlJc w:val="left"/>
      <w:pPr>
        <w:ind w:left="1440" w:hanging="360"/>
      </w:pPr>
      <w:rPr>
        <w:rFonts w:ascii="Symbol" w:hAnsi="Symbo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6" w15:restartNumberingAfterBreak="0">
    <w:nsid w:val="43DA3472"/>
    <w:multiLevelType w:val="hybridMultilevel"/>
    <w:tmpl w:val="BD76D110"/>
    <w:lvl w:ilvl="0" w:tplc="04160017">
      <w:start w:val="1"/>
      <w:numFmt w:val="lowerLetter"/>
      <w:lvlText w:val="%1)"/>
      <w:lvlJc w:val="left"/>
      <w:pPr>
        <w:ind w:left="720" w:hanging="360"/>
      </w:pPr>
      <w:rPr>
        <w:rFonts w:hint="default"/>
      </w:rPr>
    </w:lvl>
    <w:lvl w:ilvl="1" w:tplc="04160001">
      <w:start w:val="1"/>
      <w:numFmt w:val="bullet"/>
      <w:lvlText w:val=""/>
      <w:lvlJc w:val="left"/>
      <w:pPr>
        <w:ind w:left="1440" w:hanging="360"/>
      </w:pPr>
      <w:rPr>
        <w:rFonts w:ascii="Symbol" w:hAnsi="Symbo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7" w15:restartNumberingAfterBreak="0">
    <w:nsid w:val="43EF6132"/>
    <w:multiLevelType w:val="hybridMultilevel"/>
    <w:tmpl w:val="01906C3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8" w15:restartNumberingAfterBreak="0">
    <w:nsid w:val="43F13189"/>
    <w:multiLevelType w:val="hybridMultilevel"/>
    <w:tmpl w:val="4510E298"/>
    <w:lvl w:ilvl="0" w:tplc="EFD0A810">
      <w:start w:val="1"/>
      <w:numFmt w:val="ordinal"/>
      <w:lvlText w:val="%1) "/>
      <w:lvlJc w:val="left"/>
      <w:pPr>
        <w:ind w:left="720" w:hanging="360"/>
      </w:pPr>
      <w:rPr>
        <w:rFonts w:hint="default"/>
      </w:rPr>
    </w:lvl>
    <w:lvl w:ilvl="1" w:tplc="8AA07EBC">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9" w15:restartNumberingAfterBreak="0">
    <w:nsid w:val="444E2F1B"/>
    <w:multiLevelType w:val="hybridMultilevel"/>
    <w:tmpl w:val="22C070F0"/>
    <w:lvl w:ilvl="0" w:tplc="1B7A5BDA">
      <w:start w:val="1"/>
      <w:numFmt w:val="decimal"/>
      <w:pStyle w:val="Titulo"/>
      <w:lvlText w:val="%1."/>
      <w:lvlJc w:val="left"/>
      <w:pPr>
        <w:ind w:left="360" w:hanging="360"/>
      </w:pPr>
      <w:rPr>
        <w:rFonts w:hint="default"/>
        <w:sz w:val="36"/>
        <w:szCs w:val="36"/>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20" w15:restartNumberingAfterBreak="0">
    <w:nsid w:val="44B4626C"/>
    <w:multiLevelType w:val="hybridMultilevel"/>
    <w:tmpl w:val="ACD85C1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1" w15:restartNumberingAfterBreak="0">
    <w:nsid w:val="458F4535"/>
    <w:multiLevelType w:val="multilevel"/>
    <w:tmpl w:val="88DE421E"/>
    <w:lvl w:ilvl="0">
      <w:start w:val="1"/>
      <w:numFmt w:val="decimal"/>
      <w:lvlText w:val="%1."/>
      <w:lvlJc w:val="left"/>
      <w:pPr>
        <w:ind w:left="360" w:hanging="360"/>
      </w:pPr>
      <w:rPr>
        <w:rFonts w:hint="default"/>
      </w:rPr>
    </w:lvl>
    <w:lvl w:ilvl="1">
      <w:start w:val="1"/>
      <w:numFmt w:val="decimal"/>
      <w:lvlText w:val="%1.%2"/>
      <w:lvlJc w:val="left"/>
      <w:pPr>
        <w:tabs>
          <w:tab w:val="num" w:pos="576"/>
        </w:tabs>
        <w:ind w:left="576" w:hanging="576"/>
      </w:pPr>
      <w:rPr>
        <w:rFonts w:hint="default"/>
        <w:b w:val="0"/>
        <w:i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864"/>
        </w:tabs>
        <w:ind w:left="864" w:hanging="864"/>
      </w:pPr>
      <w:rPr>
        <w:rFonts w:hint="default"/>
      </w:rPr>
    </w:lvl>
    <w:lvl w:ilvl="4">
      <w:start w:val="1"/>
      <w:numFmt w:val="lowerLetter"/>
      <w:lvlText w:val="%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2" w15:restartNumberingAfterBreak="0">
    <w:nsid w:val="47BD518C"/>
    <w:multiLevelType w:val="hybridMultilevel"/>
    <w:tmpl w:val="676860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3" w15:restartNumberingAfterBreak="0">
    <w:nsid w:val="48675529"/>
    <w:multiLevelType w:val="hybridMultilevel"/>
    <w:tmpl w:val="C7EC55B6"/>
    <w:lvl w:ilvl="0" w:tplc="04160017">
      <w:start w:val="1"/>
      <w:numFmt w:val="lowerLetter"/>
      <w:lvlText w:val="%1)"/>
      <w:lvlJc w:val="left"/>
      <w:pPr>
        <w:ind w:left="720" w:hanging="360"/>
      </w:pPr>
      <w:rPr>
        <w:rFonts w:hint="default"/>
      </w:rPr>
    </w:lvl>
    <w:lvl w:ilvl="1" w:tplc="9B6A9EC2">
      <w:start w:val="1"/>
      <w:numFmt w:val="upp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4" w15:restartNumberingAfterBreak="0">
    <w:nsid w:val="48B04B96"/>
    <w:multiLevelType w:val="hybridMultilevel"/>
    <w:tmpl w:val="22C8B73C"/>
    <w:lvl w:ilvl="0" w:tplc="FFFFFFFF">
      <w:start w:val="1"/>
      <w:numFmt w:val="bullet"/>
      <w:lvlText w:val="o"/>
      <w:lvlJc w:val="left"/>
      <w:pPr>
        <w:ind w:left="720" w:hanging="360"/>
      </w:pPr>
      <w:rPr>
        <w:rFonts w:ascii="Courier New" w:hAnsi="Courier New" w:cs="Courier New" w:hint="default"/>
      </w:rPr>
    </w:lvl>
    <w:lvl w:ilvl="1" w:tplc="FFFFFFFF">
      <w:start w:val="1"/>
      <w:numFmt w:val="bullet"/>
      <w:lvlText w:val="-"/>
      <w:lvlJc w:val="left"/>
      <w:pPr>
        <w:ind w:left="1440" w:hanging="360"/>
      </w:pPr>
      <w:rPr>
        <w:rFonts w:ascii="Abadi" w:hAnsi="Abadi" w:cs="Abadi" w:hint="default"/>
      </w:rPr>
    </w:lvl>
    <w:lvl w:ilvl="2" w:tplc="FFFFFFFF">
      <w:start w:val="1"/>
      <w:numFmt w:val="bullet"/>
      <w:lvlText w:val=""/>
      <w:lvlJc w:val="left"/>
      <w:pPr>
        <w:ind w:left="2160" w:hanging="360"/>
      </w:pPr>
      <w:rPr>
        <w:rFonts w:ascii="Wingdings" w:hAnsi="Wingdings" w:hint="default"/>
      </w:rPr>
    </w:lvl>
    <w:lvl w:ilvl="3" w:tplc="4DAAD8E0">
      <w:start w:val="1"/>
      <w:numFmt w:val="bullet"/>
      <w:lvlText w:val="-"/>
      <w:lvlJc w:val="left"/>
      <w:pPr>
        <w:ind w:left="2880" w:hanging="360"/>
      </w:pPr>
      <w:rPr>
        <w:rFonts w:ascii="Abadi" w:hAnsi="Abadi" w:cs="Abadi"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5" w15:restartNumberingAfterBreak="0">
    <w:nsid w:val="48C56BA0"/>
    <w:multiLevelType w:val="multilevel"/>
    <w:tmpl w:val="749E5AEC"/>
    <w:lvl w:ilvl="0">
      <w:start w:val="1"/>
      <w:numFmt w:val="bullet"/>
      <w:lvlText w:val=""/>
      <w:lvlJc w:val="left"/>
      <w:pPr>
        <w:ind w:left="567" w:hanging="567"/>
      </w:pPr>
      <w:rPr>
        <w:rFonts w:ascii="Symbol" w:hAnsi="Symbol" w:hint="default"/>
      </w:rPr>
    </w:lvl>
    <w:lvl w:ilvl="1">
      <w:start w:val="1"/>
      <w:numFmt w:val="decimal"/>
      <w:lvlText w:val="(%2)"/>
      <w:lvlJc w:val="left"/>
      <w:pPr>
        <w:ind w:left="851" w:hanging="567"/>
      </w:pPr>
      <w:rPr>
        <w:rFonts w:hint="default"/>
      </w:rPr>
    </w:lvl>
    <w:lvl w:ilvl="2">
      <w:start w:val="1"/>
      <w:numFmt w:val="lowerRoman"/>
      <w:lvlText w:val="(%3)"/>
      <w:lvlJc w:val="left"/>
      <w:pPr>
        <w:tabs>
          <w:tab w:val="num" w:pos="2835"/>
        </w:tabs>
        <w:ind w:left="1134" w:hanging="567"/>
      </w:pPr>
      <w:rPr>
        <w:rFonts w:hint="default"/>
      </w:rPr>
    </w:lvl>
    <w:lvl w:ilvl="3">
      <w:start w:val="1"/>
      <w:numFmt w:val="bullet"/>
      <w:lvlText w:val=""/>
      <w:lvlJc w:val="left"/>
      <w:pPr>
        <w:ind w:left="1418" w:hanging="567"/>
      </w:pPr>
      <w:rPr>
        <w:rFonts w:ascii="Symbol" w:hAnsi="Symbol" w:hint="default"/>
      </w:rPr>
    </w:lvl>
    <w:lvl w:ilvl="4">
      <w:start w:val="1"/>
      <w:numFmt w:val="decimal"/>
      <w:lvlText w:val="(%5)"/>
      <w:lvlJc w:val="left"/>
      <w:pPr>
        <w:ind w:left="2268" w:hanging="567"/>
      </w:pPr>
      <w:rPr>
        <w:rFonts w:hint="default"/>
        <w:b w:val="0"/>
        <w:i/>
      </w:rPr>
    </w:lvl>
    <w:lvl w:ilvl="5">
      <w:start w:val="1"/>
      <w:numFmt w:val="lowerRoman"/>
      <w:lvlText w:val="%6."/>
      <w:lvlJc w:val="right"/>
      <w:pPr>
        <w:ind w:left="3752" w:hanging="180"/>
      </w:pPr>
      <w:rPr>
        <w:rFonts w:hint="default"/>
      </w:rPr>
    </w:lvl>
    <w:lvl w:ilvl="6">
      <w:start w:val="1"/>
      <w:numFmt w:val="decimal"/>
      <w:lvlText w:val="%7."/>
      <w:lvlJc w:val="left"/>
      <w:pPr>
        <w:ind w:left="4472" w:hanging="360"/>
      </w:pPr>
      <w:rPr>
        <w:rFonts w:hint="default"/>
      </w:rPr>
    </w:lvl>
    <w:lvl w:ilvl="7">
      <w:start w:val="1"/>
      <w:numFmt w:val="lowerLetter"/>
      <w:lvlText w:val="%8."/>
      <w:lvlJc w:val="left"/>
      <w:pPr>
        <w:ind w:left="5192" w:hanging="360"/>
      </w:pPr>
      <w:rPr>
        <w:rFonts w:hint="default"/>
      </w:rPr>
    </w:lvl>
    <w:lvl w:ilvl="8">
      <w:start w:val="1"/>
      <w:numFmt w:val="lowerRoman"/>
      <w:lvlText w:val="%9."/>
      <w:lvlJc w:val="right"/>
      <w:pPr>
        <w:ind w:left="5912" w:hanging="180"/>
      </w:pPr>
      <w:rPr>
        <w:rFonts w:hint="default"/>
      </w:rPr>
    </w:lvl>
  </w:abstractNum>
  <w:abstractNum w:abstractNumId="126" w15:restartNumberingAfterBreak="0">
    <w:nsid w:val="4B2457E6"/>
    <w:multiLevelType w:val="hybridMultilevel"/>
    <w:tmpl w:val="CA0CB7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7" w15:restartNumberingAfterBreak="0">
    <w:nsid w:val="4CB91BD2"/>
    <w:multiLevelType w:val="multilevel"/>
    <w:tmpl w:val="3A202C60"/>
    <w:lvl w:ilvl="0">
      <w:start w:val="1"/>
      <w:numFmt w:val="lowerLetter"/>
      <w:lvlText w:val="(%1) "/>
      <w:lvlJc w:val="left"/>
      <w:pPr>
        <w:ind w:left="567" w:hanging="567"/>
      </w:pPr>
      <w:rPr>
        <w:rFonts w:hint="default"/>
      </w:rPr>
    </w:lvl>
    <w:lvl w:ilvl="1">
      <w:start w:val="1"/>
      <w:numFmt w:val="decimal"/>
      <w:lvlText w:val="(%2)"/>
      <w:lvlJc w:val="left"/>
      <w:pPr>
        <w:ind w:left="851" w:hanging="567"/>
      </w:pPr>
      <w:rPr>
        <w:rFonts w:hint="default"/>
      </w:rPr>
    </w:lvl>
    <w:lvl w:ilvl="2">
      <w:start w:val="1"/>
      <w:numFmt w:val="lowerRoman"/>
      <w:lvlText w:val="(%3)"/>
      <w:lvlJc w:val="left"/>
      <w:pPr>
        <w:tabs>
          <w:tab w:val="num" w:pos="2835"/>
        </w:tabs>
        <w:ind w:left="1134" w:hanging="567"/>
      </w:pPr>
      <w:rPr>
        <w:rFonts w:hint="default"/>
      </w:rPr>
    </w:lvl>
    <w:lvl w:ilvl="3">
      <w:start w:val="1"/>
      <w:numFmt w:val="upperLetter"/>
      <w:lvlText w:val="(%4)"/>
      <w:lvlJc w:val="left"/>
      <w:pPr>
        <w:ind w:left="1418" w:hanging="567"/>
      </w:pPr>
      <w:rPr>
        <w:rFonts w:hint="default"/>
      </w:rPr>
    </w:lvl>
    <w:lvl w:ilvl="4">
      <w:start w:val="1"/>
      <w:numFmt w:val="decimal"/>
      <w:lvlText w:val="(%5)"/>
      <w:lvlJc w:val="left"/>
      <w:pPr>
        <w:ind w:left="2268" w:hanging="567"/>
      </w:pPr>
      <w:rPr>
        <w:rFonts w:hint="default"/>
        <w:b w:val="0"/>
        <w:i/>
      </w:rPr>
    </w:lvl>
    <w:lvl w:ilvl="5">
      <w:start w:val="1"/>
      <w:numFmt w:val="lowerRoman"/>
      <w:lvlText w:val="%6."/>
      <w:lvlJc w:val="right"/>
      <w:pPr>
        <w:ind w:left="3752" w:hanging="180"/>
      </w:pPr>
      <w:rPr>
        <w:rFonts w:hint="default"/>
      </w:rPr>
    </w:lvl>
    <w:lvl w:ilvl="6">
      <w:start w:val="1"/>
      <w:numFmt w:val="decimal"/>
      <w:lvlText w:val="%7."/>
      <w:lvlJc w:val="left"/>
      <w:pPr>
        <w:ind w:left="4472" w:hanging="360"/>
      </w:pPr>
      <w:rPr>
        <w:rFonts w:hint="default"/>
      </w:rPr>
    </w:lvl>
    <w:lvl w:ilvl="7">
      <w:start w:val="1"/>
      <w:numFmt w:val="lowerLetter"/>
      <w:lvlText w:val="%8."/>
      <w:lvlJc w:val="left"/>
      <w:pPr>
        <w:ind w:left="5192" w:hanging="360"/>
      </w:pPr>
      <w:rPr>
        <w:rFonts w:hint="default"/>
      </w:rPr>
    </w:lvl>
    <w:lvl w:ilvl="8">
      <w:start w:val="1"/>
      <w:numFmt w:val="lowerRoman"/>
      <w:lvlText w:val="%9."/>
      <w:lvlJc w:val="right"/>
      <w:pPr>
        <w:ind w:left="5912" w:hanging="180"/>
      </w:pPr>
      <w:rPr>
        <w:rFonts w:hint="default"/>
      </w:rPr>
    </w:lvl>
  </w:abstractNum>
  <w:abstractNum w:abstractNumId="128" w15:restartNumberingAfterBreak="0">
    <w:nsid w:val="4D4106A9"/>
    <w:multiLevelType w:val="hybridMultilevel"/>
    <w:tmpl w:val="7DD83F68"/>
    <w:lvl w:ilvl="0" w:tplc="FFFFFFFF">
      <w:start w:val="1"/>
      <w:numFmt w:val="lowerLetter"/>
      <w:lvlText w:val="%1)"/>
      <w:lvlJc w:val="left"/>
      <w:pPr>
        <w:ind w:left="1068" w:hanging="360"/>
      </w:pPr>
      <w:rPr>
        <w:rFonts w:hint="default"/>
      </w:rPr>
    </w:lvl>
    <w:lvl w:ilvl="1" w:tplc="FFFFFFFF">
      <w:start w:val="1"/>
      <w:numFmt w:val="lowerLetter"/>
      <w:lvlText w:val="%2."/>
      <w:lvlJc w:val="left"/>
      <w:pPr>
        <w:ind w:left="1788" w:hanging="360"/>
      </w:pPr>
    </w:lvl>
    <w:lvl w:ilvl="2" w:tplc="04160001">
      <w:start w:val="1"/>
      <w:numFmt w:val="bullet"/>
      <w:lvlText w:val=""/>
      <w:lvlJc w:val="left"/>
      <w:pPr>
        <w:ind w:left="2508" w:hanging="180"/>
      </w:pPr>
      <w:rPr>
        <w:rFonts w:ascii="Symbol" w:hAnsi="Symbol" w:hint="default"/>
      </w:r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29" w15:restartNumberingAfterBreak="0">
    <w:nsid w:val="4DB436C1"/>
    <w:multiLevelType w:val="hybridMultilevel"/>
    <w:tmpl w:val="71C40022"/>
    <w:lvl w:ilvl="0" w:tplc="04160001">
      <w:start w:val="1"/>
      <w:numFmt w:val="bullet"/>
      <w:lvlText w:val=""/>
      <w:lvlJc w:val="left"/>
      <w:pPr>
        <w:ind w:left="1149" w:hanging="360"/>
      </w:pPr>
      <w:rPr>
        <w:rFonts w:ascii="Symbol" w:hAnsi="Symbol" w:hint="default"/>
      </w:rPr>
    </w:lvl>
    <w:lvl w:ilvl="1" w:tplc="04160003" w:tentative="1">
      <w:start w:val="1"/>
      <w:numFmt w:val="bullet"/>
      <w:lvlText w:val="o"/>
      <w:lvlJc w:val="left"/>
      <w:pPr>
        <w:ind w:left="1869" w:hanging="360"/>
      </w:pPr>
      <w:rPr>
        <w:rFonts w:ascii="Courier New" w:hAnsi="Courier New" w:cs="Courier New" w:hint="default"/>
      </w:rPr>
    </w:lvl>
    <w:lvl w:ilvl="2" w:tplc="04160005" w:tentative="1">
      <w:start w:val="1"/>
      <w:numFmt w:val="bullet"/>
      <w:lvlText w:val=""/>
      <w:lvlJc w:val="left"/>
      <w:pPr>
        <w:ind w:left="2589" w:hanging="360"/>
      </w:pPr>
      <w:rPr>
        <w:rFonts w:ascii="Wingdings" w:hAnsi="Wingdings" w:hint="default"/>
      </w:rPr>
    </w:lvl>
    <w:lvl w:ilvl="3" w:tplc="04160001" w:tentative="1">
      <w:start w:val="1"/>
      <w:numFmt w:val="bullet"/>
      <w:lvlText w:val=""/>
      <w:lvlJc w:val="left"/>
      <w:pPr>
        <w:ind w:left="3309" w:hanging="360"/>
      </w:pPr>
      <w:rPr>
        <w:rFonts w:ascii="Symbol" w:hAnsi="Symbol" w:hint="default"/>
      </w:rPr>
    </w:lvl>
    <w:lvl w:ilvl="4" w:tplc="04160003" w:tentative="1">
      <w:start w:val="1"/>
      <w:numFmt w:val="bullet"/>
      <w:lvlText w:val="o"/>
      <w:lvlJc w:val="left"/>
      <w:pPr>
        <w:ind w:left="4029" w:hanging="360"/>
      </w:pPr>
      <w:rPr>
        <w:rFonts w:ascii="Courier New" w:hAnsi="Courier New" w:cs="Courier New" w:hint="default"/>
      </w:rPr>
    </w:lvl>
    <w:lvl w:ilvl="5" w:tplc="04160005" w:tentative="1">
      <w:start w:val="1"/>
      <w:numFmt w:val="bullet"/>
      <w:lvlText w:val=""/>
      <w:lvlJc w:val="left"/>
      <w:pPr>
        <w:ind w:left="4749" w:hanging="360"/>
      </w:pPr>
      <w:rPr>
        <w:rFonts w:ascii="Wingdings" w:hAnsi="Wingdings" w:hint="default"/>
      </w:rPr>
    </w:lvl>
    <w:lvl w:ilvl="6" w:tplc="04160001" w:tentative="1">
      <w:start w:val="1"/>
      <w:numFmt w:val="bullet"/>
      <w:lvlText w:val=""/>
      <w:lvlJc w:val="left"/>
      <w:pPr>
        <w:ind w:left="5469" w:hanging="360"/>
      </w:pPr>
      <w:rPr>
        <w:rFonts w:ascii="Symbol" w:hAnsi="Symbol" w:hint="default"/>
      </w:rPr>
    </w:lvl>
    <w:lvl w:ilvl="7" w:tplc="04160003" w:tentative="1">
      <w:start w:val="1"/>
      <w:numFmt w:val="bullet"/>
      <w:lvlText w:val="o"/>
      <w:lvlJc w:val="left"/>
      <w:pPr>
        <w:ind w:left="6189" w:hanging="360"/>
      </w:pPr>
      <w:rPr>
        <w:rFonts w:ascii="Courier New" w:hAnsi="Courier New" w:cs="Courier New" w:hint="default"/>
      </w:rPr>
    </w:lvl>
    <w:lvl w:ilvl="8" w:tplc="04160005" w:tentative="1">
      <w:start w:val="1"/>
      <w:numFmt w:val="bullet"/>
      <w:lvlText w:val=""/>
      <w:lvlJc w:val="left"/>
      <w:pPr>
        <w:ind w:left="6909" w:hanging="360"/>
      </w:pPr>
      <w:rPr>
        <w:rFonts w:ascii="Wingdings" w:hAnsi="Wingdings" w:hint="default"/>
      </w:rPr>
    </w:lvl>
  </w:abstractNum>
  <w:abstractNum w:abstractNumId="130" w15:restartNumberingAfterBreak="0">
    <w:nsid w:val="4EBD7109"/>
    <w:multiLevelType w:val="multilevel"/>
    <w:tmpl w:val="8F36B3EE"/>
    <w:lvl w:ilvl="0">
      <w:start w:val="1"/>
      <w:numFmt w:val="lowerLetter"/>
      <w:lvlText w:val="(%1) "/>
      <w:lvlJc w:val="left"/>
      <w:pPr>
        <w:ind w:left="567" w:hanging="567"/>
      </w:pPr>
      <w:rPr>
        <w:rFonts w:hint="default"/>
      </w:rPr>
    </w:lvl>
    <w:lvl w:ilvl="1">
      <w:start w:val="1"/>
      <w:numFmt w:val="decimal"/>
      <w:lvlText w:val="(%2)"/>
      <w:lvlJc w:val="left"/>
      <w:pPr>
        <w:ind w:left="851" w:hanging="567"/>
      </w:pPr>
      <w:rPr>
        <w:rFonts w:hint="default"/>
      </w:rPr>
    </w:lvl>
    <w:lvl w:ilvl="2">
      <w:start w:val="1"/>
      <w:numFmt w:val="lowerRoman"/>
      <w:lvlText w:val="(%3)"/>
      <w:lvlJc w:val="left"/>
      <w:pPr>
        <w:tabs>
          <w:tab w:val="num" w:pos="2835"/>
        </w:tabs>
        <w:ind w:left="1134" w:hanging="567"/>
      </w:pPr>
      <w:rPr>
        <w:rFonts w:hint="default"/>
      </w:rPr>
    </w:lvl>
    <w:lvl w:ilvl="3">
      <w:start w:val="1"/>
      <w:numFmt w:val="upperLetter"/>
      <w:lvlText w:val="(%4)"/>
      <w:lvlJc w:val="left"/>
      <w:pPr>
        <w:ind w:left="1418" w:hanging="567"/>
      </w:pPr>
      <w:rPr>
        <w:rFonts w:hint="default"/>
      </w:rPr>
    </w:lvl>
    <w:lvl w:ilvl="4">
      <w:start w:val="1"/>
      <w:numFmt w:val="decimal"/>
      <w:lvlText w:val="(%5)"/>
      <w:lvlJc w:val="left"/>
      <w:pPr>
        <w:ind w:left="2268" w:hanging="567"/>
      </w:pPr>
      <w:rPr>
        <w:rFonts w:hint="default"/>
        <w:b w:val="0"/>
        <w:i/>
      </w:rPr>
    </w:lvl>
    <w:lvl w:ilvl="5">
      <w:start w:val="1"/>
      <w:numFmt w:val="lowerRoman"/>
      <w:lvlText w:val="%6."/>
      <w:lvlJc w:val="right"/>
      <w:pPr>
        <w:ind w:left="3752" w:hanging="180"/>
      </w:pPr>
      <w:rPr>
        <w:rFonts w:hint="default"/>
      </w:rPr>
    </w:lvl>
    <w:lvl w:ilvl="6">
      <w:start w:val="1"/>
      <w:numFmt w:val="decimal"/>
      <w:lvlText w:val="%7."/>
      <w:lvlJc w:val="left"/>
      <w:pPr>
        <w:ind w:left="4472" w:hanging="360"/>
      </w:pPr>
      <w:rPr>
        <w:rFonts w:hint="default"/>
      </w:rPr>
    </w:lvl>
    <w:lvl w:ilvl="7">
      <w:start w:val="1"/>
      <w:numFmt w:val="lowerLetter"/>
      <w:lvlText w:val="%8."/>
      <w:lvlJc w:val="left"/>
      <w:pPr>
        <w:ind w:left="5192" w:hanging="360"/>
      </w:pPr>
      <w:rPr>
        <w:rFonts w:hint="default"/>
      </w:rPr>
    </w:lvl>
    <w:lvl w:ilvl="8">
      <w:start w:val="1"/>
      <w:numFmt w:val="lowerRoman"/>
      <w:lvlText w:val="%9."/>
      <w:lvlJc w:val="right"/>
      <w:pPr>
        <w:ind w:left="5912" w:hanging="180"/>
      </w:pPr>
      <w:rPr>
        <w:rFonts w:hint="default"/>
      </w:rPr>
    </w:lvl>
  </w:abstractNum>
  <w:abstractNum w:abstractNumId="131" w15:restartNumberingAfterBreak="0">
    <w:nsid w:val="4F301B69"/>
    <w:multiLevelType w:val="hybridMultilevel"/>
    <w:tmpl w:val="64603C48"/>
    <w:lvl w:ilvl="0" w:tplc="EFD0A810">
      <w:start w:val="1"/>
      <w:numFmt w:val="ordin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2" w15:restartNumberingAfterBreak="0">
    <w:nsid w:val="4FF07842"/>
    <w:multiLevelType w:val="hybridMultilevel"/>
    <w:tmpl w:val="6CDCA91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3" w15:restartNumberingAfterBreak="0">
    <w:nsid w:val="51992CF8"/>
    <w:multiLevelType w:val="hybridMultilevel"/>
    <w:tmpl w:val="E44481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4" w15:restartNumberingAfterBreak="0">
    <w:nsid w:val="51EE6F4A"/>
    <w:multiLevelType w:val="multilevel"/>
    <w:tmpl w:val="1EAC279C"/>
    <w:lvl w:ilvl="0">
      <w:start w:val="1"/>
      <w:numFmt w:val="lowerLetter"/>
      <w:lvlText w:val="(%1) "/>
      <w:lvlJc w:val="left"/>
      <w:pPr>
        <w:ind w:left="567" w:hanging="567"/>
      </w:pPr>
      <w:rPr>
        <w:rFonts w:hint="default"/>
      </w:rPr>
    </w:lvl>
    <w:lvl w:ilvl="1">
      <w:start w:val="1"/>
      <w:numFmt w:val="decimal"/>
      <w:lvlText w:val="%2."/>
      <w:lvlJc w:val="left"/>
      <w:pPr>
        <w:ind w:left="851" w:hanging="567"/>
      </w:pPr>
      <w:rPr>
        <w:rFonts w:hint="default"/>
      </w:rPr>
    </w:lvl>
    <w:lvl w:ilvl="2">
      <w:start w:val="1"/>
      <w:numFmt w:val="lowerRoman"/>
      <w:lvlText w:val="(%3)"/>
      <w:lvlJc w:val="left"/>
      <w:pPr>
        <w:tabs>
          <w:tab w:val="num" w:pos="2835"/>
        </w:tabs>
        <w:ind w:left="1134" w:hanging="567"/>
      </w:pPr>
      <w:rPr>
        <w:rFonts w:hint="default"/>
      </w:rPr>
    </w:lvl>
    <w:lvl w:ilvl="3">
      <w:start w:val="1"/>
      <w:numFmt w:val="upperLetter"/>
      <w:lvlText w:val="(%4)"/>
      <w:lvlJc w:val="left"/>
      <w:pPr>
        <w:ind w:left="1418" w:hanging="567"/>
      </w:pPr>
      <w:rPr>
        <w:rFonts w:hint="default"/>
      </w:rPr>
    </w:lvl>
    <w:lvl w:ilvl="4">
      <w:start w:val="1"/>
      <w:numFmt w:val="decimal"/>
      <w:lvlText w:val="(%5)"/>
      <w:lvlJc w:val="left"/>
      <w:pPr>
        <w:ind w:left="2268" w:hanging="567"/>
      </w:pPr>
      <w:rPr>
        <w:rFonts w:hint="default"/>
        <w:b w:val="0"/>
        <w:i/>
      </w:rPr>
    </w:lvl>
    <w:lvl w:ilvl="5">
      <w:start w:val="1"/>
      <w:numFmt w:val="lowerRoman"/>
      <w:lvlText w:val="%6."/>
      <w:lvlJc w:val="right"/>
      <w:pPr>
        <w:ind w:left="3752" w:hanging="180"/>
      </w:pPr>
      <w:rPr>
        <w:rFonts w:hint="default"/>
      </w:rPr>
    </w:lvl>
    <w:lvl w:ilvl="6">
      <w:start w:val="1"/>
      <w:numFmt w:val="decimal"/>
      <w:lvlText w:val="%7."/>
      <w:lvlJc w:val="left"/>
      <w:pPr>
        <w:ind w:left="4472" w:hanging="360"/>
      </w:pPr>
      <w:rPr>
        <w:rFonts w:hint="default"/>
      </w:rPr>
    </w:lvl>
    <w:lvl w:ilvl="7">
      <w:start w:val="1"/>
      <w:numFmt w:val="lowerLetter"/>
      <w:lvlText w:val="%8."/>
      <w:lvlJc w:val="left"/>
      <w:pPr>
        <w:ind w:left="5192" w:hanging="360"/>
      </w:pPr>
      <w:rPr>
        <w:rFonts w:hint="default"/>
      </w:rPr>
    </w:lvl>
    <w:lvl w:ilvl="8">
      <w:start w:val="1"/>
      <w:numFmt w:val="lowerRoman"/>
      <w:lvlText w:val="%9."/>
      <w:lvlJc w:val="right"/>
      <w:pPr>
        <w:ind w:left="5912" w:hanging="180"/>
      </w:pPr>
      <w:rPr>
        <w:rFonts w:hint="default"/>
      </w:rPr>
    </w:lvl>
  </w:abstractNum>
  <w:abstractNum w:abstractNumId="135" w15:restartNumberingAfterBreak="0">
    <w:nsid w:val="522C25E4"/>
    <w:multiLevelType w:val="hybridMultilevel"/>
    <w:tmpl w:val="BD76D110"/>
    <w:lvl w:ilvl="0" w:tplc="04160017">
      <w:start w:val="1"/>
      <w:numFmt w:val="lowerLetter"/>
      <w:lvlText w:val="%1)"/>
      <w:lvlJc w:val="left"/>
      <w:pPr>
        <w:ind w:left="720" w:hanging="360"/>
      </w:pPr>
      <w:rPr>
        <w:rFonts w:hint="default"/>
      </w:rPr>
    </w:lvl>
    <w:lvl w:ilvl="1" w:tplc="04160001">
      <w:start w:val="1"/>
      <w:numFmt w:val="bullet"/>
      <w:lvlText w:val=""/>
      <w:lvlJc w:val="left"/>
      <w:pPr>
        <w:ind w:left="1440" w:hanging="360"/>
      </w:pPr>
      <w:rPr>
        <w:rFonts w:ascii="Symbol" w:hAnsi="Symbo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6" w15:restartNumberingAfterBreak="0">
    <w:nsid w:val="52B76F2C"/>
    <w:multiLevelType w:val="multilevel"/>
    <w:tmpl w:val="8F36B3EE"/>
    <w:lvl w:ilvl="0">
      <w:start w:val="1"/>
      <w:numFmt w:val="lowerLetter"/>
      <w:lvlText w:val="(%1) "/>
      <w:lvlJc w:val="left"/>
      <w:pPr>
        <w:ind w:left="993" w:hanging="567"/>
      </w:pPr>
      <w:rPr>
        <w:rFonts w:hint="default"/>
      </w:rPr>
    </w:lvl>
    <w:lvl w:ilvl="1">
      <w:start w:val="1"/>
      <w:numFmt w:val="decimal"/>
      <w:lvlText w:val="(%2)"/>
      <w:lvlJc w:val="left"/>
      <w:pPr>
        <w:ind w:left="851" w:hanging="567"/>
      </w:pPr>
      <w:rPr>
        <w:rFonts w:hint="default"/>
      </w:rPr>
    </w:lvl>
    <w:lvl w:ilvl="2">
      <w:start w:val="1"/>
      <w:numFmt w:val="lowerRoman"/>
      <w:lvlText w:val="(%3)"/>
      <w:lvlJc w:val="left"/>
      <w:pPr>
        <w:tabs>
          <w:tab w:val="num" w:pos="2835"/>
        </w:tabs>
        <w:ind w:left="1134" w:hanging="567"/>
      </w:pPr>
      <w:rPr>
        <w:rFonts w:hint="default"/>
      </w:rPr>
    </w:lvl>
    <w:lvl w:ilvl="3">
      <w:start w:val="1"/>
      <w:numFmt w:val="upperLetter"/>
      <w:lvlText w:val="(%4)"/>
      <w:lvlJc w:val="left"/>
      <w:pPr>
        <w:ind w:left="1418" w:hanging="567"/>
      </w:pPr>
      <w:rPr>
        <w:rFonts w:hint="default"/>
      </w:rPr>
    </w:lvl>
    <w:lvl w:ilvl="4">
      <w:start w:val="1"/>
      <w:numFmt w:val="decimal"/>
      <w:lvlText w:val="(%5)"/>
      <w:lvlJc w:val="left"/>
      <w:pPr>
        <w:ind w:left="2268" w:hanging="567"/>
      </w:pPr>
      <w:rPr>
        <w:rFonts w:hint="default"/>
        <w:b w:val="0"/>
        <w:i/>
      </w:rPr>
    </w:lvl>
    <w:lvl w:ilvl="5">
      <w:start w:val="1"/>
      <w:numFmt w:val="lowerRoman"/>
      <w:lvlText w:val="%6."/>
      <w:lvlJc w:val="right"/>
      <w:pPr>
        <w:ind w:left="3752" w:hanging="180"/>
      </w:pPr>
      <w:rPr>
        <w:rFonts w:hint="default"/>
      </w:rPr>
    </w:lvl>
    <w:lvl w:ilvl="6">
      <w:start w:val="1"/>
      <w:numFmt w:val="decimal"/>
      <w:lvlText w:val="%7."/>
      <w:lvlJc w:val="left"/>
      <w:pPr>
        <w:ind w:left="4472" w:hanging="360"/>
      </w:pPr>
      <w:rPr>
        <w:rFonts w:hint="default"/>
      </w:rPr>
    </w:lvl>
    <w:lvl w:ilvl="7">
      <w:start w:val="1"/>
      <w:numFmt w:val="lowerLetter"/>
      <w:lvlText w:val="%8."/>
      <w:lvlJc w:val="left"/>
      <w:pPr>
        <w:ind w:left="5192" w:hanging="360"/>
      </w:pPr>
      <w:rPr>
        <w:rFonts w:hint="default"/>
      </w:rPr>
    </w:lvl>
    <w:lvl w:ilvl="8">
      <w:start w:val="1"/>
      <w:numFmt w:val="lowerRoman"/>
      <w:lvlText w:val="%9."/>
      <w:lvlJc w:val="right"/>
      <w:pPr>
        <w:ind w:left="5912" w:hanging="180"/>
      </w:pPr>
      <w:rPr>
        <w:rFonts w:hint="default"/>
      </w:rPr>
    </w:lvl>
  </w:abstractNum>
  <w:abstractNum w:abstractNumId="137" w15:restartNumberingAfterBreak="0">
    <w:nsid w:val="536812B9"/>
    <w:multiLevelType w:val="hybridMultilevel"/>
    <w:tmpl w:val="1C02D93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8" w15:restartNumberingAfterBreak="0">
    <w:nsid w:val="539B1E77"/>
    <w:multiLevelType w:val="hybridMultilevel"/>
    <w:tmpl w:val="C548D5A8"/>
    <w:lvl w:ilvl="0" w:tplc="04160001">
      <w:start w:val="1"/>
      <w:numFmt w:val="bullet"/>
      <w:lvlText w:val=""/>
      <w:lvlJc w:val="left"/>
      <w:pPr>
        <w:ind w:left="1428" w:hanging="360"/>
      </w:pPr>
      <w:rPr>
        <w:rFonts w:ascii="Symbol" w:hAnsi="Symbol" w:hint="default"/>
      </w:rPr>
    </w:lvl>
    <w:lvl w:ilvl="1" w:tplc="FFFFFFFF">
      <w:start w:val="1"/>
      <w:numFmt w:val="lowerLetter"/>
      <w:lvlText w:val="%2."/>
      <w:lvlJc w:val="left"/>
      <w:pPr>
        <w:ind w:left="2148" w:hanging="360"/>
      </w:pPr>
    </w:lvl>
    <w:lvl w:ilvl="2" w:tplc="FFFFFFFF">
      <w:start w:val="1"/>
      <w:numFmt w:val="bullet"/>
      <w:lvlText w:val=""/>
      <w:lvlJc w:val="left"/>
      <w:pPr>
        <w:ind w:left="2868" w:hanging="180"/>
      </w:pPr>
      <w:rPr>
        <w:rFonts w:ascii="Symbol" w:hAnsi="Symbol" w:hint="default"/>
      </w:r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39" w15:restartNumberingAfterBreak="0">
    <w:nsid w:val="539D6DCC"/>
    <w:multiLevelType w:val="multilevel"/>
    <w:tmpl w:val="FFDA159C"/>
    <w:lvl w:ilvl="0">
      <w:start w:val="1"/>
      <w:numFmt w:val="lowerLetter"/>
      <w:lvlText w:val="(%1) "/>
      <w:lvlJc w:val="left"/>
      <w:pPr>
        <w:ind w:left="567" w:hanging="567"/>
      </w:pPr>
      <w:rPr>
        <w:rFonts w:hint="default"/>
      </w:rPr>
    </w:lvl>
    <w:lvl w:ilvl="1">
      <w:start w:val="1"/>
      <w:numFmt w:val="decimal"/>
      <w:lvlText w:val="(%2)"/>
      <w:lvlJc w:val="left"/>
      <w:pPr>
        <w:ind w:left="851" w:hanging="567"/>
      </w:pPr>
      <w:rPr>
        <w:rFonts w:hint="default"/>
      </w:rPr>
    </w:lvl>
    <w:lvl w:ilvl="2">
      <w:start w:val="1"/>
      <w:numFmt w:val="lowerRoman"/>
      <w:lvlText w:val="(%3)"/>
      <w:lvlJc w:val="left"/>
      <w:pPr>
        <w:tabs>
          <w:tab w:val="num" w:pos="2835"/>
        </w:tabs>
        <w:ind w:left="1134" w:hanging="567"/>
      </w:pPr>
      <w:rPr>
        <w:rFonts w:hint="default"/>
        <w:color w:val="000000" w:themeColor="text1"/>
      </w:rPr>
    </w:lvl>
    <w:lvl w:ilvl="3">
      <w:start w:val="1"/>
      <w:numFmt w:val="upperLetter"/>
      <w:lvlText w:val="(%4)"/>
      <w:lvlJc w:val="left"/>
      <w:pPr>
        <w:ind w:left="1418" w:hanging="567"/>
      </w:pPr>
      <w:rPr>
        <w:rFonts w:hint="default"/>
      </w:rPr>
    </w:lvl>
    <w:lvl w:ilvl="4">
      <w:start w:val="1"/>
      <w:numFmt w:val="decimal"/>
      <w:lvlText w:val="(%5)"/>
      <w:lvlJc w:val="left"/>
      <w:pPr>
        <w:ind w:left="2268" w:hanging="567"/>
      </w:pPr>
      <w:rPr>
        <w:rFonts w:hint="default"/>
        <w:b w:val="0"/>
        <w:i w:val="0"/>
      </w:rPr>
    </w:lvl>
    <w:lvl w:ilvl="5">
      <w:start w:val="1"/>
      <w:numFmt w:val="lowerRoman"/>
      <w:lvlText w:val="%6."/>
      <w:lvlJc w:val="right"/>
      <w:pPr>
        <w:ind w:left="3752" w:hanging="180"/>
      </w:pPr>
      <w:rPr>
        <w:rFonts w:hint="default"/>
      </w:rPr>
    </w:lvl>
    <w:lvl w:ilvl="6">
      <w:start w:val="1"/>
      <w:numFmt w:val="decimal"/>
      <w:lvlText w:val="%7."/>
      <w:lvlJc w:val="left"/>
      <w:pPr>
        <w:ind w:left="4472" w:hanging="360"/>
      </w:pPr>
      <w:rPr>
        <w:rFonts w:hint="default"/>
      </w:rPr>
    </w:lvl>
    <w:lvl w:ilvl="7">
      <w:start w:val="1"/>
      <w:numFmt w:val="lowerLetter"/>
      <w:lvlText w:val="%8."/>
      <w:lvlJc w:val="left"/>
      <w:pPr>
        <w:ind w:left="5192" w:hanging="360"/>
      </w:pPr>
      <w:rPr>
        <w:rFonts w:hint="default"/>
      </w:rPr>
    </w:lvl>
    <w:lvl w:ilvl="8">
      <w:start w:val="1"/>
      <w:numFmt w:val="lowerRoman"/>
      <w:lvlText w:val="%9."/>
      <w:lvlJc w:val="right"/>
      <w:pPr>
        <w:ind w:left="5912" w:hanging="180"/>
      </w:pPr>
      <w:rPr>
        <w:rFonts w:hint="default"/>
      </w:rPr>
    </w:lvl>
  </w:abstractNum>
  <w:abstractNum w:abstractNumId="140" w15:restartNumberingAfterBreak="0">
    <w:nsid w:val="542377BA"/>
    <w:multiLevelType w:val="hybridMultilevel"/>
    <w:tmpl w:val="AE16F750"/>
    <w:lvl w:ilvl="0" w:tplc="E0CA256A">
      <w:start w:val="1"/>
      <w:numFmt w:val="lowerLetter"/>
      <w:lvlText w:val="%1)"/>
      <w:lvlJc w:val="left"/>
      <w:pPr>
        <w:ind w:left="1065" w:hanging="7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1" w15:restartNumberingAfterBreak="0">
    <w:nsid w:val="54700657"/>
    <w:multiLevelType w:val="hybridMultilevel"/>
    <w:tmpl w:val="80D27D8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 w15:restartNumberingAfterBreak="0">
    <w:nsid w:val="54FF11E6"/>
    <w:multiLevelType w:val="hybridMultilevel"/>
    <w:tmpl w:val="AA46C456"/>
    <w:lvl w:ilvl="0" w:tplc="04160001">
      <w:start w:val="1"/>
      <w:numFmt w:val="bullet"/>
      <w:lvlText w:val=""/>
      <w:lvlJc w:val="left"/>
      <w:pPr>
        <w:ind w:left="775" w:hanging="360"/>
      </w:pPr>
      <w:rPr>
        <w:rFonts w:ascii="Symbol" w:hAnsi="Symbol" w:hint="default"/>
      </w:rPr>
    </w:lvl>
    <w:lvl w:ilvl="1" w:tplc="04160003" w:tentative="1">
      <w:start w:val="1"/>
      <w:numFmt w:val="bullet"/>
      <w:lvlText w:val="o"/>
      <w:lvlJc w:val="left"/>
      <w:pPr>
        <w:ind w:left="1495" w:hanging="360"/>
      </w:pPr>
      <w:rPr>
        <w:rFonts w:ascii="Courier New" w:hAnsi="Courier New" w:cs="Courier New" w:hint="default"/>
      </w:rPr>
    </w:lvl>
    <w:lvl w:ilvl="2" w:tplc="04160005" w:tentative="1">
      <w:start w:val="1"/>
      <w:numFmt w:val="bullet"/>
      <w:lvlText w:val=""/>
      <w:lvlJc w:val="left"/>
      <w:pPr>
        <w:ind w:left="2215" w:hanging="360"/>
      </w:pPr>
      <w:rPr>
        <w:rFonts w:ascii="Wingdings" w:hAnsi="Wingdings" w:hint="default"/>
      </w:rPr>
    </w:lvl>
    <w:lvl w:ilvl="3" w:tplc="04160001" w:tentative="1">
      <w:start w:val="1"/>
      <w:numFmt w:val="bullet"/>
      <w:lvlText w:val=""/>
      <w:lvlJc w:val="left"/>
      <w:pPr>
        <w:ind w:left="2935" w:hanging="360"/>
      </w:pPr>
      <w:rPr>
        <w:rFonts w:ascii="Symbol" w:hAnsi="Symbol" w:hint="default"/>
      </w:rPr>
    </w:lvl>
    <w:lvl w:ilvl="4" w:tplc="04160003" w:tentative="1">
      <w:start w:val="1"/>
      <w:numFmt w:val="bullet"/>
      <w:lvlText w:val="o"/>
      <w:lvlJc w:val="left"/>
      <w:pPr>
        <w:ind w:left="3655" w:hanging="360"/>
      </w:pPr>
      <w:rPr>
        <w:rFonts w:ascii="Courier New" w:hAnsi="Courier New" w:cs="Courier New" w:hint="default"/>
      </w:rPr>
    </w:lvl>
    <w:lvl w:ilvl="5" w:tplc="04160005" w:tentative="1">
      <w:start w:val="1"/>
      <w:numFmt w:val="bullet"/>
      <w:lvlText w:val=""/>
      <w:lvlJc w:val="left"/>
      <w:pPr>
        <w:ind w:left="4375" w:hanging="360"/>
      </w:pPr>
      <w:rPr>
        <w:rFonts w:ascii="Wingdings" w:hAnsi="Wingdings" w:hint="default"/>
      </w:rPr>
    </w:lvl>
    <w:lvl w:ilvl="6" w:tplc="04160001" w:tentative="1">
      <w:start w:val="1"/>
      <w:numFmt w:val="bullet"/>
      <w:lvlText w:val=""/>
      <w:lvlJc w:val="left"/>
      <w:pPr>
        <w:ind w:left="5095" w:hanging="360"/>
      </w:pPr>
      <w:rPr>
        <w:rFonts w:ascii="Symbol" w:hAnsi="Symbol" w:hint="default"/>
      </w:rPr>
    </w:lvl>
    <w:lvl w:ilvl="7" w:tplc="04160003" w:tentative="1">
      <w:start w:val="1"/>
      <w:numFmt w:val="bullet"/>
      <w:lvlText w:val="o"/>
      <w:lvlJc w:val="left"/>
      <w:pPr>
        <w:ind w:left="5815" w:hanging="360"/>
      </w:pPr>
      <w:rPr>
        <w:rFonts w:ascii="Courier New" w:hAnsi="Courier New" w:cs="Courier New" w:hint="default"/>
      </w:rPr>
    </w:lvl>
    <w:lvl w:ilvl="8" w:tplc="04160005" w:tentative="1">
      <w:start w:val="1"/>
      <w:numFmt w:val="bullet"/>
      <w:lvlText w:val=""/>
      <w:lvlJc w:val="left"/>
      <w:pPr>
        <w:ind w:left="6535" w:hanging="360"/>
      </w:pPr>
      <w:rPr>
        <w:rFonts w:ascii="Wingdings" w:hAnsi="Wingdings" w:hint="default"/>
      </w:rPr>
    </w:lvl>
  </w:abstractNum>
  <w:abstractNum w:abstractNumId="143" w15:restartNumberingAfterBreak="0">
    <w:nsid w:val="56263631"/>
    <w:multiLevelType w:val="hybridMultilevel"/>
    <w:tmpl w:val="45AEAF92"/>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44" w15:restartNumberingAfterBreak="0">
    <w:nsid w:val="56694EEA"/>
    <w:multiLevelType w:val="hybridMultilevel"/>
    <w:tmpl w:val="6296886A"/>
    <w:lvl w:ilvl="0" w:tplc="D21ACC3E">
      <w:start w:val="1"/>
      <w:numFmt w:val="bullet"/>
      <w:lvlText w:val="•"/>
      <w:lvlJc w:val="left"/>
      <w:pPr>
        <w:ind w:left="1004" w:hanging="360"/>
      </w:pPr>
      <w:rPr>
        <w:rFonts w:ascii="Univers" w:eastAsia="Univers" w:hAnsi="Univers" w:cs="Univers" w:hint="default"/>
        <w:b w:val="0"/>
        <w:i w:val="0"/>
        <w:strike w:val="0"/>
        <w:dstrike w:val="0"/>
        <w:color w:val="3D3D3F"/>
        <w:sz w:val="24"/>
        <w:szCs w:val="24"/>
        <w:u w:val="none" w:color="000000"/>
        <w:bdr w:val="none" w:sz="0" w:space="0" w:color="auto"/>
        <w:shd w:val="clear" w:color="auto" w:fill="auto"/>
        <w:vertAlign w:val="baseline"/>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45" w15:restartNumberingAfterBreak="0">
    <w:nsid w:val="5A5E20BD"/>
    <w:multiLevelType w:val="hybridMultilevel"/>
    <w:tmpl w:val="790E94D6"/>
    <w:lvl w:ilvl="0" w:tplc="972627E4">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6" w15:restartNumberingAfterBreak="0">
    <w:nsid w:val="5B5757BF"/>
    <w:multiLevelType w:val="hybridMultilevel"/>
    <w:tmpl w:val="E25C67B0"/>
    <w:lvl w:ilvl="0" w:tplc="E7FA2876">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7" w15:restartNumberingAfterBreak="0">
    <w:nsid w:val="5CEB6C9A"/>
    <w:multiLevelType w:val="multilevel"/>
    <w:tmpl w:val="526EA9DA"/>
    <w:lvl w:ilvl="0">
      <w:start w:val="1"/>
      <w:numFmt w:val="decimal"/>
      <w:lvlText w:val="%1."/>
      <w:lvlJc w:val="left"/>
      <w:pPr>
        <w:ind w:left="360" w:hanging="360"/>
      </w:pPr>
      <w:rPr>
        <w:rFonts w:hint="default"/>
      </w:rPr>
    </w:lvl>
    <w:lvl w:ilvl="1">
      <w:start w:val="1"/>
      <w:numFmt w:val="decimal"/>
      <w:lvlText w:val="%1.%2"/>
      <w:lvlJc w:val="left"/>
      <w:pPr>
        <w:tabs>
          <w:tab w:val="num" w:pos="576"/>
        </w:tabs>
        <w:ind w:left="576" w:hanging="576"/>
      </w:pPr>
      <w:rPr>
        <w:rFonts w:hint="default"/>
        <w:b w:val="0"/>
        <w:i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864"/>
        </w:tabs>
        <w:ind w:left="864" w:hanging="864"/>
      </w:pPr>
      <w:rPr>
        <w:rFonts w:hint="default"/>
      </w:rPr>
    </w:lvl>
    <w:lvl w:ilvl="4">
      <w:start w:val="1"/>
      <w:numFmt w:val="lowerLetter"/>
      <w:lvlText w:val="%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8" w15:restartNumberingAfterBreak="0">
    <w:nsid w:val="5D59706D"/>
    <w:multiLevelType w:val="hybridMultilevel"/>
    <w:tmpl w:val="C4C450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9" w15:restartNumberingAfterBreak="0">
    <w:nsid w:val="5E275A89"/>
    <w:multiLevelType w:val="multilevel"/>
    <w:tmpl w:val="8F36B3EE"/>
    <w:lvl w:ilvl="0">
      <w:start w:val="1"/>
      <w:numFmt w:val="lowerLetter"/>
      <w:lvlText w:val="(%1) "/>
      <w:lvlJc w:val="left"/>
      <w:pPr>
        <w:ind w:left="567" w:hanging="567"/>
      </w:pPr>
      <w:rPr>
        <w:rFonts w:hint="default"/>
      </w:rPr>
    </w:lvl>
    <w:lvl w:ilvl="1">
      <w:start w:val="1"/>
      <w:numFmt w:val="decimal"/>
      <w:lvlText w:val="(%2)"/>
      <w:lvlJc w:val="left"/>
      <w:pPr>
        <w:ind w:left="851" w:hanging="567"/>
      </w:pPr>
      <w:rPr>
        <w:rFonts w:hint="default"/>
      </w:rPr>
    </w:lvl>
    <w:lvl w:ilvl="2">
      <w:start w:val="1"/>
      <w:numFmt w:val="lowerRoman"/>
      <w:lvlText w:val="(%3)"/>
      <w:lvlJc w:val="left"/>
      <w:pPr>
        <w:tabs>
          <w:tab w:val="num" w:pos="2835"/>
        </w:tabs>
        <w:ind w:left="1134" w:hanging="567"/>
      </w:pPr>
      <w:rPr>
        <w:rFonts w:hint="default"/>
      </w:rPr>
    </w:lvl>
    <w:lvl w:ilvl="3">
      <w:start w:val="1"/>
      <w:numFmt w:val="upperLetter"/>
      <w:lvlText w:val="(%4)"/>
      <w:lvlJc w:val="left"/>
      <w:pPr>
        <w:ind w:left="1418" w:hanging="567"/>
      </w:pPr>
      <w:rPr>
        <w:rFonts w:hint="default"/>
      </w:rPr>
    </w:lvl>
    <w:lvl w:ilvl="4">
      <w:start w:val="1"/>
      <w:numFmt w:val="decimal"/>
      <w:lvlText w:val="(%5)"/>
      <w:lvlJc w:val="left"/>
      <w:pPr>
        <w:ind w:left="2268" w:hanging="567"/>
      </w:pPr>
      <w:rPr>
        <w:rFonts w:hint="default"/>
        <w:b w:val="0"/>
        <w:i/>
      </w:rPr>
    </w:lvl>
    <w:lvl w:ilvl="5">
      <w:start w:val="1"/>
      <w:numFmt w:val="lowerRoman"/>
      <w:lvlText w:val="%6."/>
      <w:lvlJc w:val="right"/>
      <w:pPr>
        <w:ind w:left="3752" w:hanging="180"/>
      </w:pPr>
      <w:rPr>
        <w:rFonts w:hint="default"/>
      </w:rPr>
    </w:lvl>
    <w:lvl w:ilvl="6">
      <w:start w:val="1"/>
      <w:numFmt w:val="decimal"/>
      <w:lvlText w:val="%7."/>
      <w:lvlJc w:val="left"/>
      <w:pPr>
        <w:ind w:left="4472" w:hanging="360"/>
      </w:pPr>
      <w:rPr>
        <w:rFonts w:hint="default"/>
      </w:rPr>
    </w:lvl>
    <w:lvl w:ilvl="7">
      <w:start w:val="1"/>
      <w:numFmt w:val="lowerLetter"/>
      <w:lvlText w:val="%8."/>
      <w:lvlJc w:val="left"/>
      <w:pPr>
        <w:ind w:left="5192" w:hanging="360"/>
      </w:pPr>
      <w:rPr>
        <w:rFonts w:hint="default"/>
      </w:rPr>
    </w:lvl>
    <w:lvl w:ilvl="8">
      <w:start w:val="1"/>
      <w:numFmt w:val="lowerRoman"/>
      <w:lvlText w:val="%9."/>
      <w:lvlJc w:val="right"/>
      <w:pPr>
        <w:ind w:left="5912" w:hanging="180"/>
      </w:pPr>
      <w:rPr>
        <w:rFonts w:hint="default"/>
      </w:rPr>
    </w:lvl>
  </w:abstractNum>
  <w:abstractNum w:abstractNumId="150" w15:restartNumberingAfterBreak="0">
    <w:nsid w:val="5E4F3EC7"/>
    <w:multiLevelType w:val="hybridMultilevel"/>
    <w:tmpl w:val="D0F24C2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1" w15:restartNumberingAfterBreak="0">
    <w:nsid w:val="5EB92F11"/>
    <w:multiLevelType w:val="hybridMultilevel"/>
    <w:tmpl w:val="B784BC1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52" w15:restartNumberingAfterBreak="0">
    <w:nsid w:val="5F0916B2"/>
    <w:multiLevelType w:val="hybridMultilevel"/>
    <w:tmpl w:val="A86EFE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3" w15:restartNumberingAfterBreak="0">
    <w:nsid w:val="61A07C08"/>
    <w:multiLevelType w:val="hybridMultilevel"/>
    <w:tmpl w:val="80D27D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4" w15:restartNumberingAfterBreak="0">
    <w:nsid w:val="64AF582C"/>
    <w:multiLevelType w:val="multilevel"/>
    <w:tmpl w:val="8F36B3EE"/>
    <w:lvl w:ilvl="0">
      <w:start w:val="1"/>
      <w:numFmt w:val="lowerLetter"/>
      <w:lvlText w:val="(%1) "/>
      <w:lvlJc w:val="left"/>
      <w:pPr>
        <w:ind w:left="567" w:hanging="567"/>
      </w:pPr>
      <w:rPr>
        <w:rFonts w:hint="default"/>
      </w:rPr>
    </w:lvl>
    <w:lvl w:ilvl="1">
      <w:start w:val="1"/>
      <w:numFmt w:val="decimal"/>
      <w:lvlText w:val="(%2)"/>
      <w:lvlJc w:val="left"/>
      <w:pPr>
        <w:ind w:left="851" w:hanging="567"/>
      </w:pPr>
      <w:rPr>
        <w:rFonts w:hint="default"/>
      </w:rPr>
    </w:lvl>
    <w:lvl w:ilvl="2">
      <w:start w:val="1"/>
      <w:numFmt w:val="lowerRoman"/>
      <w:lvlText w:val="(%3)"/>
      <w:lvlJc w:val="left"/>
      <w:pPr>
        <w:tabs>
          <w:tab w:val="num" w:pos="2835"/>
        </w:tabs>
        <w:ind w:left="1134" w:hanging="567"/>
      </w:pPr>
      <w:rPr>
        <w:rFonts w:hint="default"/>
      </w:rPr>
    </w:lvl>
    <w:lvl w:ilvl="3">
      <w:start w:val="1"/>
      <w:numFmt w:val="upperLetter"/>
      <w:lvlText w:val="(%4)"/>
      <w:lvlJc w:val="left"/>
      <w:pPr>
        <w:ind w:left="1418" w:hanging="567"/>
      </w:pPr>
      <w:rPr>
        <w:rFonts w:hint="default"/>
      </w:rPr>
    </w:lvl>
    <w:lvl w:ilvl="4">
      <w:start w:val="1"/>
      <w:numFmt w:val="decimal"/>
      <w:lvlText w:val="(%5)"/>
      <w:lvlJc w:val="left"/>
      <w:pPr>
        <w:ind w:left="2268" w:hanging="567"/>
      </w:pPr>
      <w:rPr>
        <w:rFonts w:hint="default"/>
        <w:b w:val="0"/>
        <w:i/>
      </w:rPr>
    </w:lvl>
    <w:lvl w:ilvl="5">
      <w:start w:val="1"/>
      <w:numFmt w:val="lowerRoman"/>
      <w:lvlText w:val="%6."/>
      <w:lvlJc w:val="right"/>
      <w:pPr>
        <w:ind w:left="3752" w:hanging="180"/>
      </w:pPr>
      <w:rPr>
        <w:rFonts w:hint="default"/>
      </w:rPr>
    </w:lvl>
    <w:lvl w:ilvl="6">
      <w:start w:val="1"/>
      <w:numFmt w:val="decimal"/>
      <w:lvlText w:val="%7."/>
      <w:lvlJc w:val="left"/>
      <w:pPr>
        <w:ind w:left="4472" w:hanging="360"/>
      </w:pPr>
      <w:rPr>
        <w:rFonts w:hint="default"/>
      </w:rPr>
    </w:lvl>
    <w:lvl w:ilvl="7">
      <w:start w:val="1"/>
      <w:numFmt w:val="lowerLetter"/>
      <w:lvlText w:val="%8."/>
      <w:lvlJc w:val="left"/>
      <w:pPr>
        <w:ind w:left="5192" w:hanging="360"/>
      </w:pPr>
      <w:rPr>
        <w:rFonts w:hint="default"/>
      </w:rPr>
    </w:lvl>
    <w:lvl w:ilvl="8">
      <w:start w:val="1"/>
      <w:numFmt w:val="lowerRoman"/>
      <w:lvlText w:val="%9."/>
      <w:lvlJc w:val="right"/>
      <w:pPr>
        <w:ind w:left="5912" w:hanging="180"/>
      </w:pPr>
      <w:rPr>
        <w:rFonts w:hint="default"/>
      </w:rPr>
    </w:lvl>
  </w:abstractNum>
  <w:abstractNum w:abstractNumId="155" w15:restartNumberingAfterBreak="0">
    <w:nsid w:val="65721F3B"/>
    <w:multiLevelType w:val="hybridMultilevel"/>
    <w:tmpl w:val="BC30FE2A"/>
    <w:lvl w:ilvl="0" w:tplc="FFFFFFFF">
      <w:start w:val="1"/>
      <w:numFmt w:val="bullet"/>
      <w:lvlText w:val=""/>
      <w:lvlJc w:val="left"/>
      <w:pPr>
        <w:ind w:left="720" w:hanging="360"/>
      </w:pPr>
      <w:rPr>
        <w:rFonts w:ascii="Symbol" w:hAnsi="Symbol" w:hint="default"/>
      </w:rPr>
    </w:lvl>
    <w:lvl w:ilvl="1" w:tplc="4DAAD8E0">
      <w:start w:val="1"/>
      <w:numFmt w:val="bullet"/>
      <w:lvlText w:val="-"/>
      <w:lvlJc w:val="left"/>
      <w:pPr>
        <w:ind w:left="1440" w:hanging="360"/>
      </w:pPr>
      <w:rPr>
        <w:rFonts w:ascii="Abadi" w:hAnsi="Abadi" w:cs="Aba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6" w15:restartNumberingAfterBreak="0">
    <w:nsid w:val="65C91946"/>
    <w:multiLevelType w:val="multilevel"/>
    <w:tmpl w:val="28523866"/>
    <w:lvl w:ilvl="0">
      <w:start w:val="1"/>
      <w:numFmt w:val="lowerLetter"/>
      <w:lvlText w:val="(%1) "/>
      <w:lvlJc w:val="left"/>
      <w:pPr>
        <w:ind w:left="567" w:hanging="567"/>
      </w:pPr>
      <w:rPr>
        <w:rFonts w:hint="default"/>
      </w:rPr>
    </w:lvl>
    <w:lvl w:ilvl="1">
      <w:start w:val="1"/>
      <w:numFmt w:val="decimal"/>
      <w:lvlText w:val="(%2)"/>
      <w:lvlJc w:val="left"/>
      <w:pPr>
        <w:ind w:left="851" w:hanging="567"/>
      </w:pPr>
      <w:rPr>
        <w:rFonts w:hint="default"/>
      </w:rPr>
    </w:lvl>
    <w:lvl w:ilvl="2">
      <w:start w:val="1"/>
      <w:numFmt w:val="lowerRoman"/>
      <w:pStyle w:val="Nvel3"/>
      <w:lvlText w:val="(%3)"/>
      <w:lvlJc w:val="left"/>
      <w:pPr>
        <w:tabs>
          <w:tab w:val="num" w:pos="2835"/>
        </w:tabs>
        <w:ind w:left="1134" w:hanging="567"/>
      </w:pPr>
      <w:rPr>
        <w:rFonts w:hint="default"/>
      </w:rPr>
    </w:lvl>
    <w:lvl w:ilvl="3">
      <w:start w:val="1"/>
      <w:numFmt w:val="upperLetter"/>
      <w:lvlText w:val="(%4)"/>
      <w:lvlJc w:val="left"/>
      <w:pPr>
        <w:ind w:left="1418" w:hanging="567"/>
      </w:pPr>
      <w:rPr>
        <w:rFonts w:hint="default"/>
      </w:rPr>
    </w:lvl>
    <w:lvl w:ilvl="4">
      <w:start w:val="1"/>
      <w:numFmt w:val="decimal"/>
      <w:lvlText w:val="(%5)"/>
      <w:lvlJc w:val="left"/>
      <w:pPr>
        <w:ind w:left="2268" w:hanging="567"/>
      </w:pPr>
      <w:rPr>
        <w:rFonts w:hint="default"/>
        <w:b w:val="0"/>
        <w:i/>
      </w:rPr>
    </w:lvl>
    <w:lvl w:ilvl="5">
      <w:start w:val="1"/>
      <w:numFmt w:val="lowerRoman"/>
      <w:lvlText w:val="%6."/>
      <w:lvlJc w:val="right"/>
      <w:pPr>
        <w:ind w:left="3752" w:hanging="180"/>
      </w:pPr>
      <w:rPr>
        <w:rFonts w:hint="default"/>
      </w:rPr>
    </w:lvl>
    <w:lvl w:ilvl="6">
      <w:start w:val="1"/>
      <w:numFmt w:val="decimal"/>
      <w:lvlText w:val="%7."/>
      <w:lvlJc w:val="left"/>
      <w:pPr>
        <w:ind w:left="4472" w:hanging="360"/>
      </w:pPr>
      <w:rPr>
        <w:rFonts w:hint="default"/>
      </w:rPr>
    </w:lvl>
    <w:lvl w:ilvl="7">
      <w:start w:val="1"/>
      <w:numFmt w:val="lowerLetter"/>
      <w:lvlText w:val="%8."/>
      <w:lvlJc w:val="left"/>
      <w:pPr>
        <w:ind w:left="5192" w:hanging="360"/>
      </w:pPr>
      <w:rPr>
        <w:rFonts w:hint="default"/>
      </w:rPr>
    </w:lvl>
    <w:lvl w:ilvl="8">
      <w:start w:val="1"/>
      <w:numFmt w:val="lowerRoman"/>
      <w:lvlText w:val="%9."/>
      <w:lvlJc w:val="right"/>
      <w:pPr>
        <w:ind w:left="5912" w:hanging="180"/>
      </w:pPr>
      <w:rPr>
        <w:rFonts w:hint="default"/>
      </w:rPr>
    </w:lvl>
  </w:abstractNum>
  <w:abstractNum w:abstractNumId="157" w15:restartNumberingAfterBreak="0">
    <w:nsid w:val="662616ED"/>
    <w:multiLevelType w:val="hybridMultilevel"/>
    <w:tmpl w:val="9022DDCE"/>
    <w:lvl w:ilvl="0" w:tplc="EFD0A810">
      <w:start w:val="1"/>
      <w:numFmt w:val="ordin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8" w15:restartNumberingAfterBreak="0">
    <w:nsid w:val="664A6037"/>
    <w:multiLevelType w:val="hybridMultilevel"/>
    <w:tmpl w:val="BFA00F54"/>
    <w:lvl w:ilvl="0" w:tplc="04160001">
      <w:start w:val="1"/>
      <w:numFmt w:val="bullet"/>
      <w:lvlText w:val=""/>
      <w:lvlJc w:val="left"/>
      <w:pPr>
        <w:ind w:left="1428" w:hanging="360"/>
      </w:pPr>
      <w:rPr>
        <w:rFonts w:ascii="Symbol" w:hAnsi="Symbol" w:hint="default"/>
      </w:rPr>
    </w:lvl>
    <w:lvl w:ilvl="1" w:tplc="FFFFFFFF">
      <w:start w:val="1"/>
      <w:numFmt w:val="upperRoman"/>
      <w:lvlText w:val="%2)"/>
      <w:lvlJc w:val="left"/>
      <w:pPr>
        <w:ind w:left="2508" w:hanging="720"/>
      </w:pPr>
      <w:rPr>
        <w:rFonts w:hint="default"/>
      </w:r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59" w15:restartNumberingAfterBreak="0">
    <w:nsid w:val="667610DE"/>
    <w:multiLevelType w:val="hybridMultilevel"/>
    <w:tmpl w:val="76AAB856"/>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60" w15:restartNumberingAfterBreak="0">
    <w:nsid w:val="66DF4CDA"/>
    <w:multiLevelType w:val="hybridMultilevel"/>
    <w:tmpl w:val="13E6D6E8"/>
    <w:lvl w:ilvl="0" w:tplc="3FF03E2E">
      <w:start w:val="1"/>
      <w:numFmt w:val="lowerLetter"/>
      <w:lvlText w:val="%1)"/>
      <w:lvlJc w:val="left"/>
      <w:pPr>
        <w:ind w:left="720" w:hanging="360"/>
      </w:pPr>
      <w:rPr>
        <w:rFonts w:hint="default"/>
      </w:rPr>
    </w:lvl>
    <w:lvl w:ilvl="1" w:tplc="0416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1" w15:restartNumberingAfterBreak="0">
    <w:nsid w:val="66E51936"/>
    <w:multiLevelType w:val="hybridMultilevel"/>
    <w:tmpl w:val="8C4CEA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2" w15:restartNumberingAfterBreak="0">
    <w:nsid w:val="67811078"/>
    <w:multiLevelType w:val="hybridMultilevel"/>
    <w:tmpl w:val="00984546"/>
    <w:lvl w:ilvl="0" w:tplc="FFFFFFFF">
      <w:start w:val="1"/>
      <w:numFmt w:val="ordinal"/>
      <w:lvlText w:val="%1) "/>
      <w:lvlJc w:val="left"/>
      <w:pPr>
        <w:ind w:left="360" w:hanging="360"/>
      </w:pPr>
      <w:rPr>
        <w:rFonts w:hint="default"/>
      </w:rPr>
    </w:lvl>
    <w:lvl w:ilvl="1" w:tplc="EFD0A810">
      <w:start w:val="1"/>
      <w:numFmt w:val="ordinal"/>
      <w:lvlText w:val="%2) "/>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3" w15:restartNumberingAfterBreak="0">
    <w:nsid w:val="68444B85"/>
    <w:multiLevelType w:val="multilevel"/>
    <w:tmpl w:val="1EAC279C"/>
    <w:lvl w:ilvl="0">
      <w:start w:val="1"/>
      <w:numFmt w:val="lowerLetter"/>
      <w:lvlText w:val="(%1) "/>
      <w:lvlJc w:val="left"/>
      <w:pPr>
        <w:ind w:left="567" w:hanging="567"/>
      </w:pPr>
      <w:rPr>
        <w:rFonts w:hint="default"/>
      </w:rPr>
    </w:lvl>
    <w:lvl w:ilvl="1">
      <w:start w:val="1"/>
      <w:numFmt w:val="decimal"/>
      <w:lvlText w:val="%2."/>
      <w:lvlJc w:val="left"/>
      <w:pPr>
        <w:ind w:left="851" w:hanging="567"/>
      </w:pPr>
      <w:rPr>
        <w:rFonts w:hint="default"/>
      </w:rPr>
    </w:lvl>
    <w:lvl w:ilvl="2">
      <w:start w:val="1"/>
      <w:numFmt w:val="lowerRoman"/>
      <w:lvlText w:val="(%3)"/>
      <w:lvlJc w:val="left"/>
      <w:pPr>
        <w:tabs>
          <w:tab w:val="num" w:pos="2835"/>
        </w:tabs>
        <w:ind w:left="1134" w:hanging="567"/>
      </w:pPr>
      <w:rPr>
        <w:rFonts w:hint="default"/>
      </w:rPr>
    </w:lvl>
    <w:lvl w:ilvl="3">
      <w:start w:val="1"/>
      <w:numFmt w:val="upperLetter"/>
      <w:lvlText w:val="(%4)"/>
      <w:lvlJc w:val="left"/>
      <w:pPr>
        <w:ind w:left="1418" w:hanging="567"/>
      </w:pPr>
      <w:rPr>
        <w:rFonts w:hint="default"/>
      </w:rPr>
    </w:lvl>
    <w:lvl w:ilvl="4">
      <w:start w:val="1"/>
      <w:numFmt w:val="decimal"/>
      <w:lvlText w:val="(%5)"/>
      <w:lvlJc w:val="left"/>
      <w:pPr>
        <w:ind w:left="2268" w:hanging="567"/>
      </w:pPr>
      <w:rPr>
        <w:rFonts w:hint="default"/>
        <w:b w:val="0"/>
        <w:i/>
      </w:rPr>
    </w:lvl>
    <w:lvl w:ilvl="5">
      <w:start w:val="1"/>
      <w:numFmt w:val="lowerRoman"/>
      <w:lvlText w:val="%6."/>
      <w:lvlJc w:val="right"/>
      <w:pPr>
        <w:ind w:left="3752" w:hanging="180"/>
      </w:pPr>
      <w:rPr>
        <w:rFonts w:hint="default"/>
      </w:rPr>
    </w:lvl>
    <w:lvl w:ilvl="6">
      <w:start w:val="1"/>
      <w:numFmt w:val="decimal"/>
      <w:lvlText w:val="%7."/>
      <w:lvlJc w:val="left"/>
      <w:pPr>
        <w:ind w:left="4472" w:hanging="360"/>
      </w:pPr>
      <w:rPr>
        <w:rFonts w:hint="default"/>
      </w:rPr>
    </w:lvl>
    <w:lvl w:ilvl="7">
      <w:start w:val="1"/>
      <w:numFmt w:val="lowerLetter"/>
      <w:lvlText w:val="%8."/>
      <w:lvlJc w:val="left"/>
      <w:pPr>
        <w:ind w:left="5192" w:hanging="360"/>
      </w:pPr>
      <w:rPr>
        <w:rFonts w:hint="default"/>
      </w:rPr>
    </w:lvl>
    <w:lvl w:ilvl="8">
      <w:start w:val="1"/>
      <w:numFmt w:val="lowerRoman"/>
      <w:lvlText w:val="%9."/>
      <w:lvlJc w:val="right"/>
      <w:pPr>
        <w:ind w:left="5912" w:hanging="180"/>
      </w:pPr>
      <w:rPr>
        <w:rFonts w:hint="default"/>
      </w:rPr>
    </w:lvl>
  </w:abstractNum>
  <w:abstractNum w:abstractNumId="164" w15:restartNumberingAfterBreak="0">
    <w:nsid w:val="685F47C9"/>
    <w:multiLevelType w:val="hybridMultilevel"/>
    <w:tmpl w:val="DC1481A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5" w15:restartNumberingAfterBreak="0">
    <w:nsid w:val="696F0973"/>
    <w:multiLevelType w:val="hybridMultilevel"/>
    <w:tmpl w:val="6B3E9E9E"/>
    <w:lvl w:ilvl="0" w:tplc="F97A4FFA">
      <w:start w:val="1"/>
      <w:numFmt w:val="upperRoman"/>
      <w:lvlText w:val="%1)"/>
      <w:lvlJc w:val="left"/>
      <w:pPr>
        <w:ind w:left="1635" w:hanging="360"/>
      </w:pPr>
      <w:rPr>
        <w:rFonts w:hint="default"/>
      </w:rPr>
    </w:lvl>
    <w:lvl w:ilvl="1" w:tplc="04160019" w:tentative="1">
      <w:start w:val="1"/>
      <w:numFmt w:val="lowerLetter"/>
      <w:lvlText w:val="%2."/>
      <w:lvlJc w:val="left"/>
      <w:pPr>
        <w:ind w:left="2355" w:hanging="360"/>
      </w:pPr>
    </w:lvl>
    <w:lvl w:ilvl="2" w:tplc="0416001B" w:tentative="1">
      <w:start w:val="1"/>
      <w:numFmt w:val="lowerRoman"/>
      <w:lvlText w:val="%3."/>
      <w:lvlJc w:val="right"/>
      <w:pPr>
        <w:ind w:left="3075" w:hanging="180"/>
      </w:pPr>
    </w:lvl>
    <w:lvl w:ilvl="3" w:tplc="0416000F" w:tentative="1">
      <w:start w:val="1"/>
      <w:numFmt w:val="decimal"/>
      <w:lvlText w:val="%4."/>
      <w:lvlJc w:val="left"/>
      <w:pPr>
        <w:ind w:left="3795" w:hanging="360"/>
      </w:pPr>
    </w:lvl>
    <w:lvl w:ilvl="4" w:tplc="04160019" w:tentative="1">
      <w:start w:val="1"/>
      <w:numFmt w:val="lowerLetter"/>
      <w:lvlText w:val="%5."/>
      <w:lvlJc w:val="left"/>
      <w:pPr>
        <w:ind w:left="4515" w:hanging="360"/>
      </w:pPr>
    </w:lvl>
    <w:lvl w:ilvl="5" w:tplc="0416001B" w:tentative="1">
      <w:start w:val="1"/>
      <w:numFmt w:val="lowerRoman"/>
      <w:lvlText w:val="%6."/>
      <w:lvlJc w:val="right"/>
      <w:pPr>
        <w:ind w:left="5235" w:hanging="180"/>
      </w:pPr>
    </w:lvl>
    <w:lvl w:ilvl="6" w:tplc="0416000F" w:tentative="1">
      <w:start w:val="1"/>
      <w:numFmt w:val="decimal"/>
      <w:lvlText w:val="%7."/>
      <w:lvlJc w:val="left"/>
      <w:pPr>
        <w:ind w:left="5955" w:hanging="360"/>
      </w:pPr>
    </w:lvl>
    <w:lvl w:ilvl="7" w:tplc="04160019" w:tentative="1">
      <w:start w:val="1"/>
      <w:numFmt w:val="lowerLetter"/>
      <w:lvlText w:val="%8."/>
      <w:lvlJc w:val="left"/>
      <w:pPr>
        <w:ind w:left="6675" w:hanging="360"/>
      </w:pPr>
    </w:lvl>
    <w:lvl w:ilvl="8" w:tplc="0416001B" w:tentative="1">
      <w:start w:val="1"/>
      <w:numFmt w:val="lowerRoman"/>
      <w:lvlText w:val="%9."/>
      <w:lvlJc w:val="right"/>
      <w:pPr>
        <w:ind w:left="7395" w:hanging="180"/>
      </w:pPr>
    </w:lvl>
  </w:abstractNum>
  <w:abstractNum w:abstractNumId="166" w15:restartNumberingAfterBreak="0">
    <w:nsid w:val="697D2F83"/>
    <w:multiLevelType w:val="multilevel"/>
    <w:tmpl w:val="19C272B4"/>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cstheme="minorHAnsi" w:hint="default"/>
        <w:b/>
        <w:sz w:val="28"/>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7" w15:restartNumberingAfterBreak="0">
    <w:nsid w:val="69941A5C"/>
    <w:multiLevelType w:val="multilevel"/>
    <w:tmpl w:val="3A202C60"/>
    <w:lvl w:ilvl="0">
      <w:start w:val="1"/>
      <w:numFmt w:val="lowerLetter"/>
      <w:lvlText w:val="(%1) "/>
      <w:lvlJc w:val="left"/>
      <w:pPr>
        <w:ind w:left="567" w:hanging="567"/>
      </w:pPr>
      <w:rPr>
        <w:rFonts w:hint="default"/>
      </w:rPr>
    </w:lvl>
    <w:lvl w:ilvl="1">
      <w:start w:val="1"/>
      <w:numFmt w:val="decimal"/>
      <w:lvlText w:val="(%2)"/>
      <w:lvlJc w:val="left"/>
      <w:pPr>
        <w:ind w:left="851" w:hanging="567"/>
      </w:pPr>
      <w:rPr>
        <w:rFonts w:hint="default"/>
      </w:rPr>
    </w:lvl>
    <w:lvl w:ilvl="2">
      <w:start w:val="1"/>
      <w:numFmt w:val="lowerRoman"/>
      <w:lvlText w:val="(%3)"/>
      <w:lvlJc w:val="left"/>
      <w:pPr>
        <w:tabs>
          <w:tab w:val="num" w:pos="2835"/>
        </w:tabs>
        <w:ind w:left="1134" w:hanging="567"/>
      </w:pPr>
      <w:rPr>
        <w:rFonts w:hint="default"/>
      </w:rPr>
    </w:lvl>
    <w:lvl w:ilvl="3">
      <w:start w:val="1"/>
      <w:numFmt w:val="upperLetter"/>
      <w:lvlText w:val="(%4)"/>
      <w:lvlJc w:val="left"/>
      <w:pPr>
        <w:ind w:left="1418" w:hanging="567"/>
      </w:pPr>
      <w:rPr>
        <w:rFonts w:hint="default"/>
      </w:rPr>
    </w:lvl>
    <w:lvl w:ilvl="4">
      <w:start w:val="1"/>
      <w:numFmt w:val="decimal"/>
      <w:lvlText w:val="(%5)"/>
      <w:lvlJc w:val="left"/>
      <w:pPr>
        <w:ind w:left="2268" w:hanging="567"/>
      </w:pPr>
      <w:rPr>
        <w:rFonts w:hint="default"/>
        <w:b w:val="0"/>
        <w:i/>
      </w:rPr>
    </w:lvl>
    <w:lvl w:ilvl="5">
      <w:start w:val="1"/>
      <w:numFmt w:val="lowerRoman"/>
      <w:lvlText w:val="%6."/>
      <w:lvlJc w:val="right"/>
      <w:pPr>
        <w:ind w:left="3752" w:hanging="180"/>
      </w:pPr>
      <w:rPr>
        <w:rFonts w:hint="default"/>
      </w:rPr>
    </w:lvl>
    <w:lvl w:ilvl="6">
      <w:start w:val="1"/>
      <w:numFmt w:val="decimal"/>
      <w:lvlText w:val="%7."/>
      <w:lvlJc w:val="left"/>
      <w:pPr>
        <w:ind w:left="4472" w:hanging="360"/>
      </w:pPr>
      <w:rPr>
        <w:rFonts w:hint="default"/>
      </w:rPr>
    </w:lvl>
    <w:lvl w:ilvl="7">
      <w:start w:val="1"/>
      <w:numFmt w:val="lowerLetter"/>
      <w:lvlText w:val="%8."/>
      <w:lvlJc w:val="left"/>
      <w:pPr>
        <w:ind w:left="5192" w:hanging="360"/>
      </w:pPr>
      <w:rPr>
        <w:rFonts w:hint="default"/>
      </w:rPr>
    </w:lvl>
    <w:lvl w:ilvl="8">
      <w:start w:val="1"/>
      <w:numFmt w:val="lowerRoman"/>
      <w:lvlText w:val="%9."/>
      <w:lvlJc w:val="right"/>
      <w:pPr>
        <w:ind w:left="5912" w:hanging="180"/>
      </w:pPr>
      <w:rPr>
        <w:rFonts w:hint="default"/>
      </w:rPr>
    </w:lvl>
  </w:abstractNum>
  <w:abstractNum w:abstractNumId="168" w15:restartNumberingAfterBreak="0">
    <w:nsid w:val="6A731E0E"/>
    <w:multiLevelType w:val="hybridMultilevel"/>
    <w:tmpl w:val="569068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9" w15:restartNumberingAfterBreak="0">
    <w:nsid w:val="6AC71A59"/>
    <w:multiLevelType w:val="hybridMultilevel"/>
    <w:tmpl w:val="07E64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0" w15:restartNumberingAfterBreak="0">
    <w:nsid w:val="6AD11D08"/>
    <w:multiLevelType w:val="hybridMultilevel"/>
    <w:tmpl w:val="04D6DC1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1" w15:restartNumberingAfterBreak="0">
    <w:nsid w:val="6B031D4E"/>
    <w:multiLevelType w:val="multilevel"/>
    <w:tmpl w:val="E4787F38"/>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cstheme="minorHAnsi" w:hint="default"/>
        <w:b/>
        <w:sz w:val="28"/>
      </w:r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2" w15:restartNumberingAfterBreak="0">
    <w:nsid w:val="6B58695B"/>
    <w:multiLevelType w:val="hybridMultilevel"/>
    <w:tmpl w:val="89C493D8"/>
    <w:lvl w:ilvl="0" w:tplc="04160017">
      <w:start w:val="1"/>
      <w:numFmt w:val="lowerLetter"/>
      <w:lvlText w:val="%1)"/>
      <w:lvlJc w:val="left"/>
      <w:pPr>
        <w:ind w:left="720" w:hanging="360"/>
      </w:pPr>
      <w:rPr>
        <w:rFont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3" w15:restartNumberingAfterBreak="0">
    <w:nsid w:val="6C681589"/>
    <w:multiLevelType w:val="hybridMultilevel"/>
    <w:tmpl w:val="BBF4376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4" w15:restartNumberingAfterBreak="0">
    <w:nsid w:val="6D564B39"/>
    <w:multiLevelType w:val="multilevel"/>
    <w:tmpl w:val="F6862AD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cstheme="minorHAnsi" w:hint="default"/>
        <w:b/>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5" w15:restartNumberingAfterBreak="0">
    <w:nsid w:val="6DD42A4F"/>
    <w:multiLevelType w:val="multilevel"/>
    <w:tmpl w:val="1EAC279C"/>
    <w:lvl w:ilvl="0">
      <w:start w:val="1"/>
      <w:numFmt w:val="lowerLetter"/>
      <w:lvlText w:val="(%1) "/>
      <w:lvlJc w:val="left"/>
      <w:pPr>
        <w:ind w:left="567" w:hanging="567"/>
      </w:pPr>
      <w:rPr>
        <w:rFonts w:hint="default"/>
      </w:rPr>
    </w:lvl>
    <w:lvl w:ilvl="1">
      <w:start w:val="1"/>
      <w:numFmt w:val="decimal"/>
      <w:lvlText w:val="%2."/>
      <w:lvlJc w:val="left"/>
      <w:pPr>
        <w:ind w:left="851" w:hanging="567"/>
      </w:pPr>
      <w:rPr>
        <w:rFonts w:hint="default"/>
      </w:rPr>
    </w:lvl>
    <w:lvl w:ilvl="2">
      <w:start w:val="1"/>
      <w:numFmt w:val="lowerRoman"/>
      <w:lvlText w:val="(%3)"/>
      <w:lvlJc w:val="left"/>
      <w:pPr>
        <w:tabs>
          <w:tab w:val="num" w:pos="2835"/>
        </w:tabs>
        <w:ind w:left="1134" w:hanging="567"/>
      </w:pPr>
      <w:rPr>
        <w:rFonts w:hint="default"/>
      </w:rPr>
    </w:lvl>
    <w:lvl w:ilvl="3">
      <w:start w:val="1"/>
      <w:numFmt w:val="upperLetter"/>
      <w:lvlText w:val="(%4)"/>
      <w:lvlJc w:val="left"/>
      <w:pPr>
        <w:ind w:left="1418" w:hanging="567"/>
      </w:pPr>
      <w:rPr>
        <w:rFonts w:hint="default"/>
      </w:rPr>
    </w:lvl>
    <w:lvl w:ilvl="4">
      <w:start w:val="1"/>
      <w:numFmt w:val="decimal"/>
      <w:lvlText w:val="(%5)"/>
      <w:lvlJc w:val="left"/>
      <w:pPr>
        <w:ind w:left="2268" w:hanging="567"/>
      </w:pPr>
      <w:rPr>
        <w:rFonts w:hint="default"/>
        <w:b w:val="0"/>
        <w:i/>
      </w:rPr>
    </w:lvl>
    <w:lvl w:ilvl="5">
      <w:start w:val="1"/>
      <w:numFmt w:val="lowerRoman"/>
      <w:lvlText w:val="%6."/>
      <w:lvlJc w:val="right"/>
      <w:pPr>
        <w:ind w:left="3752" w:hanging="180"/>
      </w:pPr>
      <w:rPr>
        <w:rFonts w:hint="default"/>
      </w:rPr>
    </w:lvl>
    <w:lvl w:ilvl="6">
      <w:start w:val="1"/>
      <w:numFmt w:val="decimal"/>
      <w:lvlText w:val="%7."/>
      <w:lvlJc w:val="left"/>
      <w:pPr>
        <w:ind w:left="4472" w:hanging="360"/>
      </w:pPr>
      <w:rPr>
        <w:rFonts w:hint="default"/>
      </w:rPr>
    </w:lvl>
    <w:lvl w:ilvl="7">
      <w:start w:val="1"/>
      <w:numFmt w:val="lowerLetter"/>
      <w:lvlText w:val="%8."/>
      <w:lvlJc w:val="left"/>
      <w:pPr>
        <w:ind w:left="5192" w:hanging="360"/>
      </w:pPr>
      <w:rPr>
        <w:rFonts w:hint="default"/>
      </w:rPr>
    </w:lvl>
    <w:lvl w:ilvl="8">
      <w:start w:val="1"/>
      <w:numFmt w:val="lowerRoman"/>
      <w:lvlText w:val="%9."/>
      <w:lvlJc w:val="right"/>
      <w:pPr>
        <w:ind w:left="5912" w:hanging="180"/>
      </w:pPr>
      <w:rPr>
        <w:rFonts w:hint="default"/>
      </w:rPr>
    </w:lvl>
  </w:abstractNum>
  <w:abstractNum w:abstractNumId="176" w15:restartNumberingAfterBreak="0">
    <w:nsid w:val="6DFE6FF7"/>
    <w:multiLevelType w:val="hybridMultilevel"/>
    <w:tmpl w:val="67208F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7" w15:restartNumberingAfterBreak="0">
    <w:nsid w:val="6E2F4165"/>
    <w:multiLevelType w:val="hybridMultilevel"/>
    <w:tmpl w:val="E0C45F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8" w15:restartNumberingAfterBreak="0">
    <w:nsid w:val="6F2C35D2"/>
    <w:multiLevelType w:val="multilevel"/>
    <w:tmpl w:val="D7348DA0"/>
    <w:lvl w:ilvl="0">
      <w:start w:val="1"/>
      <w:numFmt w:val="lowerLetter"/>
      <w:lvlText w:val="%1)"/>
      <w:lvlJc w:val="left"/>
      <w:pPr>
        <w:ind w:left="720" w:hanging="360"/>
      </w:pPr>
    </w:lvl>
    <w:lvl w:ilvl="1">
      <w:start w:val="1"/>
      <w:numFmt w:val="decimal"/>
      <w:lvlText w:val="%1.%2."/>
      <w:lvlJc w:val="left"/>
      <w:pPr>
        <w:ind w:left="1152" w:hanging="432"/>
      </w:pPr>
      <w:rPr>
        <w:rFonts w:asciiTheme="minorHAnsi" w:hAnsiTheme="minorHAnsi" w:cstheme="minorHAnsi" w:hint="default"/>
        <w:b/>
        <w:sz w:val="28"/>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79" w15:restartNumberingAfterBreak="0">
    <w:nsid w:val="6F8F0697"/>
    <w:multiLevelType w:val="multilevel"/>
    <w:tmpl w:val="402AFFFA"/>
    <w:lvl w:ilvl="0">
      <w:start w:val="1"/>
      <w:numFmt w:val="decimal"/>
      <w:pStyle w:val="Itemdocaptulo"/>
      <w:lvlText w:val="1.%1."/>
      <w:lvlJc w:val="left"/>
      <w:pPr>
        <w:ind w:left="360" w:hanging="360"/>
      </w:pPr>
      <w:rPr>
        <w:rFonts w:hint="default"/>
        <w:b w:val="0"/>
      </w:rPr>
    </w:lvl>
    <w:lvl w:ilvl="1">
      <w:start w:val="1"/>
      <w:numFmt w:val="decimal"/>
      <w:pStyle w:val="SubitemdoCaptulo"/>
      <w:lvlText w:val="1.%2."/>
      <w:lvlJc w:val="left"/>
      <w:pPr>
        <w:ind w:left="-76" w:firstLine="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180" w15:restartNumberingAfterBreak="0">
    <w:nsid w:val="70DF5B05"/>
    <w:multiLevelType w:val="hybridMultilevel"/>
    <w:tmpl w:val="14B23AB8"/>
    <w:lvl w:ilvl="0" w:tplc="FFFFFFFF">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1" w15:restartNumberingAfterBreak="0">
    <w:nsid w:val="70F65432"/>
    <w:multiLevelType w:val="hybridMultilevel"/>
    <w:tmpl w:val="E6307958"/>
    <w:lvl w:ilvl="0" w:tplc="41527354">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82" w15:restartNumberingAfterBreak="0">
    <w:nsid w:val="71AF15AC"/>
    <w:multiLevelType w:val="hybridMultilevel"/>
    <w:tmpl w:val="125A6EDE"/>
    <w:lvl w:ilvl="0" w:tplc="0416000D">
      <w:start w:val="1"/>
      <w:numFmt w:val="bullet"/>
      <w:lvlText w:val=""/>
      <w:lvlJc w:val="left"/>
      <w:pPr>
        <w:ind w:left="780" w:hanging="360"/>
      </w:pPr>
      <w:rPr>
        <w:rFonts w:ascii="Wingdings" w:hAnsi="Wingdings"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83" w15:restartNumberingAfterBreak="0">
    <w:nsid w:val="72270E0D"/>
    <w:multiLevelType w:val="hybridMultilevel"/>
    <w:tmpl w:val="80D27D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4" w15:restartNumberingAfterBreak="0">
    <w:nsid w:val="72987E14"/>
    <w:multiLevelType w:val="hybridMultilevel"/>
    <w:tmpl w:val="41F84CC6"/>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5" w15:restartNumberingAfterBreak="0">
    <w:nsid w:val="729F204B"/>
    <w:multiLevelType w:val="hybridMultilevel"/>
    <w:tmpl w:val="E46EEA04"/>
    <w:lvl w:ilvl="0" w:tplc="04160007">
      <w:start w:val="1"/>
      <w:numFmt w:val="bullet"/>
      <w:lvlText w:val=""/>
      <w:lvlPicBulletId w:val="0"/>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6" w15:restartNumberingAfterBreak="0">
    <w:nsid w:val="72E51389"/>
    <w:multiLevelType w:val="hybridMultilevel"/>
    <w:tmpl w:val="44F620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7" w15:restartNumberingAfterBreak="0">
    <w:nsid w:val="740C3435"/>
    <w:multiLevelType w:val="hybridMultilevel"/>
    <w:tmpl w:val="FFF055A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8" w15:restartNumberingAfterBreak="0">
    <w:nsid w:val="75243278"/>
    <w:multiLevelType w:val="hybridMultilevel"/>
    <w:tmpl w:val="DEBC8BE6"/>
    <w:lvl w:ilvl="0" w:tplc="04160001">
      <w:start w:val="1"/>
      <w:numFmt w:val="bullet"/>
      <w:lvlText w:val=""/>
      <w:lvlJc w:val="left"/>
      <w:pPr>
        <w:ind w:left="770" w:hanging="360"/>
      </w:pPr>
      <w:rPr>
        <w:rFonts w:ascii="Symbol" w:hAnsi="Symbol" w:hint="default"/>
      </w:rPr>
    </w:lvl>
    <w:lvl w:ilvl="1" w:tplc="04160003" w:tentative="1">
      <w:start w:val="1"/>
      <w:numFmt w:val="bullet"/>
      <w:lvlText w:val="o"/>
      <w:lvlJc w:val="left"/>
      <w:pPr>
        <w:ind w:left="1490" w:hanging="360"/>
      </w:pPr>
      <w:rPr>
        <w:rFonts w:ascii="Courier New" w:hAnsi="Courier New" w:cs="Courier New" w:hint="default"/>
      </w:rPr>
    </w:lvl>
    <w:lvl w:ilvl="2" w:tplc="04160005" w:tentative="1">
      <w:start w:val="1"/>
      <w:numFmt w:val="bullet"/>
      <w:lvlText w:val=""/>
      <w:lvlJc w:val="left"/>
      <w:pPr>
        <w:ind w:left="2210" w:hanging="360"/>
      </w:pPr>
      <w:rPr>
        <w:rFonts w:ascii="Wingdings" w:hAnsi="Wingdings" w:hint="default"/>
      </w:rPr>
    </w:lvl>
    <w:lvl w:ilvl="3" w:tplc="04160001" w:tentative="1">
      <w:start w:val="1"/>
      <w:numFmt w:val="bullet"/>
      <w:lvlText w:val=""/>
      <w:lvlJc w:val="left"/>
      <w:pPr>
        <w:ind w:left="2930" w:hanging="360"/>
      </w:pPr>
      <w:rPr>
        <w:rFonts w:ascii="Symbol" w:hAnsi="Symbol" w:hint="default"/>
      </w:rPr>
    </w:lvl>
    <w:lvl w:ilvl="4" w:tplc="04160003" w:tentative="1">
      <w:start w:val="1"/>
      <w:numFmt w:val="bullet"/>
      <w:lvlText w:val="o"/>
      <w:lvlJc w:val="left"/>
      <w:pPr>
        <w:ind w:left="3650" w:hanging="360"/>
      </w:pPr>
      <w:rPr>
        <w:rFonts w:ascii="Courier New" w:hAnsi="Courier New" w:cs="Courier New" w:hint="default"/>
      </w:rPr>
    </w:lvl>
    <w:lvl w:ilvl="5" w:tplc="04160005" w:tentative="1">
      <w:start w:val="1"/>
      <w:numFmt w:val="bullet"/>
      <w:lvlText w:val=""/>
      <w:lvlJc w:val="left"/>
      <w:pPr>
        <w:ind w:left="4370" w:hanging="360"/>
      </w:pPr>
      <w:rPr>
        <w:rFonts w:ascii="Wingdings" w:hAnsi="Wingdings" w:hint="default"/>
      </w:rPr>
    </w:lvl>
    <w:lvl w:ilvl="6" w:tplc="04160001" w:tentative="1">
      <w:start w:val="1"/>
      <w:numFmt w:val="bullet"/>
      <w:lvlText w:val=""/>
      <w:lvlJc w:val="left"/>
      <w:pPr>
        <w:ind w:left="5090" w:hanging="360"/>
      </w:pPr>
      <w:rPr>
        <w:rFonts w:ascii="Symbol" w:hAnsi="Symbol" w:hint="default"/>
      </w:rPr>
    </w:lvl>
    <w:lvl w:ilvl="7" w:tplc="04160003" w:tentative="1">
      <w:start w:val="1"/>
      <w:numFmt w:val="bullet"/>
      <w:lvlText w:val="o"/>
      <w:lvlJc w:val="left"/>
      <w:pPr>
        <w:ind w:left="5810" w:hanging="360"/>
      </w:pPr>
      <w:rPr>
        <w:rFonts w:ascii="Courier New" w:hAnsi="Courier New" w:cs="Courier New" w:hint="default"/>
      </w:rPr>
    </w:lvl>
    <w:lvl w:ilvl="8" w:tplc="04160005" w:tentative="1">
      <w:start w:val="1"/>
      <w:numFmt w:val="bullet"/>
      <w:lvlText w:val=""/>
      <w:lvlJc w:val="left"/>
      <w:pPr>
        <w:ind w:left="6530" w:hanging="360"/>
      </w:pPr>
      <w:rPr>
        <w:rFonts w:ascii="Wingdings" w:hAnsi="Wingdings" w:hint="default"/>
      </w:rPr>
    </w:lvl>
  </w:abstractNum>
  <w:abstractNum w:abstractNumId="189" w15:restartNumberingAfterBreak="0">
    <w:nsid w:val="75F872C2"/>
    <w:multiLevelType w:val="multilevel"/>
    <w:tmpl w:val="1EAC279C"/>
    <w:lvl w:ilvl="0">
      <w:start w:val="1"/>
      <w:numFmt w:val="lowerLetter"/>
      <w:lvlText w:val="(%1) "/>
      <w:lvlJc w:val="left"/>
      <w:pPr>
        <w:ind w:left="567" w:hanging="567"/>
      </w:pPr>
      <w:rPr>
        <w:rFonts w:hint="default"/>
      </w:rPr>
    </w:lvl>
    <w:lvl w:ilvl="1">
      <w:start w:val="1"/>
      <w:numFmt w:val="decimal"/>
      <w:lvlText w:val="%2."/>
      <w:lvlJc w:val="left"/>
      <w:pPr>
        <w:ind w:left="851" w:hanging="567"/>
      </w:pPr>
      <w:rPr>
        <w:rFonts w:hint="default"/>
      </w:rPr>
    </w:lvl>
    <w:lvl w:ilvl="2">
      <w:start w:val="1"/>
      <w:numFmt w:val="lowerRoman"/>
      <w:lvlText w:val="(%3)"/>
      <w:lvlJc w:val="left"/>
      <w:pPr>
        <w:tabs>
          <w:tab w:val="num" w:pos="2835"/>
        </w:tabs>
        <w:ind w:left="1134" w:hanging="567"/>
      </w:pPr>
      <w:rPr>
        <w:rFonts w:hint="default"/>
      </w:rPr>
    </w:lvl>
    <w:lvl w:ilvl="3">
      <w:start w:val="1"/>
      <w:numFmt w:val="upperLetter"/>
      <w:lvlText w:val="(%4)"/>
      <w:lvlJc w:val="left"/>
      <w:pPr>
        <w:ind w:left="1418" w:hanging="567"/>
      </w:pPr>
      <w:rPr>
        <w:rFonts w:hint="default"/>
      </w:rPr>
    </w:lvl>
    <w:lvl w:ilvl="4">
      <w:start w:val="1"/>
      <w:numFmt w:val="decimal"/>
      <w:lvlText w:val="(%5)"/>
      <w:lvlJc w:val="left"/>
      <w:pPr>
        <w:ind w:left="2268" w:hanging="567"/>
      </w:pPr>
      <w:rPr>
        <w:rFonts w:hint="default"/>
        <w:b w:val="0"/>
        <w:i/>
      </w:rPr>
    </w:lvl>
    <w:lvl w:ilvl="5">
      <w:start w:val="1"/>
      <w:numFmt w:val="lowerRoman"/>
      <w:lvlText w:val="%6."/>
      <w:lvlJc w:val="right"/>
      <w:pPr>
        <w:ind w:left="3752" w:hanging="180"/>
      </w:pPr>
      <w:rPr>
        <w:rFonts w:hint="default"/>
      </w:rPr>
    </w:lvl>
    <w:lvl w:ilvl="6">
      <w:start w:val="1"/>
      <w:numFmt w:val="decimal"/>
      <w:lvlText w:val="%7."/>
      <w:lvlJc w:val="left"/>
      <w:pPr>
        <w:ind w:left="4472" w:hanging="360"/>
      </w:pPr>
      <w:rPr>
        <w:rFonts w:hint="default"/>
      </w:rPr>
    </w:lvl>
    <w:lvl w:ilvl="7">
      <w:start w:val="1"/>
      <w:numFmt w:val="lowerLetter"/>
      <w:lvlText w:val="%8."/>
      <w:lvlJc w:val="left"/>
      <w:pPr>
        <w:ind w:left="5192" w:hanging="360"/>
      </w:pPr>
      <w:rPr>
        <w:rFonts w:hint="default"/>
      </w:rPr>
    </w:lvl>
    <w:lvl w:ilvl="8">
      <w:start w:val="1"/>
      <w:numFmt w:val="lowerRoman"/>
      <w:lvlText w:val="%9."/>
      <w:lvlJc w:val="right"/>
      <w:pPr>
        <w:ind w:left="5912" w:hanging="180"/>
      </w:pPr>
      <w:rPr>
        <w:rFonts w:hint="default"/>
      </w:rPr>
    </w:lvl>
  </w:abstractNum>
  <w:abstractNum w:abstractNumId="190" w15:restartNumberingAfterBreak="0">
    <w:nsid w:val="769B6217"/>
    <w:multiLevelType w:val="multilevel"/>
    <w:tmpl w:val="8F36B3EE"/>
    <w:lvl w:ilvl="0">
      <w:start w:val="1"/>
      <w:numFmt w:val="lowerLetter"/>
      <w:lvlText w:val="(%1) "/>
      <w:lvlJc w:val="left"/>
      <w:pPr>
        <w:ind w:left="567" w:hanging="567"/>
      </w:pPr>
      <w:rPr>
        <w:rFonts w:hint="default"/>
      </w:rPr>
    </w:lvl>
    <w:lvl w:ilvl="1">
      <w:start w:val="1"/>
      <w:numFmt w:val="decimal"/>
      <w:lvlText w:val="(%2)"/>
      <w:lvlJc w:val="left"/>
      <w:pPr>
        <w:ind w:left="851" w:hanging="567"/>
      </w:pPr>
      <w:rPr>
        <w:rFonts w:hint="default"/>
      </w:rPr>
    </w:lvl>
    <w:lvl w:ilvl="2">
      <w:start w:val="1"/>
      <w:numFmt w:val="lowerRoman"/>
      <w:lvlText w:val="(%3)"/>
      <w:lvlJc w:val="left"/>
      <w:pPr>
        <w:tabs>
          <w:tab w:val="num" w:pos="2835"/>
        </w:tabs>
        <w:ind w:left="1134" w:hanging="567"/>
      </w:pPr>
      <w:rPr>
        <w:rFonts w:hint="default"/>
      </w:rPr>
    </w:lvl>
    <w:lvl w:ilvl="3">
      <w:start w:val="1"/>
      <w:numFmt w:val="upperLetter"/>
      <w:lvlText w:val="(%4)"/>
      <w:lvlJc w:val="left"/>
      <w:pPr>
        <w:ind w:left="1418" w:hanging="567"/>
      </w:pPr>
      <w:rPr>
        <w:rFonts w:hint="default"/>
      </w:rPr>
    </w:lvl>
    <w:lvl w:ilvl="4">
      <w:start w:val="1"/>
      <w:numFmt w:val="decimal"/>
      <w:lvlText w:val="(%5)"/>
      <w:lvlJc w:val="left"/>
      <w:pPr>
        <w:ind w:left="2268" w:hanging="567"/>
      </w:pPr>
      <w:rPr>
        <w:rFonts w:hint="default"/>
        <w:b w:val="0"/>
        <w:i/>
      </w:rPr>
    </w:lvl>
    <w:lvl w:ilvl="5">
      <w:start w:val="1"/>
      <w:numFmt w:val="lowerRoman"/>
      <w:lvlText w:val="%6."/>
      <w:lvlJc w:val="right"/>
      <w:pPr>
        <w:ind w:left="3752" w:hanging="180"/>
      </w:pPr>
      <w:rPr>
        <w:rFonts w:hint="default"/>
      </w:rPr>
    </w:lvl>
    <w:lvl w:ilvl="6">
      <w:start w:val="1"/>
      <w:numFmt w:val="decimal"/>
      <w:lvlText w:val="%7."/>
      <w:lvlJc w:val="left"/>
      <w:pPr>
        <w:ind w:left="4472" w:hanging="360"/>
      </w:pPr>
      <w:rPr>
        <w:rFonts w:hint="default"/>
      </w:rPr>
    </w:lvl>
    <w:lvl w:ilvl="7">
      <w:start w:val="1"/>
      <w:numFmt w:val="lowerLetter"/>
      <w:lvlText w:val="%8."/>
      <w:lvlJc w:val="left"/>
      <w:pPr>
        <w:ind w:left="5192" w:hanging="360"/>
      </w:pPr>
      <w:rPr>
        <w:rFonts w:hint="default"/>
      </w:rPr>
    </w:lvl>
    <w:lvl w:ilvl="8">
      <w:start w:val="1"/>
      <w:numFmt w:val="lowerRoman"/>
      <w:lvlText w:val="%9."/>
      <w:lvlJc w:val="right"/>
      <w:pPr>
        <w:ind w:left="5912" w:hanging="180"/>
      </w:pPr>
      <w:rPr>
        <w:rFonts w:hint="default"/>
      </w:rPr>
    </w:lvl>
  </w:abstractNum>
  <w:abstractNum w:abstractNumId="191" w15:restartNumberingAfterBreak="0">
    <w:nsid w:val="76BC68BB"/>
    <w:multiLevelType w:val="hybridMultilevel"/>
    <w:tmpl w:val="4934B6DA"/>
    <w:lvl w:ilvl="0" w:tplc="04160001">
      <w:start w:val="1"/>
      <w:numFmt w:val="bullet"/>
      <w:lvlText w:val=""/>
      <w:lvlJc w:val="left"/>
      <w:pPr>
        <w:ind w:left="775" w:hanging="360"/>
      </w:pPr>
      <w:rPr>
        <w:rFonts w:ascii="Symbol" w:hAnsi="Symbol" w:hint="default"/>
      </w:rPr>
    </w:lvl>
    <w:lvl w:ilvl="1" w:tplc="04160003" w:tentative="1">
      <w:start w:val="1"/>
      <w:numFmt w:val="bullet"/>
      <w:lvlText w:val="o"/>
      <w:lvlJc w:val="left"/>
      <w:pPr>
        <w:ind w:left="1495" w:hanging="360"/>
      </w:pPr>
      <w:rPr>
        <w:rFonts w:ascii="Courier New" w:hAnsi="Courier New" w:cs="Courier New" w:hint="default"/>
      </w:rPr>
    </w:lvl>
    <w:lvl w:ilvl="2" w:tplc="04160005" w:tentative="1">
      <w:start w:val="1"/>
      <w:numFmt w:val="bullet"/>
      <w:lvlText w:val=""/>
      <w:lvlJc w:val="left"/>
      <w:pPr>
        <w:ind w:left="2215" w:hanging="360"/>
      </w:pPr>
      <w:rPr>
        <w:rFonts w:ascii="Wingdings" w:hAnsi="Wingdings" w:hint="default"/>
      </w:rPr>
    </w:lvl>
    <w:lvl w:ilvl="3" w:tplc="04160001" w:tentative="1">
      <w:start w:val="1"/>
      <w:numFmt w:val="bullet"/>
      <w:lvlText w:val=""/>
      <w:lvlJc w:val="left"/>
      <w:pPr>
        <w:ind w:left="2935" w:hanging="360"/>
      </w:pPr>
      <w:rPr>
        <w:rFonts w:ascii="Symbol" w:hAnsi="Symbol" w:hint="default"/>
      </w:rPr>
    </w:lvl>
    <w:lvl w:ilvl="4" w:tplc="04160003" w:tentative="1">
      <w:start w:val="1"/>
      <w:numFmt w:val="bullet"/>
      <w:lvlText w:val="o"/>
      <w:lvlJc w:val="left"/>
      <w:pPr>
        <w:ind w:left="3655" w:hanging="360"/>
      </w:pPr>
      <w:rPr>
        <w:rFonts w:ascii="Courier New" w:hAnsi="Courier New" w:cs="Courier New" w:hint="default"/>
      </w:rPr>
    </w:lvl>
    <w:lvl w:ilvl="5" w:tplc="04160005" w:tentative="1">
      <w:start w:val="1"/>
      <w:numFmt w:val="bullet"/>
      <w:lvlText w:val=""/>
      <w:lvlJc w:val="left"/>
      <w:pPr>
        <w:ind w:left="4375" w:hanging="360"/>
      </w:pPr>
      <w:rPr>
        <w:rFonts w:ascii="Wingdings" w:hAnsi="Wingdings" w:hint="default"/>
      </w:rPr>
    </w:lvl>
    <w:lvl w:ilvl="6" w:tplc="04160001" w:tentative="1">
      <w:start w:val="1"/>
      <w:numFmt w:val="bullet"/>
      <w:lvlText w:val=""/>
      <w:lvlJc w:val="left"/>
      <w:pPr>
        <w:ind w:left="5095" w:hanging="360"/>
      </w:pPr>
      <w:rPr>
        <w:rFonts w:ascii="Symbol" w:hAnsi="Symbol" w:hint="default"/>
      </w:rPr>
    </w:lvl>
    <w:lvl w:ilvl="7" w:tplc="04160003" w:tentative="1">
      <w:start w:val="1"/>
      <w:numFmt w:val="bullet"/>
      <w:lvlText w:val="o"/>
      <w:lvlJc w:val="left"/>
      <w:pPr>
        <w:ind w:left="5815" w:hanging="360"/>
      </w:pPr>
      <w:rPr>
        <w:rFonts w:ascii="Courier New" w:hAnsi="Courier New" w:cs="Courier New" w:hint="default"/>
      </w:rPr>
    </w:lvl>
    <w:lvl w:ilvl="8" w:tplc="04160005" w:tentative="1">
      <w:start w:val="1"/>
      <w:numFmt w:val="bullet"/>
      <w:lvlText w:val=""/>
      <w:lvlJc w:val="left"/>
      <w:pPr>
        <w:ind w:left="6535" w:hanging="360"/>
      </w:pPr>
      <w:rPr>
        <w:rFonts w:ascii="Wingdings" w:hAnsi="Wingdings" w:hint="default"/>
      </w:rPr>
    </w:lvl>
  </w:abstractNum>
  <w:abstractNum w:abstractNumId="192" w15:restartNumberingAfterBreak="0">
    <w:nsid w:val="77636143"/>
    <w:multiLevelType w:val="multilevel"/>
    <w:tmpl w:val="32D6A8AE"/>
    <w:lvl w:ilvl="0">
      <w:start w:val="1"/>
      <w:numFmt w:val="lowerLetter"/>
      <w:lvlText w:val="(%1) "/>
      <w:lvlJc w:val="left"/>
      <w:pPr>
        <w:ind w:left="567" w:hanging="567"/>
      </w:pPr>
      <w:rPr>
        <w:rFonts w:hint="default"/>
      </w:rPr>
    </w:lvl>
    <w:lvl w:ilvl="1">
      <w:start w:val="1"/>
      <w:numFmt w:val="decimal"/>
      <w:lvlText w:val="(%2)"/>
      <w:lvlJc w:val="left"/>
      <w:pPr>
        <w:ind w:left="851" w:hanging="567"/>
      </w:pPr>
      <w:rPr>
        <w:rFonts w:hint="default"/>
      </w:rPr>
    </w:lvl>
    <w:lvl w:ilvl="2">
      <w:start w:val="1"/>
      <w:numFmt w:val="lowerRoman"/>
      <w:lvlText w:val="(%3)"/>
      <w:lvlJc w:val="left"/>
      <w:pPr>
        <w:tabs>
          <w:tab w:val="num" w:pos="2835"/>
        </w:tabs>
        <w:ind w:left="1134" w:hanging="567"/>
      </w:pPr>
      <w:rPr>
        <w:rFonts w:hint="default"/>
      </w:rPr>
    </w:lvl>
    <w:lvl w:ilvl="3">
      <w:start w:val="1"/>
      <w:numFmt w:val="lowerRoman"/>
      <w:lvlText w:val="(%4)"/>
      <w:lvlJc w:val="left"/>
      <w:pPr>
        <w:ind w:left="1560" w:hanging="567"/>
      </w:pPr>
      <w:rPr>
        <w:rFonts w:ascii="Times New Roman" w:eastAsia="Times New Roman" w:hAnsi="Times New Roman" w:cs="Times New Roman"/>
      </w:rPr>
    </w:lvl>
    <w:lvl w:ilvl="4">
      <w:start w:val="1"/>
      <w:numFmt w:val="decimal"/>
      <w:lvlText w:val="(%5)"/>
      <w:lvlJc w:val="left"/>
      <w:pPr>
        <w:ind w:left="2268" w:hanging="567"/>
      </w:pPr>
      <w:rPr>
        <w:rFonts w:hint="default"/>
        <w:b w:val="0"/>
        <w:i/>
      </w:rPr>
    </w:lvl>
    <w:lvl w:ilvl="5">
      <w:start w:val="1"/>
      <w:numFmt w:val="lowerRoman"/>
      <w:lvlText w:val="%6."/>
      <w:lvlJc w:val="right"/>
      <w:pPr>
        <w:ind w:left="3752" w:hanging="180"/>
      </w:pPr>
      <w:rPr>
        <w:rFonts w:hint="default"/>
      </w:rPr>
    </w:lvl>
    <w:lvl w:ilvl="6">
      <w:start w:val="1"/>
      <w:numFmt w:val="decimal"/>
      <w:lvlText w:val="%7."/>
      <w:lvlJc w:val="left"/>
      <w:pPr>
        <w:ind w:left="4472" w:hanging="360"/>
      </w:pPr>
      <w:rPr>
        <w:rFonts w:hint="default"/>
      </w:rPr>
    </w:lvl>
    <w:lvl w:ilvl="7">
      <w:start w:val="1"/>
      <w:numFmt w:val="lowerLetter"/>
      <w:lvlText w:val="%8."/>
      <w:lvlJc w:val="left"/>
      <w:pPr>
        <w:ind w:left="5192" w:hanging="360"/>
      </w:pPr>
      <w:rPr>
        <w:rFonts w:hint="default"/>
      </w:rPr>
    </w:lvl>
    <w:lvl w:ilvl="8">
      <w:start w:val="1"/>
      <w:numFmt w:val="lowerRoman"/>
      <w:lvlText w:val="%9."/>
      <w:lvlJc w:val="right"/>
      <w:pPr>
        <w:ind w:left="5912" w:hanging="180"/>
      </w:pPr>
      <w:rPr>
        <w:rFonts w:hint="default"/>
      </w:rPr>
    </w:lvl>
  </w:abstractNum>
  <w:abstractNum w:abstractNumId="193" w15:restartNumberingAfterBreak="0">
    <w:nsid w:val="78BE6D4D"/>
    <w:multiLevelType w:val="hybridMultilevel"/>
    <w:tmpl w:val="C1DC9798"/>
    <w:lvl w:ilvl="0" w:tplc="02FCBCF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4" w15:restartNumberingAfterBreak="0">
    <w:nsid w:val="7AF25DF6"/>
    <w:multiLevelType w:val="multilevel"/>
    <w:tmpl w:val="3A202C60"/>
    <w:lvl w:ilvl="0">
      <w:start w:val="1"/>
      <w:numFmt w:val="lowerLetter"/>
      <w:lvlText w:val="(%1) "/>
      <w:lvlJc w:val="left"/>
      <w:pPr>
        <w:ind w:left="567" w:hanging="567"/>
      </w:pPr>
      <w:rPr>
        <w:rFonts w:hint="default"/>
      </w:rPr>
    </w:lvl>
    <w:lvl w:ilvl="1">
      <w:start w:val="1"/>
      <w:numFmt w:val="decimal"/>
      <w:lvlText w:val="(%2)"/>
      <w:lvlJc w:val="left"/>
      <w:pPr>
        <w:ind w:left="851" w:hanging="567"/>
      </w:pPr>
      <w:rPr>
        <w:rFonts w:hint="default"/>
      </w:rPr>
    </w:lvl>
    <w:lvl w:ilvl="2">
      <w:start w:val="1"/>
      <w:numFmt w:val="lowerRoman"/>
      <w:lvlText w:val="(%3)"/>
      <w:lvlJc w:val="left"/>
      <w:pPr>
        <w:tabs>
          <w:tab w:val="num" w:pos="2835"/>
        </w:tabs>
        <w:ind w:left="1134" w:hanging="567"/>
      </w:pPr>
      <w:rPr>
        <w:rFonts w:hint="default"/>
      </w:rPr>
    </w:lvl>
    <w:lvl w:ilvl="3">
      <w:start w:val="1"/>
      <w:numFmt w:val="upperLetter"/>
      <w:lvlText w:val="(%4)"/>
      <w:lvlJc w:val="left"/>
      <w:pPr>
        <w:ind w:left="1418" w:hanging="567"/>
      </w:pPr>
      <w:rPr>
        <w:rFonts w:hint="default"/>
      </w:rPr>
    </w:lvl>
    <w:lvl w:ilvl="4">
      <w:start w:val="1"/>
      <w:numFmt w:val="decimal"/>
      <w:lvlText w:val="(%5)"/>
      <w:lvlJc w:val="left"/>
      <w:pPr>
        <w:ind w:left="2268" w:hanging="567"/>
      </w:pPr>
      <w:rPr>
        <w:rFonts w:hint="default"/>
        <w:b w:val="0"/>
        <w:i/>
      </w:rPr>
    </w:lvl>
    <w:lvl w:ilvl="5">
      <w:start w:val="1"/>
      <w:numFmt w:val="lowerRoman"/>
      <w:lvlText w:val="%6."/>
      <w:lvlJc w:val="right"/>
      <w:pPr>
        <w:ind w:left="3752" w:hanging="180"/>
      </w:pPr>
      <w:rPr>
        <w:rFonts w:hint="default"/>
      </w:rPr>
    </w:lvl>
    <w:lvl w:ilvl="6">
      <w:start w:val="1"/>
      <w:numFmt w:val="decimal"/>
      <w:lvlText w:val="%7."/>
      <w:lvlJc w:val="left"/>
      <w:pPr>
        <w:ind w:left="4472" w:hanging="360"/>
      </w:pPr>
      <w:rPr>
        <w:rFonts w:hint="default"/>
      </w:rPr>
    </w:lvl>
    <w:lvl w:ilvl="7">
      <w:start w:val="1"/>
      <w:numFmt w:val="lowerLetter"/>
      <w:lvlText w:val="%8."/>
      <w:lvlJc w:val="left"/>
      <w:pPr>
        <w:ind w:left="5192" w:hanging="360"/>
      </w:pPr>
      <w:rPr>
        <w:rFonts w:hint="default"/>
      </w:rPr>
    </w:lvl>
    <w:lvl w:ilvl="8">
      <w:start w:val="1"/>
      <w:numFmt w:val="lowerRoman"/>
      <w:lvlText w:val="%9."/>
      <w:lvlJc w:val="right"/>
      <w:pPr>
        <w:ind w:left="5912" w:hanging="180"/>
      </w:pPr>
      <w:rPr>
        <w:rFonts w:hint="default"/>
      </w:rPr>
    </w:lvl>
  </w:abstractNum>
  <w:abstractNum w:abstractNumId="195" w15:restartNumberingAfterBreak="0">
    <w:nsid w:val="7CE409C2"/>
    <w:multiLevelType w:val="hybridMultilevel"/>
    <w:tmpl w:val="700AB26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6" w15:restartNumberingAfterBreak="0">
    <w:nsid w:val="7D1C62E2"/>
    <w:multiLevelType w:val="hybridMultilevel"/>
    <w:tmpl w:val="D460FC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7" w15:restartNumberingAfterBreak="0">
    <w:nsid w:val="7D904C64"/>
    <w:multiLevelType w:val="hybridMultilevel"/>
    <w:tmpl w:val="A5C2762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8" w15:restartNumberingAfterBreak="0">
    <w:nsid w:val="7ECE7C88"/>
    <w:multiLevelType w:val="hybridMultilevel"/>
    <w:tmpl w:val="7706AC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79"/>
  </w:num>
  <w:num w:numId="2">
    <w:abstractNumId w:val="184"/>
  </w:num>
  <w:num w:numId="3">
    <w:abstractNumId w:val="6"/>
  </w:num>
  <w:num w:numId="4">
    <w:abstractNumId w:val="26"/>
  </w:num>
  <w:num w:numId="5">
    <w:abstractNumId w:val="56"/>
  </w:num>
  <w:num w:numId="6">
    <w:abstractNumId w:val="195"/>
  </w:num>
  <w:num w:numId="7">
    <w:abstractNumId w:val="132"/>
  </w:num>
  <w:num w:numId="8">
    <w:abstractNumId w:val="137"/>
  </w:num>
  <w:num w:numId="9">
    <w:abstractNumId w:val="161"/>
  </w:num>
  <w:num w:numId="10">
    <w:abstractNumId w:val="39"/>
  </w:num>
  <w:num w:numId="11">
    <w:abstractNumId w:val="72"/>
  </w:num>
  <w:num w:numId="12">
    <w:abstractNumId w:val="17"/>
  </w:num>
  <w:num w:numId="13">
    <w:abstractNumId w:val="152"/>
  </w:num>
  <w:num w:numId="14">
    <w:abstractNumId w:val="172"/>
  </w:num>
  <w:num w:numId="15">
    <w:abstractNumId w:val="33"/>
  </w:num>
  <w:num w:numId="16">
    <w:abstractNumId w:val="117"/>
  </w:num>
  <w:num w:numId="17">
    <w:abstractNumId w:val="19"/>
  </w:num>
  <w:num w:numId="18">
    <w:abstractNumId w:val="68"/>
  </w:num>
  <w:num w:numId="19">
    <w:abstractNumId w:val="46"/>
  </w:num>
  <w:num w:numId="20">
    <w:abstractNumId w:val="53"/>
  </w:num>
  <w:num w:numId="21">
    <w:abstractNumId w:val="170"/>
  </w:num>
  <w:num w:numId="22">
    <w:abstractNumId w:val="178"/>
  </w:num>
  <w:num w:numId="23">
    <w:abstractNumId w:val="164"/>
  </w:num>
  <w:num w:numId="24">
    <w:abstractNumId w:val="45"/>
  </w:num>
  <w:num w:numId="25">
    <w:abstractNumId w:val="59"/>
  </w:num>
  <w:num w:numId="26">
    <w:abstractNumId w:val="79"/>
  </w:num>
  <w:num w:numId="27">
    <w:abstractNumId w:val="109"/>
  </w:num>
  <w:num w:numId="28">
    <w:abstractNumId w:val="12"/>
  </w:num>
  <w:num w:numId="29">
    <w:abstractNumId w:val="171"/>
  </w:num>
  <w:num w:numId="30">
    <w:abstractNumId w:val="166"/>
  </w:num>
  <w:num w:numId="31">
    <w:abstractNumId w:val="119"/>
  </w:num>
  <w:num w:numId="32">
    <w:abstractNumId w:val="100"/>
  </w:num>
  <w:num w:numId="33">
    <w:abstractNumId w:val="28"/>
  </w:num>
  <w:num w:numId="34">
    <w:abstractNumId w:val="15"/>
  </w:num>
  <w:num w:numId="35">
    <w:abstractNumId w:val="174"/>
  </w:num>
  <w:num w:numId="36">
    <w:abstractNumId w:val="47"/>
  </w:num>
  <w:num w:numId="37">
    <w:abstractNumId w:val="76"/>
  </w:num>
  <w:num w:numId="38">
    <w:abstractNumId w:val="102"/>
  </w:num>
  <w:num w:numId="39">
    <w:abstractNumId w:val="125"/>
  </w:num>
  <w:num w:numId="40">
    <w:abstractNumId w:val="113"/>
  </w:num>
  <w:num w:numId="41">
    <w:abstractNumId w:val="23"/>
  </w:num>
  <w:num w:numId="42">
    <w:abstractNumId w:val="37"/>
  </w:num>
  <w:num w:numId="43">
    <w:abstractNumId w:val="3"/>
  </w:num>
  <w:num w:numId="44">
    <w:abstractNumId w:val="78"/>
  </w:num>
  <w:num w:numId="45">
    <w:abstractNumId w:val="163"/>
  </w:num>
  <w:num w:numId="46">
    <w:abstractNumId w:val="189"/>
  </w:num>
  <w:num w:numId="47">
    <w:abstractNumId w:val="104"/>
  </w:num>
  <w:num w:numId="48">
    <w:abstractNumId w:val="65"/>
  </w:num>
  <w:num w:numId="49">
    <w:abstractNumId w:val="134"/>
  </w:num>
  <w:num w:numId="50">
    <w:abstractNumId w:val="175"/>
  </w:num>
  <w:num w:numId="51">
    <w:abstractNumId w:val="8"/>
  </w:num>
  <w:num w:numId="52">
    <w:abstractNumId w:val="143"/>
  </w:num>
  <w:num w:numId="53">
    <w:abstractNumId w:val="44"/>
  </w:num>
  <w:num w:numId="54">
    <w:abstractNumId w:val="135"/>
  </w:num>
  <w:num w:numId="55">
    <w:abstractNumId w:val="93"/>
  </w:num>
  <w:num w:numId="56">
    <w:abstractNumId w:val="116"/>
  </w:num>
  <w:num w:numId="57">
    <w:abstractNumId w:val="115"/>
  </w:num>
  <w:num w:numId="58">
    <w:abstractNumId w:val="98"/>
  </w:num>
  <w:num w:numId="59">
    <w:abstractNumId w:val="197"/>
  </w:num>
  <w:num w:numId="60">
    <w:abstractNumId w:val="60"/>
  </w:num>
  <w:num w:numId="61">
    <w:abstractNumId w:val="9"/>
  </w:num>
  <w:num w:numId="62">
    <w:abstractNumId w:val="34"/>
  </w:num>
  <w:num w:numId="63">
    <w:abstractNumId w:val="86"/>
  </w:num>
  <w:num w:numId="64">
    <w:abstractNumId w:val="73"/>
  </w:num>
  <w:num w:numId="65">
    <w:abstractNumId w:val="13"/>
  </w:num>
  <w:num w:numId="66">
    <w:abstractNumId w:val="94"/>
  </w:num>
  <w:num w:numId="67">
    <w:abstractNumId w:val="120"/>
  </w:num>
  <w:num w:numId="68">
    <w:abstractNumId w:val="75"/>
  </w:num>
  <w:num w:numId="69">
    <w:abstractNumId w:val="182"/>
  </w:num>
  <w:num w:numId="70">
    <w:abstractNumId w:val="25"/>
  </w:num>
  <w:num w:numId="71">
    <w:abstractNumId w:val="187"/>
  </w:num>
  <w:num w:numId="72">
    <w:abstractNumId w:val="123"/>
  </w:num>
  <w:num w:numId="73">
    <w:abstractNumId w:val="114"/>
  </w:num>
  <w:num w:numId="74">
    <w:abstractNumId w:val="110"/>
  </w:num>
  <w:num w:numId="75">
    <w:abstractNumId w:val="11"/>
  </w:num>
  <w:num w:numId="76">
    <w:abstractNumId w:val="20"/>
  </w:num>
  <w:num w:numId="77">
    <w:abstractNumId w:val="97"/>
  </w:num>
  <w:num w:numId="78">
    <w:abstractNumId w:val="133"/>
  </w:num>
  <w:num w:numId="79">
    <w:abstractNumId w:val="81"/>
  </w:num>
  <w:num w:numId="80">
    <w:abstractNumId w:val="90"/>
  </w:num>
  <w:num w:numId="81">
    <w:abstractNumId w:val="82"/>
  </w:num>
  <w:num w:numId="82">
    <w:abstractNumId w:val="54"/>
  </w:num>
  <w:num w:numId="83">
    <w:abstractNumId w:val="69"/>
  </w:num>
  <w:num w:numId="84">
    <w:abstractNumId w:val="96"/>
  </w:num>
  <w:num w:numId="85">
    <w:abstractNumId w:val="176"/>
  </w:num>
  <w:num w:numId="86">
    <w:abstractNumId w:val="71"/>
  </w:num>
  <w:num w:numId="87">
    <w:abstractNumId w:val="4"/>
  </w:num>
  <w:num w:numId="88">
    <w:abstractNumId w:val="29"/>
  </w:num>
  <w:num w:numId="89">
    <w:abstractNumId w:val="5"/>
  </w:num>
  <w:num w:numId="90">
    <w:abstractNumId w:val="129"/>
  </w:num>
  <w:num w:numId="91">
    <w:abstractNumId w:val="185"/>
  </w:num>
  <w:num w:numId="92">
    <w:abstractNumId w:val="21"/>
  </w:num>
  <w:num w:numId="93">
    <w:abstractNumId w:val="107"/>
  </w:num>
  <w:num w:numId="94">
    <w:abstractNumId w:val="196"/>
  </w:num>
  <w:num w:numId="95">
    <w:abstractNumId w:val="84"/>
  </w:num>
  <w:num w:numId="96">
    <w:abstractNumId w:val="7"/>
  </w:num>
  <w:num w:numId="97">
    <w:abstractNumId w:val="51"/>
  </w:num>
  <w:num w:numId="98">
    <w:abstractNumId w:val="140"/>
  </w:num>
  <w:num w:numId="99">
    <w:abstractNumId w:val="190"/>
  </w:num>
  <w:num w:numId="100">
    <w:abstractNumId w:val="89"/>
  </w:num>
  <w:num w:numId="101">
    <w:abstractNumId w:val="92"/>
  </w:num>
  <w:num w:numId="102">
    <w:abstractNumId w:val="144"/>
  </w:num>
  <w:num w:numId="103">
    <w:abstractNumId w:val="43"/>
  </w:num>
  <w:num w:numId="104">
    <w:abstractNumId w:val="169"/>
  </w:num>
  <w:num w:numId="105">
    <w:abstractNumId w:val="118"/>
  </w:num>
  <w:num w:numId="106">
    <w:abstractNumId w:val="173"/>
  </w:num>
  <w:num w:numId="107">
    <w:abstractNumId w:val="41"/>
  </w:num>
  <w:num w:numId="108">
    <w:abstractNumId w:val="177"/>
  </w:num>
  <w:num w:numId="109">
    <w:abstractNumId w:val="146"/>
  </w:num>
  <w:num w:numId="110">
    <w:abstractNumId w:val="122"/>
  </w:num>
  <w:num w:numId="111">
    <w:abstractNumId w:val="55"/>
  </w:num>
  <w:num w:numId="112">
    <w:abstractNumId w:val="148"/>
  </w:num>
  <w:num w:numId="113">
    <w:abstractNumId w:val="31"/>
  </w:num>
  <w:num w:numId="114">
    <w:abstractNumId w:val="183"/>
  </w:num>
  <w:num w:numId="115">
    <w:abstractNumId w:val="153"/>
  </w:num>
  <w:num w:numId="116">
    <w:abstractNumId w:val="126"/>
  </w:num>
  <w:num w:numId="117">
    <w:abstractNumId w:val="64"/>
  </w:num>
  <w:num w:numId="118">
    <w:abstractNumId w:val="157"/>
  </w:num>
  <w:num w:numId="119">
    <w:abstractNumId w:val="181"/>
  </w:num>
  <w:num w:numId="120">
    <w:abstractNumId w:val="70"/>
  </w:num>
  <w:num w:numId="121">
    <w:abstractNumId w:val="37"/>
  </w:num>
  <w:num w:numId="122">
    <w:abstractNumId w:val="150"/>
  </w:num>
  <w:num w:numId="123">
    <w:abstractNumId w:val="168"/>
  </w:num>
  <w:num w:numId="124">
    <w:abstractNumId w:val="57"/>
  </w:num>
  <w:num w:numId="125">
    <w:abstractNumId w:val="151"/>
  </w:num>
  <w:num w:numId="126">
    <w:abstractNumId w:val="2"/>
  </w:num>
  <w:num w:numId="127">
    <w:abstractNumId w:val="10"/>
  </w:num>
  <w:num w:numId="128">
    <w:abstractNumId w:val="112"/>
  </w:num>
  <w:num w:numId="129">
    <w:abstractNumId w:val="186"/>
  </w:num>
  <w:num w:numId="130">
    <w:abstractNumId w:val="22"/>
  </w:num>
  <w:num w:numId="131">
    <w:abstractNumId w:val="88"/>
  </w:num>
  <w:num w:numId="132">
    <w:abstractNumId w:val="91"/>
  </w:num>
  <w:num w:numId="133">
    <w:abstractNumId w:val="142"/>
  </w:num>
  <w:num w:numId="134">
    <w:abstractNumId w:val="198"/>
  </w:num>
  <w:num w:numId="135">
    <w:abstractNumId w:val="101"/>
  </w:num>
  <w:num w:numId="136">
    <w:abstractNumId w:val="159"/>
  </w:num>
  <w:num w:numId="137">
    <w:abstractNumId w:val="0"/>
  </w:num>
  <w:num w:numId="138">
    <w:abstractNumId w:val="74"/>
  </w:num>
  <w:num w:numId="139">
    <w:abstractNumId w:val="1"/>
  </w:num>
  <w:num w:numId="140">
    <w:abstractNumId w:val="48"/>
  </w:num>
  <w:num w:numId="141">
    <w:abstractNumId w:val="18"/>
  </w:num>
  <w:num w:numId="142">
    <w:abstractNumId w:val="49"/>
  </w:num>
  <w:num w:numId="143">
    <w:abstractNumId w:val="111"/>
  </w:num>
  <w:num w:numId="144">
    <w:abstractNumId w:val="162"/>
  </w:num>
  <w:num w:numId="145">
    <w:abstractNumId w:val="131"/>
  </w:num>
  <w:num w:numId="146">
    <w:abstractNumId w:val="158"/>
  </w:num>
  <w:num w:numId="147">
    <w:abstractNumId w:val="191"/>
  </w:num>
  <w:num w:numId="148">
    <w:abstractNumId w:val="147"/>
  </w:num>
  <w:num w:numId="149">
    <w:abstractNumId w:val="38"/>
  </w:num>
  <w:num w:numId="150">
    <w:abstractNumId w:val="165"/>
  </w:num>
  <w:num w:numId="151">
    <w:abstractNumId w:val="103"/>
  </w:num>
  <w:num w:numId="152">
    <w:abstractNumId w:val="27"/>
  </w:num>
  <w:num w:numId="153">
    <w:abstractNumId w:val="124"/>
  </w:num>
  <w:num w:numId="154">
    <w:abstractNumId w:val="52"/>
  </w:num>
  <w:num w:numId="155">
    <w:abstractNumId w:val="139"/>
  </w:num>
  <w:num w:numId="156">
    <w:abstractNumId w:val="149"/>
  </w:num>
  <w:num w:numId="157">
    <w:abstractNumId w:val="154"/>
  </w:num>
  <w:num w:numId="158">
    <w:abstractNumId w:val="62"/>
  </w:num>
  <w:num w:numId="159">
    <w:abstractNumId w:val="108"/>
  </w:num>
  <w:num w:numId="160">
    <w:abstractNumId w:val="42"/>
  </w:num>
  <w:num w:numId="161">
    <w:abstractNumId w:val="16"/>
  </w:num>
  <w:num w:numId="162">
    <w:abstractNumId w:val="87"/>
  </w:num>
  <w:num w:numId="163">
    <w:abstractNumId w:val="180"/>
  </w:num>
  <w:num w:numId="164">
    <w:abstractNumId w:val="61"/>
  </w:num>
  <w:num w:numId="165">
    <w:abstractNumId w:val="105"/>
  </w:num>
  <w:num w:numId="166">
    <w:abstractNumId w:val="50"/>
  </w:num>
  <w:num w:numId="167">
    <w:abstractNumId w:val="155"/>
  </w:num>
  <w:num w:numId="168">
    <w:abstractNumId w:val="145"/>
  </w:num>
  <w:num w:numId="169">
    <w:abstractNumId w:val="145"/>
    <w:lvlOverride w:ilvl="0">
      <w:startOverride w:val="1"/>
    </w:lvlOverride>
  </w:num>
  <w:num w:numId="170">
    <w:abstractNumId w:val="63"/>
  </w:num>
  <w:num w:numId="171">
    <w:abstractNumId w:val="95"/>
  </w:num>
  <w:num w:numId="172">
    <w:abstractNumId w:val="66"/>
  </w:num>
  <w:num w:numId="173">
    <w:abstractNumId w:val="141"/>
  </w:num>
  <w:num w:numId="174">
    <w:abstractNumId w:val="14"/>
  </w:num>
  <w:num w:numId="175">
    <w:abstractNumId w:val="30"/>
  </w:num>
  <w:num w:numId="176">
    <w:abstractNumId w:val="24"/>
  </w:num>
  <w:num w:numId="177">
    <w:abstractNumId w:val="121"/>
  </w:num>
  <w:num w:numId="178">
    <w:abstractNumId w:val="32"/>
  </w:num>
  <w:num w:numId="179">
    <w:abstractNumId w:val="160"/>
  </w:num>
  <w:num w:numId="180">
    <w:abstractNumId w:val="188"/>
  </w:num>
  <w:num w:numId="181">
    <w:abstractNumId w:val="35"/>
  </w:num>
  <w:num w:numId="182">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30"/>
  </w:num>
  <w:num w:numId="185">
    <w:abstractNumId w:val="136"/>
  </w:num>
  <w:num w:numId="186">
    <w:abstractNumId w:val="67"/>
  </w:num>
  <w:num w:numId="187">
    <w:abstractNumId w:val="36"/>
  </w:num>
  <w:num w:numId="188">
    <w:abstractNumId w:val="128"/>
  </w:num>
  <w:num w:numId="189">
    <w:abstractNumId w:val="138"/>
  </w:num>
  <w:num w:numId="190">
    <w:abstractNumId w:val="156"/>
  </w:num>
  <w:num w:numId="191">
    <w:abstractNumId w:val="80"/>
  </w:num>
  <w:num w:numId="19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93"/>
  </w:num>
  <w:num w:numId="194">
    <w:abstractNumId w:val="167"/>
  </w:num>
  <w:num w:numId="195">
    <w:abstractNumId w:val="194"/>
  </w:num>
  <w:num w:numId="196">
    <w:abstractNumId w:val="127"/>
  </w:num>
  <w:num w:numId="197">
    <w:abstractNumId w:val="77"/>
  </w:num>
  <w:num w:numId="198">
    <w:abstractNumId w:val="40"/>
  </w:num>
  <w:num w:numId="199">
    <w:abstractNumId w:val="83"/>
  </w:num>
  <w:num w:numId="200">
    <w:abstractNumId w:val="99"/>
  </w:num>
  <w:num w:numId="201">
    <w:abstractNumId w:val="58"/>
  </w:num>
  <w:num w:numId="202">
    <w:abstractNumId w:val="192"/>
  </w:num>
  <w:num w:numId="20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85"/>
  </w:num>
  <w:num w:numId="205">
    <w:abstractNumId w:val="106"/>
  </w:num>
  <w:numIdMacAtCleanup w:val="1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activeWritingStyle w:appName="MSWord" w:lang="pt-BR" w:vendorID="64" w:dllVersion="6" w:nlCheck="1" w:checkStyle="0"/>
  <w:activeWritingStyle w:appName="MSWord" w:lang="en-US" w:vendorID="64" w:dllVersion="6" w:nlCheck="1" w:checkStyle="0"/>
  <w:activeWritingStyle w:appName="MSWord" w:lang="pt-BR"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946"/>
    <w:rsid w:val="000001B3"/>
    <w:rsid w:val="000004BC"/>
    <w:rsid w:val="000005B6"/>
    <w:rsid w:val="00000765"/>
    <w:rsid w:val="00000925"/>
    <w:rsid w:val="00000C58"/>
    <w:rsid w:val="00001600"/>
    <w:rsid w:val="000020A4"/>
    <w:rsid w:val="000025BC"/>
    <w:rsid w:val="000033DE"/>
    <w:rsid w:val="00004467"/>
    <w:rsid w:val="00004770"/>
    <w:rsid w:val="00004E87"/>
    <w:rsid w:val="00005C4B"/>
    <w:rsid w:val="00006615"/>
    <w:rsid w:val="00006B9A"/>
    <w:rsid w:val="00006CFC"/>
    <w:rsid w:val="00006D4F"/>
    <w:rsid w:val="00006D83"/>
    <w:rsid w:val="000078EA"/>
    <w:rsid w:val="00007E4A"/>
    <w:rsid w:val="00010064"/>
    <w:rsid w:val="000103A1"/>
    <w:rsid w:val="0001041D"/>
    <w:rsid w:val="000107D0"/>
    <w:rsid w:val="000108F2"/>
    <w:rsid w:val="00011679"/>
    <w:rsid w:val="000116FD"/>
    <w:rsid w:val="00012748"/>
    <w:rsid w:val="00012C6C"/>
    <w:rsid w:val="0001369B"/>
    <w:rsid w:val="000137A2"/>
    <w:rsid w:val="00013FF1"/>
    <w:rsid w:val="000148F2"/>
    <w:rsid w:val="00014C3B"/>
    <w:rsid w:val="00015556"/>
    <w:rsid w:val="000159C8"/>
    <w:rsid w:val="00016088"/>
    <w:rsid w:val="000161E5"/>
    <w:rsid w:val="000162F6"/>
    <w:rsid w:val="00016579"/>
    <w:rsid w:val="0001665C"/>
    <w:rsid w:val="00016B21"/>
    <w:rsid w:val="000171FE"/>
    <w:rsid w:val="00017200"/>
    <w:rsid w:val="000172E8"/>
    <w:rsid w:val="000176AE"/>
    <w:rsid w:val="00017B10"/>
    <w:rsid w:val="00017C2B"/>
    <w:rsid w:val="00017EBB"/>
    <w:rsid w:val="00020886"/>
    <w:rsid w:val="000210E8"/>
    <w:rsid w:val="000212D7"/>
    <w:rsid w:val="0002153B"/>
    <w:rsid w:val="0002176C"/>
    <w:rsid w:val="00021A3E"/>
    <w:rsid w:val="00021AF9"/>
    <w:rsid w:val="000220DE"/>
    <w:rsid w:val="00022647"/>
    <w:rsid w:val="00022BC0"/>
    <w:rsid w:val="00022F50"/>
    <w:rsid w:val="000230A4"/>
    <w:rsid w:val="000230E3"/>
    <w:rsid w:val="00023502"/>
    <w:rsid w:val="000238DB"/>
    <w:rsid w:val="00023BEB"/>
    <w:rsid w:val="000241D9"/>
    <w:rsid w:val="0002438F"/>
    <w:rsid w:val="00024543"/>
    <w:rsid w:val="000245B2"/>
    <w:rsid w:val="0002460F"/>
    <w:rsid w:val="00024A68"/>
    <w:rsid w:val="00024D8F"/>
    <w:rsid w:val="00025023"/>
    <w:rsid w:val="0002573B"/>
    <w:rsid w:val="000257C9"/>
    <w:rsid w:val="00026273"/>
    <w:rsid w:val="00026CD2"/>
    <w:rsid w:val="00026D15"/>
    <w:rsid w:val="00027E64"/>
    <w:rsid w:val="00030399"/>
    <w:rsid w:val="00031458"/>
    <w:rsid w:val="00031A8A"/>
    <w:rsid w:val="00032436"/>
    <w:rsid w:val="00032B2F"/>
    <w:rsid w:val="00032D8E"/>
    <w:rsid w:val="00032FF0"/>
    <w:rsid w:val="000332AE"/>
    <w:rsid w:val="00033448"/>
    <w:rsid w:val="000334D5"/>
    <w:rsid w:val="0003366E"/>
    <w:rsid w:val="00033A55"/>
    <w:rsid w:val="00033AE0"/>
    <w:rsid w:val="00033B36"/>
    <w:rsid w:val="00033DDB"/>
    <w:rsid w:val="00033F2C"/>
    <w:rsid w:val="000345F1"/>
    <w:rsid w:val="0003467B"/>
    <w:rsid w:val="0003476D"/>
    <w:rsid w:val="00034AFD"/>
    <w:rsid w:val="000351AB"/>
    <w:rsid w:val="00035320"/>
    <w:rsid w:val="00035652"/>
    <w:rsid w:val="00035A1B"/>
    <w:rsid w:val="00035DF2"/>
    <w:rsid w:val="00036498"/>
    <w:rsid w:val="00036BC1"/>
    <w:rsid w:val="00037118"/>
    <w:rsid w:val="00040E15"/>
    <w:rsid w:val="00040F07"/>
    <w:rsid w:val="00041112"/>
    <w:rsid w:val="00042550"/>
    <w:rsid w:val="00043085"/>
    <w:rsid w:val="000432C6"/>
    <w:rsid w:val="000447CB"/>
    <w:rsid w:val="00044D69"/>
    <w:rsid w:val="00045545"/>
    <w:rsid w:val="0004562D"/>
    <w:rsid w:val="00045C67"/>
    <w:rsid w:val="00045FA2"/>
    <w:rsid w:val="000460AE"/>
    <w:rsid w:val="00046188"/>
    <w:rsid w:val="000463FB"/>
    <w:rsid w:val="000467A8"/>
    <w:rsid w:val="00046809"/>
    <w:rsid w:val="0004707A"/>
    <w:rsid w:val="00047C8A"/>
    <w:rsid w:val="00050462"/>
    <w:rsid w:val="00050A2A"/>
    <w:rsid w:val="00050CF6"/>
    <w:rsid w:val="0005241D"/>
    <w:rsid w:val="0005242E"/>
    <w:rsid w:val="000527BC"/>
    <w:rsid w:val="00052C13"/>
    <w:rsid w:val="00053C07"/>
    <w:rsid w:val="00054300"/>
    <w:rsid w:val="0005650A"/>
    <w:rsid w:val="0005687A"/>
    <w:rsid w:val="00056B25"/>
    <w:rsid w:val="00056C05"/>
    <w:rsid w:val="00056CA5"/>
    <w:rsid w:val="000572B4"/>
    <w:rsid w:val="00057687"/>
    <w:rsid w:val="00057B17"/>
    <w:rsid w:val="000613A9"/>
    <w:rsid w:val="00061426"/>
    <w:rsid w:val="000618B9"/>
    <w:rsid w:val="00061ACA"/>
    <w:rsid w:val="00061F42"/>
    <w:rsid w:val="000621A6"/>
    <w:rsid w:val="000628C4"/>
    <w:rsid w:val="00062D74"/>
    <w:rsid w:val="00062F3A"/>
    <w:rsid w:val="00064210"/>
    <w:rsid w:val="000642F5"/>
    <w:rsid w:val="00065733"/>
    <w:rsid w:val="00065B17"/>
    <w:rsid w:val="00065D70"/>
    <w:rsid w:val="00065FB9"/>
    <w:rsid w:val="00065FE1"/>
    <w:rsid w:val="00066075"/>
    <w:rsid w:val="000667F4"/>
    <w:rsid w:val="00066C30"/>
    <w:rsid w:val="000673DA"/>
    <w:rsid w:val="0006782E"/>
    <w:rsid w:val="00067900"/>
    <w:rsid w:val="00067A25"/>
    <w:rsid w:val="00067CFE"/>
    <w:rsid w:val="00070696"/>
    <w:rsid w:val="000707B1"/>
    <w:rsid w:val="00070D2C"/>
    <w:rsid w:val="00070EF9"/>
    <w:rsid w:val="00071096"/>
    <w:rsid w:val="00071540"/>
    <w:rsid w:val="00071B0A"/>
    <w:rsid w:val="00071C2C"/>
    <w:rsid w:val="000721F6"/>
    <w:rsid w:val="00072D07"/>
    <w:rsid w:val="00072E36"/>
    <w:rsid w:val="00073479"/>
    <w:rsid w:val="00073CA6"/>
    <w:rsid w:val="000744C4"/>
    <w:rsid w:val="00074F56"/>
    <w:rsid w:val="00075456"/>
    <w:rsid w:val="0007583B"/>
    <w:rsid w:val="00075CCE"/>
    <w:rsid w:val="00075D24"/>
    <w:rsid w:val="00075D98"/>
    <w:rsid w:val="00076161"/>
    <w:rsid w:val="00076A4C"/>
    <w:rsid w:val="000774BA"/>
    <w:rsid w:val="00077585"/>
    <w:rsid w:val="0007791D"/>
    <w:rsid w:val="00077D59"/>
    <w:rsid w:val="00077D89"/>
    <w:rsid w:val="00080049"/>
    <w:rsid w:val="0008093E"/>
    <w:rsid w:val="0008099F"/>
    <w:rsid w:val="00080D6C"/>
    <w:rsid w:val="00081BE9"/>
    <w:rsid w:val="00081E31"/>
    <w:rsid w:val="000821F2"/>
    <w:rsid w:val="000822A1"/>
    <w:rsid w:val="00082BB1"/>
    <w:rsid w:val="00084713"/>
    <w:rsid w:val="00085000"/>
    <w:rsid w:val="0008599A"/>
    <w:rsid w:val="000861D8"/>
    <w:rsid w:val="00086620"/>
    <w:rsid w:val="00086D30"/>
    <w:rsid w:val="000871BF"/>
    <w:rsid w:val="0009092F"/>
    <w:rsid w:val="00090A1F"/>
    <w:rsid w:val="00090E39"/>
    <w:rsid w:val="0009126E"/>
    <w:rsid w:val="0009216E"/>
    <w:rsid w:val="00092171"/>
    <w:rsid w:val="0009223B"/>
    <w:rsid w:val="00092330"/>
    <w:rsid w:val="0009246C"/>
    <w:rsid w:val="00092593"/>
    <w:rsid w:val="00092B4F"/>
    <w:rsid w:val="00092C7D"/>
    <w:rsid w:val="000934E2"/>
    <w:rsid w:val="0009356E"/>
    <w:rsid w:val="00093749"/>
    <w:rsid w:val="00093CFA"/>
    <w:rsid w:val="000940B4"/>
    <w:rsid w:val="00094385"/>
    <w:rsid w:val="000946A8"/>
    <w:rsid w:val="00094988"/>
    <w:rsid w:val="00094A64"/>
    <w:rsid w:val="00095C41"/>
    <w:rsid w:val="00096226"/>
    <w:rsid w:val="00097063"/>
    <w:rsid w:val="00097546"/>
    <w:rsid w:val="000976A8"/>
    <w:rsid w:val="0009781A"/>
    <w:rsid w:val="00097917"/>
    <w:rsid w:val="000979F9"/>
    <w:rsid w:val="000A04FF"/>
    <w:rsid w:val="000A075E"/>
    <w:rsid w:val="000A095F"/>
    <w:rsid w:val="000A0DF1"/>
    <w:rsid w:val="000A16F2"/>
    <w:rsid w:val="000A19B2"/>
    <w:rsid w:val="000A20DC"/>
    <w:rsid w:val="000A2B11"/>
    <w:rsid w:val="000A2C41"/>
    <w:rsid w:val="000A2F8F"/>
    <w:rsid w:val="000A35C3"/>
    <w:rsid w:val="000A41FA"/>
    <w:rsid w:val="000A4B6F"/>
    <w:rsid w:val="000A4EA1"/>
    <w:rsid w:val="000A59C1"/>
    <w:rsid w:val="000B043C"/>
    <w:rsid w:val="000B051A"/>
    <w:rsid w:val="000B054C"/>
    <w:rsid w:val="000B16C3"/>
    <w:rsid w:val="000B1B5B"/>
    <w:rsid w:val="000B1C07"/>
    <w:rsid w:val="000B2B5C"/>
    <w:rsid w:val="000B2FFA"/>
    <w:rsid w:val="000B3713"/>
    <w:rsid w:val="000B38B2"/>
    <w:rsid w:val="000B3950"/>
    <w:rsid w:val="000B3AE0"/>
    <w:rsid w:val="000B3EAC"/>
    <w:rsid w:val="000B41CE"/>
    <w:rsid w:val="000B45E1"/>
    <w:rsid w:val="000B4B04"/>
    <w:rsid w:val="000B50C9"/>
    <w:rsid w:val="000B51E8"/>
    <w:rsid w:val="000B55CE"/>
    <w:rsid w:val="000B61C4"/>
    <w:rsid w:val="000B6784"/>
    <w:rsid w:val="000B7000"/>
    <w:rsid w:val="000B7088"/>
    <w:rsid w:val="000B73A4"/>
    <w:rsid w:val="000B7D32"/>
    <w:rsid w:val="000C017F"/>
    <w:rsid w:val="000C03BE"/>
    <w:rsid w:val="000C0A6F"/>
    <w:rsid w:val="000C11CE"/>
    <w:rsid w:val="000C1CE7"/>
    <w:rsid w:val="000C22A6"/>
    <w:rsid w:val="000C2488"/>
    <w:rsid w:val="000C2533"/>
    <w:rsid w:val="000C2799"/>
    <w:rsid w:val="000C27F4"/>
    <w:rsid w:val="000C28B0"/>
    <w:rsid w:val="000C32C5"/>
    <w:rsid w:val="000C4290"/>
    <w:rsid w:val="000C4D67"/>
    <w:rsid w:val="000C543D"/>
    <w:rsid w:val="000C5B04"/>
    <w:rsid w:val="000C619D"/>
    <w:rsid w:val="000C6681"/>
    <w:rsid w:val="000C6D6F"/>
    <w:rsid w:val="000D01A5"/>
    <w:rsid w:val="000D044E"/>
    <w:rsid w:val="000D1519"/>
    <w:rsid w:val="000D16EA"/>
    <w:rsid w:val="000D1B19"/>
    <w:rsid w:val="000D1F65"/>
    <w:rsid w:val="000D2018"/>
    <w:rsid w:val="000D3009"/>
    <w:rsid w:val="000D44EF"/>
    <w:rsid w:val="000D4CB9"/>
    <w:rsid w:val="000D5343"/>
    <w:rsid w:val="000D539A"/>
    <w:rsid w:val="000D576B"/>
    <w:rsid w:val="000D63F8"/>
    <w:rsid w:val="000D6F23"/>
    <w:rsid w:val="000D75C1"/>
    <w:rsid w:val="000D7623"/>
    <w:rsid w:val="000D7CCA"/>
    <w:rsid w:val="000E0019"/>
    <w:rsid w:val="000E0169"/>
    <w:rsid w:val="000E0692"/>
    <w:rsid w:val="000E0714"/>
    <w:rsid w:val="000E0937"/>
    <w:rsid w:val="000E0B2F"/>
    <w:rsid w:val="000E0BAE"/>
    <w:rsid w:val="000E10E0"/>
    <w:rsid w:val="000E1716"/>
    <w:rsid w:val="000E1CED"/>
    <w:rsid w:val="000E1FA5"/>
    <w:rsid w:val="000E2362"/>
    <w:rsid w:val="000E25BD"/>
    <w:rsid w:val="000E2698"/>
    <w:rsid w:val="000E39FF"/>
    <w:rsid w:val="000E3C37"/>
    <w:rsid w:val="000E3F0B"/>
    <w:rsid w:val="000E3F13"/>
    <w:rsid w:val="000E43F2"/>
    <w:rsid w:val="000E56A5"/>
    <w:rsid w:val="000E59F1"/>
    <w:rsid w:val="000E6094"/>
    <w:rsid w:val="000E61B3"/>
    <w:rsid w:val="000E69FE"/>
    <w:rsid w:val="000E6F14"/>
    <w:rsid w:val="000E7226"/>
    <w:rsid w:val="000E7AA7"/>
    <w:rsid w:val="000E7D61"/>
    <w:rsid w:val="000E7F1F"/>
    <w:rsid w:val="000F044F"/>
    <w:rsid w:val="000F06F4"/>
    <w:rsid w:val="000F0DCA"/>
    <w:rsid w:val="000F0E87"/>
    <w:rsid w:val="000F1812"/>
    <w:rsid w:val="000F1BD2"/>
    <w:rsid w:val="000F1D19"/>
    <w:rsid w:val="000F1ED2"/>
    <w:rsid w:val="000F2DC4"/>
    <w:rsid w:val="000F3309"/>
    <w:rsid w:val="000F3730"/>
    <w:rsid w:val="000F38AE"/>
    <w:rsid w:val="000F38F5"/>
    <w:rsid w:val="000F3BAB"/>
    <w:rsid w:val="000F3D44"/>
    <w:rsid w:val="000F3DAE"/>
    <w:rsid w:val="000F3E9E"/>
    <w:rsid w:val="000F4696"/>
    <w:rsid w:val="000F46A6"/>
    <w:rsid w:val="000F4B3E"/>
    <w:rsid w:val="000F4D7D"/>
    <w:rsid w:val="000F4E99"/>
    <w:rsid w:val="000F5538"/>
    <w:rsid w:val="000F5886"/>
    <w:rsid w:val="000F58A6"/>
    <w:rsid w:val="000F63E1"/>
    <w:rsid w:val="000F6774"/>
    <w:rsid w:val="000F6ABD"/>
    <w:rsid w:val="000F6B47"/>
    <w:rsid w:val="000F7144"/>
    <w:rsid w:val="000F739C"/>
    <w:rsid w:val="000F756D"/>
    <w:rsid w:val="000F7F32"/>
    <w:rsid w:val="001003F6"/>
    <w:rsid w:val="00100513"/>
    <w:rsid w:val="00100756"/>
    <w:rsid w:val="00100790"/>
    <w:rsid w:val="001008D3"/>
    <w:rsid w:val="001009A3"/>
    <w:rsid w:val="00100AD8"/>
    <w:rsid w:val="00101AB3"/>
    <w:rsid w:val="00101BDC"/>
    <w:rsid w:val="00101F68"/>
    <w:rsid w:val="00102A46"/>
    <w:rsid w:val="00102EE7"/>
    <w:rsid w:val="0010344A"/>
    <w:rsid w:val="00103A1C"/>
    <w:rsid w:val="00103E51"/>
    <w:rsid w:val="0010643F"/>
    <w:rsid w:val="0010646D"/>
    <w:rsid w:val="00107665"/>
    <w:rsid w:val="00107805"/>
    <w:rsid w:val="00107889"/>
    <w:rsid w:val="00107CBF"/>
    <w:rsid w:val="00110698"/>
    <w:rsid w:val="00110ED3"/>
    <w:rsid w:val="00110EF1"/>
    <w:rsid w:val="00111272"/>
    <w:rsid w:val="00111333"/>
    <w:rsid w:val="001114C2"/>
    <w:rsid w:val="001128CB"/>
    <w:rsid w:val="00113035"/>
    <w:rsid w:val="001130A4"/>
    <w:rsid w:val="001138CD"/>
    <w:rsid w:val="00114092"/>
    <w:rsid w:val="00114FED"/>
    <w:rsid w:val="00115707"/>
    <w:rsid w:val="00115C52"/>
    <w:rsid w:val="00115EBC"/>
    <w:rsid w:val="00116025"/>
    <w:rsid w:val="0011615C"/>
    <w:rsid w:val="0011635A"/>
    <w:rsid w:val="00116633"/>
    <w:rsid w:val="00116765"/>
    <w:rsid w:val="00116C04"/>
    <w:rsid w:val="00117473"/>
    <w:rsid w:val="00117883"/>
    <w:rsid w:val="00117E75"/>
    <w:rsid w:val="00117ED6"/>
    <w:rsid w:val="00120347"/>
    <w:rsid w:val="00121845"/>
    <w:rsid w:val="0012196F"/>
    <w:rsid w:val="001219A9"/>
    <w:rsid w:val="00121AD6"/>
    <w:rsid w:val="0012329C"/>
    <w:rsid w:val="001234C6"/>
    <w:rsid w:val="00123AF2"/>
    <w:rsid w:val="00124127"/>
    <w:rsid w:val="0012466D"/>
    <w:rsid w:val="001247E3"/>
    <w:rsid w:val="001248AD"/>
    <w:rsid w:val="00124C5E"/>
    <w:rsid w:val="00124D3C"/>
    <w:rsid w:val="00124D8A"/>
    <w:rsid w:val="00125142"/>
    <w:rsid w:val="001254F9"/>
    <w:rsid w:val="00126CA2"/>
    <w:rsid w:val="00127625"/>
    <w:rsid w:val="00127D29"/>
    <w:rsid w:val="0013020C"/>
    <w:rsid w:val="0013034A"/>
    <w:rsid w:val="00130494"/>
    <w:rsid w:val="0013152F"/>
    <w:rsid w:val="00132371"/>
    <w:rsid w:val="001324EC"/>
    <w:rsid w:val="0013281A"/>
    <w:rsid w:val="00132B46"/>
    <w:rsid w:val="00132E23"/>
    <w:rsid w:val="00132ECB"/>
    <w:rsid w:val="00133D0F"/>
    <w:rsid w:val="00133F70"/>
    <w:rsid w:val="00134174"/>
    <w:rsid w:val="00134586"/>
    <w:rsid w:val="0013482B"/>
    <w:rsid w:val="00134988"/>
    <w:rsid w:val="00135A67"/>
    <w:rsid w:val="00136565"/>
    <w:rsid w:val="00136725"/>
    <w:rsid w:val="001368A3"/>
    <w:rsid w:val="00136DEC"/>
    <w:rsid w:val="001376F4"/>
    <w:rsid w:val="00137C70"/>
    <w:rsid w:val="00137CE4"/>
    <w:rsid w:val="0014006F"/>
    <w:rsid w:val="00141278"/>
    <w:rsid w:val="00141CD5"/>
    <w:rsid w:val="00141D7F"/>
    <w:rsid w:val="0014221F"/>
    <w:rsid w:val="001430A5"/>
    <w:rsid w:val="00143995"/>
    <w:rsid w:val="00144340"/>
    <w:rsid w:val="00144426"/>
    <w:rsid w:val="001448C1"/>
    <w:rsid w:val="00144CF4"/>
    <w:rsid w:val="00145254"/>
    <w:rsid w:val="001459DF"/>
    <w:rsid w:val="00146000"/>
    <w:rsid w:val="00146138"/>
    <w:rsid w:val="001461E9"/>
    <w:rsid w:val="00146229"/>
    <w:rsid w:val="00146358"/>
    <w:rsid w:val="001464B0"/>
    <w:rsid w:val="00146E92"/>
    <w:rsid w:val="00147086"/>
    <w:rsid w:val="0014746D"/>
    <w:rsid w:val="00147C8B"/>
    <w:rsid w:val="0015112F"/>
    <w:rsid w:val="0015193B"/>
    <w:rsid w:val="0015225B"/>
    <w:rsid w:val="00152FF5"/>
    <w:rsid w:val="00153158"/>
    <w:rsid w:val="00155049"/>
    <w:rsid w:val="001554B1"/>
    <w:rsid w:val="00155870"/>
    <w:rsid w:val="00155AC1"/>
    <w:rsid w:val="00156777"/>
    <w:rsid w:val="00157920"/>
    <w:rsid w:val="00157D49"/>
    <w:rsid w:val="001601FE"/>
    <w:rsid w:val="00160744"/>
    <w:rsid w:val="0016106D"/>
    <w:rsid w:val="00161B5F"/>
    <w:rsid w:val="00162038"/>
    <w:rsid w:val="00162123"/>
    <w:rsid w:val="0016248E"/>
    <w:rsid w:val="00163033"/>
    <w:rsid w:val="00163090"/>
    <w:rsid w:val="0016498C"/>
    <w:rsid w:val="00164DD2"/>
    <w:rsid w:val="001650B5"/>
    <w:rsid w:val="00165419"/>
    <w:rsid w:val="00165498"/>
    <w:rsid w:val="0016564C"/>
    <w:rsid w:val="001658A7"/>
    <w:rsid w:val="00165FD0"/>
    <w:rsid w:val="00166088"/>
    <w:rsid w:val="00166547"/>
    <w:rsid w:val="001666B5"/>
    <w:rsid w:val="00166715"/>
    <w:rsid w:val="001669A4"/>
    <w:rsid w:val="00166DCE"/>
    <w:rsid w:val="00167BF7"/>
    <w:rsid w:val="00167E87"/>
    <w:rsid w:val="001705E5"/>
    <w:rsid w:val="00170BFE"/>
    <w:rsid w:val="00170CC1"/>
    <w:rsid w:val="00170E31"/>
    <w:rsid w:val="001724C9"/>
    <w:rsid w:val="00172712"/>
    <w:rsid w:val="001729B3"/>
    <w:rsid w:val="00173174"/>
    <w:rsid w:val="00173195"/>
    <w:rsid w:val="001741D2"/>
    <w:rsid w:val="0017463E"/>
    <w:rsid w:val="0017469D"/>
    <w:rsid w:val="001748FD"/>
    <w:rsid w:val="001749AC"/>
    <w:rsid w:val="00175474"/>
    <w:rsid w:val="001756F8"/>
    <w:rsid w:val="00175953"/>
    <w:rsid w:val="00175DFD"/>
    <w:rsid w:val="001763EF"/>
    <w:rsid w:val="001768E2"/>
    <w:rsid w:val="00176DA4"/>
    <w:rsid w:val="00177012"/>
    <w:rsid w:val="00177075"/>
    <w:rsid w:val="00177217"/>
    <w:rsid w:val="00177274"/>
    <w:rsid w:val="00177367"/>
    <w:rsid w:val="0017745A"/>
    <w:rsid w:val="00177A44"/>
    <w:rsid w:val="00177AE0"/>
    <w:rsid w:val="00177BC7"/>
    <w:rsid w:val="00177C72"/>
    <w:rsid w:val="00177D59"/>
    <w:rsid w:val="001801FD"/>
    <w:rsid w:val="00180505"/>
    <w:rsid w:val="00180A1C"/>
    <w:rsid w:val="00180A2C"/>
    <w:rsid w:val="00180D07"/>
    <w:rsid w:val="0018171E"/>
    <w:rsid w:val="0018172A"/>
    <w:rsid w:val="00181CEA"/>
    <w:rsid w:val="001824CE"/>
    <w:rsid w:val="00182C84"/>
    <w:rsid w:val="001835E7"/>
    <w:rsid w:val="0018393B"/>
    <w:rsid w:val="00183AA8"/>
    <w:rsid w:val="00183D7D"/>
    <w:rsid w:val="00184C34"/>
    <w:rsid w:val="001853EF"/>
    <w:rsid w:val="0018550B"/>
    <w:rsid w:val="00185AAD"/>
    <w:rsid w:val="001868FF"/>
    <w:rsid w:val="00186C2C"/>
    <w:rsid w:val="00186F93"/>
    <w:rsid w:val="001870F8"/>
    <w:rsid w:val="00187158"/>
    <w:rsid w:val="0018725A"/>
    <w:rsid w:val="001873E6"/>
    <w:rsid w:val="0018766C"/>
    <w:rsid w:val="00187C19"/>
    <w:rsid w:val="0019143A"/>
    <w:rsid w:val="0019190A"/>
    <w:rsid w:val="0019217B"/>
    <w:rsid w:val="0019247A"/>
    <w:rsid w:val="00192DA6"/>
    <w:rsid w:val="00193268"/>
    <w:rsid w:val="001934DC"/>
    <w:rsid w:val="001940E7"/>
    <w:rsid w:val="00194431"/>
    <w:rsid w:val="00194961"/>
    <w:rsid w:val="001949A2"/>
    <w:rsid w:val="00194BAC"/>
    <w:rsid w:val="00194EAF"/>
    <w:rsid w:val="00195DD8"/>
    <w:rsid w:val="00196175"/>
    <w:rsid w:val="0019688E"/>
    <w:rsid w:val="0019693C"/>
    <w:rsid w:val="00196E6C"/>
    <w:rsid w:val="00197657"/>
    <w:rsid w:val="00197771"/>
    <w:rsid w:val="0019779C"/>
    <w:rsid w:val="00197CC1"/>
    <w:rsid w:val="001A03C5"/>
    <w:rsid w:val="001A063B"/>
    <w:rsid w:val="001A1349"/>
    <w:rsid w:val="001A1A62"/>
    <w:rsid w:val="001A1D58"/>
    <w:rsid w:val="001A2087"/>
    <w:rsid w:val="001A2540"/>
    <w:rsid w:val="001A27C2"/>
    <w:rsid w:val="001A2A59"/>
    <w:rsid w:val="001A2BD7"/>
    <w:rsid w:val="001A2FE5"/>
    <w:rsid w:val="001A31FD"/>
    <w:rsid w:val="001A3237"/>
    <w:rsid w:val="001A33E5"/>
    <w:rsid w:val="001A36BC"/>
    <w:rsid w:val="001A3A03"/>
    <w:rsid w:val="001A4254"/>
    <w:rsid w:val="001A463E"/>
    <w:rsid w:val="001A493E"/>
    <w:rsid w:val="001A4DAF"/>
    <w:rsid w:val="001A5768"/>
    <w:rsid w:val="001A5E4D"/>
    <w:rsid w:val="001A60DF"/>
    <w:rsid w:val="001A69BB"/>
    <w:rsid w:val="001A6C52"/>
    <w:rsid w:val="001A7477"/>
    <w:rsid w:val="001A7B09"/>
    <w:rsid w:val="001B00BB"/>
    <w:rsid w:val="001B062C"/>
    <w:rsid w:val="001B0830"/>
    <w:rsid w:val="001B1204"/>
    <w:rsid w:val="001B1640"/>
    <w:rsid w:val="001B1747"/>
    <w:rsid w:val="001B213F"/>
    <w:rsid w:val="001B2734"/>
    <w:rsid w:val="001B298F"/>
    <w:rsid w:val="001B29FC"/>
    <w:rsid w:val="001B2A89"/>
    <w:rsid w:val="001B2BD2"/>
    <w:rsid w:val="001B36A1"/>
    <w:rsid w:val="001B475A"/>
    <w:rsid w:val="001B4790"/>
    <w:rsid w:val="001B4874"/>
    <w:rsid w:val="001B5485"/>
    <w:rsid w:val="001B5F0C"/>
    <w:rsid w:val="001B6208"/>
    <w:rsid w:val="001B6408"/>
    <w:rsid w:val="001B6B7C"/>
    <w:rsid w:val="001B6CC0"/>
    <w:rsid w:val="001B6D7D"/>
    <w:rsid w:val="001B702D"/>
    <w:rsid w:val="001B72FB"/>
    <w:rsid w:val="001B7612"/>
    <w:rsid w:val="001B7658"/>
    <w:rsid w:val="001B7E1F"/>
    <w:rsid w:val="001B7EAD"/>
    <w:rsid w:val="001C0167"/>
    <w:rsid w:val="001C02D2"/>
    <w:rsid w:val="001C0478"/>
    <w:rsid w:val="001C0C77"/>
    <w:rsid w:val="001C0D9B"/>
    <w:rsid w:val="001C19B5"/>
    <w:rsid w:val="001C1A90"/>
    <w:rsid w:val="001C1E5C"/>
    <w:rsid w:val="001C26B8"/>
    <w:rsid w:val="001C2DE5"/>
    <w:rsid w:val="001C2F0B"/>
    <w:rsid w:val="001C3126"/>
    <w:rsid w:val="001C391B"/>
    <w:rsid w:val="001C3EEA"/>
    <w:rsid w:val="001C409B"/>
    <w:rsid w:val="001C420B"/>
    <w:rsid w:val="001C472A"/>
    <w:rsid w:val="001C4D0C"/>
    <w:rsid w:val="001C4F9D"/>
    <w:rsid w:val="001C57F2"/>
    <w:rsid w:val="001C5CC8"/>
    <w:rsid w:val="001C61E3"/>
    <w:rsid w:val="001C796F"/>
    <w:rsid w:val="001C7C45"/>
    <w:rsid w:val="001C7CB1"/>
    <w:rsid w:val="001C7F4D"/>
    <w:rsid w:val="001D0634"/>
    <w:rsid w:val="001D07DD"/>
    <w:rsid w:val="001D088C"/>
    <w:rsid w:val="001D0B2B"/>
    <w:rsid w:val="001D110B"/>
    <w:rsid w:val="001D1C9B"/>
    <w:rsid w:val="001D21A2"/>
    <w:rsid w:val="001D23A1"/>
    <w:rsid w:val="001D260E"/>
    <w:rsid w:val="001D33A6"/>
    <w:rsid w:val="001D34DF"/>
    <w:rsid w:val="001D3BAE"/>
    <w:rsid w:val="001D3ECF"/>
    <w:rsid w:val="001D430C"/>
    <w:rsid w:val="001D4B2A"/>
    <w:rsid w:val="001D53C8"/>
    <w:rsid w:val="001D57A9"/>
    <w:rsid w:val="001D58D3"/>
    <w:rsid w:val="001D5DB8"/>
    <w:rsid w:val="001D5EEF"/>
    <w:rsid w:val="001D6557"/>
    <w:rsid w:val="001D6A5E"/>
    <w:rsid w:val="001D70F5"/>
    <w:rsid w:val="001D77D9"/>
    <w:rsid w:val="001D7FAA"/>
    <w:rsid w:val="001E0E50"/>
    <w:rsid w:val="001E1D5D"/>
    <w:rsid w:val="001E2316"/>
    <w:rsid w:val="001E241F"/>
    <w:rsid w:val="001E2C8E"/>
    <w:rsid w:val="001E409F"/>
    <w:rsid w:val="001E4207"/>
    <w:rsid w:val="001E49D6"/>
    <w:rsid w:val="001E5311"/>
    <w:rsid w:val="001E5376"/>
    <w:rsid w:val="001E53A8"/>
    <w:rsid w:val="001E5885"/>
    <w:rsid w:val="001E62E4"/>
    <w:rsid w:val="001E6C9B"/>
    <w:rsid w:val="001E7025"/>
    <w:rsid w:val="001E7DB5"/>
    <w:rsid w:val="001E7E8D"/>
    <w:rsid w:val="001F03D0"/>
    <w:rsid w:val="001F04F2"/>
    <w:rsid w:val="001F05BA"/>
    <w:rsid w:val="001F077C"/>
    <w:rsid w:val="001F2000"/>
    <w:rsid w:val="001F26C2"/>
    <w:rsid w:val="001F2BC7"/>
    <w:rsid w:val="001F32AE"/>
    <w:rsid w:val="001F33DB"/>
    <w:rsid w:val="001F3990"/>
    <w:rsid w:val="001F4645"/>
    <w:rsid w:val="001F481F"/>
    <w:rsid w:val="001F4D0F"/>
    <w:rsid w:val="001F560F"/>
    <w:rsid w:val="001F6483"/>
    <w:rsid w:val="001F653B"/>
    <w:rsid w:val="001F65A4"/>
    <w:rsid w:val="001F72AF"/>
    <w:rsid w:val="001F7709"/>
    <w:rsid w:val="001F7737"/>
    <w:rsid w:val="001F774D"/>
    <w:rsid w:val="001F7BAB"/>
    <w:rsid w:val="0020055A"/>
    <w:rsid w:val="00201539"/>
    <w:rsid w:val="00201843"/>
    <w:rsid w:val="00201A29"/>
    <w:rsid w:val="00202DF1"/>
    <w:rsid w:val="00203855"/>
    <w:rsid w:val="00203A73"/>
    <w:rsid w:val="00203B8C"/>
    <w:rsid w:val="00204A47"/>
    <w:rsid w:val="002050C1"/>
    <w:rsid w:val="00205149"/>
    <w:rsid w:val="00205C88"/>
    <w:rsid w:val="00206341"/>
    <w:rsid w:val="00206B06"/>
    <w:rsid w:val="00206C4C"/>
    <w:rsid w:val="00206FED"/>
    <w:rsid w:val="002076A3"/>
    <w:rsid w:val="00207B9C"/>
    <w:rsid w:val="00210074"/>
    <w:rsid w:val="0021035C"/>
    <w:rsid w:val="0021059D"/>
    <w:rsid w:val="002108F5"/>
    <w:rsid w:val="00210CF1"/>
    <w:rsid w:val="00211116"/>
    <w:rsid w:val="00211130"/>
    <w:rsid w:val="00211293"/>
    <w:rsid w:val="00211485"/>
    <w:rsid w:val="00211DAA"/>
    <w:rsid w:val="00212035"/>
    <w:rsid w:val="002120C4"/>
    <w:rsid w:val="0021345C"/>
    <w:rsid w:val="002138D6"/>
    <w:rsid w:val="00213D99"/>
    <w:rsid w:val="0021445B"/>
    <w:rsid w:val="00214568"/>
    <w:rsid w:val="00214FC9"/>
    <w:rsid w:val="002150CC"/>
    <w:rsid w:val="0021544D"/>
    <w:rsid w:val="00215F4F"/>
    <w:rsid w:val="00216D85"/>
    <w:rsid w:val="00217019"/>
    <w:rsid w:val="00217245"/>
    <w:rsid w:val="002204BE"/>
    <w:rsid w:val="002204E1"/>
    <w:rsid w:val="00220780"/>
    <w:rsid w:val="00220BED"/>
    <w:rsid w:val="0022148C"/>
    <w:rsid w:val="00221A99"/>
    <w:rsid w:val="00221C3E"/>
    <w:rsid w:val="00222A19"/>
    <w:rsid w:val="00222AA5"/>
    <w:rsid w:val="002231C2"/>
    <w:rsid w:val="0022354A"/>
    <w:rsid w:val="002239E9"/>
    <w:rsid w:val="00223C2C"/>
    <w:rsid w:val="00223E1A"/>
    <w:rsid w:val="00224552"/>
    <w:rsid w:val="0022463C"/>
    <w:rsid w:val="002249C1"/>
    <w:rsid w:val="00224A98"/>
    <w:rsid w:val="00224B45"/>
    <w:rsid w:val="00224F9C"/>
    <w:rsid w:val="00226370"/>
    <w:rsid w:val="002263D0"/>
    <w:rsid w:val="00226540"/>
    <w:rsid w:val="00226FD7"/>
    <w:rsid w:val="00227398"/>
    <w:rsid w:val="002279E8"/>
    <w:rsid w:val="00227BF5"/>
    <w:rsid w:val="0023097C"/>
    <w:rsid w:val="00230B38"/>
    <w:rsid w:val="00230D16"/>
    <w:rsid w:val="00230E9D"/>
    <w:rsid w:val="00231197"/>
    <w:rsid w:val="00231400"/>
    <w:rsid w:val="0023154C"/>
    <w:rsid w:val="00231C6D"/>
    <w:rsid w:val="0023208F"/>
    <w:rsid w:val="0023269A"/>
    <w:rsid w:val="002326C4"/>
    <w:rsid w:val="00232998"/>
    <w:rsid w:val="00232BB5"/>
    <w:rsid w:val="00232F62"/>
    <w:rsid w:val="002332A5"/>
    <w:rsid w:val="002337E0"/>
    <w:rsid w:val="002339D8"/>
    <w:rsid w:val="00234189"/>
    <w:rsid w:val="0023437B"/>
    <w:rsid w:val="00234574"/>
    <w:rsid w:val="002345D9"/>
    <w:rsid w:val="00234846"/>
    <w:rsid w:val="00234A23"/>
    <w:rsid w:val="0023521A"/>
    <w:rsid w:val="0023566B"/>
    <w:rsid w:val="00235978"/>
    <w:rsid w:val="00235C97"/>
    <w:rsid w:val="00236138"/>
    <w:rsid w:val="00236643"/>
    <w:rsid w:val="0023754F"/>
    <w:rsid w:val="00237741"/>
    <w:rsid w:val="0024090A"/>
    <w:rsid w:val="00240A7E"/>
    <w:rsid w:val="00240CB6"/>
    <w:rsid w:val="002411DD"/>
    <w:rsid w:val="00241888"/>
    <w:rsid w:val="00241C8E"/>
    <w:rsid w:val="002422ED"/>
    <w:rsid w:val="00244029"/>
    <w:rsid w:val="0024435F"/>
    <w:rsid w:val="00244AE9"/>
    <w:rsid w:val="00244FBC"/>
    <w:rsid w:val="00245283"/>
    <w:rsid w:val="00245674"/>
    <w:rsid w:val="00245922"/>
    <w:rsid w:val="00245AAB"/>
    <w:rsid w:val="002461ED"/>
    <w:rsid w:val="0024624A"/>
    <w:rsid w:val="002469C7"/>
    <w:rsid w:val="00246AE5"/>
    <w:rsid w:val="00246B32"/>
    <w:rsid w:val="002471C4"/>
    <w:rsid w:val="00247FC5"/>
    <w:rsid w:val="00250788"/>
    <w:rsid w:val="00250828"/>
    <w:rsid w:val="00250B24"/>
    <w:rsid w:val="00250F0B"/>
    <w:rsid w:val="0025125E"/>
    <w:rsid w:val="00252C02"/>
    <w:rsid w:val="002530E7"/>
    <w:rsid w:val="002531EF"/>
    <w:rsid w:val="0025348B"/>
    <w:rsid w:val="002541EB"/>
    <w:rsid w:val="002543C1"/>
    <w:rsid w:val="00254DEE"/>
    <w:rsid w:val="00255358"/>
    <w:rsid w:val="00255828"/>
    <w:rsid w:val="00256124"/>
    <w:rsid w:val="0025627A"/>
    <w:rsid w:val="00256415"/>
    <w:rsid w:val="00257065"/>
    <w:rsid w:val="002578CD"/>
    <w:rsid w:val="00257DCE"/>
    <w:rsid w:val="00261212"/>
    <w:rsid w:val="002614F1"/>
    <w:rsid w:val="0026182E"/>
    <w:rsid w:val="00261A73"/>
    <w:rsid w:val="00261B09"/>
    <w:rsid w:val="00261D3D"/>
    <w:rsid w:val="00261DE1"/>
    <w:rsid w:val="00262A1C"/>
    <w:rsid w:val="00263423"/>
    <w:rsid w:val="002634FC"/>
    <w:rsid w:val="0026446F"/>
    <w:rsid w:val="0026492A"/>
    <w:rsid w:val="002649EC"/>
    <w:rsid w:val="00264A17"/>
    <w:rsid w:val="00264D8C"/>
    <w:rsid w:val="00264FAD"/>
    <w:rsid w:val="00265A58"/>
    <w:rsid w:val="00266237"/>
    <w:rsid w:val="002664DD"/>
    <w:rsid w:val="00266A69"/>
    <w:rsid w:val="002673B7"/>
    <w:rsid w:val="00267645"/>
    <w:rsid w:val="00267FC6"/>
    <w:rsid w:val="00270007"/>
    <w:rsid w:val="0027011B"/>
    <w:rsid w:val="00270B04"/>
    <w:rsid w:val="0027127F"/>
    <w:rsid w:val="002715B1"/>
    <w:rsid w:val="002715E8"/>
    <w:rsid w:val="00271A98"/>
    <w:rsid w:val="0027238B"/>
    <w:rsid w:val="00272A62"/>
    <w:rsid w:val="002733E1"/>
    <w:rsid w:val="002746D9"/>
    <w:rsid w:val="002752E4"/>
    <w:rsid w:val="00275BDD"/>
    <w:rsid w:val="00275D48"/>
    <w:rsid w:val="00275D9A"/>
    <w:rsid w:val="002765CA"/>
    <w:rsid w:val="002767DF"/>
    <w:rsid w:val="0027705F"/>
    <w:rsid w:val="002770D3"/>
    <w:rsid w:val="002776CD"/>
    <w:rsid w:val="00277EB8"/>
    <w:rsid w:val="00280C15"/>
    <w:rsid w:val="0028142B"/>
    <w:rsid w:val="0028182A"/>
    <w:rsid w:val="002820F7"/>
    <w:rsid w:val="002824CF"/>
    <w:rsid w:val="002828FB"/>
    <w:rsid w:val="00282C44"/>
    <w:rsid w:val="00282C5A"/>
    <w:rsid w:val="00282CA7"/>
    <w:rsid w:val="00282F9A"/>
    <w:rsid w:val="002831FF"/>
    <w:rsid w:val="00283698"/>
    <w:rsid w:val="00283701"/>
    <w:rsid w:val="00283B7C"/>
    <w:rsid w:val="00283DAB"/>
    <w:rsid w:val="00284F3A"/>
    <w:rsid w:val="0028583E"/>
    <w:rsid w:val="00285FEC"/>
    <w:rsid w:val="00286236"/>
    <w:rsid w:val="0028634F"/>
    <w:rsid w:val="00286595"/>
    <w:rsid w:val="002869A1"/>
    <w:rsid w:val="002869EF"/>
    <w:rsid w:val="00286FB9"/>
    <w:rsid w:val="0028749A"/>
    <w:rsid w:val="002878D1"/>
    <w:rsid w:val="00287BEF"/>
    <w:rsid w:val="00290439"/>
    <w:rsid w:val="00290491"/>
    <w:rsid w:val="0029055C"/>
    <w:rsid w:val="00290D1B"/>
    <w:rsid w:val="002915BB"/>
    <w:rsid w:val="00291630"/>
    <w:rsid w:val="00291C10"/>
    <w:rsid w:val="00291DB3"/>
    <w:rsid w:val="0029200B"/>
    <w:rsid w:val="00292394"/>
    <w:rsid w:val="002924C1"/>
    <w:rsid w:val="002927D6"/>
    <w:rsid w:val="00292DD8"/>
    <w:rsid w:val="00292E07"/>
    <w:rsid w:val="00293BED"/>
    <w:rsid w:val="00293F29"/>
    <w:rsid w:val="00294241"/>
    <w:rsid w:val="0029446E"/>
    <w:rsid w:val="00294EBF"/>
    <w:rsid w:val="00294F8B"/>
    <w:rsid w:val="0029522C"/>
    <w:rsid w:val="002955D3"/>
    <w:rsid w:val="00295EA9"/>
    <w:rsid w:val="00296068"/>
    <w:rsid w:val="00296196"/>
    <w:rsid w:val="00296F90"/>
    <w:rsid w:val="002973AF"/>
    <w:rsid w:val="002975F1"/>
    <w:rsid w:val="00297689"/>
    <w:rsid w:val="00297869"/>
    <w:rsid w:val="00297DBA"/>
    <w:rsid w:val="002A018D"/>
    <w:rsid w:val="002A08B7"/>
    <w:rsid w:val="002A0AB7"/>
    <w:rsid w:val="002A124C"/>
    <w:rsid w:val="002A15C8"/>
    <w:rsid w:val="002A176B"/>
    <w:rsid w:val="002A17E3"/>
    <w:rsid w:val="002A1B5E"/>
    <w:rsid w:val="002A1DF4"/>
    <w:rsid w:val="002A1E96"/>
    <w:rsid w:val="002A29E8"/>
    <w:rsid w:val="002A2C6B"/>
    <w:rsid w:val="002A2E35"/>
    <w:rsid w:val="002A2E6F"/>
    <w:rsid w:val="002A2F28"/>
    <w:rsid w:val="002A35AC"/>
    <w:rsid w:val="002A398C"/>
    <w:rsid w:val="002A3ABD"/>
    <w:rsid w:val="002A3C46"/>
    <w:rsid w:val="002A4D3C"/>
    <w:rsid w:val="002A55BD"/>
    <w:rsid w:val="002A57C4"/>
    <w:rsid w:val="002A590A"/>
    <w:rsid w:val="002A59DC"/>
    <w:rsid w:val="002A5FEA"/>
    <w:rsid w:val="002A6358"/>
    <w:rsid w:val="002A63D8"/>
    <w:rsid w:val="002A6E3E"/>
    <w:rsid w:val="002A71C5"/>
    <w:rsid w:val="002A73C9"/>
    <w:rsid w:val="002A7618"/>
    <w:rsid w:val="002A7DFE"/>
    <w:rsid w:val="002B0195"/>
    <w:rsid w:val="002B0795"/>
    <w:rsid w:val="002B0ACB"/>
    <w:rsid w:val="002B0C09"/>
    <w:rsid w:val="002B13BB"/>
    <w:rsid w:val="002B1A56"/>
    <w:rsid w:val="002B21A5"/>
    <w:rsid w:val="002B29DE"/>
    <w:rsid w:val="002B359B"/>
    <w:rsid w:val="002B437E"/>
    <w:rsid w:val="002B48FB"/>
    <w:rsid w:val="002B4D41"/>
    <w:rsid w:val="002B50A3"/>
    <w:rsid w:val="002B5B7D"/>
    <w:rsid w:val="002B5C6C"/>
    <w:rsid w:val="002B5F6D"/>
    <w:rsid w:val="002B62FD"/>
    <w:rsid w:val="002B6377"/>
    <w:rsid w:val="002B654F"/>
    <w:rsid w:val="002B751D"/>
    <w:rsid w:val="002B7C2A"/>
    <w:rsid w:val="002B7CA5"/>
    <w:rsid w:val="002C0465"/>
    <w:rsid w:val="002C065F"/>
    <w:rsid w:val="002C0E8A"/>
    <w:rsid w:val="002C118F"/>
    <w:rsid w:val="002C169A"/>
    <w:rsid w:val="002C2C8E"/>
    <w:rsid w:val="002C2CAD"/>
    <w:rsid w:val="002C3086"/>
    <w:rsid w:val="002C37A7"/>
    <w:rsid w:val="002C37C6"/>
    <w:rsid w:val="002C3A62"/>
    <w:rsid w:val="002C3BEB"/>
    <w:rsid w:val="002C3EE1"/>
    <w:rsid w:val="002C3F99"/>
    <w:rsid w:val="002C40A2"/>
    <w:rsid w:val="002C4186"/>
    <w:rsid w:val="002C4318"/>
    <w:rsid w:val="002C45D8"/>
    <w:rsid w:val="002C4969"/>
    <w:rsid w:val="002C49D4"/>
    <w:rsid w:val="002C4F6C"/>
    <w:rsid w:val="002C58C4"/>
    <w:rsid w:val="002C5D91"/>
    <w:rsid w:val="002C5FB6"/>
    <w:rsid w:val="002C6035"/>
    <w:rsid w:val="002C6B0D"/>
    <w:rsid w:val="002C7864"/>
    <w:rsid w:val="002D0047"/>
    <w:rsid w:val="002D0EDA"/>
    <w:rsid w:val="002D0F49"/>
    <w:rsid w:val="002D118E"/>
    <w:rsid w:val="002D1BDE"/>
    <w:rsid w:val="002D2147"/>
    <w:rsid w:val="002D230F"/>
    <w:rsid w:val="002D3192"/>
    <w:rsid w:val="002D3CD7"/>
    <w:rsid w:val="002D3ED7"/>
    <w:rsid w:val="002D4664"/>
    <w:rsid w:val="002D4D97"/>
    <w:rsid w:val="002D4DED"/>
    <w:rsid w:val="002D4E68"/>
    <w:rsid w:val="002D5570"/>
    <w:rsid w:val="002D620F"/>
    <w:rsid w:val="002D637C"/>
    <w:rsid w:val="002D6506"/>
    <w:rsid w:val="002D69E5"/>
    <w:rsid w:val="002D6B66"/>
    <w:rsid w:val="002D6B9A"/>
    <w:rsid w:val="002D6C43"/>
    <w:rsid w:val="002D6E9E"/>
    <w:rsid w:val="002D770D"/>
    <w:rsid w:val="002D7EB7"/>
    <w:rsid w:val="002D7F76"/>
    <w:rsid w:val="002D7FE0"/>
    <w:rsid w:val="002E0DA9"/>
    <w:rsid w:val="002E136A"/>
    <w:rsid w:val="002E1EF8"/>
    <w:rsid w:val="002E20BC"/>
    <w:rsid w:val="002E20D2"/>
    <w:rsid w:val="002E2702"/>
    <w:rsid w:val="002E3298"/>
    <w:rsid w:val="002E32A6"/>
    <w:rsid w:val="002E3B5E"/>
    <w:rsid w:val="002E42C0"/>
    <w:rsid w:val="002E55AE"/>
    <w:rsid w:val="002E5978"/>
    <w:rsid w:val="002E5F1F"/>
    <w:rsid w:val="002E66D2"/>
    <w:rsid w:val="002E7329"/>
    <w:rsid w:val="002E76F4"/>
    <w:rsid w:val="002F0B9C"/>
    <w:rsid w:val="002F0CD2"/>
    <w:rsid w:val="002F131D"/>
    <w:rsid w:val="002F31EB"/>
    <w:rsid w:val="002F39B2"/>
    <w:rsid w:val="002F3E05"/>
    <w:rsid w:val="002F3F7B"/>
    <w:rsid w:val="002F442A"/>
    <w:rsid w:val="002F58C5"/>
    <w:rsid w:val="002F6DFE"/>
    <w:rsid w:val="002F747A"/>
    <w:rsid w:val="002F7B4F"/>
    <w:rsid w:val="003002FB"/>
    <w:rsid w:val="00300462"/>
    <w:rsid w:val="00301215"/>
    <w:rsid w:val="003013A6"/>
    <w:rsid w:val="003019F2"/>
    <w:rsid w:val="00301A59"/>
    <w:rsid w:val="00302103"/>
    <w:rsid w:val="00302A20"/>
    <w:rsid w:val="00302C3C"/>
    <w:rsid w:val="003034A1"/>
    <w:rsid w:val="00304153"/>
    <w:rsid w:val="00304231"/>
    <w:rsid w:val="0030444D"/>
    <w:rsid w:val="00304843"/>
    <w:rsid w:val="00304A42"/>
    <w:rsid w:val="00304C3B"/>
    <w:rsid w:val="00304DA0"/>
    <w:rsid w:val="00304FA2"/>
    <w:rsid w:val="0030512B"/>
    <w:rsid w:val="003054C5"/>
    <w:rsid w:val="00305C3E"/>
    <w:rsid w:val="00305CB0"/>
    <w:rsid w:val="00306095"/>
    <w:rsid w:val="0030647B"/>
    <w:rsid w:val="003079F2"/>
    <w:rsid w:val="00307A86"/>
    <w:rsid w:val="00310819"/>
    <w:rsid w:val="00310828"/>
    <w:rsid w:val="00310A0A"/>
    <w:rsid w:val="00310C4B"/>
    <w:rsid w:val="00310FC2"/>
    <w:rsid w:val="0031146C"/>
    <w:rsid w:val="003117B0"/>
    <w:rsid w:val="00311D18"/>
    <w:rsid w:val="00311D6B"/>
    <w:rsid w:val="00311FFB"/>
    <w:rsid w:val="003122FD"/>
    <w:rsid w:val="003138DC"/>
    <w:rsid w:val="003141FC"/>
    <w:rsid w:val="0031443C"/>
    <w:rsid w:val="00314528"/>
    <w:rsid w:val="0031465F"/>
    <w:rsid w:val="00314A4B"/>
    <w:rsid w:val="00314ED0"/>
    <w:rsid w:val="00315526"/>
    <w:rsid w:val="0031592F"/>
    <w:rsid w:val="00315E82"/>
    <w:rsid w:val="00316188"/>
    <w:rsid w:val="003162C6"/>
    <w:rsid w:val="00316674"/>
    <w:rsid w:val="00316A13"/>
    <w:rsid w:val="003178E9"/>
    <w:rsid w:val="00317D95"/>
    <w:rsid w:val="00320165"/>
    <w:rsid w:val="00320748"/>
    <w:rsid w:val="00320A3F"/>
    <w:rsid w:val="0032122A"/>
    <w:rsid w:val="00321F23"/>
    <w:rsid w:val="0032222B"/>
    <w:rsid w:val="0032271B"/>
    <w:rsid w:val="00322F18"/>
    <w:rsid w:val="00323AF0"/>
    <w:rsid w:val="00323C0F"/>
    <w:rsid w:val="00323D40"/>
    <w:rsid w:val="003243E9"/>
    <w:rsid w:val="00324CE8"/>
    <w:rsid w:val="003250BB"/>
    <w:rsid w:val="00325342"/>
    <w:rsid w:val="00325D20"/>
    <w:rsid w:val="003263A3"/>
    <w:rsid w:val="003267AA"/>
    <w:rsid w:val="003270F0"/>
    <w:rsid w:val="00327389"/>
    <w:rsid w:val="00327527"/>
    <w:rsid w:val="00327EB2"/>
    <w:rsid w:val="00327EBE"/>
    <w:rsid w:val="00330BB0"/>
    <w:rsid w:val="00330BC8"/>
    <w:rsid w:val="00330FBC"/>
    <w:rsid w:val="0033141E"/>
    <w:rsid w:val="00331790"/>
    <w:rsid w:val="00331C7F"/>
    <w:rsid w:val="00331D02"/>
    <w:rsid w:val="00331ED3"/>
    <w:rsid w:val="00333106"/>
    <w:rsid w:val="00333120"/>
    <w:rsid w:val="00333779"/>
    <w:rsid w:val="003337DD"/>
    <w:rsid w:val="0033391D"/>
    <w:rsid w:val="00333B56"/>
    <w:rsid w:val="00333F45"/>
    <w:rsid w:val="003344A7"/>
    <w:rsid w:val="00334AA8"/>
    <w:rsid w:val="00335043"/>
    <w:rsid w:val="0033517D"/>
    <w:rsid w:val="00335A2C"/>
    <w:rsid w:val="00335B72"/>
    <w:rsid w:val="00335E94"/>
    <w:rsid w:val="00336088"/>
    <w:rsid w:val="003362D8"/>
    <w:rsid w:val="0033673D"/>
    <w:rsid w:val="00337382"/>
    <w:rsid w:val="00337608"/>
    <w:rsid w:val="003376A0"/>
    <w:rsid w:val="0034006A"/>
    <w:rsid w:val="003401B1"/>
    <w:rsid w:val="00340E12"/>
    <w:rsid w:val="00341417"/>
    <w:rsid w:val="0034187A"/>
    <w:rsid w:val="0034230C"/>
    <w:rsid w:val="00342744"/>
    <w:rsid w:val="00342A63"/>
    <w:rsid w:val="00342DED"/>
    <w:rsid w:val="00343611"/>
    <w:rsid w:val="0034373A"/>
    <w:rsid w:val="00343A1A"/>
    <w:rsid w:val="00343D45"/>
    <w:rsid w:val="00343E4F"/>
    <w:rsid w:val="00344462"/>
    <w:rsid w:val="00344A49"/>
    <w:rsid w:val="00344B12"/>
    <w:rsid w:val="0034525C"/>
    <w:rsid w:val="00345A4F"/>
    <w:rsid w:val="00345D00"/>
    <w:rsid w:val="00345FE0"/>
    <w:rsid w:val="003460F1"/>
    <w:rsid w:val="00346643"/>
    <w:rsid w:val="003468E5"/>
    <w:rsid w:val="00346CF1"/>
    <w:rsid w:val="0034713E"/>
    <w:rsid w:val="003474B9"/>
    <w:rsid w:val="00347A76"/>
    <w:rsid w:val="00347A89"/>
    <w:rsid w:val="00347ACF"/>
    <w:rsid w:val="00350072"/>
    <w:rsid w:val="0035017D"/>
    <w:rsid w:val="00350364"/>
    <w:rsid w:val="003505C1"/>
    <w:rsid w:val="003505F0"/>
    <w:rsid w:val="00350DAE"/>
    <w:rsid w:val="003510E5"/>
    <w:rsid w:val="0035110C"/>
    <w:rsid w:val="00351D4C"/>
    <w:rsid w:val="0035279F"/>
    <w:rsid w:val="003531BB"/>
    <w:rsid w:val="003532B0"/>
    <w:rsid w:val="0035398D"/>
    <w:rsid w:val="00353B32"/>
    <w:rsid w:val="0035459E"/>
    <w:rsid w:val="0035541E"/>
    <w:rsid w:val="0035548E"/>
    <w:rsid w:val="0035668C"/>
    <w:rsid w:val="00356710"/>
    <w:rsid w:val="0035739D"/>
    <w:rsid w:val="00360254"/>
    <w:rsid w:val="003609CF"/>
    <w:rsid w:val="00360DDB"/>
    <w:rsid w:val="00360F14"/>
    <w:rsid w:val="00361B09"/>
    <w:rsid w:val="00361E61"/>
    <w:rsid w:val="0036284F"/>
    <w:rsid w:val="00362EEE"/>
    <w:rsid w:val="00363F10"/>
    <w:rsid w:val="0036454B"/>
    <w:rsid w:val="00364B8B"/>
    <w:rsid w:val="00364CCC"/>
    <w:rsid w:val="00365018"/>
    <w:rsid w:val="003652CD"/>
    <w:rsid w:val="003653CE"/>
    <w:rsid w:val="00365B9A"/>
    <w:rsid w:val="00365C47"/>
    <w:rsid w:val="003665A7"/>
    <w:rsid w:val="0036712F"/>
    <w:rsid w:val="003671A4"/>
    <w:rsid w:val="003677EF"/>
    <w:rsid w:val="003678D3"/>
    <w:rsid w:val="00367F4E"/>
    <w:rsid w:val="0037010C"/>
    <w:rsid w:val="00370740"/>
    <w:rsid w:val="00370AFC"/>
    <w:rsid w:val="00370E3B"/>
    <w:rsid w:val="00370F4A"/>
    <w:rsid w:val="00371160"/>
    <w:rsid w:val="0037149A"/>
    <w:rsid w:val="0037347C"/>
    <w:rsid w:val="00373BAE"/>
    <w:rsid w:val="0037469A"/>
    <w:rsid w:val="003749CF"/>
    <w:rsid w:val="00374FC7"/>
    <w:rsid w:val="0037504B"/>
    <w:rsid w:val="00375325"/>
    <w:rsid w:val="00375F4B"/>
    <w:rsid w:val="003760DF"/>
    <w:rsid w:val="00376A57"/>
    <w:rsid w:val="0038015D"/>
    <w:rsid w:val="003803A0"/>
    <w:rsid w:val="00380932"/>
    <w:rsid w:val="003809FA"/>
    <w:rsid w:val="00381D19"/>
    <w:rsid w:val="00382089"/>
    <w:rsid w:val="003823D1"/>
    <w:rsid w:val="003828B9"/>
    <w:rsid w:val="00382D85"/>
    <w:rsid w:val="00383309"/>
    <w:rsid w:val="00383E73"/>
    <w:rsid w:val="00384C4D"/>
    <w:rsid w:val="00385EA5"/>
    <w:rsid w:val="00386111"/>
    <w:rsid w:val="00386791"/>
    <w:rsid w:val="00386A37"/>
    <w:rsid w:val="00386D99"/>
    <w:rsid w:val="0038727F"/>
    <w:rsid w:val="0038739B"/>
    <w:rsid w:val="003875BB"/>
    <w:rsid w:val="00387B69"/>
    <w:rsid w:val="00387CCA"/>
    <w:rsid w:val="003901CA"/>
    <w:rsid w:val="00390300"/>
    <w:rsid w:val="00390D89"/>
    <w:rsid w:val="00391B85"/>
    <w:rsid w:val="00391CC9"/>
    <w:rsid w:val="00392930"/>
    <w:rsid w:val="00392BC9"/>
    <w:rsid w:val="00393595"/>
    <w:rsid w:val="00393AB6"/>
    <w:rsid w:val="00393CC1"/>
    <w:rsid w:val="00393E72"/>
    <w:rsid w:val="003941B5"/>
    <w:rsid w:val="003944C5"/>
    <w:rsid w:val="00394773"/>
    <w:rsid w:val="003947BA"/>
    <w:rsid w:val="00394935"/>
    <w:rsid w:val="00394BFE"/>
    <w:rsid w:val="00395339"/>
    <w:rsid w:val="0039546B"/>
    <w:rsid w:val="00395DAA"/>
    <w:rsid w:val="00395ED1"/>
    <w:rsid w:val="00396C9D"/>
    <w:rsid w:val="00397B32"/>
    <w:rsid w:val="00397D42"/>
    <w:rsid w:val="003A082F"/>
    <w:rsid w:val="003A1054"/>
    <w:rsid w:val="003A10FE"/>
    <w:rsid w:val="003A1808"/>
    <w:rsid w:val="003A24A8"/>
    <w:rsid w:val="003A2A95"/>
    <w:rsid w:val="003A2BD0"/>
    <w:rsid w:val="003A31B8"/>
    <w:rsid w:val="003A31C6"/>
    <w:rsid w:val="003A388C"/>
    <w:rsid w:val="003A4893"/>
    <w:rsid w:val="003A5561"/>
    <w:rsid w:val="003A583C"/>
    <w:rsid w:val="003A59A1"/>
    <w:rsid w:val="003A620A"/>
    <w:rsid w:val="003A66CB"/>
    <w:rsid w:val="003A6B55"/>
    <w:rsid w:val="003A6C3F"/>
    <w:rsid w:val="003A7A1F"/>
    <w:rsid w:val="003B0E5E"/>
    <w:rsid w:val="003B1627"/>
    <w:rsid w:val="003B17C3"/>
    <w:rsid w:val="003B1D9D"/>
    <w:rsid w:val="003B1F9C"/>
    <w:rsid w:val="003B21AA"/>
    <w:rsid w:val="003B26BE"/>
    <w:rsid w:val="003B33F6"/>
    <w:rsid w:val="003B3C9B"/>
    <w:rsid w:val="003B3DC7"/>
    <w:rsid w:val="003B3E3F"/>
    <w:rsid w:val="003B4539"/>
    <w:rsid w:val="003B4585"/>
    <w:rsid w:val="003B545E"/>
    <w:rsid w:val="003B562D"/>
    <w:rsid w:val="003B5ED8"/>
    <w:rsid w:val="003B6EC7"/>
    <w:rsid w:val="003B7025"/>
    <w:rsid w:val="003B7268"/>
    <w:rsid w:val="003B772A"/>
    <w:rsid w:val="003C0326"/>
    <w:rsid w:val="003C07D3"/>
    <w:rsid w:val="003C08B5"/>
    <w:rsid w:val="003C14DB"/>
    <w:rsid w:val="003C1CEC"/>
    <w:rsid w:val="003C2588"/>
    <w:rsid w:val="003C266B"/>
    <w:rsid w:val="003C2699"/>
    <w:rsid w:val="003C32D4"/>
    <w:rsid w:val="003C3636"/>
    <w:rsid w:val="003C41F8"/>
    <w:rsid w:val="003C42CC"/>
    <w:rsid w:val="003C4445"/>
    <w:rsid w:val="003C467A"/>
    <w:rsid w:val="003C47A4"/>
    <w:rsid w:val="003C4FA5"/>
    <w:rsid w:val="003C548E"/>
    <w:rsid w:val="003C5606"/>
    <w:rsid w:val="003C5AE2"/>
    <w:rsid w:val="003C5BFD"/>
    <w:rsid w:val="003C5D75"/>
    <w:rsid w:val="003C60B5"/>
    <w:rsid w:val="003C6A70"/>
    <w:rsid w:val="003C7008"/>
    <w:rsid w:val="003C7211"/>
    <w:rsid w:val="003C764F"/>
    <w:rsid w:val="003C7C07"/>
    <w:rsid w:val="003C7FDE"/>
    <w:rsid w:val="003D01D5"/>
    <w:rsid w:val="003D03A9"/>
    <w:rsid w:val="003D071D"/>
    <w:rsid w:val="003D0882"/>
    <w:rsid w:val="003D10F6"/>
    <w:rsid w:val="003D178B"/>
    <w:rsid w:val="003D17B1"/>
    <w:rsid w:val="003D1C61"/>
    <w:rsid w:val="003D244E"/>
    <w:rsid w:val="003D27C0"/>
    <w:rsid w:val="003D3373"/>
    <w:rsid w:val="003D39C8"/>
    <w:rsid w:val="003D5731"/>
    <w:rsid w:val="003D5AEE"/>
    <w:rsid w:val="003D5B42"/>
    <w:rsid w:val="003D6279"/>
    <w:rsid w:val="003D66B3"/>
    <w:rsid w:val="003D68F9"/>
    <w:rsid w:val="003D72E5"/>
    <w:rsid w:val="003D7684"/>
    <w:rsid w:val="003D7D53"/>
    <w:rsid w:val="003E05DF"/>
    <w:rsid w:val="003E0863"/>
    <w:rsid w:val="003E0D51"/>
    <w:rsid w:val="003E17FB"/>
    <w:rsid w:val="003E1C95"/>
    <w:rsid w:val="003E1F27"/>
    <w:rsid w:val="003E232F"/>
    <w:rsid w:val="003E28F8"/>
    <w:rsid w:val="003E29CF"/>
    <w:rsid w:val="003E2F2F"/>
    <w:rsid w:val="003E31E7"/>
    <w:rsid w:val="003E32DD"/>
    <w:rsid w:val="003E3B42"/>
    <w:rsid w:val="003E3FB1"/>
    <w:rsid w:val="003E4038"/>
    <w:rsid w:val="003E4174"/>
    <w:rsid w:val="003E4359"/>
    <w:rsid w:val="003E447B"/>
    <w:rsid w:val="003E5554"/>
    <w:rsid w:val="003E558F"/>
    <w:rsid w:val="003E55BE"/>
    <w:rsid w:val="003E5DC0"/>
    <w:rsid w:val="003E613D"/>
    <w:rsid w:val="003E64F1"/>
    <w:rsid w:val="003E6E40"/>
    <w:rsid w:val="003E75C6"/>
    <w:rsid w:val="003E773D"/>
    <w:rsid w:val="003E78AD"/>
    <w:rsid w:val="003E7B1A"/>
    <w:rsid w:val="003E7E4A"/>
    <w:rsid w:val="003E7FDC"/>
    <w:rsid w:val="003F0240"/>
    <w:rsid w:val="003F0337"/>
    <w:rsid w:val="003F085A"/>
    <w:rsid w:val="003F0FD2"/>
    <w:rsid w:val="003F163E"/>
    <w:rsid w:val="003F2967"/>
    <w:rsid w:val="003F2D37"/>
    <w:rsid w:val="003F34EE"/>
    <w:rsid w:val="003F3508"/>
    <w:rsid w:val="003F3A06"/>
    <w:rsid w:val="003F41AA"/>
    <w:rsid w:val="003F42C7"/>
    <w:rsid w:val="003F4852"/>
    <w:rsid w:val="003F4AFF"/>
    <w:rsid w:val="003F4B8E"/>
    <w:rsid w:val="003F545D"/>
    <w:rsid w:val="003F556E"/>
    <w:rsid w:val="003F59DE"/>
    <w:rsid w:val="003F5AF3"/>
    <w:rsid w:val="003F5C04"/>
    <w:rsid w:val="003F60D3"/>
    <w:rsid w:val="003F6138"/>
    <w:rsid w:val="003F624D"/>
    <w:rsid w:val="003F63F1"/>
    <w:rsid w:val="003F6453"/>
    <w:rsid w:val="003F6CB4"/>
    <w:rsid w:val="003F73BE"/>
    <w:rsid w:val="003F7B0B"/>
    <w:rsid w:val="003F7BEB"/>
    <w:rsid w:val="004002CF"/>
    <w:rsid w:val="004006AD"/>
    <w:rsid w:val="00400899"/>
    <w:rsid w:val="00400AB2"/>
    <w:rsid w:val="00400C9B"/>
    <w:rsid w:val="00400E8F"/>
    <w:rsid w:val="00400FC6"/>
    <w:rsid w:val="004012AD"/>
    <w:rsid w:val="004012DD"/>
    <w:rsid w:val="00401ED6"/>
    <w:rsid w:val="00402048"/>
    <w:rsid w:val="0040407D"/>
    <w:rsid w:val="00404FA5"/>
    <w:rsid w:val="0040521F"/>
    <w:rsid w:val="004053D2"/>
    <w:rsid w:val="00405BFD"/>
    <w:rsid w:val="00405C55"/>
    <w:rsid w:val="00405F6F"/>
    <w:rsid w:val="00406519"/>
    <w:rsid w:val="0040779A"/>
    <w:rsid w:val="00407D0A"/>
    <w:rsid w:val="004105E1"/>
    <w:rsid w:val="00410C99"/>
    <w:rsid w:val="00411112"/>
    <w:rsid w:val="004111BA"/>
    <w:rsid w:val="0041128D"/>
    <w:rsid w:val="004115E6"/>
    <w:rsid w:val="00411829"/>
    <w:rsid w:val="004124B6"/>
    <w:rsid w:val="004138AF"/>
    <w:rsid w:val="0041391B"/>
    <w:rsid w:val="00413E27"/>
    <w:rsid w:val="0041445F"/>
    <w:rsid w:val="00414665"/>
    <w:rsid w:val="00414BFE"/>
    <w:rsid w:val="00414E70"/>
    <w:rsid w:val="00415096"/>
    <w:rsid w:val="004152C7"/>
    <w:rsid w:val="00415482"/>
    <w:rsid w:val="00415BA1"/>
    <w:rsid w:val="004173DE"/>
    <w:rsid w:val="00417CB5"/>
    <w:rsid w:val="00417CCE"/>
    <w:rsid w:val="00421269"/>
    <w:rsid w:val="0042131E"/>
    <w:rsid w:val="00421A06"/>
    <w:rsid w:val="00421B52"/>
    <w:rsid w:val="00421ED4"/>
    <w:rsid w:val="004224FF"/>
    <w:rsid w:val="004229D5"/>
    <w:rsid w:val="004231F3"/>
    <w:rsid w:val="00423E40"/>
    <w:rsid w:val="00423E54"/>
    <w:rsid w:val="00423E6B"/>
    <w:rsid w:val="004243CA"/>
    <w:rsid w:val="004244E8"/>
    <w:rsid w:val="00424ACA"/>
    <w:rsid w:val="00424AE5"/>
    <w:rsid w:val="00424D42"/>
    <w:rsid w:val="00424F91"/>
    <w:rsid w:val="004250BD"/>
    <w:rsid w:val="00425131"/>
    <w:rsid w:val="00425F6B"/>
    <w:rsid w:val="004264A6"/>
    <w:rsid w:val="0042718C"/>
    <w:rsid w:val="00427517"/>
    <w:rsid w:val="004279A0"/>
    <w:rsid w:val="00432626"/>
    <w:rsid w:val="0043266C"/>
    <w:rsid w:val="0043295A"/>
    <w:rsid w:val="00433126"/>
    <w:rsid w:val="00433223"/>
    <w:rsid w:val="00433392"/>
    <w:rsid w:val="004333B4"/>
    <w:rsid w:val="004336EA"/>
    <w:rsid w:val="0043514D"/>
    <w:rsid w:val="0043517D"/>
    <w:rsid w:val="00435D70"/>
    <w:rsid w:val="00436133"/>
    <w:rsid w:val="00436260"/>
    <w:rsid w:val="004362B4"/>
    <w:rsid w:val="0043662C"/>
    <w:rsid w:val="0043671E"/>
    <w:rsid w:val="0043678B"/>
    <w:rsid w:val="00436B92"/>
    <w:rsid w:val="0043774F"/>
    <w:rsid w:val="00440057"/>
    <w:rsid w:val="00440271"/>
    <w:rsid w:val="004402A8"/>
    <w:rsid w:val="004409D6"/>
    <w:rsid w:val="00440F5F"/>
    <w:rsid w:val="00441183"/>
    <w:rsid w:val="004415CC"/>
    <w:rsid w:val="004415EB"/>
    <w:rsid w:val="004426F8"/>
    <w:rsid w:val="004433E2"/>
    <w:rsid w:val="00444217"/>
    <w:rsid w:val="004443F7"/>
    <w:rsid w:val="004444BB"/>
    <w:rsid w:val="00444994"/>
    <w:rsid w:val="0044554B"/>
    <w:rsid w:val="004457F1"/>
    <w:rsid w:val="00445912"/>
    <w:rsid w:val="00445A5D"/>
    <w:rsid w:val="00445A65"/>
    <w:rsid w:val="0044611C"/>
    <w:rsid w:val="00446A18"/>
    <w:rsid w:val="00446EB4"/>
    <w:rsid w:val="00447A72"/>
    <w:rsid w:val="00447F49"/>
    <w:rsid w:val="00450099"/>
    <w:rsid w:val="004509B6"/>
    <w:rsid w:val="004509E8"/>
    <w:rsid w:val="00450CBD"/>
    <w:rsid w:val="00450D68"/>
    <w:rsid w:val="00450EEE"/>
    <w:rsid w:val="0045158F"/>
    <w:rsid w:val="00451DDA"/>
    <w:rsid w:val="0045223D"/>
    <w:rsid w:val="0045248D"/>
    <w:rsid w:val="004526D1"/>
    <w:rsid w:val="00452982"/>
    <w:rsid w:val="00454431"/>
    <w:rsid w:val="004547F6"/>
    <w:rsid w:val="00454B3A"/>
    <w:rsid w:val="00455072"/>
    <w:rsid w:val="00455C0B"/>
    <w:rsid w:val="00455C21"/>
    <w:rsid w:val="00455FD0"/>
    <w:rsid w:val="0045687E"/>
    <w:rsid w:val="00456A44"/>
    <w:rsid w:val="00457149"/>
    <w:rsid w:val="0045721B"/>
    <w:rsid w:val="00457A70"/>
    <w:rsid w:val="004602B1"/>
    <w:rsid w:val="004608DF"/>
    <w:rsid w:val="00460E63"/>
    <w:rsid w:val="004613F8"/>
    <w:rsid w:val="00461A6F"/>
    <w:rsid w:val="00461B72"/>
    <w:rsid w:val="00461BC1"/>
    <w:rsid w:val="004623C9"/>
    <w:rsid w:val="0046243E"/>
    <w:rsid w:val="00462A67"/>
    <w:rsid w:val="00463000"/>
    <w:rsid w:val="004634BB"/>
    <w:rsid w:val="0046381F"/>
    <w:rsid w:val="004638C1"/>
    <w:rsid w:val="00464228"/>
    <w:rsid w:val="0046437D"/>
    <w:rsid w:val="00464456"/>
    <w:rsid w:val="004645FB"/>
    <w:rsid w:val="004647AB"/>
    <w:rsid w:val="00464907"/>
    <w:rsid w:val="00464CA6"/>
    <w:rsid w:val="00464D75"/>
    <w:rsid w:val="0046550E"/>
    <w:rsid w:val="00467555"/>
    <w:rsid w:val="0046760C"/>
    <w:rsid w:val="00467D80"/>
    <w:rsid w:val="0047050E"/>
    <w:rsid w:val="00470C7E"/>
    <w:rsid w:val="00470D33"/>
    <w:rsid w:val="00471639"/>
    <w:rsid w:val="004718EA"/>
    <w:rsid w:val="0047202E"/>
    <w:rsid w:val="0047206D"/>
    <w:rsid w:val="00472B16"/>
    <w:rsid w:val="00472BB7"/>
    <w:rsid w:val="004733DA"/>
    <w:rsid w:val="00474E54"/>
    <w:rsid w:val="00475015"/>
    <w:rsid w:val="00475486"/>
    <w:rsid w:val="00475AC2"/>
    <w:rsid w:val="0047612F"/>
    <w:rsid w:val="004766D8"/>
    <w:rsid w:val="00476827"/>
    <w:rsid w:val="00476953"/>
    <w:rsid w:val="00476AC5"/>
    <w:rsid w:val="00476E69"/>
    <w:rsid w:val="00476F21"/>
    <w:rsid w:val="00477690"/>
    <w:rsid w:val="00477A4A"/>
    <w:rsid w:val="00477B4F"/>
    <w:rsid w:val="00477BDE"/>
    <w:rsid w:val="0048028A"/>
    <w:rsid w:val="004807AE"/>
    <w:rsid w:val="004812AB"/>
    <w:rsid w:val="00481313"/>
    <w:rsid w:val="00481B44"/>
    <w:rsid w:val="0048275C"/>
    <w:rsid w:val="004829BD"/>
    <w:rsid w:val="00482F2A"/>
    <w:rsid w:val="00484285"/>
    <w:rsid w:val="00484357"/>
    <w:rsid w:val="004857A2"/>
    <w:rsid w:val="0048598F"/>
    <w:rsid w:val="00485EBE"/>
    <w:rsid w:val="00486019"/>
    <w:rsid w:val="00486664"/>
    <w:rsid w:val="00486943"/>
    <w:rsid w:val="004874C4"/>
    <w:rsid w:val="00487A12"/>
    <w:rsid w:val="00487B32"/>
    <w:rsid w:val="00490E22"/>
    <w:rsid w:val="00491196"/>
    <w:rsid w:val="00491641"/>
    <w:rsid w:val="00492AFB"/>
    <w:rsid w:val="00492FEB"/>
    <w:rsid w:val="004932DA"/>
    <w:rsid w:val="004936CF"/>
    <w:rsid w:val="00493B28"/>
    <w:rsid w:val="00494BA9"/>
    <w:rsid w:val="00494CA7"/>
    <w:rsid w:val="00494CF2"/>
    <w:rsid w:val="004951DC"/>
    <w:rsid w:val="004955F9"/>
    <w:rsid w:val="00495668"/>
    <w:rsid w:val="004957EA"/>
    <w:rsid w:val="0049580C"/>
    <w:rsid w:val="00495A4B"/>
    <w:rsid w:val="00495B78"/>
    <w:rsid w:val="00495BEA"/>
    <w:rsid w:val="004962F1"/>
    <w:rsid w:val="00496536"/>
    <w:rsid w:val="004967A1"/>
    <w:rsid w:val="00496806"/>
    <w:rsid w:val="00496D6A"/>
    <w:rsid w:val="00497064"/>
    <w:rsid w:val="004970A5"/>
    <w:rsid w:val="004A069F"/>
    <w:rsid w:val="004A0ED3"/>
    <w:rsid w:val="004A10A5"/>
    <w:rsid w:val="004A1459"/>
    <w:rsid w:val="004A1599"/>
    <w:rsid w:val="004A1B0D"/>
    <w:rsid w:val="004A1B77"/>
    <w:rsid w:val="004A2B9F"/>
    <w:rsid w:val="004A36B5"/>
    <w:rsid w:val="004A392B"/>
    <w:rsid w:val="004A3C8F"/>
    <w:rsid w:val="004A3EB6"/>
    <w:rsid w:val="004A3EF9"/>
    <w:rsid w:val="004A403B"/>
    <w:rsid w:val="004A4349"/>
    <w:rsid w:val="004A49DB"/>
    <w:rsid w:val="004A4D80"/>
    <w:rsid w:val="004A4D97"/>
    <w:rsid w:val="004A5002"/>
    <w:rsid w:val="004A5236"/>
    <w:rsid w:val="004A56FD"/>
    <w:rsid w:val="004A5C65"/>
    <w:rsid w:val="004A63C0"/>
    <w:rsid w:val="004A662B"/>
    <w:rsid w:val="004A7055"/>
    <w:rsid w:val="004A71F1"/>
    <w:rsid w:val="004A7C1C"/>
    <w:rsid w:val="004B074F"/>
    <w:rsid w:val="004B1B2D"/>
    <w:rsid w:val="004B2090"/>
    <w:rsid w:val="004B2E5C"/>
    <w:rsid w:val="004B3814"/>
    <w:rsid w:val="004B398A"/>
    <w:rsid w:val="004B3D59"/>
    <w:rsid w:val="004B4450"/>
    <w:rsid w:val="004B456F"/>
    <w:rsid w:val="004B45FB"/>
    <w:rsid w:val="004B487A"/>
    <w:rsid w:val="004B4AFA"/>
    <w:rsid w:val="004B51FA"/>
    <w:rsid w:val="004B569C"/>
    <w:rsid w:val="004B57A9"/>
    <w:rsid w:val="004B5979"/>
    <w:rsid w:val="004B5C9E"/>
    <w:rsid w:val="004B6480"/>
    <w:rsid w:val="004B6874"/>
    <w:rsid w:val="004B6D71"/>
    <w:rsid w:val="004B6E17"/>
    <w:rsid w:val="004B71ED"/>
    <w:rsid w:val="004B780B"/>
    <w:rsid w:val="004B7965"/>
    <w:rsid w:val="004B7DA3"/>
    <w:rsid w:val="004C0394"/>
    <w:rsid w:val="004C0F54"/>
    <w:rsid w:val="004C0FC2"/>
    <w:rsid w:val="004C132E"/>
    <w:rsid w:val="004C1EE7"/>
    <w:rsid w:val="004C23ED"/>
    <w:rsid w:val="004C294D"/>
    <w:rsid w:val="004C3D5F"/>
    <w:rsid w:val="004C41C7"/>
    <w:rsid w:val="004C49C4"/>
    <w:rsid w:val="004C4C50"/>
    <w:rsid w:val="004C4F38"/>
    <w:rsid w:val="004C505C"/>
    <w:rsid w:val="004C506A"/>
    <w:rsid w:val="004C5542"/>
    <w:rsid w:val="004C715C"/>
    <w:rsid w:val="004C7AB3"/>
    <w:rsid w:val="004D0030"/>
    <w:rsid w:val="004D02F8"/>
    <w:rsid w:val="004D06E2"/>
    <w:rsid w:val="004D090B"/>
    <w:rsid w:val="004D0D0E"/>
    <w:rsid w:val="004D1250"/>
    <w:rsid w:val="004D145C"/>
    <w:rsid w:val="004D1779"/>
    <w:rsid w:val="004D1848"/>
    <w:rsid w:val="004D1955"/>
    <w:rsid w:val="004D1B7D"/>
    <w:rsid w:val="004D1D03"/>
    <w:rsid w:val="004D1E2F"/>
    <w:rsid w:val="004D2052"/>
    <w:rsid w:val="004D28BF"/>
    <w:rsid w:val="004D2BE2"/>
    <w:rsid w:val="004D2DED"/>
    <w:rsid w:val="004D334D"/>
    <w:rsid w:val="004D37E8"/>
    <w:rsid w:val="004D3BA3"/>
    <w:rsid w:val="004D3F9A"/>
    <w:rsid w:val="004D411E"/>
    <w:rsid w:val="004D50A6"/>
    <w:rsid w:val="004D51E6"/>
    <w:rsid w:val="004D5544"/>
    <w:rsid w:val="004D5830"/>
    <w:rsid w:val="004D5B3E"/>
    <w:rsid w:val="004D5B92"/>
    <w:rsid w:val="004D5ED6"/>
    <w:rsid w:val="004D6A65"/>
    <w:rsid w:val="004D7EC4"/>
    <w:rsid w:val="004E0198"/>
    <w:rsid w:val="004E0643"/>
    <w:rsid w:val="004E0719"/>
    <w:rsid w:val="004E0782"/>
    <w:rsid w:val="004E08D4"/>
    <w:rsid w:val="004E136F"/>
    <w:rsid w:val="004E14EA"/>
    <w:rsid w:val="004E1676"/>
    <w:rsid w:val="004E1933"/>
    <w:rsid w:val="004E19DA"/>
    <w:rsid w:val="004E2230"/>
    <w:rsid w:val="004E2620"/>
    <w:rsid w:val="004E2E85"/>
    <w:rsid w:val="004E30AE"/>
    <w:rsid w:val="004E4E65"/>
    <w:rsid w:val="004E5182"/>
    <w:rsid w:val="004E55FD"/>
    <w:rsid w:val="004E5E21"/>
    <w:rsid w:val="004E6E94"/>
    <w:rsid w:val="004E700A"/>
    <w:rsid w:val="004E7339"/>
    <w:rsid w:val="004E76FE"/>
    <w:rsid w:val="004E7A89"/>
    <w:rsid w:val="004E7F50"/>
    <w:rsid w:val="004F04F1"/>
    <w:rsid w:val="004F08A8"/>
    <w:rsid w:val="004F1069"/>
    <w:rsid w:val="004F1944"/>
    <w:rsid w:val="004F1995"/>
    <w:rsid w:val="004F2C63"/>
    <w:rsid w:val="004F37B4"/>
    <w:rsid w:val="004F38C9"/>
    <w:rsid w:val="004F3E44"/>
    <w:rsid w:val="004F44C6"/>
    <w:rsid w:val="004F49DD"/>
    <w:rsid w:val="004F5931"/>
    <w:rsid w:val="004F5CEE"/>
    <w:rsid w:val="004F6E4A"/>
    <w:rsid w:val="004F737B"/>
    <w:rsid w:val="004F7641"/>
    <w:rsid w:val="004F7B67"/>
    <w:rsid w:val="00500256"/>
    <w:rsid w:val="00500344"/>
    <w:rsid w:val="00500A4E"/>
    <w:rsid w:val="00501316"/>
    <w:rsid w:val="00501603"/>
    <w:rsid w:val="00501ABF"/>
    <w:rsid w:val="00501BE5"/>
    <w:rsid w:val="0050211C"/>
    <w:rsid w:val="005021F7"/>
    <w:rsid w:val="005028C6"/>
    <w:rsid w:val="005033A3"/>
    <w:rsid w:val="00503582"/>
    <w:rsid w:val="00503AFF"/>
    <w:rsid w:val="00504160"/>
    <w:rsid w:val="00504702"/>
    <w:rsid w:val="00504EBE"/>
    <w:rsid w:val="005054BE"/>
    <w:rsid w:val="00505E8F"/>
    <w:rsid w:val="00506A9D"/>
    <w:rsid w:val="005077B6"/>
    <w:rsid w:val="00507931"/>
    <w:rsid w:val="00510097"/>
    <w:rsid w:val="00510437"/>
    <w:rsid w:val="00510C6B"/>
    <w:rsid w:val="00510D6B"/>
    <w:rsid w:val="00511596"/>
    <w:rsid w:val="0051184E"/>
    <w:rsid w:val="0051186B"/>
    <w:rsid w:val="00511E77"/>
    <w:rsid w:val="00511FE6"/>
    <w:rsid w:val="00511FFB"/>
    <w:rsid w:val="00512C61"/>
    <w:rsid w:val="00512F31"/>
    <w:rsid w:val="00513206"/>
    <w:rsid w:val="005134A9"/>
    <w:rsid w:val="00513825"/>
    <w:rsid w:val="005140FE"/>
    <w:rsid w:val="005147C0"/>
    <w:rsid w:val="0051550A"/>
    <w:rsid w:val="005155FB"/>
    <w:rsid w:val="005160E9"/>
    <w:rsid w:val="0051656D"/>
    <w:rsid w:val="005165EB"/>
    <w:rsid w:val="005168A0"/>
    <w:rsid w:val="00516CFA"/>
    <w:rsid w:val="005175C9"/>
    <w:rsid w:val="0052047A"/>
    <w:rsid w:val="00520608"/>
    <w:rsid w:val="00520BC7"/>
    <w:rsid w:val="00520CFC"/>
    <w:rsid w:val="00520CFD"/>
    <w:rsid w:val="00521165"/>
    <w:rsid w:val="0052160A"/>
    <w:rsid w:val="00521A7A"/>
    <w:rsid w:val="00521D02"/>
    <w:rsid w:val="00521FE8"/>
    <w:rsid w:val="005222DD"/>
    <w:rsid w:val="0052248C"/>
    <w:rsid w:val="00522BB0"/>
    <w:rsid w:val="005233B6"/>
    <w:rsid w:val="00523535"/>
    <w:rsid w:val="0052354F"/>
    <w:rsid w:val="00523878"/>
    <w:rsid w:val="0052413C"/>
    <w:rsid w:val="0052428E"/>
    <w:rsid w:val="0052509F"/>
    <w:rsid w:val="0052520A"/>
    <w:rsid w:val="00525328"/>
    <w:rsid w:val="005254AC"/>
    <w:rsid w:val="00525AC2"/>
    <w:rsid w:val="00525D4A"/>
    <w:rsid w:val="00526D97"/>
    <w:rsid w:val="005272CF"/>
    <w:rsid w:val="00530391"/>
    <w:rsid w:val="00530F21"/>
    <w:rsid w:val="0053118C"/>
    <w:rsid w:val="00531676"/>
    <w:rsid w:val="00531B6B"/>
    <w:rsid w:val="00531D6E"/>
    <w:rsid w:val="005329B5"/>
    <w:rsid w:val="00532CD4"/>
    <w:rsid w:val="00533A2B"/>
    <w:rsid w:val="00533C1C"/>
    <w:rsid w:val="00533C69"/>
    <w:rsid w:val="00534840"/>
    <w:rsid w:val="00534B93"/>
    <w:rsid w:val="005350AD"/>
    <w:rsid w:val="005353A7"/>
    <w:rsid w:val="005357D8"/>
    <w:rsid w:val="0053582B"/>
    <w:rsid w:val="00535FD1"/>
    <w:rsid w:val="005360ED"/>
    <w:rsid w:val="005366E0"/>
    <w:rsid w:val="00536CC2"/>
    <w:rsid w:val="00536E09"/>
    <w:rsid w:val="00537BC3"/>
    <w:rsid w:val="00540229"/>
    <w:rsid w:val="005404EC"/>
    <w:rsid w:val="0054076F"/>
    <w:rsid w:val="00541964"/>
    <w:rsid w:val="00541C41"/>
    <w:rsid w:val="00541FB4"/>
    <w:rsid w:val="00542034"/>
    <w:rsid w:val="00542351"/>
    <w:rsid w:val="005423E0"/>
    <w:rsid w:val="0054241C"/>
    <w:rsid w:val="0054251B"/>
    <w:rsid w:val="00542A78"/>
    <w:rsid w:val="0054358B"/>
    <w:rsid w:val="00543946"/>
    <w:rsid w:val="00543ABD"/>
    <w:rsid w:val="00544701"/>
    <w:rsid w:val="00544A18"/>
    <w:rsid w:val="00545071"/>
    <w:rsid w:val="00545F2A"/>
    <w:rsid w:val="005465FD"/>
    <w:rsid w:val="00547624"/>
    <w:rsid w:val="00547724"/>
    <w:rsid w:val="005477D8"/>
    <w:rsid w:val="00547D7C"/>
    <w:rsid w:val="005507D0"/>
    <w:rsid w:val="005507DA"/>
    <w:rsid w:val="00550D0E"/>
    <w:rsid w:val="00551108"/>
    <w:rsid w:val="005518A0"/>
    <w:rsid w:val="005518FD"/>
    <w:rsid w:val="00551B2E"/>
    <w:rsid w:val="0055230E"/>
    <w:rsid w:val="0055280F"/>
    <w:rsid w:val="00553123"/>
    <w:rsid w:val="00553BE4"/>
    <w:rsid w:val="00553C4B"/>
    <w:rsid w:val="00553CE0"/>
    <w:rsid w:val="0055449F"/>
    <w:rsid w:val="005544E1"/>
    <w:rsid w:val="00554E2A"/>
    <w:rsid w:val="005553C7"/>
    <w:rsid w:val="0055570A"/>
    <w:rsid w:val="005564DA"/>
    <w:rsid w:val="00556880"/>
    <w:rsid w:val="00556BE0"/>
    <w:rsid w:val="00557CEE"/>
    <w:rsid w:val="005602B1"/>
    <w:rsid w:val="0056044F"/>
    <w:rsid w:val="00560468"/>
    <w:rsid w:val="00560CB4"/>
    <w:rsid w:val="00560D36"/>
    <w:rsid w:val="0056166A"/>
    <w:rsid w:val="00561CD7"/>
    <w:rsid w:val="00561F22"/>
    <w:rsid w:val="0056202F"/>
    <w:rsid w:val="00562322"/>
    <w:rsid w:val="00562871"/>
    <w:rsid w:val="005629B3"/>
    <w:rsid w:val="00562E1E"/>
    <w:rsid w:val="00562E34"/>
    <w:rsid w:val="005630E6"/>
    <w:rsid w:val="00563189"/>
    <w:rsid w:val="00563575"/>
    <w:rsid w:val="005636CE"/>
    <w:rsid w:val="0056444C"/>
    <w:rsid w:val="0056444F"/>
    <w:rsid w:val="005645D5"/>
    <w:rsid w:val="00564810"/>
    <w:rsid w:val="00564D3F"/>
    <w:rsid w:val="0056530C"/>
    <w:rsid w:val="00565A4D"/>
    <w:rsid w:val="00566052"/>
    <w:rsid w:val="0056615C"/>
    <w:rsid w:val="0056720C"/>
    <w:rsid w:val="005672A5"/>
    <w:rsid w:val="005676A5"/>
    <w:rsid w:val="0057128B"/>
    <w:rsid w:val="0057232E"/>
    <w:rsid w:val="00572B97"/>
    <w:rsid w:val="00572EB1"/>
    <w:rsid w:val="00573435"/>
    <w:rsid w:val="00573F03"/>
    <w:rsid w:val="00573F11"/>
    <w:rsid w:val="0057438C"/>
    <w:rsid w:val="00574989"/>
    <w:rsid w:val="00574B63"/>
    <w:rsid w:val="005759E5"/>
    <w:rsid w:val="005766CC"/>
    <w:rsid w:val="00576CAD"/>
    <w:rsid w:val="00577209"/>
    <w:rsid w:val="00577936"/>
    <w:rsid w:val="00577A81"/>
    <w:rsid w:val="00577DB1"/>
    <w:rsid w:val="00580DF3"/>
    <w:rsid w:val="005812FD"/>
    <w:rsid w:val="00581EC3"/>
    <w:rsid w:val="005823C2"/>
    <w:rsid w:val="00582633"/>
    <w:rsid w:val="00582760"/>
    <w:rsid w:val="00582899"/>
    <w:rsid w:val="005828A2"/>
    <w:rsid w:val="005829B3"/>
    <w:rsid w:val="00582DBB"/>
    <w:rsid w:val="00582F3D"/>
    <w:rsid w:val="00582FC9"/>
    <w:rsid w:val="005831DC"/>
    <w:rsid w:val="0058325D"/>
    <w:rsid w:val="0058341F"/>
    <w:rsid w:val="005835FD"/>
    <w:rsid w:val="00583A29"/>
    <w:rsid w:val="00583D2A"/>
    <w:rsid w:val="00583DFE"/>
    <w:rsid w:val="00584507"/>
    <w:rsid w:val="00584639"/>
    <w:rsid w:val="005850DC"/>
    <w:rsid w:val="0058594C"/>
    <w:rsid w:val="00585D91"/>
    <w:rsid w:val="0058620A"/>
    <w:rsid w:val="0058691A"/>
    <w:rsid w:val="005869F9"/>
    <w:rsid w:val="00586B8F"/>
    <w:rsid w:val="00586C49"/>
    <w:rsid w:val="00586E1D"/>
    <w:rsid w:val="00586FD8"/>
    <w:rsid w:val="00587095"/>
    <w:rsid w:val="00587216"/>
    <w:rsid w:val="00587218"/>
    <w:rsid w:val="00587AB9"/>
    <w:rsid w:val="005905BC"/>
    <w:rsid w:val="00590607"/>
    <w:rsid w:val="00590960"/>
    <w:rsid w:val="00590FDF"/>
    <w:rsid w:val="00591148"/>
    <w:rsid w:val="00591500"/>
    <w:rsid w:val="005918B8"/>
    <w:rsid w:val="00591DB2"/>
    <w:rsid w:val="00592462"/>
    <w:rsid w:val="005924F0"/>
    <w:rsid w:val="0059357D"/>
    <w:rsid w:val="0059443A"/>
    <w:rsid w:val="0059469E"/>
    <w:rsid w:val="00594741"/>
    <w:rsid w:val="00594848"/>
    <w:rsid w:val="00594CE0"/>
    <w:rsid w:val="00594D0B"/>
    <w:rsid w:val="00594D12"/>
    <w:rsid w:val="00594DE8"/>
    <w:rsid w:val="00594FFA"/>
    <w:rsid w:val="0059572F"/>
    <w:rsid w:val="005957CC"/>
    <w:rsid w:val="0059592B"/>
    <w:rsid w:val="00595C08"/>
    <w:rsid w:val="00595D5C"/>
    <w:rsid w:val="00596161"/>
    <w:rsid w:val="00596413"/>
    <w:rsid w:val="00596919"/>
    <w:rsid w:val="00596D06"/>
    <w:rsid w:val="0059723C"/>
    <w:rsid w:val="0059759B"/>
    <w:rsid w:val="00597A57"/>
    <w:rsid w:val="005A1780"/>
    <w:rsid w:val="005A1EFD"/>
    <w:rsid w:val="005A21E1"/>
    <w:rsid w:val="005A21F0"/>
    <w:rsid w:val="005A2309"/>
    <w:rsid w:val="005A29ED"/>
    <w:rsid w:val="005A3988"/>
    <w:rsid w:val="005A3F66"/>
    <w:rsid w:val="005A3FF8"/>
    <w:rsid w:val="005A53D5"/>
    <w:rsid w:val="005A582F"/>
    <w:rsid w:val="005A5D36"/>
    <w:rsid w:val="005A5DF9"/>
    <w:rsid w:val="005A60A4"/>
    <w:rsid w:val="005A6691"/>
    <w:rsid w:val="005A69D9"/>
    <w:rsid w:val="005A77A5"/>
    <w:rsid w:val="005A793A"/>
    <w:rsid w:val="005A7EB4"/>
    <w:rsid w:val="005B0175"/>
    <w:rsid w:val="005B0274"/>
    <w:rsid w:val="005B0BC5"/>
    <w:rsid w:val="005B1180"/>
    <w:rsid w:val="005B168F"/>
    <w:rsid w:val="005B1958"/>
    <w:rsid w:val="005B19FB"/>
    <w:rsid w:val="005B1F5E"/>
    <w:rsid w:val="005B271F"/>
    <w:rsid w:val="005B3177"/>
    <w:rsid w:val="005B32FA"/>
    <w:rsid w:val="005B330C"/>
    <w:rsid w:val="005B3B55"/>
    <w:rsid w:val="005B4561"/>
    <w:rsid w:val="005B4863"/>
    <w:rsid w:val="005B5AF0"/>
    <w:rsid w:val="005B5DDB"/>
    <w:rsid w:val="005B5E7F"/>
    <w:rsid w:val="005B760F"/>
    <w:rsid w:val="005B76B3"/>
    <w:rsid w:val="005B78EE"/>
    <w:rsid w:val="005B7D27"/>
    <w:rsid w:val="005C01E3"/>
    <w:rsid w:val="005C0224"/>
    <w:rsid w:val="005C07E2"/>
    <w:rsid w:val="005C0DB2"/>
    <w:rsid w:val="005C19A7"/>
    <w:rsid w:val="005C20CC"/>
    <w:rsid w:val="005C2774"/>
    <w:rsid w:val="005C2790"/>
    <w:rsid w:val="005C27F3"/>
    <w:rsid w:val="005C28D0"/>
    <w:rsid w:val="005C2C78"/>
    <w:rsid w:val="005C2D52"/>
    <w:rsid w:val="005C31CF"/>
    <w:rsid w:val="005C3619"/>
    <w:rsid w:val="005C3FF2"/>
    <w:rsid w:val="005C4638"/>
    <w:rsid w:val="005C4CF9"/>
    <w:rsid w:val="005C4F97"/>
    <w:rsid w:val="005C507B"/>
    <w:rsid w:val="005C543F"/>
    <w:rsid w:val="005C5DD5"/>
    <w:rsid w:val="005C62C3"/>
    <w:rsid w:val="005C67DE"/>
    <w:rsid w:val="005C69E3"/>
    <w:rsid w:val="005C6B97"/>
    <w:rsid w:val="005C6D30"/>
    <w:rsid w:val="005C6EED"/>
    <w:rsid w:val="005C70DB"/>
    <w:rsid w:val="005C71F1"/>
    <w:rsid w:val="005D0268"/>
    <w:rsid w:val="005D0A36"/>
    <w:rsid w:val="005D1162"/>
    <w:rsid w:val="005D1F7E"/>
    <w:rsid w:val="005D1FFC"/>
    <w:rsid w:val="005D20CF"/>
    <w:rsid w:val="005D2472"/>
    <w:rsid w:val="005D27DF"/>
    <w:rsid w:val="005D2C22"/>
    <w:rsid w:val="005D30C3"/>
    <w:rsid w:val="005D3D47"/>
    <w:rsid w:val="005D3F08"/>
    <w:rsid w:val="005D43DC"/>
    <w:rsid w:val="005D480E"/>
    <w:rsid w:val="005D49BC"/>
    <w:rsid w:val="005D4E1B"/>
    <w:rsid w:val="005D531C"/>
    <w:rsid w:val="005D5320"/>
    <w:rsid w:val="005D5370"/>
    <w:rsid w:val="005D5451"/>
    <w:rsid w:val="005D54FB"/>
    <w:rsid w:val="005D643F"/>
    <w:rsid w:val="005D6A2C"/>
    <w:rsid w:val="005D6A70"/>
    <w:rsid w:val="005D6BFB"/>
    <w:rsid w:val="005D6DC4"/>
    <w:rsid w:val="005D7040"/>
    <w:rsid w:val="005D72FC"/>
    <w:rsid w:val="005D7B3D"/>
    <w:rsid w:val="005D7CF4"/>
    <w:rsid w:val="005E0470"/>
    <w:rsid w:val="005E06CA"/>
    <w:rsid w:val="005E0F76"/>
    <w:rsid w:val="005E1127"/>
    <w:rsid w:val="005E1807"/>
    <w:rsid w:val="005E184A"/>
    <w:rsid w:val="005E1AAA"/>
    <w:rsid w:val="005E1ADE"/>
    <w:rsid w:val="005E203A"/>
    <w:rsid w:val="005E20D0"/>
    <w:rsid w:val="005E2823"/>
    <w:rsid w:val="005E2F2D"/>
    <w:rsid w:val="005E3291"/>
    <w:rsid w:val="005E3E75"/>
    <w:rsid w:val="005E4050"/>
    <w:rsid w:val="005E4883"/>
    <w:rsid w:val="005E4E62"/>
    <w:rsid w:val="005E542E"/>
    <w:rsid w:val="005E66DF"/>
    <w:rsid w:val="005E69BE"/>
    <w:rsid w:val="005E69FA"/>
    <w:rsid w:val="005E752F"/>
    <w:rsid w:val="005F035C"/>
    <w:rsid w:val="005F04C3"/>
    <w:rsid w:val="005F080D"/>
    <w:rsid w:val="005F0839"/>
    <w:rsid w:val="005F0B5B"/>
    <w:rsid w:val="005F16FF"/>
    <w:rsid w:val="005F17E4"/>
    <w:rsid w:val="005F23B8"/>
    <w:rsid w:val="005F3394"/>
    <w:rsid w:val="005F395D"/>
    <w:rsid w:val="005F3F1C"/>
    <w:rsid w:val="005F3F2A"/>
    <w:rsid w:val="005F50B8"/>
    <w:rsid w:val="005F53E9"/>
    <w:rsid w:val="005F5CC4"/>
    <w:rsid w:val="005F671E"/>
    <w:rsid w:val="005F6874"/>
    <w:rsid w:val="005F6E66"/>
    <w:rsid w:val="0060000E"/>
    <w:rsid w:val="0060058A"/>
    <w:rsid w:val="00600B17"/>
    <w:rsid w:val="00601881"/>
    <w:rsid w:val="00601A06"/>
    <w:rsid w:val="00601C05"/>
    <w:rsid w:val="00601E40"/>
    <w:rsid w:val="0060252A"/>
    <w:rsid w:val="0060271B"/>
    <w:rsid w:val="00602FBC"/>
    <w:rsid w:val="00603330"/>
    <w:rsid w:val="006035DE"/>
    <w:rsid w:val="00604E52"/>
    <w:rsid w:val="006054D7"/>
    <w:rsid w:val="00605590"/>
    <w:rsid w:val="00605B56"/>
    <w:rsid w:val="00605E3E"/>
    <w:rsid w:val="00605E5A"/>
    <w:rsid w:val="00606366"/>
    <w:rsid w:val="006067BA"/>
    <w:rsid w:val="00606C54"/>
    <w:rsid w:val="00607159"/>
    <w:rsid w:val="006074CD"/>
    <w:rsid w:val="006078B4"/>
    <w:rsid w:val="00607DD7"/>
    <w:rsid w:val="0061007F"/>
    <w:rsid w:val="00610246"/>
    <w:rsid w:val="00610492"/>
    <w:rsid w:val="00610599"/>
    <w:rsid w:val="00610C14"/>
    <w:rsid w:val="00610FC9"/>
    <w:rsid w:val="00611113"/>
    <w:rsid w:val="006112D4"/>
    <w:rsid w:val="0061191C"/>
    <w:rsid w:val="0061227D"/>
    <w:rsid w:val="0061264A"/>
    <w:rsid w:val="006126B7"/>
    <w:rsid w:val="006126E9"/>
    <w:rsid w:val="006128B4"/>
    <w:rsid w:val="00612F63"/>
    <w:rsid w:val="00613861"/>
    <w:rsid w:val="00613F94"/>
    <w:rsid w:val="00613FB7"/>
    <w:rsid w:val="006141AF"/>
    <w:rsid w:val="0061430F"/>
    <w:rsid w:val="0061527F"/>
    <w:rsid w:val="00615CE1"/>
    <w:rsid w:val="00616780"/>
    <w:rsid w:val="00616C6D"/>
    <w:rsid w:val="00616CB6"/>
    <w:rsid w:val="0061794E"/>
    <w:rsid w:val="00617DDF"/>
    <w:rsid w:val="006203C3"/>
    <w:rsid w:val="006210EB"/>
    <w:rsid w:val="00621514"/>
    <w:rsid w:val="006220E2"/>
    <w:rsid w:val="00622153"/>
    <w:rsid w:val="00622DD5"/>
    <w:rsid w:val="00622F53"/>
    <w:rsid w:val="00624812"/>
    <w:rsid w:val="00624A76"/>
    <w:rsid w:val="00624CFA"/>
    <w:rsid w:val="00624EAF"/>
    <w:rsid w:val="00625148"/>
    <w:rsid w:val="0062553F"/>
    <w:rsid w:val="0062572A"/>
    <w:rsid w:val="00625F0F"/>
    <w:rsid w:val="00625F91"/>
    <w:rsid w:val="006260D0"/>
    <w:rsid w:val="006262EF"/>
    <w:rsid w:val="00626CC0"/>
    <w:rsid w:val="00627646"/>
    <w:rsid w:val="006277FA"/>
    <w:rsid w:val="00627923"/>
    <w:rsid w:val="006307CE"/>
    <w:rsid w:val="00630AFF"/>
    <w:rsid w:val="00630E9A"/>
    <w:rsid w:val="006310DD"/>
    <w:rsid w:val="00631255"/>
    <w:rsid w:val="0063158F"/>
    <w:rsid w:val="0063177B"/>
    <w:rsid w:val="00631BF0"/>
    <w:rsid w:val="00632F70"/>
    <w:rsid w:val="00633301"/>
    <w:rsid w:val="00633934"/>
    <w:rsid w:val="006345C4"/>
    <w:rsid w:val="00634CDE"/>
    <w:rsid w:val="00635389"/>
    <w:rsid w:val="00635652"/>
    <w:rsid w:val="006358A4"/>
    <w:rsid w:val="00635DE0"/>
    <w:rsid w:val="00635F06"/>
    <w:rsid w:val="00636020"/>
    <w:rsid w:val="0063630B"/>
    <w:rsid w:val="006364C6"/>
    <w:rsid w:val="0063780B"/>
    <w:rsid w:val="00637D74"/>
    <w:rsid w:val="00640AFD"/>
    <w:rsid w:val="00640D99"/>
    <w:rsid w:val="00641738"/>
    <w:rsid w:val="00641BF6"/>
    <w:rsid w:val="00642B0E"/>
    <w:rsid w:val="00642FCA"/>
    <w:rsid w:val="006439AB"/>
    <w:rsid w:val="00643E5C"/>
    <w:rsid w:val="00644487"/>
    <w:rsid w:val="0064450A"/>
    <w:rsid w:val="006449B7"/>
    <w:rsid w:val="00644A7D"/>
    <w:rsid w:val="00644AFF"/>
    <w:rsid w:val="00645C08"/>
    <w:rsid w:val="00645CE4"/>
    <w:rsid w:val="006460D1"/>
    <w:rsid w:val="006461B5"/>
    <w:rsid w:val="00646449"/>
    <w:rsid w:val="0064654D"/>
    <w:rsid w:val="00646BCB"/>
    <w:rsid w:val="00646E14"/>
    <w:rsid w:val="00647A56"/>
    <w:rsid w:val="00650250"/>
    <w:rsid w:val="00650274"/>
    <w:rsid w:val="00650644"/>
    <w:rsid w:val="00650760"/>
    <w:rsid w:val="00650AAE"/>
    <w:rsid w:val="006510F3"/>
    <w:rsid w:val="00651BDD"/>
    <w:rsid w:val="00651D16"/>
    <w:rsid w:val="00651E20"/>
    <w:rsid w:val="0065236E"/>
    <w:rsid w:val="006523C3"/>
    <w:rsid w:val="0065244F"/>
    <w:rsid w:val="0065261E"/>
    <w:rsid w:val="00653094"/>
    <w:rsid w:val="006537A2"/>
    <w:rsid w:val="00653ABF"/>
    <w:rsid w:val="00653E9C"/>
    <w:rsid w:val="006542BA"/>
    <w:rsid w:val="00654902"/>
    <w:rsid w:val="00654A2C"/>
    <w:rsid w:val="00655047"/>
    <w:rsid w:val="006566A1"/>
    <w:rsid w:val="006568FF"/>
    <w:rsid w:val="0065761B"/>
    <w:rsid w:val="00657A96"/>
    <w:rsid w:val="00657EC6"/>
    <w:rsid w:val="00657F20"/>
    <w:rsid w:val="00657F78"/>
    <w:rsid w:val="00660342"/>
    <w:rsid w:val="0066082B"/>
    <w:rsid w:val="006609BF"/>
    <w:rsid w:val="00660AD6"/>
    <w:rsid w:val="00660BA5"/>
    <w:rsid w:val="00660E49"/>
    <w:rsid w:val="006614A7"/>
    <w:rsid w:val="006616C6"/>
    <w:rsid w:val="00661970"/>
    <w:rsid w:val="00661BD9"/>
    <w:rsid w:val="0066231B"/>
    <w:rsid w:val="0066245B"/>
    <w:rsid w:val="00662972"/>
    <w:rsid w:val="00662A33"/>
    <w:rsid w:val="00663735"/>
    <w:rsid w:val="0066373D"/>
    <w:rsid w:val="00663B60"/>
    <w:rsid w:val="00664140"/>
    <w:rsid w:val="006642AC"/>
    <w:rsid w:val="0066466E"/>
    <w:rsid w:val="00664701"/>
    <w:rsid w:val="00664B2A"/>
    <w:rsid w:val="00665186"/>
    <w:rsid w:val="00665C88"/>
    <w:rsid w:val="00665CE2"/>
    <w:rsid w:val="00666468"/>
    <w:rsid w:val="006664B8"/>
    <w:rsid w:val="006664BE"/>
    <w:rsid w:val="00666808"/>
    <w:rsid w:val="006676DB"/>
    <w:rsid w:val="0066775E"/>
    <w:rsid w:val="00667998"/>
    <w:rsid w:val="00667EF4"/>
    <w:rsid w:val="006703E5"/>
    <w:rsid w:val="006703F1"/>
    <w:rsid w:val="006709C8"/>
    <w:rsid w:val="00670A26"/>
    <w:rsid w:val="00670F6E"/>
    <w:rsid w:val="006712CA"/>
    <w:rsid w:val="006713C4"/>
    <w:rsid w:val="006717E8"/>
    <w:rsid w:val="00671BFE"/>
    <w:rsid w:val="0067214F"/>
    <w:rsid w:val="0067273F"/>
    <w:rsid w:val="00673012"/>
    <w:rsid w:val="0067342C"/>
    <w:rsid w:val="006738E2"/>
    <w:rsid w:val="00673D6A"/>
    <w:rsid w:val="00673DE8"/>
    <w:rsid w:val="006740CF"/>
    <w:rsid w:val="00674189"/>
    <w:rsid w:val="006742E1"/>
    <w:rsid w:val="006743BF"/>
    <w:rsid w:val="006746EB"/>
    <w:rsid w:val="00674B59"/>
    <w:rsid w:val="006752D7"/>
    <w:rsid w:val="0067542A"/>
    <w:rsid w:val="00675FDA"/>
    <w:rsid w:val="00676093"/>
    <w:rsid w:val="0067677B"/>
    <w:rsid w:val="0067774E"/>
    <w:rsid w:val="0067779D"/>
    <w:rsid w:val="00677B1F"/>
    <w:rsid w:val="006803F4"/>
    <w:rsid w:val="00680541"/>
    <w:rsid w:val="00681F60"/>
    <w:rsid w:val="00682334"/>
    <w:rsid w:val="00682382"/>
    <w:rsid w:val="006828AE"/>
    <w:rsid w:val="0068295F"/>
    <w:rsid w:val="00683780"/>
    <w:rsid w:val="00683986"/>
    <w:rsid w:val="00684235"/>
    <w:rsid w:val="00684787"/>
    <w:rsid w:val="006849DB"/>
    <w:rsid w:val="006850B2"/>
    <w:rsid w:val="00686072"/>
    <w:rsid w:val="006860F4"/>
    <w:rsid w:val="006861C2"/>
    <w:rsid w:val="00686913"/>
    <w:rsid w:val="00687074"/>
    <w:rsid w:val="006871DF"/>
    <w:rsid w:val="006872BD"/>
    <w:rsid w:val="006873A7"/>
    <w:rsid w:val="006875AD"/>
    <w:rsid w:val="00687A46"/>
    <w:rsid w:val="00690627"/>
    <w:rsid w:val="00690CBF"/>
    <w:rsid w:val="00690DAE"/>
    <w:rsid w:val="00691647"/>
    <w:rsid w:val="00691741"/>
    <w:rsid w:val="00691A58"/>
    <w:rsid w:val="00691DCB"/>
    <w:rsid w:val="00691E4F"/>
    <w:rsid w:val="00691EC4"/>
    <w:rsid w:val="0069239B"/>
    <w:rsid w:val="006929E2"/>
    <w:rsid w:val="00692B0A"/>
    <w:rsid w:val="0069403C"/>
    <w:rsid w:val="00694201"/>
    <w:rsid w:val="006942B2"/>
    <w:rsid w:val="00694475"/>
    <w:rsid w:val="006946D5"/>
    <w:rsid w:val="00694747"/>
    <w:rsid w:val="00695484"/>
    <w:rsid w:val="00695E7D"/>
    <w:rsid w:val="00696897"/>
    <w:rsid w:val="0069734E"/>
    <w:rsid w:val="00697354"/>
    <w:rsid w:val="006975A7"/>
    <w:rsid w:val="006975FE"/>
    <w:rsid w:val="0069770C"/>
    <w:rsid w:val="0069781C"/>
    <w:rsid w:val="00697A26"/>
    <w:rsid w:val="00697C53"/>
    <w:rsid w:val="006A07C3"/>
    <w:rsid w:val="006A0B4E"/>
    <w:rsid w:val="006A1237"/>
    <w:rsid w:val="006A1900"/>
    <w:rsid w:val="006A1F44"/>
    <w:rsid w:val="006A22D6"/>
    <w:rsid w:val="006A22E4"/>
    <w:rsid w:val="006A24FC"/>
    <w:rsid w:val="006A2749"/>
    <w:rsid w:val="006A30D8"/>
    <w:rsid w:val="006A3371"/>
    <w:rsid w:val="006A3410"/>
    <w:rsid w:val="006A3515"/>
    <w:rsid w:val="006A368D"/>
    <w:rsid w:val="006A3929"/>
    <w:rsid w:val="006A3C02"/>
    <w:rsid w:val="006A4171"/>
    <w:rsid w:val="006A442B"/>
    <w:rsid w:val="006A53B1"/>
    <w:rsid w:val="006A544B"/>
    <w:rsid w:val="006A54AF"/>
    <w:rsid w:val="006A55BE"/>
    <w:rsid w:val="006A6083"/>
    <w:rsid w:val="006A738D"/>
    <w:rsid w:val="006A73AE"/>
    <w:rsid w:val="006A7DCB"/>
    <w:rsid w:val="006B0275"/>
    <w:rsid w:val="006B0D19"/>
    <w:rsid w:val="006B0E1D"/>
    <w:rsid w:val="006B16C3"/>
    <w:rsid w:val="006B172E"/>
    <w:rsid w:val="006B1FC2"/>
    <w:rsid w:val="006B2E9C"/>
    <w:rsid w:val="006B4B85"/>
    <w:rsid w:val="006B51BF"/>
    <w:rsid w:val="006B5641"/>
    <w:rsid w:val="006B596D"/>
    <w:rsid w:val="006B6135"/>
    <w:rsid w:val="006B6C1F"/>
    <w:rsid w:val="006B6FC1"/>
    <w:rsid w:val="006B707E"/>
    <w:rsid w:val="006B7436"/>
    <w:rsid w:val="006B79A6"/>
    <w:rsid w:val="006C0051"/>
    <w:rsid w:val="006C0A91"/>
    <w:rsid w:val="006C13CD"/>
    <w:rsid w:val="006C190E"/>
    <w:rsid w:val="006C201A"/>
    <w:rsid w:val="006C2935"/>
    <w:rsid w:val="006C3845"/>
    <w:rsid w:val="006C418C"/>
    <w:rsid w:val="006C4843"/>
    <w:rsid w:val="006C49F3"/>
    <w:rsid w:val="006C556C"/>
    <w:rsid w:val="006C58C4"/>
    <w:rsid w:val="006C5D48"/>
    <w:rsid w:val="006C660A"/>
    <w:rsid w:val="006C67D3"/>
    <w:rsid w:val="006C6CA9"/>
    <w:rsid w:val="006C7694"/>
    <w:rsid w:val="006C7ECB"/>
    <w:rsid w:val="006D0539"/>
    <w:rsid w:val="006D08A8"/>
    <w:rsid w:val="006D08CB"/>
    <w:rsid w:val="006D1700"/>
    <w:rsid w:val="006D220E"/>
    <w:rsid w:val="006D2420"/>
    <w:rsid w:val="006D2716"/>
    <w:rsid w:val="006D283A"/>
    <w:rsid w:val="006D28D7"/>
    <w:rsid w:val="006D2C62"/>
    <w:rsid w:val="006D2EED"/>
    <w:rsid w:val="006D3518"/>
    <w:rsid w:val="006D3E9C"/>
    <w:rsid w:val="006D3FD1"/>
    <w:rsid w:val="006D421A"/>
    <w:rsid w:val="006D46EE"/>
    <w:rsid w:val="006D48F6"/>
    <w:rsid w:val="006D4F29"/>
    <w:rsid w:val="006D4F2E"/>
    <w:rsid w:val="006D54CF"/>
    <w:rsid w:val="006D5538"/>
    <w:rsid w:val="006D62A2"/>
    <w:rsid w:val="006D63AC"/>
    <w:rsid w:val="006D6D34"/>
    <w:rsid w:val="006D7C23"/>
    <w:rsid w:val="006E0C5D"/>
    <w:rsid w:val="006E13F9"/>
    <w:rsid w:val="006E14D0"/>
    <w:rsid w:val="006E1C44"/>
    <w:rsid w:val="006E1D5E"/>
    <w:rsid w:val="006E2595"/>
    <w:rsid w:val="006E2737"/>
    <w:rsid w:val="006E2D8B"/>
    <w:rsid w:val="006E3081"/>
    <w:rsid w:val="006E3B94"/>
    <w:rsid w:val="006E3DFF"/>
    <w:rsid w:val="006E3E94"/>
    <w:rsid w:val="006E4BE3"/>
    <w:rsid w:val="006E4E4D"/>
    <w:rsid w:val="006E4EE9"/>
    <w:rsid w:val="006E50BB"/>
    <w:rsid w:val="006E50DD"/>
    <w:rsid w:val="006E60C8"/>
    <w:rsid w:val="006E6339"/>
    <w:rsid w:val="006E67AB"/>
    <w:rsid w:val="006E6801"/>
    <w:rsid w:val="006E7230"/>
    <w:rsid w:val="006E72AE"/>
    <w:rsid w:val="006E78F5"/>
    <w:rsid w:val="006E7BD6"/>
    <w:rsid w:val="006E7CD2"/>
    <w:rsid w:val="006E7F74"/>
    <w:rsid w:val="006F048C"/>
    <w:rsid w:val="006F079C"/>
    <w:rsid w:val="006F0A6C"/>
    <w:rsid w:val="006F0BA5"/>
    <w:rsid w:val="006F1F60"/>
    <w:rsid w:val="006F219F"/>
    <w:rsid w:val="006F3A6B"/>
    <w:rsid w:val="006F3E03"/>
    <w:rsid w:val="006F3ED2"/>
    <w:rsid w:val="006F49E5"/>
    <w:rsid w:val="006F4ACE"/>
    <w:rsid w:val="006F5637"/>
    <w:rsid w:val="006F578B"/>
    <w:rsid w:val="006F59FA"/>
    <w:rsid w:val="006F5B07"/>
    <w:rsid w:val="006F5F89"/>
    <w:rsid w:val="006F623F"/>
    <w:rsid w:val="006F6687"/>
    <w:rsid w:val="006F6D7E"/>
    <w:rsid w:val="006F7338"/>
    <w:rsid w:val="006F760F"/>
    <w:rsid w:val="006F7875"/>
    <w:rsid w:val="006F7C08"/>
    <w:rsid w:val="0070000D"/>
    <w:rsid w:val="0070016A"/>
    <w:rsid w:val="0070022D"/>
    <w:rsid w:val="00700320"/>
    <w:rsid w:val="00700337"/>
    <w:rsid w:val="007007B1"/>
    <w:rsid w:val="00700FE6"/>
    <w:rsid w:val="00701C10"/>
    <w:rsid w:val="00702035"/>
    <w:rsid w:val="00702601"/>
    <w:rsid w:val="00702AD9"/>
    <w:rsid w:val="0070301A"/>
    <w:rsid w:val="007031B1"/>
    <w:rsid w:val="007031BA"/>
    <w:rsid w:val="0070389F"/>
    <w:rsid w:val="00703BBD"/>
    <w:rsid w:val="00704040"/>
    <w:rsid w:val="0070502C"/>
    <w:rsid w:val="0070515C"/>
    <w:rsid w:val="007058B4"/>
    <w:rsid w:val="00705CA9"/>
    <w:rsid w:val="00705DBB"/>
    <w:rsid w:val="007060B9"/>
    <w:rsid w:val="00706227"/>
    <w:rsid w:val="00706CCD"/>
    <w:rsid w:val="00707956"/>
    <w:rsid w:val="0071003B"/>
    <w:rsid w:val="007108E9"/>
    <w:rsid w:val="007109BE"/>
    <w:rsid w:val="0071100D"/>
    <w:rsid w:val="0071106F"/>
    <w:rsid w:val="00711523"/>
    <w:rsid w:val="00712965"/>
    <w:rsid w:val="00712C56"/>
    <w:rsid w:val="00712E87"/>
    <w:rsid w:val="0071317D"/>
    <w:rsid w:val="00713226"/>
    <w:rsid w:val="00714212"/>
    <w:rsid w:val="007154F8"/>
    <w:rsid w:val="00715ADE"/>
    <w:rsid w:val="00715EE8"/>
    <w:rsid w:val="0071686E"/>
    <w:rsid w:val="0071705E"/>
    <w:rsid w:val="007173F5"/>
    <w:rsid w:val="0071756D"/>
    <w:rsid w:val="0072005E"/>
    <w:rsid w:val="00720440"/>
    <w:rsid w:val="007209ED"/>
    <w:rsid w:val="00720FEE"/>
    <w:rsid w:val="0072101A"/>
    <w:rsid w:val="00721658"/>
    <w:rsid w:val="00721986"/>
    <w:rsid w:val="00721BAE"/>
    <w:rsid w:val="00721C3F"/>
    <w:rsid w:val="00721D6F"/>
    <w:rsid w:val="00721DB8"/>
    <w:rsid w:val="00722143"/>
    <w:rsid w:val="0072281B"/>
    <w:rsid w:val="007231F6"/>
    <w:rsid w:val="007235A7"/>
    <w:rsid w:val="007238E2"/>
    <w:rsid w:val="00723ECB"/>
    <w:rsid w:val="00724182"/>
    <w:rsid w:val="0072443D"/>
    <w:rsid w:val="007247DB"/>
    <w:rsid w:val="00724E6A"/>
    <w:rsid w:val="00725BCD"/>
    <w:rsid w:val="00725BF2"/>
    <w:rsid w:val="00725E14"/>
    <w:rsid w:val="00725E65"/>
    <w:rsid w:val="007267A5"/>
    <w:rsid w:val="00726B99"/>
    <w:rsid w:val="00726D98"/>
    <w:rsid w:val="00727055"/>
    <w:rsid w:val="00727B4C"/>
    <w:rsid w:val="00727B73"/>
    <w:rsid w:val="007302DA"/>
    <w:rsid w:val="00730712"/>
    <w:rsid w:val="00730D7D"/>
    <w:rsid w:val="007314C8"/>
    <w:rsid w:val="00731BAE"/>
    <w:rsid w:val="00731EFC"/>
    <w:rsid w:val="00733104"/>
    <w:rsid w:val="0073335C"/>
    <w:rsid w:val="00733ABA"/>
    <w:rsid w:val="00734463"/>
    <w:rsid w:val="00734572"/>
    <w:rsid w:val="007349E4"/>
    <w:rsid w:val="00734BA8"/>
    <w:rsid w:val="00734CAC"/>
    <w:rsid w:val="00734F25"/>
    <w:rsid w:val="00734F86"/>
    <w:rsid w:val="007351C5"/>
    <w:rsid w:val="00735702"/>
    <w:rsid w:val="00735D5F"/>
    <w:rsid w:val="007361DA"/>
    <w:rsid w:val="00736DDD"/>
    <w:rsid w:val="00736F1E"/>
    <w:rsid w:val="00737204"/>
    <w:rsid w:val="007373C5"/>
    <w:rsid w:val="00737435"/>
    <w:rsid w:val="00737530"/>
    <w:rsid w:val="00740236"/>
    <w:rsid w:val="007403CD"/>
    <w:rsid w:val="00740DB5"/>
    <w:rsid w:val="00740F1A"/>
    <w:rsid w:val="007410B4"/>
    <w:rsid w:val="007412E3"/>
    <w:rsid w:val="00741760"/>
    <w:rsid w:val="0074204B"/>
    <w:rsid w:val="0074261C"/>
    <w:rsid w:val="00743A57"/>
    <w:rsid w:val="00743DF9"/>
    <w:rsid w:val="00744155"/>
    <w:rsid w:val="007452B0"/>
    <w:rsid w:val="00745478"/>
    <w:rsid w:val="007467B5"/>
    <w:rsid w:val="00746923"/>
    <w:rsid w:val="00746C56"/>
    <w:rsid w:val="00747156"/>
    <w:rsid w:val="00747930"/>
    <w:rsid w:val="00747CC0"/>
    <w:rsid w:val="00747DD4"/>
    <w:rsid w:val="0075010C"/>
    <w:rsid w:val="007508DD"/>
    <w:rsid w:val="00750A04"/>
    <w:rsid w:val="00750E7D"/>
    <w:rsid w:val="0075143A"/>
    <w:rsid w:val="00753171"/>
    <w:rsid w:val="00753875"/>
    <w:rsid w:val="00753E52"/>
    <w:rsid w:val="0075446D"/>
    <w:rsid w:val="00754580"/>
    <w:rsid w:val="0075556B"/>
    <w:rsid w:val="007567CC"/>
    <w:rsid w:val="007568F3"/>
    <w:rsid w:val="0075798C"/>
    <w:rsid w:val="00757DA3"/>
    <w:rsid w:val="0076016B"/>
    <w:rsid w:val="007602D6"/>
    <w:rsid w:val="007604D6"/>
    <w:rsid w:val="00760EAB"/>
    <w:rsid w:val="00761482"/>
    <w:rsid w:val="00761876"/>
    <w:rsid w:val="0076193B"/>
    <w:rsid w:val="007619DD"/>
    <w:rsid w:val="00761A56"/>
    <w:rsid w:val="00761C47"/>
    <w:rsid w:val="00761F50"/>
    <w:rsid w:val="0076263F"/>
    <w:rsid w:val="00762698"/>
    <w:rsid w:val="00762C22"/>
    <w:rsid w:val="00762C39"/>
    <w:rsid w:val="00762C54"/>
    <w:rsid w:val="007632ED"/>
    <w:rsid w:val="00764292"/>
    <w:rsid w:val="00764776"/>
    <w:rsid w:val="00764B6C"/>
    <w:rsid w:val="00764D5C"/>
    <w:rsid w:val="00764E7C"/>
    <w:rsid w:val="00764FA2"/>
    <w:rsid w:val="00764FC1"/>
    <w:rsid w:val="0076556F"/>
    <w:rsid w:val="0076575B"/>
    <w:rsid w:val="007658A4"/>
    <w:rsid w:val="00765AA1"/>
    <w:rsid w:val="007660DB"/>
    <w:rsid w:val="00766CB2"/>
    <w:rsid w:val="00767176"/>
    <w:rsid w:val="007674A7"/>
    <w:rsid w:val="007704EC"/>
    <w:rsid w:val="00770B42"/>
    <w:rsid w:val="00771647"/>
    <w:rsid w:val="00771F0D"/>
    <w:rsid w:val="0077263F"/>
    <w:rsid w:val="00772C84"/>
    <w:rsid w:val="0077380B"/>
    <w:rsid w:val="00773D68"/>
    <w:rsid w:val="007745C8"/>
    <w:rsid w:val="007754F5"/>
    <w:rsid w:val="007765F9"/>
    <w:rsid w:val="00776C81"/>
    <w:rsid w:val="007777AD"/>
    <w:rsid w:val="00777DA6"/>
    <w:rsid w:val="00780112"/>
    <w:rsid w:val="00780282"/>
    <w:rsid w:val="0078036C"/>
    <w:rsid w:val="007804CE"/>
    <w:rsid w:val="00780A38"/>
    <w:rsid w:val="007818EC"/>
    <w:rsid w:val="00781F37"/>
    <w:rsid w:val="007826C5"/>
    <w:rsid w:val="00782799"/>
    <w:rsid w:val="00783DFE"/>
    <w:rsid w:val="0078402F"/>
    <w:rsid w:val="0078467F"/>
    <w:rsid w:val="00785628"/>
    <w:rsid w:val="00785860"/>
    <w:rsid w:val="00785EB8"/>
    <w:rsid w:val="0078676F"/>
    <w:rsid w:val="00787038"/>
    <w:rsid w:val="0078756D"/>
    <w:rsid w:val="0078790D"/>
    <w:rsid w:val="0079004E"/>
    <w:rsid w:val="00790A36"/>
    <w:rsid w:val="00790E69"/>
    <w:rsid w:val="00791192"/>
    <w:rsid w:val="00791D09"/>
    <w:rsid w:val="007921FA"/>
    <w:rsid w:val="007929C4"/>
    <w:rsid w:val="00793008"/>
    <w:rsid w:val="007933BE"/>
    <w:rsid w:val="0079346C"/>
    <w:rsid w:val="00793DA9"/>
    <w:rsid w:val="00794825"/>
    <w:rsid w:val="00794C94"/>
    <w:rsid w:val="00794F9C"/>
    <w:rsid w:val="00795880"/>
    <w:rsid w:val="0079596A"/>
    <w:rsid w:val="00795D1C"/>
    <w:rsid w:val="007961B1"/>
    <w:rsid w:val="007966D5"/>
    <w:rsid w:val="007968A0"/>
    <w:rsid w:val="00796980"/>
    <w:rsid w:val="00796F42"/>
    <w:rsid w:val="0079709D"/>
    <w:rsid w:val="00797AC0"/>
    <w:rsid w:val="00797FA7"/>
    <w:rsid w:val="007A0368"/>
    <w:rsid w:val="007A0642"/>
    <w:rsid w:val="007A0709"/>
    <w:rsid w:val="007A0B43"/>
    <w:rsid w:val="007A12C3"/>
    <w:rsid w:val="007A16E1"/>
    <w:rsid w:val="007A1890"/>
    <w:rsid w:val="007A214C"/>
    <w:rsid w:val="007A237A"/>
    <w:rsid w:val="007A28CA"/>
    <w:rsid w:val="007A2B9D"/>
    <w:rsid w:val="007A2F07"/>
    <w:rsid w:val="007A3207"/>
    <w:rsid w:val="007A3508"/>
    <w:rsid w:val="007A4046"/>
    <w:rsid w:val="007A471A"/>
    <w:rsid w:val="007A50DE"/>
    <w:rsid w:val="007A57D4"/>
    <w:rsid w:val="007A6470"/>
    <w:rsid w:val="007A649F"/>
    <w:rsid w:val="007A66E6"/>
    <w:rsid w:val="007A678A"/>
    <w:rsid w:val="007A69E5"/>
    <w:rsid w:val="007A6D75"/>
    <w:rsid w:val="007A7CA1"/>
    <w:rsid w:val="007B11E7"/>
    <w:rsid w:val="007B130D"/>
    <w:rsid w:val="007B157A"/>
    <w:rsid w:val="007B1602"/>
    <w:rsid w:val="007B176E"/>
    <w:rsid w:val="007B1CA0"/>
    <w:rsid w:val="007B1DA0"/>
    <w:rsid w:val="007B239A"/>
    <w:rsid w:val="007B2412"/>
    <w:rsid w:val="007B2466"/>
    <w:rsid w:val="007B2E41"/>
    <w:rsid w:val="007B2F16"/>
    <w:rsid w:val="007B33C1"/>
    <w:rsid w:val="007B39BD"/>
    <w:rsid w:val="007B3B6E"/>
    <w:rsid w:val="007B3B8D"/>
    <w:rsid w:val="007B3B95"/>
    <w:rsid w:val="007B4383"/>
    <w:rsid w:val="007B490A"/>
    <w:rsid w:val="007B4BA0"/>
    <w:rsid w:val="007B4D21"/>
    <w:rsid w:val="007B5383"/>
    <w:rsid w:val="007B5626"/>
    <w:rsid w:val="007B56E7"/>
    <w:rsid w:val="007B599A"/>
    <w:rsid w:val="007B59FC"/>
    <w:rsid w:val="007B5CA5"/>
    <w:rsid w:val="007B690B"/>
    <w:rsid w:val="007B6CDE"/>
    <w:rsid w:val="007B70F3"/>
    <w:rsid w:val="007B7D5A"/>
    <w:rsid w:val="007C05FE"/>
    <w:rsid w:val="007C184F"/>
    <w:rsid w:val="007C1E35"/>
    <w:rsid w:val="007C27BD"/>
    <w:rsid w:val="007C2CBA"/>
    <w:rsid w:val="007C34F9"/>
    <w:rsid w:val="007C4267"/>
    <w:rsid w:val="007C496B"/>
    <w:rsid w:val="007C5911"/>
    <w:rsid w:val="007C5A18"/>
    <w:rsid w:val="007C5C7B"/>
    <w:rsid w:val="007C5D84"/>
    <w:rsid w:val="007C60B2"/>
    <w:rsid w:val="007C66CE"/>
    <w:rsid w:val="007C6BDB"/>
    <w:rsid w:val="007C6D19"/>
    <w:rsid w:val="007C6F0C"/>
    <w:rsid w:val="007C7508"/>
    <w:rsid w:val="007C77E4"/>
    <w:rsid w:val="007D0B2C"/>
    <w:rsid w:val="007D0D2F"/>
    <w:rsid w:val="007D0E0F"/>
    <w:rsid w:val="007D0F1B"/>
    <w:rsid w:val="007D15AB"/>
    <w:rsid w:val="007D15C0"/>
    <w:rsid w:val="007D1833"/>
    <w:rsid w:val="007D18CE"/>
    <w:rsid w:val="007D18F8"/>
    <w:rsid w:val="007D190A"/>
    <w:rsid w:val="007D1AC3"/>
    <w:rsid w:val="007D1E4B"/>
    <w:rsid w:val="007D2313"/>
    <w:rsid w:val="007D23D0"/>
    <w:rsid w:val="007D256F"/>
    <w:rsid w:val="007D2736"/>
    <w:rsid w:val="007D3047"/>
    <w:rsid w:val="007D3240"/>
    <w:rsid w:val="007D4113"/>
    <w:rsid w:val="007D4334"/>
    <w:rsid w:val="007D4532"/>
    <w:rsid w:val="007D4930"/>
    <w:rsid w:val="007D4A72"/>
    <w:rsid w:val="007D51CE"/>
    <w:rsid w:val="007D6B6D"/>
    <w:rsid w:val="007D6F53"/>
    <w:rsid w:val="007D7238"/>
    <w:rsid w:val="007D7269"/>
    <w:rsid w:val="007D74B0"/>
    <w:rsid w:val="007D7850"/>
    <w:rsid w:val="007D78A3"/>
    <w:rsid w:val="007D7D28"/>
    <w:rsid w:val="007E03E0"/>
    <w:rsid w:val="007E0E0C"/>
    <w:rsid w:val="007E15E8"/>
    <w:rsid w:val="007E16AC"/>
    <w:rsid w:val="007E173E"/>
    <w:rsid w:val="007E1C57"/>
    <w:rsid w:val="007E237D"/>
    <w:rsid w:val="007E2C7E"/>
    <w:rsid w:val="007E368E"/>
    <w:rsid w:val="007E3A23"/>
    <w:rsid w:val="007E3C11"/>
    <w:rsid w:val="007E3DF8"/>
    <w:rsid w:val="007E3FE7"/>
    <w:rsid w:val="007E48DF"/>
    <w:rsid w:val="007E4A1B"/>
    <w:rsid w:val="007E5026"/>
    <w:rsid w:val="007E60CF"/>
    <w:rsid w:val="007E63A9"/>
    <w:rsid w:val="007E6522"/>
    <w:rsid w:val="007E6BFA"/>
    <w:rsid w:val="007E6EFE"/>
    <w:rsid w:val="007E7049"/>
    <w:rsid w:val="007E709E"/>
    <w:rsid w:val="007E7788"/>
    <w:rsid w:val="007E7D67"/>
    <w:rsid w:val="007E7DA3"/>
    <w:rsid w:val="007F103E"/>
    <w:rsid w:val="007F3124"/>
    <w:rsid w:val="007F4490"/>
    <w:rsid w:val="007F4839"/>
    <w:rsid w:val="007F496B"/>
    <w:rsid w:val="007F57B6"/>
    <w:rsid w:val="007F57F8"/>
    <w:rsid w:val="007F582A"/>
    <w:rsid w:val="007F5DE7"/>
    <w:rsid w:val="007F61BF"/>
    <w:rsid w:val="007F67C8"/>
    <w:rsid w:val="007F68B1"/>
    <w:rsid w:val="007F7010"/>
    <w:rsid w:val="007F7CCD"/>
    <w:rsid w:val="008009F4"/>
    <w:rsid w:val="00800FF3"/>
    <w:rsid w:val="008013BC"/>
    <w:rsid w:val="00801D09"/>
    <w:rsid w:val="00802096"/>
    <w:rsid w:val="008020B1"/>
    <w:rsid w:val="008021A6"/>
    <w:rsid w:val="00802460"/>
    <w:rsid w:val="00802CD1"/>
    <w:rsid w:val="00803174"/>
    <w:rsid w:val="00803367"/>
    <w:rsid w:val="0080339C"/>
    <w:rsid w:val="00803D0E"/>
    <w:rsid w:val="00803D48"/>
    <w:rsid w:val="00803E1A"/>
    <w:rsid w:val="00803EB0"/>
    <w:rsid w:val="00803F51"/>
    <w:rsid w:val="00803FB0"/>
    <w:rsid w:val="0080459C"/>
    <w:rsid w:val="00805245"/>
    <w:rsid w:val="00805A04"/>
    <w:rsid w:val="00805B3D"/>
    <w:rsid w:val="00805E86"/>
    <w:rsid w:val="00805EAE"/>
    <w:rsid w:val="00805F20"/>
    <w:rsid w:val="00806030"/>
    <w:rsid w:val="00806171"/>
    <w:rsid w:val="00806552"/>
    <w:rsid w:val="008104AF"/>
    <w:rsid w:val="008104EF"/>
    <w:rsid w:val="00810EC6"/>
    <w:rsid w:val="0081112E"/>
    <w:rsid w:val="008117B4"/>
    <w:rsid w:val="00812747"/>
    <w:rsid w:val="008132BC"/>
    <w:rsid w:val="00813852"/>
    <w:rsid w:val="008139EB"/>
    <w:rsid w:val="00814279"/>
    <w:rsid w:val="008142EF"/>
    <w:rsid w:val="008153A9"/>
    <w:rsid w:val="00815535"/>
    <w:rsid w:val="00815733"/>
    <w:rsid w:val="00815EF9"/>
    <w:rsid w:val="00816590"/>
    <w:rsid w:val="008165A7"/>
    <w:rsid w:val="00816734"/>
    <w:rsid w:val="0081731D"/>
    <w:rsid w:val="0081748F"/>
    <w:rsid w:val="008177D4"/>
    <w:rsid w:val="00817916"/>
    <w:rsid w:val="00817E0B"/>
    <w:rsid w:val="00817E4F"/>
    <w:rsid w:val="0082054B"/>
    <w:rsid w:val="008208AD"/>
    <w:rsid w:val="008211D4"/>
    <w:rsid w:val="0082155E"/>
    <w:rsid w:val="008216B1"/>
    <w:rsid w:val="00821D0C"/>
    <w:rsid w:val="008222C1"/>
    <w:rsid w:val="0082233D"/>
    <w:rsid w:val="00822C0D"/>
    <w:rsid w:val="00823310"/>
    <w:rsid w:val="00823595"/>
    <w:rsid w:val="00823BBB"/>
    <w:rsid w:val="00823BBE"/>
    <w:rsid w:val="00823BD8"/>
    <w:rsid w:val="00824092"/>
    <w:rsid w:val="00824419"/>
    <w:rsid w:val="0082441E"/>
    <w:rsid w:val="0082497B"/>
    <w:rsid w:val="0082497E"/>
    <w:rsid w:val="00824CE6"/>
    <w:rsid w:val="00824DA8"/>
    <w:rsid w:val="00824F40"/>
    <w:rsid w:val="00825032"/>
    <w:rsid w:val="008254D1"/>
    <w:rsid w:val="0082566C"/>
    <w:rsid w:val="0082651B"/>
    <w:rsid w:val="00826753"/>
    <w:rsid w:val="00826876"/>
    <w:rsid w:val="00826905"/>
    <w:rsid w:val="0082714B"/>
    <w:rsid w:val="008274B5"/>
    <w:rsid w:val="0082752E"/>
    <w:rsid w:val="0083039F"/>
    <w:rsid w:val="0083076E"/>
    <w:rsid w:val="00830BF1"/>
    <w:rsid w:val="00831129"/>
    <w:rsid w:val="00831774"/>
    <w:rsid w:val="008320A6"/>
    <w:rsid w:val="00832670"/>
    <w:rsid w:val="00833391"/>
    <w:rsid w:val="0083413B"/>
    <w:rsid w:val="00834682"/>
    <w:rsid w:val="0083498B"/>
    <w:rsid w:val="00835232"/>
    <w:rsid w:val="00835D59"/>
    <w:rsid w:val="0083662F"/>
    <w:rsid w:val="00836B5C"/>
    <w:rsid w:val="00836ED0"/>
    <w:rsid w:val="0083701E"/>
    <w:rsid w:val="00837063"/>
    <w:rsid w:val="00837250"/>
    <w:rsid w:val="00837605"/>
    <w:rsid w:val="00840411"/>
    <w:rsid w:val="0084079F"/>
    <w:rsid w:val="008416AA"/>
    <w:rsid w:val="00841AFA"/>
    <w:rsid w:val="00841F89"/>
    <w:rsid w:val="00841F8B"/>
    <w:rsid w:val="00842068"/>
    <w:rsid w:val="0084297B"/>
    <w:rsid w:val="00842FA3"/>
    <w:rsid w:val="00843251"/>
    <w:rsid w:val="00843CC5"/>
    <w:rsid w:val="00843F57"/>
    <w:rsid w:val="00844060"/>
    <w:rsid w:val="00844088"/>
    <w:rsid w:val="00844E7A"/>
    <w:rsid w:val="00845095"/>
    <w:rsid w:val="00845157"/>
    <w:rsid w:val="008455F0"/>
    <w:rsid w:val="00845F17"/>
    <w:rsid w:val="00846B49"/>
    <w:rsid w:val="00847F84"/>
    <w:rsid w:val="0085152E"/>
    <w:rsid w:val="00851862"/>
    <w:rsid w:val="008529F5"/>
    <w:rsid w:val="008531CC"/>
    <w:rsid w:val="00853BC4"/>
    <w:rsid w:val="00853BE6"/>
    <w:rsid w:val="00854CBD"/>
    <w:rsid w:val="00854D1D"/>
    <w:rsid w:val="0085505E"/>
    <w:rsid w:val="00855DEA"/>
    <w:rsid w:val="008569CC"/>
    <w:rsid w:val="00856BB6"/>
    <w:rsid w:val="00856FA9"/>
    <w:rsid w:val="008578D6"/>
    <w:rsid w:val="00857B96"/>
    <w:rsid w:val="00857F20"/>
    <w:rsid w:val="008601A3"/>
    <w:rsid w:val="00860521"/>
    <w:rsid w:val="00860A20"/>
    <w:rsid w:val="00860A69"/>
    <w:rsid w:val="00860A85"/>
    <w:rsid w:val="00860D99"/>
    <w:rsid w:val="00860F63"/>
    <w:rsid w:val="00861A8E"/>
    <w:rsid w:val="00863159"/>
    <w:rsid w:val="00863338"/>
    <w:rsid w:val="00863351"/>
    <w:rsid w:val="0086343B"/>
    <w:rsid w:val="00863B2D"/>
    <w:rsid w:val="00863BAB"/>
    <w:rsid w:val="0086469B"/>
    <w:rsid w:val="008648FF"/>
    <w:rsid w:val="00864FBE"/>
    <w:rsid w:val="008661F2"/>
    <w:rsid w:val="008669F3"/>
    <w:rsid w:val="00866B92"/>
    <w:rsid w:val="00866BD5"/>
    <w:rsid w:val="00867670"/>
    <w:rsid w:val="0086773B"/>
    <w:rsid w:val="0086775B"/>
    <w:rsid w:val="00870221"/>
    <w:rsid w:val="0087026D"/>
    <w:rsid w:val="00870662"/>
    <w:rsid w:val="00870F16"/>
    <w:rsid w:val="00871C86"/>
    <w:rsid w:val="00871D0E"/>
    <w:rsid w:val="00873071"/>
    <w:rsid w:val="00873179"/>
    <w:rsid w:val="008733F0"/>
    <w:rsid w:val="0087366E"/>
    <w:rsid w:val="008740C3"/>
    <w:rsid w:val="00874223"/>
    <w:rsid w:val="0087438B"/>
    <w:rsid w:val="00874AC9"/>
    <w:rsid w:val="00874F77"/>
    <w:rsid w:val="00875358"/>
    <w:rsid w:val="00875560"/>
    <w:rsid w:val="00876361"/>
    <w:rsid w:val="00876673"/>
    <w:rsid w:val="00876941"/>
    <w:rsid w:val="008777CB"/>
    <w:rsid w:val="00877A06"/>
    <w:rsid w:val="0088013D"/>
    <w:rsid w:val="00880C08"/>
    <w:rsid w:val="008814F8"/>
    <w:rsid w:val="008817F0"/>
    <w:rsid w:val="008819D4"/>
    <w:rsid w:val="00881D2C"/>
    <w:rsid w:val="00882330"/>
    <w:rsid w:val="0088264C"/>
    <w:rsid w:val="00883646"/>
    <w:rsid w:val="00884080"/>
    <w:rsid w:val="0088469A"/>
    <w:rsid w:val="00884A00"/>
    <w:rsid w:val="00884C7A"/>
    <w:rsid w:val="00884D3D"/>
    <w:rsid w:val="00885038"/>
    <w:rsid w:val="00885ACA"/>
    <w:rsid w:val="00885DCA"/>
    <w:rsid w:val="00885DE4"/>
    <w:rsid w:val="00885EAE"/>
    <w:rsid w:val="0088609A"/>
    <w:rsid w:val="0088622E"/>
    <w:rsid w:val="00887717"/>
    <w:rsid w:val="0089014F"/>
    <w:rsid w:val="00890803"/>
    <w:rsid w:val="00890936"/>
    <w:rsid w:val="00891252"/>
    <w:rsid w:val="00891434"/>
    <w:rsid w:val="00891882"/>
    <w:rsid w:val="00891A80"/>
    <w:rsid w:val="008932C6"/>
    <w:rsid w:val="008936CE"/>
    <w:rsid w:val="00894150"/>
    <w:rsid w:val="00894C19"/>
    <w:rsid w:val="00894DFC"/>
    <w:rsid w:val="008950ED"/>
    <w:rsid w:val="00895F8A"/>
    <w:rsid w:val="00896009"/>
    <w:rsid w:val="00896764"/>
    <w:rsid w:val="008968ED"/>
    <w:rsid w:val="00896ACD"/>
    <w:rsid w:val="00896AE8"/>
    <w:rsid w:val="00896C3D"/>
    <w:rsid w:val="008972DC"/>
    <w:rsid w:val="00897B1E"/>
    <w:rsid w:val="00897B2F"/>
    <w:rsid w:val="00897D86"/>
    <w:rsid w:val="008A0225"/>
    <w:rsid w:val="008A03AF"/>
    <w:rsid w:val="008A0D11"/>
    <w:rsid w:val="008A1537"/>
    <w:rsid w:val="008A15A5"/>
    <w:rsid w:val="008A1824"/>
    <w:rsid w:val="008A1B3D"/>
    <w:rsid w:val="008A205E"/>
    <w:rsid w:val="008A21B9"/>
    <w:rsid w:val="008A2279"/>
    <w:rsid w:val="008A2336"/>
    <w:rsid w:val="008A237B"/>
    <w:rsid w:val="008A2585"/>
    <w:rsid w:val="008A2DAB"/>
    <w:rsid w:val="008A2E23"/>
    <w:rsid w:val="008A3992"/>
    <w:rsid w:val="008A4E87"/>
    <w:rsid w:val="008A59D0"/>
    <w:rsid w:val="008A5BF1"/>
    <w:rsid w:val="008A63EA"/>
    <w:rsid w:val="008A750C"/>
    <w:rsid w:val="008A7E48"/>
    <w:rsid w:val="008A7FD0"/>
    <w:rsid w:val="008B014B"/>
    <w:rsid w:val="008B039A"/>
    <w:rsid w:val="008B0571"/>
    <w:rsid w:val="008B05B5"/>
    <w:rsid w:val="008B0CD6"/>
    <w:rsid w:val="008B1626"/>
    <w:rsid w:val="008B1CC3"/>
    <w:rsid w:val="008B1D24"/>
    <w:rsid w:val="008B21B8"/>
    <w:rsid w:val="008B226C"/>
    <w:rsid w:val="008B2356"/>
    <w:rsid w:val="008B2676"/>
    <w:rsid w:val="008B28D6"/>
    <w:rsid w:val="008B292C"/>
    <w:rsid w:val="008B2E19"/>
    <w:rsid w:val="008B3262"/>
    <w:rsid w:val="008B39D1"/>
    <w:rsid w:val="008B3B35"/>
    <w:rsid w:val="008B4756"/>
    <w:rsid w:val="008B4790"/>
    <w:rsid w:val="008B4B87"/>
    <w:rsid w:val="008B5020"/>
    <w:rsid w:val="008B51DD"/>
    <w:rsid w:val="008B54F7"/>
    <w:rsid w:val="008B5A82"/>
    <w:rsid w:val="008B5B80"/>
    <w:rsid w:val="008B603B"/>
    <w:rsid w:val="008B69C9"/>
    <w:rsid w:val="008B6B97"/>
    <w:rsid w:val="008B6C89"/>
    <w:rsid w:val="008B7222"/>
    <w:rsid w:val="008B7381"/>
    <w:rsid w:val="008B7623"/>
    <w:rsid w:val="008B7FFC"/>
    <w:rsid w:val="008C02F2"/>
    <w:rsid w:val="008C0827"/>
    <w:rsid w:val="008C0AEC"/>
    <w:rsid w:val="008C0B06"/>
    <w:rsid w:val="008C1270"/>
    <w:rsid w:val="008C1356"/>
    <w:rsid w:val="008C141A"/>
    <w:rsid w:val="008C195D"/>
    <w:rsid w:val="008C1E32"/>
    <w:rsid w:val="008C290B"/>
    <w:rsid w:val="008C29E4"/>
    <w:rsid w:val="008C2B8B"/>
    <w:rsid w:val="008C3078"/>
    <w:rsid w:val="008C3AF9"/>
    <w:rsid w:val="008C443B"/>
    <w:rsid w:val="008C4F5B"/>
    <w:rsid w:val="008C529B"/>
    <w:rsid w:val="008C572D"/>
    <w:rsid w:val="008C7388"/>
    <w:rsid w:val="008C7798"/>
    <w:rsid w:val="008C7980"/>
    <w:rsid w:val="008C7B3F"/>
    <w:rsid w:val="008C7B41"/>
    <w:rsid w:val="008C7D5D"/>
    <w:rsid w:val="008D01DD"/>
    <w:rsid w:val="008D100F"/>
    <w:rsid w:val="008D1BE8"/>
    <w:rsid w:val="008D1F13"/>
    <w:rsid w:val="008D1F57"/>
    <w:rsid w:val="008D24BA"/>
    <w:rsid w:val="008D35D8"/>
    <w:rsid w:val="008D3AA7"/>
    <w:rsid w:val="008D3B34"/>
    <w:rsid w:val="008D49ED"/>
    <w:rsid w:val="008D4F5C"/>
    <w:rsid w:val="008D5322"/>
    <w:rsid w:val="008D5AD5"/>
    <w:rsid w:val="008D5C7B"/>
    <w:rsid w:val="008D6160"/>
    <w:rsid w:val="008D6186"/>
    <w:rsid w:val="008D6C54"/>
    <w:rsid w:val="008D7626"/>
    <w:rsid w:val="008D766A"/>
    <w:rsid w:val="008D7752"/>
    <w:rsid w:val="008D77F2"/>
    <w:rsid w:val="008D79F5"/>
    <w:rsid w:val="008D7C9A"/>
    <w:rsid w:val="008D7E07"/>
    <w:rsid w:val="008E008F"/>
    <w:rsid w:val="008E04B4"/>
    <w:rsid w:val="008E09FD"/>
    <w:rsid w:val="008E1081"/>
    <w:rsid w:val="008E1314"/>
    <w:rsid w:val="008E1F69"/>
    <w:rsid w:val="008E2101"/>
    <w:rsid w:val="008E2246"/>
    <w:rsid w:val="008E27A5"/>
    <w:rsid w:val="008E2843"/>
    <w:rsid w:val="008E2859"/>
    <w:rsid w:val="008E2A5F"/>
    <w:rsid w:val="008E2DC3"/>
    <w:rsid w:val="008E2F0D"/>
    <w:rsid w:val="008E332A"/>
    <w:rsid w:val="008E3C56"/>
    <w:rsid w:val="008E44B4"/>
    <w:rsid w:val="008E49DB"/>
    <w:rsid w:val="008E4D06"/>
    <w:rsid w:val="008E532F"/>
    <w:rsid w:val="008E5409"/>
    <w:rsid w:val="008E5726"/>
    <w:rsid w:val="008E5C98"/>
    <w:rsid w:val="008E5E11"/>
    <w:rsid w:val="008E635A"/>
    <w:rsid w:val="008E65C1"/>
    <w:rsid w:val="008E6794"/>
    <w:rsid w:val="008E67E4"/>
    <w:rsid w:val="008E68D0"/>
    <w:rsid w:val="008E724F"/>
    <w:rsid w:val="008E72D9"/>
    <w:rsid w:val="008E72F0"/>
    <w:rsid w:val="008E7955"/>
    <w:rsid w:val="008E79BC"/>
    <w:rsid w:val="008E7AF4"/>
    <w:rsid w:val="008F070B"/>
    <w:rsid w:val="008F1009"/>
    <w:rsid w:val="008F1439"/>
    <w:rsid w:val="008F1684"/>
    <w:rsid w:val="008F1DE5"/>
    <w:rsid w:val="008F2354"/>
    <w:rsid w:val="008F23BC"/>
    <w:rsid w:val="008F2428"/>
    <w:rsid w:val="008F26BB"/>
    <w:rsid w:val="008F27B8"/>
    <w:rsid w:val="008F27EE"/>
    <w:rsid w:val="008F2963"/>
    <w:rsid w:val="008F2D00"/>
    <w:rsid w:val="008F36D7"/>
    <w:rsid w:val="008F3F92"/>
    <w:rsid w:val="008F4516"/>
    <w:rsid w:val="008F460F"/>
    <w:rsid w:val="008F49D3"/>
    <w:rsid w:val="008F4BDC"/>
    <w:rsid w:val="008F5322"/>
    <w:rsid w:val="008F68DB"/>
    <w:rsid w:val="008F6A69"/>
    <w:rsid w:val="008F6FE0"/>
    <w:rsid w:val="008F6FF3"/>
    <w:rsid w:val="008F7115"/>
    <w:rsid w:val="008F7233"/>
    <w:rsid w:val="008F7701"/>
    <w:rsid w:val="009004C3"/>
    <w:rsid w:val="00901C17"/>
    <w:rsid w:val="0090237C"/>
    <w:rsid w:val="00902489"/>
    <w:rsid w:val="00902D07"/>
    <w:rsid w:val="00902D56"/>
    <w:rsid w:val="00902EEB"/>
    <w:rsid w:val="009036BE"/>
    <w:rsid w:val="009036C9"/>
    <w:rsid w:val="00903890"/>
    <w:rsid w:val="00903B7E"/>
    <w:rsid w:val="00903CFE"/>
    <w:rsid w:val="00903D19"/>
    <w:rsid w:val="00903FE2"/>
    <w:rsid w:val="0090469A"/>
    <w:rsid w:val="00907067"/>
    <w:rsid w:val="00907079"/>
    <w:rsid w:val="0090709D"/>
    <w:rsid w:val="009078A6"/>
    <w:rsid w:val="009079EE"/>
    <w:rsid w:val="00907D9C"/>
    <w:rsid w:val="009107F1"/>
    <w:rsid w:val="00910D97"/>
    <w:rsid w:val="00911835"/>
    <w:rsid w:val="00911F01"/>
    <w:rsid w:val="00911F9F"/>
    <w:rsid w:val="00913345"/>
    <w:rsid w:val="0091372B"/>
    <w:rsid w:val="0091451B"/>
    <w:rsid w:val="00915515"/>
    <w:rsid w:val="00916205"/>
    <w:rsid w:val="00916332"/>
    <w:rsid w:val="00916430"/>
    <w:rsid w:val="00916779"/>
    <w:rsid w:val="00916A8A"/>
    <w:rsid w:val="00917198"/>
    <w:rsid w:val="00917FAF"/>
    <w:rsid w:val="00917FBE"/>
    <w:rsid w:val="0092003D"/>
    <w:rsid w:val="00920184"/>
    <w:rsid w:val="00920238"/>
    <w:rsid w:val="009205E2"/>
    <w:rsid w:val="00920D39"/>
    <w:rsid w:val="00921AA8"/>
    <w:rsid w:val="0092258F"/>
    <w:rsid w:val="009237C5"/>
    <w:rsid w:val="00924892"/>
    <w:rsid w:val="00924A9F"/>
    <w:rsid w:val="00924AAB"/>
    <w:rsid w:val="00924C34"/>
    <w:rsid w:val="00925747"/>
    <w:rsid w:val="00925C64"/>
    <w:rsid w:val="00926328"/>
    <w:rsid w:val="009265F2"/>
    <w:rsid w:val="00930DC2"/>
    <w:rsid w:val="009310C2"/>
    <w:rsid w:val="0093169E"/>
    <w:rsid w:val="00931FCD"/>
    <w:rsid w:val="0093231C"/>
    <w:rsid w:val="0093248D"/>
    <w:rsid w:val="009325B3"/>
    <w:rsid w:val="00932C5B"/>
    <w:rsid w:val="00932E43"/>
    <w:rsid w:val="00932E5F"/>
    <w:rsid w:val="00932FAF"/>
    <w:rsid w:val="009338A4"/>
    <w:rsid w:val="009341EE"/>
    <w:rsid w:val="00934957"/>
    <w:rsid w:val="009353F5"/>
    <w:rsid w:val="00935735"/>
    <w:rsid w:val="00936A04"/>
    <w:rsid w:val="00936D29"/>
    <w:rsid w:val="00937583"/>
    <w:rsid w:val="00937B09"/>
    <w:rsid w:val="0094036C"/>
    <w:rsid w:val="00940651"/>
    <w:rsid w:val="00941B67"/>
    <w:rsid w:val="00941E56"/>
    <w:rsid w:val="00941E69"/>
    <w:rsid w:val="00942106"/>
    <w:rsid w:val="0094249D"/>
    <w:rsid w:val="00942629"/>
    <w:rsid w:val="00942691"/>
    <w:rsid w:val="00942712"/>
    <w:rsid w:val="0094275F"/>
    <w:rsid w:val="0094330B"/>
    <w:rsid w:val="009433CD"/>
    <w:rsid w:val="00943693"/>
    <w:rsid w:val="009437C4"/>
    <w:rsid w:val="009437E1"/>
    <w:rsid w:val="009439BD"/>
    <w:rsid w:val="00943E8C"/>
    <w:rsid w:val="00944599"/>
    <w:rsid w:val="00944F4F"/>
    <w:rsid w:val="00945536"/>
    <w:rsid w:val="00945D3E"/>
    <w:rsid w:val="00945DC9"/>
    <w:rsid w:val="00945FEA"/>
    <w:rsid w:val="0094609B"/>
    <w:rsid w:val="00946243"/>
    <w:rsid w:val="00946665"/>
    <w:rsid w:val="00946D0E"/>
    <w:rsid w:val="0094717D"/>
    <w:rsid w:val="0094730B"/>
    <w:rsid w:val="00947D81"/>
    <w:rsid w:val="00947EFA"/>
    <w:rsid w:val="009503CA"/>
    <w:rsid w:val="00950ABC"/>
    <w:rsid w:val="00951A28"/>
    <w:rsid w:val="00951BD5"/>
    <w:rsid w:val="009530BE"/>
    <w:rsid w:val="0095346E"/>
    <w:rsid w:val="00953583"/>
    <w:rsid w:val="00953653"/>
    <w:rsid w:val="00953726"/>
    <w:rsid w:val="00953954"/>
    <w:rsid w:val="00953A0B"/>
    <w:rsid w:val="00953D24"/>
    <w:rsid w:val="00953D3A"/>
    <w:rsid w:val="00954453"/>
    <w:rsid w:val="00954806"/>
    <w:rsid w:val="00954F5D"/>
    <w:rsid w:val="0095572E"/>
    <w:rsid w:val="00955752"/>
    <w:rsid w:val="0095580E"/>
    <w:rsid w:val="00955DE5"/>
    <w:rsid w:val="009561D9"/>
    <w:rsid w:val="00956849"/>
    <w:rsid w:val="00956C30"/>
    <w:rsid w:val="00956CF1"/>
    <w:rsid w:val="0095712D"/>
    <w:rsid w:val="009575BC"/>
    <w:rsid w:val="0095787E"/>
    <w:rsid w:val="009578D7"/>
    <w:rsid w:val="00957AD0"/>
    <w:rsid w:val="009601A4"/>
    <w:rsid w:val="00960823"/>
    <w:rsid w:val="00960E90"/>
    <w:rsid w:val="009612F7"/>
    <w:rsid w:val="00961DF5"/>
    <w:rsid w:val="00962574"/>
    <w:rsid w:val="009638FA"/>
    <w:rsid w:val="00963BC4"/>
    <w:rsid w:val="009645AF"/>
    <w:rsid w:val="009647F5"/>
    <w:rsid w:val="00964AE3"/>
    <w:rsid w:val="00964E8E"/>
    <w:rsid w:val="00964EEA"/>
    <w:rsid w:val="00965455"/>
    <w:rsid w:val="00965934"/>
    <w:rsid w:val="00965E72"/>
    <w:rsid w:val="00965EB4"/>
    <w:rsid w:val="00967EE2"/>
    <w:rsid w:val="00967FBF"/>
    <w:rsid w:val="009702D5"/>
    <w:rsid w:val="0097069E"/>
    <w:rsid w:val="009706E9"/>
    <w:rsid w:val="009707C0"/>
    <w:rsid w:val="00970A82"/>
    <w:rsid w:val="00971664"/>
    <w:rsid w:val="009724FE"/>
    <w:rsid w:val="00972F80"/>
    <w:rsid w:val="0097309C"/>
    <w:rsid w:val="0097311C"/>
    <w:rsid w:val="00973776"/>
    <w:rsid w:val="009742BF"/>
    <w:rsid w:val="00974C80"/>
    <w:rsid w:val="00975080"/>
    <w:rsid w:val="00975267"/>
    <w:rsid w:val="009755C9"/>
    <w:rsid w:val="009755F1"/>
    <w:rsid w:val="00975664"/>
    <w:rsid w:val="00975AE3"/>
    <w:rsid w:val="009763C7"/>
    <w:rsid w:val="00976A0E"/>
    <w:rsid w:val="00976A5B"/>
    <w:rsid w:val="00976F4D"/>
    <w:rsid w:val="00976FD0"/>
    <w:rsid w:val="009771EE"/>
    <w:rsid w:val="00977C27"/>
    <w:rsid w:val="00980B6E"/>
    <w:rsid w:val="00980BF2"/>
    <w:rsid w:val="009815CD"/>
    <w:rsid w:val="00981D5C"/>
    <w:rsid w:val="00982676"/>
    <w:rsid w:val="00982A80"/>
    <w:rsid w:val="0098349D"/>
    <w:rsid w:val="00983BFC"/>
    <w:rsid w:val="009853DD"/>
    <w:rsid w:val="00985443"/>
    <w:rsid w:val="009855B6"/>
    <w:rsid w:val="009858A2"/>
    <w:rsid w:val="009858C5"/>
    <w:rsid w:val="00985B7C"/>
    <w:rsid w:val="00985C67"/>
    <w:rsid w:val="00985F90"/>
    <w:rsid w:val="0098638D"/>
    <w:rsid w:val="009864F0"/>
    <w:rsid w:val="0098663E"/>
    <w:rsid w:val="00986FCE"/>
    <w:rsid w:val="00987308"/>
    <w:rsid w:val="0098734C"/>
    <w:rsid w:val="0098735C"/>
    <w:rsid w:val="009874F8"/>
    <w:rsid w:val="009874FA"/>
    <w:rsid w:val="00987AB8"/>
    <w:rsid w:val="00987D98"/>
    <w:rsid w:val="00990421"/>
    <w:rsid w:val="0099044E"/>
    <w:rsid w:val="00990713"/>
    <w:rsid w:val="00990975"/>
    <w:rsid w:val="00990AA2"/>
    <w:rsid w:val="00990DB6"/>
    <w:rsid w:val="00990F1E"/>
    <w:rsid w:val="00991887"/>
    <w:rsid w:val="00991900"/>
    <w:rsid w:val="00993CC1"/>
    <w:rsid w:val="00994037"/>
    <w:rsid w:val="0099431A"/>
    <w:rsid w:val="00994B95"/>
    <w:rsid w:val="00994B99"/>
    <w:rsid w:val="0099531C"/>
    <w:rsid w:val="009955FD"/>
    <w:rsid w:val="00995D58"/>
    <w:rsid w:val="00996F59"/>
    <w:rsid w:val="00997140"/>
    <w:rsid w:val="009972EA"/>
    <w:rsid w:val="009973C7"/>
    <w:rsid w:val="00997B19"/>
    <w:rsid w:val="009A0452"/>
    <w:rsid w:val="009A0C98"/>
    <w:rsid w:val="009A0FEA"/>
    <w:rsid w:val="009A15B2"/>
    <w:rsid w:val="009A1A79"/>
    <w:rsid w:val="009A1CDA"/>
    <w:rsid w:val="009A243E"/>
    <w:rsid w:val="009A2916"/>
    <w:rsid w:val="009A2B50"/>
    <w:rsid w:val="009A2D56"/>
    <w:rsid w:val="009A32FA"/>
    <w:rsid w:val="009A4132"/>
    <w:rsid w:val="009A457E"/>
    <w:rsid w:val="009A54B9"/>
    <w:rsid w:val="009A565E"/>
    <w:rsid w:val="009A5DD1"/>
    <w:rsid w:val="009A6962"/>
    <w:rsid w:val="009A69B7"/>
    <w:rsid w:val="009A73CA"/>
    <w:rsid w:val="009A7715"/>
    <w:rsid w:val="009A77FC"/>
    <w:rsid w:val="009A7966"/>
    <w:rsid w:val="009A7D24"/>
    <w:rsid w:val="009B05FA"/>
    <w:rsid w:val="009B07AC"/>
    <w:rsid w:val="009B0EDC"/>
    <w:rsid w:val="009B1467"/>
    <w:rsid w:val="009B1AED"/>
    <w:rsid w:val="009B2118"/>
    <w:rsid w:val="009B2119"/>
    <w:rsid w:val="009B2123"/>
    <w:rsid w:val="009B24BA"/>
    <w:rsid w:val="009B24FA"/>
    <w:rsid w:val="009B2AD1"/>
    <w:rsid w:val="009B2BE2"/>
    <w:rsid w:val="009B31D8"/>
    <w:rsid w:val="009B370E"/>
    <w:rsid w:val="009B3F7B"/>
    <w:rsid w:val="009B3F98"/>
    <w:rsid w:val="009B4142"/>
    <w:rsid w:val="009B4420"/>
    <w:rsid w:val="009B5233"/>
    <w:rsid w:val="009B530B"/>
    <w:rsid w:val="009B59EA"/>
    <w:rsid w:val="009B5DA0"/>
    <w:rsid w:val="009B6497"/>
    <w:rsid w:val="009B687F"/>
    <w:rsid w:val="009B6B5F"/>
    <w:rsid w:val="009B6C54"/>
    <w:rsid w:val="009B6DCF"/>
    <w:rsid w:val="009B6F8E"/>
    <w:rsid w:val="009B7428"/>
    <w:rsid w:val="009B7B1B"/>
    <w:rsid w:val="009C0193"/>
    <w:rsid w:val="009C039D"/>
    <w:rsid w:val="009C04D3"/>
    <w:rsid w:val="009C0CA1"/>
    <w:rsid w:val="009C0D8B"/>
    <w:rsid w:val="009C1696"/>
    <w:rsid w:val="009C1769"/>
    <w:rsid w:val="009C1CD9"/>
    <w:rsid w:val="009C23C5"/>
    <w:rsid w:val="009C2609"/>
    <w:rsid w:val="009C329C"/>
    <w:rsid w:val="009C3578"/>
    <w:rsid w:val="009C3A43"/>
    <w:rsid w:val="009C3C87"/>
    <w:rsid w:val="009C3DB7"/>
    <w:rsid w:val="009C45B6"/>
    <w:rsid w:val="009C49DC"/>
    <w:rsid w:val="009C4CE9"/>
    <w:rsid w:val="009C4F35"/>
    <w:rsid w:val="009C5DB7"/>
    <w:rsid w:val="009C625E"/>
    <w:rsid w:val="009C6334"/>
    <w:rsid w:val="009C6DBD"/>
    <w:rsid w:val="009C719E"/>
    <w:rsid w:val="009C724F"/>
    <w:rsid w:val="009C734A"/>
    <w:rsid w:val="009C7724"/>
    <w:rsid w:val="009C7F75"/>
    <w:rsid w:val="009C7FF6"/>
    <w:rsid w:val="009D0234"/>
    <w:rsid w:val="009D0E49"/>
    <w:rsid w:val="009D21FD"/>
    <w:rsid w:val="009D28A5"/>
    <w:rsid w:val="009D2CCB"/>
    <w:rsid w:val="009D40D0"/>
    <w:rsid w:val="009D4259"/>
    <w:rsid w:val="009D4A08"/>
    <w:rsid w:val="009D4DA9"/>
    <w:rsid w:val="009D5149"/>
    <w:rsid w:val="009D588E"/>
    <w:rsid w:val="009D59F7"/>
    <w:rsid w:val="009D60AD"/>
    <w:rsid w:val="009D683C"/>
    <w:rsid w:val="009D6BBC"/>
    <w:rsid w:val="009D6D4D"/>
    <w:rsid w:val="009D722D"/>
    <w:rsid w:val="009D76C3"/>
    <w:rsid w:val="009D7ADD"/>
    <w:rsid w:val="009D7C3C"/>
    <w:rsid w:val="009E0B15"/>
    <w:rsid w:val="009E0E5E"/>
    <w:rsid w:val="009E13CC"/>
    <w:rsid w:val="009E17EF"/>
    <w:rsid w:val="009E1870"/>
    <w:rsid w:val="009E23C2"/>
    <w:rsid w:val="009E2516"/>
    <w:rsid w:val="009E27F1"/>
    <w:rsid w:val="009E2C04"/>
    <w:rsid w:val="009E36AB"/>
    <w:rsid w:val="009E3710"/>
    <w:rsid w:val="009E37E8"/>
    <w:rsid w:val="009E3957"/>
    <w:rsid w:val="009E3A2E"/>
    <w:rsid w:val="009E3AC8"/>
    <w:rsid w:val="009E3D07"/>
    <w:rsid w:val="009E47D7"/>
    <w:rsid w:val="009E4C31"/>
    <w:rsid w:val="009E4E18"/>
    <w:rsid w:val="009E5201"/>
    <w:rsid w:val="009E5345"/>
    <w:rsid w:val="009E5686"/>
    <w:rsid w:val="009E6368"/>
    <w:rsid w:val="009E6C15"/>
    <w:rsid w:val="009E714D"/>
    <w:rsid w:val="009E71BE"/>
    <w:rsid w:val="009E72B7"/>
    <w:rsid w:val="009E7342"/>
    <w:rsid w:val="009E7548"/>
    <w:rsid w:val="009E79DF"/>
    <w:rsid w:val="009F0375"/>
    <w:rsid w:val="009F0E16"/>
    <w:rsid w:val="009F0F53"/>
    <w:rsid w:val="009F119C"/>
    <w:rsid w:val="009F1662"/>
    <w:rsid w:val="009F1C41"/>
    <w:rsid w:val="009F1DCF"/>
    <w:rsid w:val="009F24D2"/>
    <w:rsid w:val="009F2900"/>
    <w:rsid w:val="009F2B88"/>
    <w:rsid w:val="009F35D7"/>
    <w:rsid w:val="009F4703"/>
    <w:rsid w:val="009F4717"/>
    <w:rsid w:val="009F4F15"/>
    <w:rsid w:val="009F5578"/>
    <w:rsid w:val="009F5620"/>
    <w:rsid w:val="009F6C17"/>
    <w:rsid w:val="009F70F0"/>
    <w:rsid w:val="009F719E"/>
    <w:rsid w:val="009F75BA"/>
    <w:rsid w:val="009F7932"/>
    <w:rsid w:val="009F7AB6"/>
    <w:rsid w:val="009F7B5A"/>
    <w:rsid w:val="009F7C63"/>
    <w:rsid w:val="009F7E9E"/>
    <w:rsid w:val="00A00367"/>
    <w:rsid w:val="00A00958"/>
    <w:rsid w:val="00A01C9F"/>
    <w:rsid w:val="00A0211A"/>
    <w:rsid w:val="00A02206"/>
    <w:rsid w:val="00A0296B"/>
    <w:rsid w:val="00A02DBD"/>
    <w:rsid w:val="00A034BF"/>
    <w:rsid w:val="00A03A17"/>
    <w:rsid w:val="00A03B1D"/>
    <w:rsid w:val="00A03C11"/>
    <w:rsid w:val="00A04131"/>
    <w:rsid w:val="00A045BB"/>
    <w:rsid w:val="00A04918"/>
    <w:rsid w:val="00A05137"/>
    <w:rsid w:val="00A053B0"/>
    <w:rsid w:val="00A05678"/>
    <w:rsid w:val="00A06CCC"/>
    <w:rsid w:val="00A06CFB"/>
    <w:rsid w:val="00A070DD"/>
    <w:rsid w:val="00A07664"/>
    <w:rsid w:val="00A07936"/>
    <w:rsid w:val="00A07A4D"/>
    <w:rsid w:val="00A1078D"/>
    <w:rsid w:val="00A10C1D"/>
    <w:rsid w:val="00A1119E"/>
    <w:rsid w:val="00A1150B"/>
    <w:rsid w:val="00A11683"/>
    <w:rsid w:val="00A11C42"/>
    <w:rsid w:val="00A11F55"/>
    <w:rsid w:val="00A1289E"/>
    <w:rsid w:val="00A12DB8"/>
    <w:rsid w:val="00A1303F"/>
    <w:rsid w:val="00A1339F"/>
    <w:rsid w:val="00A13600"/>
    <w:rsid w:val="00A13909"/>
    <w:rsid w:val="00A13918"/>
    <w:rsid w:val="00A13A66"/>
    <w:rsid w:val="00A14CB2"/>
    <w:rsid w:val="00A14CD6"/>
    <w:rsid w:val="00A14E0F"/>
    <w:rsid w:val="00A14E58"/>
    <w:rsid w:val="00A1550F"/>
    <w:rsid w:val="00A157C1"/>
    <w:rsid w:val="00A16004"/>
    <w:rsid w:val="00A1615D"/>
    <w:rsid w:val="00A175F2"/>
    <w:rsid w:val="00A1778E"/>
    <w:rsid w:val="00A17854"/>
    <w:rsid w:val="00A17BCD"/>
    <w:rsid w:val="00A17E46"/>
    <w:rsid w:val="00A17FD5"/>
    <w:rsid w:val="00A200C1"/>
    <w:rsid w:val="00A2065D"/>
    <w:rsid w:val="00A20D8E"/>
    <w:rsid w:val="00A21C32"/>
    <w:rsid w:val="00A21DAE"/>
    <w:rsid w:val="00A22B98"/>
    <w:rsid w:val="00A22F7B"/>
    <w:rsid w:val="00A23416"/>
    <w:rsid w:val="00A237A0"/>
    <w:rsid w:val="00A239A5"/>
    <w:rsid w:val="00A24249"/>
    <w:rsid w:val="00A24712"/>
    <w:rsid w:val="00A247F2"/>
    <w:rsid w:val="00A24A76"/>
    <w:rsid w:val="00A24DF4"/>
    <w:rsid w:val="00A25716"/>
    <w:rsid w:val="00A257F9"/>
    <w:rsid w:val="00A25C5F"/>
    <w:rsid w:val="00A25E2A"/>
    <w:rsid w:val="00A261D3"/>
    <w:rsid w:val="00A26311"/>
    <w:rsid w:val="00A26CFB"/>
    <w:rsid w:val="00A27333"/>
    <w:rsid w:val="00A2760E"/>
    <w:rsid w:val="00A3149D"/>
    <w:rsid w:val="00A31D87"/>
    <w:rsid w:val="00A31E20"/>
    <w:rsid w:val="00A31E27"/>
    <w:rsid w:val="00A3288D"/>
    <w:rsid w:val="00A32A16"/>
    <w:rsid w:val="00A32C5C"/>
    <w:rsid w:val="00A3319E"/>
    <w:rsid w:val="00A33EBB"/>
    <w:rsid w:val="00A341F0"/>
    <w:rsid w:val="00A3465F"/>
    <w:rsid w:val="00A350F4"/>
    <w:rsid w:val="00A35392"/>
    <w:rsid w:val="00A35512"/>
    <w:rsid w:val="00A35B50"/>
    <w:rsid w:val="00A35C84"/>
    <w:rsid w:val="00A361D9"/>
    <w:rsid w:val="00A36EF9"/>
    <w:rsid w:val="00A36FF6"/>
    <w:rsid w:val="00A375FF"/>
    <w:rsid w:val="00A376A5"/>
    <w:rsid w:val="00A37895"/>
    <w:rsid w:val="00A40592"/>
    <w:rsid w:val="00A40741"/>
    <w:rsid w:val="00A40778"/>
    <w:rsid w:val="00A426C8"/>
    <w:rsid w:val="00A42B5C"/>
    <w:rsid w:val="00A431A1"/>
    <w:rsid w:val="00A4321E"/>
    <w:rsid w:val="00A43C86"/>
    <w:rsid w:val="00A44F59"/>
    <w:rsid w:val="00A45294"/>
    <w:rsid w:val="00A457FF"/>
    <w:rsid w:val="00A45F92"/>
    <w:rsid w:val="00A462AE"/>
    <w:rsid w:val="00A473ED"/>
    <w:rsid w:val="00A478EC"/>
    <w:rsid w:val="00A47B8B"/>
    <w:rsid w:val="00A47DF8"/>
    <w:rsid w:val="00A47F51"/>
    <w:rsid w:val="00A500C0"/>
    <w:rsid w:val="00A502D8"/>
    <w:rsid w:val="00A5030D"/>
    <w:rsid w:val="00A508B4"/>
    <w:rsid w:val="00A5100E"/>
    <w:rsid w:val="00A51099"/>
    <w:rsid w:val="00A510C0"/>
    <w:rsid w:val="00A511D1"/>
    <w:rsid w:val="00A512F1"/>
    <w:rsid w:val="00A5143D"/>
    <w:rsid w:val="00A51589"/>
    <w:rsid w:val="00A517E6"/>
    <w:rsid w:val="00A51CA8"/>
    <w:rsid w:val="00A51E00"/>
    <w:rsid w:val="00A52281"/>
    <w:rsid w:val="00A52AE0"/>
    <w:rsid w:val="00A52D82"/>
    <w:rsid w:val="00A530BB"/>
    <w:rsid w:val="00A535E3"/>
    <w:rsid w:val="00A535E8"/>
    <w:rsid w:val="00A5377C"/>
    <w:rsid w:val="00A54096"/>
    <w:rsid w:val="00A54C46"/>
    <w:rsid w:val="00A54F72"/>
    <w:rsid w:val="00A5578F"/>
    <w:rsid w:val="00A56229"/>
    <w:rsid w:val="00A562F0"/>
    <w:rsid w:val="00A564E3"/>
    <w:rsid w:val="00A57054"/>
    <w:rsid w:val="00A57184"/>
    <w:rsid w:val="00A57509"/>
    <w:rsid w:val="00A57641"/>
    <w:rsid w:val="00A60E9E"/>
    <w:rsid w:val="00A61446"/>
    <w:rsid w:val="00A61F2C"/>
    <w:rsid w:val="00A62238"/>
    <w:rsid w:val="00A62B16"/>
    <w:rsid w:val="00A62BA4"/>
    <w:rsid w:val="00A630D2"/>
    <w:rsid w:val="00A63330"/>
    <w:rsid w:val="00A6397E"/>
    <w:rsid w:val="00A63EAE"/>
    <w:rsid w:val="00A65598"/>
    <w:rsid w:val="00A65B1A"/>
    <w:rsid w:val="00A66829"/>
    <w:rsid w:val="00A66C38"/>
    <w:rsid w:val="00A66F3E"/>
    <w:rsid w:val="00A7081A"/>
    <w:rsid w:val="00A70834"/>
    <w:rsid w:val="00A70FF9"/>
    <w:rsid w:val="00A719F8"/>
    <w:rsid w:val="00A71B7D"/>
    <w:rsid w:val="00A7300B"/>
    <w:rsid w:val="00A7305D"/>
    <w:rsid w:val="00A738AE"/>
    <w:rsid w:val="00A73F12"/>
    <w:rsid w:val="00A74460"/>
    <w:rsid w:val="00A74646"/>
    <w:rsid w:val="00A75837"/>
    <w:rsid w:val="00A7785D"/>
    <w:rsid w:val="00A77F3B"/>
    <w:rsid w:val="00A80021"/>
    <w:rsid w:val="00A804BF"/>
    <w:rsid w:val="00A80629"/>
    <w:rsid w:val="00A807C2"/>
    <w:rsid w:val="00A80D16"/>
    <w:rsid w:val="00A81405"/>
    <w:rsid w:val="00A81E3E"/>
    <w:rsid w:val="00A823F7"/>
    <w:rsid w:val="00A82C41"/>
    <w:rsid w:val="00A835A8"/>
    <w:rsid w:val="00A83F8E"/>
    <w:rsid w:val="00A84113"/>
    <w:rsid w:val="00A8414A"/>
    <w:rsid w:val="00A84690"/>
    <w:rsid w:val="00A847BA"/>
    <w:rsid w:val="00A856E1"/>
    <w:rsid w:val="00A85B12"/>
    <w:rsid w:val="00A85CA6"/>
    <w:rsid w:val="00A86414"/>
    <w:rsid w:val="00A8648E"/>
    <w:rsid w:val="00A86752"/>
    <w:rsid w:val="00A869F9"/>
    <w:rsid w:val="00A86CA6"/>
    <w:rsid w:val="00A86D36"/>
    <w:rsid w:val="00A87397"/>
    <w:rsid w:val="00A90D0E"/>
    <w:rsid w:val="00A90E86"/>
    <w:rsid w:val="00A90F43"/>
    <w:rsid w:val="00A9130B"/>
    <w:rsid w:val="00A91642"/>
    <w:rsid w:val="00A91961"/>
    <w:rsid w:val="00A91D01"/>
    <w:rsid w:val="00A9229E"/>
    <w:rsid w:val="00A92A40"/>
    <w:rsid w:val="00A93560"/>
    <w:rsid w:val="00A94155"/>
    <w:rsid w:val="00A94C1A"/>
    <w:rsid w:val="00A95643"/>
    <w:rsid w:val="00A95D4D"/>
    <w:rsid w:val="00A95DAF"/>
    <w:rsid w:val="00A9603C"/>
    <w:rsid w:val="00A9614D"/>
    <w:rsid w:val="00A9689A"/>
    <w:rsid w:val="00A96E53"/>
    <w:rsid w:val="00A97904"/>
    <w:rsid w:val="00A97E67"/>
    <w:rsid w:val="00AA0D3D"/>
    <w:rsid w:val="00AA1407"/>
    <w:rsid w:val="00AA144C"/>
    <w:rsid w:val="00AA1B3A"/>
    <w:rsid w:val="00AA1F82"/>
    <w:rsid w:val="00AA2874"/>
    <w:rsid w:val="00AA345A"/>
    <w:rsid w:val="00AA38E1"/>
    <w:rsid w:val="00AA49FD"/>
    <w:rsid w:val="00AA60B4"/>
    <w:rsid w:val="00AA693E"/>
    <w:rsid w:val="00AA6B64"/>
    <w:rsid w:val="00AA6E5F"/>
    <w:rsid w:val="00AA7218"/>
    <w:rsid w:val="00AB03EF"/>
    <w:rsid w:val="00AB0799"/>
    <w:rsid w:val="00AB08CF"/>
    <w:rsid w:val="00AB0B33"/>
    <w:rsid w:val="00AB0C4A"/>
    <w:rsid w:val="00AB1436"/>
    <w:rsid w:val="00AB1DE5"/>
    <w:rsid w:val="00AB22A0"/>
    <w:rsid w:val="00AB2665"/>
    <w:rsid w:val="00AB296C"/>
    <w:rsid w:val="00AB4966"/>
    <w:rsid w:val="00AB4980"/>
    <w:rsid w:val="00AB4D69"/>
    <w:rsid w:val="00AB5CD5"/>
    <w:rsid w:val="00AB612A"/>
    <w:rsid w:val="00AB63D4"/>
    <w:rsid w:val="00AB661F"/>
    <w:rsid w:val="00AB68F3"/>
    <w:rsid w:val="00AB75FB"/>
    <w:rsid w:val="00AB77BD"/>
    <w:rsid w:val="00AB7921"/>
    <w:rsid w:val="00AB7A40"/>
    <w:rsid w:val="00AC0283"/>
    <w:rsid w:val="00AC0C33"/>
    <w:rsid w:val="00AC11FC"/>
    <w:rsid w:val="00AC1487"/>
    <w:rsid w:val="00AC215A"/>
    <w:rsid w:val="00AC231B"/>
    <w:rsid w:val="00AC2537"/>
    <w:rsid w:val="00AC2AB6"/>
    <w:rsid w:val="00AC2C8E"/>
    <w:rsid w:val="00AC321F"/>
    <w:rsid w:val="00AC4340"/>
    <w:rsid w:val="00AC473A"/>
    <w:rsid w:val="00AC4A5B"/>
    <w:rsid w:val="00AC5026"/>
    <w:rsid w:val="00AC57F4"/>
    <w:rsid w:val="00AC5986"/>
    <w:rsid w:val="00AC5A41"/>
    <w:rsid w:val="00AC5FC3"/>
    <w:rsid w:val="00AC62FA"/>
    <w:rsid w:val="00AC6652"/>
    <w:rsid w:val="00AC69F5"/>
    <w:rsid w:val="00AC78C8"/>
    <w:rsid w:val="00AC7DD5"/>
    <w:rsid w:val="00AD015E"/>
    <w:rsid w:val="00AD0230"/>
    <w:rsid w:val="00AD0CB1"/>
    <w:rsid w:val="00AD1026"/>
    <w:rsid w:val="00AD15E0"/>
    <w:rsid w:val="00AD16DF"/>
    <w:rsid w:val="00AD17BC"/>
    <w:rsid w:val="00AD18DF"/>
    <w:rsid w:val="00AD1B74"/>
    <w:rsid w:val="00AD22A1"/>
    <w:rsid w:val="00AD2A98"/>
    <w:rsid w:val="00AD2B7E"/>
    <w:rsid w:val="00AD2E6F"/>
    <w:rsid w:val="00AD2F69"/>
    <w:rsid w:val="00AD3228"/>
    <w:rsid w:val="00AD3627"/>
    <w:rsid w:val="00AD3EEB"/>
    <w:rsid w:val="00AD4325"/>
    <w:rsid w:val="00AD4921"/>
    <w:rsid w:val="00AD5E04"/>
    <w:rsid w:val="00AD5F7E"/>
    <w:rsid w:val="00AD63CE"/>
    <w:rsid w:val="00AD6734"/>
    <w:rsid w:val="00AE00A3"/>
    <w:rsid w:val="00AE0306"/>
    <w:rsid w:val="00AE082D"/>
    <w:rsid w:val="00AE0BA5"/>
    <w:rsid w:val="00AE0E81"/>
    <w:rsid w:val="00AE13A1"/>
    <w:rsid w:val="00AE17BE"/>
    <w:rsid w:val="00AE1A00"/>
    <w:rsid w:val="00AE1BEE"/>
    <w:rsid w:val="00AE28F8"/>
    <w:rsid w:val="00AE2A27"/>
    <w:rsid w:val="00AE2F7F"/>
    <w:rsid w:val="00AE321B"/>
    <w:rsid w:val="00AE3484"/>
    <w:rsid w:val="00AE375A"/>
    <w:rsid w:val="00AE37CF"/>
    <w:rsid w:val="00AE3DF3"/>
    <w:rsid w:val="00AE3F96"/>
    <w:rsid w:val="00AE4379"/>
    <w:rsid w:val="00AE49AE"/>
    <w:rsid w:val="00AE4C91"/>
    <w:rsid w:val="00AE4DAE"/>
    <w:rsid w:val="00AE53EA"/>
    <w:rsid w:val="00AE5BA3"/>
    <w:rsid w:val="00AE5D3B"/>
    <w:rsid w:val="00AE5F55"/>
    <w:rsid w:val="00AE709A"/>
    <w:rsid w:val="00AE7150"/>
    <w:rsid w:val="00AF036F"/>
    <w:rsid w:val="00AF06B3"/>
    <w:rsid w:val="00AF0A70"/>
    <w:rsid w:val="00AF0B05"/>
    <w:rsid w:val="00AF0BC2"/>
    <w:rsid w:val="00AF0CDE"/>
    <w:rsid w:val="00AF0F25"/>
    <w:rsid w:val="00AF1D84"/>
    <w:rsid w:val="00AF2C27"/>
    <w:rsid w:val="00AF304D"/>
    <w:rsid w:val="00AF3F6E"/>
    <w:rsid w:val="00AF45BF"/>
    <w:rsid w:val="00AF534B"/>
    <w:rsid w:val="00AF5974"/>
    <w:rsid w:val="00AF6652"/>
    <w:rsid w:val="00AF6B92"/>
    <w:rsid w:val="00AF6F19"/>
    <w:rsid w:val="00AF736C"/>
    <w:rsid w:val="00AF770E"/>
    <w:rsid w:val="00AF7B2C"/>
    <w:rsid w:val="00AF7CF3"/>
    <w:rsid w:val="00B000D6"/>
    <w:rsid w:val="00B00904"/>
    <w:rsid w:val="00B00CCB"/>
    <w:rsid w:val="00B01955"/>
    <w:rsid w:val="00B01AA8"/>
    <w:rsid w:val="00B01B06"/>
    <w:rsid w:val="00B01B94"/>
    <w:rsid w:val="00B01C01"/>
    <w:rsid w:val="00B036FF"/>
    <w:rsid w:val="00B03C44"/>
    <w:rsid w:val="00B04927"/>
    <w:rsid w:val="00B057D3"/>
    <w:rsid w:val="00B05982"/>
    <w:rsid w:val="00B06F8C"/>
    <w:rsid w:val="00B0775B"/>
    <w:rsid w:val="00B0796B"/>
    <w:rsid w:val="00B07DD3"/>
    <w:rsid w:val="00B104B4"/>
    <w:rsid w:val="00B1071C"/>
    <w:rsid w:val="00B10E3E"/>
    <w:rsid w:val="00B11835"/>
    <w:rsid w:val="00B11942"/>
    <w:rsid w:val="00B11F8C"/>
    <w:rsid w:val="00B12644"/>
    <w:rsid w:val="00B12C74"/>
    <w:rsid w:val="00B12F06"/>
    <w:rsid w:val="00B1321A"/>
    <w:rsid w:val="00B13229"/>
    <w:rsid w:val="00B13348"/>
    <w:rsid w:val="00B136B0"/>
    <w:rsid w:val="00B1380C"/>
    <w:rsid w:val="00B13EFB"/>
    <w:rsid w:val="00B144D5"/>
    <w:rsid w:val="00B14BBD"/>
    <w:rsid w:val="00B14D56"/>
    <w:rsid w:val="00B14EDA"/>
    <w:rsid w:val="00B14FE1"/>
    <w:rsid w:val="00B14FF7"/>
    <w:rsid w:val="00B1526E"/>
    <w:rsid w:val="00B15E0F"/>
    <w:rsid w:val="00B161C5"/>
    <w:rsid w:val="00B164C3"/>
    <w:rsid w:val="00B16977"/>
    <w:rsid w:val="00B17822"/>
    <w:rsid w:val="00B179A6"/>
    <w:rsid w:val="00B17B2E"/>
    <w:rsid w:val="00B205AB"/>
    <w:rsid w:val="00B21366"/>
    <w:rsid w:val="00B2139B"/>
    <w:rsid w:val="00B217CF"/>
    <w:rsid w:val="00B21A55"/>
    <w:rsid w:val="00B21BDC"/>
    <w:rsid w:val="00B220D5"/>
    <w:rsid w:val="00B227C2"/>
    <w:rsid w:val="00B22E8C"/>
    <w:rsid w:val="00B23903"/>
    <w:rsid w:val="00B23C0F"/>
    <w:rsid w:val="00B23E9D"/>
    <w:rsid w:val="00B2403E"/>
    <w:rsid w:val="00B248FD"/>
    <w:rsid w:val="00B24998"/>
    <w:rsid w:val="00B24F36"/>
    <w:rsid w:val="00B2507C"/>
    <w:rsid w:val="00B256F6"/>
    <w:rsid w:val="00B25844"/>
    <w:rsid w:val="00B25A77"/>
    <w:rsid w:val="00B25F6D"/>
    <w:rsid w:val="00B26F30"/>
    <w:rsid w:val="00B273E3"/>
    <w:rsid w:val="00B27A73"/>
    <w:rsid w:val="00B27B20"/>
    <w:rsid w:val="00B3003C"/>
    <w:rsid w:val="00B304E5"/>
    <w:rsid w:val="00B30B73"/>
    <w:rsid w:val="00B3144D"/>
    <w:rsid w:val="00B317E4"/>
    <w:rsid w:val="00B31A29"/>
    <w:rsid w:val="00B3241C"/>
    <w:rsid w:val="00B337CD"/>
    <w:rsid w:val="00B34285"/>
    <w:rsid w:val="00B343A3"/>
    <w:rsid w:val="00B34688"/>
    <w:rsid w:val="00B34E3A"/>
    <w:rsid w:val="00B34EE0"/>
    <w:rsid w:val="00B35097"/>
    <w:rsid w:val="00B35668"/>
    <w:rsid w:val="00B359F8"/>
    <w:rsid w:val="00B359FE"/>
    <w:rsid w:val="00B3617E"/>
    <w:rsid w:val="00B36222"/>
    <w:rsid w:val="00B369DA"/>
    <w:rsid w:val="00B36BD9"/>
    <w:rsid w:val="00B36D51"/>
    <w:rsid w:val="00B371A4"/>
    <w:rsid w:val="00B3756C"/>
    <w:rsid w:val="00B3763A"/>
    <w:rsid w:val="00B379C4"/>
    <w:rsid w:val="00B40378"/>
    <w:rsid w:val="00B406C2"/>
    <w:rsid w:val="00B409D8"/>
    <w:rsid w:val="00B40F23"/>
    <w:rsid w:val="00B41C94"/>
    <w:rsid w:val="00B42328"/>
    <w:rsid w:val="00B42665"/>
    <w:rsid w:val="00B42990"/>
    <w:rsid w:val="00B429AB"/>
    <w:rsid w:val="00B42AA3"/>
    <w:rsid w:val="00B437E0"/>
    <w:rsid w:val="00B44652"/>
    <w:rsid w:val="00B4489B"/>
    <w:rsid w:val="00B44A14"/>
    <w:rsid w:val="00B44B6B"/>
    <w:rsid w:val="00B44C3A"/>
    <w:rsid w:val="00B44EE8"/>
    <w:rsid w:val="00B45155"/>
    <w:rsid w:val="00B452BF"/>
    <w:rsid w:val="00B45381"/>
    <w:rsid w:val="00B4597F"/>
    <w:rsid w:val="00B4599B"/>
    <w:rsid w:val="00B4691D"/>
    <w:rsid w:val="00B476E0"/>
    <w:rsid w:val="00B47C87"/>
    <w:rsid w:val="00B47E05"/>
    <w:rsid w:val="00B503C2"/>
    <w:rsid w:val="00B505C7"/>
    <w:rsid w:val="00B50814"/>
    <w:rsid w:val="00B50BB8"/>
    <w:rsid w:val="00B50BE8"/>
    <w:rsid w:val="00B51395"/>
    <w:rsid w:val="00B519DD"/>
    <w:rsid w:val="00B522E9"/>
    <w:rsid w:val="00B524B3"/>
    <w:rsid w:val="00B52A1F"/>
    <w:rsid w:val="00B5300F"/>
    <w:rsid w:val="00B533FD"/>
    <w:rsid w:val="00B535A4"/>
    <w:rsid w:val="00B53A87"/>
    <w:rsid w:val="00B5513C"/>
    <w:rsid w:val="00B558F9"/>
    <w:rsid w:val="00B55939"/>
    <w:rsid w:val="00B55B10"/>
    <w:rsid w:val="00B55DCA"/>
    <w:rsid w:val="00B56551"/>
    <w:rsid w:val="00B5729A"/>
    <w:rsid w:val="00B57527"/>
    <w:rsid w:val="00B57921"/>
    <w:rsid w:val="00B57D4A"/>
    <w:rsid w:val="00B60134"/>
    <w:rsid w:val="00B602A3"/>
    <w:rsid w:val="00B604C6"/>
    <w:rsid w:val="00B60A5A"/>
    <w:rsid w:val="00B60F6A"/>
    <w:rsid w:val="00B61084"/>
    <w:rsid w:val="00B61B96"/>
    <w:rsid w:val="00B61F93"/>
    <w:rsid w:val="00B62C67"/>
    <w:rsid w:val="00B63ADC"/>
    <w:rsid w:val="00B64694"/>
    <w:rsid w:val="00B646C8"/>
    <w:rsid w:val="00B64FD1"/>
    <w:rsid w:val="00B65476"/>
    <w:rsid w:val="00B65636"/>
    <w:rsid w:val="00B65B0A"/>
    <w:rsid w:val="00B6622B"/>
    <w:rsid w:val="00B66303"/>
    <w:rsid w:val="00B66684"/>
    <w:rsid w:val="00B66841"/>
    <w:rsid w:val="00B67EE3"/>
    <w:rsid w:val="00B702AE"/>
    <w:rsid w:val="00B707B8"/>
    <w:rsid w:val="00B708DF"/>
    <w:rsid w:val="00B70A57"/>
    <w:rsid w:val="00B7236F"/>
    <w:rsid w:val="00B72A47"/>
    <w:rsid w:val="00B72C31"/>
    <w:rsid w:val="00B73590"/>
    <w:rsid w:val="00B7374A"/>
    <w:rsid w:val="00B73A0D"/>
    <w:rsid w:val="00B73C34"/>
    <w:rsid w:val="00B73D52"/>
    <w:rsid w:val="00B73ECF"/>
    <w:rsid w:val="00B740F6"/>
    <w:rsid w:val="00B743AE"/>
    <w:rsid w:val="00B74500"/>
    <w:rsid w:val="00B75082"/>
    <w:rsid w:val="00B75E1C"/>
    <w:rsid w:val="00B75FD4"/>
    <w:rsid w:val="00B7743F"/>
    <w:rsid w:val="00B77A99"/>
    <w:rsid w:val="00B77DB9"/>
    <w:rsid w:val="00B8024B"/>
    <w:rsid w:val="00B8041B"/>
    <w:rsid w:val="00B8087B"/>
    <w:rsid w:val="00B81285"/>
    <w:rsid w:val="00B819AD"/>
    <w:rsid w:val="00B8205A"/>
    <w:rsid w:val="00B8209C"/>
    <w:rsid w:val="00B8211E"/>
    <w:rsid w:val="00B82336"/>
    <w:rsid w:val="00B82409"/>
    <w:rsid w:val="00B82C41"/>
    <w:rsid w:val="00B82F41"/>
    <w:rsid w:val="00B8325F"/>
    <w:rsid w:val="00B834C3"/>
    <w:rsid w:val="00B83559"/>
    <w:rsid w:val="00B83687"/>
    <w:rsid w:val="00B83F0C"/>
    <w:rsid w:val="00B84229"/>
    <w:rsid w:val="00B8520C"/>
    <w:rsid w:val="00B85330"/>
    <w:rsid w:val="00B85421"/>
    <w:rsid w:val="00B85F53"/>
    <w:rsid w:val="00B86508"/>
    <w:rsid w:val="00B86C89"/>
    <w:rsid w:val="00B87401"/>
    <w:rsid w:val="00B87E3C"/>
    <w:rsid w:val="00B90383"/>
    <w:rsid w:val="00B903B0"/>
    <w:rsid w:val="00B906D7"/>
    <w:rsid w:val="00B9091E"/>
    <w:rsid w:val="00B910E0"/>
    <w:rsid w:val="00B91969"/>
    <w:rsid w:val="00B91AEE"/>
    <w:rsid w:val="00B92145"/>
    <w:rsid w:val="00B9216D"/>
    <w:rsid w:val="00B92561"/>
    <w:rsid w:val="00B93703"/>
    <w:rsid w:val="00B93724"/>
    <w:rsid w:val="00B9426A"/>
    <w:rsid w:val="00B94648"/>
    <w:rsid w:val="00B94A19"/>
    <w:rsid w:val="00B94F5B"/>
    <w:rsid w:val="00B95507"/>
    <w:rsid w:val="00B9579B"/>
    <w:rsid w:val="00B9604A"/>
    <w:rsid w:val="00B9605B"/>
    <w:rsid w:val="00B9631B"/>
    <w:rsid w:val="00B96841"/>
    <w:rsid w:val="00B96D44"/>
    <w:rsid w:val="00B97168"/>
    <w:rsid w:val="00B97434"/>
    <w:rsid w:val="00B97D1B"/>
    <w:rsid w:val="00B97FE7"/>
    <w:rsid w:val="00BA051B"/>
    <w:rsid w:val="00BA0CF0"/>
    <w:rsid w:val="00BA1124"/>
    <w:rsid w:val="00BA16A6"/>
    <w:rsid w:val="00BA1710"/>
    <w:rsid w:val="00BA203F"/>
    <w:rsid w:val="00BA209E"/>
    <w:rsid w:val="00BA21F6"/>
    <w:rsid w:val="00BA23E9"/>
    <w:rsid w:val="00BA2462"/>
    <w:rsid w:val="00BA2961"/>
    <w:rsid w:val="00BA29B1"/>
    <w:rsid w:val="00BA2A68"/>
    <w:rsid w:val="00BA2CE4"/>
    <w:rsid w:val="00BA33D2"/>
    <w:rsid w:val="00BA423B"/>
    <w:rsid w:val="00BA42AA"/>
    <w:rsid w:val="00BA4FA2"/>
    <w:rsid w:val="00BA68F9"/>
    <w:rsid w:val="00BA6EFB"/>
    <w:rsid w:val="00BA6F77"/>
    <w:rsid w:val="00BA6FC8"/>
    <w:rsid w:val="00BA6FDC"/>
    <w:rsid w:val="00BA744B"/>
    <w:rsid w:val="00BA77C6"/>
    <w:rsid w:val="00BA7B93"/>
    <w:rsid w:val="00BA7C26"/>
    <w:rsid w:val="00BB0050"/>
    <w:rsid w:val="00BB084E"/>
    <w:rsid w:val="00BB0D52"/>
    <w:rsid w:val="00BB10F7"/>
    <w:rsid w:val="00BB1A9C"/>
    <w:rsid w:val="00BB1B11"/>
    <w:rsid w:val="00BB1BAC"/>
    <w:rsid w:val="00BB1EDD"/>
    <w:rsid w:val="00BB236B"/>
    <w:rsid w:val="00BB278B"/>
    <w:rsid w:val="00BB27C0"/>
    <w:rsid w:val="00BB28F8"/>
    <w:rsid w:val="00BB2EFC"/>
    <w:rsid w:val="00BB2F18"/>
    <w:rsid w:val="00BB2F61"/>
    <w:rsid w:val="00BB3772"/>
    <w:rsid w:val="00BB4629"/>
    <w:rsid w:val="00BB5039"/>
    <w:rsid w:val="00BB528A"/>
    <w:rsid w:val="00BB5F13"/>
    <w:rsid w:val="00BB6003"/>
    <w:rsid w:val="00BB62B8"/>
    <w:rsid w:val="00BB6E21"/>
    <w:rsid w:val="00BB7E16"/>
    <w:rsid w:val="00BC0698"/>
    <w:rsid w:val="00BC0922"/>
    <w:rsid w:val="00BC096D"/>
    <w:rsid w:val="00BC1132"/>
    <w:rsid w:val="00BC183B"/>
    <w:rsid w:val="00BC1BCB"/>
    <w:rsid w:val="00BC1E8D"/>
    <w:rsid w:val="00BC2ACE"/>
    <w:rsid w:val="00BC326C"/>
    <w:rsid w:val="00BC3E87"/>
    <w:rsid w:val="00BC45EA"/>
    <w:rsid w:val="00BC5FD8"/>
    <w:rsid w:val="00BC665E"/>
    <w:rsid w:val="00BC686A"/>
    <w:rsid w:val="00BC6910"/>
    <w:rsid w:val="00BC6B13"/>
    <w:rsid w:val="00BC7388"/>
    <w:rsid w:val="00BC7BCE"/>
    <w:rsid w:val="00BD0355"/>
    <w:rsid w:val="00BD07A4"/>
    <w:rsid w:val="00BD0B87"/>
    <w:rsid w:val="00BD1991"/>
    <w:rsid w:val="00BD1AE6"/>
    <w:rsid w:val="00BD1C20"/>
    <w:rsid w:val="00BD2815"/>
    <w:rsid w:val="00BD2C89"/>
    <w:rsid w:val="00BD30BD"/>
    <w:rsid w:val="00BD3221"/>
    <w:rsid w:val="00BD35B3"/>
    <w:rsid w:val="00BD3653"/>
    <w:rsid w:val="00BD37EF"/>
    <w:rsid w:val="00BD38DB"/>
    <w:rsid w:val="00BD4030"/>
    <w:rsid w:val="00BD41B4"/>
    <w:rsid w:val="00BD4E5B"/>
    <w:rsid w:val="00BD51C1"/>
    <w:rsid w:val="00BD56D8"/>
    <w:rsid w:val="00BD6561"/>
    <w:rsid w:val="00BD6D6F"/>
    <w:rsid w:val="00BD6FEF"/>
    <w:rsid w:val="00BD7330"/>
    <w:rsid w:val="00BD75C1"/>
    <w:rsid w:val="00BD75ED"/>
    <w:rsid w:val="00BD775B"/>
    <w:rsid w:val="00BD7AEC"/>
    <w:rsid w:val="00BD7CC0"/>
    <w:rsid w:val="00BE014A"/>
    <w:rsid w:val="00BE1561"/>
    <w:rsid w:val="00BE1576"/>
    <w:rsid w:val="00BE1606"/>
    <w:rsid w:val="00BE20FE"/>
    <w:rsid w:val="00BE22DB"/>
    <w:rsid w:val="00BE2D1B"/>
    <w:rsid w:val="00BE2EFA"/>
    <w:rsid w:val="00BE360F"/>
    <w:rsid w:val="00BE3D39"/>
    <w:rsid w:val="00BE45D6"/>
    <w:rsid w:val="00BE4819"/>
    <w:rsid w:val="00BE4C76"/>
    <w:rsid w:val="00BE4FBF"/>
    <w:rsid w:val="00BE5664"/>
    <w:rsid w:val="00BE5FEB"/>
    <w:rsid w:val="00BE66C5"/>
    <w:rsid w:val="00BE6D87"/>
    <w:rsid w:val="00BE6E1A"/>
    <w:rsid w:val="00BE7087"/>
    <w:rsid w:val="00BE75DE"/>
    <w:rsid w:val="00BE7600"/>
    <w:rsid w:val="00BF009D"/>
    <w:rsid w:val="00BF068C"/>
    <w:rsid w:val="00BF089C"/>
    <w:rsid w:val="00BF0C8F"/>
    <w:rsid w:val="00BF0E48"/>
    <w:rsid w:val="00BF1059"/>
    <w:rsid w:val="00BF14C0"/>
    <w:rsid w:val="00BF1889"/>
    <w:rsid w:val="00BF1D5A"/>
    <w:rsid w:val="00BF1E9F"/>
    <w:rsid w:val="00BF2002"/>
    <w:rsid w:val="00BF22EE"/>
    <w:rsid w:val="00BF2777"/>
    <w:rsid w:val="00BF2A7D"/>
    <w:rsid w:val="00BF348A"/>
    <w:rsid w:val="00BF3A74"/>
    <w:rsid w:val="00BF3BA1"/>
    <w:rsid w:val="00BF415F"/>
    <w:rsid w:val="00BF4ADB"/>
    <w:rsid w:val="00BF4ECA"/>
    <w:rsid w:val="00BF4FDB"/>
    <w:rsid w:val="00BF593E"/>
    <w:rsid w:val="00BF69DA"/>
    <w:rsid w:val="00BF76DD"/>
    <w:rsid w:val="00BF7BA3"/>
    <w:rsid w:val="00C00232"/>
    <w:rsid w:val="00C00863"/>
    <w:rsid w:val="00C010D6"/>
    <w:rsid w:val="00C013C4"/>
    <w:rsid w:val="00C0142B"/>
    <w:rsid w:val="00C01800"/>
    <w:rsid w:val="00C01DC2"/>
    <w:rsid w:val="00C02395"/>
    <w:rsid w:val="00C02A04"/>
    <w:rsid w:val="00C02F4F"/>
    <w:rsid w:val="00C03302"/>
    <w:rsid w:val="00C0341E"/>
    <w:rsid w:val="00C03C3E"/>
    <w:rsid w:val="00C03E0C"/>
    <w:rsid w:val="00C04B83"/>
    <w:rsid w:val="00C04C48"/>
    <w:rsid w:val="00C04C4E"/>
    <w:rsid w:val="00C05B67"/>
    <w:rsid w:val="00C06846"/>
    <w:rsid w:val="00C06D30"/>
    <w:rsid w:val="00C074F4"/>
    <w:rsid w:val="00C10048"/>
    <w:rsid w:val="00C10A9C"/>
    <w:rsid w:val="00C10D2E"/>
    <w:rsid w:val="00C10E04"/>
    <w:rsid w:val="00C1124B"/>
    <w:rsid w:val="00C1164A"/>
    <w:rsid w:val="00C1186C"/>
    <w:rsid w:val="00C11AE1"/>
    <w:rsid w:val="00C12719"/>
    <w:rsid w:val="00C12910"/>
    <w:rsid w:val="00C12D7B"/>
    <w:rsid w:val="00C133D3"/>
    <w:rsid w:val="00C13F4A"/>
    <w:rsid w:val="00C1460E"/>
    <w:rsid w:val="00C14B3D"/>
    <w:rsid w:val="00C14C92"/>
    <w:rsid w:val="00C14CCD"/>
    <w:rsid w:val="00C14FE4"/>
    <w:rsid w:val="00C1562E"/>
    <w:rsid w:val="00C15BA2"/>
    <w:rsid w:val="00C15FC2"/>
    <w:rsid w:val="00C160FF"/>
    <w:rsid w:val="00C1641A"/>
    <w:rsid w:val="00C165EB"/>
    <w:rsid w:val="00C16710"/>
    <w:rsid w:val="00C16BB0"/>
    <w:rsid w:val="00C16E11"/>
    <w:rsid w:val="00C174C7"/>
    <w:rsid w:val="00C20126"/>
    <w:rsid w:val="00C201B8"/>
    <w:rsid w:val="00C202BE"/>
    <w:rsid w:val="00C208A2"/>
    <w:rsid w:val="00C211C6"/>
    <w:rsid w:val="00C21506"/>
    <w:rsid w:val="00C21584"/>
    <w:rsid w:val="00C21620"/>
    <w:rsid w:val="00C2228C"/>
    <w:rsid w:val="00C2237A"/>
    <w:rsid w:val="00C22652"/>
    <w:rsid w:val="00C229AC"/>
    <w:rsid w:val="00C22E73"/>
    <w:rsid w:val="00C231C7"/>
    <w:rsid w:val="00C23209"/>
    <w:rsid w:val="00C2334A"/>
    <w:rsid w:val="00C233EA"/>
    <w:rsid w:val="00C23EC3"/>
    <w:rsid w:val="00C24041"/>
    <w:rsid w:val="00C24198"/>
    <w:rsid w:val="00C24805"/>
    <w:rsid w:val="00C24BB9"/>
    <w:rsid w:val="00C25241"/>
    <w:rsid w:val="00C2557D"/>
    <w:rsid w:val="00C25677"/>
    <w:rsid w:val="00C25AFA"/>
    <w:rsid w:val="00C2636C"/>
    <w:rsid w:val="00C26CBE"/>
    <w:rsid w:val="00C27476"/>
    <w:rsid w:val="00C2754B"/>
    <w:rsid w:val="00C276B4"/>
    <w:rsid w:val="00C30185"/>
    <w:rsid w:val="00C30BCF"/>
    <w:rsid w:val="00C30D26"/>
    <w:rsid w:val="00C310A8"/>
    <w:rsid w:val="00C31508"/>
    <w:rsid w:val="00C31C71"/>
    <w:rsid w:val="00C31CE1"/>
    <w:rsid w:val="00C3229F"/>
    <w:rsid w:val="00C32675"/>
    <w:rsid w:val="00C328B8"/>
    <w:rsid w:val="00C32F8A"/>
    <w:rsid w:val="00C33998"/>
    <w:rsid w:val="00C33A2D"/>
    <w:rsid w:val="00C34965"/>
    <w:rsid w:val="00C355D4"/>
    <w:rsid w:val="00C357F3"/>
    <w:rsid w:val="00C359C9"/>
    <w:rsid w:val="00C366AF"/>
    <w:rsid w:val="00C369CD"/>
    <w:rsid w:val="00C36CA7"/>
    <w:rsid w:val="00C37865"/>
    <w:rsid w:val="00C403F7"/>
    <w:rsid w:val="00C404E3"/>
    <w:rsid w:val="00C407DF"/>
    <w:rsid w:val="00C4105B"/>
    <w:rsid w:val="00C410BA"/>
    <w:rsid w:val="00C411B6"/>
    <w:rsid w:val="00C4167F"/>
    <w:rsid w:val="00C41AF4"/>
    <w:rsid w:val="00C41E5A"/>
    <w:rsid w:val="00C421FA"/>
    <w:rsid w:val="00C42C46"/>
    <w:rsid w:val="00C43573"/>
    <w:rsid w:val="00C437F2"/>
    <w:rsid w:val="00C43B47"/>
    <w:rsid w:val="00C43CD3"/>
    <w:rsid w:val="00C44F80"/>
    <w:rsid w:val="00C45A9F"/>
    <w:rsid w:val="00C4638A"/>
    <w:rsid w:val="00C46A1F"/>
    <w:rsid w:val="00C46B52"/>
    <w:rsid w:val="00C477EB"/>
    <w:rsid w:val="00C47D57"/>
    <w:rsid w:val="00C47F6B"/>
    <w:rsid w:val="00C47FE3"/>
    <w:rsid w:val="00C503D9"/>
    <w:rsid w:val="00C51202"/>
    <w:rsid w:val="00C51594"/>
    <w:rsid w:val="00C517FB"/>
    <w:rsid w:val="00C51C33"/>
    <w:rsid w:val="00C522B5"/>
    <w:rsid w:val="00C52349"/>
    <w:rsid w:val="00C52853"/>
    <w:rsid w:val="00C53469"/>
    <w:rsid w:val="00C5377A"/>
    <w:rsid w:val="00C53782"/>
    <w:rsid w:val="00C539DE"/>
    <w:rsid w:val="00C540AD"/>
    <w:rsid w:val="00C54155"/>
    <w:rsid w:val="00C5425B"/>
    <w:rsid w:val="00C543FD"/>
    <w:rsid w:val="00C545F1"/>
    <w:rsid w:val="00C5472F"/>
    <w:rsid w:val="00C54FEF"/>
    <w:rsid w:val="00C551DE"/>
    <w:rsid w:val="00C557C2"/>
    <w:rsid w:val="00C55AAF"/>
    <w:rsid w:val="00C56119"/>
    <w:rsid w:val="00C567B4"/>
    <w:rsid w:val="00C56A01"/>
    <w:rsid w:val="00C56D01"/>
    <w:rsid w:val="00C56D12"/>
    <w:rsid w:val="00C573FE"/>
    <w:rsid w:val="00C5771A"/>
    <w:rsid w:val="00C57ACB"/>
    <w:rsid w:val="00C57E68"/>
    <w:rsid w:val="00C6013A"/>
    <w:rsid w:val="00C60C42"/>
    <w:rsid w:val="00C614E8"/>
    <w:rsid w:val="00C6215E"/>
    <w:rsid w:val="00C625A5"/>
    <w:rsid w:val="00C62DAC"/>
    <w:rsid w:val="00C63248"/>
    <w:rsid w:val="00C63561"/>
    <w:rsid w:val="00C644C4"/>
    <w:rsid w:val="00C64683"/>
    <w:rsid w:val="00C65AB9"/>
    <w:rsid w:val="00C65AFD"/>
    <w:rsid w:val="00C66015"/>
    <w:rsid w:val="00C6644E"/>
    <w:rsid w:val="00C66EE6"/>
    <w:rsid w:val="00C67330"/>
    <w:rsid w:val="00C67B07"/>
    <w:rsid w:val="00C67BB7"/>
    <w:rsid w:val="00C705D2"/>
    <w:rsid w:val="00C70A7D"/>
    <w:rsid w:val="00C70E1C"/>
    <w:rsid w:val="00C7148F"/>
    <w:rsid w:val="00C71A8D"/>
    <w:rsid w:val="00C71E84"/>
    <w:rsid w:val="00C7265E"/>
    <w:rsid w:val="00C72C0F"/>
    <w:rsid w:val="00C72CE3"/>
    <w:rsid w:val="00C7374A"/>
    <w:rsid w:val="00C73C12"/>
    <w:rsid w:val="00C740E3"/>
    <w:rsid w:val="00C743E2"/>
    <w:rsid w:val="00C74986"/>
    <w:rsid w:val="00C75236"/>
    <w:rsid w:val="00C7589E"/>
    <w:rsid w:val="00C75D13"/>
    <w:rsid w:val="00C75D5B"/>
    <w:rsid w:val="00C7622C"/>
    <w:rsid w:val="00C763FB"/>
    <w:rsid w:val="00C766E0"/>
    <w:rsid w:val="00C767DA"/>
    <w:rsid w:val="00C77338"/>
    <w:rsid w:val="00C773B9"/>
    <w:rsid w:val="00C779CC"/>
    <w:rsid w:val="00C80071"/>
    <w:rsid w:val="00C80725"/>
    <w:rsid w:val="00C80C09"/>
    <w:rsid w:val="00C80D70"/>
    <w:rsid w:val="00C8107E"/>
    <w:rsid w:val="00C818F6"/>
    <w:rsid w:val="00C81BA5"/>
    <w:rsid w:val="00C81C97"/>
    <w:rsid w:val="00C81E69"/>
    <w:rsid w:val="00C8251D"/>
    <w:rsid w:val="00C82A6D"/>
    <w:rsid w:val="00C82DEA"/>
    <w:rsid w:val="00C838A9"/>
    <w:rsid w:val="00C840A4"/>
    <w:rsid w:val="00C840B2"/>
    <w:rsid w:val="00C844FC"/>
    <w:rsid w:val="00C846DF"/>
    <w:rsid w:val="00C84782"/>
    <w:rsid w:val="00C84D47"/>
    <w:rsid w:val="00C8575B"/>
    <w:rsid w:val="00C85BBF"/>
    <w:rsid w:val="00C863E3"/>
    <w:rsid w:val="00C86A64"/>
    <w:rsid w:val="00C8703A"/>
    <w:rsid w:val="00C875C7"/>
    <w:rsid w:val="00C8787F"/>
    <w:rsid w:val="00C87CA4"/>
    <w:rsid w:val="00C87DF1"/>
    <w:rsid w:val="00C90AE0"/>
    <w:rsid w:val="00C90CFB"/>
    <w:rsid w:val="00C916FD"/>
    <w:rsid w:val="00C917F4"/>
    <w:rsid w:val="00C91887"/>
    <w:rsid w:val="00C91DB4"/>
    <w:rsid w:val="00C92934"/>
    <w:rsid w:val="00C92CC9"/>
    <w:rsid w:val="00C941CB"/>
    <w:rsid w:val="00C9434C"/>
    <w:rsid w:val="00C949C2"/>
    <w:rsid w:val="00C94E46"/>
    <w:rsid w:val="00C94F30"/>
    <w:rsid w:val="00C94FE2"/>
    <w:rsid w:val="00C9539A"/>
    <w:rsid w:val="00C96053"/>
    <w:rsid w:val="00C97488"/>
    <w:rsid w:val="00CA023C"/>
    <w:rsid w:val="00CA0267"/>
    <w:rsid w:val="00CA0448"/>
    <w:rsid w:val="00CA0475"/>
    <w:rsid w:val="00CA0FDB"/>
    <w:rsid w:val="00CA1249"/>
    <w:rsid w:val="00CA20B8"/>
    <w:rsid w:val="00CA2315"/>
    <w:rsid w:val="00CA23E5"/>
    <w:rsid w:val="00CA30C6"/>
    <w:rsid w:val="00CA341B"/>
    <w:rsid w:val="00CA3858"/>
    <w:rsid w:val="00CA38BF"/>
    <w:rsid w:val="00CA3EFA"/>
    <w:rsid w:val="00CA3F15"/>
    <w:rsid w:val="00CA4008"/>
    <w:rsid w:val="00CA4258"/>
    <w:rsid w:val="00CA4676"/>
    <w:rsid w:val="00CA4C94"/>
    <w:rsid w:val="00CA4EE7"/>
    <w:rsid w:val="00CA5164"/>
    <w:rsid w:val="00CA51A5"/>
    <w:rsid w:val="00CA583E"/>
    <w:rsid w:val="00CA68A7"/>
    <w:rsid w:val="00CA6E46"/>
    <w:rsid w:val="00CA7457"/>
    <w:rsid w:val="00CA7488"/>
    <w:rsid w:val="00CA7623"/>
    <w:rsid w:val="00CA79D9"/>
    <w:rsid w:val="00CA7A5B"/>
    <w:rsid w:val="00CA7E18"/>
    <w:rsid w:val="00CA7EFD"/>
    <w:rsid w:val="00CA7EFE"/>
    <w:rsid w:val="00CB0C7B"/>
    <w:rsid w:val="00CB0CF6"/>
    <w:rsid w:val="00CB1CFE"/>
    <w:rsid w:val="00CB1F26"/>
    <w:rsid w:val="00CB2790"/>
    <w:rsid w:val="00CB29A1"/>
    <w:rsid w:val="00CB29CC"/>
    <w:rsid w:val="00CB2E6A"/>
    <w:rsid w:val="00CB4253"/>
    <w:rsid w:val="00CB48C8"/>
    <w:rsid w:val="00CB52F6"/>
    <w:rsid w:val="00CB609E"/>
    <w:rsid w:val="00CB7531"/>
    <w:rsid w:val="00CB769A"/>
    <w:rsid w:val="00CB7DEE"/>
    <w:rsid w:val="00CC00BC"/>
    <w:rsid w:val="00CC04A1"/>
    <w:rsid w:val="00CC0611"/>
    <w:rsid w:val="00CC0A10"/>
    <w:rsid w:val="00CC1111"/>
    <w:rsid w:val="00CC1123"/>
    <w:rsid w:val="00CC12E0"/>
    <w:rsid w:val="00CC14AF"/>
    <w:rsid w:val="00CC3247"/>
    <w:rsid w:val="00CC3550"/>
    <w:rsid w:val="00CC3770"/>
    <w:rsid w:val="00CC3CD0"/>
    <w:rsid w:val="00CC3FDD"/>
    <w:rsid w:val="00CC48D0"/>
    <w:rsid w:val="00CC4981"/>
    <w:rsid w:val="00CC4FAD"/>
    <w:rsid w:val="00CC54C8"/>
    <w:rsid w:val="00CC5B5A"/>
    <w:rsid w:val="00CC70AF"/>
    <w:rsid w:val="00CC795C"/>
    <w:rsid w:val="00CC7B66"/>
    <w:rsid w:val="00CC7DAF"/>
    <w:rsid w:val="00CD0119"/>
    <w:rsid w:val="00CD02B2"/>
    <w:rsid w:val="00CD0430"/>
    <w:rsid w:val="00CD0934"/>
    <w:rsid w:val="00CD0ACE"/>
    <w:rsid w:val="00CD1279"/>
    <w:rsid w:val="00CD1718"/>
    <w:rsid w:val="00CD20AA"/>
    <w:rsid w:val="00CD24CF"/>
    <w:rsid w:val="00CD291D"/>
    <w:rsid w:val="00CD295F"/>
    <w:rsid w:val="00CD34AC"/>
    <w:rsid w:val="00CD3C00"/>
    <w:rsid w:val="00CD505E"/>
    <w:rsid w:val="00CD52E9"/>
    <w:rsid w:val="00CD53D2"/>
    <w:rsid w:val="00CD583A"/>
    <w:rsid w:val="00CD5E70"/>
    <w:rsid w:val="00CD6339"/>
    <w:rsid w:val="00CD6647"/>
    <w:rsid w:val="00CD66FA"/>
    <w:rsid w:val="00CD7335"/>
    <w:rsid w:val="00CD7A29"/>
    <w:rsid w:val="00CD7EBE"/>
    <w:rsid w:val="00CE018A"/>
    <w:rsid w:val="00CE0E88"/>
    <w:rsid w:val="00CE1138"/>
    <w:rsid w:val="00CE1CBA"/>
    <w:rsid w:val="00CE1E72"/>
    <w:rsid w:val="00CE1FD9"/>
    <w:rsid w:val="00CE31FC"/>
    <w:rsid w:val="00CE3245"/>
    <w:rsid w:val="00CE37C7"/>
    <w:rsid w:val="00CE3C2D"/>
    <w:rsid w:val="00CE3D38"/>
    <w:rsid w:val="00CE3E1F"/>
    <w:rsid w:val="00CE449F"/>
    <w:rsid w:val="00CE4BC8"/>
    <w:rsid w:val="00CE4D1A"/>
    <w:rsid w:val="00CE548E"/>
    <w:rsid w:val="00CE5A7C"/>
    <w:rsid w:val="00CE63C1"/>
    <w:rsid w:val="00CE64E4"/>
    <w:rsid w:val="00CE6E2F"/>
    <w:rsid w:val="00CE6F0D"/>
    <w:rsid w:val="00CE71F7"/>
    <w:rsid w:val="00CF03A7"/>
    <w:rsid w:val="00CF0D44"/>
    <w:rsid w:val="00CF1CC6"/>
    <w:rsid w:val="00CF2BFE"/>
    <w:rsid w:val="00CF2C92"/>
    <w:rsid w:val="00CF37D3"/>
    <w:rsid w:val="00CF3A40"/>
    <w:rsid w:val="00CF3B6C"/>
    <w:rsid w:val="00CF41EB"/>
    <w:rsid w:val="00CF4897"/>
    <w:rsid w:val="00CF4A54"/>
    <w:rsid w:val="00CF560C"/>
    <w:rsid w:val="00CF5ADE"/>
    <w:rsid w:val="00CF6B3B"/>
    <w:rsid w:val="00CF6B5A"/>
    <w:rsid w:val="00CF6DD2"/>
    <w:rsid w:val="00CF796B"/>
    <w:rsid w:val="00D001E6"/>
    <w:rsid w:val="00D00669"/>
    <w:rsid w:val="00D00F35"/>
    <w:rsid w:val="00D00FC3"/>
    <w:rsid w:val="00D01421"/>
    <w:rsid w:val="00D01E83"/>
    <w:rsid w:val="00D023D2"/>
    <w:rsid w:val="00D0256E"/>
    <w:rsid w:val="00D02ED3"/>
    <w:rsid w:val="00D02FB0"/>
    <w:rsid w:val="00D035D5"/>
    <w:rsid w:val="00D03EB5"/>
    <w:rsid w:val="00D03F40"/>
    <w:rsid w:val="00D04424"/>
    <w:rsid w:val="00D048F6"/>
    <w:rsid w:val="00D04A9C"/>
    <w:rsid w:val="00D04B9A"/>
    <w:rsid w:val="00D04F19"/>
    <w:rsid w:val="00D0503F"/>
    <w:rsid w:val="00D059A5"/>
    <w:rsid w:val="00D05F8A"/>
    <w:rsid w:val="00D063D0"/>
    <w:rsid w:val="00D06749"/>
    <w:rsid w:val="00D06890"/>
    <w:rsid w:val="00D073CB"/>
    <w:rsid w:val="00D07723"/>
    <w:rsid w:val="00D078BE"/>
    <w:rsid w:val="00D07AAF"/>
    <w:rsid w:val="00D07C10"/>
    <w:rsid w:val="00D07EBB"/>
    <w:rsid w:val="00D10AD4"/>
    <w:rsid w:val="00D10E26"/>
    <w:rsid w:val="00D1133C"/>
    <w:rsid w:val="00D1138F"/>
    <w:rsid w:val="00D11C91"/>
    <w:rsid w:val="00D11D88"/>
    <w:rsid w:val="00D12186"/>
    <w:rsid w:val="00D123A3"/>
    <w:rsid w:val="00D12CAB"/>
    <w:rsid w:val="00D13BE0"/>
    <w:rsid w:val="00D13E3C"/>
    <w:rsid w:val="00D147E2"/>
    <w:rsid w:val="00D14E9D"/>
    <w:rsid w:val="00D15A38"/>
    <w:rsid w:val="00D16462"/>
    <w:rsid w:val="00D16AC3"/>
    <w:rsid w:val="00D16DCF"/>
    <w:rsid w:val="00D16F9B"/>
    <w:rsid w:val="00D171B4"/>
    <w:rsid w:val="00D171BF"/>
    <w:rsid w:val="00D176E9"/>
    <w:rsid w:val="00D2093D"/>
    <w:rsid w:val="00D213DA"/>
    <w:rsid w:val="00D21815"/>
    <w:rsid w:val="00D22C32"/>
    <w:rsid w:val="00D2369C"/>
    <w:rsid w:val="00D2383F"/>
    <w:rsid w:val="00D239E5"/>
    <w:rsid w:val="00D240C8"/>
    <w:rsid w:val="00D247C7"/>
    <w:rsid w:val="00D2494F"/>
    <w:rsid w:val="00D24AA4"/>
    <w:rsid w:val="00D254E9"/>
    <w:rsid w:val="00D2554F"/>
    <w:rsid w:val="00D26046"/>
    <w:rsid w:val="00D26064"/>
    <w:rsid w:val="00D2664D"/>
    <w:rsid w:val="00D26BA6"/>
    <w:rsid w:val="00D26E03"/>
    <w:rsid w:val="00D27DB5"/>
    <w:rsid w:val="00D27F57"/>
    <w:rsid w:val="00D301F5"/>
    <w:rsid w:val="00D30512"/>
    <w:rsid w:val="00D30680"/>
    <w:rsid w:val="00D30AC1"/>
    <w:rsid w:val="00D30BFA"/>
    <w:rsid w:val="00D30E06"/>
    <w:rsid w:val="00D31081"/>
    <w:rsid w:val="00D31BA7"/>
    <w:rsid w:val="00D3243F"/>
    <w:rsid w:val="00D324B5"/>
    <w:rsid w:val="00D3347C"/>
    <w:rsid w:val="00D34396"/>
    <w:rsid w:val="00D349E3"/>
    <w:rsid w:val="00D34ADA"/>
    <w:rsid w:val="00D34DAE"/>
    <w:rsid w:val="00D353DA"/>
    <w:rsid w:val="00D35C03"/>
    <w:rsid w:val="00D3602C"/>
    <w:rsid w:val="00D367A6"/>
    <w:rsid w:val="00D367C8"/>
    <w:rsid w:val="00D369F6"/>
    <w:rsid w:val="00D36F39"/>
    <w:rsid w:val="00D376F6"/>
    <w:rsid w:val="00D37D51"/>
    <w:rsid w:val="00D37E65"/>
    <w:rsid w:val="00D37EDB"/>
    <w:rsid w:val="00D4061D"/>
    <w:rsid w:val="00D406F9"/>
    <w:rsid w:val="00D4099F"/>
    <w:rsid w:val="00D413A7"/>
    <w:rsid w:val="00D417DB"/>
    <w:rsid w:val="00D41B67"/>
    <w:rsid w:val="00D41D9C"/>
    <w:rsid w:val="00D4201A"/>
    <w:rsid w:val="00D42263"/>
    <w:rsid w:val="00D42515"/>
    <w:rsid w:val="00D42EBF"/>
    <w:rsid w:val="00D43DA7"/>
    <w:rsid w:val="00D443E9"/>
    <w:rsid w:val="00D447D4"/>
    <w:rsid w:val="00D449B1"/>
    <w:rsid w:val="00D44E52"/>
    <w:rsid w:val="00D45A78"/>
    <w:rsid w:val="00D45F42"/>
    <w:rsid w:val="00D46AA2"/>
    <w:rsid w:val="00D46D75"/>
    <w:rsid w:val="00D4709A"/>
    <w:rsid w:val="00D47D70"/>
    <w:rsid w:val="00D47DD2"/>
    <w:rsid w:val="00D50010"/>
    <w:rsid w:val="00D50214"/>
    <w:rsid w:val="00D51415"/>
    <w:rsid w:val="00D517E6"/>
    <w:rsid w:val="00D52465"/>
    <w:rsid w:val="00D52A2D"/>
    <w:rsid w:val="00D52C97"/>
    <w:rsid w:val="00D53475"/>
    <w:rsid w:val="00D5389C"/>
    <w:rsid w:val="00D54347"/>
    <w:rsid w:val="00D5460B"/>
    <w:rsid w:val="00D55140"/>
    <w:rsid w:val="00D552D3"/>
    <w:rsid w:val="00D558F4"/>
    <w:rsid w:val="00D55C70"/>
    <w:rsid w:val="00D5736B"/>
    <w:rsid w:val="00D60274"/>
    <w:rsid w:val="00D6074C"/>
    <w:rsid w:val="00D60ADF"/>
    <w:rsid w:val="00D60DDD"/>
    <w:rsid w:val="00D61061"/>
    <w:rsid w:val="00D61154"/>
    <w:rsid w:val="00D6152E"/>
    <w:rsid w:val="00D61735"/>
    <w:rsid w:val="00D6299D"/>
    <w:rsid w:val="00D62B07"/>
    <w:rsid w:val="00D63126"/>
    <w:rsid w:val="00D63C18"/>
    <w:rsid w:val="00D63DEF"/>
    <w:rsid w:val="00D63E6A"/>
    <w:rsid w:val="00D650B3"/>
    <w:rsid w:val="00D65329"/>
    <w:rsid w:val="00D662E0"/>
    <w:rsid w:val="00D66922"/>
    <w:rsid w:val="00D678BE"/>
    <w:rsid w:val="00D70248"/>
    <w:rsid w:val="00D7043F"/>
    <w:rsid w:val="00D70D0E"/>
    <w:rsid w:val="00D70FCC"/>
    <w:rsid w:val="00D71D2F"/>
    <w:rsid w:val="00D71E05"/>
    <w:rsid w:val="00D7239D"/>
    <w:rsid w:val="00D72525"/>
    <w:rsid w:val="00D725DD"/>
    <w:rsid w:val="00D72752"/>
    <w:rsid w:val="00D72839"/>
    <w:rsid w:val="00D72899"/>
    <w:rsid w:val="00D72DEA"/>
    <w:rsid w:val="00D73350"/>
    <w:rsid w:val="00D73703"/>
    <w:rsid w:val="00D7373F"/>
    <w:rsid w:val="00D74184"/>
    <w:rsid w:val="00D74267"/>
    <w:rsid w:val="00D74345"/>
    <w:rsid w:val="00D74647"/>
    <w:rsid w:val="00D74695"/>
    <w:rsid w:val="00D74BBB"/>
    <w:rsid w:val="00D74E5D"/>
    <w:rsid w:val="00D75B4C"/>
    <w:rsid w:val="00D75FC7"/>
    <w:rsid w:val="00D765FC"/>
    <w:rsid w:val="00D76901"/>
    <w:rsid w:val="00D76D39"/>
    <w:rsid w:val="00D76D90"/>
    <w:rsid w:val="00D770C9"/>
    <w:rsid w:val="00D77198"/>
    <w:rsid w:val="00D77447"/>
    <w:rsid w:val="00D7799B"/>
    <w:rsid w:val="00D80932"/>
    <w:rsid w:val="00D8112F"/>
    <w:rsid w:val="00D8139C"/>
    <w:rsid w:val="00D81744"/>
    <w:rsid w:val="00D81A6F"/>
    <w:rsid w:val="00D82061"/>
    <w:rsid w:val="00D82111"/>
    <w:rsid w:val="00D827D0"/>
    <w:rsid w:val="00D82817"/>
    <w:rsid w:val="00D82C22"/>
    <w:rsid w:val="00D83D23"/>
    <w:rsid w:val="00D84005"/>
    <w:rsid w:val="00D8432E"/>
    <w:rsid w:val="00D84432"/>
    <w:rsid w:val="00D84AC9"/>
    <w:rsid w:val="00D84F5D"/>
    <w:rsid w:val="00D8555E"/>
    <w:rsid w:val="00D85F98"/>
    <w:rsid w:val="00D86A84"/>
    <w:rsid w:val="00D870F1"/>
    <w:rsid w:val="00D87A07"/>
    <w:rsid w:val="00D87D4E"/>
    <w:rsid w:val="00D905F7"/>
    <w:rsid w:val="00D91313"/>
    <w:rsid w:val="00D919B6"/>
    <w:rsid w:val="00D91B08"/>
    <w:rsid w:val="00D9218B"/>
    <w:rsid w:val="00D929B8"/>
    <w:rsid w:val="00D929C4"/>
    <w:rsid w:val="00D929FD"/>
    <w:rsid w:val="00D92CD4"/>
    <w:rsid w:val="00D92FDC"/>
    <w:rsid w:val="00D9301F"/>
    <w:rsid w:val="00D93508"/>
    <w:rsid w:val="00D94152"/>
    <w:rsid w:val="00D94277"/>
    <w:rsid w:val="00D94364"/>
    <w:rsid w:val="00D95233"/>
    <w:rsid w:val="00D95590"/>
    <w:rsid w:val="00D976E2"/>
    <w:rsid w:val="00D9791E"/>
    <w:rsid w:val="00DA05E2"/>
    <w:rsid w:val="00DA085E"/>
    <w:rsid w:val="00DA09CF"/>
    <w:rsid w:val="00DA1778"/>
    <w:rsid w:val="00DA1CBC"/>
    <w:rsid w:val="00DA1F61"/>
    <w:rsid w:val="00DA250C"/>
    <w:rsid w:val="00DA29C0"/>
    <w:rsid w:val="00DA3278"/>
    <w:rsid w:val="00DA33AB"/>
    <w:rsid w:val="00DA3604"/>
    <w:rsid w:val="00DA516F"/>
    <w:rsid w:val="00DA5526"/>
    <w:rsid w:val="00DA55C4"/>
    <w:rsid w:val="00DA5B7C"/>
    <w:rsid w:val="00DA614D"/>
    <w:rsid w:val="00DA6188"/>
    <w:rsid w:val="00DA618A"/>
    <w:rsid w:val="00DA63A1"/>
    <w:rsid w:val="00DA650F"/>
    <w:rsid w:val="00DA66E1"/>
    <w:rsid w:val="00DA697F"/>
    <w:rsid w:val="00DA76BB"/>
    <w:rsid w:val="00DA7E3F"/>
    <w:rsid w:val="00DB0524"/>
    <w:rsid w:val="00DB06F1"/>
    <w:rsid w:val="00DB0E17"/>
    <w:rsid w:val="00DB0FB0"/>
    <w:rsid w:val="00DB17B9"/>
    <w:rsid w:val="00DB1E29"/>
    <w:rsid w:val="00DB1F6D"/>
    <w:rsid w:val="00DB259B"/>
    <w:rsid w:val="00DB2D23"/>
    <w:rsid w:val="00DB3069"/>
    <w:rsid w:val="00DB352F"/>
    <w:rsid w:val="00DB3784"/>
    <w:rsid w:val="00DB4CD6"/>
    <w:rsid w:val="00DB4DFD"/>
    <w:rsid w:val="00DB5107"/>
    <w:rsid w:val="00DB52EF"/>
    <w:rsid w:val="00DB5688"/>
    <w:rsid w:val="00DB5736"/>
    <w:rsid w:val="00DB5D1A"/>
    <w:rsid w:val="00DB5D68"/>
    <w:rsid w:val="00DB5F71"/>
    <w:rsid w:val="00DB6A4E"/>
    <w:rsid w:val="00DC0438"/>
    <w:rsid w:val="00DC1869"/>
    <w:rsid w:val="00DC1DA5"/>
    <w:rsid w:val="00DC1E70"/>
    <w:rsid w:val="00DC1F70"/>
    <w:rsid w:val="00DC2118"/>
    <w:rsid w:val="00DC2419"/>
    <w:rsid w:val="00DC2427"/>
    <w:rsid w:val="00DC2DA3"/>
    <w:rsid w:val="00DC2E7A"/>
    <w:rsid w:val="00DC34D5"/>
    <w:rsid w:val="00DC442B"/>
    <w:rsid w:val="00DC4986"/>
    <w:rsid w:val="00DC4995"/>
    <w:rsid w:val="00DC4E83"/>
    <w:rsid w:val="00DC57F4"/>
    <w:rsid w:val="00DC5E2E"/>
    <w:rsid w:val="00DC5E54"/>
    <w:rsid w:val="00DC6CD9"/>
    <w:rsid w:val="00DC6D20"/>
    <w:rsid w:val="00DC6D98"/>
    <w:rsid w:val="00DC6F32"/>
    <w:rsid w:val="00DC7594"/>
    <w:rsid w:val="00DC773A"/>
    <w:rsid w:val="00DD0231"/>
    <w:rsid w:val="00DD1A6A"/>
    <w:rsid w:val="00DD2A08"/>
    <w:rsid w:val="00DD2B2B"/>
    <w:rsid w:val="00DD31DB"/>
    <w:rsid w:val="00DD3FC0"/>
    <w:rsid w:val="00DD4165"/>
    <w:rsid w:val="00DD4A36"/>
    <w:rsid w:val="00DD5562"/>
    <w:rsid w:val="00DD59C8"/>
    <w:rsid w:val="00DD5ADE"/>
    <w:rsid w:val="00DD6461"/>
    <w:rsid w:val="00DD670E"/>
    <w:rsid w:val="00DD6AD5"/>
    <w:rsid w:val="00DD70CC"/>
    <w:rsid w:val="00DD72E7"/>
    <w:rsid w:val="00DD7E47"/>
    <w:rsid w:val="00DE065F"/>
    <w:rsid w:val="00DE0745"/>
    <w:rsid w:val="00DE1887"/>
    <w:rsid w:val="00DE208B"/>
    <w:rsid w:val="00DE25E4"/>
    <w:rsid w:val="00DE26E5"/>
    <w:rsid w:val="00DE3BA3"/>
    <w:rsid w:val="00DE44D2"/>
    <w:rsid w:val="00DE46B3"/>
    <w:rsid w:val="00DE4BD9"/>
    <w:rsid w:val="00DE4D82"/>
    <w:rsid w:val="00DE5545"/>
    <w:rsid w:val="00DE5676"/>
    <w:rsid w:val="00DE751B"/>
    <w:rsid w:val="00DE78C9"/>
    <w:rsid w:val="00DE78CA"/>
    <w:rsid w:val="00DE7D5B"/>
    <w:rsid w:val="00DE7F91"/>
    <w:rsid w:val="00DF1154"/>
    <w:rsid w:val="00DF1591"/>
    <w:rsid w:val="00DF2125"/>
    <w:rsid w:val="00DF27CA"/>
    <w:rsid w:val="00DF2B46"/>
    <w:rsid w:val="00DF3A5C"/>
    <w:rsid w:val="00DF3CB3"/>
    <w:rsid w:val="00DF4003"/>
    <w:rsid w:val="00DF4419"/>
    <w:rsid w:val="00DF48A5"/>
    <w:rsid w:val="00DF4DF1"/>
    <w:rsid w:val="00DF52F5"/>
    <w:rsid w:val="00DF5DBF"/>
    <w:rsid w:val="00DF69D4"/>
    <w:rsid w:val="00DF6B26"/>
    <w:rsid w:val="00DF6CB2"/>
    <w:rsid w:val="00DF6DC7"/>
    <w:rsid w:val="00DF6F06"/>
    <w:rsid w:val="00DF6FD3"/>
    <w:rsid w:val="00DF73A3"/>
    <w:rsid w:val="00DF7670"/>
    <w:rsid w:val="00DF7AC1"/>
    <w:rsid w:val="00DF7C12"/>
    <w:rsid w:val="00DF7F2D"/>
    <w:rsid w:val="00E0020E"/>
    <w:rsid w:val="00E0031C"/>
    <w:rsid w:val="00E00D7B"/>
    <w:rsid w:val="00E00E73"/>
    <w:rsid w:val="00E0120A"/>
    <w:rsid w:val="00E016A2"/>
    <w:rsid w:val="00E01716"/>
    <w:rsid w:val="00E01F81"/>
    <w:rsid w:val="00E02241"/>
    <w:rsid w:val="00E02296"/>
    <w:rsid w:val="00E02A59"/>
    <w:rsid w:val="00E02B1C"/>
    <w:rsid w:val="00E031BF"/>
    <w:rsid w:val="00E03696"/>
    <w:rsid w:val="00E038EC"/>
    <w:rsid w:val="00E04471"/>
    <w:rsid w:val="00E0494D"/>
    <w:rsid w:val="00E049DF"/>
    <w:rsid w:val="00E051AC"/>
    <w:rsid w:val="00E051FC"/>
    <w:rsid w:val="00E059C1"/>
    <w:rsid w:val="00E06641"/>
    <w:rsid w:val="00E0666C"/>
    <w:rsid w:val="00E06736"/>
    <w:rsid w:val="00E0704E"/>
    <w:rsid w:val="00E103C6"/>
    <w:rsid w:val="00E1051F"/>
    <w:rsid w:val="00E10CDC"/>
    <w:rsid w:val="00E11288"/>
    <w:rsid w:val="00E11A65"/>
    <w:rsid w:val="00E11EFF"/>
    <w:rsid w:val="00E12716"/>
    <w:rsid w:val="00E13259"/>
    <w:rsid w:val="00E13BAD"/>
    <w:rsid w:val="00E13C09"/>
    <w:rsid w:val="00E13E12"/>
    <w:rsid w:val="00E1546A"/>
    <w:rsid w:val="00E155E2"/>
    <w:rsid w:val="00E16096"/>
    <w:rsid w:val="00E164D5"/>
    <w:rsid w:val="00E172E3"/>
    <w:rsid w:val="00E173D9"/>
    <w:rsid w:val="00E174DC"/>
    <w:rsid w:val="00E17D6F"/>
    <w:rsid w:val="00E17EE7"/>
    <w:rsid w:val="00E17F2E"/>
    <w:rsid w:val="00E17FD3"/>
    <w:rsid w:val="00E20548"/>
    <w:rsid w:val="00E209B4"/>
    <w:rsid w:val="00E20E75"/>
    <w:rsid w:val="00E20F65"/>
    <w:rsid w:val="00E2140B"/>
    <w:rsid w:val="00E216B8"/>
    <w:rsid w:val="00E21E31"/>
    <w:rsid w:val="00E2256F"/>
    <w:rsid w:val="00E226F1"/>
    <w:rsid w:val="00E22940"/>
    <w:rsid w:val="00E22FEA"/>
    <w:rsid w:val="00E23615"/>
    <w:rsid w:val="00E238C4"/>
    <w:rsid w:val="00E239F7"/>
    <w:rsid w:val="00E23E83"/>
    <w:rsid w:val="00E23E95"/>
    <w:rsid w:val="00E23F24"/>
    <w:rsid w:val="00E24897"/>
    <w:rsid w:val="00E24C1C"/>
    <w:rsid w:val="00E25394"/>
    <w:rsid w:val="00E25971"/>
    <w:rsid w:val="00E25EAF"/>
    <w:rsid w:val="00E25ED9"/>
    <w:rsid w:val="00E25FED"/>
    <w:rsid w:val="00E26540"/>
    <w:rsid w:val="00E26925"/>
    <w:rsid w:val="00E26C60"/>
    <w:rsid w:val="00E272EE"/>
    <w:rsid w:val="00E2753C"/>
    <w:rsid w:val="00E276B4"/>
    <w:rsid w:val="00E27741"/>
    <w:rsid w:val="00E27A27"/>
    <w:rsid w:val="00E30054"/>
    <w:rsid w:val="00E3036F"/>
    <w:rsid w:val="00E305BF"/>
    <w:rsid w:val="00E3092D"/>
    <w:rsid w:val="00E311B4"/>
    <w:rsid w:val="00E313A0"/>
    <w:rsid w:val="00E313C7"/>
    <w:rsid w:val="00E31DD8"/>
    <w:rsid w:val="00E32086"/>
    <w:rsid w:val="00E32978"/>
    <w:rsid w:val="00E32D65"/>
    <w:rsid w:val="00E331AF"/>
    <w:rsid w:val="00E3358D"/>
    <w:rsid w:val="00E336EB"/>
    <w:rsid w:val="00E34586"/>
    <w:rsid w:val="00E34C3C"/>
    <w:rsid w:val="00E352B4"/>
    <w:rsid w:val="00E35630"/>
    <w:rsid w:val="00E356E3"/>
    <w:rsid w:val="00E3578A"/>
    <w:rsid w:val="00E35A60"/>
    <w:rsid w:val="00E35EE5"/>
    <w:rsid w:val="00E36183"/>
    <w:rsid w:val="00E3626D"/>
    <w:rsid w:val="00E36955"/>
    <w:rsid w:val="00E36E34"/>
    <w:rsid w:val="00E3718E"/>
    <w:rsid w:val="00E37598"/>
    <w:rsid w:val="00E40131"/>
    <w:rsid w:val="00E404A9"/>
    <w:rsid w:val="00E411C0"/>
    <w:rsid w:val="00E41C57"/>
    <w:rsid w:val="00E41DEF"/>
    <w:rsid w:val="00E42345"/>
    <w:rsid w:val="00E424BA"/>
    <w:rsid w:val="00E42830"/>
    <w:rsid w:val="00E42C1C"/>
    <w:rsid w:val="00E42D35"/>
    <w:rsid w:val="00E44CA9"/>
    <w:rsid w:val="00E4545E"/>
    <w:rsid w:val="00E45908"/>
    <w:rsid w:val="00E459A6"/>
    <w:rsid w:val="00E45A76"/>
    <w:rsid w:val="00E462E6"/>
    <w:rsid w:val="00E47235"/>
    <w:rsid w:val="00E4724D"/>
    <w:rsid w:val="00E472F3"/>
    <w:rsid w:val="00E477A1"/>
    <w:rsid w:val="00E47CAF"/>
    <w:rsid w:val="00E47ED3"/>
    <w:rsid w:val="00E50278"/>
    <w:rsid w:val="00E50422"/>
    <w:rsid w:val="00E50692"/>
    <w:rsid w:val="00E50EB1"/>
    <w:rsid w:val="00E51CE2"/>
    <w:rsid w:val="00E51FC6"/>
    <w:rsid w:val="00E52280"/>
    <w:rsid w:val="00E52555"/>
    <w:rsid w:val="00E539A9"/>
    <w:rsid w:val="00E53B4A"/>
    <w:rsid w:val="00E53BB2"/>
    <w:rsid w:val="00E53C7A"/>
    <w:rsid w:val="00E54643"/>
    <w:rsid w:val="00E54724"/>
    <w:rsid w:val="00E5493A"/>
    <w:rsid w:val="00E54F59"/>
    <w:rsid w:val="00E5559B"/>
    <w:rsid w:val="00E556A1"/>
    <w:rsid w:val="00E5575E"/>
    <w:rsid w:val="00E55D0F"/>
    <w:rsid w:val="00E55EF3"/>
    <w:rsid w:val="00E5639A"/>
    <w:rsid w:val="00E57028"/>
    <w:rsid w:val="00E5726C"/>
    <w:rsid w:val="00E5746A"/>
    <w:rsid w:val="00E57654"/>
    <w:rsid w:val="00E57873"/>
    <w:rsid w:val="00E579C7"/>
    <w:rsid w:val="00E57FD9"/>
    <w:rsid w:val="00E60D75"/>
    <w:rsid w:val="00E614A0"/>
    <w:rsid w:val="00E61BA0"/>
    <w:rsid w:val="00E623DC"/>
    <w:rsid w:val="00E63198"/>
    <w:rsid w:val="00E6336C"/>
    <w:rsid w:val="00E63631"/>
    <w:rsid w:val="00E6373D"/>
    <w:rsid w:val="00E63754"/>
    <w:rsid w:val="00E6397E"/>
    <w:rsid w:val="00E63B8E"/>
    <w:rsid w:val="00E64132"/>
    <w:rsid w:val="00E643FE"/>
    <w:rsid w:val="00E644FF"/>
    <w:rsid w:val="00E64FF8"/>
    <w:rsid w:val="00E65065"/>
    <w:rsid w:val="00E653B5"/>
    <w:rsid w:val="00E65828"/>
    <w:rsid w:val="00E65995"/>
    <w:rsid w:val="00E66164"/>
    <w:rsid w:val="00E66377"/>
    <w:rsid w:val="00E66AF4"/>
    <w:rsid w:val="00E674CD"/>
    <w:rsid w:val="00E674F1"/>
    <w:rsid w:val="00E678AF"/>
    <w:rsid w:val="00E67DD2"/>
    <w:rsid w:val="00E67F1F"/>
    <w:rsid w:val="00E700A8"/>
    <w:rsid w:val="00E707E2"/>
    <w:rsid w:val="00E7089A"/>
    <w:rsid w:val="00E7181D"/>
    <w:rsid w:val="00E71E6E"/>
    <w:rsid w:val="00E71FC7"/>
    <w:rsid w:val="00E7218A"/>
    <w:rsid w:val="00E725DC"/>
    <w:rsid w:val="00E7290E"/>
    <w:rsid w:val="00E72944"/>
    <w:rsid w:val="00E72AD4"/>
    <w:rsid w:val="00E73B82"/>
    <w:rsid w:val="00E74671"/>
    <w:rsid w:val="00E74692"/>
    <w:rsid w:val="00E74949"/>
    <w:rsid w:val="00E74ADB"/>
    <w:rsid w:val="00E74F43"/>
    <w:rsid w:val="00E74FC2"/>
    <w:rsid w:val="00E75047"/>
    <w:rsid w:val="00E753B1"/>
    <w:rsid w:val="00E756B2"/>
    <w:rsid w:val="00E75865"/>
    <w:rsid w:val="00E75D7B"/>
    <w:rsid w:val="00E76022"/>
    <w:rsid w:val="00E76794"/>
    <w:rsid w:val="00E76947"/>
    <w:rsid w:val="00E76FF2"/>
    <w:rsid w:val="00E77F8F"/>
    <w:rsid w:val="00E818E7"/>
    <w:rsid w:val="00E81E10"/>
    <w:rsid w:val="00E8283E"/>
    <w:rsid w:val="00E82A80"/>
    <w:rsid w:val="00E82ECB"/>
    <w:rsid w:val="00E84039"/>
    <w:rsid w:val="00E848B5"/>
    <w:rsid w:val="00E84F98"/>
    <w:rsid w:val="00E86381"/>
    <w:rsid w:val="00E86490"/>
    <w:rsid w:val="00E86550"/>
    <w:rsid w:val="00E870B8"/>
    <w:rsid w:val="00E87508"/>
    <w:rsid w:val="00E876C2"/>
    <w:rsid w:val="00E8793D"/>
    <w:rsid w:val="00E879C4"/>
    <w:rsid w:val="00E91942"/>
    <w:rsid w:val="00E925FF"/>
    <w:rsid w:val="00E92BCA"/>
    <w:rsid w:val="00E92D5F"/>
    <w:rsid w:val="00E939A1"/>
    <w:rsid w:val="00E93E69"/>
    <w:rsid w:val="00E94984"/>
    <w:rsid w:val="00E94B3C"/>
    <w:rsid w:val="00E96B61"/>
    <w:rsid w:val="00E96E01"/>
    <w:rsid w:val="00E96F08"/>
    <w:rsid w:val="00E9754C"/>
    <w:rsid w:val="00EA0162"/>
    <w:rsid w:val="00EA051D"/>
    <w:rsid w:val="00EA0533"/>
    <w:rsid w:val="00EA15A7"/>
    <w:rsid w:val="00EA1941"/>
    <w:rsid w:val="00EA1A59"/>
    <w:rsid w:val="00EA1BF6"/>
    <w:rsid w:val="00EA1C3D"/>
    <w:rsid w:val="00EA1E4B"/>
    <w:rsid w:val="00EA2662"/>
    <w:rsid w:val="00EA26EB"/>
    <w:rsid w:val="00EA288F"/>
    <w:rsid w:val="00EA28C0"/>
    <w:rsid w:val="00EA293A"/>
    <w:rsid w:val="00EA2953"/>
    <w:rsid w:val="00EA2FE8"/>
    <w:rsid w:val="00EA3011"/>
    <w:rsid w:val="00EA318D"/>
    <w:rsid w:val="00EA3862"/>
    <w:rsid w:val="00EA3B3E"/>
    <w:rsid w:val="00EA42DD"/>
    <w:rsid w:val="00EA4336"/>
    <w:rsid w:val="00EA4CDC"/>
    <w:rsid w:val="00EA529B"/>
    <w:rsid w:val="00EA5E3B"/>
    <w:rsid w:val="00EA6455"/>
    <w:rsid w:val="00EA66C8"/>
    <w:rsid w:val="00EA6F5D"/>
    <w:rsid w:val="00EA7855"/>
    <w:rsid w:val="00EA7E0D"/>
    <w:rsid w:val="00EB0141"/>
    <w:rsid w:val="00EB01EC"/>
    <w:rsid w:val="00EB0247"/>
    <w:rsid w:val="00EB039A"/>
    <w:rsid w:val="00EB0FF9"/>
    <w:rsid w:val="00EB125F"/>
    <w:rsid w:val="00EB152D"/>
    <w:rsid w:val="00EB16EA"/>
    <w:rsid w:val="00EB1771"/>
    <w:rsid w:val="00EB20BC"/>
    <w:rsid w:val="00EB233C"/>
    <w:rsid w:val="00EB28CC"/>
    <w:rsid w:val="00EB2CF3"/>
    <w:rsid w:val="00EB30DD"/>
    <w:rsid w:val="00EB3DF9"/>
    <w:rsid w:val="00EB422A"/>
    <w:rsid w:val="00EB42DB"/>
    <w:rsid w:val="00EB56CC"/>
    <w:rsid w:val="00EB5F4E"/>
    <w:rsid w:val="00EB742C"/>
    <w:rsid w:val="00EB7481"/>
    <w:rsid w:val="00EB7629"/>
    <w:rsid w:val="00EB7672"/>
    <w:rsid w:val="00EB7914"/>
    <w:rsid w:val="00EB7E10"/>
    <w:rsid w:val="00EC0FAD"/>
    <w:rsid w:val="00EC1232"/>
    <w:rsid w:val="00EC16EE"/>
    <w:rsid w:val="00EC1D90"/>
    <w:rsid w:val="00EC25C1"/>
    <w:rsid w:val="00EC2B24"/>
    <w:rsid w:val="00EC2ECA"/>
    <w:rsid w:val="00EC339A"/>
    <w:rsid w:val="00EC3672"/>
    <w:rsid w:val="00EC3AFD"/>
    <w:rsid w:val="00EC3C79"/>
    <w:rsid w:val="00EC3FEA"/>
    <w:rsid w:val="00EC40A7"/>
    <w:rsid w:val="00EC46A8"/>
    <w:rsid w:val="00EC4804"/>
    <w:rsid w:val="00EC4D10"/>
    <w:rsid w:val="00EC55E5"/>
    <w:rsid w:val="00EC5D30"/>
    <w:rsid w:val="00EC6A10"/>
    <w:rsid w:val="00EC6DBF"/>
    <w:rsid w:val="00ED03E2"/>
    <w:rsid w:val="00ED047F"/>
    <w:rsid w:val="00ED062B"/>
    <w:rsid w:val="00ED0646"/>
    <w:rsid w:val="00ED0DF5"/>
    <w:rsid w:val="00ED12FC"/>
    <w:rsid w:val="00ED14C6"/>
    <w:rsid w:val="00ED1C5C"/>
    <w:rsid w:val="00ED1C79"/>
    <w:rsid w:val="00ED2040"/>
    <w:rsid w:val="00ED2804"/>
    <w:rsid w:val="00ED4C21"/>
    <w:rsid w:val="00ED4C38"/>
    <w:rsid w:val="00ED50D3"/>
    <w:rsid w:val="00ED57E0"/>
    <w:rsid w:val="00ED5ADE"/>
    <w:rsid w:val="00ED5CB6"/>
    <w:rsid w:val="00ED5D17"/>
    <w:rsid w:val="00ED5EAB"/>
    <w:rsid w:val="00ED6BDF"/>
    <w:rsid w:val="00ED6BEB"/>
    <w:rsid w:val="00ED6F89"/>
    <w:rsid w:val="00ED7705"/>
    <w:rsid w:val="00ED7CD3"/>
    <w:rsid w:val="00ED7D93"/>
    <w:rsid w:val="00EE0590"/>
    <w:rsid w:val="00EE05CE"/>
    <w:rsid w:val="00EE0AD1"/>
    <w:rsid w:val="00EE0C79"/>
    <w:rsid w:val="00EE16C6"/>
    <w:rsid w:val="00EE1ED8"/>
    <w:rsid w:val="00EE2818"/>
    <w:rsid w:val="00EE2C66"/>
    <w:rsid w:val="00EE2DC8"/>
    <w:rsid w:val="00EE339E"/>
    <w:rsid w:val="00EE3E4F"/>
    <w:rsid w:val="00EE41D3"/>
    <w:rsid w:val="00EE45EE"/>
    <w:rsid w:val="00EE4772"/>
    <w:rsid w:val="00EE47C8"/>
    <w:rsid w:val="00EE4F01"/>
    <w:rsid w:val="00EE50F9"/>
    <w:rsid w:val="00EE5552"/>
    <w:rsid w:val="00EE58C0"/>
    <w:rsid w:val="00EE6477"/>
    <w:rsid w:val="00EE730A"/>
    <w:rsid w:val="00EE76CC"/>
    <w:rsid w:val="00EE7F16"/>
    <w:rsid w:val="00EE7FD4"/>
    <w:rsid w:val="00EF189E"/>
    <w:rsid w:val="00EF1A96"/>
    <w:rsid w:val="00EF1B49"/>
    <w:rsid w:val="00EF2ADD"/>
    <w:rsid w:val="00EF2C98"/>
    <w:rsid w:val="00EF3534"/>
    <w:rsid w:val="00EF37EF"/>
    <w:rsid w:val="00EF3800"/>
    <w:rsid w:val="00EF3AF5"/>
    <w:rsid w:val="00EF3B19"/>
    <w:rsid w:val="00EF4225"/>
    <w:rsid w:val="00EF4762"/>
    <w:rsid w:val="00EF498C"/>
    <w:rsid w:val="00EF4E72"/>
    <w:rsid w:val="00EF50F9"/>
    <w:rsid w:val="00EF5824"/>
    <w:rsid w:val="00EF58F0"/>
    <w:rsid w:val="00EF596E"/>
    <w:rsid w:val="00EF6A6B"/>
    <w:rsid w:val="00EF6F05"/>
    <w:rsid w:val="00EF7367"/>
    <w:rsid w:val="00F0046D"/>
    <w:rsid w:val="00F0064F"/>
    <w:rsid w:val="00F0107E"/>
    <w:rsid w:val="00F013B2"/>
    <w:rsid w:val="00F01703"/>
    <w:rsid w:val="00F01986"/>
    <w:rsid w:val="00F023BE"/>
    <w:rsid w:val="00F02468"/>
    <w:rsid w:val="00F024A7"/>
    <w:rsid w:val="00F0337F"/>
    <w:rsid w:val="00F0373B"/>
    <w:rsid w:val="00F05074"/>
    <w:rsid w:val="00F05FEF"/>
    <w:rsid w:val="00F069BA"/>
    <w:rsid w:val="00F07348"/>
    <w:rsid w:val="00F10893"/>
    <w:rsid w:val="00F10FE1"/>
    <w:rsid w:val="00F11057"/>
    <w:rsid w:val="00F11274"/>
    <w:rsid w:val="00F113D3"/>
    <w:rsid w:val="00F12022"/>
    <w:rsid w:val="00F12D24"/>
    <w:rsid w:val="00F12F8C"/>
    <w:rsid w:val="00F1310A"/>
    <w:rsid w:val="00F13301"/>
    <w:rsid w:val="00F1399A"/>
    <w:rsid w:val="00F13B92"/>
    <w:rsid w:val="00F13F7F"/>
    <w:rsid w:val="00F1441F"/>
    <w:rsid w:val="00F14701"/>
    <w:rsid w:val="00F14943"/>
    <w:rsid w:val="00F15085"/>
    <w:rsid w:val="00F15574"/>
    <w:rsid w:val="00F15EB6"/>
    <w:rsid w:val="00F15EBD"/>
    <w:rsid w:val="00F16B22"/>
    <w:rsid w:val="00F16BCD"/>
    <w:rsid w:val="00F171F7"/>
    <w:rsid w:val="00F1738B"/>
    <w:rsid w:val="00F17A9F"/>
    <w:rsid w:val="00F20063"/>
    <w:rsid w:val="00F20348"/>
    <w:rsid w:val="00F20875"/>
    <w:rsid w:val="00F20A91"/>
    <w:rsid w:val="00F2129C"/>
    <w:rsid w:val="00F21BAC"/>
    <w:rsid w:val="00F21D42"/>
    <w:rsid w:val="00F21ED0"/>
    <w:rsid w:val="00F22225"/>
    <w:rsid w:val="00F228B1"/>
    <w:rsid w:val="00F22CD1"/>
    <w:rsid w:val="00F24331"/>
    <w:rsid w:val="00F24401"/>
    <w:rsid w:val="00F249CF"/>
    <w:rsid w:val="00F2501D"/>
    <w:rsid w:val="00F25F55"/>
    <w:rsid w:val="00F261D5"/>
    <w:rsid w:val="00F262CE"/>
    <w:rsid w:val="00F264E2"/>
    <w:rsid w:val="00F27272"/>
    <w:rsid w:val="00F27AE9"/>
    <w:rsid w:val="00F27B7B"/>
    <w:rsid w:val="00F27D3C"/>
    <w:rsid w:val="00F30914"/>
    <w:rsid w:val="00F30A52"/>
    <w:rsid w:val="00F30C03"/>
    <w:rsid w:val="00F31963"/>
    <w:rsid w:val="00F31A2B"/>
    <w:rsid w:val="00F31B79"/>
    <w:rsid w:val="00F32908"/>
    <w:rsid w:val="00F32A24"/>
    <w:rsid w:val="00F32E77"/>
    <w:rsid w:val="00F32EB3"/>
    <w:rsid w:val="00F33125"/>
    <w:rsid w:val="00F335BE"/>
    <w:rsid w:val="00F33777"/>
    <w:rsid w:val="00F33BDC"/>
    <w:rsid w:val="00F3400D"/>
    <w:rsid w:val="00F341C3"/>
    <w:rsid w:val="00F355AE"/>
    <w:rsid w:val="00F35AF3"/>
    <w:rsid w:val="00F365E1"/>
    <w:rsid w:val="00F366FB"/>
    <w:rsid w:val="00F36B1E"/>
    <w:rsid w:val="00F36E04"/>
    <w:rsid w:val="00F40AAC"/>
    <w:rsid w:val="00F40C5A"/>
    <w:rsid w:val="00F40F34"/>
    <w:rsid w:val="00F4111E"/>
    <w:rsid w:val="00F41876"/>
    <w:rsid w:val="00F42124"/>
    <w:rsid w:val="00F4287C"/>
    <w:rsid w:val="00F42BBD"/>
    <w:rsid w:val="00F44557"/>
    <w:rsid w:val="00F44F2A"/>
    <w:rsid w:val="00F4549E"/>
    <w:rsid w:val="00F45A31"/>
    <w:rsid w:val="00F4607A"/>
    <w:rsid w:val="00F46B5B"/>
    <w:rsid w:val="00F46B95"/>
    <w:rsid w:val="00F47A48"/>
    <w:rsid w:val="00F47D7E"/>
    <w:rsid w:val="00F47D9C"/>
    <w:rsid w:val="00F504DF"/>
    <w:rsid w:val="00F50927"/>
    <w:rsid w:val="00F51300"/>
    <w:rsid w:val="00F515CD"/>
    <w:rsid w:val="00F52421"/>
    <w:rsid w:val="00F529F1"/>
    <w:rsid w:val="00F52B73"/>
    <w:rsid w:val="00F52BBA"/>
    <w:rsid w:val="00F530F3"/>
    <w:rsid w:val="00F5363A"/>
    <w:rsid w:val="00F53764"/>
    <w:rsid w:val="00F53794"/>
    <w:rsid w:val="00F53CE0"/>
    <w:rsid w:val="00F54159"/>
    <w:rsid w:val="00F545EB"/>
    <w:rsid w:val="00F54D16"/>
    <w:rsid w:val="00F54DB1"/>
    <w:rsid w:val="00F54F25"/>
    <w:rsid w:val="00F5564C"/>
    <w:rsid w:val="00F556D6"/>
    <w:rsid w:val="00F55A90"/>
    <w:rsid w:val="00F5603A"/>
    <w:rsid w:val="00F5617E"/>
    <w:rsid w:val="00F56217"/>
    <w:rsid w:val="00F56262"/>
    <w:rsid w:val="00F566ED"/>
    <w:rsid w:val="00F56987"/>
    <w:rsid w:val="00F56A54"/>
    <w:rsid w:val="00F56FF3"/>
    <w:rsid w:val="00F57178"/>
    <w:rsid w:val="00F57E10"/>
    <w:rsid w:val="00F60D0D"/>
    <w:rsid w:val="00F60FB0"/>
    <w:rsid w:val="00F60FDD"/>
    <w:rsid w:val="00F614E1"/>
    <w:rsid w:val="00F615DD"/>
    <w:rsid w:val="00F6168D"/>
    <w:rsid w:val="00F61D0F"/>
    <w:rsid w:val="00F6224D"/>
    <w:rsid w:val="00F62C1C"/>
    <w:rsid w:val="00F62CEE"/>
    <w:rsid w:val="00F62CF2"/>
    <w:rsid w:val="00F63066"/>
    <w:rsid w:val="00F63232"/>
    <w:rsid w:val="00F63685"/>
    <w:rsid w:val="00F636C4"/>
    <w:rsid w:val="00F64FB0"/>
    <w:rsid w:val="00F65CF9"/>
    <w:rsid w:val="00F66A11"/>
    <w:rsid w:val="00F66A81"/>
    <w:rsid w:val="00F673DC"/>
    <w:rsid w:val="00F7155F"/>
    <w:rsid w:val="00F73121"/>
    <w:rsid w:val="00F734FC"/>
    <w:rsid w:val="00F73520"/>
    <w:rsid w:val="00F74381"/>
    <w:rsid w:val="00F74850"/>
    <w:rsid w:val="00F74977"/>
    <w:rsid w:val="00F74CC8"/>
    <w:rsid w:val="00F75438"/>
    <w:rsid w:val="00F7592E"/>
    <w:rsid w:val="00F7667B"/>
    <w:rsid w:val="00F76A0B"/>
    <w:rsid w:val="00F76A92"/>
    <w:rsid w:val="00F76DCC"/>
    <w:rsid w:val="00F77AB1"/>
    <w:rsid w:val="00F77D8B"/>
    <w:rsid w:val="00F77EDD"/>
    <w:rsid w:val="00F8033A"/>
    <w:rsid w:val="00F80667"/>
    <w:rsid w:val="00F807E9"/>
    <w:rsid w:val="00F8084D"/>
    <w:rsid w:val="00F81970"/>
    <w:rsid w:val="00F81F6C"/>
    <w:rsid w:val="00F8346D"/>
    <w:rsid w:val="00F84989"/>
    <w:rsid w:val="00F85148"/>
    <w:rsid w:val="00F852A0"/>
    <w:rsid w:val="00F852EF"/>
    <w:rsid w:val="00F855FF"/>
    <w:rsid w:val="00F85C45"/>
    <w:rsid w:val="00F85F68"/>
    <w:rsid w:val="00F86B7F"/>
    <w:rsid w:val="00F879AF"/>
    <w:rsid w:val="00F87B62"/>
    <w:rsid w:val="00F90530"/>
    <w:rsid w:val="00F908D3"/>
    <w:rsid w:val="00F90BBB"/>
    <w:rsid w:val="00F91216"/>
    <w:rsid w:val="00F9157D"/>
    <w:rsid w:val="00F91947"/>
    <w:rsid w:val="00F922B7"/>
    <w:rsid w:val="00F92632"/>
    <w:rsid w:val="00F92F21"/>
    <w:rsid w:val="00F930DD"/>
    <w:rsid w:val="00F938E3"/>
    <w:rsid w:val="00F93E1F"/>
    <w:rsid w:val="00F94464"/>
    <w:rsid w:val="00F94621"/>
    <w:rsid w:val="00F94C19"/>
    <w:rsid w:val="00F9530E"/>
    <w:rsid w:val="00F963ED"/>
    <w:rsid w:val="00F9646F"/>
    <w:rsid w:val="00F967FB"/>
    <w:rsid w:val="00F969D5"/>
    <w:rsid w:val="00FA00BF"/>
    <w:rsid w:val="00FA06C9"/>
    <w:rsid w:val="00FA1E54"/>
    <w:rsid w:val="00FA1E76"/>
    <w:rsid w:val="00FA205E"/>
    <w:rsid w:val="00FA21CA"/>
    <w:rsid w:val="00FA21FF"/>
    <w:rsid w:val="00FA2AA7"/>
    <w:rsid w:val="00FA2B01"/>
    <w:rsid w:val="00FA2EB9"/>
    <w:rsid w:val="00FA305D"/>
    <w:rsid w:val="00FA3A0C"/>
    <w:rsid w:val="00FA3CC5"/>
    <w:rsid w:val="00FA51F7"/>
    <w:rsid w:val="00FA5222"/>
    <w:rsid w:val="00FA5AA1"/>
    <w:rsid w:val="00FA65F1"/>
    <w:rsid w:val="00FA6B32"/>
    <w:rsid w:val="00FA6EFC"/>
    <w:rsid w:val="00FA7307"/>
    <w:rsid w:val="00FA7D65"/>
    <w:rsid w:val="00FA7F1A"/>
    <w:rsid w:val="00FB0185"/>
    <w:rsid w:val="00FB0392"/>
    <w:rsid w:val="00FB03CB"/>
    <w:rsid w:val="00FB0DDE"/>
    <w:rsid w:val="00FB1AA7"/>
    <w:rsid w:val="00FB1ADB"/>
    <w:rsid w:val="00FB2298"/>
    <w:rsid w:val="00FB28D7"/>
    <w:rsid w:val="00FB2EAC"/>
    <w:rsid w:val="00FB3306"/>
    <w:rsid w:val="00FB3401"/>
    <w:rsid w:val="00FB3566"/>
    <w:rsid w:val="00FB3695"/>
    <w:rsid w:val="00FB37B6"/>
    <w:rsid w:val="00FB3AEC"/>
    <w:rsid w:val="00FB422B"/>
    <w:rsid w:val="00FB4634"/>
    <w:rsid w:val="00FB5700"/>
    <w:rsid w:val="00FB5E9A"/>
    <w:rsid w:val="00FB6977"/>
    <w:rsid w:val="00FB7F3C"/>
    <w:rsid w:val="00FC009B"/>
    <w:rsid w:val="00FC03E6"/>
    <w:rsid w:val="00FC0811"/>
    <w:rsid w:val="00FC0A89"/>
    <w:rsid w:val="00FC10E3"/>
    <w:rsid w:val="00FC11C3"/>
    <w:rsid w:val="00FC1D0A"/>
    <w:rsid w:val="00FC227A"/>
    <w:rsid w:val="00FC26C3"/>
    <w:rsid w:val="00FC28A0"/>
    <w:rsid w:val="00FC35D5"/>
    <w:rsid w:val="00FC3C64"/>
    <w:rsid w:val="00FC3F7D"/>
    <w:rsid w:val="00FC4488"/>
    <w:rsid w:val="00FC4AB4"/>
    <w:rsid w:val="00FC6887"/>
    <w:rsid w:val="00FC6AC1"/>
    <w:rsid w:val="00FC7084"/>
    <w:rsid w:val="00FC711E"/>
    <w:rsid w:val="00FC7156"/>
    <w:rsid w:val="00FC74C0"/>
    <w:rsid w:val="00FC78A7"/>
    <w:rsid w:val="00FC7D91"/>
    <w:rsid w:val="00FD009F"/>
    <w:rsid w:val="00FD02B7"/>
    <w:rsid w:val="00FD0FDD"/>
    <w:rsid w:val="00FD143A"/>
    <w:rsid w:val="00FD1B7C"/>
    <w:rsid w:val="00FD1D77"/>
    <w:rsid w:val="00FD2106"/>
    <w:rsid w:val="00FD265D"/>
    <w:rsid w:val="00FD28EC"/>
    <w:rsid w:val="00FD2915"/>
    <w:rsid w:val="00FD2D54"/>
    <w:rsid w:val="00FD304E"/>
    <w:rsid w:val="00FD30E9"/>
    <w:rsid w:val="00FD3168"/>
    <w:rsid w:val="00FD3ABB"/>
    <w:rsid w:val="00FD3D08"/>
    <w:rsid w:val="00FD4A3A"/>
    <w:rsid w:val="00FD5022"/>
    <w:rsid w:val="00FD514C"/>
    <w:rsid w:val="00FD52C4"/>
    <w:rsid w:val="00FD5C55"/>
    <w:rsid w:val="00FD6239"/>
    <w:rsid w:val="00FD66C7"/>
    <w:rsid w:val="00FD682F"/>
    <w:rsid w:val="00FD68C3"/>
    <w:rsid w:val="00FD69CE"/>
    <w:rsid w:val="00FD6B75"/>
    <w:rsid w:val="00FD742C"/>
    <w:rsid w:val="00FD75A6"/>
    <w:rsid w:val="00FD75EB"/>
    <w:rsid w:val="00FD780F"/>
    <w:rsid w:val="00FD7855"/>
    <w:rsid w:val="00FD7D99"/>
    <w:rsid w:val="00FE0CDC"/>
    <w:rsid w:val="00FE0D31"/>
    <w:rsid w:val="00FE132F"/>
    <w:rsid w:val="00FE14C5"/>
    <w:rsid w:val="00FE186D"/>
    <w:rsid w:val="00FE1A8A"/>
    <w:rsid w:val="00FE2AA3"/>
    <w:rsid w:val="00FE2C93"/>
    <w:rsid w:val="00FE2E09"/>
    <w:rsid w:val="00FE30C5"/>
    <w:rsid w:val="00FE3387"/>
    <w:rsid w:val="00FE3473"/>
    <w:rsid w:val="00FE3654"/>
    <w:rsid w:val="00FE371F"/>
    <w:rsid w:val="00FE3E8D"/>
    <w:rsid w:val="00FE430C"/>
    <w:rsid w:val="00FE4AB0"/>
    <w:rsid w:val="00FE51FD"/>
    <w:rsid w:val="00FE55F1"/>
    <w:rsid w:val="00FE59C2"/>
    <w:rsid w:val="00FE5D2D"/>
    <w:rsid w:val="00FE5F71"/>
    <w:rsid w:val="00FF00F1"/>
    <w:rsid w:val="00FF060B"/>
    <w:rsid w:val="00FF0946"/>
    <w:rsid w:val="00FF1257"/>
    <w:rsid w:val="00FF1338"/>
    <w:rsid w:val="00FF16F0"/>
    <w:rsid w:val="00FF1FC3"/>
    <w:rsid w:val="00FF220A"/>
    <w:rsid w:val="00FF24C2"/>
    <w:rsid w:val="00FF255E"/>
    <w:rsid w:val="00FF31AD"/>
    <w:rsid w:val="00FF33EB"/>
    <w:rsid w:val="00FF3AA2"/>
    <w:rsid w:val="00FF3AC6"/>
    <w:rsid w:val="00FF4185"/>
    <w:rsid w:val="00FF45ED"/>
    <w:rsid w:val="00FF4669"/>
    <w:rsid w:val="00FF4689"/>
    <w:rsid w:val="00FF4726"/>
    <w:rsid w:val="00FF4752"/>
    <w:rsid w:val="00FF4BB1"/>
    <w:rsid w:val="00FF4C25"/>
    <w:rsid w:val="00FF537A"/>
    <w:rsid w:val="00FF5BFD"/>
    <w:rsid w:val="00FF6AB3"/>
    <w:rsid w:val="00FF6B5E"/>
    <w:rsid w:val="00FF6D59"/>
    <w:rsid w:val="00FF715F"/>
    <w:rsid w:val="00FF7526"/>
    <w:rsid w:val="00FF763C"/>
    <w:rsid w:val="00FF7AC6"/>
    <w:rsid w:val="00FF7CCE"/>
    <w:rsid w:val="00FF7EFF"/>
  </w:rsids>
  <m:mathPr>
    <m:mathFont m:val="Cambria Math"/>
    <m:brkBin m:val="before"/>
    <m:brkBinSub m:val="--"/>
    <m:smallFrac m:val="0"/>
    <m:dispDef/>
    <m:lMargin m:val="0"/>
    <m:rMargin m:val="0"/>
    <m:defJc m:val="centerGroup"/>
    <m:wrapIndent m:val="1440"/>
    <m:intLim m:val="subSup"/>
    <m:naryLim m:val="undOvr"/>
  </m:mathPr>
  <w:themeFontLang w:val="pt-B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5FFE5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0E63"/>
    <w:pPr>
      <w:spacing w:after="120" w:line="240" w:lineRule="auto"/>
      <w:jc w:val="both"/>
    </w:pPr>
    <w:rPr>
      <w:rFonts w:ascii="Calibri" w:eastAsia="Times New Roman" w:hAnsi="Calibri" w:cs="Times New Roman"/>
      <w:sz w:val="24"/>
    </w:rPr>
  </w:style>
  <w:style w:type="paragraph" w:styleId="Ttulo1">
    <w:name w:val="heading 1"/>
    <w:aliases w:val="Capítulo"/>
    <w:basedOn w:val="Normal"/>
    <w:next w:val="Normal"/>
    <w:link w:val="Ttulo1Char"/>
    <w:qFormat/>
    <w:rsid w:val="00FD6B75"/>
    <w:pPr>
      <w:keepNext/>
      <w:pageBreakBefore/>
      <w:spacing w:after="240"/>
      <w:outlineLvl w:val="0"/>
    </w:pPr>
    <w:rPr>
      <w:rFonts w:asciiTheme="minorHAnsi" w:hAnsiTheme="minorHAnsi"/>
      <w:b/>
      <w:kern w:val="32"/>
      <w:sz w:val="32"/>
      <w:szCs w:val="28"/>
    </w:rPr>
  </w:style>
  <w:style w:type="paragraph" w:styleId="Ttulo2">
    <w:name w:val="heading 2"/>
    <w:basedOn w:val="Normal"/>
    <w:next w:val="Normal"/>
    <w:link w:val="Ttulo2Char"/>
    <w:unhideWhenUsed/>
    <w:qFormat/>
    <w:rsid w:val="00C9539A"/>
    <w:pPr>
      <w:keepNext/>
      <w:keepLines/>
      <w:spacing w:before="40" w:after="0"/>
      <w:outlineLvl w:val="1"/>
    </w:pPr>
    <w:rPr>
      <w:rFonts w:asciiTheme="majorHAnsi" w:eastAsiaTheme="majorEastAsia" w:hAnsiTheme="majorHAnsi" w:cstheme="majorBidi"/>
      <w:b/>
      <w:sz w:val="32"/>
      <w:szCs w:val="26"/>
    </w:rPr>
  </w:style>
  <w:style w:type="paragraph" w:styleId="Ttulo3">
    <w:name w:val="heading 3"/>
    <w:basedOn w:val="Normal"/>
    <w:next w:val="Normal"/>
    <w:link w:val="Ttulo3Char"/>
    <w:uiPriority w:val="9"/>
    <w:unhideWhenUsed/>
    <w:qFormat/>
    <w:rsid w:val="00D55C70"/>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Ttulo4">
    <w:name w:val="heading 4"/>
    <w:basedOn w:val="Normal"/>
    <w:next w:val="Normal"/>
    <w:link w:val="Ttulo4Char"/>
    <w:uiPriority w:val="9"/>
    <w:unhideWhenUsed/>
    <w:qFormat/>
    <w:rsid w:val="00D5389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nhideWhenUsed/>
    <w:qFormat/>
    <w:rsid w:val="00D55C7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Capítulo Char"/>
    <w:basedOn w:val="Fontepargpadro"/>
    <w:link w:val="Ttulo1"/>
    <w:rsid w:val="00FD6B75"/>
    <w:rPr>
      <w:rFonts w:eastAsia="Times New Roman" w:cs="Times New Roman"/>
      <w:b/>
      <w:kern w:val="32"/>
      <w:sz w:val="32"/>
      <w:szCs w:val="28"/>
    </w:rPr>
  </w:style>
  <w:style w:type="character" w:customStyle="1" w:styleId="Ttulo2Char">
    <w:name w:val="Título 2 Char"/>
    <w:basedOn w:val="Fontepargpadro"/>
    <w:link w:val="Ttulo2"/>
    <w:rsid w:val="00C9539A"/>
    <w:rPr>
      <w:rFonts w:asciiTheme="majorHAnsi" w:eastAsiaTheme="majorEastAsia" w:hAnsiTheme="majorHAnsi" w:cstheme="majorBidi"/>
      <w:b/>
      <w:sz w:val="32"/>
      <w:szCs w:val="26"/>
    </w:rPr>
  </w:style>
  <w:style w:type="character" w:customStyle="1" w:styleId="Ttulo3Char">
    <w:name w:val="Título 3 Char"/>
    <w:basedOn w:val="Fontepargpadro"/>
    <w:link w:val="Ttulo3"/>
    <w:uiPriority w:val="9"/>
    <w:rsid w:val="00D55C70"/>
    <w:rPr>
      <w:rFonts w:asciiTheme="majorHAnsi" w:eastAsiaTheme="majorEastAsia" w:hAnsiTheme="majorHAnsi" w:cstheme="majorBidi"/>
      <w:color w:val="1F4D78" w:themeColor="accent1" w:themeShade="7F"/>
      <w:sz w:val="24"/>
      <w:szCs w:val="24"/>
    </w:rPr>
  </w:style>
  <w:style w:type="character" w:customStyle="1" w:styleId="Ttulo4Char">
    <w:name w:val="Título 4 Char"/>
    <w:basedOn w:val="Fontepargpadro"/>
    <w:link w:val="Ttulo4"/>
    <w:uiPriority w:val="9"/>
    <w:rsid w:val="00D5389C"/>
    <w:rPr>
      <w:rFonts w:asciiTheme="majorHAnsi" w:eastAsiaTheme="majorEastAsia" w:hAnsiTheme="majorHAnsi" w:cstheme="majorBidi"/>
      <w:i/>
      <w:iCs/>
      <w:color w:val="2E74B5" w:themeColor="accent1" w:themeShade="BF"/>
      <w:sz w:val="24"/>
    </w:rPr>
  </w:style>
  <w:style w:type="character" w:customStyle="1" w:styleId="Ttulo5Char">
    <w:name w:val="Título 5 Char"/>
    <w:basedOn w:val="Fontepargpadro"/>
    <w:link w:val="Ttulo5"/>
    <w:uiPriority w:val="9"/>
    <w:rsid w:val="00D55C70"/>
    <w:rPr>
      <w:rFonts w:asciiTheme="majorHAnsi" w:eastAsiaTheme="majorEastAsia" w:hAnsiTheme="majorHAnsi" w:cstheme="majorBidi"/>
      <w:color w:val="2E74B5" w:themeColor="accent1" w:themeShade="BF"/>
      <w:sz w:val="24"/>
    </w:rPr>
  </w:style>
  <w:style w:type="paragraph" w:styleId="Cabealho">
    <w:name w:val="header"/>
    <w:basedOn w:val="Normal"/>
    <w:link w:val="CabealhoChar"/>
    <w:uiPriority w:val="99"/>
    <w:unhideWhenUsed/>
    <w:rsid w:val="00543946"/>
    <w:pPr>
      <w:tabs>
        <w:tab w:val="center" w:pos="4252"/>
        <w:tab w:val="right" w:pos="8504"/>
      </w:tabs>
      <w:spacing w:after="0"/>
    </w:pPr>
  </w:style>
  <w:style w:type="character" w:customStyle="1" w:styleId="CabealhoChar">
    <w:name w:val="Cabeçalho Char"/>
    <w:basedOn w:val="Fontepargpadro"/>
    <w:link w:val="Cabealho"/>
    <w:uiPriority w:val="99"/>
    <w:rsid w:val="00543946"/>
    <w:rPr>
      <w:rFonts w:ascii="Calibri" w:eastAsia="Times New Roman" w:hAnsi="Calibri" w:cs="Times New Roman"/>
      <w:sz w:val="24"/>
    </w:rPr>
  </w:style>
  <w:style w:type="paragraph" w:styleId="Rodap">
    <w:name w:val="footer"/>
    <w:basedOn w:val="Normal"/>
    <w:link w:val="RodapChar"/>
    <w:uiPriority w:val="99"/>
    <w:unhideWhenUsed/>
    <w:rsid w:val="00543946"/>
    <w:pPr>
      <w:tabs>
        <w:tab w:val="center" w:pos="4252"/>
        <w:tab w:val="right" w:pos="8504"/>
      </w:tabs>
      <w:spacing w:after="0"/>
    </w:pPr>
  </w:style>
  <w:style w:type="character" w:customStyle="1" w:styleId="RodapChar">
    <w:name w:val="Rodapé Char"/>
    <w:basedOn w:val="Fontepargpadro"/>
    <w:link w:val="Rodap"/>
    <w:uiPriority w:val="99"/>
    <w:rsid w:val="00543946"/>
    <w:rPr>
      <w:rFonts w:ascii="Calibri" w:eastAsia="Times New Roman" w:hAnsi="Calibri" w:cs="Times New Roman"/>
      <w:sz w:val="24"/>
    </w:rPr>
  </w:style>
  <w:style w:type="table" w:styleId="Tabelacomgrade">
    <w:name w:val="Table Grid"/>
    <w:basedOn w:val="Tabelanormal"/>
    <w:uiPriority w:val="39"/>
    <w:rsid w:val="00543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link w:val="PargrafodaListaChar"/>
    <w:uiPriority w:val="34"/>
    <w:qFormat/>
    <w:rsid w:val="00C941CB"/>
    <w:pPr>
      <w:ind w:left="720"/>
      <w:contextualSpacing/>
    </w:pPr>
  </w:style>
  <w:style w:type="character" w:customStyle="1" w:styleId="PargrafodaListaChar">
    <w:name w:val="Parágrafo da Lista Char"/>
    <w:basedOn w:val="Fontepargpadro"/>
    <w:link w:val="PargrafodaLista"/>
    <w:uiPriority w:val="34"/>
    <w:rsid w:val="00C75D13"/>
    <w:rPr>
      <w:rFonts w:ascii="Calibri" w:eastAsia="Times New Roman" w:hAnsi="Calibri" w:cs="Times New Roman"/>
      <w:sz w:val="24"/>
    </w:rPr>
  </w:style>
  <w:style w:type="paragraph" w:customStyle="1" w:styleId="Itemdocaptulo">
    <w:name w:val="Item do capítulo"/>
    <w:basedOn w:val="Normal"/>
    <w:link w:val="ItemdocaptuloChar"/>
    <w:qFormat/>
    <w:rsid w:val="00587095"/>
    <w:pPr>
      <w:keepNext/>
      <w:numPr>
        <w:numId w:val="1"/>
      </w:numPr>
      <w:spacing w:before="240"/>
    </w:pPr>
    <w:rPr>
      <w:rFonts w:ascii="Times New Roman" w:hAnsi="Times New Roman"/>
    </w:rPr>
  </w:style>
  <w:style w:type="character" w:customStyle="1" w:styleId="ItemdocaptuloChar">
    <w:name w:val="Item do capítulo Char"/>
    <w:basedOn w:val="Fontepargpadro"/>
    <w:link w:val="Itemdocaptulo"/>
    <w:rsid w:val="00587095"/>
    <w:rPr>
      <w:rFonts w:ascii="Times New Roman" w:eastAsia="Times New Roman" w:hAnsi="Times New Roman" w:cs="Times New Roman"/>
      <w:sz w:val="24"/>
    </w:rPr>
  </w:style>
  <w:style w:type="paragraph" w:customStyle="1" w:styleId="SubitemdoCaptulo">
    <w:name w:val="Subitem do Capítulo"/>
    <w:basedOn w:val="Itemdocaptulo"/>
    <w:link w:val="SubitemdoCaptuloChar"/>
    <w:qFormat/>
    <w:rsid w:val="0097069E"/>
    <w:pPr>
      <w:numPr>
        <w:ilvl w:val="1"/>
      </w:numPr>
      <w:spacing w:before="120"/>
    </w:pPr>
  </w:style>
  <w:style w:type="character" w:customStyle="1" w:styleId="SubitemdoCaptuloChar">
    <w:name w:val="Subitem do Capítulo Char"/>
    <w:basedOn w:val="ItemdocaptuloChar"/>
    <w:link w:val="SubitemdoCaptulo"/>
    <w:rsid w:val="0097069E"/>
    <w:rPr>
      <w:rFonts w:ascii="Times New Roman" w:eastAsia="Times New Roman" w:hAnsi="Times New Roman" w:cs="Times New Roman"/>
      <w:sz w:val="24"/>
    </w:rPr>
  </w:style>
  <w:style w:type="paragraph" w:styleId="CabealhodoSumrio">
    <w:name w:val="TOC Heading"/>
    <w:basedOn w:val="Ttulo1"/>
    <w:next w:val="Normal"/>
    <w:uiPriority w:val="39"/>
    <w:unhideWhenUsed/>
    <w:qFormat/>
    <w:rsid w:val="00CD0934"/>
    <w:pPr>
      <w:keepLines/>
      <w:pageBreakBefore w:val="0"/>
      <w:spacing w:before="240" w:after="0" w:line="259" w:lineRule="auto"/>
      <w:jc w:val="left"/>
      <w:outlineLvl w:val="9"/>
    </w:pPr>
    <w:rPr>
      <w:rFonts w:asciiTheme="majorHAnsi" w:eastAsiaTheme="majorEastAsia" w:hAnsiTheme="majorHAnsi" w:cstheme="majorBidi"/>
      <w:b w:val="0"/>
      <w:color w:val="2E74B5" w:themeColor="accent1" w:themeShade="BF"/>
      <w:kern w:val="0"/>
      <w:szCs w:val="32"/>
      <w:lang w:eastAsia="pt-BR"/>
    </w:rPr>
  </w:style>
  <w:style w:type="paragraph" w:styleId="Sumrio1">
    <w:name w:val="toc 1"/>
    <w:basedOn w:val="Normal"/>
    <w:next w:val="Normal"/>
    <w:autoRedefine/>
    <w:uiPriority w:val="39"/>
    <w:unhideWhenUsed/>
    <w:rsid w:val="00A1615D"/>
    <w:pPr>
      <w:tabs>
        <w:tab w:val="left" w:pos="480"/>
        <w:tab w:val="right" w:leader="dot" w:pos="9061"/>
      </w:tabs>
      <w:spacing w:after="100"/>
    </w:pPr>
  </w:style>
  <w:style w:type="character" w:styleId="Hyperlink">
    <w:name w:val="Hyperlink"/>
    <w:basedOn w:val="Fontepargpadro"/>
    <w:uiPriority w:val="99"/>
    <w:unhideWhenUsed/>
    <w:rsid w:val="00CD0934"/>
    <w:rPr>
      <w:color w:val="0563C1" w:themeColor="hyperlink"/>
      <w:u w:val="single"/>
    </w:rPr>
  </w:style>
  <w:style w:type="paragraph" w:customStyle="1" w:styleId="Default">
    <w:name w:val="Default"/>
    <w:rsid w:val="000F3730"/>
    <w:pPr>
      <w:autoSpaceDE w:val="0"/>
      <w:autoSpaceDN w:val="0"/>
      <w:adjustRightInd w:val="0"/>
      <w:spacing w:after="0" w:line="240" w:lineRule="auto"/>
    </w:pPr>
    <w:rPr>
      <w:rFonts w:ascii="Times New Roman" w:eastAsia="Calibri" w:hAnsi="Times New Roman" w:cs="Times New Roman"/>
      <w:color w:val="000000"/>
      <w:sz w:val="24"/>
      <w:szCs w:val="24"/>
      <w:lang w:eastAsia="pt-BR"/>
    </w:rPr>
  </w:style>
  <w:style w:type="paragraph" w:styleId="Sumrio2">
    <w:name w:val="toc 2"/>
    <w:basedOn w:val="Normal"/>
    <w:next w:val="Normal"/>
    <w:autoRedefine/>
    <w:uiPriority w:val="39"/>
    <w:unhideWhenUsed/>
    <w:rsid w:val="000F3730"/>
    <w:pPr>
      <w:spacing w:after="100"/>
      <w:ind w:left="240"/>
    </w:pPr>
  </w:style>
  <w:style w:type="paragraph" w:styleId="Textodebalo">
    <w:name w:val="Balloon Text"/>
    <w:basedOn w:val="Normal"/>
    <w:link w:val="TextodebaloChar"/>
    <w:uiPriority w:val="99"/>
    <w:semiHidden/>
    <w:unhideWhenUsed/>
    <w:rsid w:val="00BC6B13"/>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C6B13"/>
    <w:rPr>
      <w:rFonts w:ascii="Segoe UI" w:eastAsia="Times New Roman" w:hAnsi="Segoe UI" w:cs="Segoe UI"/>
      <w:sz w:val="18"/>
      <w:szCs w:val="18"/>
    </w:rPr>
  </w:style>
  <w:style w:type="paragraph" w:styleId="Textodenotaderodap">
    <w:name w:val="footnote text"/>
    <w:basedOn w:val="Normal"/>
    <w:link w:val="TextodenotaderodapChar"/>
    <w:uiPriority w:val="99"/>
    <w:semiHidden/>
    <w:unhideWhenUsed/>
    <w:rsid w:val="00EF7367"/>
    <w:pPr>
      <w:spacing w:after="0"/>
    </w:pPr>
    <w:rPr>
      <w:sz w:val="20"/>
      <w:szCs w:val="20"/>
    </w:rPr>
  </w:style>
  <w:style w:type="character" w:customStyle="1" w:styleId="TextodenotaderodapChar">
    <w:name w:val="Texto de nota de rodapé Char"/>
    <w:basedOn w:val="Fontepargpadro"/>
    <w:link w:val="Textodenotaderodap"/>
    <w:uiPriority w:val="99"/>
    <w:semiHidden/>
    <w:rsid w:val="00EF7367"/>
    <w:rPr>
      <w:rFonts w:ascii="Calibri" w:eastAsia="Times New Roman" w:hAnsi="Calibri" w:cs="Times New Roman"/>
      <w:sz w:val="20"/>
      <w:szCs w:val="20"/>
    </w:rPr>
  </w:style>
  <w:style w:type="character" w:styleId="Refdenotaderodap">
    <w:name w:val="footnote reference"/>
    <w:basedOn w:val="Fontepargpadro"/>
    <w:uiPriority w:val="99"/>
    <w:semiHidden/>
    <w:unhideWhenUsed/>
    <w:rsid w:val="00EF7367"/>
    <w:rPr>
      <w:vertAlign w:val="superscript"/>
    </w:rPr>
  </w:style>
  <w:style w:type="paragraph" w:styleId="Reviso">
    <w:name w:val="Revision"/>
    <w:hidden/>
    <w:uiPriority w:val="99"/>
    <w:semiHidden/>
    <w:rsid w:val="00E5493A"/>
    <w:pPr>
      <w:spacing w:after="0" w:line="240" w:lineRule="auto"/>
    </w:pPr>
    <w:rPr>
      <w:rFonts w:ascii="Calibri" w:eastAsia="Times New Roman" w:hAnsi="Calibri" w:cs="Times New Roman"/>
      <w:sz w:val="24"/>
    </w:rPr>
  </w:style>
  <w:style w:type="table" w:styleId="TabeladeGrade1Clara">
    <w:name w:val="Grid Table 1 Light"/>
    <w:basedOn w:val="Tabelanormal"/>
    <w:uiPriority w:val="46"/>
    <w:rsid w:val="0048435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mples1">
    <w:name w:val="Plain Table 1"/>
    <w:basedOn w:val="Tabelanormal"/>
    <w:uiPriority w:val="41"/>
    <w:rsid w:val="00A01C9F"/>
    <w:pPr>
      <w:spacing w:after="0" w:line="240" w:lineRule="auto"/>
    </w:pPr>
    <w:rPr>
      <w:rFonts w:ascii="Calibri" w:eastAsia="Calibri" w:hAnsi="Calibri" w:cs="Times New Roman"/>
      <w:sz w:val="20"/>
      <w:szCs w:val="20"/>
      <w:lang w:eastAsia="pt-B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decomentrio">
    <w:name w:val="annotation reference"/>
    <w:basedOn w:val="Fontepargpadro"/>
    <w:uiPriority w:val="99"/>
    <w:unhideWhenUsed/>
    <w:rsid w:val="00116633"/>
    <w:rPr>
      <w:sz w:val="16"/>
      <w:szCs w:val="16"/>
    </w:rPr>
  </w:style>
  <w:style w:type="paragraph" w:styleId="Textodecomentrio">
    <w:name w:val="annotation text"/>
    <w:basedOn w:val="Normal"/>
    <w:link w:val="TextodecomentrioChar"/>
    <w:uiPriority w:val="99"/>
    <w:unhideWhenUsed/>
    <w:rsid w:val="00116633"/>
    <w:rPr>
      <w:sz w:val="20"/>
      <w:szCs w:val="20"/>
    </w:rPr>
  </w:style>
  <w:style w:type="character" w:customStyle="1" w:styleId="TextodecomentrioChar">
    <w:name w:val="Texto de comentário Char"/>
    <w:basedOn w:val="Fontepargpadro"/>
    <w:link w:val="Textodecomentrio"/>
    <w:uiPriority w:val="99"/>
    <w:rsid w:val="00116633"/>
    <w:rPr>
      <w:rFonts w:ascii="Calibri" w:eastAsia="Times New Roman"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116633"/>
    <w:rPr>
      <w:b/>
      <w:bCs/>
    </w:rPr>
  </w:style>
  <w:style w:type="character" w:customStyle="1" w:styleId="AssuntodocomentrioChar">
    <w:name w:val="Assunto do comentário Char"/>
    <w:basedOn w:val="TextodecomentrioChar"/>
    <w:link w:val="Assuntodocomentrio"/>
    <w:uiPriority w:val="99"/>
    <w:semiHidden/>
    <w:rsid w:val="00116633"/>
    <w:rPr>
      <w:rFonts w:ascii="Calibri" w:eastAsia="Times New Roman" w:hAnsi="Calibri" w:cs="Times New Roman"/>
      <w:b/>
      <w:bCs/>
      <w:sz w:val="20"/>
      <w:szCs w:val="20"/>
    </w:rPr>
  </w:style>
  <w:style w:type="character" w:styleId="HiperlinkVisitado">
    <w:name w:val="FollowedHyperlink"/>
    <w:basedOn w:val="Fontepargpadro"/>
    <w:uiPriority w:val="99"/>
    <w:semiHidden/>
    <w:unhideWhenUsed/>
    <w:rsid w:val="00700320"/>
    <w:rPr>
      <w:color w:val="954F72" w:themeColor="followedHyperlink"/>
      <w:u w:val="single"/>
    </w:rPr>
  </w:style>
  <w:style w:type="character" w:customStyle="1" w:styleId="MenoPendente1">
    <w:name w:val="Menção Pendente1"/>
    <w:basedOn w:val="Fontepargpadro"/>
    <w:uiPriority w:val="99"/>
    <w:semiHidden/>
    <w:unhideWhenUsed/>
    <w:rsid w:val="00DE1887"/>
    <w:rPr>
      <w:color w:val="808080"/>
      <w:shd w:val="clear" w:color="auto" w:fill="E6E6E6"/>
    </w:rPr>
  </w:style>
  <w:style w:type="paragraph" w:styleId="Legenda">
    <w:name w:val="caption"/>
    <w:basedOn w:val="Normal"/>
    <w:next w:val="Normal"/>
    <w:uiPriority w:val="35"/>
    <w:unhideWhenUsed/>
    <w:qFormat/>
    <w:rsid w:val="00C00232"/>
    <w:pPr>
      <w:spacing w:after="200"/>
    </w:pPr>
    <w:rPr>
      <w:i/>
      <w:iCs/>
      <w:color w:val="44546A" w:themeColor="text2"/>
      <w:sz w:val="18"/>
      <w:szCs w:val="18"/>
    </w:rPr>
  </w:style>
  <w:style w:type="paragraph" w:customStyle="1" w:styleId="Titulo">
    <w:name w:val="Titulo"/>
    <w:basedOn w:val="PargrafodaLista"/>
    <w:link w:val="TituloChar"/>
    <w:rsid w:val="00C75D13"/>
    <w:pPr>
      <w:numPr>
        <w:numId w:val="31"/>
      </w:numPr>
      <w:spacing w:after="160" w:line="259" w:lineRule="auto"/>
      <w:jc w:val="left"/>
    </w:pPr>
    <w:rPr>
      <w:rFonts w:eastAsia="Calibri"/>
      <w:b/>
      <w:caps/>
      <w:color w:val="003399"/>
      <w:sz w:val="36"/>
      <w:szCs w:val="36"/>
    </w:rPr>
  </w:style>
  <w:style w:type="character" w:customStyle="1" w:styleId="TituloChar">
    <w:name w:val="Titulo Char"/>
    <w:link w:val="Titulo"/>
    <w:rsid w:val="00C75D13"/>
    <w:rPr>
      <w:rFonts w:ascii="Calibri" w:eastAsia="Calibri" w:hAnsi="Calibri" w:cs="Times New Roman"/>
      <w:b/>
      <w:caps/>
      <w:color w:val="003399"/>
      <w:sz w:val="36"/>
      <w:szCs w:val="36"/>
    </w:rPr>
  </w:style>
  <w:style w:type="character" w:styleId="Forte">
    <w:name w:val="Strong"/>
    <w:uiPriority w:val="22"/>
    <w:qFormat/>
    <w:rsid w:val="00CB609E"/>
    <w:rPr>
      <w:b/>
      <w:bCs/>
    </w:rPr>
  </w:style>
  <w:style w:type="character" w:customStyle="1" w:styleId="MenoPendente2">
    <w:name w:val="Menção Pendente2"/>
    <w:basedOn w:val="Fontepargpadro"/>
    <w:uiPriority w:val="99"/>
    <w:semiHidden/>
    <w:unhideWhenUsed/>
    <w:rsid w:val="00B24F36"/>
    <w:rPr>
      <w:color w:val="605E5C"/>
      <w:shd w:val="clear" w:color="auto" w:fill="E1DFDD"/>
    </w:rPr>
  </w:style>
  <w:style w:type="table" w:customStyle="1" w:styleId="TabeladeGrade1Clara1">
    <w:name w:val="Tabela de Grade 1 Clara1"/>
    <w:basedOn w:val="Tabelanormal"/>
    <w:uiPriority w:val="46"/>
    <w:rsid w:val="006F5B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rPadrao">
    <w:name w:val="ParPadrao"/>
    <w:basedOn w:val="Normal"/>
    <w:link w:val="ParPadraoChar"/>
    <w:qFormat/>
    <w:rsid w:val="002E55AE"/>
    <w:pPr>
      <w:widowControl w:val="0"/>
      <w:adjustRightInd w:val="0"/>
      <w:ind w:left="284" w:hanging="284"/>
      <w:textAlignment w:val="baseline"/>
    </w:pPr>
    <w:rPr>
      <w:rFonts w:ascii="Times New Roman" w:hAnsi="Times New Roman"/>
      <w:szCs w:val="24"/>
      <w:lang w:eastAsia="pt-BR"/>
    </w:rPr>
  </w:style>
  <w:style w:type="character" w:customStyle="1" w:styleId="ParPadraoChar">
    <w:name w:val="ParPadrao Char"/>
    <w:link w:val="ParPadrao"/>
    <w:rsid w:val="002E55AE"/>
    <w:rPr>
      <w:rFonts w:ascii="Times New Roman" w:eastAsia="Times New Roman" w:hAnsi="Times New Roman" w:cs="Times New Roman"/>
      <w:sz w:val="24"/>
      <w:szCs w:val="24"/>
      <w:lang w:eastAsia="pt-BR"/>
    </w:rPr>
  </w:style>
  <w:style w:type="paragraph" w:customStyle="1" w:styleId="SEO">
    <w:name w:val="SEÇÃO"/>
    <w:basedOn w:val="Normal"/>
    <w:link w:val="SEOChar"/>
    <w:qFormat/>
    <w:rsid w:val="00E00E73"/>
    <w:pPr>
      <w:keepNext/>
      <w:keepLines/>
      <w:widowControl w:val="0"/>
      <w:adjustRightInd w:val="0"/>
      <w:spacing w:before="240"/>
      <w:ind w:left="1418" w:hanging="1418"/>
      <w:jc w:val="left"/>
      <w:textAlignment w:val="baseline"/>
      <w:outlineLvl w:val="1"/>
    </w:pPr>
    <w:rPr>
      <w:rFonts w:ascii="Times New Roman" w:eastAsia="Calibri" w:hAnsi="Times New Roman"/>
      <w:b/>
      <w:caps/>
      <w:szCs w:val="24"/>
    </w:rPr>
  </w:style>
  <w:style w:type="character" w:customStyle="1" w:styleId="SEOChar">
    <w:name w:val="SEÇÃO Char"/>
    <w:link w:val="SEO"/>
    <w:rsid w:val="00E00E73"/>
    <w:rPr>
      <w:rFonts w:ascii="Times New Roman" w:eastAsia="Calibri" w:hAnsi="Times New Roman" w:cs="Times New Roman"/>
      <w:b/>
      <w:caps/>
      <w:sz w:val="24"/>
      <w:szCs w:val="24"/>
    </w:rPr>
  </w:style>
  <w:style w:type="paragraph" w:customStyle="1" w:styleId="PargrafoRBAC">
    <w:name w:val="Parágrafo RBAC"/>
    <w:basedOn w:val="Normal"/>
    <w:qFormat/>
    <w:rsid w:val="00A32A16"/>
    <w:pPr>
      <w:numPr>
        <w:numId w:val="42"/>
      </w:numPr>
      <w:suppressAutoHyphens/>
    </w:pPr>
    <w:rPr>
      <w:rFonts w:ascii="Times New Roman" w:eastAsia="Calibri" w:hAnsi="Times New Roman"/>
    </w:rPr>
  </w:style>
  <w:style w:type="paragraph" w:styleId="Sumrio3">
    <w:name w:val="toc 3"/>
    <w:basedOn w:val="Normal"/>
    <w:next w:val="Normal"/>
    <w:autoRedefine/>
    <w:uiPriority w:val="39"/>
    <w:unhideWhenUsed/>
    <w:rsid w:val="00B3144D"/>
    <w:pPr>
      <w:spacing w:after="100"/>
      <w:ind w:left="480"/>
    </w:pPr>
  </w:style>
  <w:style w:type="paragraph" w:styleId="Sumrio4">
    <w:name w:val="toc 4"/>
    <w:basedOn w:val="Normal"/>
    <w:next w:val="Normal"/>
    <w:autoRedefine/>
    <w:uiPriority w:val="39"/>
    <w:unhideWhenUsed/>
    <w:rsid w:val="00B3144D"/>
    <w:pPr>
      <w:spacing w:after="100" w:line="259" w:lineRule="auto"/>
      <w:ind w:left="660"/>
      <w:jc w:val="left"/>
    </w:pPr>
    <w:rPr>
      <w:rFonts w:asciiTheme="minorHAnsi" w:eastAsiaTheme="minorEastAsia" w:hAnsiTheme="minorHAnsi" w:cstheme="minorBidi"/>
      <w:sz w:val="22"/>
      <w:lang w:eastAsia="pt-BR"/>
    </w:rPr>
  </w:style>
  <w:style w:type="paragraph" w:styleId="Sumrio5">
    <w:name w:val="toc 5"/>
    <w:basedOn w:val="Normal"/>
    <w:next w:val="Normal"/>
    <w:autoRedefine/>
    <w:uiPriority w:val="39"/>
    <w:unhideWhenUsed/>
    <w:rsid w:val="00B3144D"/>
    <w:pPr>
      <w:spacing w:after="100" w:line="259" w:lineRule="auto"/>
      <w:ind w:left="880"/>
      <w:jc w:val="left"/>
    </w:pPr>
    <w:rPr>
      <w:rFonts w:asciiTheme="minorHAnsi" w:eastAsiaTheme="minorEastAsia" w:hAnsiTheme="minorHAnsi" w:cstheme="minorBidi"/>
      <w:sz w:val="22"/>
      <w:lang w:eastAsia="pt-BR"/>
    </w:rPr>
  </w:style>
  <w:style w:type="paragraph" w:styleId="Sumrio6">
    <w:name w:val="toc 6"/>
    <w:basedOn w:val="Normal"/>
    <w:next w:val="Normal"/>
    <w:autoRedefine/>
    <w:uiPriority w:val="39"/>
    <w:unhideWhenUsed/>
    <w:rsid w:val="00B3144D"/>
    <w:pPr>
      <w:spacing w:after="100" w:line="259" w:lineRule="auto"/>
      <w:ind w:left="1100"/>
      <w:jc w:val="left"/>
    </w:pPr>
    <w:rPr>
      <w:rFonts w:asciiTheme="minorHAnsi" w:eastAsiaTheme="minorEastAsia" w:hAnsiTheme="minorHAnsi" w:cstheme="minorBidi"/>
      <w:sz w:val="22"/>
      <w:lang w:eastAsia="pt-BR"/>
    </w:rPr>
  </w:style>
  <w:style w:type="paragraph" w:styleId="Sumrio7">
    <w:name w:val="toc 7"/>
    <w:basedOn w:val="Normal"/>
    <w:next w:val="Normal"/>
    <w:autoRedefine/>
    <w:uiPriority w:val="39"/>
    <w:unhideWhenUsed/>
    <w:rsid w:val="00B3144D"/>
    <w:pPr>
      <w:spacing w:after="100" w:line="259" w:lineRule="auto"/>
      <w:ind w:left="1320"/>
      <w:jc w:val="left"/>
    </w:pPr>
    <w:rPr>
      <w:rFonts w:asciiTheme="minorHAnsi" w:eastAsiaTheme="minorEastAsia" w:hAnsiTheme="minorHAnsi" w:cstheme="minorBidi"/>
      <w:sz w:val="22"/>
      <w:lang w:eastAsia="pt-BR"/>
    </w:rPr>
  </w:style>
  <w:style w:type="paragraph" w:styleId="Sumrio8">
    <w:name w:val="toc 8"/>
    <w:basedOn w:val="Normal"/>
    <w:next w:val="Normal"/>
    <w:autoRedefine/>
    <w:uiPriority w:val="39"/>
    <w:unhideWhenUsed/>
    <w:rsid w:val="00B3144D"/>
    <w:pPr>
      <w:spacing w:after="100" w:line="259" w:lineRule="auto"/>
      <w:ind w:left="1540"/>
      <w:jc w:val="left"/>
    </w:pPr>
    <w:rPr>
      <w:rFonts w:asciiTheme="minorHAnsi" w:eastAsiaTheme="minorEastAsia" w:hAnsiTheme="minorHAnsi" w:cstheme="minorBidi"/>
      <w:sz w:val="22"/>
      <w:lang w:eastAsia="pt-BR"/>
    </w:rPr>
  </w:style>
  <w:style w:type="paragraph" w:styleId="Sumrio9">
    <w:name w:val="toc 9"/>
    <w:basedOn w:val="Normal"/>
    <w:next w:val="Normal"/>
    <w:autoRedefine/>
    <w:uiPriority w:val="39"/>
    <w:unhideWhenUsed/>
    <w:rsid w:val="00B3144D"/>
    <w:pPr>
      <w:spacing w:after="100" w:line="259" w:lineRule="auto"/>
      <w:ind w:left="1760"/>
      <w:jc w:val="left"/>
    </w:pPr>
    <w:rPr>
      <w:rFonts w:asciiTheme="minorHAnsi" w:eastAsiaTheme="minorEastAsia" w:hAnsiTheme="minorHAnsi" w:cstheme="minorBidi"/>
      <w:sz w:val="22"/>
      <w:lang w:eastAsia="pt-BR"/>
    </w:rPr>
  </w:style>
  <w:style w:type="paragraph" w:customStyle="1" w:styleId="Tabela">
    <w:name w:val="Tabela"/>
    <w:basedOn w:val="Normal"/>
    <w:link w:val="TabelaChar"/>
    <w:qFormat/>
    <w:rsid w:val="00270B04"/>
    <w:pPr>
      <w:keepLines/>
      <w:spacing w:after="0"/>
      <w:jc w:val="center"/>
    </w:pPr>
    <w:rPr>
      <w:rFonts w:ascii="Arial" w:hAnsi="Arial"/>
      <w:sz w:val="20"/>
      <w:szCs w:val="24"/>
    </w:rPr>
  </w:style>
  <w:style w:type="character" w:customStyle="1" w:styleId="TabelaChar">
    <w:name w:val="Tabela Char"/>
    <w:link w:val="Tabela"/>
    <w:rsid w:val="00270B04"/>
    <w:rPr>
      <w:rFonts w:ascii="Arial" w:eastAsia="Times New Roman" w:hAnsi="Arial" w:cs="Times New Roman"/>
      <w:sz w:val="20"/>
      <w:szCs w:val="24"/>
    </w:rPr>
  </w:style>
  <w:style w:type="paragraph" w:customStyle="1" w:styleId="PargrafodaLista1">
    <w:name w:val="Parágrafo da Lista1"/>
    <w:basedOn w:val="Normal"/>
    <w:uiPriority w:val="34"/>
    <w:qFormat/>
    <w:rsid w:val="005507D0"/>
    <w:pPr>
      <w:widowControl w:val="0"/>
      <w:adjustRightInd w:val="0"/>
      <w:spacing w:after="0" w:line="360" w:lineRule="atLeast"/>
      <w:ind w:left="720" w:hanging="851"/>
      <w:contextualSpacing/>
      <w:textAlignment w:val="baseline"/>
    </w:pPr>
    <w:rPr>
      <w:rFonts w:ascii="Times New Roman" w:hAnsi="Times New Roman"/>
      <w:szCs w:val="24"/>
      <w:lang w:eastAsia="pt-BR"/>
    </w:rPr>
  </w:style>
  <w:style w:type="character" w:customStyle="1" w:styleId="MenoPendente3">
    <w:name w:val="Menção Pendente3"/>
    <w:basedOn w:val="Fontepargpadro"/>
    <w:uiPriority w:val="99"/>
    <w:semiHidden/>
    <w:unhideWhenUsed/>
    <w:rsid w:val="003054C5"/>
    <w:rPr>
      <w:color w:val="605E5C"/>
      <w:shd w:val="clear" w:color="auto" w:fill="E1DFDD"/>
    </w:rPr>
  </w:style>
  <w:style w:type="character" w:customStyle="1" w:styleId="BalloonTextChar">
    <w:name w:val="Balloon Text Char"/>
    <w:uiPriority w:val="99"/>
    <w:semiHidden/>
    <w:locked/>
    <w:rsid w:val="002B6377"/>
    <w:rPr>
      <w:sz w:val="2"/>
      <w:szCs w:val="2"/>
    </w:rPr>
  </w:style>
  <w:style w:type="paragraph" w:customStyle="1" w:styleId="Pargrafo">
    <w:name w:val="Parágrafo"/>
    <w:link w:val="PargrafoChar"/>
    <w:autoRedefine/>
    <w:qFormat/>
    <w:rsid w:val="00311FFB"/>
    <w:pPr>
      <w:widowControl w:val="0"/>
      <w:tabs>
        <w:tab w:val="left" w:pos="851"/>
      </w:tabs>
      <w:autoSpaceDE w:val="0"/>
      <w:autoSpaceDN w:val="0"/>
      <w:adjustRightInd w:val="0"/>
      <w:spacing w:before="240" w:after="240" w:line="360" w:lineRule="auto"/>
      <w:ind w:left="851" w:right="-1"/>
      <w:jc w:val="both"/>
    </w:pPr>
    <w:rPr>
      <w:rFonts w:ascii="Times New Roman" w:eastAsia="Times New Roman" w:hAnsi="Times New Roman" w:cs="Times New Roman"/>
      <w:noProof/>
      <w:sz w:val="24"/>
      <w:szCs w:val="24"/>
      <w:lang w:eastAsia="pt-BR"/>
    </w:rPr>
  </w:style>
  <w:style w:type="character" w:customStyle="1" w:styleId="PargrafoChar">
    <w:name w:val="Parágrafo Char"/>
    <w:link w:val="Pargrafo"/>
    <w:rsid w:val="00311FFB"/>
    <w:rPr>
      <w:rFonts w:ascii="Times New Roman" w:eastAsia="Times New Roman" w:hAnsi="Times New Roman" w:cs="Times New Roman"/>
      <w:noProof/>
      <w:sz w:val="24"/>
      <w:szCs w:val="24"/>
      <w:lang w:eastAsia="pt-BR"/>
    </w:rPr>
  </w:style>
  <w:style w:type="paragraph" w:customStyle="1" w:styleId="Nvel3">
    <w:name w:val="Nível 3"/>
    <w:basedOn w:val="PargrafodaLista"/>
    <w:rsid w:val="00E031BF"/>
    <w:pPr>
      <w:keepNext/>
      <w:numPr>
        <w:ilvl w:val="2"/>
        <w:numId w:val="182"/>
      </w:numPr>
      <w:tabs>
        <w:tab w:val="clear" w:pos="2835"/>
        <w:tab w:val="num" w:pos="1418"/>
      </w:tabs>
      <w:suppressAutoHyphens/>
      <w:contextualSpacing w:val="0"/>
      <w:outlineLvl w:val="1"/>
    </w:pPr>
    <w:rPr>
      <w:rFonts w:ascii="Times New Roman" w:hAnsi="Times New Roman"/>
      <w:szCs w:val="24"/>
    </w:rPr>
  </w:style>
  <w:style w:type="paragraph" w:customStyle="1" w:styleId="Nvel2">
    <w:name w:val="Nível 2"/>
    <w:basedOn w:val="PargrafodaLista"/>
    <w:rsid w:val="009004C3"/>
    <w:pPr>
      <w:widowControl w:val="0"/>
      <w:numPr>
        <w:ilvl w:val="1"/>
        <w:numId w:val="191"/>
      </w:numPr>
      <w:suppressAutoHyphens/>
      <w:adjustRightInd w:val="0"/>
      <w:contextualSpacing w:val="0"/>
      <w:textAlignment w:val="baseline"/>
    </w:pPr>
    <w:rPr>
      <w:rFonts w:ascii="Times New Roman" w:hAnsi="Times New Roman"/>
      <w:szCs w:val="24"/>
    </w:rPr>
  </w:style>
  <w:style w:type="character" w:customStyle="1" w:styleId="ui-provider">
    <w:name w:val="ui-provider"/>
    <w:basedOn w:val="Fontepargpadro"/>
    <w:rsid w:val="00C229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063063">
      <w:bodyDiv w:val="1"/>
      <w:marLeft w:val="0"/>
      <w:marRight w:val="0"/>
      <w:marTop w:val="0"/>
      <w:marBottom w:val="0"/>
      <w:divBdr>
        <w:top w:val="none" w:sz="0" w:space="0" w:color="auto"/>
        <w:left w:val="none" w:sz="0" w:space="0" w:color="auto"/>
        <w:bottom w:val="none" w:sz="0" w:space="0" w:color="auto"/>
        <w:right w:val="none" w:sz="0" w:space="0" w:color="auto"/>
      </w:divBdr>
    </w:div>
    <w:div w:id="181942243">
      <w:bodyDiv w:val="1"/>
      <w:marLeft w:val="0"/>
      <w:marRight w:val="0"/>
      <w:marTop w:val="0"/>
      <w:marBottom w:val="0"/>
      <w:divBdr>
        <w:top w:val="none" w:sz="0" w:space="0" w:color="auto"/>
        <w:left w:val="none" w:sz="0" w:space="0" w:color="auto"/>
        <w:bottom w:val="none" w:sz="0" w:space="0" w:color="auto"/>
        <w:right w:val="none" w:sz="0" w:space="0" w:color="auto"/>
      </w:divBdr>
    </w:div>
    <w:div w:id="449587467">
      <w:bodyDiv w:val="1"/>
      <w:marLeft w:val="0"/>
      <w:marRight w:val="0"/>
      <w:marTop w:val="0"/>
      <w:marBottom w:val="0"/>
      <w:divBdr>
        <w:top w:val="none" w:sz="0" w:space="0" w:color="auto"/>
        <w:left w:val="none" w:sz="0" w:space="0" w:color="auto"/>
        <w:bottom w:val="none" w:sz="0" w:space="0" w:color="auto"/>
        <w:right w:val="none" w:sz="0" w:space="0" w:color="auto"/>
      </w:divBdr>
    </w:div>
    <w:div w:id="592978436">
      <w:bodyDiv w:val="1"/>
      <w:marLeft w:val="0"/>
      <w:marRight w:val="0"/>
      <w:marTop w:val="0"/>
      <w:marBottom w:val="0"/>
      <w:divBdr>
        <w:top w:val="none" w:sz="0" w:space="0" w:color="auto"/>
        <w:left w:val="none" w:sz="0" w:space="0" w:color="auto"/>
        <w:bottom w:val="none" w:sz="0" w:space="0" w:color="auto"/>
        <w:right w:val="none" w:sz="0" w:space="0" w:color="auto"/>
      </w:divBdr>
    </w:div>
    <w:div w:id="611128872">
      <w:bodyDiv w:val="1"/>
      <w:marLeft w:val="0"/>
      <w:marRight w:val="0"/>
      <w:marTop w:val="0"/>
      <w:marBottom w:val="0"/>
      <w:divBdr>
        <w:top w:val="none" w:sz="0" w:space="0" w:color="auto"/>
        <w:left w:val="none" w:sz="0" w:space="0" w:color="auto"/>
        <w:bottom w:val="none" w:sz="0" w:space="0" w:color="auto"/>
        <w:right w:val="none" w:sz="0" w:space="0" w:color="auto"/>
      </w:divBdr>
    </w:div>
    <w:div w:id="764616906">
      <w:bodyDiv w:val="1"/>
      <w:marLeft w:val="0"/>
      <w:marRight w:val="0"/>
      <w:marTop w:val="0"/>
      <w:marBottom w:val="0"/>
      <w:divBdr>
        <w:top w:val="none" w:sz="0" w:space="0" w:color="auto"/>
        <w:left w:val="none" w:sz="0" w:space="0" w:color="auto"/>
        <w:bottom w:val="none" w:sz="0" w:space="0" w:color="auto"/>
        <w:right w:val="none" w:sz="0" w:space="0" w:color="auto"/>
      </w:divBdr>
    </w:div>
    <w:div w:id="1209413104">
      <w:bodyDiv w:val="1"/>
      <w:marLeft w:val="0"/>
      <w:marRight w:val="0"/>
      <w:marTop w:val="0"/>
      <w:marBottom w:val="0"/>
      <w:divBdr>
        <w:top w:val="none" w:sz="0" w:space="0" w:color="auto"/>
        <w:left w:val="none" w:sz="0" w:space="0" w:color="auto"/>
        <w:bottom w:val="none" w:sz="0" w:space="0" w:color="auto"/>
        <w:right w:val="none" w:sz="0" w:space="0" w:color="auto"/>
      </w:divBdr>
    </w:div>
    <w:div w:id="1286230682">
      <w:bodyDiv w:val="1"/>
      <w:marLeft w:val="0"/>
      <w:marRight w:val="0"/>
      <w:marTop w:val="0"/>
      <w:marBottom w:val="0"/>
      <w:divBdr>
        <w:top w:val="none" w:sz="0" w:space="0" w:color="auto"/>
        <w:left w:val="none" w:sz="0" w:space="0" w:color="auto"/>
        <w:bottom w:val="none" w:sz="0" w:space="0" w:color="auto"/>
        <w:right w:val="none" w:sz="0" w:space="0" w:color="auto"/>
      </w:divBdr>
    </w:div>
    <w:div w:id="1676611091">
      <w:bodyDiv w:val="1"/>
      <w:marLeft w:val="0"/>
      <w:marRight w:val="0"/>
      <w:marTop w:val="0"/>
      <w:marBottom w:val="0"/>
      <w:divBdr>
        <w:top w:val="none" w:sz="0" w:space="0" w:color="auto"/>
        <w:left w:val="none" w:sz="0" w:space="0" w:color="auto"/>
        <w:bottom w:val="none" w:sz="0" w:space="0" w:color="auto"/>
        <w:right w:val="none" w:sz="0" w:space="0" w:color="auto"/>
      </w:divBdr>
    </w:div>
    <w:div w:id="2061707259">
      <w:bodyDiv w:val="1"/>
      <w:marLeft w:val="0"/>
      <w:marRight w:val="0"/>
      <w:marTop w:val="0"/>
      <w:marBottom w:val="0"/>
      <w:divBdr>
        <w:top w:val="none" w:sz="0" w:space="0" w:color="auto"/>
        <w:left w:val="none" w:sz="0" w:space="0" w:color="auto"/>
        <w:bottom w:val="none" w:sz="0" w:space="0" w:color="auto"/>
        <w:right w:val="none" w:sz="0" w:space="0" w:color="auto"/>
      </w:divBdr>
    </w:div>
    <w:div w:id="2084913351">
      <w:bodyDiv w:val="1"/>
      <w:marLeft w:val="0"/>
      <w:marRight w:val="0"/>
      <w:marTop w:val="0"/>
      <w:marBottom w:val="0"/>
      <w:divBdr>
        <w:top w:val="none" w:sz="0" w:space="0" w:color="auto"/>
        <w:left w:val="none" w:sz="0" w:space="0" w:color="auto"/>
        <w:bottom w:val="none" w:sz="0" w:space="0" w:color="auto"/>
        <w:right w:val="none" w:sz="0" w:space="0" w:color="auto"/>
      </w:divBdr>
    </w:div>
    <w:div w:id="2139033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br/anac/pt-br/assuntos/regulados/aerodromos" TargetMode="External"/><Relationship Id="rId18" Type="http://schemas.openxmlformats.org/officeDocument/2006/relationships/footer" Target="footer3.xml"/><Relationship Id="rId26" Type="http://schemas.openxmlformats.org/officeDocument/2006/relationships/diagramQuickStyle" Target="diagrams/quickStyle1.xml"/><Relationship Id="rId39" Type="http://schemas.openxmlformats.org/officeDocument/2006/relationships/hyperlink" Target="https://www.gov.br/anac/pt-br/assuntos/regulados/aerodromos/alerta-aos-operadores-aereos/ALERTA_002_2018.pdf" TargetMode="Externa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yperlink" Target="http://www.anac.gov.br/assuntos/setor-regulado/aerodromos/publicacoes/manual-para-prevencao-de-incursao-em-pista-no-aerodromo-edicao-1-abr.pdf" TargetMode="External"/><Relationship Id="rId42" Type="http://schemas.openxmlformats.org/officeDocument/2006/relationships/hyperlink" Target="https://www.gov.br/anac/pt-br/assuntos/regulados/aerodromos/seguranca-operacional/srea" TargetMode="External"/><Relationship Id="rId47" Type="http://schemas.openxmlformats.org/officeDocument/2006/relationships/hyperlink" Target="mailto:%3cinserir"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anac.gov.br/assuntos/legislacao/legislacao-1/rbha-e-rbac/rbac/rbac-153" TargetMode="External"/><Relationship Id="rId17" Type="http://schemas.openxmlformats.org/officeDocument/2006/relationships/header" Target="header2.xml"/><Relationship Id="rId25" Type="http://schemas.openxmlformats.org/officeDocument/2006/relationships/diagramLayout" Target="diagrams/layout1.xml"/><Relationship Id="rId33" Type="http://schemas.openxmlformats.org/officeDocument/2006/relationships/hyperlink" Target="http://www.anac.gov.br/assuntos/setor-regulado/aerodromos/publicacoes/manual-para-prevencao-de-incursao-em-pista-no-aerodromo-edicao-1-abr.pdf" TargetMode="External"/><Relationship Id="rId38" Type="http://schemas.openxmlformats.org/officeDocument/2006/relationships/hyperlink" Target="https://www.gov.br/anac/pt-br/assuntos/regulados/aerodromos/alerta-aos-operadores-aereos/ALERTA_002_2018.pdf" TargetMode="External"/><Relationship Id="rId46" Type="http://schemas.openxmlformats.org/officeDocument/2006/relationships/hyperlink" Target="http://www2.fab.mil.br/cenipa/index.php/legislacao/mca-manual-do-comando-da-aeronautica?download=149:manual-de-gerenciamento-de-risco-da-fauna"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yperlink" Target="https://www.gov.br/anac/pt-br/assuntos/regulados/aerodromos/seguranca-operacional/sgso-aerodromos" TargetMode="External"/><Relationship Id="rId41" Type="http://schemas.openxmlformats.org/officeDocument/2006/relationships/hyperlink" Target="https://www.gov.br/anac/pt-br/assuntos/regulados/aerodromos/seguranca-operacional/sre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nac.gov.br/assuntos/legislacao/legislacao-1/rbha-e-rbac/rbac/rbac-139" TargetMode="External"/><Relationship Id="rId24" Type="http://schemas.openxmlformats.org/officeDocument/2006/relationships/diagramData" Target="diagrams/data1.xml"/><Relationship Id="rId32" Type="http://schemas.openxmlformats.org/officeDocument/2006/relationships/hyperlink" Target="https://www.gov.br/pt-br/servicos/cadastrar-aerodromo" TargetMode="External"/><Relationship Id="rId37" Type="http://schemas.openxmlformats.org/officeDocument/2006/relationships/hyperlink" Target="https://www.gov.br/anac/pt-br/centrais-de-conteudo/aeroportos-e-aerodromos/manuais-e-cartilhas/manual-para-sgpa-v3.pdf/view" TargetMode="External"/><Relationship Id="rId40" Type="http://schemas.openxmlformats.org/officeDocument/2006/relationships/hyperlink" Target="https://www.gov.br/pt-br/servicos/obter-anuencia-para-execucao-de-obra-ou-servico-de-manutencao-em-aerodromo-publico" TargetMode="External"/><Relationship Id="rId45" Type="http://schemas.openxmlformats.org/officeDocument/2006/relationships/hyperlink" Target="https://www.gov.br/anac/pt-br/assuntos/regulados/aerodromos/seguranca-operacional/gerenciamento-do-risco-da-fauna"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5.xml"/><Relationship Id="rId28" Type="http://schemas.microsoft.com/office/2007/relationships/diagramDrawing" Target="diagrams/drawing1.xml"/><Relationship Id="rId36" Type="http://schemas.openxmlformats.org/officeDocument/2006/relationships/hyperlink" Target="mailto:runwaysafety@anac.gov.br" TargetMode="External"/><Relationship Id="rId49" Type="http://schemas.openxmlformats.org/officeDocument/2006/relationships/footer" Target="footer6.xml"/><Relationship Id="rId10" Type="http://schemas.openxmlformats.org/officeDocument/2006/relationships/hyperlink" Target="https://www.gov.br/anac/pt-br/assuntos/regulados/aerodromos/certificacao" TargetMode="External"/><Relationship Id="rId19" Type="http://schemas.openxmlformats.org/officeDocument/2006/relationships/header" Target="header3.xml"/><Relationship Id="rId31" Type="http://schemas.openxmlformats.org/officeDocument/2006/relationships/hyperlink" Target="https://www.gov.br/pt-br/servicos/cadastrar-aerodromo" TargetMode="External"/><Relationship Id="rId44" Type="http://schemas.openxmlformats.org/officeDocument/2006/relationships/hyperlink" Target="http://www2.fab.mil.br/cenipa/index.php/legislacao/mca-manual-do-comando-da-aeronautica?download=149:manual-de-gerenciamento-de-risco-da-fauna"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diagramColors" Target="diagrams/colors1.xml"/><Relationship Id="rId30" Type="http://schemas.openxmlformats.org/officeDocument/2006/relationships/hyperlink" Target="https://www.gov.br/anac/pt-br/assuntos/regulados/aerodromos/seguranca-operacional/sgso-aerodromos" TargetMode="External"/><Relationship Id="rId35" Type="http://schemas.openxmlformats.org/officeDocument/2006/relationships/hyperlink" Target="mailto:runwaysafety@anac.gov.br" TargetMode="External"/><Relationship Id="rId43" Type="http://schemas.openxmlformats.org/officeDocument/2006/relationships/hyperlink" Target="https://www.gov.br/anac/pt-br/assuntos/regulados/aerodromos/seguranca-operacional/gerenciamento-do-risco-da-fauna" TargetMode="External"/><Relationship Id="rId48" Type="http://schemas.openxmlformats.org/officeDocument/2006/relationships/header" Target="header6.xml"/><Relationship Id="rId8" Type="http://schemas.openxmlformats.org/officeDocument/2006/relationships/image" Target="media/image2.png"/><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2F15B1-F672-469E-AF1B-9B85A80CF855}"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endParaRPr lang="pt-BR"/>
        </a:p>
      </dgm:t>
    </dgm:pt>
    <dgm:pt modelId="{7670BF91-B6EA-4497-98D3-5AAEC9C78472}">
      <dgm:prSet phldrT="[Texto]"/>
      <dgm:spPr/>
      <dgm:t>
        <a:bodyPr/>
        <a:lstStyle/>
        <a:p>
          <a:pPr algn="ctr"/>
          <a:r>
            <a:rPr lang="pt-BR" dirty="0"/>
            <a:t>Gestor do Aeródromo</a:t>
          </a:r>
          <a:br>
            <a:rPr lang="pt-BR" dirty="0"/>
          </a:br>
          <a:r>
            <a:rPr lang="pt-BR" dirty="0"/>
            <a:t>&lt;Nome&gt;</a:t>
          </a:r>
        </a:p>
      </dgm:t>
    </dgm:pt>
    <dgm:pt modelId="{AF851AFC-0375-4FA3-A23B-6DBA5554386A}" type="parTrans" cxnId="{BC978EB1-819A-4877-9871-B0DC54E54530}">
      <dgm:prSet/>
      <dgm:spPr/>
      <dgm:t>
        <a:bodyPr/>
        <a:lstStyle/>
        <a:p>
          <a:pPr algn="ctr"/>
          <a:endParaRPr lang="pt-BR"/>
        </a:p>
      </dgm:t>
    </dgm:pt>
    <dgm:pt modelId="{EB3D094E-C1A9-4864-8583-F02477EB78F7}" type="sibTrans" cxnId="{BC978EB1-819A-4877-9871-B0DC54E54530}">
      <dgm:prSet/>
      <dgm:spPr/>
      <dgm:t>
        <a:bodyPr/>
        <a:lstStyle/>
        <a:p>
          <a:pPr algn="ctr"/>
          <a:endParaRPr lang="pt-BR"/>
        </a:p>
      </dgm:t>
    </dgm:pt>
    <dgm:pt modelId="{0A47F96C-8B63-4A26-BA6B-29787E7E1D20}" type="asst">
      <dgm:prSet phldrT="[Texto]"/>
      <dgm:spPr/>
      <dgm:t>
        <a:bodyPr/>
        <a:lstStyle/>
        <a:p>
          <a:pPr algn="ctr"/>
          <a:r>
            <a:rPr lang="pt-BR" dirty="0"/>
            <a:t>Responsável pelo Gerenciamento da Segurança Operacional</a:t>
          </a:r>
          <a:br>
            <a:rPr lang="pt-BR" dirty="0"/>
          </a:br>
          <a:r>
            <a:rPr lang="pt-BR" dirty="0"/>
            <a:t>&lt;Nome&gt;</a:t>
          </a:r>
        </a:p>
      </dgm:t>
    </dgm:pt>
    <dgm:pt modelId="{76B1BE2F-A893-426C-B6F5-173718B99FBB}" type="parTrans" cxnId="{73826ECC-52ED-4ED9-AB57-8E493DC56BF8}">
      <dgm:prSet/>
      <dgm:spPr/>
      <dgm:t>
        <a:bodyPr/>
        <a:lstStyle/>
        <a:p>
          <a:pPr algn="ctr"/>
          <a:endParaRPr lang="pt-BR"/>
        </a:p>
      </dgm:t>
    </dgm:pt>
    <dgm:pt modelId="{34AFC5E9-78DF-45E3-81B9-866F7C6CA4C8}" type="sibTrans" cxnId="{73826ECC-52ED-4ED9-AB57-8E493DC56BF8}">
      <dgm:prSet/>
      <dgm:spPr/>
      <dgm:t>
        <a:bodyPr/>
        <a:lstStyle/>
        <a:p>
          <a:pPr algn="ctr"/>
          <a:endParaRPr lang="pt-BR"/>
        </a:p>
      </dgm:t>
    </dgm:pt>
    <dgm:pt modelId="{FC96F7D7-44DC-47D1-A893-521AF752A03E}">
      <dgm:prSet phldrT="[Texto]"/>
      <dgm:spPr/>
      <dgm:t>
        <a:bodyPr/>
        <a:lstStyle/>
        <a:p>
          <a:pPr algn="ctr"/>
          <a:r>
            <a:rPr lang="pt-BR" dirty="0"/>
            <a:t>Responsável pela Operação</a:t>
          </a:r>
          <a:br>
            <a:rPr lang="pt-BR" dirty="0"/>
          </a:br>
          <a:r>
            <a:rPr lang="pt-BR" dirty="0"/>
            <a:t>&lt;Nome&gt;</a:t>
          </a:r>
        </a:p>
      </dgm:t>
    </dgm:pt>
    <dgm:pt modelId="{149AD6E5-F887-4030-A60E-B9EEECA43EFF}" type="parTrans" cxnId="{478463A8-F658-428D-B523-648E4134E7C6}">
      <dgm:prSet/>
      <dgm:spPr/>
      <dgm:t>
        <a:bodyPr/>
        <a:lstStyle/>
        <a:p>
          <a:pPr algn="ctr"/>
          <a:endParaRPr lang="pt-BR"/>
        </a:p>
      </dgm:t>
    </dgm:pt>
    <dgm:pt modelId="{0C0A60BE-7846-4C82-A6A1-6DDA00EA04A1}" type="sibTrans" cxnId="{478463A8-F658-428D-B523-648E4134E7C6}">
      <dgm:prSet/>
      <dgm:spPr/>
      <dgm:t>
        <a:bodyPr/>
        <a:lstStyle/>
        <a:p>
          <a:pPr algn="ctr"/>
          <a:endParaRPr lang="pt-BR"/>
        </a:p>
      </dgm:t>
    </dgm:pt>
    <dgm:pt modelId="{49161A13-8B48-4BA8-83F0-D41B66F3D72C}">
      <dgm:prSet phldrT="[Texto]"/>
      <dgm:spPr/>
      <dgm:t>
        <a:bodyPr/>
        <a:lstStyle/>
        <a:p>
          <a:pPr algn="ctr"/>
          <a:r>
            <a:rPr lang="pt-BR" dirty="0"/>
            <a:t>Responsável pela Manutenção</a:t>
          </a:r>
          <a:br>
            <a:rPr lang="pt-BR" dirty="0"/>
          </a:br>
          <a:r>
            <a:rPr lang="pt-BR" dirty="0"/>
            <a:t>&lt;Nome&gt;</a:t>
          </a:r>
        </a:p>
      </dgm:t>
    </dgm:pt>
    <dgm:pt modelId="{9FB815BA-D3E2-4379-9C6B-197271FC1644}" type="parTrans" cxnId="{31F0FF21-B97D-46D0-9E8E-433F95CDE5E8}">
      <dgm:prSet/>
      <dgm:spPr/>
      <dgm:t>
        <a:bodyPr/>
        <a:lstStyle/>
        <a:p>
          <a:pPr algn="ctr"/>
          <a:endParaRPr lang="pt-BR"/>
        </a:p>
      </dgm:t>
    </dgm:pt>
    <dgm:pt modelId="{01624535-191A-49AE-B858-F1C7D94E3DB5}" type="sibTrans" cxnId="{31F0FF21-B97D-46D0-9E8E-433F95CDE5E8}">
      <dgm:prSet/>
      <dgm:spPr/>
      <dgm:t>
        <a:bodyPr/>
        <a:lstStyle/>
        <a:p>
          <a:pPr algn="ctr"/>
          <a:endParaRPr lang="pt-BR"/>
        </a:p>
      </dgm:t>
    </dgm:pt>
    <dgm:pt modelId="{3689431D-A1CA-4A21-91E9-80C601467800}">
      <dgm:prSet phldrT="[Texto]"/>
      <dgm:spPr/>
      <dgm:t>
        <a:bodyPr/>
        <a:lstStyle/>
        <a:p>
          <a:pPr algn="ctr"/>
          <a:r>
            <a:rPr lang="pt-BR" dirty="0"/>
            <a:t>Responsável pela Resposta à Emergência</a:t>
          </a:r>
          <a:br>
            <a:rPr lang="pt-BR" dirty="0"/>
          </a:br>
          <a:r>
            <a:rPr lang="pt-BR" dirty="0"/>
            <a:t>&lt;Nome&gt;</a:t>
          </a:r>
        </a:p>
      </dgm:t>
    </dgm:pt>
    <dgm:pt modelId="{B9BDA611-39EE-4BF4-94AA-856068C37C34}" type="parTrans" cxnId="{FBB61F1E-F731-4E66-9B13-33B24E3DD1FD}">
      <dgm:prSet/>
      <dgm:spPr/>
      <dgm:t>
        <a:bodyPr/>
        <a:lstStyle/>
        <a:p>
          <a:pPr algn="ctr"/>
          <a:endParaRPr lang="pt-BR"/>
        </a:p>
      </dgm:t>
    </dgm:pt>
    <dgm:pt modelId="{9EF14973-BD92-489A-9A1E-045DFED95584}" type="sibTrans" cxnId="{FBB61F1E-F731-4E66-9B13-33B24E3DD1FD}">
      <dgm:prSet/>
      <dgm:spPr/>
      <dgm:t>
        <a:bodyPr/>
        <a:lstStyle/>
        <a:p>
          <a:pPr algn="ctr"/>
          <a:endParaRPr lang="pt-BR"/>
        </a:p>
      </dgm:t>
    </dgm:pt>
    <dgm:pt modelId="{F4763329-0B78-4C56-B565-7508EFB33AE3}" type="pres">
      <dgm:prSet presAssocID="{D32F15B1-F672-469E-AF1B-9B85A80CF855}" presName="hierChild1" presStyleCnt="0">
        <dgm:presLayoutVars>
          <dgm:orgChart val="1"/>
          <dgm:chPref val="1"/>
          <dgm:dir/>
          <dgm:animOne val="branch"/>
          <dgm:animLvl val="lvl"/>
          <dgm:resizeHandles/>
        </dgm:presLayoutVars>
      </dgm:prSet>
      <dgm:spPr/>
    </dgm:pt>
    <dgm:pt modelId="{7CD1A7CC-A452-4A06-BF11-8225AF7FF2D6}" type="pres">
      <dgm:prSet presAssocID="{7670BF91-B6EA-4497-98D3-5AAEC9C78472}" presName="hierRoot1" presStyleCnt="0">
        <dgm:presLayoutVars>
          <dgm:hierBranch val="init"/>
        </dgm:presLayoutVars>
      </dgm:prSet>
      <dgm:spPr/>
    </dgm:pt>
    <dgm:pt modelId="{966F66CB-7D74-4C8C-85A5-E8606E711807}" type="pres">
      <dgm:prSet presAssocID="{7670BF91-B6EA-4497-98D3-5AAEC9C78472}" presName="rootComposite1" presStyleCnt="0"/>
      <dgm:spPr/>
    </dgm:pt>
    <dgm:pt modelId="{836AC20D-0EC8-46B5-B074-43636F1374E4}" type="pres">
      <dgm:prSet presAssocID="{7670BF91-B6EA-4497-98D3-5AAEC9C78472}" presName="rootText1" presStyleLbl="node0" presStyleIdx="0" presStyleCnt="1">
        <dgm:presLayoutVars>
          <dgm:chPref val="3"/>
        </dgm:presLayoutVars>
      </dgm:prSet>
      <dgm:spPr/>
    </dgm:pt>
    <dgm:pt modelId="{AF21AD3A-51B4-4928-B95A-EC22A04C3294}" type="pres">
      <dgm:prSet presAssocID="{7670BF91-B6EA-4497-98D3-5AAEC9C78472}" presName="rootConnector1" presStyleLbl="node1" presStyleIdx="0" presStyleCnt="0"/>
      <dgm:spPr/>
    </dgm:pt>
    <dgm:pt modelId="{94FAFA8F-C590-41AA-B024-DA67C5D128DC}" type="pres">
      <dgm:prSet presAssocID="{7670BF91-B6EA-4497-98D3-5AAEC9C78472}" presName="hierChild2" presStyleCnt="0"/>
      <dgm:spPr/>
    </dgm:pt>
    <dgm:pt modelId="{7EC03332-DB59-44C9-9DE5-0B90971CFBC9}" type="pres">
      <dgm:prSet presAssocID="{149AD6E5-F887-4030-A60E-B9EEECA43EFF}" presName="Name37" presStyleLbl="parChTrans1D2" presStyleIdx="0" presStyleCnt="4"/>
      <dgm:spPr/>
    </dgm:pt>
    <dgm:pt modelId="{7E4D83AA-A117-4AF8-9295-997D169E577F}" type="pres">
      <dgm:prSet presAssocID="{FC96F7D7-44DC-47D1-A893-521AF752A03E}" presName="hierRoot2" presStyleCnt="0">
        <dgm:presLayoutVars>
          <dgm:hierBranch val="init"/>
        </dgm:presLayoutVars>
      </dgm:prSet>
      <dgm:spPr/>
    </dgm:pt>
    <dgm:pt modelId="{260F1B6A-B09D-485D-A7FA-FD36CB988E15}" type="pres">
      <dgm:prSet presAssocID="{FC96F7D7-44DC-47D1-A893-521AF752A03E}" presName="rootComposite" presStyleCnt="0"/>
      <dgm:spPr/>
    </dgm:pt>
    <dgm:pt modelId="{3914F7A7-C5B5-473D-83A5-5085C224AF23}" type="pres">
      <dgm:prSet presAssocID="{FC96F7D7-44DC-47D1-A893-521AF752A03E}" presName="rootText" presStyleLbl="node2" presStyleIdx="0" presStyleCnt="3">
        <dgm:presLayoutVars>
          <dgm:chPref val="3"/>
        </dgm:presLayoutVars>
      </dgm:prSet>
      <dgm:spPr/>
    </dgm:pt>
    <dgm:pt modelId="{C1D3C765-7BA6-47DB-935E-0CF80AA8D459}" type="pres">
      <dgm:prSet presAssocID="{FC96F7D7-44DC-47D1-A893-521AF752A03E}" presName="rootConnector" presStyleLbl="node2" presStyleIdx="0" presStyleCnt="3"/>
      <dgm:spPr/>
    </dgm:pt>
    <dgm:pt modelId="{75F19A15-48B6-44BA-ACFA-D2DA7234CEB8}" type="pres">
      <dgm:prSet presAssocID="{FC96F7D7-44DC-47D1-A893-521AF752A03E}" presName="hierChild4" presStyleCnt="0"/>
      <dgm:spPr/>
    </dgm:pt>
    <dgm:pt modelId="{8F2052AC-248E-4B33-AB1C-081548FAF9EA}" type="pres">
      <dgm:prSet presAssocID="{FC96F7D7-44DC-47D1-A893-521AF752A03E}" presName="hierChild5" presStyleCnt="0"/>
      <dgm:spPr/>
    </dgm:pt>
    <dgm:pt modelId="{8E196A1D-2F50-43AC-97A6-14063E08472D}" type="pres">
      <dgm:prSet presAssocID="{9FB815BA-D3E2-4379-9C6B-197271FC1644}" presName="Name37" presStyleLbl="parChTrans1D2" presStyleIdx="1" presStyleCnt="4"/>
      <dgm:spPr/>
    </dgm:pt>
    <dgm:pt modelId="{2DA3DD97-7F02-4012-83CE-CEE382A57389}" type="pres">
      <dgm:prSet presAssocID="{49161A13-8B48-4BA8-83F0-D41B66F3D72C}" presName="hierRoot2" presStyleCnt="0">
        <dgm:presLayoutVars>
          <dgm:hierBranch val="init"/>
        </dgm:presLayoutVars>
      </dgm:prSet>
      <dgm:spPr/>
    </dgm:pt>
    <dgm:pt modelId="{0AE108F9-52C7-44CA-AEF5-94F3B174C323}" type="pres">
      <dgm:prSet presAssocID="{49161A13-8B48-4BA8-83F0-D41B66F3D72C}" presName="rootComposite" presStyleCnt="0"/>
      <dgm:spPr/>
    </dgm:pt>
    <dgm:pt modelId="{B5A71CEE-B82F-400A-87E4-BE9AAD13826C}" type="pres">
      <dgm:prSet presAssocID="{49161A13-8B48-4BA8-83F0-D41B66F3D72C}" presName="rootText" presStyleLbl="node2" presStyleIdx="1" presStyleCnt="3">
        <dgm:presLayoutVars>
          <dgm:chPref val="3"/>
        </dgm:presLayoutVars>
      </dgm:prSet>
      <dgm:spPr/>
    </dgm:pt>
    <dgm:pt modelId="{72246706-0890-4961-B1F8-39415563CC13}" type="pres">
      <dgm:prSet presAssocID="{49161A13-8B48-4BA8-83F0-D41B66F3D72C}" presName="rootConnector" presStyleLbl="node2" presStyleIdx="1" presStyleCnt="3"/>
      <dgm:spPr/>
    </dgm:pt>
    <dgm:pt modelId="{099E2C71-DF4A-4DD5-9C33-E040C5BB67C3}" type="pres">
      <dgm:prSet presAssocID="{49161A13-8B48-4BA8-83F0-D41B66F3D72C}" presName="hierChild4" presStyleCnt="0"/>
      <dgm:spPr/>
    </dgm:pt>
    <dgm:pt modelId="{99ED60F2-07FB-4CE0-AB54-DE9D01BBCE13}" type="pres">
      <dgm:prSet presAssocID="{49161A13-8B48-4BA8-83F0-D41B66F3D72C}" presName="hierChild5" presStyleCnt="0"/>
      <dgm:spPr/>
    </dgm:pt>
    <dgm:pt modelId="{DA23200F-363A-406E-B09B-649BAE1BB79A}" type="pres">
      <dgm:prSet presAssocID="{B9BDA611-39EE-4BF4-94AA-856068C37C34}" presName="Name37" presStyleLbl="parChTrans1D2" presStyleIdx="2" presStyleCnt="4"/>
      <dgm:spPr/>
    </dgm:pt>
    <dgm:pt modelId="{73261828-953F-4BCD-8759-508007751A79}" type="pres">
      <dgm:prSet presAssocID="{3689431D-A1CA-4A21-91E9-80C601467800}" presName="hierRoot2" presStyleCnt="0">
        <dgm:presLayoutVars>
          <dgm:hierBranch val="init"/>
        </dgm:presLayoutVars>
      </dgm:prSet>
      <dgm:spPr/>
    </dgm:pt>
    <dgm:pt modelId="{FCEC2CFC-E75E-4F92-8EB9-79C520261CA8}" type="pres">
      <dgm:prSet presAssocID="{3689431D-A1CA-4A21-91E9-80C601467800}" presName="rootComposite" presStyleCnt="0"/>
      <dgm:spPr/>
    </dgm:pt>
    <dgm:pt modelId="{69A1BDEC-69E7-45CF-AE5A-B4DD50DA4DDC}" type="pres">
      <dgm:prSet presAssocID="{3689431D-A1CA-4A21-91E9-80C601467800}" presName="rootText" presStyleLbl="node2" presStyleIdx="2" presStyleCnt="3">
        <dgm:presLayoutVars>
          <dgm:chPref val="3"/>
        </dgm:presLayoutVars>
      </dgm:prSet>
      <dgm:spPr/>
    </dgm:pt>
    <dgm:pt modelId="{85FDD25E-ADAF-48A1-8EF8-9D50B4EE399F}" type="pres">
      <dgm:prSet presAssocID="{3689431D-A1CA-4A21-91E9-80C601467800}" presName="rootConnector" presStyleLbl="node2" presStyleIdx="2" presStyleCnt="3"/>
      <dgm:spPr/>
    </dgm:pt>
    <dgm:pt modelId="{BDDBFCF2-4590-4AB3-A062-E2F97A4EB54D}" type="pres">
      <dgm:prSet presAssocID="{3689431D-A1CA-4A21-91E9-80C601467800}" presName="hierChild4" presStyleCnt="0"/>
      <dgm:spPr/>
    </dgm:pt>
    <dgm:pt modelId="{5A9CCAC2-0B63-4B54-B893-0398D31EE678}" type="pres">
      <dgm:prSet presAssocID="{3689431D-A1CA-4A21-91E9-80C601467800}" presName="hierChild5" presStyleCnt="0"/>
      <dgm:spPr/>
    </dgm:pt>
    <dgm:pt modelId="{1CA852D1-9E76-4602-B5C9-ACF0B41385B8}" type="pres">
      <dgm:prSet presAssocID="{7670BF91-B6EA-4497-98D3-5AAEC9C78472}" presName="hierChild3" presStyleCnt="0"/>
      <dgm:spPr/>
    </dgm:pt>
    <dgm:pt modelId="{12B0FD2A-2385-4C3E-8ED3-6AC34A6831F1}" type="pres">
      <dgm:prSet presAssocID="{76B1BE2F-A893-426C-B6F5-173718B99FBB}" presName="Name111" presStyleLbl="parChTrans1D2" presStyleIdx="3" presStyleCnt="4"/>
      <dgm:spPr/>
    </dgm:pt>
    <dgm:pt modelId="{4B7F61B7-FA55-4D71-9EF8-CCDE71F04A0B}" type="pres">
      <dgm:prSet presAssocID="{0A47F96C-8B63-4A26-BA6B-29787E7E1D20}" presName="hierRoot3" presStyleCnt="0">
        <dgm:presLayoutVars>
          <dgm:hierBranch val="init"/>
        </dgm:presLayoutVars>
      </dgm:prSet>
      <dgm:spPr/>
    </dgm:pt>
    <dgm:pt modelId="{E2E21DE6-9665-482F-953E-F58FC2834711}" type="pres">
      <dgm:prSet presAssocID="{0A47F96C-8B63-4A26-BA6B-29787E7E1D20}" presName="rootComposite3" presStyleCnt="0"/>
      <dgm:spPr/>
    </dgm:pt>
    <dgm:pt modelId="{D8D1BBAA-7E83-489E-B74F-E547A95BB95D}" type="pres">
      <dgm:prSet presAssocID="{0A47F96C-8B63-4A26-BA6B-29787E7E1D20}" presName="rootText3" presStyleLbl="asst1" presStyleIdx="0" presStyleCnt="1">
        <dgm:presLayoutVars>
          <dgm:chPref val="3"/>
        </dgm:presLayoutVars>
      </dgm:prSet>
      <dgm:spPr/>
    </dgm:pt>
    <dgm:pt modelId="{92113FF4-310B-45C9-8950-0407D86E2582}" type="pres">
      <dgm:prSet presAssocID="{0A47F96C-8B63-4A26-BA6B-29787E7E1D20}" presName="rootConnector3" presStyleLbl="asst1" presStyleIdx="0" presStyleCnt="1"/>
      <dgm:spPr/>
    </dgm:pt>
    <dgm:pt modelId="{A4FBA7AB-FBD5-4C44-9619-93EE276E88C9}" type="pres">
      <dgm:prSet presAssocID="{0A47F96C-8B63-4A26-BA6B-29787E7E1D20}" presName="hierChild6" presStyleCnt="0"/>
      <dgm:spPr/>
    </dgm:pt>
    <dgm:pt modelId="{356DF064-DDCF-42D3-BA6C-639FDD3C8C4C}" type="pres">
      <dgm:prSet presAssocID="{0A47F96C-8B63-4A26-BA6B-29787E7E1D20}" presName="hierChild7" presStyleCnt="0"/>
      <dgm:spPr/>
    </dgm:pt>
  </dgm:ptLst>
  <dgm:cxnLst>
    <dgm:cxn modelId="{5DD71B0E-B7E7-4716-96EE-D7A035FF38F6}" type="presOf" srcId="{D32F15B1-F672-469E-AF1B-9B85A80CF855}" destId="{F4763329-0B78-4C56-B565-7508EFB33AE3}" srcOrd="0" destOrd="0" presId="urn:microsoft.com/office/officeart/2005/8/layout/orgChart1"/>
    <dgm:cxn modelId="{16BAAE11-BBE8-4402-85DB-682EBC54A99D}" type="presOf" srcId="{76B1BE2F-A893-426C-B6F5-173718B99FBB}" destId="{12B0FD2A-2385-4C3E-8ED3-6AC34A6831F1}" srcOrd="0" destOrd="0" presId="urn:microsoft.com/office/officeart/2005/8/layout/orgChart1"/>
    <dgm:cxn modelId="{FBB61F1E-F731-4E66-9B13-33B24E3DD1FD}" srcId="{7670BF91-B6EA-4497-98D3-5AAEC9C78472}" destId="{3689431D-A1CA-4A21-91E9-80C601467800}" srcOrd="3" destOrd="0" parTransId="{B9BDA611-39EE-4BF4-94AA-856068C37C34}" sibTransId="{9EF14973-BD92-489A-9A1E-045DFED95584}"/>
    <dgm:cxn modelId="{2025A821-F896-4A9E-B9C3-322905CE51B9}" type="presOf" srcId="{9FB815BA-D3E2-4379-9C6B-197271FC1644}" destId="{8E196A1D-2F50-43AC-97A6-14063E08472D}" srcOrd="0" destOrd="0" presId="urn:microsoft.com/office/officeart/2005/8/layout/orgChart1"/>
    <dgm:cxn modelId="{31F0FF21-B97D-46D0-9E8E-433F95CDE5E8}" srcId="{7670BF91-B6EA-4497-98D3-5AAEC9C78472}" destId="{49161A13-8B48-4BA8-83F0-D41B66F3D72C}" srcOrd="2" destOrd="0" parTransId="{9FB815BA-D3E2-4379-9C6B-197271FC1644}" sibTransId="{01624535-191A-49AE-B858-F1C7D94E3DB5}"/>
    <dgm:cxn modelId="{0512D672-F5FB-4C16-AA32-0975118BF635}" type="presOf" srcId="{B9BDA611-39EE-4BF4-94AA-856068C37C34}" destId="{DA23200F-363A-406E-B09B-649BAE1BB79A}" srcOrd="0" destOrd="0" presId="urn:microsoft.com/office/officeart/2005/8/layout/orgChart1"/>
    <dgm:cxn modelId="{72A30859-524B-4077-8238-05ADAF12F7E1}" type="presOf" srcId="{49161A13-8B48-4BA8-83F0-D41B66F3D72C}" destId="{72246706-0890-4961-B1F8-39415563CC13}" srcOrd="1" destOrd="0" presId="urn:microsoft.com/office/officeart/2005/8/layout/orgChart1"/>
    <dgm:cxn modelId="{0A070889-3F17-407B-BAE7-E05843C1AA31}" type="presOf" srcId="{149AD6E5-F887-4030-A60E-B9EEECA43EFF}" destId="{7EC03332-DB59-44C9-9DE5-0B90971CFBC9}" srcOrd="0" destOrd="0" presId="urn:microsoft.com/office/officeart/2005/8/layout/orgChart1"/>
    <dgm:cxn modelId="{51926B8F-8703-461F-83F6-FEA3F7671814}" type="presOf" srcId="{0A47F96C-8B63-4A26-BA6B-29787E7E1D20}" destId="{D8D1BBAA-7E83-489E-B74F-E547A95BB95D}" srcOrd="0" destOrd="0" presId="urn:microsoft.com/office/officeart/2005/8/layout/orgChart1"/>
    <dgm:cxn modelId="{9A13C69A-8DC4-492F-BEC7-A9E81B8B787B}" type="presOf" srcId="{FC96F7D7-44DC-47D1-A893-521AF752A03E}" destId="{C1D3C765-7BA6-47DB-935E-0CF80AA8D459}" srcOrd="1" destOrd="0" presId="urn:microsoft.com/office/officeart/2005/8/layout/orgChart1"/>
    <dgm:cxn modelId="{AC619D9E-3582-4366-9FA2-2DF0D753AAE7}" type="presOf" srcId="{3689431D-A1CA-4A21-91E9-80C601467800}" destId="{69A1BDEC-69E7-45CF-AE5A-B4DD50DA4DDC}" srcOrd="0" destOrd="0" presId="urn:microsoft.com/office/officeart/2005/8/layout/orgChart1"/>
    <dgm:cxn modelId="{478463A8-F658-428D-B523-648E4134E7C6}" srcId="{7670BF91-B6EA-4497-98D3-5AAEC9C78472}" destId="{FC96F7D7-44DC-47D1-A893-521AF752A03E}" srcOrd="1" destOrd="0" parTransId="{149AD6E5-F887-4030-A60E-B9EEECA43EFF}" sibTransId="{0C0A60BE-7846-4C82-A6A1-6DDA00EA04A1}"/>
    <dgm:cxn modelId="{BC978EB1-819A-4877-9871-B0DC54E54530}" srcId="{D32F15B1-F672-469E-AF1B-9B85A80CF855}" destId="{7670BF91-B6EA-4497-98D3-5AAEC9C78472}" srcOrd="0" destOrd="0" parTransId="{AF851AFC-0375-4FA3-A23B-6DBA5554386A}" sibTransId="{EB3D094E-C1A9-4864-8583-F02477EB78F7}"/>
    <dgm:cxn modelId="{D8B644B6-8303-405E-B6AC-0EDDD10A8CA2}" type="presOf" srcId="{3689431D-A1CA-4A21-91E9-80C601467800}" destId="{85FDD25E-ADAF-48A1-8EF8-9D50B4EE399F}" srcOrd="1" destOrd="0" presId="urn:microsoft.com/office/officeart/2005/8/layout/orgChart1"/>
    <dgm:cxn modelId="{8B1DE1BD-E6E3-4224-94F5-8AADBA2FEB3C}" type="presOf" srcId="{7670BF91-B6EA-4497-98D3-5AAEC9C78472}" destId="{836AC20D-0EC8-46B5-B074-43636F1374E4}" srcOrd="0" destOrd="0" presId="urn:microsoft.com/office/officeart/2005/8/layout/orgChart1"/>
    <dgm:cxn modelId="{73826ECC-52ED-4ED9-AB57-8E493DC56BF8}" srcId="{7670BF91-B6EA-4497-98D3-5AAEC9C78472}" destId="{0A47F96C-8B63-4A26-BA6B-29787E7E1D20}" srcOrd="0" destOrd="0" parTransId="{76B1BE2F-A893-426C-B6F5-173718B99FBB}" sibTransId="{34AFC5E9-78DF-45E3-81B9-866F7C6CA4C8}"/>
    <dgm:cxn modelId="{1411C7CC-A6F8-43A5-9786-8D5FA15EC32A}" type="presOf" srcId="{0A47F96C-8B63-4A26-BA6B-29787E7E1D20}" destId="{92113FF4-310B-45C9-8950-0407D86E2582}" srcOrd="1" destOrd="0" presId="urn:microsoft.com/office/officeart/2005/8/layout/orgChart1"/>
    <dgm:cxn modelId="{75C9CECF-5C22-4B31-997F-9BD4C0DE346C}" type="presOf" srcId="{7670BF91-B6EA-4497-98D3-5AAEC9C78472}" destId="{AF21AD3A-51B4-4928-B95A-EC22A04C3294}" srcOrd="1" destOrd="0" presId="urn:microsoft.com/office/officeart/2005/8/layout/orgChart1"/>
    <dgm:cxn modelId="{EC1323EC-2197-41FA-AE73-712B4BF5137B}" type="presOf" srcId="{49161A13-8B48-4BA8-83F0-D41B66F3D72C}" destId="{B5A71CEE-B82F-400A-87E4-BE9AAD13826C}" srcOrd="0" destOrd="0" presId="urn:microsoft.com/office/officeart/2005/8/layout/orgChart1"/>
    <dgm:cxn modelId="{A92C77FC-D36B-43AF-ADDB-6B1E52636EAE}" type="presOf" srcId="{FC96F7D7-44DC-47D1-A893-521AF752A03E}" destId="{3914F7A7-C5B5-473D-83A5-5085C224AF23}" srcOrd="0" destOrd="0" presId="urn:microsoft.com/office/officeart/2005/8/layout/orgChart1"/>
    <dgm:cxn modelId="{66305386-819E-43FA-AA36-D8217749EE8B}" type="presParOf" srcId="{F4763329-0B78-4C56-B565-7508EFB33AE3}" destId="{7CD1A7CC-A452-4A06-BF11-8225AF7FF2D6}" srcOrd="0" destOrd="0" presId="urn:microsoft.com/office/officeart/2005/8/layout/orgChart1"/>
    <dgm:cxn modelId="{B82CF509-F97A-425E-A87C-FADEEFA58730}" type="presParOf" srcId="{7CD1A7CC-A452-4A06-BF11-8225AF7FF2D6}" destId="{966F66CB-7D74-4C8C-85A5-E8606E711807}" srcOrd="0" destOrd="0" presId="urn:microsoft.com/office/officeart/2005/8/layout/orgChart1"/>
    <dgm:cxn modelId="{515331F8-3D26-4A27-A238-8540B5592E91}" type="presParOf" srcId="{966F66CB-7D74-4C8C-85A5-E8606E711807}" destId="{836AC20D-0EC8-46B5-B074-43636F1374E4}" srcOrd="0" destOrd="0" presId="urn:microsoft.com/office/officeart/2005/8/layout/orgChart1"/>
    <dgm:cxn modelId="{0ED914A4-B33C-4F63-92D8-ECE7CDB110F6}" type="presParOf" srcId="{966F66CB-7D74-4C8C-85A5-E8606E711807}" destId="{AF21AD3A-51B4-4928-B95A-EC22A04C3294}" srcOrd="1" destOrd="0" presId="urn:microsoft.com/office/officeart/2005/8/layout/orgChart1"/>
    <dgm:cxn modelId="{EA96B275-A6E4-4DF8-B007-AD86E53AE9BF}" type="presParOf" srcId="{7CD1A7CC-A452-4A06-BF11-8225AF7FF2D6}" destId="{94FAFA8F-C590-41AA-B024-DA67C5D128DC}" srcOrd="1" destOrd="0" presId="urn:microsoft.com/office/officeart/2005/8/layout/orgChart1"/>
    <dgm:cxn modelId="{D47A25DC-FB7A-4949-BBE6-1D30D14C064A}" type="presParOf" srcId="{94FAFA8F-C590-41AA-B024-DA67C5D128DC}" destId="{7EC03332-DB59-44C9-9DE5-0B90971CFBC9}" srcOrd="0" destOrd="0" presId="urn:microsoft.com/office/officeart/2005/8/layout/orgChart1"/>
    <dgm:cxn modelId="{AB2EFFF7-BB0C-4385-AFAF-9CCA8DD1674E}" type="presParOf" srcId="{94FAFA8F-C590-41AA-B024-DA67C5D128DC}" destId="{7E4D83AA-A117-4AF8-9295-997D169E577F}" srcOrd="1" destOrd="0" presId="urn:microsoft.com/office/officeart/2005/8/layout/orgChart1"/>
    <dgm:cxn modelId="{2F86F7D7-6220-4907-B238-7B6033A9118D}" type="presParOf" srcId="{7E4D83AA-A117-4AF8-9295-997D169E577F}" destId="{260F1B6A-B09D-485D-A7FA-FD36CB988E15}" srcOrd="0" destOrd="0" presId="urn:microsoft.com/office/officeart/2005/8/layout/orgChart1"/>
    <dgm:cxn modelId="{AD83C665-11B4-4683-912E-F79E825013B8}" type="presParOf" srcId="{260F1B6A-B09D-485D-A7FA-FD36CB988E15}" destId="{3914F7A7-C5B5-473D-83A5-5085C224AF23}" srcOrd="0" destOrd="0" presId="urn:microsoft.com/office/officeart/2005/8/layout/orgChart1"/>
    <dgm:cxn modelId="{836306F4-D8CC-4535-9CEF-5BC922D65B6D}" type="presParOf" srcId="{260F1B6A-B09D-485D-A7FA-FD36CB988E15}" destId="{C1D3C765-7BA6-47DB-935E-0CF80AA8D459}" srcOrd="1" destOrd="0" presId="urn:microsoft.com/office/officeart/2005/8/layout/orgChart1"/>
    <dgm:cxn modelId="{AF39CB2B-CE17-49E0-9E90-6A069BD20349}" type="presParOf" srcId="{7E4D83AA-A117-4AF8-9295-997D169E577F}" destId="{75F19A15-48B6-44BA-ACFA-D2DA7234CEB8}" srcOrd="1" destOrd="0" presId="urn:microsoft.com/office/officeart/2005/8/layout/orgChart1"/>
    <dgm:cxn modelId="{6BDF718B-B774-457F-95FC-D31C97C9A5F0}" type="presParOf" srcId="{7E4D83AA-A117-4AF8-9295-997D169E577F}" destId="{8F2052AC-248E-4B33-AB1C-081548FAF9EA}" srcOrd="2" destOrd="0" presId="urn:microsoft.com/office/officeart/2005/8/layout/orgChart1"/>
    <dgm:cxn modelId="{E6899D5C-BF90-4FA1-A88A-7AEECBE775BE}" type="presParOf" srcId="{94FAFA8F-C590-41AA-B024-DA67C5D128DC}" destId="{8E196A1D-2F50-43AC-97A6-14063E08472D}" srcOrd="2" destOrd="0" presId="urn:microsoft.com/office/officeart/2005/8/layout/orgChart1"/>
    <dgm:cxn modelId="{8585ACBD-2C0D-414C-A613-0474D9448BCC}" type="presParOf" srcId="{94FAFA8F-C590-41AA-B024-DA67C5D128DC}" destId="{2DA3DD97-7F02-4012-83CE-CEE382A57389}" srcOrd="3" destOrd="0" presId="urn:microsoft.com/office/officeart/2005/8/layout/orgChart1"/>
    <dgm:cxn modelId="{D5B8DB31-10CB-41A3-802A-C6D1C128C08D}" type="presParOf" srcId="{2DA3DD97-7F02-4012-83CE-CEE382A57389}" destId="{0AE108F9-52C7-44CA-AEF5-94F3B174C323}" srcOrd="0" destOrd="0" presId="urn:microsoft.com/office/officeart/2005/8/layout/orgChart1"/>
    <dgm:cxn modelId="{16A8029A-9333-4BA8-87FA-D5E3BA244A41}" type="presParOf" srcId="{0AE108F9-52C7-44CA-AEF5-94F3B174C323}" destId="{B5A71CEE-B82F-400A-87E4-BE9AAD13826C}" srcOrd="0" destOrd="0" presId="urn:microsoft.com/office/officeart/2005/8/layout/orgChart1"/>
    <dgm:cxn modelId="{DFFDDE81-7532-4504-A11D-7C176D6E4E8A}" type="presParOf" srcId="{0AE108F9-52C7-44CA-AEF5-94F3B174C323}" destId="{72246706-0890-4961-B1F8-39415563CC13}" srcOrd="1" destOrd="0" presId="urn:microsoft.com/office/officeart/2005/8/layout/orgChart1"/>
    <dgm:cxn modelId="{15FA9A0F-A524-4A9D-88C8-B94AFB6EF1E6}" type="presParOf" srcId="{2DA3DD97-7F02-4012-83CE-CEE382A57389}" destId="{099E2C71-DF4A-4DD5-9C33-E040C5BB67C3}" srcOrd="1" destOrd="0" presId="urn:microsoft.com/office/officeart/2005/8/layout/orgChart1"/>
    <dgm:cxn modelId="{9670763D-1705-421C-A03A-3246A720784D}" type="presParOf" srcId="{2DA3DD97-7F02-4012-83CE-CEE382A57389}" destId="{99ED60F2-07FB-4CE0-AB54-DE9D01BBCE13}" srcOrd="2" destOrd="0" presId="urn:microsoft.com/office/officeart/2005/8/layout/orgChart1"/>
    <dgm:cxn modelId="{A8E98BC3-3B61-4A72-A924-3B56498DA9B3}" type="presParOf" srcId="{94FAFA8F-C590-41AA-B024-DA67C5D128DC}" destId="{DA23200F-363A-406E-B09B-649BAE1BB79A}" srcOrd="4" destOrd="0" presId="urn:microsoft.com/office/officeart/2005/8/layout/orgChart1"/>
    <dgm:cxn modelId="{F128A6B0-9F78-4AB5-A7FA-50A9321DC856}" type="presParOf" srcId="{94FAFA8F-C590-41AA-B024-DA67C5D128DC}" destId="{73261828-953F-4BCD-8759-508007751A79}" srcOrd="5" destOrd="0" presId="urn:microsoft.com/office/officeart/2005/8/layout/orgChart1"/>
    <dgm:cxn modelId="{013487EE-1FB8-4A63-AFA9-D9B3AEC3A950}" type="presParOf" srcId="{73261828-953F-4BCD-8759-508007751A79}" destId="{FCEC2CFC-E75E-4F92-8EB9-79C520261CA8}" srcOrd="0" destOrd="0" presId="urn:microsoft.com/office/officeart/2005/8/layout/orgChart1"/>
    <dgm:cxn modelId="{D88D3DBB-1F17-41A3-956A-001D8D6C0262}" type="presParOf" srcId="{FCEC2CFC-E75E-4F92-8EB9-79C520261CA8}" destId="{69A1BDEC-69E7-45CF-AE5A-B4DD50DA4DDC}" srcOrd="0" destOrd="0" presId="urn:microsoft.com/office/officeart/2005/8/layout/orgChart1"/>
    <dgm:cxn modelId="{B8BE581F-43C1-47BD-A9B3-6812C0F23D9E}" type="presParOf" srcId="{FCEC2CFC-E75E-4F92-8EB9-79C520261CA8}" destId="{85FDD25E-ADAF-48A1-8EF8-9D50B4EE399F}" srcOrd="1" destOrd="0" presId="urn:microsoft.com/office/officeart/2005/8/layout/orgChart1"/>
    <dgm:cxn modelId="{8120C007-864F-4B10-B18E-25F83D0B681F}" type="presParOf" srcId="{73261828-953F-4BCD-8759-508007751A79}" destId="{BDDBFCF2-4590-4AB3-A062-E2F97A4EB54D}" srcOrd="1" destOrd="0" presId="urn:microsoft.com/office/officeart/2005/8/layout/orgChart1"/>
    <dgm:cxn modelId="{FB4BD54E-7219-4884-AC26-2F641442A0C3}" type="presParOf" srcId="{73261828-953F-4BCD-8759-508007751A79}" destId="{5A9CCAC2-0B63-4B54-B893-0398D31EE678}" srcOrd="2" destOrd="0" presId="urn:microsoft.com/office/officeart/2005/8/layout/orgChart1"/>
    <dgm:cxn modelId="{A65E26D7-DEF5-46D6-9B4E-718E96F1B81A}" type="presParOf" srcId="{7CD1A7CC-A452-4A06-BF11-8225AF7FF2D6}" destId="{1CA852D1-9E76-4602-B5C9-ACF0B41385B8}" srcOrd="2" destOrd="0" presId="urn:microsoft.com/office/officeart/2005/8/layout/orgChart1"/>
    <dgm:cxn modelId="{19C683BD-4F2D-4677-AA3B-30202078FC4E}" type="presParOf" srcId="{1CA852D1-9E76-4602-B5C9-ACF0B41385B8}" destId="{12B0FD2A-2385-4C3E-8ED3-6AC34A6831F1}" srcOrd="0" destOrd="0" presId="urn:microsoft.com/office/officeart/2005/8/layout/orgChart1"/>
    <dgm:cxn modelId="{39332573-D5C6-4169-BA6C-3395300716B4}" type="presParOf" srcId="{1CA852D1-9E76-4602-B5C9-ACF0B41385B8}" destId="{4B7F61B7-FA55-4D71-9EF8-CCDE71F04A0B}" srcOrd="1" destOrd="0" presId="urn:microsoft.com/office/officeart/2005/8/layout/orgChart1"/>
    <dgm:cxn modelId="{64BA1D5D-15ED-42BD-835C-D3D17BAAF932}" type="presParOf" srcId="{4B7F61B7-FA55-4D71-9EF8-CCDE71F04A0B}" destId="{E2E21DE6-9665-482F-953E-F58FC2834711}" srcOrd="0" destOrd="0" presId="urn:microsoft.com/office/officeart/2005/8/layout/orgChart1"/>
    <dgm:cxn modelId="{595ACF31-384D-4CEA-A9A4-D8964FA68F2B}" type="presParOf" srcId="{E2E21DE6-9665-482F-953E-F58FC2834711}" destId="{D8D1BBAA-7E83-489E-B74F-E547A95BB95D}" srcOrd="0" destOrd="0" presId="urn:microsoft.com/office/officeart/2005/8/layout/orgChart1"/>
    <dgm:cxn modelId="{065A495C-A03C-4945-B81F-48C68A29DA4F}" type="presParOf" srcId="{E2E21DE6-9665-482F-953E-F58FC2834711}" destId="{92113FF4-310B-45C9-8950-0407D86E2582}" srcOrd="1" destOrd="0" presId="urn:microsoft.com/office/officeart/2005/8/layout/orgChart1"/>
    <dgm:cxn modelId="{5B934DEC-EAF7-498C-8B62-6A227665BE82}" type="presParOf" srcId="{4B7F61B7-FA55-4D71-9EF8-CCDE71F04A0B}" destId="{A4FBA7AB-FBD5-4C44-9619-93EE276E88C9}" srcOrd="1" destOrd="0" presId="urn:microsoft.com/office/officeart/2005/8/layout/orgChart1"/>
    <dgm:cxn modelId="{60DD71B1-669A-4DFB-8EE2-589ED41E9CEB}" type="presParOf" srcId="{4B7F61B7-FA55-4D71-9EF8-CCDE71F04A0B}" destId="{356DF064-DDCF-42D3-BA6C-639FDD3C8C4C}" srcOrd="2" destOrd="0" presId="urn:microsoft.com/office/officeart/2005/8/layout/orgChar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B0FD2A-2385-4C3E-8ED3-6AC34A6831F1}">
      <dsp:nvSpPr>
        <dsp:cNvPr id="0" name=""/>
        <dsp:cNvSpPr/>
      </dsp:nvSpPr>
      <dsp:spPr>
        <a:xfrm>
          <a:off x="2468557" y="523082"/>
          <a:ext cx="109542" cy="479900"/>
        </a:xfrm>
        <a:custGeom>
          <a:avLst/>
          <a:gdLst/>
          <a:ahLst/>
          <a:cxnLst/>
          <a:rect l="0" t="0" r="0" b="0"/>
          <a:pathLst>
            <a:path>
              <a:moveTo>
                <a:pt x="109542" y="0"/>
              </a:moveTo>
              <a:lnTo>
                <a:pt x="109542" y="479900"/>
              </a:lnTo>
              <a:lnTo>
                <a:pt x="0" y="4799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23200F-363A-406E-B09B-649BAE1BB79A}">
      <dsp:nvSpPr>
        <dsp:cNvPr id="0" name=""/>
        <dsp:cNvSpPr/>
      </dsp:nvSpPr>
      <dsp:spPr>
        <a:xfrm>
          <a:off x="2578099" y="523082"/>
          <a:ext cx="1262346" cy="959800"/>
        </a:xfrm>
        <a:custGeom>
          <a:avLst/>
          <a:gdLst/>
          <a:ahLst/>
          <a:cxnLst/>
          <a:rect l="0" t="0" r="0" b="0"/>
          <a:pathLst>
            <a:path>
              <a:moveTo>
                <a:pt x="0" y="0"/>
              </a:moveTo>
              <a:lnTo>
                <a:pt x="0" y="850258"/>
              </a:lnTo>
              <a:lnTo>
                <a:pt x="1262346" y="850258"/>
              </a:lnTo>
              <a:lnTo>
                <a:pt x="1262346" y="9598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196A1D-2F50-43AC-97A6-14063E08472D}">
      <dsp:nvSpPr>
        <dsp:cNvPr id="0" name=""/>
        <dsp:cNvSpPr/>
      </dsp:nvSpPr>
      <dsp:spPr>
        <a:xfrm>
          <a:off x="2532380" y="523082"/>
          <a:ext cx="91440" cy="959800"/>
        </a:xfrm>
        <a:custGeom>
          <a:avLst/>
          <a:gdLst/>
          <a:ahLst/>
          <a:cxnLst/>
          <a:rect l="0" t="0" r="0" b="0"/>
          <a:pathLst>
            <a:path>
              <a:moveTo>
                <a:pt x="45720" y="0"/>
              </a:moveTo>
              <a:lnTo>
                <a:pt x="45720" y="9598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C03332-DB59-44C9-9DE5-0B90971CFBC9}">
      <dsp:nvSpPr>
        <dsp:cNvPr id="0" name=""/>
        <dsp:cNvSpPr/>
      </dsp:nvSpPr>
      <dsp:spPr>
        <a:xfrm>
          <a:off x="1315753" y="523082"/>
          <a:ext cx="1262346" cy="959800"/>
        </a:xfrm>
        <a:custGeom>
          <a:avLst/>
          <a:gdLst/>
          <a:ahLst/>
          <a:cxnLst/>
          <a:rect l="0" t="0" r="0" b="0"/>
          <a:pathLst>
            <a:path>
              <a:moveTo>
                <a:pt x="1262346" y="0"/>
              </a:moveTo>
              <a:lnTo>
                <a:pt x="1262346" y="850258"/>
              </a:lnTo>
              <a:lnTo>
                <a:pt x="0" y="850258"/>
              </a:lnTo>
              <a:lnTo>
                <a:pt x="0" y="9598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6AC20D-0EC8-46B5-B074-43636F1374E4}">
      <dsp:nvSpPr>
        <dsp:cNvPr id="0" name=""/>
        <dsp:cNvSpPr/>
      </dsp:nvSpPr>
      <dsp:spPr>
        <a:xfrm>
          <a:off x="2056469" y="1451"/>
          <a:ext cx="1043261" cy="52163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dirty="0"/>
            <a:t>Gestor do Aeródromo</a:t>
          </a:r>
          <a:br>
            <a:rPr lang="pt-BR" sz="800" kern="1200" dirty="0"/>
          </a:br>
          <a:r>
            <a:rPr lang="pt-BR" sz="800" kern="1200" dirty="0"/>
            <a:t>&lt;Nome&gt;</a:t>
          </a:r>
        </a:p>
      </dsp:txBody>
      <dsp:txXfrm>
        <a:off x="2056469" y="1451"/>
        <a:ext cx="1043261" cy="521630"/>
      </dsp:txXfrm>
    </dsp:sp>
    <dsp:sp modelId="{3914F7A7-C5B5-473D-83A5-5085C224AF23}">
      <dsp:nvSpPr>
        <dsp:cNvPr id="0" name=""/>
        <dsp:cNvSpPr/>
      </dsp:nvSpPr>
      <dsp:spPr>
        <a:xfrm>
          <a:off x="794122" y="1482882"/>
          <a:ext cx="1043261" cy="52163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dirty="0"/>
            <a:t>Responsável pela Operação</a:t>
          </a:r>
          <a:br>
            <a:rPr lang="pt-BR" sz="800" kern="1200" dirty="0"/>
          </a:br>
          <a:r>
            <a:rPr lang="pt-BR" sz="800" kern="1200" dirty="0"/>
            <a:t>&lt;Nome&gt;</a:t>
          </a:r>
        </a:p>
      </dsp:txBody>
      <dsp:txXfrm>
        <a:off x="794122" y="1482882"/>
        <a:ext cx="1043261" cy="521630"/>
      </dsp:txXfrm>
    </dsp:sp>
    <dsp:sp modelId="{B5A71CEE-B82F-400A-87E4-BE9AAD13826C}">
      <dsp:nvSpPr>
        <dsp:cNvPr id="0" name=""/>
        <dsp:cNvSpPr/>
      </dsp:nvSpPr>
      <dsp:spPr>
        <a:xfrm>
          <a:off x="2056469" y="1482882"/>
          <a:ext cx="1043261" cy="52163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dirty="0"/>
            <a:t>Responsável pela Manutenção</a:t>
          </a:r>
          <a:br>
            <a:rPr lang="pt-BR" sz="800" kern="1200" dirty="0"/>
          </a:br>
          <a:r>
            <a:rPr lang="pt-BR" sz="800" kern="1200" dirty="0"/>
            <a:t>&lt;Nome&gt;</a:t>
          </a:r>
        </a:p>
      </dsp:txBody>
      <dsp:txXfrm>
        <a:off x="2056469" y="1482882"/>
        <a:ext cx="1043261" cy="521630"/>
      </dsp:txXfrm>
    </dsp:sp>
    <dsp:sp modelId="{69A1BDEC-69E7-45CF-AE5A-B4DD50DA4DDC}">
      <dsp:nvSpPr>
        <dsp:cNvPr id="0" name=""/>
        <dsp:cNvSpPr/>
      </dsp:nvSpPr>
      <dsp:spPr>
        <a:xfrm>
          <a:off x="3318815" y="1482882"/>
          <a:ext cx="1043261" cy="52163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dirty="0"/>
            <a:t>Responsável pela Resposta à Emergência</a:t>
          </a:r>
          <a:br>
            <a:rPr lang="pt-BR" sz="800" kern="1200" dirty="0"/>
          </a:br>
          <a:r>
            <a:rPr lang="pt-BR" sz="800" kern="1200" dirty="0"/>
            <a:t>&lt;Nome&gt;</a:t>
          </a:r>
        </a:p>
      </dsp:txBody>
      <dsp:txXfrm>
        <a:off x="3318815" y="1482882"/>
        <a:ext cx="1043261" cy="521630"/>
      </dsp:txXfrm>
    </dsp:sp>
    <dsp:sp modelId="{D8D1BBAA-7E83-489E-B74F-E547A95BB95D}">
      <dsp:nvSpPr>
        <dsp:cNvPr id="0" name=""/>
        <dsp:cNvSpPr/>
      </dsp:nvSpPr>
      <dsp:spPr>
        <a:xfrm>
          <a:off x="1425295" y="742167"/>
          <a:ext cx="1043261" cy="52163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dirty="0"/>
            <a:t>Responsável pelo Gerenciamento da Segurança Operacional</a:t>
          </a:r>
          <a:br>
            <a:rPr lang="pt-BR" sz="800" kern="1200" dirty="0"/>
          </a:br>
          <a:r>
            <a:rPr lang="pt-BR" sz="800" kern="1200" dirty="0"/>
            <a:t>&lt;Nome&gt;</a:t>
          </a:r>
        </a:p>
      </dsp:txBody>
      <dsp:txXfrm>
        <a:off x="1425295" y="742167"/>
        <a:ext cx="1043261" cy="52163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chemeClr val="bg1">
            <a:lumMod val="85000"/>
            <a:alpha val="20000"/>
          </a:schemeClr>
        </a:solidFill>
        <a:ln w="12700" cmpd="dbl">
          <a:noFill/>
          <a:miter lim="800000"/>
          <a:headEnd/>
          <a:tailEnd/>
        </a:ln>
      </a:spPr>
      <a:bodyPr rot="0" vert="horz" wrap="square" lIns="72000" tIns="36000" rIns="72000" bIns="36000" anchor="t" anchorCtr="0" upright="1">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BB9FC7-04D3-4E67-88F1-1F675CCFE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131</Pages>
  <Words>35436</Words>
  <Characters>191356</Characters>
  <Application>Microsoft Office Word</Application>
  <DocSecurity>0</DocSecurity>
  <Lines>1594</Lines>
  <Paragraphs>452</Paragraphs>
  <ScaleCrop>false</ScaleCrop>
  <HeadingPairs>
    <vt:vector size="2" baseType="variant">
      <vt:variant>
        <vt:lpstr>Título</vt:lpstr>
      </vt:variant>
      <vt:variant>
        <vt:i4>1</vt:i4>
      </vt:variant>
    </vt:vector>
  </HeadingPairs>
  <TitlesOfParts>
    <vt:vector size="1" baseType="lpstr">
      <vt:lpstr>MODELO MOPS</vt:lpstr>
    </vt:vector>
  </TitlesOfParts>
  <Company/>
  <LinksUpToDate>false</LinksUpToDate>
  <CharactersWithSpaces>226340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MOPS</dc:title>
  <dc:subject/>
  <dc:creator/>
  <cp:keywords/>
  <dc:description/>
  <cp:lastModifiedBy/>
  <cp:revision>1</cp:revision>
  <dcterms:created xsi:type="dcterms:W3CDTF">2023-09-20T14:27:00Z</dcterms:created>
  <dcterms:modified xsi:type="dcterms:W3CDTF">2023-09-20T14:40:00Z</dcterms:modified>
</cp:coreProperties>
</file>