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CA35444" w14:textId="77777777" w:rsidR="00826E2A" w:rsidRDefault="00826E2A" w:rsidP="00826E2A">
      <w:pPr>
        <w:rPr>
          <w:rFonts w:ascii="Arial" w:hAnsi="Arial" w:cs="Arial"/>
          <w:sz w:val="28"/>
          <w:szCs w:val="28"/>
        </w:rPr>
      </w:pPr>
    </w:p>
    <w:p w14:paraId="369B7286" w14:textId="77777777" w:rsidR="00676369" w:rsidRDefault="00676369" w:rsidP="00826E2A">
      <w:pPr>
        <w:rPr>
          <w:rFonts w:ascii="Arial" w:hAnsi="Arial" w:cs="Arial"/>
          <w:sz w:val="28"/>
          <w:szCs w:val="28"/>
        </w:rPr>
      </w:pPr>
    </w:p>
    <w:tbl>
      <w:tblPr>
        <w:tblpPr w:leftFromText="141" w:rightFromText="141" w:vertAnchor="page" w:horzAnchor="margin" w:tblpY="1702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995"/>
      </w:tblGrid>
      <w:tr w:rsidR="00826E2A" w:rsidRPr="00A137F9" w14:paraId="2D068B5C" w14:textId="77777777" w:rsidTr="00577F42">
        <w:trPr>
          <w:trHeight w:val="3895"/>
        </w:trPr>
        <w:tc>
          <w:tcPr>
            <w:tcW w:w="8995" w:type="dxa"/>
            <w:tcBorders>
              <w:bottom w:val="single" w:sz="4" w:space="0" w:color="auto"/>
            </w:tcBorders>
            <w:shd w:val="clear" w:color="auto" w:fill="auto"/>
          </w:tcPr>
          <w:p w14:paraId="30E498CF" w14:textId="2902D2FD" w:rsidR="00826E2A" w:rsidRPr="00A137F9" w:rsidRDefault="00676369" w:rsidP="00577F42">
            <w:pPr>
              <w:spacing w:after="0" w:line="240" w:lineRule="auto"/>
              <w:rPr>
                <w:rFonts w:ascii="Arial" w:hAnsi="Arial" w:cs="Arial"/>
                <w:sz w:val="28"/>
                <w:szCs w:val="28"/>
              </w:rPr>
            </w:pPr>
            <w:r>
              <w:rPr>
                <w:noProof/>
              </w:rPr>
              <w:drawing>
                <wp:anchor distT="0" distB="0" distL="114300" distR="114300" simplePos="0" relativeHeight="251656192" behindDoc="1" locked="0" layoutInCell="1" allowOverlap="1" wp14:anchorId="670CC7E0" wp14:editId="6C650D99">
                  <wp:simplePos x="0" y="0"/>
                  <wp:positionH relativeFrom="column">
                    <wp:posOffset>3465830</wp:posOffset>
                  </wp:positionH>
                  <wp:positionV relativeFrom="paragraph">
                    <wp:posOffset>111760</wp:posOffset>
                  </wp:positionV>
                  <wp:extent cx="2058670" cy="518795"/>
                  <wp:effectExtent l="0" t="0" r="0" b="0"/>
                  <wp:wrapTight wrapText="bothSides">
                    <wp:wrapPolygon edited="0">
                      <wp:start x="17389" y="0"/>
                      <wp:lineTo x="0" y="3966"/>
                      <wp:lineTo x="0" y="16656"/>
                      <wp:lineTo x="17389" y="20622"/>
                      <wp:lineTo x="20188" y="20622"/>
                      <wp:lineTo x="21387" y="15863"/>
                      <wp:lineTo x="21387" y="4759"/>
                      <wp:lineTo x="20188" y="0"/>
                      <wp:lineTo x="17389" y="0"/>
                    </wp:wrapPolygon>
                  </wp:wrapTight>
                  <wp:docPr id="6" name="Imagem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8670" cy="518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CC70A73" w14:textId="5141F5A7" w:rsidR="00826E2A" w:rsidRPr="00A137F9" w:rsidRDefault="00C14BC3" w:rsidP="00577F42">
            <w:pPr>
              <w:spacing w:after="0" w:line="240" w:lineRule="auto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noProof/>
                <w:sz w:val="28"/>
                <w:szCs w:val="28"/>
              </w:rPr>
              <w:drawing>
                <wp:inline distT="0" distB="0" distL="0" distR="0" wp14:anchorId="0EC02FE5" wp14:editId="4E1686E6">
                  <wp:extent cx="1188720" cy="1237615"/>
                  <wp:effectExtent l="0" t="0" r="0" b="0"/>
                  <wp:docPr id="3" name="Imagem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8720" cy="12376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826E2A">
              <w:rPr>
                <w:rFonts w:ascii="Arial" w:hAnsi="Arial" w:cs="Arial"/>
                <w:sz w:val="28"/>
                <w:szCs w:val="28"/>
              </w:rPr>
              <w:t xml:space="preserve">  </w:t>
            </w:r>
          </w:p>
          <w:p w14:paraId="6E33E3AD" w14:textId="77777777" w:rsidR="00826E2A" w:rsidRPr="00A137F9" w:rsidRDefault="00826E2A" w:rsidP="00577F42">
            <w:pPr>
              <w:spacing w:after="0" w:line="240" w:lineRule="auto"/>
              <w:rPr>
                <w:rFonts w:ascii="Arial" w:hAnsi="Arial" w:cs="Arial"/>
                <w:sz w:val="28"/>
                <w:szCs w:val="28"/>
              </w:rPr>
            </w:pPr>
          </w:p>
          <w:p w14:paraId="57B254C3" w14:textId="77777777" w:rsidR="00826E2A" w:rsidRPr="00A137F9" w:rsidRDefault="00826E2A" w:rsidP="00577F42">
            <w:pPr>
              <w:spacing w:after="0" w:line="240" w:lineRule="auto"/>
              <w:rPr>
                <w:rFonts w:ascii="Arial" w:hAnsi="Arial" w:cs="Arial"/>
                <w:sz w:val="28"/>
                <w:szCs w:val="28"/>
              </w:rPr>
            </w:pPr>
          </w:p>
          <w:p w14:paraId="343C3E25" w14:textId="77777777" w:rsidR="00C14BC3" w:rsidRPr="006F73BC" w:rsidRDefault="00C14BC3" w:rsidP="00C14BC3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r>
              <w:rPr>
                <w:rFonts w:ascii="Arial" w:hAnsi="Arial" w:cs="Arial"/>
                <w:b/>
                <w:sz w:val="32"/>
                <w:szCs w:val="32"/>
              </w:rPr>
              <w:t>ANAC</w:t>
            </w:r>
          </w:p>
          <w:p w14:paraId="0628D2B5" w14:textId="77777777" w:rsidR="00C14BC3" w:rsidRPr="006F73BC" w:rsidRDefault="00C14BC3" w:rsidP="00C14BC3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r>
              <w:rPr>
                <w:rFonts w:ascii="Arial" w:hAnsi="Arial" w:cs="Arial"/>
                <w:b/>
                <w:sz w:val="32"/>
                <w:szCs w:val="32"/>
              </w:rPr>
              <w:t>DISTRITO FEDERAL - DF</w:t>
            </w:r>
          </w:p>
          <w:p w14:paraId="6F6AB2D9" w14:textId="77777777" w:rsidR="00826E2A" w:rsidRPr="00A137F9" w:rsidRDefault="00826E2A" w:rsidP="00577F42">
            <w:pPr>
              <w:spacing w:after="0" w:line="36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</w:p>
          <w:p w14:paraId="7A7FA90D" w14:textId="77777777" w:rsidR="00826E2A" w:rsidRPr="00A137F9" w:rsidRDefault="00826E2A" w:rsidP="00577F42">
            <w:pPr>
              <w:spacing w:after="0" w:line="36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</w:p>
          <w:p w14:paraId="0E855B26" w14:textId="77777777" w:rsidR="00826E2A" w:rsidRPr="00A137F9" w:rsidRDefault="00826E2A" w:rsidP="00577F42">
            <w:pPr>
              <w:spacing w:after="0" w:line="24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6F1D17FE" w14:textId="77777777" w:rsidR="00826E2A" w:rsidRDefault="00826E2A" w:rsidP="00826E2A"/>
    <w:p w14:paraId="4A2E67BB" w14:textId="77777777" w:rsidR="00826E2A" w:rsidRDefault="00826E2A" w:rsidP="00826E2A"/>
    <w:p w14:paraId="714E3F88" w14:textId="77777777" w:rsidR="00826E2A" w:rsidRDefault="00826E2A" w:rsidP="00826E2A"/>
    <w:p w14:paraId="0AD6D300" w14:textId="6225FA52" w:rsidR="00826E2A" w:rsidRDefault="00826E2A" w:rsidP="00826E2A">
      <w:pPr>
        <w:tabs>
          <w:tab w:val="left" w:pos="3261"/>
        </w:tabs>
        <w:ind w:left="1416" w:right="-1" w:firstLine="71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Documento:</w:t>
      </w:r>
      <w:r>
        <w:rPr>
          <w:rFonts w:ascii="Arial" w:hAnsi="Arial" w:cs="Arial"/>
          <w:sz w:val="28"/>
          <w:szCs w:val="28"/>
        </w:rPr>
        <w:tab/>
        <w:t>Memorial Descritivo</w:t>
      </w:r>
    </w:p>
    <w:p w14:paraId="6E696257" w14:textId="7D9E9CD0" w:rsidR="00826E2A" w:rsidRDefault="00826E2A" w:rsidP="00826E2A">
      <w:pPr>
        <w:tabs>
          <w:tab w:val="left" w:pos="3261"/>
        </w:tabs>
        <w:ind w:right="-1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                         Nº do Projeto:</w:t>
      </w:r>
      <w:r>
        <w:rPr>
          <w:rFonts w:ascii="Arial" w:hAnsi="Arial" w:cs="Arial"/>
          <w:sz w:val="28"/>
          <w:szCs w:val="28"/>
        </w:rPr>
        <w:tab/>
      </w:r>
      <w:r w:rsidR="00676369">
        <w:rPr>
          <w:rFonts w:ascii="Arial" w:hAnsi="Arial" w:cs="Arial"/>
          <w:sz w:val="28"/>
          <w:szCs w:val="28"/>
        </w:rPr>
        <w:t>PROJ</w:t>
      </w:r>
      <w:r>
        <w:rPr>
          <w:rFonts w:ascii="Arial" w:hAnsi="Arial" w:cs="Arial"/>
          <w:sz w:val="28"/>
          <w:szCs w:val="28"/>
        </w:rPr>
        <w:t>00</w:t>
      </w:r>
      <w:r w:rsidR="00C14BC3">
        <w:rPr>
          <w:rFonts w:ascii="Arial" w:hAnsi="Arial" w:cs="Arial"/>
          <w:sz w:val="28"/>
          <w:szCs w:val="28"/>
        </w:rPr>
        <w:t>62</w:t>
      </w:r>
    </w:p>
    <w:p w14:paraId="5BEE9E69" w14:textId="77777777" w:rsidR="00826E2A" w:rsidRDefault="00826E2A" w:rsidP="00826E2A">
      <w:pPr>
        <w:tabs>
          <w:tab w:val="left" w:pos="3261"/>
        </w:tabs>
        <w:ind w:left="2124" w:right="-1" w:firstLine="569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Versão:</w:t>
      </w:r>
      <w:r>
        <w:rPr>
          <w:rFonts w:ascii="Arial" w:hAnsi="Arial" w:cs="Arial"/>
          <w:sz w:val="28"/>
          <w:szCs w:val="28"/>
        </w:rPr>
        <w:tab/>
        <w:t>00</w:t>
      </w:r>
    </w:p>
    <w:p w14:paraId="6C401741" w14:textId="0672379D" w:rsidR="00826E2A" w:rsidRDefault="00826E2A" w:rsidP="00826E2A">
      <w:pPr>
        <w:tabs>
          <w:tab w:val="left" w:pos="3261"/>
        </w:tabs>
        <w:ind w:left="2693" w:right="-1" w:firstLine="283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Data:</w:t>
      </w:r>
      <w:r>
        <w:rPr>
          <w:rFonts w:ascii="Arial" w:hAnsi="Arial" w:cs="Arial"/>
          <w:sz w:val="28"/>
          <w:szCs w:val="28"/>
        </w:rPr>
        <w:tab/>
      </w:r>
      <w:r w:rsidR="00C14BC3">
        <w:rPr>
          <w:rFonts w:ascii="Arial" w:hAnsi="Arial" w:cs="Arial"/>
          <w:sz w:val="28"/>
          <w:szCs w:val="28"/>
        </w:rPr>
        <w:t>16</w:t>
      </w:r>
      <w:r>
        <w:rPr>
          <w:rFonts w:ascii="Arial" w:hAnsi="Arial" w:cs="Arial"/>
          <w:sz w:val="28"/>
          <w:szCs w:val="28"/>
        </w:rPr>
        <w:t>/0</w:t>
      </w:r>
      <w:r w:rsidR="00C14BC3">
        <w:rPr>
          <w:rFonts w:ascii="Arial" w:hAnsi="Arial" w:cs="Arial"/>
          <w:sz w:val="28"/>
          <w:szCs w:val="28"/>
        </w:rPr>
        <w:t>9</w:t>
      </w:r>
      <w:r>
        <w:rPr>
          <w:rFonts w:ascii="Arial" w:hAnsi="Arial" w:cs="Arial"/>
          <w:sz w:val="28"/>
          <w:szCs w:val="28"/>
        </w:rPr>
        <w:t>/20</w:t>
      </w:r>
      <w:r w:rsidR="00676369">
        <w:rPr>
          <w:rFonts w:ascii="Arial" w:hAnsi="Arial" w:cs="Arial"/>
          <w:sz w:val="28"/>
          <w:szCs w:val="28"/>
        </w:rPr>
        <w:t>22</w:t>
      </w:r>
    </w:p>
    <w:p w14:paraId="71C91524" w14:textId="77777777" w:rsidR="00826E2A" w:rsidRDefault="00826E2A" w:rsidP="00826E2A">
      <w:pPr>
        <w:rPr>
          <w:rFonts w:ascii="Arial" w:hAnsi="Arial" w:cs="Arial"/>
          <w:sz w:val="28"/>
          <w:szCs w:val="28"/>
        </w:rPr>
      </w:pPr>
    </w:p>
    <w:p w14:paraId="4A3D0216" w14:textId="77777777" w:rsidR="00826E2A" w:rsidRDefault="00826E2A" w:rsidP="00826E2A">
      <w:pPr>
        <w:rPr>
          <w:rFonts w:ascii="Arial" w:hAnsi="Arial" w:cs="Arial"/>
          <w:sz w:val="28"/>
          <w:szCs w:val="28"/>
        </w:rPr>
      </w:pPr>
    </w:p>
    <w:p w14:paraId="2185D126" w14:textId="77777777" w:rsidR="00826E2A" w:rsidRDefault="00826E2A" w:rsidP="00826E2A">
      <w:pPr>
        <w:rPr>
          <w:rFonts w:ascii="Arial" w:hAnsi="Arial" w:cs="Arial"/>
          <w:sz w:val="24"/>
          <w:szCs w:val="24"/>
        </w:rPr>
      </w:pPr>
    </w:p>
    <w:p w14:paraId="25B55967" w14:textId="77777777" w:rsidR="00826E2A" w:rsidRPr="00BA602D" w:rsidRDefault="00826E2A" w:rsidP="00826E2A">
      <w:pPr>
        <w:rPr>
          <w:rFonts w:ascii="Arial" w:hAnsi="Arial" w:cs="Arial"/>
          <w:sz w:val="24"/>
          <w:szCs w:val="24"/>
        </w:rPr>
      </w:pPr>
      <w:r w:rsidRPr="00BA602D">
        <w:rPr>
          <w:rFonts w:ascii="Arial" w:hAnsi="Arial" w:cs="Arial"/>
          <w:sz w:val="24"/>
          <w:szCs w:val="24"/>
        </w:rPr>
        <w:t>Controle de Revisões: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0"/>
        <w:gridCol w:w="1151"/>
        <w:gridCol w:w="3074"/>
        <w:gridCol w:w="1311"/>
        <w:gridCol w:w="1276"/>
        <w:gridCol w:w="1269"/>
      </w:tblGrid>
      <w:tr w:rsidR="00826E2A" w:rsidRPr="00A137F9" w14:paraId="6D055F61" w14:textId="77777777" w:rsidTr="00577F42">
        <w:trPr>
          <w:jc w:val="center"/>
        </w:trPr>
        <w:tc>
          <w:tcPr>
            <w:tcW w:w="980" w:type="dxa"/>
            <w:shd w:val="clear" w:color="auto" w:fill="auto"/>
            <w:vAlign w:val="center"/>
          </w:tcPr>
          <w:p w14:paraId="3933798B" w14:textId="77777777" w:rsidR="00826E2A" w:rsidRPr="00A137F9" w:rsidRDefault="00826E2A" w:rsidP="00577F42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137F9">
              <w:rPr>
                <w:rFonts w:ascii="Arial" w:hAnsi="Arial" w:cs="Arial"/>
                <w:sz w:val="24"/>
                <w:szCs w:val="24"/>
              </w:rPr>
              <w:t>Versão</w:t>
            </w:r>
          </w:p>
        </w:tc>
        <w:tc>
          <w:tcPr>
            <w:tcW w:w="1151" w:type="dxa"/>
            <w:shd w:val="clear" w:color="auto" w:fill="auto"/>
            <w:vAlign w:val="center"/>
          </w:tcPr>
          <w:p w14:paraId="06CA9B06" w14:textId="77777777" w:rsidR="00826E2A" w:rsidRPr="00A137F9" w:rsidRDefault="00826E2A" w:rsidP="00577F42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137F9">
              <w:rPr>
                <w:rFonts w:ascii="Arial" w:hAnsi="Arial" w:cs="Arial"/>
                <w:sz w:val="24"/>
                <w:szCs w:val="24"/>
              </w:rPr>
              <w:t>Data</w:t>
            </w:r>
          </w:p>
        </w:tc>
        <w:tc>
          <w:tcPr>
            <w:tcW w:w="3074" w:type="dxa"/>
            <w:shd w:val="clear" w:color="auto" w:fill="auto"/>
            <w:vAlign w:val="center"/>
          </w:tcPr>
          <w:p w14:paraId="25A9DA45" w14:textId="77777777" w:rsidR="00826E2A" w:rsidRPr="00A137F9" w:rsidRDefault="00826E2A" w:rsidP="00577F42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137F9">
              <w:rPr>
                <w:rFonts w:ascii="Arial" w:hAnsi="Arial" w:cs="Arial"/>
                <w:sz w:val="24"/>
                <w:szCs w:val="24"/>
              </w:rPr>
              <w:t>Descrição</w:t>
            </w:r>
          </w:p>
        </w:tc>
        <w:tc>
          <w:tcPr>
            <w:tcW w:w="1311" w:type="dxa"/>
            <w:shd w:val="clear" w:color="auto" w:fill="auto"/>
          </w:tcPr>
          <w:p w14:paraId="00275F8A" w14:textId="77777777" w:rsidR="00826E2A" w:rsidRPr="00A137F9" w:rsidRDefault="00826E2A" w:rsidP="00577F42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137F9">
              <w:rPr>
                <w:rFonts w:ascii="Arial" w:hAnsi="Arial" w:cs="Arial"/>
                <w:sz w:val="24"/>
                <w:szCs w:val="24"/>
              </w:rPr>
              <w:t>Elaborado por:</w:t>
            </w:r>
          </w:p>
        </w:tc>
        <w:tc>
          <w:tcPr>
            <w:tcW w:w="1276" w:type="dxa"/>
            <w:shd w:val="clear" w:color="auto" w:fill="auto"/>
          </w:tcPr>
          <w:p w14:paraId="0188D5C7" w14:textId="77777777" w:rsidR="00826E2A" w:rsidRPr="00A137F9" w:rsidRDefault="00826E2A" w:rsidP="00577F42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137F9">
              <w:rPr>
                <w:rFonts w:ascii="Arial" w:hAnsi="Arial" w:cs="Arial"/>
                <w:sz w:val="24"/>
                <w:szCs w:val="24"/>
              </w:rPr>
              <w:t>Revisado por:</w:t>
            </w:r>
          </w:p>
        </w:tc>
        <w:tc>
          <w:tcPr>
            <w:tcW w:w="1269" w:type="dxa"/>
            <w:shd w:val="clear" w:color="auto" w:fill="auto"/>
            <w:vAlign w:val="center"/>
          </w:tcPr>
          <w:p w14:paraId="797DDFF3" w14:textId="77777777" w:rsidR="00826E2A" w:rsidRPr="00A137F9" w:rsidRDefault="00826E2A" w:rsidP="00577F42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137F9">
              <w:rPr>
                <w:rFonts w:ascii="Arial" w:hAnsi="Arial" w:cs="Arial"/>
                <w:sz w:val="24"/>
                <w:szCs w:val="24"/>
              </w:rPr>
              <w:t>Aprovado por:</w:t>
            </w:r>
          </w:p>
        </w:tc>
      </w:tr>
      <w:tr w:rsidR="00826E2A" w:rsidRPr="00A137F9" w14:paraId="73A09CBD" w14:textId="77777777" w:rsidTr="00577F42">
        <w:trPr>
          <w:jc w:val="center"/>
        </w:trPr>
        <w:tc>
          <w:tcPr>
            <w:tcW w:w="980" w:type="dxa"/>
            <w:shd w:val="clear" w:color="auto" w:fill="auto"/>
            <w:vAlign w:val="center"/>
          </w:tcPr>
          <w:p w14:paraId="0228F345" w14:textId="77777777" w:rsidR="00826E2A" w:rsidRPr="00A137F9" w:rsidRDefault="00826E2A" w:rsidP="00577F42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00</w:t>
            </w:r>
          </w:p>
        </w:tc>
        <w:tc>
          <w:tcPr>
            <w:tcW w:w="1151" w:type="dxa"/>
            <w:shd w:val="clear" w:color="auto" w:fill="auto"/>
            <w:vAlign w:val="center"/>
          </w:tcPr>
          <w:p w14:paraId="7809483F" w14:textId="183F9C80" w:rsidR="00826E2A" w:rsidRPr="00A137F9" w:rsidRDefault="00C14BC3" w:rsidP="00577F42">
            <w:pPr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16</w:t>
            </w:r>
            <w:r w:rsidR="00826E2A">
              <w:rPr>
                <w:rFonts w:ascii="Arial" w:hAnsi="Arial" w:cs="Arial"/>
                <w:sz w:val="24"/>
                <w:szCs w:val="24"/>
              </w:rPr>
              <w:t>/0</w:t>
            </w:r>
            <w:r>
              <w:rPr>
                <w:rFonts w:ascii="Arial" w:hAnsi="Arial" w:cs="Arial"/>
                <w:sz w:val="24"/>
                <w:szCs w:val="24"/>
              </w:rPr>
              <w:t>9</w:t>
            </w:r>
            <w:r w:rsidR="00826E2A">
              <w:rPr>
                <w:rFonts w:ascii="Arial" w:hAnsi="Arial" w:cs="Arial"/>
                <w:sz w:val="24"/>
                <w:szCs w:val="24"/>
              </w:rPr>
              <w:t>/</w:t>
            </w:r>
            <w:r w:rsidR="00005E65">
              <w:rPr>
                <w:rFonts w:ascii="Arial" w:hAnsi="Arial" w:cs="Arial"/>
                <w:sz w:val="24"/>
                <w:szCs w:val="24"/>
              </w:rPr>
              <w:t>22</w:t>
            </w:r>
          </w:p>
        </w:tc>
        <w:tc>
          <w:tcPr>
            <w:tcW w:w="3074" w:type="dxa"/>
            <w:shd w:val="clear" w:color="auto" w:fill="auto"/>
            <w:vAlign w:val="center"/>
          </w:tcPr>
          <w:p w14:paraId="1725A336" w14:textId="77777777" w:rsidR="00826E2A" w:rsidRPr="00A137F9" w:rsidRDefault="00826E2A" w:rsidP="00577F42">
            <w:pPr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A137F9">
              <w:rPr>
                <w:rFonts w:ascii="Arial" w:hAnsi="Arial" w:cs="Arial"/>
                <w:sz w:val="24"/>
                <w:szCs w:val="24"/>
              </w:rPr>
              <w:t>Emissão Inicial</w:t>
            </w:r>
          </w:p>
        </w:tc>
        <w:tc>
          <w:tcPr>
            <w:tcW w:w="1311" w:type="dxa"/>
            <w:shd w:val="clear" w:color="auto" w:fill="auto"/>
            <w:vAlign w:val="center"/>
          </w:tcPr>
          <w:p w14:paraId="19F2FEA6" w14:textId="1403A71C" w:rsidR="00826E2A" w:rsidRPr="00A137F9" w:rsidRDefault="00C52BB4" w:rsidP="00577F42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MB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1A1FEA58" w14:textId="6A520047" w:rsidR="00826E2A" w:rsidRPr="00A137F9" w:rsidRDefault="00C52BB4" w:rsidP="00577F42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MB</w:t>
            </w:r>
          </w:p>
        </w:tc>
        <w:tc>
          <w:tcPr>
            <w:tcW w:w="1269" w:type="dxa"/>
            <w:shd w:val="clear" w:color="auto" w:fill="auto"/>
            <w:vAlign w:val="center"/>
          </w:tcPr>
          <w:p w14:paraId="556DE2BF" w14:textId="4063E252" w:rsidR="00826E2A" w:rsidRPr="00A137F9" w:rsidRDefault="007F0AB4" w:rsidP="00577F42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MT</w:t>
            </w:r>
          </w:p>
        </w:tc>
      </w:tr>
    </w:tbl>
    <w:p w14:paraId="73A9F951" w14:textId="77777777" w:rsidR="00C93791" w:rsidRDefault="00C93791">
      <w:pPr>
        <w:rPr>
          <w:rFonts w:ascii="Arial" w:hAnsi="Arial" w:cs="Arial"/>
          <w:sz w:val="28"/>
          <w:szCs w:val="28"/>
        </w:rPr>
      </w:pPr>
    </w:p>
    <w:p w14:paraId="5ACE7F9A" w14:textId="77777777" w:rsidR="00C93791" w:rsidRDefault="00C93791" w:rsidP="00AE6323">
      <w:pPr>
        <w:tabs>
          <w:tab w:val="left" w:pos="3261"/>
        </w:tabs>
        <w:ind w:left="1416" w:right="-1" w:firstLine="568"/>
        <w:rPr>
          <w:rFonts w:ascii="Arial" w:hAnsi="Arial" w:cs="Arial"/>
          <w:sz w:val="28"/>
          <w:szCs w:val="28"/>
        </w:rPr>
      </w:pPr>
    </w:p>
    <w:p w14:paraId="3F02156E" w14:textId="62181C72" w:rsidR="00C93791" w:rsidRDefault="00000000" w:rsidP="00AE6323">
      <w:pPr>
        <w:tabs>
          <w:tab w:val="left" w:pos="3261"/>
        </w:tabs>
        <w:ind w:left="1416" w:right="-1" w:firstLine="568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  <w:lang w:eastAsia="pt-BR"/>
        </w:rPr>
        <w:pict w14:anchorId="17DC95E3">
          <v:rect id="_x0000_s2072" style="position:absolute;left:0;text-align:left;margin-left:138.45pt;margin-top:384.5pt;width:840.55pt;height:71.6pt;rotation:90;z-index:251663360;visibility:visible;mso-wrap-distance-left:9pt;mso-wrap-distance-top:0;mso-wrap-distance-right:9pt;mso-wrap-distance-bottom:0;mso-position-horizontal-relative:page;mso-position-vertical-relative:page;mso-width-relative:page;mso-height-relative:page;v-text-anchor:middle" o:allowincell="f" fillcolor="#ed7d31 [3205]" strokecolor="#ed7d31 [3205]" strokeweight="1.5pt">
            <v:textbox style="mso-next-textbox:#_x0000_s2072" inset="14.4pt,,14.4pt">
              <w:txbxContent>
                <w:p w14:paraId="638F0EB5" w14:textId="6FF2B1AA" w:rsidR="00500219" w:rsidRDefault="00500219" w:rsidP="00500219">
                  <w:pPr>
                    <w:pStyle w:val="Ttulo1"/>
                    <w:numPr>
                      <w:ilvl w:val="0"/>
                      <w:numId w:val="0"/>
                    </w:numPr>
                    <w:ind w:left="360"/>
                    <w:jc w:val="right"/>
                  </w:pPr>
                </w:p>
              </w:txbxContent>
            </v:textbox>
            <w10:wrap anchorx="page" anchory="page"/>
          </v:rect>
        </w:pict>
      </w:r>
      <w:r w:rsidR="00005E65">
        <w:rPr>
          <w:noProof/>
        </w:rPr>
        <w:drawing>
          <wp:anchor distT="0" distB="0" distL="114300" distR="114300" simplePos="0" relativeHeight="251651072" behindDoc="1" locked="0" layoutInCell="1" allowOverlap="1" wp14:anchorId="785BB773" wp14:editId="28E68A55">
            <wp:simplePos x="0" y="0"/>
            <wp:positionH relativeFrom="column">
              <wp:posOffset>3664585</wp:posOffset>
            </wp:positionH>
            <wp:positionV relativeFrom="paragraph">
              <wp:posOffset>-553720</wp:posOffset>
            </wp:positionV>
            <wp:extent cx="1718945" cy="433070"/>
            <wp:effectExtent l="0" t="0" r="0" b="0"/>
            <wp:wrapTight wrapText="bothSides">
              <wp:wrapPolygon edited="0">
                <wp:start x="17235" y="0"/>
                <wp:lineTo x="0" y="3801"/>
                <wp:lineTo x="0" y="17103"/>
                <wp:lineTo x="12687" y="20903"/>
                <wp:lineTo x="17235" y="20903"/>
                <wp:lineTo x="20347" y="20903"/>
                <wp:lineTo x="21305" y="17103"/>
                <wp:lineTo x="21305" y="3801"/>
                <wp:lineTo x="20347" y="0"/>
                <wp:lineTo x="17235" y="0"/>
              </wp:wrapPolygon>
            </wp:wrapTight>
            <wp:docPr id="9" name="Imagem 9" descr="Logotip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m 9" descr="Logotipo&#10;&#10;Descrição gerada automaticamente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8945" cy="433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DFCF8AC" w14:textId="39186621" w:rsidR="00C93791" w:rsidRDefault="00C14BC3" w:rsidP="00ED3B76">
      <w:pPr>
        <w:tabs>
          <w:tab w:val="left" w:pos="3261"/>
        </w:tabs>
        <w:ind w:left="1416" w:right="-1" w:firstLine="568"/>
        <w:jc w:val="right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lastRenderedPageBreak/>
        <w:drawing>
          <wp:anchor distT="0" distB="0" distL="114300" distR="114300" simplePos="0" relativeHeight="251661312" behindDoc="0" locked="0" layoutInCell="1" allowOverlap="1" wp14:anchorId="308646D6" wp14:editId="0DBD7B9B">
            <wp:simplePos x="0" y="0"/>
            <wp:positionH relativeFrom="column">
              <wp:posOffset>3955605</wp:posOffset>
            </wp:positionH>
            <wp:positionV relativeFrom="paragraph">
              <wp:posOffset>-316439</wp:posOffset>
            </wp:positionV>
            <wp:extent cx="1718945" cy="433070"/>
            <wp:effectExtent l="0" t="0" r="0" b="0"/>
            <wp:wrapThrough wrapText="bothSides">
              <wp:wrapPolygon edited="0">
                <wp:start x="17235" y="0"/>
                <wp:lineTo x="0" y="3801"/>
                <wp:lineTo x="0" y="17103"/>
                <wp:lineTo x="12687" y="20903"/>
                <wp:lineTo x="17235" y="20903"/>
                <wp:lineTo x="20347" y="20903"/>
                <wp:lineTo x="21305" y="17103"/>
                <wp:lineTo x="21305" y="3801"/>
                <wp:lineTo x="20347" y="0"/>
                <wp:lineTo x="17235" y="0"/>
              </wp:wrapPolygon>
            </wp:wrapThrough>
            <wp:docPr id="13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8945" cy="4330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 wp14:anchorId="35DAE1C8" wp14:editId="04E44E05">
            <wp:simplePos x="0" y="0"/>
            <wp:positionH relativeFrom="column">
              <wp:posOffset>-411973</wp:posOffset>
            </wp:positionH>
            <wp:positionV relativeFrom="paragraph">
              <wp:posOffset>-779827</wp:posOffset>
            </wp:positionV>
            <wp:extent cx="1188720" cy="1237615"/>
            <wp:effectExtent l="0" t="0" r="0" b="0"/>
            <wp:wrapThrough wrapText="bothSides">
              <wp:wrapPolygon edited="0">
                <wp:start x="0" y="0"/>
                <wp:lineTo x="0" y="21279"/>
                <wp:lineTo x="21115" y="21279"/>
                <wp:lineTo x="21115" y="0"/>
                <wp:lineTo x="0" y="0"/>
              </wp:wrapPolygon>
            </wp:wrapThrough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720" cy="12376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6A8BEB49" w14:textId="51560FA9" w:rsidR="00873A76" w:rsidRDefault="00000000" w:rsidP="00AE6323">
      <w:pPr>
        <w:tabs>
          <w:tab w:val="left" w:pos="3261"/>
        </w:tabs>
        <w:ind w:left="1416" w:right="-1" w:firstLine="568"/>
        <w:rPr>
          <w:rFonts w:ascii="Arial" w:hAnsi="Arial" w:cs="Arial"/>
          <w:sz w:val="28"/>
          <w:szCs w:val="28"/>
        </w:rPr>
        <w:sectPr w:rsidR="00873A76" w:rsidSect="00F07A7B">
          <w:headerReference w:type="even" r:id="rId12"/>
          <w:footerReference w:type="default" r:id="rId13"/>
          <w:headerReference w:type="first" r:id="rId14"/>
          <w:pgSz w:w="11906" w:h="16838"/>
          <w:pgMar w:top="1701" w:right="1134" w:bottom="1134" w:left="1701" w:header="708" w:footer="708" w:gutter="0"/>
          <w:cols w:space="708"/>
          <w:docGrid w:linePitch="360"/>
        </w:sectPr>
      </w:pPr>
      <w:r>
        <w:rPr>
          <w:rFonts w:ascii="Arial" w:hAnsi="Arial" w:cs="Arial"/>
          <w:noProof/>
          <w:sz w:val="28"/>
          <w:szCs w:val="28"/>
          <w:lang w:eastAsia="pt-BR"/>
        </w:rPr>
        <w:pict w14:anchorId="17DC95E3">
          <v:rect id="_x0000_s2073" style="position:absolute;left:0;text-align:left;margin-left:-.75pt;margin-top:301.5pt;width:533.5pt;height:68.65pt;z-index:251664384;visibility:visible;mso-wrap-style:square;mso-width-percent:900;mso-height-percent:0;mso-wrap-distance-left:9pt;mso-wrap-distance-top:0;mso-wrap-distance-right:9pt;mso-wrap-distance-bottom:0;mso-position-horizontal-relative:page;mso-position-vertical-relative:page;mso-width-percent:900;mso-height-percent:0;mso-width-relative:page;mso-height-relative:page;v-text-anchor:middle" o:allowincell="f" fillcolor="#60933d" strokecolor="#538135 [2409]" strokeweight="1.5pt">
            <v:textbox style="mso-next-textbox:#_x0000_s2073" inset="14.4pt,,14.4pt">
              <w:txbxContent>
                <w:p w14:paraId="750B4659" w14:textId="38B24873" w:rsidR="00F9117E" w:rsidRDefault="00C52BB4" w:rsidP="00F9117E">
                  <w:pPr>
                    <w:pStyle w:val="Ttulo1"/>
                    <w:numPr>
                      <w:ilvl w:val="0"/>
                      <w:numId w:val="0"/>
                    </w:numPr>
                    <w:ind w:left="360"/>
                    <w:jc w:val="right"/>
                  </w:pPr>
                  <w:bookmarkStart w:id="0" w:name="_Toc115080763"/>
                  <w:r>
                    <w:t>ELÉTRICA</w:t>
                  </w:r>
                  <w:bookmarkEnd w:id="0"/>
                </w:p>
              </w:txbxContent>
            </v:textbox>
            <w10:wrap anchorx="page" anchory="page"/>
          </v:rect>
        </w:pict>
      </w:r>
    </w:p>
    <w:p w14:paraId="2A8592BC" w14:textId="77777777" w:rsidR="00441A3A" w:rsidRDefault="00387143" w:rsidP="00441A3A">
      <w:pPr>
        <w:ind w:right="-1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lastRenderedPageBreak/>
        <w:t>SUMÁRIO</w:t>
      </w:r>
    </w:p>
    <w:p w14:paraId="106FCEAF" w14:textId="5F83A918" w:rsidR="00D633C3" w:rsidRDefault="00577B3F">
      <w:pPr>
        <w:pStyle w:val="Sumrio1"/>
        <w:rPr>
          <w:rFonts w:eastAsiaTheme="minorEastAsia"/>
          <w:b w:val="0"/>
          <w:bCs w:val="0"/>
          <w:caps w:val="0"/>
          <w:lang w:eastAsia="pt-BR"/>
        </w:rPr>
      </w:pPr>
      <w:r>
        <w:rPr>
          <w:rFonts w:ascii="Arial" w:hAnsi="Arial" w:cs="Arial"/>
          <w:sz w:val="24"/>
          <w:szCs w:val="24"/>
          <w:u w:val="single"/>
        </w:rPr>
        <w:fldChar w:fldCharType="begin"/>
      </w:r>
      <w:r w:rsidR="001378C4">
        <w:rPr>
          <w:rFonts w:ascii="Arial" w:hAnsi="Arial" w:cs="Arial"/>
          <w:sz w:val="24"/>
          <w:szCs w:val="24"/>
        </w:rPr>
        <w:instrText xml:space="preserve"> TOC \o "1-5" \h \z \u </w:instrText>
      </w:r>
      <w:r>
        <w:rPr>
          <w:rFonts w:ascii="Arial" w:hAnsi="Arial" w:cs="Arial"/>
          <w:sz w:val="24"/>
          <w:szCs w:val="24"/>
          <w:u w:val="single"/>
        </w:rPr>
        <w:fldChar w:fldCharType="separate"/>
      </w:r>
      <w:hyperlink r:id="rId15" w:anchor="_Toc115080763" w:history="1">
        <w:r w:rsidR="00D633C3" w:rsidRPr="00D66EF4">
          <w:rPr>
            <w:rStyle w:val="Hyperlink"/>
          </w:rPr>
          <w:t>ELÉTRICA</w:t>
        </w:r>
        <w:r w:rsidR="00D633C3">
          <w:rPr>
            <w:webHidden/>
          </w:rPr>
          <w:tab/>
        </w:r>
        <w:r w:rsidR="00D633C3">
          <w:rPr>
            <w:webHidden/>
          </w:rPr>
          <w:fldChar w:fldCharType="begin"/>
        </w:r>
        <w:r w:rsidR="00D633C3">
          <w:rPr>
            <w:webHidden/>
          </w:rPr>
          <w:instrText xml:space="preserve"> PAGEREF _Toc115080763 \h </w:instrText>
        </w:r>
        <w:r w:rsidR="00D633C3">
          <w:rPr>
            <w:webHidden/>
          </w:rPr>
        </w:r>
        <w:r w:rsidR="00D633C3">
          <w:rPr>
            <w:webHidden/>
          </w:rPr>
          <w:fldChar w:fldCharType="separate"/>
        </w:r>
        <w:r w:rsidR="00D633C3">
          <w:rPr>
            <w:webHidden/>
          </w:rPr>
          <w:t>2</w:t>
        </w:r>
        <w:r w:rsidR="00D633C3">
          <w:rPr>
            <w:webHidden/>
          </w:rPr>
          <w:fldChar w:fldCharType="end"/>
        </w:r>
      </w:hyperlink>
    </w:p>
    <w:p w14:paraId="2C58D123" w14:textId="6C40ED5A" w:rsidR="00D633C3" w:rsidRDefault="00D633C3">
      <w:pPr>
        <w:pStyle w:val="Sumrio1"/>
        <w:tabs>
          <w:tab w:val="left" w:pos="390"/>
        </w:tabs>
        <w:rPr>
          <w:rFonts w:eastAsiaTheme="minorEastAsia"/>
          <w:b w:val="0"/>
          <w:bCs w:val="0"/>
          <w:caps w:val="0"/>
          <w:lang w:eastAsia="pt-BR"/>
        </w:rPr>
      </w:pPr>
      <w:hyperlink w:anchor="_Toc115080765" w:history="1">
        <w:r w:rsidRPr="00D66EF4">
          <w:rPr>
            <w:rStyle w:val="Hyperlink"/>
          </w:rPr>
          <w:t>1.</w:t>
        </w:r>
        <w:r>
          <w:rPr>
            <w:rFonts w:eastAsiaTheme="minorEastAsia"/>
            <w:b w:val="0"/>
            <w:bCs w:val="0"/>
            <w:caps w:val="0"/>
            <w:lang w:eastAsia="pt-BR"/>
          </w:rPr>
          <w:tab/>
        </w:r>
        <w:r w:rsidRPr="00D66EF4">
          <w:rPr>
            <w:rStyle w:val="Hyperlink"/>
          </w:rPr>
          <w:t>DETALHAMENTO TÉCNICO DA SOLUÇÃO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_Toc115080765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</w:t>
        </w:r>
        <w:r>
          <w:rPr>
            <w:webHidden/>
          </w:rPr>
          <w:fldChar w:fldCharType="end"/>
        </w:r>
      </w:hyperlink>
    </w:p>
    <w:p w14:paraId="665C0314" w14:textId="6D039564" w:rsidR="00D633C3" w:rsidRDefault="00D633C3">
      <w:pPr>
        <w:pStyle w:val="Sumrio2"/>
        <w:tabs>
          <w:tab w:val="left" w:pos="502"/>
          <w:tab w:val="right" w:pos="9061"/>
        </w:tabs>
        <w:rPr>
          <w:rFonts w:eastAsiaTheme="minorEastAsia"/>
          <w:b w:val="0"/>
          <w:bCs w:val="0"/>
          <w:smallCaps w:val="0"/>
          <w:noProof/>
          <w:lang w:eastAsia="pt-BR"/>
        </w:rPr>
      </w:pPr>
      <w:hyperlink w:anchor="_Toc115080766" w:history="1">
        <w:r w:rsidRPr="00D66EF4">
          <w:rPr>
            <w:rStyle w:val="Hyperlink"/>
            <w:rFonts w:cs="Arial"/>
            <w:noProof/>
          </w:rPr>
          <w:t>1.1</w:t>
        </w:r>
        <w:r>
          <w:rPr>
            <w:rFonts w:eastAsiaTheme="minorEastAsia"/>
            <w:b w:val="0"/>
            <w:bCs w:val="0"/>
            <w:smallCaps w:val="0"/>
            <w:noProof/>
            <w:lang w:eastAsia="pt-BR"/>
          </w:rPr>
          <w:tab/>
        </w:r>
        <w:r w:rsidRPr="00D66EF4">
          <w:rPr>
            <w:rStyle w:val="Hyperlink"/>
            <w:rFonts w:cs="Arial"/>
            <w:noProof/>
          </w:rPr>
          <w:t>GENERALIDADES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_Toc115080766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72EF0E86" w14:textId="70D172EE" w:rsidR="00D633C3" w:rsidRDefault="00D633C3">
      <w:pPr>
        <w:pStyle w:val="Sumrio2"/>
        <w:tabs>
          <w:tab w:val="left" w:pos="502"/>
          <w:tab w:val="right" w:pos="9061"/>
        </w:tabs>
        <w:rPr>
          <w:rFonts w:eastAsiaTheme="minorEastAsia"/>
          <w:b w:val="0"/>
          <w:bCs w:val="0"/>
          <w:smallCaps w:val="0"/>
          <w:noProof/>
          <w:lang w:eastAsia="pt-BR"/>
        </w:rPr>
      </w:pPr>
      <w:hyperlink w:anchor="_Toc115080767" w:history="1">
        <w:r w:rsidRPr="00D66EF4">
          <w:rPr>
            <w:rStyle w:val="Hyperlink"/>
            <w:rFonts w:cs="Arial"/>
            <w:noProof/>
          </w:rPr>
          <w:t>1.2</w:t>
        </w:r>
        <w:r>
          <w:rPr>
            <w:rFonts w:eastAsiaTheme="minorEastAsia"/>
            <w:b w:val="0"/>
            <w:bCs w:val="0"/>
            <w:smallCaps w:val="0"/>
            <w:noProof/>
            <w:lang w:eastAsia="pt-BR"/>
          </w:rPr>
          <w:tab/>
        </w:r>
        <w:r w:rsidRPr="00D66EF4">
          <w:rPr>
            <w:rStyle w:val="Hyperlink"/>
            <w:rFonts w:cs="Arial"/>
            <w:noProof/>
          </w:rPr>
          <w:t>DOCUMENTOS REFERÊNCIA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_Toc115080767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580D18F9" w14:textId="412775D3" w:rsidR="00D633C3" w:rsidRDefault="00D633C3">
      <w:pPr>
        <w:pStyle w:val="Sumrio2"/>
        <w:tabs>
          <w:tab w:val="left" w:pos="502"/>
          <w:tab w:val="right" w:pos="9061"/>
        </w:tabs>
        <w:rPr>
          <w:rFonts w:eastAsiaTheme="minorEastAsia"/>
          <w:b w:val="0"/>
          <w:bCs w:val="0"/>
          <w:smallCaps w:val="0"/>
          <w:noProof/>
          <w:lang w:eastAsia="pt-BR"/>
        </w:rPr>
      </w:pPr>
      <w:hyperlink w:anchor="_Toc115080768" w:history="1">
        <w:r w:rsidRPr="00D66EF4">
          <w:rPr>
            <w:rStyle w:val="Hyperlink"/>
            <w:rFonts w:cs="Arial"/>
            <w:noProof/>
          </w:rPr>
          <w:t>1.3</w:t>
        </w:r>
        <w:r>
          <w:rPr>
            <w:rFonts w:eastAsiaTheme="minorEastAsia"/>
            <w:b w:val="0"/>
            <w:bCs w:val="0"/>
            <w:smallCaps w:val="0"/>
            <w:noProof/>
            <w:lang w:eastAsia="pt-BR"/>
          </w:rPr>
          <w:tab/>
        </w:r>
        <w:r w:rsidRPr="00D66EF4">
          <w:rPr>
            <w:rStyle w:val="Hyperlink"/>
            <w:rFonts w:cs="Arial"/>
            <w:noProof/>
          </w:rPr>
          <w:t>ESCOPO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_Toc115080768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0983F0B0" w14:textId="5D7773A5" w:rsidR="00D633C3" w:rsidRDefault="00D633C3">
      <w:pPr>
        <w:pStyle w:val="Sumrio3"/>
        <w:tabs>
          <w:tab w:val="left" w:pos="666"/>
          <w:tab w:val="right" w:pos="9061"/>
        </w:tabs>
        <w:rPr>
          <w:rFonts w:eastAsiaTheme="minorEastAsia"/>
          <w:smallCaps w:val="0"/>
          <w:noProof/>
          <w:lang w:eastAsia="pt-BR"/>
        </w:rPr>
      </w:pPr>
      <w:hyperlink w:anchor="_Toc115080769" w:history="1">
        <w:r w:rsidRPr="00D66EF4">
          <w:rPr>
            <w:rStyle w:val="Hyperlink"/>
            <w:iCs/>
            <w:noProof/>
          </w:rPr>
          <w:t>1.3.1</w:t>
        </w:r>
        <w:r>
          <w:rPr>
            <w:rFonts w:eastAsiaTheme="minorEastAsia"/>
            <w:smallCaps w:val="0"/>
            <w:noProof/>
            <w:lang w:eastAsia="pt-BR"/>
          </w:rPr>
          <w:tab/>
        </w:r>
        <w:r w:rsidRPr="00D66EF4">
          <w:rPr>
            <w:rStyle w:val="Hyperlink"/>
            <w:iCs/>
            <w:noProof/>
          </w:rPr>
          <w:t>Detalhamento do Sistema Elétrico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_Toc115080769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25B53674" w14:textId="769286BF" w:rsidR="00D633C3" w:rsidRDefault="00D633C3">
      <w:pPr>
        <w:pStyle w:val="Sumrio4"/>
        <w:tabs>
          <w:tab w:val="left" w:pos="842"/>
          <w:tab w:val="right" w:pos="9061"/>
        </w:tabs>
        <w:rPr>
          <w:rFonts w:eastAsiaTheme="minorEastAsia"/>
          <w:noProof/>
          <w:lang w:eastAsia="pt-BR"/>
        </w:rPr>
      </w:pPr>
      <w:hyperlink w:anchor="_Toc115080770" w:history="1">
        <w:r w:rsidRPr="00D66EF4">
          <w:rPr>
            <w:rStyle w:val="Hyperlink"/>
            <w:b/>
            <w:noProof/>
          </w:rPr>
          <w:t>1.3.1.1</w:t>
        </w:r>
        <w:r>
          <w:rPr>
            <w:rFonts w:eastAsiaTheme="minorEastAsia"/>
            <w:noProof/>
            <w:lang w:eastAsia="pt-BR"/>
          </w:rPr>
          <w:tab/>
        </w:r>
        <w:r w:rsidRPr="00D66EF4">
          <w:rPr>
            <w:rStyle w:val="Hyperlink"/>
            <w:b/>
            <w:noProof/>
          </w:rPr>
          <w:t>Cargas Críticas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_Toc115080770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33F6C18E" w14:textId="2C30427A" w:rsidR="00D633C3" w:rsidRDefault="00D633C3">
      <w:pPr>
        <w:pStyle w:val="Sumrio4"/>
        <w:tabs>
          <w:tab w:val="left" w:pos="842"/>
          <w:tab w:val="right" w:pos="9061"/>
        </w:tabs>
        <w:rPr>
          <w:rFonts w:eastAsiaTheme="minorEastAsia"/>
          <w:noProof/>
          <w:lang w:eastAsia="pt-BR"/>
        </w:rPr>
      </w:pPr>
      <w:hyperlink w:anchor="_Toc115080771" w:history="1">
        <w:r w:rsidRPr="00D66EF4">
          <w:rPr>
            <w:rStyle w:val="Hyperlink"/>
            <w:b/>
            <w:noProof/>
          </w:rPr>
          <w:t>1.3.1.2</w:t>
        </w:r>
        <w:r>
          <w:rPr>
            <w:rFonts w:eastAsiaTheme="minorEastAsia"/>
            <w:noProof/>
            <w:lang w:eastAsia="pt-BR"/>
          </w:rPr>
          <w:tab/>
        </w:r>
        <w:r w:rsidRPr="00D66EF4">
          <w:rPr>
            <w:rStyle w:val="Hyperlink"/>
            <w:b/>
            <w:noProof/>
          </w:rPr>
          <w:t>Cargas de Climatização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_Toc115080771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1C6C2E05" w14:textId="5A54ADC4" w:rsidR="00D633C3" w:rsidRDefault="00D633C3">
      <w:pPr>
        <w:pStyle w:val="Sumrio3"/>
        <w:tabs>
          <w:tab w:val="left" w:pos="666"/>
          <w:tab w:val="right" w:pos="9061"/>
        </w:tabs>
        <w:rPr>
          <w:rFonts w:eastAsiaTheme="minorEastAsia"/>
          <w:smallCaps w:val="0"/>
          <w:noProof/>
          <w:lang w:eastAsia="pt-BR"/>
        </w:rPr>
      </w:pPr>
      <w:hyperlink w:anchor="_Toc115080772" w:history="1">
        <w:r w:rsidRPr="00D66EF4">
          <w:rPr>
            <w:rStyle w:val="Hyperlink"/>
            <w:iCs/>
            <w:noProof/>
          </w:rPr>
          <w:t>1.3.2</w:t>
        </w:r>
        <w:r>
          <w:rPr>
            <w:rFonts w:eastAsiaTheme="minorEastAsia"/>
            <w:smallCaps w:val="0"/>
            <w:noProof/>
            <w:lang w:eastAsia="pt-BR"/>
          </w:rPr>
          <w:tab/>
        </w:r>
        <w:r w:rsidRPr="00D66EF4">
          <w:rPr>
            <w:rStyle w:val="Hyperlink"/>
            <w:iCs/>
            <w:noProof/>
          </w:rPr>
          <w:t>Aterramento e Sistema de Proteção contra descargas atmosféticas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_Toc115080772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7D2E2997" w14:textId="6D33BC5E" w:rsidR="00D633C3" w:rsidRDefault="00D633C3">
      <w:pPr>
        <w:pStyle w:val="Sumrio3"/>
        <w:tabs>
          <w:tab w:val="left" w:pos="666"/>
          <w:tab w:val="right" w:pos="9061"/>
        </w:tabs>
        <w:rPr>
          <w:rFonts w:eastAsiaTheme="minorEastAsia"/>
          <w:smallCaps w:val="0"/>
          <w:noProof/>
          <w:lang w:eastAsia="pt-BR"/>
        </w:rPr>
      </w:pPr>
      <w:hyperlink w:anchor="_Toc115080773" w:history="1">
        <w:r w:rsidRPr="00D66EF4">
          <w:rPr>
            <w:rStyle w:val="Hyperlink"/>
            <w:iCs/>
            <w:noProof/>
          </w:rPr>
          <w:t>1.3.3</w:t>
        </w:r>
        <w:r>
          <w:rPr>
            <w:rFonts w:eastAsiaTheme="minorEastAsia"/>
            <w:smallCaps w:val="0"/>
            <w:noProof/>
            <w:lang w:eastAsia="pt-BR"/>
          </w:rPr>
          <w:tab/>
        </w:r>
        <w:r w:rsidRPr="00D66EF4">
          <w:rPr>
            <w:rStyle w:val="Hyperlink"/>
            <w:iCs/>
            <w:noProof/>
          </w:rPr>
          <w:t>Circuitos de Alimentação Elétrica de Baixa Tensão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_Toc115080773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6EFE7366" w14:textId="64417C41" w:rsidR="00D633C3" w:rsidRDefault="00D633C3">
      <w:pPr>
        <w:pStyle w:val="Sumrio3"/>
        <w:tabs>
          <w:tab w:val="left" w:pos="666"/>
          <w:tab w:val="right" w:pos="9061"/>
        </w:tabs>
        <w:rPr>
          <w:rFonts w:eastAsiaTheme="minorEastAsia"/>
          <w:smallCaps w:val="0"/>
          <w:noProof/>
          <w:lang w:eastAsia="pt-BR"/>
        </w:rPr>
      </w:pPr>
      <w:hyperlink w:anchor="_Toc115080774" w:history="1">
        <w:r w:rsidRPr="00D66EF4">
          <w:rPr>
            <w:rStyle w:val="Hyperlink"/>
            <w:iCs/>
            <w:noProof/>
          </w:rPr>
          <w:t>1.3.4</w:t>
        </w:r>
        <w:r>
          <w:rPr>
            <w:rFonts w:eastAsiaTheme="minorEastAsia"/>
            <w:smallCaps w:val="0"/>
            <w:noProof/>
            <w:lang w:eastAsia="pt-BR"/>
          </w:rPr>
          <w:tab/>
        </w:r>
        <w:r w:rsidRPr="00D66EF4">
          <w:rPr>
            <w:rStyle w:val="Hyperlink"/>
            <w:iCs/>
            <w:noProof/>
          </w:rPr>
          <w:t>Sistema de Eletrodutos e Conduletes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_Toc115080774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329DFF79" w14:textId="304049A3" w:rsidR="00D633C3" w:rsidRDefault="00D633C3">
      <w:pPr>
        <w:pStyle w:val="Sumrio3"/>
        <w:tabs>
          <w:tab w:val="left" w:pos="666"/>
          <w:tab w:val="right" w:pos="9061"/>
        </w:tabs>
        <w:rPr>
          <w:rFonts w:eastAsiaTheme="minorEastAsia"/>
          <w:smallCaps w:val="0"/>
          <w:noProof/>
          <w:lang w:eastAsia="pt-BR"/>
        </w:rPr>
      </w:pPr>
      <w:hyperlink w:anchor="_Toc115080775" w:history="1">
        <w:r w:rsidRPr="00D66EF4">
          <w:rPr>
            <w:rStyle w:val="Hyperlink"/>
            <w:iCs/>
            <w:noProof/>
          </w:rPr>
          <w:t>1.3.5</w:t>
        </w:r>
        <w:r>
          <w:rPr>
            <w:rFonts w:eastAsiaTheme="minorEastAsia"/>
            <w:smallCaps w:val="0"/>
            <w:noProof/>
            <w:lang w:eastAsia="pt-BR"/>
          </w:rPr>
          <w:tab/>
        </w:r>
        <w:r w:rsidRPr="00D66EF4">
          <w:rPr>
            <w:rStyle w:val="Hyperlink"/>
            <w:iCs/>
            <w:noProof/>
          </w:rPr>
          <w:t>Cabos de Baixa Tensão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_Toc115080775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725EA2B1" w14:textId="78D58339" w:rsidR="00D633C3" w:rsidRDefault="00D633C3">
      <w:pPr>
        <w:pStyle w:val="Sumrio3"/>
        <w:tabs>
          <w:tab w:val="left" w:pos="666"/>
          <w:tab w:val="right" w:pos="9061"/>
        </w:tabs>
        <w:rPr>
          <w:rFonts w:eastAsiaTheme="minorEastAsia"/>
          <w:smallCaps w:val="0"/>
          <w:noProof/>
          <w:lang w:eastAsia="pt-BR"/>
        </w:rPr>
      </w:pPr>
      <w:hyperlink w:anchor="_Toc115080776" w:history="1">
        <w:r w:rsidRPr="00D66EF4">
          <w:rPr>
            <w:rStyle w:val="Hyperlink"/>
            <w:iCs/>
            <w:noProof/>
          </w:rPr>
          <w:t>1.3.6</w:t>
        </w:r>
        <w:r>
          <w:rPr>
            <w:rFonts w:eastAsiaTheme="minorEastAsia"/>
            <w:smallCaps w:val="0"/>
            <w:noProof/>
            <w:lang w:eastAsia="pt-BR"/>
          </w:rPr>
          <w:tab/>
        </w:r>
        <w:r w:rsidRPr="00D66EF4">
          <w:rPr>
            <w:rStyle w:val="Hyperlink"/>
            <w:iCs/>
            <w:noProof/>
          </w:rPr>
          <w:t>Bandejamento Elétrico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_Toc115080776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3394430F" w14:textId="5B37100E" w:rsidR="00D633C3" w:rsidRDefault="00D633C3">
      <w:pPr>
        <w:pStyle w:val="Sumrio3"/>
        <w:tabs>
          <w:tab w:val="left" w:pos="666"/>
          <w:tab w:val="right" w:pos="9061"/>
        </w:tabs>
        <w:rPr>
          <w:rFonts w:eastAsiaTheme="minorEastAsia"/>
          <w:smallCaps w:val="0"/>
          <w:noProof/>
          <w:lang w:eastAsia="pt-BR"/>
        </w:rPr>
      </w:pPr>
      <w:hyperlink w:anchor="_Toc115080777" w:history="1">
        <w:r w:rsidRPr="00D66EF4">
          <w:rPr>
            <w:rStyle w:val="Hyperlink"/>
            <w:iCs/>
            <w:noProof/>
          </w:rPr>
          <w:t>1.3.7</w:t>
        </w:r>
        <w:r>
          <w:rPr>
            <w:rFonts w:eastAsiaTheme="minorEastAsia"/>
            <w:smallCaps w:val="0"/>
            <w:noProof/>
            <w:lang w:eastAsia="pt-BR"/>
          </w:rPr>
          <w:tab/>
        </w:r>
        <w:r w:rsidRPr="00D66EF4">
          <w:rPr>
            <w:rStyle w:val="Hyperlink"/>
            <w:iCs/>
            <w:noProof/>
          </w:rPr>
          <w:t>Painéis de Distribuição de Energia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_Toc115080777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59DD5982" w14:textId="7ECFB93D" w:rsidR="00D633C3" w:rsidRDefault="00D633C3">
      <w:pPr>
        <w:pStyle w:val="Sumrio3"/>
        <w:tabs>
          <w:tab w:val="left" w:pos="666"/>
          <w:tab w:val="right" w:pos="9061"/>
        </w:tabs>
        <w:rPr>
          <w:rFonts w:eastAsiaTheme="minorEastAsia"/>
          <w:smallCaps w:val="0"/>
          <w:noProof/>
          <w:lang w:eastAsia="pt-BR"/>
        </w:rPr>
      </w:pPr>
      <w:hyperlink w:anchor="_Toc115080778" w:history="1">
        <w:r w:rsidRPr="00D66EF4">
          <w:rPr>
            <w:rStyle w:val="Hyperlink"/>
            <w:iCs/>
            <w:noProof/>
          </w:rPr>
          <w:t>1.3.8</w:t>
        </w:r>
        <w:r>
          <w:rPr>
            <w:rFonts w:eastAsiaTheme="minorEastAsia"/>
            <w:smallCaps w:val="0"/>
            <w:noProof/>
            <w:lang w:eastAsia="pt-BR"/>
          </w:rPr>
          <w:tab/>
        </w:r>
        <w:r w:rsidRPr="00D66EF4">
          <w:rPr>
            <w:rStyle w:val="Hyperlink"/>
            <w:iCs/>
            <w:noProof/>
          </w:rPr>
          <w:t>Proteção passiva contra fogo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_Toc115080778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1BBFBFDF" w14:textId="2EABE410" w:rsidR="00D633C3" w:rsidRDefault="00D633C3">
      <w:pPr>
        <w:pStyle w:val="Sumrio2"/>
        <w:tabs>
          <w:tab w:val="left" w:pos="502"/>
          <w:tab w:val="right" w:pos="9061"/>
        </w:tabs>
        <w:rPr>
          <w:rFonts w:eastAsiaTheme="minorEastAsia"/>
          <w:b w:val="0"/>
          <w:bCs w:val="0"/>
          <w:smallCaps w:val="0"/>
          <w:noProof/>
          <w:lang w:eastAsia="pt-BR"/>
        </w:rPr>
      </w:pPr>
      <w:hyperlink w:anchor="_Toc115080779" w:history="1">
        <w:r w:rsidRPr="00D66EF4">
          <w:rPr>
            <w:rStyle w:val="Hyperlink"/>
            <w:noProof/>
          </w:rPr>
          <w:t>1.4</w:t>
        </w:r>
        <w:r>
          <w:rPr>
            <w:rFonts w:eastAsiaTheme="minorEastAsia"/>
            <w:b w:val="0"/>
            <w:bCs w:val="0"/>
            <w:smallCaps w:val="0"/>
            <w:noProof/>
            <w:lang w:eastAsia="pt-BR"/>
          </w:rPr>
          <w:tab/>
        </w:r>
        <w:r w:rsidRPr="00D66EF4">
          <w:rPr>
            <w:rStyle w:val="Hyperlink"/>
            <w:rFonts w:cs="Arial"/>
            <w:noProof/>
          </w:rPr>
          <w:t>AS</w:t>
        </w:r>
        <w:r w:rsidRPr="00D66EF4">
          <w:rPr>
            <w:rStyle w:val="Hyperlink"/>
            <w:rFonts w:cs="Arial"/>
            <w:noProof/>
            <w:spacing w:val="-1"/>
          </w:rPr>
          <w:t xml:space="preserve"> </w:t>
        </w:r>
        <w:r w:rsidRPr="00D66EF4">
          <w:rPr>
            <w:rStyle w:val="Hyperlink"/>
            <w:rFonts w:cs="Arial"/>
            <w:noProof/>
          </w:rPr>
          <w:t>BUILT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_Toc115080779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0E38EC65" w14:textId="26309A37" w:rsidR="00BD5496" w:rsidRDefault="00577B3F" w:rsidP="00931EF8">
      <w:pPr>
        <w:pStyle w:val="Sumrio2"/>
        <w:tabs>
          <w:tab w:val="left" w:pos="613"/>
          <w:tab w:val="right" w:pos="9061"/>
        </w:tabs>
        <w:rPr>
          <w:rFonts w:ascii="Arial" w:hAnsi="Arial" w:cs="Arial"/>
          <w:b w:val="0"/>
          <w:sz w:val="24"/>
          <w:szCs w:val="24"/>
        </w:rPr>
      </w:pPr>
      <w:r>
        <w:rPr>
          <w:rFonts w:ascii="Arial" w:hAnsi="Arial" w:cs="Arial"/>
          <w:b w:val="0"/>
          <w:sz w:val="24"/>
          <w:szCs w:val="24"/>
        </w:rPr>
        <w:fldChar w:fldCharType="end"/>
      </w:r>
    </w:p>
    <w:p w14:paraId="38D19B16" w14:textId="77777777" w:rsidR="00BD5496" w:rsidRDefault="00BD5496" w:rsidP="00931EF8">
      <w:pPr>
        <w:pStyle w:val="Sumrio2"/>
        <w:tabs>
          <w:tab w:val="left" w:pos="613"/>
          <w:tab w:val="right" w:pos="9061"/>
        </w:tabs>
        <w:rPr>
          <w:rFonts w:ascii="Arial" w:hAnsi="Arial" w:cs="Arial"/>
          <w:b w:val="0"/>
          <w:sz w:val="24"/>
          <w:szCs w:val="24"/>
        </w:rPr>
      </w:pPr>
    </w:p>
    <w:p w14:paraId="5C375DE7" w14:textId="77777777" w:rsidR="00BD5496" w:rsidRDefault="00BD5496" w:rsidP="00931EF8">
      <w:pPr>
        <w:pStyle w:val="Sumrio2"/>
        <w:tabs>
          <w:tab w:val="left" w:pos="613"/>
          <w:tab w:val="right" w:pos="9061"/>
        </w:tabs>
        <w:rPr>
          <w:rFonts w:ascii="Arial" w:hAnsi="Arial" w:cs="Arial"/>
          <w:b w:val="0"/>
          <w:sz w:val="24"/>
          <w:szCs w:val="24"/>
        </w:rPr>
      </w:pPr>
    </w:p>
    <w:p w14:paraId="531A48A0" w14:textId="77777777" w:rsidR="00BD5496" w:rsidRDefault="00BD5496" w:rsidP="00931EF8">
      <w:pPr>
        <w:pStyle w:val="Sumrio2"/>
        <w:tabs>
          <w:tab w:val="left" w:pos="613"/>
          <w:tab w:val="right" w:pos="9061"/>
        </w:tabs>
        <w:rPr>
          <w:rFonts w:ascii="Arial" w:hAnsi="Arial" w:cs="Arial"/>
          <w:b w:val="0"/>
          <w:sz w:val="24"/>
          <w:szCs w:val="24"/>
        </w:rPr>
      </w:pPr>
    </w:p>
    <w:p w14:paraId="3260F692" w14:textId="77777777" w:rsidR="00BD5496" w:rsidRDefault="00BD5496" w:rsidP="00931EF8">
      <w:pPr>
        <w:pStyle w:val="Sumrio2"/>
        <w:tabs>
          <w:tab w:val="left" w:pos="613"/>
          <w:tab w:val="right" w:pos="9061"/>
        </w:tabs>
        <w:rPr>
          <w:rFonts w:ascii="Arial" w:hAnsi="Arial" w:cs="Arial"/>
          <w:b w:val="0"/>
          <w:sz w:val="24"/>
          <w:szCs w:val="24"/>
        </w:rPr>
      </w:pPr>
    </w:p>
    <w:p w14:paraId="4CE00DB7" w14:textId="77777777" w:rsidR="00BD5496" w:rsidRDefault="00BD5496" w:rsidP="00931EF8">
      <w:pPr>
        <w:pStyle w:val="Sumrio2"/>
        <w:tabs>
          <w:tab w:val="left" w:pos="613"/>
          <w:tab w:val="right" w:pos="9061"/>
        </w:tabs>
        <w:rPr>
          <w:rFonts w:ascii="Arial" w:hAnsi="Arial" w:cs="Arial"/>
          <w:b w:val="0"/>
          <w:sz w:val="24"/>
          <w:szCs w:val="24"/>
        </w:rPr>
      </w:pPr>
    </w:p>
    <w:p w14:paraId="4A7AF4AE" w14:textId="77777777" w:rsidR="00BD5496" w:rsidRDefault="00BD5496" w:rsidP="00931EF8">
      <w:pPr>
        <w:pStyle w:val="Sumrio2"/>
        <w:tabs>
          <w:tab w:val="left" w:pos="613"/>
          <w:tab w:val="right" w:pos="9061"/>
        </w:tabs>
        <w:rPr>
          <w:rFonts w:ascii="Arial" w:hAnsi="Arial" w:cs="Arial"/>
          <w:b w:val="0"/>
          <w:sz w:val="24"/>
          <w:szCs w:val="24"/>
        </w:rPr>
      </w:pPr>
    </w:p>
    <w:p w14:paraId="6A0990D3" w14:textId="77777777" w:rsidR="00BD5496" w:rsidRDefault="00BD5496" w:rsidP="00931EF8">
      <w:pPr>
        <w:pStyle w:val="Sumrio2"/>
        <w:tabs>
          <w:tab w:val="left" w:pos="613"/>
          <w:tab w:val="right" w:pos="9061"/>
        </w:tabs>
        <w:rPr>
          <w:rFonts w:ascii="Arial" w:hAnsi="Arial" w:cs="Arial"/>
          <w:b w:val="0"/>
          <w:sz w:val="24"/>
          <w:szCs w:val="24"/>
        </w:rPr>
      </w:pPr>
    </w:p>
    <w:p w14:paraId="0C05D1C9" w14:textId="77777777" w:rsidR="00BD5496" w:rsidRDefault="00BD5496" w:rsidP="00931EF8">
      <w:pPr>
        <w:pStyle w:val="Sumrio2"/>
        <w:tabs>
          <w:tab w:val="left" w:pos="613"/>
          <w:tab w:val="right" w:pos="9061"/>
        </w:tabs>
        <w:rPr>
          <w:rFonts w:ascii="Arial" w:hAnsi="Arial" w:cs="Arial"/>
          <w:b w:val="0"/>
          <w:sz w:val="24"/>
          <w:szCs w:val="24"/>
        </w:rPr>
      </w:pPr>
    </w:p>
    <w:p w14:paraId="564DCB68" w14:textId="77777777" w:rsidR="00BD5496" w:rsidRDefault="00BD5496" w:rsidP="00931EF8">
      <w:pPr>
        <w:pStyle w:val="Sumrio2"/>
        <w:tabs>
          <w:tab w:val="left" w:pos="613"/>
          <w:tab w:val="right" w:pos="9061"/>
        </w:tabs>
        <w:rPr>
          <w:rFonts w:ascii="Arial" w:hAnsi="Arial" w:cs="Arial"/>
          <w:b w:val="0"/>
          <w:sz w:val="24"/>
          <w:szCs w:val="24"/>
        </w:rPr>
      </w:pPr>
    </w:p>
    <w:p w14:paraId="01814840" w14:textId="77777777" w:rsidR="00BD5496" w:rsidRDefault="00BD5496" w:rsidP="00931EF8">
      <w:pPr>
        <w:pStyle w:val="Sumrio2"/>
        <w:tabs>
          <w:tab w:val="left" w:pos="613"/>
          <w:tab w:val="right" w:pos="9061"/>
        </w:tabs>
        <w:rPr>
          <w:rFonts w:ascii="Arial" w:hAnsi="Arial" w:cs="Arial"/>
          <w:b w:val="0"/>
          <w:sz w:val="24"/>
          <w:szCs w:val="24"/>
        </w:rPr>
      </w:pPr>
    </w:p>
    <w:p w14:paraId="57BD6F34" w14:textId="77777777" w:rsidR="00BD5496" w:rsidRDefault="00BD5496" w:rsidP="00931EF8">
      <w:pPr>
        <w:pStyle w:val="Sumrio2"/>
        <w:tabs>
          <w:tab w:val="left" w:pos="613"/>
          <w:tab w:val="right" w:pos="9061"/>
        </w:tabs>
        <w:rPr>
          <w:rFonts w:ascii="Arial" w:hAnsi="Arial" w:cs="Arial"/>
          <w:b w:val="0"/>
          <w:sz w:val="24"/>
          <w:szCs w:val="24"/>
        </w:rPr>
      </w:pPr>
    </w:p>
    <w:p w14:paraId="19600153" w14:textId="77777777" w:rsidR="00BD5496" w:rsidRDefault="00BD5496" w:rsidP="00931EF8">
      <w:pPr>
        <w:pStyle w:val="Sumrio2"/>
        <w:tabs>
          <w:tab w:val="left" w:pos="613"/>
          <w:tab w:val="right" w:pos="9061"/>
        </w:tabs>
        <w:rPr>
          <w:rFonts w:ascii="Arial" w:hAnsi="Arial" w:cs="Arial"/>
          <w:b w:val="0"/>
          <w:sz w:val="24"/>
          <w:szCs w:val="24"/>
        </w:rPr>
      </w:pPr>
    </w:p>
    <w:p w14:paraId="131F8D85" w14:textId="77777777" w:rsidR="00BD5496" w:rsidRDefault="00BD5496" w:rsidP="00931EF8">
      <w:pPr>
        <w:pStyle w:val="Sumrio2"/>
        <w:tabs>
          <w:tab w:val="left" w:pos="613"/>
          <w:tab w:val="right" w:pos="9061"/>
        </w:tabs>
        <w:rPr>
          <w:rFonts w:ascii="Arial" w:hAnsi="Arial" w:cs="Arial"/>
          <w:b w:val="0"/>
          <w:sz w:val="24"/>
          <w:szCs w:val="24"/>
        </w:rPr>
      </w:pPr>
    </w:p>
    <w:p w14:paraId="3C84DBEB" w14:textId="77777777" w:rsidR="00BD5496" w:rsidRDefault="00BD5496" w:rsidP="00931EF8">
      <w:pPr>
        <w:pStyle w:val="Sumrio2"/>
        <w:tabs>
          <w:tab w:val="left" w:pos="613"/>
          <w:tab w:val="right" w:pos="9061"/>
        </w:tabs>
        <w:rPr>
          <w:rFonts w:ascii="Arial" w:hAnsi="Arial" w:cs="Arial"/>
          <w:b w:val="0"/>
          <w:sz w:val="24"/>
          <w:szCs w:val="24"/>
        </w:rPr>
      </w:pPr>
    </w:p>
    <w:p w14:paraId="4FF58D7A" w14:textId="77777777" w:rsidR="00BD5496" w:rsidRDefault="00BD5496" w:rsidP="00931EF8">
      <w:pPr>
        <w:pStyle w:val="Sumrio2"/>
        <w:tabs>
          <w:tab w:val="left" w:pos="613"/>
          <w:tab w:val="right" w:pos="9061"/>
        </w:tabs>
        <w:rPr>
          <w:rFonts w:ascii="Arial" w:hAnsi="Arial" w:cs="Arial"/>
          <w:b w:val="0"/>
          <w:sz w:val="24"/>
          <w:szCs w:val="24"/>
        </w:rPr>
      </w:pPr>
    </w:p>
    <w:p w14:paraId="1A4169A0" w14:textId="77777777" w:rsidR="00BD5496" w:rsidRDefault="00BD5496" w:rsidP="00931EF8">
      <w:pPr>
        <w:pStyle w:val="Sumrio2"/>
        <w:tabs>
          <w:tab w:val="left" w:pos="613"/>
          <w:tab w:val="right" w:pos="9061"/>
        </w:tabs>
        <w:rPr>
          <w:rFonts w:ascii="Arial" w:hAnsi="Arial" w:cs="Arial"/>
          <w:b w:val="0"/>
          <w:sz w:val="24"/>
          <w:szCs w:val="24"/>
        </w:rPr>
      </w:pPr>
    </w:p>
    <w:p w14:paraId="5A7DCC9B" w14:textId="77777777" w:rsidR="00BD5496" w:rsidRDefault="00BD5496" w:rsidP="00931EF8">
      <w:pPr>
        <w:pStyle w:val="Sumrio2"/>
        <w:tabs>
          <w:tab w:val="left" w:pos="613"/>
          <w:tab w:val="right" w:pos="9061"/>
        </w:tabs>
        <w:rPr>
          <w:rFonts w:ascii="Arial" w:hAnsi="Arial" w:cs="Arial"/>
          <w:b w:val="0"/>
          <w:sz w:val="24"/>
          <w:szCs w:val="24"/>
        </w:rPr>
      </w:pPr>
    </w:p>
    <w:p w14:paraId="271F39F7" w14:textId="77777777" w:rsidR="00BD5496" w:rsidRDefault="00BD5496" w:rsidP="00931EF8">
      <w:pPr>
        <w:pStyle w:val="Sumrio2"/>
        <w:tabs>
          <w:tab w:val="left" w:pos="613"/>
          <w:tab w:val="right" w:pos="9061"/>
        </w:tabs>
        <w:rPr>
          <w:rFonts w:ascii="Arial" w:hAnsi="Arial" w:cs="Arial"/>
          <w:b w:val="0"/>
          <w:sz w:val="24"/>
          <w:szCs w:val="24"/>
        </w:rPr>
      </w:pPr>
    </w:p>
    <w:p w14:paraId="73FF8288" w14:textId="77777777" w:rsidR="00BD5496" w:rsidRDefault="00BD5496" w:rsidP="00931EF8">
      <w:pPr>
        <w:pStyle w:val="Sumrio2"/>
        <w:tabs>
          <w:tab w:val="left" w:pos="613"/>
          <w:tab w:val="right" w:pos="9061"/>
        </w:tabs>
        <w:rPr>
          <w:rFonts w:ascii="Arial" w:hAnsi="Arial" w:cs="Arial"/>
          <w:b w:val="0"/>
          <w:sz w:val="24"/>
          <w:szCs w:val="24"/>
        </w:rPr>
      </w:pPr>
    </w:p>
    <w:p w14:paraId="1EC5E6E8" w14:textId="687DE900" w:rsidR="006330F8" w:rsidRDefault="00000000" w:rsidP="0023361B">
      <w:pPr>
        <w:pStyle w:val="Sumrio2"/>
        <w:tabs>
          <w:tab w:val="left" w:pos="613"/>
          <w:tab w:val="right" w:pos="9061"/>
        </w:tabs>
        <w:spacing w:line="360" w:lineRule="auto"/>
        <w:rPr>
          <w:rFonts w:ascii="Arial" w:eastAsiaTheme="minorEastAsia" w:hAnsi="Arial" w:cs="Arial"/>
          <w:b w:val="0"/>
          <w:bCs w:val="0"/>
          <w:smallCaps w:val="0"/>
          <w:noProof/>
          <w:sz w:val="24"/>
          <w:szCs w:val="24"/>
          <w:lang w:eastAsia="pt-BR"/>
        </w:rPr>
      </w:pPr>
      <w:r>
        <w:rPr>
          <w:rFonts w:ascii="Calibri" w:eastAsia="Calibri" w:hAnsi="Calibri" w:cs="Times New Roman"/>
          <w:noProof/>
          <w:sz w:val="24"/>
          <w:szCs w:val="24"/>
          <w:lang w:eastAsia="pt-BR"/>
        </w:rPr>
        <w:pict w14:anchorId="52F8A83A">
          <v:group id="Grupo 1131" o:spid="_x0000_s2065" style="position:absolute;margin-left:507.75pt;margin-top:0;width:86.55pt;height:842.25pt;z-index:251662336;mso-position-horizontal-relative:page;mso-position-vertical-relative:page" coordsize="31136,1005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">
            <v:rect id="Retângulo 1133" o:spid="_x0000_s2066" alt="Light vertical" style="position:absolute;width:1385;height:10058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AWQ3MQA&#10;AADdAAAADwAAAGRycy9kb3ducmV2LnhtbERPTWvCQBC9F/wPywi91Y0GSkldRUTFHip0WyjexuyY&#10;BLOzIbsm6b/vCoK3ebzPmS8HW4uOWl85VjCdJCCIc2cqLhT8fG9f3kD4gGywdkwK/sjDcjF6mmNm&#10;XM9f1OlQiBjCPkMFZQhNJqXPS7LoJ64hjtzZtRZDhG0hTYt9DLe1nCXJq7RYcWwosaF1SflFX62C&#10;j51ey+vn4bjRB92f0u3vBbtUqefxsHoHEWgID/HdvTdx/jRN4fZNPEE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QFkNzEAAAA3QAAAA8AAAAAAAAAAAAAAAAAmAIAAGRycy9k&#10;b3ducmV2LnhtbFBLBQYAAAAABAAEAPUAAACJAwAAAAA=&#10;" filled="f" stroked="f" strokecolor="white" strokeweight="1pt">
              <v:shadow color="#d8d8d8" offset="3pt,3pt"/>
            </v:rect>
            <v:rect id="Retângulo 1134" o:spid="_x0000_s2067" style="position:absolute;left:1246;width:29718;height:1005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7yVTsMA&#10;AADdAAAADwAAAGRycy9kb3ducmV2LnhtbERPTYvCMBC9C/6HMMLeNHUVK12jiLjsSr1YPexxaMa2&#10;2ExKE7X7740geJvH+5zFqjO1uFHrKssKxqMIBHFudcWFgtPxezgH4TyyxtoyKfgnB6tlv7fARNs7&#10;H+iW+UKEEHYJKii9bxIpXV6SQTeyDXHgzrY16ANsC6lbvIdwU8vPKJpJgxWHhhIb2pSUX7KrURBn&#10;cXpN/9LT1m13+8M8ntjz5Uepj0G3/gLhqfNv8cv9q8P88WQKz2/CCXL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7yVTsMAAADdAAAADwAAAAAAAAAAAAAAAACYAgAAZHJzL2Rv&#10;d25yZXYueG1sUEsFBgAAAAAEAAQA9QAAAIgDAAAAAA==&#10;" filled="f" stroked="f" strokecolor="#d8d8d8"/>
            <v:rect id="Retângulo 1135" o:spid="_x0000_s2068" style="position:absolute;left:138;width:30998;height:23774;visibility:visible;mso-wrap-style:squar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4SX+cQA&#10;AADdAAAADwAAAGRycy9kb3ducmV2LnhtbERPTWvCQBC9F/wPywi91Y1Wg0ZXEcHSiweteh52xySY&#10;nU2yq6b99W6h0Ns83ucsVp2txJ1aXzpWMBwkIIi1MyXnCo5f27cpCB+QDVaOScE3eVgtey8LzIx7&#10;8J7uh5CLGMI+QwVFCHUmpdcFWfQDVxNH7uJaiyHCNpemxUcMt5UcJUkqLZYcGwqsaVOQvh5uVkE6&#10;bn4uWqfHyX7cjHZNcj6Z2YdSr/1uPQcRqAv/4j/3p4nzh+8T+P0mniCX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uEl/nEAAAA3QAAAA8AAAAAAAAAAAAAAAAAmAIAAGRycy9k&#10;b3ducmV2LnhtbFBLBQYAAAAABAAEAPUAAACJAwAAAAA=&#10;" filled="f" stroked="f" strokecolor="white" strokeweight="1pt">
              <v:shadow color="#d8d8d8" offset="3pt,3pt"/>
              <v:textbox inset="28.8pt,14.4pt,14.4pt,14.4pt">
                <w:txbxContent>
                  <w:p w14:paraId="2807B3D7" w14:textId="77777777" w:rsidR="00577F42" w:rsidRDefault="00577F42" w:rsidP="006330F8">
                    <w:pPr>
                      <w:pStyle w:val="SemEspaamento"/>
                      <w:rPr>
                        <w:color w:val="FFFFFF" w:themeColor="background1"/>
                        <w:sz w:val="96"/>
                        <w:szCs w:val="96"/>
                      </w:rPr>
                    </w:pPr>
                  </w:p>
                </w:txbxContent>
              </v:textbox>
            </v:rect>
            <w10:wrap anchorx="page" anchory="page"/>
          </v:group>
        </w:pict>
      </w:r>
    </w:p>
    <w:p w14:paraId="4160A427" w14:textId="33864F60" w:rsidR="00C14BC3" w:rsidRPr="00C14BC3" w:rsidRDefault="00C14BC3" w:rsidP="00C14BC3">
      <w:pPr>
        <w:tabs>
          <w:tab w:val="left" w:pos="1365"/>
        </w:tabs>
        <w:rPr>
          <w:lang w:eastAsia="pt-BR"/>
        </w:rPr>
      </w:pPr>
      <w:r>
        <w:rPr>
          <w:lang w:eastAsia="pt-BR"/>
        </w:rPr>
        <w:tab/>
      </w:r>
    </w:p>
    <w:p w14:paraId="366F3E8F" w14:textId="77777777" w:rsidR="009B0E93" w:rsidRPr="0023361B" w:rsidRDefault="009B0E93" w:rsidP="00530312">
      <w:pPr>
        <w:pStyle w:val="PargrafodaLista"/>
        <w:keepNext/>
        <w:keepLines/>
        <w:numPr>
          <w:ilvl w:val="0"/>
          <w:numId w:val="1"/>
        </w:numPr>
        <w:spacing w:after="0" w:line="360" w:lineRule="auto"/>
        <w:contextualSpacing w:val="0"/>
        <w:jc w:val="left"/>
        <w:outlineLvl w:val="0"/>
        <w:rPr>
          <w:rFonts w:ascii="Arial" w:eastAsiaTheme="majorEastAsia" w:hAnsi="Arial" w:cs="Arial"/>
          <w:vanish/>
          <w:color w:val="FFFFFF" w:themeColor="background1"/>
          <w:sz w:val="24"/>
          <w:szCs w:val="24"/>
        </w:rPr>
      </w:pPr>
      <w:bookmarkStart w:id="1" w:name="_Toc457924124"/>
      <w:bookmarkStart w:id="2" w:name="_Toc470079938"/>
      <w:bookmarkStart w:id="3" w:name="_Toc472930085"/>
      <w:bookmarkStart w:id="4" w:name="_Toc472934140"/>
      <w:bookmarkStart w:id="5" w:name="_Toc472934255"/>
      <w:bookmarkStart w:id="6" w:name="_Toc472934305"/>
      <w:bookmarkStart w:id="7" w:name="_Toc488243470"/>
      <w:bookmarkStart w:id="8" w:name="_Toc510439012"/>
      <w:bookmarkStart w:id="9" w:name="_Toc510439203"/>
      <w:bookmarkStart w:id="10" w:name="_Toc95150470"/>
      <w:bookmarkStart w:id="11" w:name="_Toc95150652"/>
      <w:bookmarkStart w:id="12" w:name="_Toc95220226"/>
      <w:bookmarkStart w:id="13" w:name="_Toc95220430"/>
      <w:bookmarkStart w:id="14" w:name="_Toc95220459"/>
      <w:bookmarkStart w:id="15" w:name="_Toc95220556"/>
      <w:bookmarkStart w:id="16" w:name="_Toc115080764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</w:p>
    <w:p w14:paraId="231EDF33" w14:textId="770451E4" w:rsidR="00555C43" w:rsidRPr="00EB3D42" w:rsidRDefault="00C24ED9" w:rsidP="00555C43">
      <w:pPr>
        <w:pStyle w:val="Estilo1"/>
        <w:rPr>
          <w:u w:val="single"/>
        </w:rPr>
      </w:pPr>
      <w:bookmarkStart w:id="17" w:name="_Toc460404687"/>
      <w:bookmarkStart w:id="18" w:name="_Toc307598716"/>
      <w:bookmarkStart w:id="19" w:name="_Toc409701167"/>
      <w:bookmarkStart w:id="20" w:name="_Toc115080765"/>
      <w:r w:rsidRPr="00EB3D42">
        <w:rPr>
          <w:u w:val="single"/>
        </w:rPr>
        <w:t>DETALHAMENTO TÉCNICO DA SOLUÇÃO</w:t>
      </w:r>
      <w:bookmarkEnd w:id="17"/>
      <w:bookmarkEnd w:id="20"/>
    </w:p>
    <w:p w14:paraId="7BC69242" w14:textId="77777777" w:rsidR="00555C43" w:rsidRPr="00EB3D42" w:rsidRDefault="00555C43" w:rsidP="00555C43">
      <w:pPr>
        <w:pStyle w:val="Estilo1"/>
        <w:numPr>
          <w:ilvl w:val="0"/>
          <w:numId w:val="0"/>
        </w:numPr>
      </w:pPr>
    </w:p>
    <w:p w14:paraId="179BB9E2" w14:textId="79F47C1D" w:rsidR="00C11A31" w:rsidRPr="00C52BB4" w:rsidRDefault="000C46F7" w:rsidP="00C52BB4">
      <w:pPr>
        <w:pStyle w:val="Ttulo2"/>
        <w:rPr>
          <w:rFonts w:cs="Arial"/>
          <w:szCs w:val="24"/>
        </w:rPr>
      </w:pPr>
      <w:bookmarkStart w:id="21" w:name="_Toc460404688"/>
      <w:bookmarkStart w:id="22" w:name="_Toc115080766"/>
      <w:r w:rsidRPr="00EB3D42">
        <w:rPr>
          <w:rFonts w:cs="Arial"/>
          <w:szCs w:val="24"/>
        </w:rPr>
        <w:t>GENERALIDADES</w:t>
      </w:r>
      <w:bookmarkEnd w:id="21"/>
      <w:bookmarkEnd w:id="22"/>
    </w:p>
    <w:p w14:paraId="05C0C8DE" w14:textId="0431F51C" w:rsidR="00C52BB4" w:rsidRPr="00384E45" w:rsidRDefault="00C14BC3" w:rsidP="00C52BB4">
      <w:pPr>
        <w:spacing w:before="100" w:beforeAutospacing="1" w:after="100" w:afterAutospacing="1" w:line="360" w:lineRule="auto"/>
        <w:ind w:firstLine="708"/>
        <w:jc w:val="both"/>
        <w:rPr>
          <w:rFonts w:ascii="Arial" w:hAnsi="Arial" w:cs="Arial"/>
          <w:sz w:val="24"/>
          <w:szCs w:val="24"/>
        </w:rPr>
      </w:pPr>
      <w:r w:rsidRPr="00C14BC3">
        <w:rPr>
          <w:rFonts w:ascii="Arial" w:hAnsi="Arial" w:cs="Arial"/>
          <w:sz w:val="24"/>
          <w:szCs w:val="24"/>
        </w:rPr>
        <w:t>Nesse documento iremos apresentar os requisitos necessários para a construção e execução do Data Center em Alvenaria, implantados no pavimento térreo do edifício existente no Aeroporto Internacional de Brasília, Setor de Hangares, Lote 4 – Brasília (DF</w:t>
      </w:r>
      <w:proofErr w:type="gramStart"/>
      <w:r w:rsidRPr="00C14BC3">
        <w:rPr>
          <w:rFonts w:ascii="Arial" w:hAnsi="Arial" w:cs="Arial"/>
          <w:sz w:val="24"/>
          <w:szCs w:val="24"/>
        </w:rPr>
        <w:t>).</w:t>
      </w:r>
      <w:r w:rsidR="00C52BB4" w:rsidRPr="00384E45">
        <w:rPr>
          <w:rFonts w:ascii="Arial" w:hAnsi="Arial" w:cs="Arial"/>
          <w:sz w:val="24"/>
          <w:szCs w:val="24"/>
        </w:rPr>
        <w:t>.</w:t>
      </w:r>
      <w:proofErr w:type="gramEnd"/>
    </w:p>
    <w:p w14:paraId="4FE69F39" w14:textId="77777777" w:rsidR="00C52BB4" w:rsidRPr="00AC700B" w:rsidRDefault="00C52BB4" w:rsidP="00C52BB4">
      <w:pPr>
        <w:pStyle w:val="PargrafodaLista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AC700B">
        <w:rPr>
          <w:rFonts w:ascii="Arial" w:hAnsi="Arial" w:cs="Arial"/>
          <w:sz w:val="24"/>
          <w:szCs w:val="24"/>
        </w:rPr>
        <w:t>Norteou a elaboração do projeto a Norma NBR 5410 da ABTN (Associação Brasileira de Normas Técnicas) vigente, as recomendações técnicas do empreendimento / cliente e das concessionárias de serviços públicos Municipais e Estaduais e em casos específicos as seguintes normas:</w:t>
      </w:r>
    </w:p>
    <w:p w14:paraId="5D773ED9" w14:textId="77777777" w:rsidR="00C52BB4" w:rsidRPr="00384E45" w:rsidRDefault="00C52BB4" w:rsidP="00C52BB4">
      <w:pPr>
        <w:pStyle w:val="PargrafodaLista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384E45">
        <w:rPr>
          <w:rFonts w:ascii="Arial" w:hAnsi="Arial" w:cs="Arial"/>
          <w:sz w:val="24"/>
          <w:szCs w:val="24"/>
        </w:rPr>
        <w:t>ABNT – Associação Brasileira de Normas Técnicas;</w:t>
      </w:r>
    </w:p>
    <w:p w14:paraId="42B2EF50" w14:textId="77777777" w:rsidR="00C52BB4" w:rsidRPr="00384E45" w:rsidRDefault="00C52BB4" w:rsidP="00C52BB4">
      <w:pPr>
        <w:pStyle w:val="PargrafodaLista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384E45">
        <w:rPr>
          <w:rFonts w:ascii="Arial" w:hAnsi="Arial" w:cs="Arial"/>
          <w:sz w:val="24"/>
          <w:szCs w:val="24"/>
        </w:rPr>
        <w:t xml:space="preserve">IEC – Internacional </w:t>
      </w:r>
      <w:proofErr w:type="spellStart"/>
      <w:r w:rsidRPr="00384E45">
        <w:rPr>
          <w:rFonts w:ascii="Arial" w:hAnsi="Arial" w:cs="Arial"/>
          <w:sz w:val="24"/>
          <w:szCs w:val="24"/>
        </w:rPr>
        <w:t>Electrotechnical</w:t>
      </w:r>
      <w:proofErr w:type="spellEnd"/>
      <w:r w:rsidRPr="00384E45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384E45">
        <w:rPr>
          <w:rFonts w:ascii="Arial" w:hAnsi="Arial" w:cs="Arial"/>
          <w:sz w:val="24"/>
          <w:szCs w:val="24"/>
        </w:rPr>
        <w:t>Comission</w:t>
      </w:r>
      <w:proofErr w:type="spellEnd"/>
      <w:r w:rsidRPr="00384E45">
        <w:rPr>
          <w:rFonts w:ascii="Arial" w:hAnsi="Arial" w:cs="Arial"/>
          <w:sz w:val="24"/>
          <w:szCs w:val="24"/>
        </w:rPr>
        <w:t xml:space="preserve">. </w:t>
      </w:r>
    </w:p>
    <w:p w14:paraId="2C0EFE49" w14:textId="0B14E283" w:rsidR="00C52BB4" w:rsidRDefault="00C52BB4" w:rsidP="00F475FC">
      <w:pPr>
        <w:pStyle w:val="PargrafodaLista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384E45">
        <w:rPr>
          <w:rFonts w:ascii="Arial" w:hAnsi="Arial" w:cs="Arial"/>
          <w:sz w:val="24"/>
          <w:szCs w:val="24"/>
        </w:rPr>
        <w:t xml:space="preserve">NEC – </w:t>
      </w:r>
      <w:proofErr w:type="spellStart"/>
      <w:r w:rsidRPr="00384E45">
        <w:rPr>
          <w:rFonts w:ascii="Arial" w:hAnsi="Arial" w:cs="Arial"/>
          <w:sz w:val="24"/>
          <w:szCs w:val="24"/>
        </w:rPr>
        <w:t>National</w:t>
      </w:r>
      <w:proofErr w:type="spellEnd"/>
      <w:r w:rsidRPr="00384E45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384E45">
        <w:rPr>
          <w:rFonts w:ascii="Arial" w:hAnsi="Arial" w:cs="Arial"/>
          <w:sz w:val="24"/>
          <w:szCs w:val="24"/>
        </w:rPr>
        <w:t>Electrical</w:t>
      </w:r>
      <w:proofErr w:type="spellEnd"/>
      <w:r w:rsidRPr="00384E45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384E45">
        <w:rPr>
          <w:rFonts w:ascii="Arial" w:hAnsi="Arial" w:cs="Arial"/>
          <w:sz w:val="24"/>
          <w:szCs w:val="24"/>
        </w:rPr>
        <w:t>Code</w:t>
      </w:r>
      <w:proofErr w:type="spellEnd"/>
      <w:r w:rsidRPr="00384E45">
        <w:rPr>
          <w:rFonts w:ascii="Arial" w:hAnsi="Arial" w:cs="Arial"/>
          <w:sz w:val="24"/>
          <w:szCs w:val="24"/>
        </w:rPr>
        <w:t>;</w:t>
      </w:r>
    </w:p>
    <w:p w14:paraId="3B427223" w14:textId="77777777" w:rsidR="00F475FC" w:rsidRPr="00F475FC" w:rsidRDefault="00F475FC" w:rsidP="00F475FC">
      <w:pPr>
        <w:spacing w:line="360" w:lineRule="auto"/>
        <w:rPr>
          <w:rFonts w:ascii="Arial" w:hAnsi="Arial" w:cs="Arial"/>
          <w:sz w:val="24"/>
          <w:szCs w:val="24"/>
        </w:rPr>
      </w:pPr>
    </w:p>
    <w:p w14:paraId="1281431B" w14:textId="26AADFAB" w:rsidR="00C24ED9" w:rsidRPr="00EB3D42" w:rsidRDefault="000C46F7" w:rsidP="00555C43">
      <w:pPr>
        <w:pStyle w:val="Ttulo2"/>
        <w:rPr>
          <w:rFonts w:cs="Arial"/>
          <w:szCs w:val="24"/>
        </w:rPr>
      </w:pPr>
      <w:bookmarkStart w:id="23" w:name="_Toc460404689"/>
      <w:bookmarkStart w:id="24" w:name="_Toc115080767"/>
      <w:r w:rsidRPr="00EB3D42">
        <w:rPr>
          <w:rFonts w:cs="Arial"/>
          <w:szCs w:val="24"/>
        </w:rPr>
        <w:t>DOCUMENTOS REFERÊNCIA</w:t>
      </w:r>
      <w:bookmarkEnd w:id="23"/>
      <w:bookmarkEnd w:id="24"/>
    </w:p>
    <w:p w14:paraId="03F82533" w14:textId="77777777" w:rsidR="00C24ED9" w:rsidRPr="00EB3D42" w:rsidRDefault="00C24ED9" w:rsidP="0023361B">
      <w:pPr>
        <w:spacing w:after="0" w:line="360" w:lineRule="auto"/>
        <w:ind w:left="567"/>
        <w:rPr>
          <w:rFonts w:ascii="Arial" w:eastAsia="Calibri" w:hAnsi="Arial" w:cs="Arial"/>
          <w:sz w:val="24"/>
          <w:szCs w:val="24"/>
        </w:rPr>
      </w:pPr>
      <w:r w:rsidRPr="00EB3D42">
        <w:rPr>
          <w:rFonts w:ascii="Arial" w:eastAsia="Calibri" w:hAnsi="Arial" w:cs="Arial"/>
          <w:sz w:val="24"/>
          <w:szCs w:val="24"/>
        </w:rPr>
        <w:t>Fazem parte do sistema os seguintes desenhos e documentos:</w:t>
      </w:r>
    </w:p>
    <w:p w14:paraId="72510205" w14:textId="48BDE781" w:rsidR="00F475FC" w:rsidRDefault="00C14BC3" w:rsidP="00F475FC">
      <w:pPr>
        <w:spacing w:after="0" w:line="360" w:lineRule="auto"/>
      </w:pPr>
      <w:r>
        <w:object w:dxaOrig="1543" w:dyaOrig="991" w14:anchorId="46A3AAC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48" type="#_x0000_t75" style="width:77.35pt;height:49.45pt" o:ole="">
            <v:imagedata r:id="rId16" o:title=""/>
          </v:shape>
          <o:OLEObject Type="Embed" ProgID="Acrobat.Document.DC" ShapeID="_x0000_i1048" DrawAspect="Icon" ObjectID="_1725693537" r:id="rId17"/>
        </w:object>
      </w:r>
      <w:r>
        <w:object w:dxaOrig="1543" w:dyaOrig="991" w14:anchorId="0FDAFB7F">
          <v:shape id="_x0000_i1047" type="#_x0000_t75" style="width:77.35pt;height:49.45pt" o:ole="">
            <v:imagedata r:id="rId18" o:title=""/>
          </v:shape>
          <o:OLEObject Type="Embed" ProgID="Acrobat.Document.DC" ShapeID="_x0000_i1047" DrawAspect="Icon" ObjectID="_1725693538" r:id="rId19"/>
        </w:object>
      </w:r>
      <w:r>
        <w:object w:dxaOrig="1543" w:dyaOrig="991" w14:anchorId="5EEEE5E4">
          <v:shape id="_x0000_i1046" type="#_x0000_t75" style="width:77.35pt;height:49.45pt" o:ole="">
            <v:imagedata r:id="rId20" o:title=""/>
          </v:shape>
          <o:OLEObject Type="Embed" ProgID="Acrobat.Document.DC" ShapeID="_x0000_i1046" DrawAspect="Icon" ObjectID="_1725693539" r:id="rId21"/>
        </w:object>
      </w:r>
      <w:r>
        <w:object w:dxaOrig="1543" w:dyaOrig="991" w14:anchorId="0DF642DC">
          <v:shape id="_x0000_i1045" type="#_x0000_t75" style="width:77.35pt;height:49.45pt" o:ole="">
            <v:imagedata r:id="rId22" o:title=""/>
          </v:shape>
          <o:OLEObject Type="Embed" ProgID="Acrobat.Document.DC" ShapeID="_x0000_i1045" DrawAspect="Icon" ObjectID="_1725693540" r:id="rId23"/>
        </w:object>
      </w:r>
      <w:r>
        <w:object w:dxaOrig="1543" w:dyaOrig="991" w14:anchorId="3B6F9C08">
          <v:shape id="_x0000_i1044" type="#_x0000_t75" style="width:77.35pt;height:49.45pt" o:ole="">
            <v:imagedata r:id="rId24" o:title=""/>
          </v:shape>
          <o:OLEObject Type="Embed" ProgID="Acrobat.Document.DC" ShapeID="_x0000_i1044" DrawAspect="Icon" ObjectID="_1725693541" r:id="rId25"/>
        </w:object>
      </w:r>
      <w:r>
        <w:object w:dxaOrig="1543" w:dyaOrig="991" w14:anchorId="43C1BBE4">
          <v:shape id="_x0000_i1043" type="#_x0000_t75" style="width:77.35pt;height:49.45pt" o:ole="">
            <v:imagedata r:id="rId26" o:title=""/>
          </v:shape>
          <o:OLEObject Type="Embed" ProgID="Acrobat.Document.DC" ShapeID="_x0000_i1043" DrawAspect="Icon" ObjectID="_1725693542" r:id="rId27"/>
        </w:object>
      </w:r>
      <w:r>
        <w:object w:dxaOrig="1543" w:dyaOrig="991" w14:anchorId="7A5203A0">
          <v:shape id="_x0000_i1042" type="#_x0000_t75" style="width:77.35pt;height:49.45pt" o:ole="">
            <v:imagedata r:id="rId28" o:title=""/>
          </v:shape>
          <o:OLEObject Type="Embed" ProgID="Acrobat.Document.DC" ShapeID="_x0000_i1042" DrawAspect="Icon" ObjectID="_1725693543" r:id="rId29"/>
        </w:object>
      </w:r>
      <w:r>
        <w:object w:dxaOrig="1543" w:dyaOrig="991" w14:anchorId="3761FD3F">
          <v:shape id="_x0000_i1041" type="#_x0000_t75" style="width:77.35pt;height:49.45pt" o:ole="">
            <v:imagedata r:id="rId30" o:title=""/>
          </v:shape>
          <o:OLEObject Type="Embed" ProgID="Acrobat.Document.DC" ShapeID="_x0000_i1041" DrawAspect="Icon" ObjectID="_1725693544" r:id="rId31"/>
        </w:object>
      </w:r>
    </w:p>
    <w:p w14:paraId="386722C5" w14:textId="77777777" w:rsidR="00C14BC3" w:rsidRPr="00F475FC" w:rsidRDefault="00C14BC3" w:rsidP="00F475FC">
      <w:pPr>
        <w:spacing w:after="0" w:line="360" w:lineRule="auto"/>
        <w:rPr>
          <w:rFonts w:ascii="Arial" w:hAnsi="Arial" w:cs="Arial"/>
          <w:sz w:val="24"/>
          <w:szCs w:val="24"/>
        </w:rPr>
      </w:pPr>
    </w:p>
    <w:p w14:paraId="555258D3" w14:textId="0DF99F23" w:rsidR="00163EE5" w:rsidRPr="00EB3D42" w:rsidRDefault="00F475FC" w:rsidP="00555C43">
      <w:pPr>
        <w:pStyle w:val="Ttulo2"/>
        <w:rPr>
          <w:rFonts w:cs="Arial"/>
          <w:szCs w:val="24"/>
        </w:rPr>
      </w:pPr>
      <w:bookmarkStart w:id="25" w:name="_Toc115080768"/>
      <w:r>
        <w:rPr>
          <w:rFonts w:cs="Arial"/>
          <w:szCs w:val="24"/>
        </w:rPr>
        <w:t>ESCOPO</w:t>
      </w:r>
      <w:bookmarkEnd w:id="25"/>
    </w:p>
    <w:p w14:paraId="745B00C8" w14:textId="575695C3" w:rsidR="003A68F6" w:rsidRDefault="003A68F6" w:rsidP="00F475FC">
      <w:pPr>
        <w:spacing w:after="0" w:line="360" w:lineRule="auto"/>
        <w:jc w:val="both"/>
        <w:rPr>
          <w:rFonts w:ascii="Arial" w:hAnsi="Arial" w:cs="Arial"/>
          <w:sz w:val="24"/>
          <w:szCs w:val="24"/>
        </w:rPr>
      </w:pPr>
    </w:p>
    <w:p w14:paraId="215369F4" w14:textId="2C254FDF" w:rsidR="00FC68F1" w:rsidRPr="00F475FC" w:rsidRDefault="00F475FC" w:rsidP="00F475FC">
      <w:p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F475FC">
        <w:rPr>
          <w:rFonts w:ascii="Arial" w:hAnsi="Arial" w:cs="Arial"/>
          <w:sz w:val="24"/>
          <w:szCs w:val="24"/>
        </w:rPr>
        <w:t xml:space="preserve">O Projeto consiste na </w:t>
      </w:r>
      <w:r w:rsidR="00C14BC3">
        <w:rPr>
          <w:rFonts w:ascii="Arial" w:hAnsi="Arial" w:cs="Arial"/>
          <w:sz w:val="24"/>
          <w:szCs w:val="24"/>
        </w:rPr>
        <w:t>re</w:t>
      </w:r>
      <w:r w:rsidRPr="00F475FC">
        <w:rPr>
          <w:rFonts w:ascii="Arial" w:hAnsi="Arial" w:cs="Arial"/>
          <w:sz w:val="24"/>
          <w:szCs w:val="24"/>
        </w:rPr>
        <w:t xml:space="preserve">instalação de um Data Center e demais ambientes que constam em projeto da </w:t>
      </w:r>
      <w:r w:rsidR="00C14BC3">
        <w:rPr>
          <w:rFonts w:ascii="Arial" w:hAnsi="Arial" w:cs="Arial"/>
          <w:sz w:val="24"/>
          <w:szCs w:val="24"/>
        </w:rPr>
        <w:t>ANAC</w:t>
      </w:r>
      <w:r w:rsidRPr="00F475FC">
        <w:rPr>
          <w:rFonts w:ascii="Arial" w:hAnsi="Arial" w:cs="Arial"/>
          <w:sz w:val="24"/>
          <w:szCs w:val="24"/>
        </w:rPr>
        <w:t>, que será implantad</w:t>
      </w:r>
      <w:r>
        <w:rPr>
          <w:rFonts w:ascii="Arial" w:hAnsi="Arial" w:cs="Arial"/>
          <w:sz w:val="24"/>
          <w:szCs w:val="24"/>
        </w:rPr>
        <w:t>o</w:t>
      </w:r>
      <w:r w:rsidRPr="00F475FC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em </w:t>
      </w:r>
      <w:r w:rsidR="00C14BC3">
        <w:rPr>
          <w:rFonts w:ascii="Arial" w:hAnsi="Arial" w:cs="Arial"/>
          <w:sz w:val="24"/>
          <w:szCs w:val="24"/>
        </w:rPr>
        <w:t>Brasília-DF,</w:t>
      </w:r>
      <w:r w:rsidRPr="00F475FC">
        <w:rPr>
          <w:rFonts w:ascii="Arial" w:hAnsi="Arial" w:cs="Arial"/>
          <w:sz w:val="24"/>
          <w:szCs w:val="24"/>
        </w:rPr>
        <w:t xml:space="preserve"> </w:t>
      </w:r>
      <w:r w:rsidR="00130094">
        <w:rPr>
          <w:rFonts w:ascii="Arial" w:hAnsi="Arial" w:cs="Arial"/>
          <w:sz w:val="24"/>
          <w:szCs w:val="24"/>
        </w:rPr>
        <w:t>foram consideradas premissas de manutenção concorrente (</w:t>
      </w:r>
      <w:proofErr w:type="spellStart"/>
      <w:r w:rsidR="00130094">
        <w:rPr>
          <w:rFonts w:ascii="Arial" w:hAnsi="Arial" w:cs="Arial"/>
          <w:sz w:val="24"/>
          <w:szCs w:val="24"/>
        </w:rPr>
        <w:t>Tier</w:t>
      </w:r>
      <w:proofErr w:type="spellEnd"/>
      <w:r w:rsidR="00130094">
        <w:rPr>
          <w:rFonts w:ascii="Arial" w:hAnsi="Arial" w:cs="Arial"/>
          <w:sz w:val="24"/>
          <w:szCs w:val="24"/>
        </w:rPr>
        <w:t xml:space="preserve"> III), </w:t>
      </w:r>
      <w:r w:rsidRPr="00F475FC">
        <w:rPr>
          <w:rFonts w:ascii="Arial" w:hAnsi="Arial" w:cs="Arial"/>
          <w:sz w:val="24"/>
          <w:szCs w:val="24"/>
        </w:rPr>
        <w:t>sendo escopo os seguintes itens:</w:t>
      </w:r>
    </w:p>
    <w:p w14:paraId="55DC1075" w14:textId="3D23224C" w:rsidR="00F475FC" w:rsidRPr="00F475FC" w:rsidRDefault="00FC68F1" w:rsidP="00F475FC">
      <w:p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 xml:space="preserve">- </w:t>
      </w:r>
      <w:r w:rsidR="00F475FC" w:rsidRPr="00F475FC">
        <w:rPr>
          <w:rFonts w:ascii="Arial" w:hAnsi="Arial" w:cs="Arial"/>
          <w:sz w:val="24"/>
          <w:szCs w:val="24"/>
        </w:rPr>
        <w:t xml:space="preserve">2 quadros de distribuição de força (QD-1 e QD-2) para as cargas e painéis necessários para o Data Center. Estes quadros de distribuição de força serão alimentados a partir de dois pontos de força fornecidos pelo cliente </w:t>
      </w:r>
      <w:r w:rsidR="00F475FC">
        <w:rPr>
          <w:rFonts w:ascii="Arial" w:hAnsi="Arial" w:cs="Arial"/>
          <w:sz w:val="24"/>
          <w:szCs w:val="24"/>
        </w:rPr>
        <w:t>no centro de medição da edificação</w:t>
      </w:r>
      <w:r>
        <w:rPr>
          <w:rFonts w:ascii="Arial" w:hAnsi="Arial" w:cs="Arial"/>
          <w:sz w:val="24"/>
          <w:szCs w:val="24"/>
        </w:rPr>
        <w:t xml:space="preserve"> na tensão de </w:t>
      </w:r>
      <w:r w:rsidR="00130094">
        <w:rPr>
          <w:rFonts w:ascii="Arial" w:hAnsi="Arial" w:cs="Arial"/>
          <w:sz w:val="24"/>
          <w:szCs w:val="24"/>
        </w:rPr>
        <w:t>38</w:t>
      </w:r>
      <w:r w:rsidR="00F475FC" w:rsidRPr="00F475FC">
        <w:rPr>
          <w:rFonts w:ascii="Arial" w:hAnsi="Arial" w:cs="Arial"/>
          <w:sz w:val="24"/>
          <w:szCs w:val="24"/>
        </w:rPr>
        <w:t>0/</w:t>
      </w:r>
      <w:r w:rsidR="00130094">
        <w:rPr>
          <w:rFonts w:ascii="Arial" w:hAnsi="Arial" w:cs="Arial"/>
          <w:sz w:val="24"/>
          <w:szCs w:val="24"/>
        </w:rPr>
        <w:t>220</w:t>
      </w:r>
      <w:r w:rsidR="00F475FC" w:rsidRPr="00F475FC">
        <w:rPr>
          <w:rFonts w:ascii="Arial" w:hAnsi="Arial" w:cs="Arial"/>
          <w:sz w:val="24"/>
          <w:szCs w:val="24"/>
        </w:rPr>
        <w:t>V 60Hz</w:t>
      </w:r>
      <w:r>
        <w:rPr>
          <w:rFonts w:ascii="Arial" w:hAnsi="Arial" w:cs="Arial"/>
          <w:sz w:val="24"/>
          <w:szCs w:val="24"/>
        </w:rPr>
        <w:t>;</w:t>
      </w:r>
    </w:p>
    <w:p w14:paraId="76703231" w14:textId="1B277AD2" w:rsidR="00F475FC" w:rsidRPr="00F475FC" w:rsidRDefault="00FC68F1" w:rsidP="00F475FC">
      <w:p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- </w:t>
      </w:r>
      <w:r w:rsidR="00F475FC" w:rsidRPr="00F475FC">
        <w:rPr>
          <w:rFonts w:ascii="Arial" w:hAnsi="Arial" w:cs="Arial"/>
          <w:sz w:val="24"/>
          <w:szCs w:val="24"/>
        </w:rPr>
        <w:t>2 quadros de distribuição de energia estabilizada para os racks (QDiX e QDiY)</w:t>
      </w:r>
      <w:r>
        <w:rPr>
          <w:rFonts w:ascii="Arial" w:hAnsi="Arial" w:cs="Arial"/>
          <w:sz w:val="24"/>
          <w:szCs w:val="24"/>
        </w:rPr>
        <w:t>;</w:t>
      </w:r>
    </w:p>
    <w:p w14:paraId="489BC272" w14:textId="3FDF8D34" w:rsidR="00FC68F1" w:rsidRPr="00F475FC" w:rsidRDefault="00FC68F1" w:rsidP="00F475FC">
      <w:p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- 1 Quadro de transferência automática (QTA) que será o responsável pela comutação de energia entre gerador / rede;</w:t>
      </w:r>
    </w:p>
    <w:p w14:paraId="14323830" w14:textId="677ABF88" w:rsidR="00F475FC" w:rsidRPr="00F475FC" w:rsidRDefault="00FC68F1" w:rsidP="00F475FC">
      <w:p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- </w:t>
      </w:r>
      <w:r w:rsidR="00F475FC" w:rsidRPr="00F475FC">
        <w:rPr>
          <w:rFonts w:ascii="Arial" w:hAnsi="Arial" w:cs="Arial"/>
          <w:sz w:val="24"/>
          <w:szCs w:val="24"/>
        </w:rPr>
        <w:t>1 Chave</w:t>
      </w:r>
      <w:r>
        <w:rPr>
          <w:rFonts w:ascii="Arial" w:hAnsi="Arial" w:cs="Arial"/>
          <w:sz w:val="24"/>
          <w:szCs w:val="24"/>
        </w:rPr>
        <w:t xml:space="preserve"> </w:t>
      </w:r>
      <w:r w:rsidR="00F475FC" w:rsidRPr="00F475FC">
        <w:rPr>
          <w:rFonts w:ascii="Arial" w:hAnsi="Arial" w:cs="Arial"/>
          <w:sz w:val="24"/>
          <w:szCs w:val="24"/>
        </w:rPr>
        <w:t>ATS (chaves de transferência) para equipamento de climatização</w:t>
      </w:r>
    </w:p>
    <w:p w14:paraId="17744DED" w14:textId="4CB008D8" w:rsidR="00FC68F1" w:rsidRDefault="005D129B" w:rsidP="00F475FC">
      <w:p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- Grupo gerador carenado </w:t>
      </w:r>
      <w:r w:rsidR="00130094">
        <w:rPr>
          <w:rFonts w:ascii="Arial" w:hAnsi="Arial" w:cs="Arial"/>
          <w:sz w:val="24"/>
          <w:szCs w:val="24"/>
        </w:rPr>
        <w:t>330</w:t>
      </w:r>
      <w:r>
        <w:rPr>
          <w:rFonts w:ascii="Arial" w:hAnsi="Arial" w:cs="Arial"/>
          <w:sz w:val="24"/>
          <w:szCs w:val="24"/>
        </w:rPr>
        <w:t xml:space="preserve">kVA stand-by, </w:t>
      </w:r>
      <w:r w:rsidR="00130094">
        <w:rPr>
          <w:rFonts w:ascii="Arial" w:hAnsi="Arial" w:cs="Arial"/>
          <w:sz w:val="24"/>
          <w:szCs w:val="24"/>
        </w:rPr>
        <w:t>38</w:t>
      </w:r>
      <w:r>
        <w:rPr>
          <w:rFonts w:ascii="Arial" w:hAnsi="Arial" w:cs="Arial"/>
          <w:sz w:val="24"/>
          <w:szCs w:val="24"/>
        </w:rPr>
        <w:t>0/</w:t>
      </w:r>
      <w:r w:rsidR="00130094">
        <w:rPr>
          <w:rFonts w:ascii="Arial" w:hAnsi="Arial" w:cs="Arial"/>
          <w:sz w:val="24"/>
          <w:szCs w:val="24"/>
        </w:rPr>
        <w:t>220</w:t>
      </w:r>
      <w:r>
        <w:rPr>
          <w:rFonts w:ascii="Arial" w:hAnsi="Arial" w:cs="Arial"/>
          <w:sz w:val="24"/>
          <w:szCs w:val="24"/>
        </w:rPr>
        <w:t>V, 60Hz;</w:t>
      </w:r>
    </w:p>
    <w:p w14:paraId="4B5BC3F1" w14:textId="1DB1A4B8" w:rsidR="005D129B" w:rsidRDefault="005D129B" w:rsidP="00F475FC">
      <w:pPr>
        <w:spacing w:after="0" w:line="360" w:lineRule="auto"/>
        <w:jc w:val="both"/>
        <w:rPr>
          <w:rFonts w:ascii="Arial" w:hAnsi="Arial" w:cs="Arial"/>
          <w:sz w:val="24"/>
          <w:szCs w:val="24"/>
        </w:rPr>
      </w:pPr>
    </w:p>
    <w:p w14:paraId="2FBC2F42" w14:textId="7EF57BED" w:rsidR="00F475FC" w:rsidRDefault="00F475FC" w:rsidP="00F475FC">
      <w:p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F475FC">
        <w:rPr>
          <w:rFonts w:ascii="Arial" w:hAnsi="Arial" w:cs="Arial"/>
          <w:sz w:val="24"/>
          <w:szCs w:val="24"/>
        </w:rPr>
        <w:t xml:space="preserve">Para garantir a alimentação de energia estabilizada do Data Center serão instalados 2 equipamentos de UPS </w:t>
      </w:r>
      <w:r w:rsidR="00130094">
        <w:rPr>
          <w:rFonts w:ascii="Arial" w:hAnsi="Arial" w:cs="Arial"/>
          <w:sz w:val="24"/>
          <w:szCs w:val="24"/>
        </w:rPr>
        <w:t xml:space="preserve">modular, 48kW modelo </w:t>
      </w:r>
      <w:proofErr w:type="spellStart"/>
      <w:r w:rsidR="00130094">
        <w:rPr>
          <w:rFonts w:ascii="Arial" w:hAnsi="Arial" w:cs="Arial"/>
          <w:sz w:val="24"/>
          <w:szCs w:val="24"/>
        </w:rPr>
        <w:t>Symmetra</w:t>
      </w:r>
      <w:proofErr w:type="spellEnd"/>
      <w:r w:rsidR="00130094">
        <w:rPr>
          <w:rFonts w:ascii="Arial" w:hAnsi="Arial" w:cs="Arial"/>
          <w:sz w:val="24"/>
          <w:szCs w:val="24"/>
        </w:rPr>
        <w:t xml:space="preserve"> PX do fabricante APC/</w:t>
      </w:r>
      <w:proofErr w:type="spellStart"/>
      <w:r w:rsidR="00130094">
        <w:rPr>
          <w:rFonts w:ascii="Arial" w:hAnsi="Arial" w:cs="Arial"/>
          <w:sz w:val="24"/>
          <w:szCs w:val="24"/>
        </w:rPr>
        <w:t>Scheneider</w:t>
      </w:r>
      <w:proofErr w:type="spellEnd"/>
      <w:r w:rsidRPr="00F475FC">
        <w:rPr>
          <w:rFonts w:ascii="Arial" w:hAnsi="Arial" w:cs="Arial"/>
          <w:sz w:val="24"/>
          <w:szCs w:val="24"/>
        </w:rPr>
        <w:t xml:space="preserve"> e seus bancos de baterias</w:t>
      </w:r>
      <w:r w:rsidR="005D129B">
        <w:rPr>
          <w:rFonts w:ascii="Arial" w:hAnsi="Arial" w:cs="Arial"/>
          <w:sz w:val="24"/>
          <w:szCs w:val="24"/>
        </w:rPr>
        <w:t>.   Estes equipamentos são existentes serão migrados do atual data center para o novo data center.</w:t>
      </w:r>
    </w:p>
    <w:p w14:paraId="4D582EF1" w14:textId="778849B6" w:rsidR="00F475FC" w:rsidRDefault="00F475FC" w:rsidP="00F475FC">
      <w:pPr>
        <w:spacing w:after="0" w:line="360" w:lineRule="auto"/>
        <w:jc w:val="both"/>
        <w:rPr>
          <w:rFonts w:ascii="Arial" w:hAnsi="Arial" w:cs="Arial"/>
          <w:sz w:val="24"/>
          <w:szCs w:val="24"/>
        </w:rPr>
      </w:pPr>
    </w:p>
    <w:p w14:paraId="67176785" w14:textId="77777777" w:rsidR="005D129B" w:rsidRPr="001A46AB" w:rsidRDefault="005D129B" w:rsidP="005D129B">
      <w:pPr>
        <w:pStyle w:val="Ttulo3"/>
        <w:spacing w:line="360" w:lineRule="auto"/>
        <w:ind w:left="709" w:hanging="709"/>
        <w:rPr>
          <w:i w:val="0"/>
          <w:iCs/>
        </w:rPr>
      </w:pPr>
      <w:bookmarkStart w:id="26" w:name="_Toc460404691"/>
      <w:bookmarkStart w:id="27" w:name="_Toc510439208"/>
      <w:bookmarkStart w:id="28" w:name="_Toc115080769"/>
      <w:r w:rsidRPr="001A46AB">
        <w:rPr>
          <w:i w:val="0"/>
          <w:iCs/>
        </w:rPr>
        <w:t>Detalhamento do Sistema Elétrico</w:t>
      </w:r>
      <w:bookmarkEnd w:id="26"/>
      <w:bookmarkEnd w:id="27"/>
      <w:bookmarkEnd w:id="28"/>
    </w:p>
    <w:p w14:paraId="07EB399A" w14:textId="77777777" w:rsidR="005D129B" w:rsidRPr="00F60F72" w:rsidRDefault="005D129B" w:rsidP="005D129B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F60F72">
        <w:rPr>
          <w:rFonts w:ascii="Arial" w:hAnsi="Arial" w:cs="Arial"/>
          <w:sz w:val="24"/>
          <w:szCs w:val="24"/>
        </w:rPr>
        <w:t>O conceito das instalações consiste em componentes redundantes e sendo dois caminhos de alimentação. O conceito geral a ser atendido é de garantir o mínimo de recurso necessário para que as cargas críticas sofr</w:t>
      </w:r>
      <w:r>
        <w:rPr>
          <w:rFonts w:ascii="Arial" w:hAnsi="Arial" w:cs="Arial"/>
          <w:sz w:val="24"/>
          <w:szCs w:val="24"/>
        </w:rPr>
        <w:t>am o menor impacto possível em uma</w:t>
      </w:r>
      <w:r w:rsidRPr="00F60F72">
        <w:rPr>
          <w:rFonts w:ascii="Arial" w:hAnsi="Arial" w:cs="Arial"/>
          <w:sz w:val="24"/>
          <w:szCs w:val="24"/>
        </w:rPr>
        <w:t xml:space="preserve"> eventual falha ou manutenção da instalação elétrica. </w:t>
      </w:r>
    </w:p>
    <w:p w14:paraId="660D8C14" w14:textId="77777777" w:rsidR="005D129B" w:rsidRDefault="005D129B" w:rsidP="005D129B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F60F72">
        <w:rPr>
          <w:rFonts w:ascii="Arial" w:hAnsi="Arial" w:cs="Arial"/>
          <w:sz w:val="24"/>
          <w:szCs w:val="24"/>
        </w:rPr>
        <w:t>Para atender ao critério acima, o pro</w:t>
      </w:r>
      <w:r>
        <w:rPr>
          <w:rFonts w:ascii="Arial" w:hAnsi="Arial" w:cs="Arial"/>
          <w:sz w:val="24"/>
          <w:szCs w:val="24"/>
        </w:rPr>
        <w:t xml:space="preserve">jeto de instalações elétricas do Data Center </w:t>
      </w:r>
      <w:r w:rsidRPr="00F60F72">
        <w:rPr>
          <w:rFonts w:ascii="Arial" w:hAnsi="Arial" w:cs="Arial"/>
          <w:sz w:val="24"/>
          <w:szCs w:val="24"/>
        </w:rPr>
        <w:t>prevê uma configuração baseada no conceito “dual – bus”. Nesta configuração, os servidores e equipamentos de informática receberão duas (2) fontes de alimentação de linhas distintas. Desta forma, uma possível falha em uma das linhas, a outra não será afetada.</w:t>
      </w:r>
    </w:p>
    <w:p w14:paraId="30C3D1E1" w14:textId="77777777" w:rsidR="005D129B" w:rsidRDefault="005D129B" w:rsidP="005D129B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Este sistema pode ser verificado na imagem abaixo:</w:t>
      </w:r>
    </w:p>
    <w:p w14:paraId="63576CD1" w14:textId="6D5E5990" w:rsidR="005D129B" w:rsidRPr="001A46AB" w:rsidRDefault="00130094" w:rsidP="005D129B">
      <w:pPr>
        <w:spacing w:line="360" w:lineRule="auto"/>
        <w:jc w:val="both"/>
        <w:rPr>
          <w:rFonts w:ascii="Arial" w:hAnsi="Arial" w:cs="Arial"/>
          <w:iCs/>
          <w:sz w:val="24"/>
          <w:szCs w:val="24"/>
        </w:rPr>
      </w:pPr>
      <w:r w:rsidRPr="00130094">
        <w:rPr>
          <w:rFonts w:ascii="Arial" w:hAnsi="Arial" w:cs="Arial"/>
          <w:iCs/>
          <w:sz w:val="24"/>
          <w:szCs w:val="24"/>
        </w:rPr>
        <w:lastRenderedPageBreak/>
        <w:drawing>
          <wp:inline distT="0" distB="0" distL="0" distR="0" wp14:anchorId="579EE8FD" wp14:editId="41BF79C6">
            <wp:extent cx="4299045" cy="4147669"/>
            <wp:effectExtent l="0" t="0" r="0" b="0"/>
            <wp:docPr id="16" name="Imagem 16" descr="Diagrama, Esquemátic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m 16" descr="Diagrama, Esquemático&#10;&#10;Descrição gerada automaticamente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313612" cy="41617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F68417" w14:textId="77777777" w:rsidR="005D129B" w:rsidRPr="001A46AB" w:rsidRDefault="005D129B" w:rsidP="005D129B">
      <w:pPr>
        <w:pStyle w:val="Ttulo4"/>
        <w:spacing w:line="360" w:lineRule="auto"/>
        <w:rPr>
          <w:b/>
          <w:i w:val="0"/>
          <w:szCs w:val="24"/>
        </w:rPr>
      </w:pPr>
      <w:bookmarkStart w:id="29" w:name="_Toc510439209"/>
      <w:bookmarkStart w:id="30" w:name="_Toc115080770"/>
      <w:r w:rsidRPr="001A46AB">
        <w:rPr>
          <w:b/>
          <w:i w:val="0"/>
          <w:szCs w:val="24"/>
        </w:rPr>
        <w:t>Cargas Críticas</w:t>
      </w:r>
      <w:bookmarkEnd w:id="29"/>
      <w:bookmarkEnd w:id="30"/>
    </w:p>
    <w:p w14:paraId="2B362AFE" w14:textId="77777777" w:rsidR="005D129B" w:rsidRPr="00F60F72" w:rsidRDefault="005D129B" w:rsidP="001A46AB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F60F72">
        <w:rPr>
          <w:rFonts w:ascii="Arial" w:hAnsi="Arial" w:cs="Arial"/>
          <w:sz w:val="24"/>
          <w:szCs w:val="24"/>
        </w:rPr>
        <w:t xml:space="preserve">Os circuitos de alimentação redundantes </w:t>
      </w:r>
      <w:r>
        <w:rPr>
          <w:rFonts w:ascii="Arial" w:hAnsi="Arial" w:cs="Arial"/>
          <w:sz w:val="24"/>
          <w:szCs w:val="24"/>
        </w:rPr>
        <w:t xml:space="preserve">dos equipamentos </w:t>
      </w:r>
      <w:r w:rsidRPr="00F60F72">
        <w:rPr>
          <w:rFonts w:ascii="Arial" w:hAnsi="Arial" w:cs="Arial"/>
          <w:sz w:val="24"/>
          <w:szCs w:val="24"/>
        </w:rPr>
        <w:t xml:space="preserve">de </w:t>
      </w:r>
      <w:r>
        <w:rPr>
          <w:rFonts w:ascii="Arial" w:hAnsi="Arial" w:cs="Arial"/>
          <w:sz w:val="24"/>
          <w:szCs w:val="24"/>
        </w:rPr>
        <w:t>TI</w:t>
      </w:r>
      <w:r w:rsidRPr="00F60F72">
        <w:rPr>
          <w:rFonts w:ascii="Arial" w:hAnsi="Arial" w:cs="Arial"/>
          <w:sz w:val="24"/>
          <w:szCs w:val="24"/>
        </w:rPr>
        <w:t xml:space="preserve"> serão derivados de quadros elétricos distintos, um do sistema </w:t>
      </w:r>
      <w:r>
        <w:rPr>
          <w:rFonts w:ascii="Arial" w:hAnsi="Arial" w:cs="Arial"/>
          <w:sz w:val="24"/>
          <w:szCs w:val="24"/>
        </w:rPr>
        <w:t>X</w:t>
      </w:r>
      <w:r w:rsidRPr="00F60F72">
        <w:rPr>
          <w:rFonts w:ascii="Arial" w:hAnsi="Arial" w:cs="Arial"/>
          <w:sz w:val="24"/>
          <w:szCs w:val="24"/>
        </w:rPr>
        <w:t xml:space="preserve"> e outro do sistema </w:t>
      </w:r>
      <w:r>
        <w:rPr>
          <w:rFonts w:ascii="Arial" w:hAnsi="Arial" w:cs="Arial"/>
          <w:sz w:val="24"/>
          <w:szCs w:val="24"/>
        </w:rPr>
        <w:t>Y</w:t>
      </w:r>
      <w:r w:rsidRPr="00F60F72">
        <w:rPr>
          <w:rFonts w:ascii="Arial" w:hAnsi="Arial" w:cs="Arial"/>
          <w:sz w:val="24"/>
          <w:szCs w:val="24"/>
        </w:rPr>
        <w:t>.</w:t>
      </w:r>
    </w:p>
    <w:p w14:paraId="581C146F" w14:textId="5861D2F9" w:rsidR="005D129B" w:rsidRDefault="005D129B" w:rsidP="001A46AB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F60F72">
        <w:rPr>
          <w:rFonts w:ascii="Arial" w:hAnsi="Arial" w:cs="Arial"/>
          <w:sz w:val="24"/>
          <w:szCs w:val="24"/>
        </w:rPr>
        <w:t xml:space="preserve">Para atendimento do quesito de redundância baseado em manutenção concorrente, </w:t>
      </w:r>
      <w:r>
        <w:rPr>
          <w:rFonts w:ascii="Arial" w:hAnsi="Arial" w:cs="Arial"/>
          <w:sz w:val="24"/>
          <w:szCs w:val="24"/>
        </w:rPr>
        <w:t>serão instalados dois quadros redundantes dentro do Data Center nomeados QDiX</w:t>
      </w:r>
      <w:r w:rsidRPr="0012054B">
        <w:rPr>
          <w:rFonts w:ascii="Arial" w:hAnsi="Arial" w:cs="Arial"/>
          <w:sz w:val="24"/>
          <w:szCs w:val="24"/>
        </w:rPr>
        <w:t xml:space="preserve"> e </w:t>
      </w:r>
      <w:r>
        <w:rPr>
          <w:rFonts w:ascii="Arial" w:hAnsi="Arial" w:cs="Arial"/>
          <w:sz w:val="24"/>
          <w:szCs w:val="24"/>
        </w:rPr>
        <w:t>QDiY. Estes quadros serão alimentados cada um por um Sistema Ininterrupto de Energia (UPS) individual denominados UPS-X e UPS-Y</w:t>
      </w:r>
      <w:r w:rsidR="00130094">
        <w:rPr>
          <w:rFonts w:ascii="Arial" w:hAnsi="Arial" w:cs="Arial"/>
          <w:sz w:val="24"/>
          <w:szCs w:val="24"/>
        </w:rPr>
        <w:t>.</w:t>
      </w:r>
    </w:p>
    <w:p w14:paraId="4848CF13" w14:textId="77777777" w:rsidR="005D129B" w:rsidRDefault="005D129B" w:rsidP="001A46AB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As UPS serão alimentadas pelos quadros de distribuição QD-1 e QD-2</w:t>
      </w:r>
    </w:p>
    <w:p w14:paraId="2C3CE332" w14:textId="11B1231F" w:rsidR="005D129B" w:rsidRDefault="005D129B" w:rsidP="001A46AB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Os painéis QDiX </w:t>
      </w:r>
      <w:r w:rsidRPr="0012054B">
        <w:rPr>
          <w:rFonts w:ascii="Arial" w:hAnsi="Arial" w:cs="Arial"/>
          <w:sz w:val="24"/>
          <w:szCs w:val="24"/>
        </w:rPr>
        <w:t xml:space="preserve">e </w:t>
      </w:r>
      <w:r>
        <w:rPr>
          <w:rFonts w:ascii="Arial" w:hAnsi="Arial" w:cs="Arial"/>
          <w:sz w:val="24"/>
          <w:szCs w:val="24"/>
        </w:rPr>
        <w:t xml:space="preserve">QDiY além de alimentar os racks do data center também alimentam </w:t>
      </w:r>
      <w:r w:rsidR="00130094">
        <w:rPr>
          <w:rFonts w:ascii="Arial" w:hAnsi="Arial" w:cs="Arial"/>
          <w:sz w:val="24"/>
          <w:szCs w:val="24"/>
        </w:rPr>
        <w:t xml:space="preserve">os sistemas de monitoramento </w:t>
      </w:r>
      <w:r>
        <w:rPr>
          <w:rFonts w:ascii="Arial" w:hAnsi="Arial" w:cs="Arial"/>
          <w:sz w:val="24"/>
          <w:szCs w:val="24"/>
        </w:rPr>
        <w:t>do Data Center.</w:t>
      </w:r>
    </w:p>
    <w:p w14:paraId="631583B6" w14:textId="77777777" w:rsidR="00E76A6B" w:rsidRDefault="00E76A6B" w:rsidP="001A46AB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14:paraId="36E4C018" w14:textId="77777777" w:rsidR="005D129B" w:rsidRPr="001A46AB" w:rsidRDefault="005D129B" w:rsidP="005D129B">
      <w:pPr>
        <w:pStyle w:val="Ttulo4"/>
        <w:spacing w:line="360" w:lineRule="auto"/>
        <w:rPr>
          <w:b/>
          <w:i w:val="0"/>
          <w:iCs w:val="0"/>
        </w:rPr>
      </w:pPr>
      <w:bookmarkStart w:id="31" w:name="_Toc510439210"/>
      <w:bookmarkStart w:id="32" w:name="_Toc115080771"/>
      <w:r w:rsidRPr="001A46AB">
        <w:rPr>
          <w:b/>
          <w:i w:val="0"/>
          <w:iCs w:val="0"/>
        </w:rPr>
        <w:t>Cargas de Climatização</w:t>
      </w:r>
      <w:bookmarkEnd w:id="31"/>
      <w:bookmarkEnd w:id="32"/>
    </w:p>
    <w:p w14:paraId="00AA24C6" w14:textId="56604391" w:rsidR="005D129B" w:rsidRDefault="005D129B" w:rsidP="001A46AB">
      <w:pPr>
        <w:rPr>
          <w:rFonts w:ascii="Arial" w:hAnsi="Arial" w:cs="Arial"/>
          <w:sz w:val="24"/>
          <w:szCs w:val="24"/>
        </w:rPr>
      </w:pPr>
      <w:r w:rsidRPr="00F60F72">
        <w:rPr>
          <w:rFonts w:ascii="Arial" w:hAnsi="Arial" w:cs="Arial"/>
          <w:sz w:val="24"/>
          <w:szCs w:val="24"/>
        </w:rPr>
        <w:t>Para</w:t>
      </w:r>
      <w:r>
        <w:rPr>
          <w:rFonts w:ascii="Arial" w:hAnsi="Arial" w:cs="Arial"/>
          <w:sz w:val="24"/>
          <w:szCs w:val="24"/>
        </w:rPr>
        <w:t xml:space="preserve"> esse projeto serão instalados </w:t>
      </w:r>
      <w:r w:rsidR="00D633C3">
        <w:rPr>
          <w:rFonts w:ascii="Arial" w:hAnsi="Arial" w:cs="Arial"/>
          <w:sz w:val="24"/>
          <w:szCs w:val="24"/>
        </w:rPr>
        <w:t>oito (08)</w:t>
      </w:r>
      <w:r>
        <w:rPr>
          <w:rFonts w:ascii="Arial" w:hAnsi="Arial" w:cs="Arial"/>
          <w:sz w:val="24"/>
          <w:szCs w:val="24"/>
        </w:rPr>
        <w:t xml:space="preserve"> equipamentos de climatização de precisão, sendo </w:t>
      </w:r>
      <w:r w:rsidR="00D633C3">
        <w:rPr>
          <w:rFonts w:ascii="Arial" w:hAnsi="Arial" w:cs="Arial"/>
          <w:sz w:val="24"/>
          <w:szCs w:val="24"/>
        </w:rPr>
        <w:t>se</w:t>
      </w:r>
      <w:r>
        <w:rPr>
          <w:rFonts w:ascii="Arial" w:hAnsi="Arial" w:cs="Arial"/>
          <w:sz w:val="24"/>
          <w:szCs w:val="24"/>
        </w:rPr>
        <w:t xml:space="preserve">is </w:t>
      </w:r>
      <w:r w:rsidR="00D633C3">
        <w:rPr>
          <w:rFonts w:ascii="Arial" w:hAnsi="Arial" w:cs="Arial"/>
          <w:sz w:val="24"/>
          <w:szCs w:val="24"/>
        </w:rPr>
        <w:t xml:space="preserve">(06) </w:t>
      </w:r>
      <w:r>
        <w:rPr>
          <w:rFonts w:ascii="Arial" w:hAnsi="Arial" w:cs="Arial"/>
          <w:sz w:val="24"/>
          <w:szCs w:val="24"/>
        </w:rPr>
        <w:t xml:space="preserve">operantes e </w:t>
      </w:r>
      <w:r w:rsidR="00D633C3">
        <w:rPr>
          <w:rFonts w:ascii="Arial" w:hAnsi="Arial" w:cs="Arial"/>
          <w:sz w:val="24"/>
          <w:szCs w:val="24"/>
        </w:rPr>
        <w:t>dois</w:t>
      </w:r>
      <w:r>
        <w:rPr>
          <w:rFonts w:ascii="Arial" w:hAnsi="Arial" w:cs="Arial"/>
          <w:sz w:val="24"/>
          <w:szCs w:val="24"/>
        </w:rPr>
        <w:t xml:space="preserve"> </w:t>
      </w:r>
      <w:r w:rsidR="00D633C3">
        <w:rPr>
          <w:rFonts w:ascii="Arial" w:hAnsi="Arial" w:cs="Arial"/>
          <w:sz w:val="24"/>
          <w:szCs w:val="24"/>
        </w:rPr>
        <w:t xml:space="preserve">(02) </w:t>
      </w:r>
      <w:r>
        <w:rPr>
          <w:rFonts w:ascii="Arial" w:hAnsi="Arial" w:cs="Arial"/>
          <w:sz w:val="24"/>
          <w:szCs w:val="24"/>
        </w:rPr>
        <w:t>redundante</w:t>
      </w:r>
      <w:r w:rsidR="00D633C3">
        <w:rPr>
          <w:rFonts w:ascii="Arial" w:hAnsi="Arial" w:cs="Arial"/>
          <w:sz w:val="24"/>
          <w:szCs w:val="24"/>
        </w:rPr>
        <w:t>s</w:t>
      </w:r>
      <w:r>
        <w:rPr>
          <w:rFonts w:ascii="Arial" w:hAnsi="Arial" w:cs="Arial"/>
          <w:sz w:val="24"/>
          <w:szCs w:val="24"/>
        </w:rPr>
        <w:t xml:space="preserve">. </w:t>
      </w:r>
    </w:p>
    <w:p w14:paraId="52035696" w14:textId="7397008A" w:rsidR="005D129B" w:rsidRDefault="00D633C3" w:rsidP="001A46AB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 xml:space="preserve">Serão alimentados 04 (quatro) equipamentos de climatização através de chaves ATS </w:t>
      </w:r>
      <w:r w:rsidR="005D129B">
        <w:rPr>
          <w:rFonts w:ascii="Arial" w:hAnsi="Arial" w:cs="Arial"/>
          <w:sz w:val="24"/>
          <w:szCs w:val="24"/>
        </w:rPr>
        <w:t>que ficar</w:t>
      </w:r>
      <w:r>
        <w:rPr>
          <w:rFonts w:ascii="Arial" w:hAnsi="Arial" w:cs="Arial"/>
          <w:sz w:val="24"/>
          <w:szCs w:val="24"/>
        </w:rPr>
        <w:t>ão</w:t>
      </w:r>
      <w:r w:rsidR="005D129B">
        <w:rPr>
          <w:rFonts w:ascii="Arial" w:hAnsi="Arial" w:cs="Arial"/>
          <w:sz w:val="24"/>
          <w:szCs w:val="24"/>
        </w:rPr>
        <w:t xml:space="preserve"> a jusante dos quadros QD-1 e QD-2.</w:t>
      </w:r>
      <w:r>
        <w:rPr>
          <w:rFonts w:ascii="Arial" w:hAnsi="Arial" w:cs="Arial"/>
          <w:sz w:val="24"/>
          <w:szCs w:val="24"/>
        </w:rPr>
        <w:t xml:space="preserve">   Com isso em caso de falta de energia em qualquer das linhas de alimentação, os equipamentos de climatização serão alimentados pela linha que estiver energizada.</w:t>
      </w:r>
    </w:p>
    <w:p w14:paraId="31F40511" w14:textId="77777777" w:rsidR="001A46AB" w:rsidRPr="001A46AB" w:rsidRDefault="001A46AB" w:rsidP="001A46AB">
      <w:pPr>
        <w:rPr>
          <w:rFonts w:ascii="Arial" w:hAnsi="Arial" w:cs="Arial"/>
          <w:sz w:val="24"/>
          <w:szCs w:val="24"/>
        </w:rPr>
      </w:pPr>
    </w:p>
    <w:p w14:paraId="651D8EA8" w14:textId="77777777" w:rsidR="005D129B" w:rsidRPr="001A46AB" w:rsidRDefault="005D129B" w:rsidP="005D129B">
      <w:pPr>
        <w:pStyle w:val="Ttulo3"/>
        <w:spacing w:line="360" w:lineRule="auto"/>
        <w:ind w:left="709" w:hanging="709"/>
        <w:rPr>
          <w:i w:val="0"/>
          <w:iCs/>
        </w:rPr>
      </w:pPr>
      <w:bookmarkStart w:id="33" w:name="_Toc510439211"/>
      <w:bookmarkStart w:id="34" w:name="_Toc115080772"/>
      <w:r w:rsidRPr="001A46AB">
        <w:rPr>
          <w:i w:val="0"/>
          <w:iCs/>
        </w:rPr>
        <w:t>Aterramento e Sistema de Proteção contra descargas atmosféticas</w:t>
      </w:r>
      <w:bookmarkEnd w:id="33"/>
      <w:bookmarkEnd w:id="34"/>
    </w:p>
    <w:p w14:paraId="39F6BEE3" w14:textId="630FBCFB" w:rsidR="005D129B" w:rsidRPr="000F164F" w:rsidRDefault="005D129B" w:rsidP="001A46AB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0F164F">
        <w:rPr>
          <w:rFonts w:ascii="Arial" w:hAnsi="Arial" w:cs="Arial"/>
          <w:sz w:val="24"/>
          <w:szCs w:val="24"/>
        </w:rPr>
        <w:t>Será instalado um sistema exclusivo de aterramento para a proteção das instalações</w:t>
      </w:r>
      <w:r w:rsidR="001A46AB">
        <w:rPr>
          <w:rFonts w:ascii="Arial" w:hAnsi="Arial" w:cs="Arial"/>
          <w:sz w:val="24"/>
          <w:szCs w:val="24"/>
        </w:rPr>
        <w:t xml:space="preserve"> </w:t>
      </w:r>
      <w:r w:rsidRPr="000F164F">
        <w:rPr>
          <w:rFonts w:ascii="Arial" w:hAnsi="Arial" w:cs="Arial"/>
          <w:sz w:val="24"/>
          <w:szCs w:val="24"/>
        </w:rPr>
        <w:t>da informática, contra eventuais interferências eletromagnéticas indesejáveis.</w:t>
      </w:r>
    </w:p>
    <w:p w14:paraId="4A05EDF8" w14:textId="6DD1DB12" w:rsidR="005D129B" w:rsidRPr="000F164F" w:rsidRDefault="005D129B" w:rsidP="001A46AB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0F164F">
        <w:rPr>
          <w:rFonts w:ascii="Arial" w:hAnsi="Arial" w:cs="Arial"/>
          <w:sz w:val="24"/>
          <w:szCs w:val="24"/>
        </w:rPr>
        <w:t>O sistema consiste em ligar à malha geral de aterramento existente todas as</w:t>
      </w:r>
      <w:r w:rsidR="001A46AB">
        <w:rPr>
          <w:rFonts w:ascii="Arial" w:hAnsi="Arial" w:cs="Arial"/>
          <w:sz w:val="24"/>
          <w:szCs w:val="24"/>
        </w:rPr>
        <w:t xml:space="preserve"> </w:t>
      </w:r>
      <w:r w:rsidRPr="000F164F">
        <w:rPr>
          <w:rFonts w:ascii="Arial" w:hAnsi="Arial" w:cs="Arial"/>
          <w:sz w:val="24"/>
          <w:szCs w:val="24"/>
        </w:rPr>
        <w:t>infraestruturas metálicas destinadas à informática d</w:t>
      </w:r>
      <w:r>
        <w:rPr>
          <w:rFonts w:ascii="Arial" w:hAnsi="Arial" w:cs="Arial"/>
          <w:sz w:val="24"/>
          <w:szCs w:val="24"/>
        </w:rPr>
        <w:t>o Data Center</w:t>
      </w:r>
      <w:r w:rsidRPr="000F164F">
        <w:rPr>
          <w:rFonts w:ascii="Arial" w:hAnsi="Arial" w:cs="Arial"/>
          <w:sz w:val="24"/>
          <w:szCs w:val="24"/>
        </w:rPr>
        <w:t>.</w:t>
      </w:r>
    </w:p>
    <w:p w14:paraId="60872553" w14:textId="3B45181D" w:rsidR="005D129B" w:rsidRPr="000F164F" w:rsidRDefault="005D129B" w:rsidP="001A46AB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0F164F">
        <w:rPr>
          <w:rFonts w:ascii="Arial" w:hAnsi="Arial" w:cs="Arial"/>
          <w:sz w:val="24"/>
          <w:szCs w:val="24"/>
        </w:rPr>
        <w:t>Deverão ser aterrados todos os armários (RACKS) de informática, infraestrutura de</w:t>
      </w:r>
      <w:r w:rsidR="001A46AB">
        <w:rPr>
          <w:rFonts w:ascii="Arial" w:hAnsi="Arial" w:cs="Arial"/>
          <w:sz w:val="24"/>
          <w:szCs w:val="24"/>
        </w:rPr>
        <w:t xml:space="preserve"> </w:t>
      </w:r>
      <w:r w:rsidRPr="000F164F">
        <w:rPr>
          <w:rFonts w:ascii="Arial" w:hAnsi="Arial" w:cs="Arial"/>
          <w:sz w:val="24"/>
          <w:szCs w:val="24"/>
        </w:rPr>
        <w:t xml:space="preserve">distribuição de cabos como eletrocalhas e esteiras e as estruturas metálicas </w:t>
      </w:r>
      <w:r w:rsidR="001A46AB">
        <w:rPr>
          <w:rFonts w:ascii="Arial" w:hAnsi="Arial" w:cs="Arial"/>
          <w:sz w:val="24"/>
          <w:szCs w:val="24"/>
        </w:rPr>
        <w:t>não destinadas a condução de corrente elétrica.</w:t>
      </w:r>
    </w:p>
    <w:p w14:paraId="3BAFC003" w14:textId="77777777" w:rsidR="005D129B" w:rsidRPr="000F164F" w:rsidRDefault="005D129B" w:rsidP="001A46AB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0F164F">
        <w:rPr>
          <w:rFonts w:ascii="Arial" w:hAnsi="Arial" w:cs="Arial"/>
          <w:sz w:val="24"/>
          <w:szCs w:val="24"/>
        </w:rPr>
        <w:t>Os condutores serão de cobre nu de têmpera meio-dura.</w:t>
      </w:r>
    </w:p>
    <w:p w14:paraId="35C61CE3" w14:textId="77777777" w:rsidR="005D129B" w:rsidRPr="001A46AB" w:rsidRDefault="005D129B" w:rsidP="001A46AB">
      <w:pPr>
        <w:spacing w:line="360" w:lineRule="auto"/>
        <w:jc w:val="both"/>
        <w:rPr>
          <w:rFonts w:ascii="Arial" w:hAnsi="Arial" w:cs="Arial"/>
          <w:iCs/>
        </w:rPr>
      </w:pPr>
    </w:p>
    <w:p w14:paraId="0C4EF57A" w14:textId="77777777" w:rsidR="005D129B" w:rsidRPr="001A46AB" w:rsidRDefault="005D129B" w:rsidP="005D129B">
      <w:pPr>
        <w:pStyle w:val="Ttulo3"/>
        <w:spacing w:line="360" w:lineRule="auto"/>
        <w:ind w:left="709" w:hanging="709"/>
        <w:rPr>
          <w:i w:val="0"/>
          <w:iCs/>
        </w:rPr>
      </w:pPr>
      <w:bookmarkStart w:id="35" w:name="_Toc510439212"/>
      <w:bookmarkStart w:id="36" w:name="_Toc115080773"/>
      <w:r w:rsidRPr="001A46AB">
        <w:rPr>
          <w:i w:val="0"/>
          <w:iCs/>
        </w:rPr>
        <w:t>Circuitos de Alimentação Elétrica de Baixa Tensão</w:t>
      </w:r>
      <w:bookmarkEnd w:id="35"/>
      <w:bookmarkEnd w:id="36"/>
    </w:p>
    <w:p w14:paraId="4C2C07F6" w14:textId="77777777" w:rsidR="005D129B" w:rsidRDefault="005D129B" w:rsidP="001A46AB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4F2E81">
        <w:rPr>
          <w:rFonts w:ascii="Arial" w:hAnsi="Arial" w:cs="Arial"/>
          <w:sz w:val="24"/>
          <w:szCs w:val="24"/>
        </w:rPr>
        <w:t>A fiação e cablagem serão executadas conforme bitolas a serem calculadas para atender as necessidades elétricas de cada equipamento e atender a norma NBR 5410.</w:t>
      </w:r>
    </w:p>
    <w:p w14:paraId="503A3C83" w14:textId="734AE4B2" w:rsidR="005D129B" w:rsidRDefault="005D129B" w:rsidP="001A46AB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1035A9">
        <w:rPr>
          <w:rFonts w:ascii="Arial" w:hAnsi="Arial" w:cs="Arial"/>
          <w:sz w:val="24"/>
          <w:szCs w:val="24"/>
        </w:rPr>
        <w:t xml:space="preserve">Os circuitos </w:t>
      </w:r>
      <w:r>
        <w:rPr>
          <w:rFonts w:ascii="Arial" w:hAnsi="Arial" w:cs="Arial"/>
          <w:sz w:val="24"/>
          <w:szCs w:val="24"/>
        </w:rPr>
        <w:t>serão</w:t>
      </w:r>
      <w:r w:rsidRPr="001035A9">
        <w:rPr>
          <w:rFonts w:ascii="Arial" w:hAnsi="Arial" w:cs="Arial"/>
          <w:sz w:val="24"/>
          <w:szCs w:val="24"/>
        </w:rPr>
        <w:t xml:space="preserve"> separados e com infraestruturas independentes, conforme a sua</w:t>
      </w:r>
      <w:r w:rsidR="001A46AB">
        <w:rPr>
          <w:rFonts w:ascii="Arial" w:hAnsi="Arial" w:cs="Arial"/>
          <w:sz w:val="24"/>
          <w:szCs w:val="24"/>
        </w:rPr>
        <w:t xml:space="preserve"> </w:t>
      </w:r>
      <w:r w:rsidRPr="001035A9">
        <w:rPr>
          <w:rFonts w:ascii="Arial" w:hAnsi="Arial" w:cs="Arial"/>
          <w:sz w:val="24"/>
          <w:szCs w:val="24"/>
        </w:rPr>
        <w:t>destinação: tomadas de serviço, tomadas estabilizadas, iluminação geral e iluminação de emergência</w:t>
      </w:r>
      <w:r>
        <w:rPr>
          <w:rFonts w:ascii="Arial" w:hAnsi="Arial" w:cs="Arial"/>
          <w:sz w:val="24"/>
          <w:szCs w:val="24"/>
        </w:rPr>
        <w:t>.</w:t>
      </w:r>
    </w:p>
    <w:p w14:paraId="653046C1" w14:textId="77777777" w:rsidR="005D129B" w:rsidRDefault="005D129B" w:rsidP="001A46AB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1035A9">
        <w:rPr>
          <w:rFonts w:ascii="Arial" w:hAnsi="Arial" w:cs="Arial"/>
          <w:sz w:val="24"/>
          <w:szCs w:val="24"/>
        </w:rPr>
        <w:t xml:space="preserve">Todos os circuitos </w:t>
      </w:r>
      <w:r>
        <w:rPr>
          <w:rFonts w:ascii="Arial" w:hAnsi="Arial" w:cs="Arial"/>
          <w:sz w:val="24"/>
          <w:szCs w:val="24"/>
        </w:rPr>
        <w:t xml:space="preserve">serão </w:t>
      </w:r>
      <w:r w:rsidRPr="001035A9">
        <w:rPr>
          <w:rFonts w:ascii="Arial" w:hAnsi="Arial" w:cs="Arial"/>
          <w:sz w:val="24"/>
          <w:szCs w:val="24"/>
        </w:rPr>
        <w:t>identificados através de anilhas plásticas, com o nome do Quadro alimentador e número do circuito nas duas extremidades de cada cabo.</w:t>
      </w:r>
    </w:p>
    <w:p w14:paraId="081739CD" w14:textId="095628CF" w:rsidR="005D129B" w:rsidRDefault="005D129B" w:rsidP="001A46AB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1035A9">
        <w:rPr>
          <w:rFonts w:ascii="Arial" w:hAnsi="Arial" w:cs="Arial"/>
          <w:sz w:val="24"/>
          <w:szCs w:val="24"/>
        </w:rPr>
        <w:t xml:space="preserve">Não </w:t>
      </w:r>
      <w:r>
        <w:rPr>
          <w:rFonts w:ascii="Arial" w:hAnsi="Arial" w:cs="Arial"/>
          <w:sz w:val="24"/>
          <w:szCs w:val="24"/>
        </w:rPr>
        <w:t>serão</w:t>
      </w:r>
      <w:r w:rsidRPr="001035A9">
        <w:rPr>
          <w:rFonts w:ascii="Arial" w:hAnsi="Arial" w:cs="Arial"/>
          <w:sz w:val="24"/>
          <w:szCs w:val="24"/>
        </w:rPr>
        <w:t xml:space="preserve"> instalados condutores de um mesmo circuito em eletrodutos </w:t>
      </w:r>
      <w:r>
        <w:rPr>
          <w:rFonts w:ascii="Arial" w:hAnsi="Arial" w:cs="Arial"/>
          <w:sz w:val="24"/>
          <w:szCs w:val="24"/>
        </w:rPr>
        <w:t>se</w:t>
      </w:r>
      <w:r w:rsidRPr="001035A9">
        <w:rPr>
          <w:rFonts w:ascii="Arial" w:hAnsi="Arial" w:cs="Arial"/>
          <w:sz w:val="24"/>
          <w:szCs w:val="24"/>
        </w:rPr>
        <w:t>parados.</w:t>
      </w:r>
    </w:p>
    <w:p w14:paraId="4968520F" w14:textId="77777777" w:rsidR="001A46AB" w:rsidRPr="004F2E81" w:rsidRDefault="001A46AB" w:rsidP="001A46AB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14:paraId="042B4A98" w14:textId="77777777" w:rsidR="001A46AB" w:rsidRPr="001A46AB" w:rsidRDefault="001A46AB" w:rsidP="001A46AB">
      <w:pPr>
        <w:pStyle w:val="Ttulo3"/>
        <w:spacing w:line="360" w:lineRule="auto"/>
        <w:ind w:left="709" w:hanging="709"/>
        <w:rPr>
          <w:i w:val="0"/>
          <w:iCs/>
        </w:rPr>
      </w:pPr>
      <w:bookmarkStart w:id="37" w:name="_Toc460404693"/>
      <w:bookmarkStart w:id="38" w:name="_Toc510439213"/>
      <w:bookmarkStart w:id="39" w:name="_Toc115080774"/>
      <w:r w:rsidRPr="001A46AB">
        <w:rPr>
          <w:i w:val="0"/>
          <w:iCs/>
        </w:rPr>
        <w:lastRenderedPageBreak/>
        <w:t>Sistema de Eletrodutos e Conduletes</w:t>
      </w:r>
      <w:bookmarkEnd w:id="37"/>
      <w:bookmarkEnd w:id="38"/>
      <w:bookmarkEnd w:id="39"/>
    </w:p>
    <w:p w14:paraId="0BD94C97" w14:textId="77777777" w:rsidR="001A46AB" w:rsidRDefault="001A46AB" w:rsidP="001A46AB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Os eletrodutos internos serão do tipo aço galvanizado eletroliticamente, pintados na cor RAL 7032, e os eletrodutos externos serão de aço galvanizado a fogo e pintado na cor RAL 7032.</w:t>
      </w:r>
    </w:p>
    <w:p w14:paraId="2A5BE625" w14:textId="77777777" w:rsidR="001A46AB" w:rsidRDefault="001A46AB" w:rsidP="001A46AB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Todos os eletrodutos dimensionados em projeto obedecem a ocupação máxima de 40% de sua área conforme NBR-5410.</w:t>
      </w:r>
    </w:p>
    <w:p w14:paraId="2298D024" w14:textId="77777777" w:rsidR="001A46AB" w:rsidRPr="00C60F5D" w:rsidRDefault="001A46AB" w:rsidP="001A46AB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C60F5D">
        <w:rPr>
          <w:rFonts w:ascii="Arial" w:hAnsi="Arial" w:cs="Arial"/>
          <w:sz w:val="24"/>
          <w:szCs w:val="24"/>
        </w:rPr>
        <w:t>Os conduletes deverão ser instalados nos locais necessários a correta passagem da fiação.</w:t>
      </w:r>
    </w:p>
    <w:p w14:paraId="5B75BF7B" w14:textId="77777777" w:rsidR="001A46AB" w:rsidRPr="00C60F5D" w:rsidRDefault="001A46AB" w:rsidP="001A46AB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C60F5D">
        <w:rPr>
          <w:rFonts w:ascii="Arial" w:hAnsi="Arial" w:cs="Arial"/>
          <w:sz w:val="24"/>
          <w:szCs w:val="24"/>
        </w:rPr>
        <w:t>Os eletrodutos expostos serão fixados na estrutura ou parede do prédio, por meio de chumbadores apropriados.</w:t>
      </w:r>
    </w:p>
    <w:p w14:paraId="4F3FB9AF" w14:textId="77777777" w:rsidR="001A46AB" w:rsidRDefault="001A46AB" w:rsidP="001A46AB">
      <w:pPr>
        <w:pStyle w:val="PargrafodaLista"/>
        <w:spacing w:line="360" w:lineRule="auto"/>
        <w:jc w:val="center"/>
        <w:rPr>
          <w:rFonts w:ascii="Arial" w:hAnsi="Arial" w:cs="Arial"/>
          <w:sz w:val="24"/>
          <w:szCs w:val="24"/>
        </w:rPr>
      </w:pPr>
      <w:r>
        <w:rPr>
          <w:noProof/>
          <w:lang w:eastAsia="pt-BR"/>
        </w:rPr>
        <w:drawing>
          <wp:inline distT="0" distB="0" distL="0" distR="0" wp14:anchorId="2F99EE5E" wp14:editId="3F5A5BA6">
            <wp:extent cx="2533508" cy="1372034"/>
            <wp:effectExtent l="19050" t="0" r="142" b="0"/>
            <wp:docPr id="5" name="Imagem 8" descr="Uma imagem contendo no interior, espelho, pia, homem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m 8" descr="Uma imagem contendo no interior, espelho, pia, homem&#10;&#10;Descrição gerada automaticamente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34" cy="13721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AC34CE8" w14:textId="77777777" w:rsidR="001A46AB" w:rsidRPr="00F61555" w:rsidRDefault="001A46AB" w:rsidP="001A46AB">
      <w:pPr>
        <w:pStyle w:val="PargrafodaLista"/>
        <w:spacing w:line="360" w:lineRule="auto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Tipos de conduletes e suas conexões</w:t>
      </w:r>
    </w:p>
    <w:p w14:paraId="116A546C" w14:textId="77777777" w:rsidR="001A46AB" w:rsidRPr="00C60F5D" w:rsidRDefault="001A46AB" w:rsidP="001A46AB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C60F5D">
        <w:rPr>
          <w:rFonts w:ascii="Arial" w:hAnsi="Arial" w:cs="Arial"/>
          <w:sz w:val="24"/>
          <w:szCs w:val="24"/>
        </w:rPr>
        <w:t>Eletrodutos aparentes ou sobre o forro serão de aço galvanizado eletrolítico classe L1, médio ou superior.</w:t>
      </w:r>
    </w:p>
    <w:p w14:paraId="37357B8B" w14:textId="77777777" w:rsidR="001A46AB" w:rsidRPr="00C60F5D" w:rsidRDefault="001A46AB" w:rsidP="001A46AB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C60F5D">
        <w:rPr>
          <w:rFonts w:ascii="Arial" w:hAnsi="Arial" w:cs="Arial"/>
          <w:sz w:val="24"/>
          <w:szCs w:val="24"/>
        </w:rPr>
        <w:t>Cada linha de eletrodutos entre os conduletes e/ou equipamentos deverá ser eletricamente contínua.</w:t>
      </w:r>
    </w:p>
    <w:p w14:paraId="19D141D7" w14:textId="77777777" w:rsidR="001A46AB" w:rsidRDefault="001A46AB" w:rsidP="001A46AB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C60F5D">
        <w:rPr>
          <w:rFonts w:ascii="Arial" w:hAnsi="Arial" w:cs="Arial"/>
          <w:sz w:val="24"/>
          <w:szCs w:val="24"/>
        </w:rPr>
        <w:t>Todas as terminações de eletrodutos em conduletes deverão conter uniduts cônicos, buchas e arruelas de alumínio.</w:t>
      </w:r>
    </w:p>
    <w:p w14:paraId="0BD78D61" w14:textId="77777777" w:rsidR="001A46AB" w:rsidRDefault="001A46AB" w:rsidP="001A46AB">
      <w:pPr>
        <w:pStyle w:val="PargrafodaLista"/>
        <w:spacing w:line="360" w:lineRule="auto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pt-BR"/>
        </w:rPr>
        <w:drawing>
          <wp:inline distT="0" distB="0" distL="0" distR="0" wp14:anchorId="087ABE6F" wp14:editId="67E8549B">
            <wp:extent cx="1976205" cy="1514475"/>
            <wp:effectExtent l="19050" t="0" r="4995" b="0"/>
            <wp:docPr id="15" name="Imagem 11" descr="Imagem em preto e branco&#10;&#10;Descrição gerada automaticamente com confiança mé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m 11" descr="Imagem em preto e branco&#10;&#10;Descrição gerada automaticamente com confiança média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6205" cy="151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3AA43DE" w14:textId="12C87912" w:rsidR="001A46AB" w:rsidRPr="00D633C3" w:rsidRDefault="001A46AB" w:rsidP="00D633C3">
      <w:pPr>
        <w:pStyle w:val="PargrafodaLista"/>
        <w:spacing w:line="360" w:lineRule="auto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Ilustração eletrodutos de aço galvanizado</w:t>
      </w:r>
    </w:p>
    <w:p w14:paraId="55FA5B7D" w14:textId="77777777" w:rsidR="001A46AB" w:rsidRPr="001A46AB" w:rsidRDefault="001A46AB" w:rsidP="001A46AB">
      <w:pPr>
        <w:pStyle w:val="Ttulo3"/>
        <w:spacing w:line="360" w:lineRule="auto"/>
        <w:ind w:left="709" w:hanging="709"/>
        <w:rPr>
          <w:i w:val="0"/>
          <w:iCs/>
        </w:rPr>
      </w:pPr>
      <w:bookmarkStart w:id="40" w:name="_Toc460404694"/>
      <w:bookmarkStart w:id="41" w:name="_Toc510439214"/>
      <w:bookmarkStart w:id="42" w:name="_Toc115080775"/>
      <w:r w:rsidRPr="001A46AB">
        <w:rPr>
          <w:i w:val="0"/>
          <w:iCs/>
        </w:rPr>
        <w:lastRenderedPageBreak/>
        <w:t>Cabos de Baixa Tensão</w:t>
      </w:r>
      <w:bookmarkEnd w:id="40"/>
      <w:bookmarkEnd w:id="41"/>
      <w:bookmarkEnd w:id="42"/>
    </w:p>
    <w:p w14:paraId="00949AF6" w14:textId="77777777" w:rsidR="001A46AB" w:rsidRDefault="001A46AB" w:rsidP="001A46AB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291992">
        <w:rPr>
          <w:rFonts w:ascii="Arial" w:hAnsi="Arial" w:cs="Arial"/>
          <w:sz w:val="24"/>
          <w:szCs w:val="24"/>
        </w:rPr>
        <w:t>Para este projeto está sendo considerado apenas cabos</w:t>
      </w:r>
      <w:r>
        <w:rPr>
          <w:rFonts w:ascii="Arial" w:hAnsi="Arial" w:cs="Arial"/>
          <w:sz w:val="24"/>
          <w:szCs w:val="24"/>
        </w:rPr>
        <w:t xml:space="preserve"> multivias para cabos de bitola até 10mm2 e</w:t>
      </w:r>
      <w:r w:rsidRPr="00291992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cabos unipolares para bitolas superiores a 10mm2, </w:t>
      </w:r>
      <w:r w:rsidRPr="00FF4E5D">
        <w:rPr>
          <w:rFonts w:ascii="Arial" w:hAnsi="Arial" w:cs="Arial"/>
          <w:sz w:val="24"/>
          <w:szCs w:val="24"/>
        </w:rPr>
        <w:t>LSZH (low smoke zero halogen)</w:t>
      </w:r>
      <w:r w:rsidRPr="00291992">
        <w:rPr>
          <w:rFonts w:ascii="Arial" w:hAnsi="Arial" w:cs="Arial"/>
          <w:sz w:val="24"/>
          <w:szCs w:val="24"/>
        </w:rPr>
        <w:t xml:space="preserve"> com </w:t>
      </w:r>
      <w:r>
        <w:rPr>
          <w:rFonts w:ascii="Arial" w:hAnsi="Arial" w:cs="Arial"/>
          <w:sz w:val="24"/>
          <w:szCs w:val="24"/>
        </w:rPr>
        <w:t>tensão de isolamento de 0,6/1kV EPR 90ºC para alimentadores em geral.</w:t>
      </w:r>
    </w:p>
    <w:p w14:paraId="60098CF5" w14:textId="77777777" w:rsidR="001A46AB" w:rsidRDefault="001A46AB" w:rsidP="001A46AB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Para circuitos de iluminação e tomadas de uso geral foi considerado cabos unipolares de 2,5mm2 para iluminação e 4,0mm2 para tomadas de uso geral, </w:t>
      </w:r>
      <w:r w:rsidRPr="00FF4E5D">
        <w:rPr>
          <w:rFonts w:ascii="Arial" w:hAnsi="Arial" w:cs="Arial"/>
          <w:sz w:val="24"/>
          <w:szCs w:val="24"/>
        </w:rPr>
        <w:t>LSZH (low smoke zero halogen)</w:t>
      </w:r>
      <w:r w:rsidRPr="00291992">
        <w:rPr>
          <w:rFonts w:ascii="Arial" w:hAnsi="Arial" w:cs="Arial"/>
          <w:sz w:val="24"/>
          <w:szCs w:val="24"/>
        </w:rPr>
        <w:t xml:space="preserve"> com </w:t>
      </w:r>
      <w:r>
        <w:rPr>
          <w:rFonts w:ascii="Arial" w:hAnsi="Arial" w:cs="Arial"/>
          <w:sz w:val="24"/>
          <w:szCs w:val="24"/>
        </w:rPr>
        <w:t xml:space="preserve">tensão de isolamento de 450/750V. </w:t>
      </w:r>
    </w:p>
    <w:p w14:paraId="697178AE" w14:textId="77777777" w:rsidR="001A46AB" w:rsidRPr="00291992" w:rsidRDefault="001A46AB" w:rsidP="001A46AB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pt-BR"/>
        </w:rPr>
        <w:drawing>
          <wp:anchor distT="0" distB="0" distL="114300" distR="114300" simplePos="0" relativeHeight="251656192" behindDoc="1" locked="0" layoutInCell="1" allowOverlap="1" wp14:anchorId="5702A58F" wp14:editId="1B964454">
            <wp:simplePos x="0" y="0"/>
            <wp:positionH relativeFrom="column">
              <wp:posOffset>2329815</wp:posOffset>
            </wp:positionH>
            <wp:positionV relativeFrom="paragraph">
              <wp:posOffset>991870</wp:posOffset>
            </wp:positionV>
            <wp:extent cx="1616710" cy="1609725"/>
            <wp:effectExtent l="19050" t="0" r="2540" b="0"/>
            <wp:wrapTopAndBottom/>
            <wp:docPr id="8" name="Imagem 4" descr="592-cabo-de-cobre-pvc-flexivel-750v-1x0-5-pret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92-cabo-de-cobre-pvc-flexivel-750v-1x0-5-preto.pn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16710" cy="1609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91992">
        <w:rPr>
          <w:rFonts w:ascii="Arial" w:hAnsi="Arial" w:cs="Arial"/>
          <w:sz w:val="24"/>
          <w:szCs w:val="24"/>
        </w:rPr>
        <w:t xml:space="preserve">Todos os cabos deverão ser testados conforme norma NBR-7286 e atender a norma NBR 13248. Os ensaios são destinados a demonstrar a integridade do cabo e seus acessórios. </w:t>
      </w:r>
    </w:p>
    <w:p w14:paraId="412FA32C" w14:textId="77777777" w:rsidR="001A46AB" w:rsidRPr="00291992" w:rsidRDefault="001A46AB" w:rsidP="001A46AB">
      <w:pPr>
        <w:pStyle w:val="PargrafodaLista"/>
        <w:spacing w:line="360" w:lineRule="auto"/>
        <w:jc w:val="center"/>
        <w:rPr>
          <w:rFonts w:ascii="Arial" w:eastAsiaTheme="minorHAnsi" w:hAnsi="Arial" w:cs="Arial"/>
          <w:sz w:val="24"/>
          <w:szCs w:val="24"/>
        </w:rPr>
      </w:pPr>
      <w:r w:rsidRPr="00291992">
        <w:rPr>
          <w:rFonts w:ascii="Arial" w:eastAsiaTheme="minorHAnsi" w:hAnsi="Arial" w:cs="Arial"/>
          <w:sz w:val="24"/>
          <w:szCs w:val="24"/>
        </w:rPr>
        <w:t>Fabricação: Prysmian ou similar.</w:t>
      </w:r>
    </w:p>
    <w:p w14:paraId="624C4941" w14:textId="77777777" w:rsidR="00CB3974" w:rsidRPr="00D633C3" w:rsidRDefault="00CB3974" w:rsidP="00D633C3">
      <w:pPr>
        <w:spacing w:line="360" w:lineRule="auto"/>
        <w:rPr>
          <w:rFonts w:ascii="Arial" w:hAnsi="Arial" w:cs="Arial"/>
          <w:sz w:val="24"/>
          <w:szCs w:val="24"/>
          <w:highlight w:val="yellow"/>
        </w:rPr>
      </w:pPr>
    </w:p>
    <w:p w14:paraId="5491E171" w14:textId="17C85B87" w:rsidR="00CB3974" w:rsidRPr="00CB3974" w:rsidRDefault="00CB3974" w:rsidP="00CB3974">
      <w:pPr>
        <w:pStyle w:val="Ttulo3"/>
        <w:spacing w:line="360" w:lineRule="auto"/>
        <w:ind w:left="709" w:hanging="709"/>
        <w:rPr>
          <w:i w:val="0"/>
          <w:iCs/>
        </w:rPr>
      </w:pPr>
      <w:bookmarkStart w:id="43" w:name="_Toc510439215"/>
      <w:bookmarkStart w:id="44" w:name="_Toc115080776"/>
      <w:r w:rsidRPr="00CB3974">
        <w:rPr>
          <w:i w:val="0"/>
          <w:iCs/>
        </w:rPr>
        <w:t>Bandejamento Elétrico</w:t>
      </w:r>
      <w:bookmarkEnd w:id="43"/>
      <w:bookmarkEnd w:id="44"/>
    </w:p>
    <w:p w14:paraId="71C47B7A" w14:textId="2B9932FC" w:rsidR="00232EA1" w:rsidRPr="00232EA1" w:rsidRDefault="00232EA1" w:rsidP="00232EA1">
      <w:p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232EA1">
        <w:rPr>
          <w:rFonts w:ascii="Arial" w:hAnsi="Arial" w:cs="Arial"/>
          <w:sz w:val="24"/>
          <w:szCs w:val="24"/>
        </w:rPr>
        <w:t>Toda a distribuição elétrica no entrepiso e será distribuída por calhas aéreas em aço</w:t>
      </w:r>
      <w:r>
        <w:rPr>
          <w:rFonts w:ascii="Arial" w:hAnsi="Arial" w:cs="Arial"/>
          <w:sz w:val="24"/>
          <w:szCs w:val="24"/>
        </w:rPr>
        <w:t xml:space="preserve"> </w:t>
      </w:r>
      <w:r w:rsidRPr="00232EA1">
        <w:rPr>
          <w:rFonts w:ascii="Arial" w:hAnsi="Arial" w:cs="Arial"/>
          <w:sz w:val="24"/>
          <w:szCs w:val="24"/>
        </w:rPr>
        <w:t>galvanizado natural e eletrodutos, com dimensões indicadas em projeto</w:t>
      </w:r>
    </w:p>
    <w:p w14:paraId="6B72D1FF" w14:textId="19C1EF48" w:rsidR="005D129B" w:rsidRDefault="00232EA1" w:rsidP="00232EA1">
      <w:p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232EA1">
        <w:rPr>
          <w:rFonts w:ascii="Arial" w:hAnsi="Arial" w:cs="Arial"/>
          <w:sz w:val="24"/>
          <w:szCs w:val="24"/>
        </w:rPr>
        <w:t>As calhas permitirão que os cabos, tanto elétricos como de rede, comando e outros, sejam instalados sob o forro e sejam arrumados de forma organizada.</w:t>
      </w:r>
    </w:p>
    <w:p w14:paraId="2698085B" w14:textId="3B56503B" w:rsidR="005D129B" w:rsidRDefault="00232EA1" w:rsidP="00F475FC">
      <w:p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lastRenderedPageBreak/>
        <w:drawing>
          <wp:inline distT="0" distB="0" distL="0" distR="0" wp14:anchorId="3D9513D3" wp14:editId="59BFBBD3">
            <wp:extent cx="4238625" cy="3315770"/>
            <wp:effectExtent l="0" t="0" r="0" b="0"/>
            <wp:docPr id="12" name="Image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9818" cy="331670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7D2262A" w14:textId="77777777" w:rsidR="00232EA1" w:rsidRPr="0000363D" w:rsidRDefault="00232EA1" w:rsidP="00232EA1">
      <w:pPr>
        <w:spacing w:line="360" w:lineRule="auto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Leitos aéreos referência EASY FLEX - MULTIWAY</w:t>
      </w:r>
    </w:p>
    <w:p w14:paraId="203612B6" w14:textId="54F06EB2" w:rsidR="00232EA1" w:rsidRDefault="00232EA1" w:rsidP="00F475FC">
      <w:p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232EA1">
        <w:rPr>
          <w:rFonts w:ascii="Arial" w:hAnsi="Arial" w:cs="Arial"/>
          <w:sz w:val="24"/>
          <w:szCs w:val="24"/>
        </w:rPr>
        <w:t>As calhas serão instaladas de forma a manter a continuidade elétrica em toda a sua extensão. As dimensões, acessórios, altura e métodos de fixação constam em projeto.</w:t>
      </w:r>
    </w:p>
    <w:p w14:paraId="26D38845" w14:textId="1C1F7E3C" w:rsidR="00CA0717" w:rsidRDefault="00CA0717" w:rsidP="00F475FC">
      <w:pPr>
        <w:spacing w:after="0" w:line="360" w:lineRule="auto"/>
        <w:jc w:val="both"/>
        <w:rPr>
          <w:rFonts w:ascii="Arial" w:hAnsi="Arial" w:cs="Arial"/>
          <w:sz w:val="24"/>
          <w:szCs w:val="24"/>
        </w:rPr>
      </w:pPr>
    </w:p>
    <w:p w14:paraId="5A2DD581" w14:textId="349E444D" w:rsidR="00CA0717" w:rsidRPr="00CA0717" w:rsidRDefault="00CA0717" w:rsidP="00CA0717">
      <w:pPr>
        <w:pStyle w:val="Ttulo3"/>
        <w:rPr>
          <w:i w:val="0"/>
          <w:iCs/>
        </w:rPr>
      </w:pPr>
      <w:bookmarkStart w:id="45" w:name="_Toc510439216"/>
      <w:bookmarkStart w:id="46" w:name="_Toc115080777"/>
      <w:r w:rsidRPr="00CA0717">
        <w:rPr>
          <w:i w:val="0"/>
          <w:iCs/>
        </w:rPr>
        <w:t>Painéis de Distribuição de Energia</w:t>
      </w:r>
      <w:bookmarkEnd w:id="45"/>
      <w:bookmarkEnd w:id="46"/>
    </w:p>
    <w:p w14:paraId="2B649C84" w14:textId="77777777" w:rsidR="00CA0717" w:rsidRPr="00CA0717" w:rsidRDefault="00CA0717" w:rsidP="00CA0717">
      <w:pPr>
        <w:spacing w:after="16" w:line="360" w:lineRule="auto"/>
        <w:rPr>
          <w:rFonts w:ascii="Arial" w:hAnsi="Arial" w:cs="Arial"/>
          <w:sz w:val="24"/>
          <w:szCs w:val="24"/>
        </w:rPr>
      </w:pPr>
    </w:p>
    <w:p w14:paraId="4DD547F2" w14:textId="3CE6BF5B" w:rsidR="00CA0717" w:rsidRPr="00CA0717" w:rsidRDefault="00CA0717" w:rsidP="00CA0717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CA0717">
        <w:rPr>
          <w:rFonts w:ascii="Arial" w:hAnsi="Arial" w:cs="Arial"/>
          <w:sz w:val="24"/>
          <w:szCs w:val="24"/>
        </w:rPr>
        <w:t xml:space="preserve">Para a especificação técnica de cada painel a ser instalado deverá ser conforme </w:t>
      </w:r>
      <w:proofErr w:type="gramStart"/>
      <w:r w:rsidRPr="00CA0717">
        <w:rPr>
          <w:rFonts w:ascii="Arial" w:hAnsi="Arial" w:cs="Arial"/>
          <w:sz w:val="24"/>
          <w:szCs w:val="24"/>
        </w:rPr>
        <w:t xml:space="preserve">documento  </w:t>
      </w:r>
      <w:r w:rsidR="00CF7DD5" w:rsidRPr="00CF7DD5">
        <w:rPr>
          <w:rFonts w:ascii="Arial" w:hAnsi="Arial" w:cs="Arial"/>
          <w:sz w:val="24"/>
          <w:szCs w:val="24"/>
        </w:rPr>
        <w:t>PROJ</w:t>
      </w:r>
      <w:proofErr w:type="gramEnd"/>
      <w:r w:rsidR="00CF7DD5" w:rsidRPr="00CF7DD5">
        <w:rPr>
          <w:rFonts w:ascii="Arial" w:hAnsi="Arial" w:cs="Arial"/>
          <w:sz w:val="24"/>
          <w:szCs w:val="24"/>
        </w:rPr>
        <w:t>00</w:t>
      </w:r>
      <w:r w:rsidR="00D633C3">
        <w:rPr>
          <w:rFonts w:ascii="Arial" w:hAnsi="Arial" w:cs="Arial"/>
          <w:sz w:val="24"/>
          <w:szCs w:val="24"/>
        </w:rPr>
        <w:t>62</w:t>
      </w:r>
      <w:r w:rsidR="00CF7DD5" w:rsidRPr="00CF7DD5">
        <w:rPr>
          <w:rFonts w:ascii="Arial" w:hAnsi="Arial" w:cs="Arial"/>
          <w:sz w:val="24"/>
          <w:szCs w:val="24"/>
        </w:rPr>
        <w:t>-ELE-MD-R00-ESPECIFICACAO_DE_PAINEIS</w:t>
      </w:r>
      <w:r w:rsidR="00CF7DD5">
        <w:rPr>
          <w:rFonts w:ascii="Arial" w:hAnsi="Arial" w:cs="Arial"/>
          <w:sz w:val="24"/>
          <w:szCs w:val="24"/>
        </w:rPr>
        <w:t>.</w:t>
      </w:r>
    </w:p>
    <w:p w14:paraId="0A360082" w14:textId="77777777" w:rsidR="00CA0717" w:rsidRPr="00CA0717" w:rsidRDefault="00CA0717" w:rsidP="00CA0717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CA0717">
        <w:rPr>
          <w:rFonts w:ascii="Arial" w:hAnsi="Arial" w:cs="Arial"/>
          <w:sz w:val="24"/>
          <w:szCs w:val="24"/>
        </w:rPr>
        <w:t>O documento deve ser analisado juntamente com o diagrama unifilar e lista de cabos e em caso de dúvida de compra a equipe de engenharia deverá ser comunicado de qualquer alteração e modificações que possam alterar ou invalidar a solução proposta.</w:t>
      </w:r>
    </w:p>
    <w:p w14:paraId="54BE3CCA" w14:textId="77777777" w:rsidR="00CA0717" w:rsidRPr="00CA0717" w:rsidRDefault="00CA0717" w:rsidP="00CA0717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CA0717">
        <w:rPr>
          <w:rFonts w:ascii="Arial" w:hAnsi="Arial" w:cs="Arial"/>
          <w:sz w:val="24"/>
          <w:szCs w:val="24"/>
        </w:rPr>
        <w:t>Cabe ao fabricante encaminhar o projeto executivo do painel juntamente com todos os detalhes de fabricação, dimensionamentos, valores de dispositivos e diagrama de ligação antes do equipamento ser construído.</w:t>
      </w:r>
    </w:p>
    <w:p w14:paraId="1FA3DFA6" w14:textId="7B47CDFD" w:rsidR="00CA0717" w:rsidRDefault="00CA0717" w:rsidP="00B2293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CA0717">
        <w:rPr>
          <w:rFonts w:ascii="Arial" w:hAnsi="Arial" w:cs="Arial"/>
          <w:sz w:val="24"/>
          <w:szCs w:val="24"/>
        </w:rPr>
        <w:t>Após a fabricação o fabricante deve enviar o projeto As-built do quadro conforme executado para arquivamento da equipe de engenharia.</w:t>
      </w:r>
    </w:p>
    <w:p w14:paraId="08024C09" w14:textId="45579F2F" w:rsidR="00E76A6B" w:rsidRDefault="00CA0717" w:rsidP="00E76A6B">
      <w:pPr>
        <w:pStyle w:val="Ttulo3"/>
        <w:rPr>
          <w:i w:val="0"/>
          <w:iCs/>
        </w:rPr>
      </w:pPr>
      <w:bookmarkStart w:id="47" w:name="_Toc312756017"/>
      <w:bookmarkStart w:id="48" w:name="_Toc322878015"/>
      <w:bookmarkStart w:id="49" w:name="_Toc441823200"/>
      <w:bookmarkStart w:id="50" w:name="_Toc510439217"/>
      <w:bookmarkStart w:id="51" w:name="_Toc115080778"/>
      <w:r w:rsidRPr="00E76A6B">
        <w:rPr>
          <w:i w:val="0"/>
          <w:iCs/>
        </w:rPr>
        <w:lastRenderedPageBreak/>
        <w:t xml:space="preserve">Proteção passiva </w:t>
      </w:r>
      <w:proofErr w:type="gramStart"/>
      <w:r w:rsidRPr="00E76A6B">
        <w:rPr>
          <w:i w:val="0"/>
          <w:iCs/>
        </w:rPr>
        <w:t>contra fogo</w:t>
      </w:r>
      <w:bookmarkEnd w:id="47"/>
      <w:bookmarkEnd w:id="48"/>
      <w:bookmarkEnd w:id="49"/>
      <w:bookmarkEnd w:id="50"/>
      <w:bookmarkEnd w:id="51"/>
      <w:proofErr w:type="gramEnd"/>
    </w:p>
    <w:p w14:paraId="4D829661" w14:textId="77777777" w:rsidR="00E76A6B" w:rsidRPr="00E76A6B" w:rsidRDefault="00E76A6B" w:rsidP="00E76A6B"/>
    <w:p w14:paraId="43010506" w14:textId="47790003" w:rsidR="00CA0717" w:rsidRPr="00CA0717" w:rsidRDefault="00CA0717" w:rsidP="00E76A6B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CA0717">
        <w:rPr>
          <w:rFonts w:ascii="Arial" w:hAnsi="Arial" w:cs="Arial"/>
          <w:sz w:val="24"/>
          <w:szCs w:val="24"/>
        </w:rPr>
        <w:t>Todos os shafts verticais e passagem horizontais em paredes de alvenaria, ao final dos serviços de instalação, devem receber proteção passiva para a não propagação de fogo e gases decorrentes de princípios de incêndio, conforme exigências do Corpo de Bombeiros.</w:t>
      </w:r>
    </w:p>
    <w:p w14:paraId="192A8422" w14:textId="77777777" w:rsidR="00CA0717" w:rsidRPr="00CA0717" w:rsidRDefault="00CA0717" w:rsidP="00E76A6B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CA0717">
        <w:rPr>
          <w:rFonts w:ascii="Arial" w:hAnsi="Arial" w:cs="Arial"/>
          <w:sz w:val="24"/>
          <w:szCs w:val="24"/>
        </w:rPr>
        <w:t xml:space="preserve">Este serviço deverá ser aplicado para todas as instalações de passagem de cabos e instalações elétricas, incluindo cabos elétricos e cabos de lógica (também deverá ser abrangente as instalações de cabeamento estruturado cuja infraestrutura estiver sendo executada pela instaladora) e eventuais complementos para a infraestrutura de automação predial. Também deverá ser contemplado passagem e shafts para tubulação de </w:t>
      </w:r>
      <w:proofErr w:type="gramStart"/>
      <w:r w:rsidRPr="00CA0717">
        <w:rPr>
          <w:rFonts w:ascii="Arial" w:hAnsi="Arial" w:cs="Arial"/>
          <w:sz w:val="24"/>
          <w:szCs w:val="24"/>
        </w:rPr>
        <w:t>ar condicionado</w:t>
      </w:r>
      <w:proofErr w:type="gramEnd"/>
      <w:r w:rsidRPr="00CA0717">
        <w:rPr>
          <w:rFonts w:ascii="Arial" w:hAnsi="Arial" w:cs="Arial"/>
          <w:sz w:val="24"/>
          <w:szCs w:val="24"/>
        </w:rPr>
        <w:t>.</w:t>
      </w:r>
    </w:p>
    <w:p w14:paraId="0F1BD4BC" w14:textId="77777777" w:rsidR="00CA0717" w:rsidRPr="00CA0717" w:rsidRDefault="00CA0717" w:rsidP="00CA0717">
      <w:pPr>
        <w:widowControl w:val="0"/>
        <w:tabs>
          <w:tab w:val="left" w:pos="426"/>
        </w:tabs>
        <w:spacing w:before="120" w:after="0" w:line="288" w:lineRule="auto"/>
        <w:ind w:left="426"/>
        <w:rPr>
          <w:rFonts w:ascii="Arial" w:hAnsi="Arial" w:cs="Arial"/>
          <w:sz w:val="24"/>
          <w:szCs w:val="24"/>
        </w:rPr>
      </w:pPr>
    </w:p>
    <w:p w14:paraId="39BCF59B" w14:textId="77777777" w:rsidR="00CA0717" w:rsidRPr="00CA0717" w:rsidRDefault="00CA0717" w:rsidP="00CA0717">
      <w:pPr>
        <w:rPr>
          <w:rFonts w:ascii="Arial" w:eastAsiaTheme="majorEastAsia" w:hAnsi="Arial" w:cstheme="majorBidi"/>
          <w:b/>
          <w:iCs/>
          <w:sz w:val="24"/>
          <w:szCs w:val="24"/>
        </w:rPr>
      </w:pPr>
      <w:bookmarkStart w:id="52" w:name="_Toc312756018"/>
      <w:bookmarkStart w:id="53" w:name="_Toc322878016"/>
      <w:bookmarkStart w:id="54" w:name="_Toc441823201"/>
      <w:r w:rsidRPr="00CA0717">
        <w:rPr>
          <w:rFonts w:ascii="Arial" w:eastAsiaTheme="majorEastAsia" w:hAnsi="Arial" w:cstheme="majorBidi"/>
          <w:b/>
          <w:iCs/>
          <w:sz w:val="24"/>
          <w:szCs w:val="24"/>
        </w:rPr>
        <w:t>Fire-stop para Shafts e Passage</w:t>
      </w:r>
      <w:bookmarkEnd w:id="52"/>
      <w:bookmarkEnd w:id="53"/>
      <w:bookmarkEnd w:id="54"/>
      <w:r w:rsidRPr="00CA0717">
        <w:rPr>
          <w:rFonts w:ascii="Arial" w:eastAsiaTheme="majorEastAsia" w:hAnsi="Arial" w:cstheme="majorBidi"/>
          <w:b/>
          <w:iCs/>
          <w:sz w:val="24"/>
          <w:szCs w:val="24"/>
        </w:rPr>
        <w:t>ns Verticais e Horizontais</w:t>
      </w:r>
    </w:p>
    <w:p w14:paraId="212715D3" w14:textId="77777777" w:rsidR="00CA0717" w:rsidRPr="00CA0717" w:rsidRDefault="00CA0717" w:rsidP="00E76A6B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CA0717">
        <w:rPr>
          <w:rFonts w:ascii="Arial" w:hAnsi="Arial" w:cs="Arial"/>
          <w:sz w:val="24"/>
          <w:szCs w:val="24"/>
        </w:rPr>
        <w:t>Baseado nas normas NBR 13859 (item 4.2.1), NBR 13231 (item 5.1.1.4), NBR 5410 (item 6.2.9.6.3), as aberturas para passagem de cabos e outros elementos em paredes, pisos e tetos, devem ser vedadas com sistemas que evitem por 2 horas a passagem de fogo e fumaça.</w:t>
      </w:r>
    </w:p>
    <w:p w14:paraId="737D034F" w14:textId="77777777" w:rsidR="00CA0717" w:rsidRPr="00CA0717" w:rsidRDefault="00CA0717" w:rsidP="00E76A6B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CA0717">
        <w:rPr>
          <w:rFonts w:ascii="Arial" w:hAnsi="Arial" w:cs="Arial"/>
          <w:sz w:val="24"/>
          <w:szCs w:val="24"/>
        </w:rPr>
        <w:t xml:space="preserve">Deverá ser executado após a passagem de cabos, o fechamento através de elemento que faça a proteção passiva </w:t>
      </w:r>
      <w:proofErr w:type="gramStart"/>
      <w:r w:rsidRPr="00CA0717">
        <w:rPr>
          <w:rFonts w:ascii="Arial" w:hAnsi="Arial" w:cs="Arial"/>
          <w:sz w:val="24"/>
          <w:szCs w:val="24"/>
        </w:rPr>
        <w:t>contra fogo</w:t>
      </w:r>
      <w:proofErr w:type="gramEnd"/>
      <w:r w:rsidRPr="00CA0717">
        <w:rPr>
          <w:rFonts w:ascii="Arial" w:hAnsi="Arial" w:cs="Arial"/>
          <w:sz w:val="24"/>
          <w:szCs w:val="24"/>
        </w:rPr>
        <w:t xml:space="preserve">. O tipo de proteção deverá ser verificado para cada situação, incluindo mantas de proteção, tintas, vedações, </w:t>
      </w:r>
      <w:proofErr w:type="gramStart"/>
      <w:r w:rsidRPr="00CA0717">
        <w:rPr>
          <w:rFonts w:ascii="Arial" w:hAnsi="Arial" w:cs="Arial"/>
          <w:sz w:val="24"/>
          <w:szCs w:val="24"/>
        </w:rPr>
        <w:t>espumas, etc.</w:t>
      </w:r>
      <w:proofErr w:type="gramEnd"/>
    </w:p>
    <w:p w14:paraId="1DF4EEBA" w14:textId="77777777" w:rsidR="00CA0717" w:rsidRPr="00CA0717" w:rsidRDefault="00CA0717" w:rsidP="00CA0717">
      <w:pPr>
        <w:widowControl w:val="0"/>
        <w:tabs>
          <w:tab w:val="left" w:pos="993"/>
        </w:tabs>
        <w:spacing w:before="120" w:after="0" w:line="288" w:lineRule="auto"/>
        <w:ind w:left="993"/>
        <w:jc w:val="center"/>
        <w:rPr>
          <w:rFonts w:ascii="Arial" w:hAnsi="Arial" w:cs="Arial"/>
          <w:sz w:val="24"/>
          <w:szCs w:val="24"/>
        </w:rPr>
      </w:pPr>
      <w:r w:rsidRPr="00CA0717">
        <w:rPr>
          <w:rFonts w:ascii="Arial" w:hAnsi="Arial" w:cs="Arial"/>
          <w:noProof/>
          <w:sz w:val="24"/>
          <w:szCs w:val="24"/>
          <w:lang w:eastAsia="pt-BR"/>
        </w:rPr>
        <w:drawing>
          <wp:inline distT="0" distB="0" distL="0" distR="0" wp14:anchorId="6E2C2EC8" wp14:editId="300B9F20">
            <wp:extent cx="2651760" cy="1828800"/>
            <wp:effectExtent l="0" t="0" r="0" b="0"/>
            <wp:docPr id="1" name="Imagem 2" descr="Interface gráfica do usuário, Texto, Aplicativo, Word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m 2" descr="Interface gráfica do usuário, Texto, Aplicativo, Word&#10;&#10;Descrição gerada automaticamente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826" t="43828" r="60365" b="166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760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B3B30E" w14:textId="77777777" w:rsidR="00E76A6B" w:rsidRDefault="00E76A6B" w:rsidP="00E76A6B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14:paraId="58772751" w14:textId="5B2B99AF" w:rsidR="00CA0717" w:rsidRPr="00CA0717" w:rsidRDefault="00CA0717" w:rsidP="00E76A6B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CA0717">
        <w:rPr>
          <w:rFonts w:ascii="Arial" w:hAnsi="Arial" w:cs="Arial"/>
          <w:sz w:val="24"/>
          <w:szCs w:val="24"/>
        </w:rPr>
        <w:lastRenderedPageBreak/>
        <w:t xml:space="preserve">Exemplo de aplicação típica para fire-stop em shafts com uso de manta de proteção para fechamento e com aplicação de camada de material selante contra fumaça. Cabos elétricos deverão receber aplicação de produto específico para proteção </w:t>
      </w:r>
      <w:proofErr w:type="gramStart"/>
      <w:r w:rsidRPr="00CA0717">
        <w:rPr>
          <w:rFonts w:ascii="Arial" w:hAnsi="Arial" w:cs="Arial"/>
          <w:sz w:val="24"/>
          <w:szCs w:val="24"/>
        </w:rPr>
        <w:t>contra fogo</w:t>
      </w:r>
      <w:proofErr w:type="gramEnd"/>
      <w:r w:rsidRPr="00CA0717">
        <w:rPr>
          <w:rFonts w:ascii="Arial" w:hAnsi="Arial" w:cs="Arial"/>
          <w:sz w:val="24"/>
          <w:szCs w:val="24"/>
        </w:rPr>
        <w:t xml:space="preserve"> por pelo menos 15 cm de cada face da janela.</w:t>
      </w:r>
    </w:p>
    <w:p w14:paraId="356F980C" w14:textId="1528D80F" w:rsidR="00165DE4" w:rsidRPr="00EB3D42" w:rsidRDefault="00165DE4" w:rsidP="00555C43">
      <w:pPr>
        <w:rPr>
          <w:rFonts w:ascii="Arial" w:hAnsi="Arial" w:cs="Arial"/>
          <w:sz w:val="24"/>
          <w:szCs w:val="24"/>
        </w:rPr>
      </w:pPr>
    </w:p>
    <w:p w14:paraId="37902178" w14:textId="6CFE99F6" w:rsidR="002F5A2B" w:rsidRPr="00F506DA" w:rsidRDefault="00F506DA" w:rsidP="00F506DA">
      <w:pPr>
        <w:pStyle w:val="Ttulo2"/>
      </w:pPr>
      <w:bookmarkStart w:id="55" w:name="_Toc95150191"/>
      <w:bookmarkStart w:id="56" w:name="_Toc115080779"/>
      <w:r w:rsidRPr="00F506DA">
        <w:rPr>
          <w:rFonts w:cs="Arial"/>
          <w:szCs w:val="24"/>
        </w:rPr>
        <w:t>AS</w:t>
      </w:r>
      <w:r w:rsidRPr="00F506DA">
        <w:rPr>
          <w:rFonts w:cs="Arial"/>
          <w:spacing w:val="-1"/>
          <w:szCs w:val="24"/>
        </w:rPr>
        <w:t xml:space="preserve"> </w:t>
      </w:r>
      <w:r w:rsidRPr="00F506DA">
        <w:rPr>
          <w:rFonts w:cs="Arial"/>
          <w:szCs w:val="24"/>
        </w:rPr>
        <w:t>BUILT</w:t>
      </w:r>
      <w:bookmarkEnd w:id="55"/>
      <w:bookmarkEnd w:id="56"/>
    </w:p>
    <w:p w14:paraId="2F60BBF5" w14:textId="77777777" w:rsidR="002F5A2B" w:rsidRPr="00EB3D42" w:rsidRDefault="002F5A2B" w:rsidP="002F5A2B">
      <w:pPr>
        <w:pStyle w:val="Corpodetexto"/>
        <w:spacing w:before="0" w:line="360" w:lineRule="auto"/>
        <w:rPr>
          <w:rFonts w:cs="Arial"/>
          <w:b/>
          <w:i/>
          <w:szCs w:val="24"/>
        </w:rPr>
      </w:pPr>
    </w:p>
    <w:bookmarkEnd w:id="18"/>
    <w:bookmarkEnd w:id="19"/>
    <w:p w14:paraId="4B2D0E55" w14:textId="77777777" w:rsidR="00E76A6B" w:rsidRPr="00E76A6B" w:rsidRDefault="00E76A6B" w:rsidP="00E76A6B">
      <w:p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E76A6B">
        <w:rPr>
          <w:rFonts w:ascii="Arial" w:hAnsi="Arial" w:cs="Arial"/>
          <w:sz w:val="24"/>
          <w:szCs w:val="24"/>
        </w:rPr>
        <w:t>Todas as modificações ocorridas nas instalações elétricas durante o decorrer da obra deverão ser anotadas e controladas em um jogo de desenhos, sendo atualizados ou revisados quando necessários.</w:t>
      </w:r>
    </w:p>
    <w:p w14:paraId="29EDF501" w14:textId="1A8BA022" w:rsidR="00163EE5" w:rsidRPr="00EB3D42" w:rsidRDefault="00E76A6B" w:rsidP="00E76A6B">
      <w:p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E76A6B">
        <w:rPr>
          <w:rFonts w:ascii="Arial" w:hAnsi="Arial" w:cs="Arial"/>
          <w:sz w:val="24"/>
          <w:szCs w:val="24"/>
        </w:rPr>
        <w:t>Ao final da obra, o jogo de desenhos com anotações de todas as alterações ocorridas deverá ser devolvido ao Engenheiro Responsável pela obra para que sejam repassadas aos desenhos de base pelo Projetista.</w:t>
      </w:r>
    </w:p>
    <w:sectPr w:rsidR="00163EE5" w:rsidRPr="00EB3D42" w:rsidSect="003A7ECA">
      <w:headerReference w:type="default" r:id="rId38"/>
      <w:footerReference w:type="default" r:id="rId39"/>
      <w:pgSz w:w="11906" w:h="16838"/>
      <w:pgMar w:top="1701" w:right="1134" w:bottom="1134" w:left="1701" w:header="708" w:footer="21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5236C25" w14:textId="77777777" w:rsidR="004B21DD" w:rsidRDefault="004B21DD" w:rsidP="00AE6323">
      <w:pPr>
        <w:spacing w:after="0" w:line="240" w:lineRule="auto"/>
      </w:pPr>
      <w:r>
        <w:separator/>
      </w:r>
    </w:p>
  </w:endnote>
  <w:endnote w:type="continuationSeparator" w:id="0">
    <w:p w14:paraId="1DD1CA08" w14:textId="77777777" w:rsidR="004B21DD" w:rsidRDefault="004B21DD" w:rsidP="00AE632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92F811" w14:textId="77777777" w:rsidR="00577F42" w:rsidRDefault="00000000" w:rsidP="003D3A6F">
    <w:pPr>
      <w:pStyle w:val="Rodap"/>
      <w:rPr>
        <w:noProof/>
      </w:rPr>
    </w:pPr>
    <w:r>
      <w:rPr>
        <w:rFonts w:ascii="Arial" w:hAnsi="Arial" w:cs="Arial"/>
        <w:b/>
        <w:noProof/>
        <w:sz w:val="24"/>
        <w:szCs w:val="24"/>
        <w:u w:val="single"/>
        <w:lang w:eastAsia="pt-BR"/>
      </w:rPr>
      <w:pict w14:anchorId="374349F1">
        <v:line id="_x0000_s1116" style="position:absolute;flip:x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mso-width-relative:margin" from="1.4pt,-2.5pt" to="430.8pt,-2.5pt" strokecolor="#2f5496 [2408]" strokeweight="4pt">
          <v:stroke linestyle="thickThin" joinstyle="miter"/>
        </v:line>
      </w:pict>
    </w:r>
    <w:r w:rsidR="00577F42">
      <w:ptab w:relativeTo="margin" w:alignment="center" w:leader="none"/>
    </w:r>
    <w:r w:rsidR="00577F42" w:rsidRPr="00441A3A">
      <w:rPr>
        <w:rFonts w:ascii="Arial" w:hAnsi="Arial" w:cs="Arial"/>
      </w:rPr>
      <w:t xml:space="preserve">Página </w:t>
    </w:r>
    <w:r w:rsidR="00577B3F" w:rsidRPr="00441A3A">
      <w:rPr>
        <w:rFonts w:ascii="Arial" w:hAnsi="Arial" w:cs="Arial"/>
        <w:b/>
        <w:bCs/>
      </w:rPr>
      <w:fldChar w:fldCharType="begin"/>
    </w:r>
    <w:r w:rsidR="00577F42" w:rsidRPr="00441A3A">
      <w:rPr>
        <w:rFonts w:ascii="Arial" w:hAnsi="Arial" w:cs="Arial"/>
        <w:b/>
        <w:bCs/>
      </w:rPr>
      <w:instrText>PAGE  \* Arabic  \* MERGEFORMAT</w:instrText>
    </w:r>
    <w:r w:rsidR="00577B3F" w:rsidRPr="00441A3A">
      <w:rPr>
        <w:rFonts w:ascii="Arial" w:hAnsi="Arial" w:cs="Arial"/>
        <w:b/>
        <w:bCs/>
      </w:rPr>
      <w:fldChar w:fldCharType="separate"/>
    </w:r>
    <w:r w:rsidR="00307C3F">
      <w:rPr>
        <w:rFonts w:ascii="Arial" w:hAnsi="Arial" w:cs="Arial"/>
        <w:b/>
        <w:bCs/>
        <w:noProof/>
      </w:rPr>
      <w:t>2</w:t>
    </w:r>
    <w:r w:rsidR="00577B3F" w:rsidRPr="00441A3A">
      <w:rPr>
        <w:rFonts w:ascii="Arial" w:hAnsi="Arial" w:cs="Arial"/>
        <w:b/>
        <w:bCs/>
      </w:rPr>
      <w:fldChar w:fldCharType="end"/>
    </w:r>
    <w:r w:rsidR="00577F42" w:rsidRPr="00441A3A">
      <w:rPr>
        <w:rFonts w:ascii="Arial" w:hAnsi="Arial" w:cs="Arial"/>
      </w:rPr>
      <w:t xml:space="preserve"> de </w:t>
    </w:r>
    <w:fldSimple w:instr="NUMPAGES  \* Arabic  \* MERGEFORMAT">
      <w:r w:rsidR="00307C3F" w:rsidRPr="00307C3F">
        <w:rPr>
          <w:rFonts w:ascii="Arial" w:hAnsi="Arial" w:cs="Arial"/>
          <w:b/>
          <w:bCs/>
          <w:noProof/>
        </w:rPr>
        <w:t>13</w:t>
      </w:r>
    </w:fldSimple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C75567" w14:textId="42F0F2FD" w:rsidR="00577F42" w:rsidRPr="006330F8" w:rsidRDefault="009E7ADF" w:rsidP="006330F8">
    <w:pPr>
      <w:pStyle w:val="Rodap"/>
      <w:rPr>
        <w:noProof/>
      </w:rPr>
    </w:pPr>
    <w:r>
      <w:t>PROJ</w:t>
    </w:r>
    <w:fldSimple w:instr=" FILENAME \* MERGEFORMAT ">
      <w:r w:rsidR="00307C3F">
        <w:rPr>
          <w:noProof/>
        </w:rPr>
        <w:t>00</w:t>
      </w:r>
      <w:r w:rsidR="00C14BC3">
        <w:rPr>
          <w:noProof/>
        </w:rPr>
        <w:t>62</w:t>
      </w:r>
      <w:r w:rsidR="00307C3F">
        <w:rPr>
          <w:noProof/>
        </w:rPr>
        <w:t>-</w:t>
      </w:r>
      <w:r w:rsidR="00C14BC3">
        <w:rPr>
          <w:noProof/>
        </w:rPr>
        <w:t>ELE</w:t>
      </w:r>
      <w:r w:rsidR="00307C3F">
        <w:rPr>
          <w:noProof/>
        </w:rPr>
        <w:t>-MD-R00</w:t>
      </w:r>
    </w:fldSimple>
    <w:r w:rsidR="00000000">
      <w:rPr>
        <w:rFonts w:ascii="Arial" w:hAnsi="Arial" w:cs="Arial"/>
        <w:b/>
        <w:noProof/>
        <w:sz w:val="24"/>
        <w:szCs w:val="24"/>
        <w:u w:val="single"/>
        <w:lang w:eastAsia="pt-BR"/>
      </w:rPr>
      <w:pict w14:anchorId="27241D5F">
        <v:line id="Conector reto 1152" o:spid="_x0000_s1078" style="position:absolute;flip:x;z-index:2517248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.4pt,-2.5pt" to="452.1pt,-2.5pt" strokecolor="#2f5496 [2408]" strokeweight="4pt">
          <v:stroke linestyle="thickThin" joinstyle="miter"/>
        </v:line>
      </w:pict>
    </w:r>
    <w:r w:rsidR="00577F42">
      <w:ptab w:relativeTo="margin" w:alignment="center" w:leader="none"/>
    </w:r>
    <w:r w:rsidR="00577F42" w:rsidRPr="00441A3A">
      <w:rPr>
        <w:rFonts w:ascii="Arial" w:hAnsi="Arial" w:cs="Arial"/>
      </w:rPr>
      <w:ptab w:relativeTo="margin" w:alignment="right" w:leader="none"/>
    </w:r>
    <w:r w:rsidR="00577F42" w:rsidRPr="00441A3A">
      <w:rPr>
        <w:rFonts w:ascii="Arial" w:hAnsi="Arial" w:cs="Arial"/>
      </w:rPr>
      <w:t xml:space="preserve">Página </w:t>
    </w:r>
    <w:r w:rsidR="00577B3F" w:rsidRPr="00441A3A">
      <w:rPr>
        <w:rFonts w:ascii="Arial" w:hAnsi="Arial" w:cs="Arial"/>
        <w:b/>
        <w:bCs/>
      </w:rPr>
      <w:fldChar w:fldCharType="begin"/>
    </w:r>
    <w:r w:rsidR="00577F42" w:rsidRPr="00441A3A">
      <w:rPr>
        <w:rFonts w:ascii="Arial" w:hAnsi="Arial" w:cs="Arial"/>
        <w:b/>
        <w:bCs/>
      </w:rPr>
      <w:instrText>PAGE  \* Arabic  \* MERGEFORMAT</w:instrText>
    </w:r>
    <w:r w:rsidR="00577B3F" w:rsidRPr="00441A3A">
      <w:rPr>
        <w:rFonts w:ascii="Arial" w:hAnsi="Arial" w:cs="Arial"/>
        <w:b/>
        <w:bCs/>
      </w:rPr>
      <w:fldChar w:fldCharType="separate"/>
    </w:r>
    <w:r w:rsidR="00307C3F">
      <w:rPr>
        <w:rFonts w:ascii="Arial" w:hAnsi="Arial" w:cs="Arial"/>
        <w:b/>
        <w:bCs/>
        <w:noProof/>
      </w:rPr>
      <w:t>6</w:t>
    </w:r>
    <w:r w:rsidR="00577B3F" w:rsidRPr="00441A3A">
      <w:rPr>
        <w:rFonts w:ascii="Arial" w:hAnsi="Arial" w:cs="Arial"/>
        <w:b/>
        <w:bCs/>
      </w:rPr>
      <w:fldChar w:fldCharType="end"/>
    </w:r>
    <w:r w:rsidR="00577F42" w:rsidRPr="00441A3A">
      <w:rPr>
        <w:rFonts w:ascii="Arial" w:hAnsi="Arial" w:cs="Arial"/>
      </w:rPr>
      <w:t xml:space="preserve"> de </w:t>
    </w:r>
    <w:fldSimple w:instr="NUMPAGES  \* Arabic  \* MERGEFORMAT">
      <w:r w:rsidR="00307C3F" w:rsidRPr="00307C3F">
        <w:rPr>
          <w:rFonts w:ascii="Arial" w:hAnsi="Arial" w:cs="Arial"/>
          <w:b/>
          <w:bCs/>
          <w:noProof/>
        </w:rPr>
        <w:t>13</w:t>
      </w:r>
    </w:fldSimple>
  </w:p>
  <w:p w14:paraId="5FFFBAF3" w14:textId="77777777" w:rsidR="00F6641B" w:rsidRDefault="00F6641B"/>
  <w:p w14:paraId="7E78E5AC" w14:textId="77777777" w:rsidR="00F6641B" w:rsidRDefault="00F6641B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660B10" w14:textId="77777777" w:rsidR="004B21DD" w:rsidRDefault="004B21DD" w:rsidP="00AE6323">
      <w:pPr>
        <w:spacing w:after="0" w:line="240" w:lineRule="auto"/>
      </w:pPr>
      <w:r>
        <w:separator/>
      </w:r>
    </w:p>
  </w:footnote>
  <w:footnote w:type="continuationSeparator" w:id="0">
    <w:p w14:paraId="2AAB4BC6" w14:textId="77777777" w:rsidR="004B21DD" w:rsidRDefault="004B21DD" w:rsidP="00AE632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82EA2E" w14:textId="77777777" w:rsidR="00577F42" w:rsidRDefault="00000000">
    <w:pPr>
      <w:pStyle w:val="Cabealho"/>
    </w:pPr>
    <w:r>
      <w:rPr>
        <w:noProof/>
        <w:lang w:eastAsia="pt-BR"/>
      </w:rPr>
      <w:pict w14:anchorId="455EE6E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1120953" o:spid="_x0000_s1050" type="#_x0000_t75" style="position:absolute;margin-left:0;margin-top:0;width:453.25pt;height:102.1pt;z-index:-251642880;mso-position-horizontal:center;mso-position-horizontal-relative:margin;mso-position-vertical:center;mso-position-vertical-relative:margin" o:allowincell="f">
          <v:imagedata r:id="rId1" o:title="Logo Aceco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1014C2" w14:textId="77777777" w:rsidR="00577F42" w:rsidRDefault="00000000">
    <w:pPr>
      <w:pStyle w:val="Cabealho"/>
    </w:pPr>
    <w:r>
      <w:rPr>
        <w:noProof/>
        <w:lang w:eastAsia="pt-BR"/>
      </w:rPr>
      <w:pict w14:anchorId="09F91A8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1120952" o:spid="_x0000_s1049" type="#_x0000_t75" style="position:absolute;margin-left:0;margin-top:0;width:453.25pt;height:102.1pt;z-index:-251643904;mso-position-horizontal:center;mso-position-horizontal-relative:margin;mso-position-vertical:center;mso-position-vertical-relative:margin" o:allowincell="f">
          <v:imagedata r:id="rId1" o:title="Logo Aceco" gain="19661f" blacklevel="22938f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6B551F" w14:textId="2837A4B3" w:rsidR="00577F42" w:rsidRPr="00441A3A" w:rsidRDefault="001A6674" w:rsidP="005E62C2">
    <w:pPr>
      <w:pStyle w:val="Cabealho"/>
      <w:rPr>
        <w:rFonts w:ascii="Arial" w:hAnsi="Arial" w:cs="Arial"/>
        <w:b/>
        <w:sz w:val="24"/>
        <w:szCs w:val="24"/>
        <w:u w:val="single"/>
      </w:rPr>
    </w:pPr>
    <w:r>
      <w:rPr>
        <w:noProof/>
      </w:rPr>
      <w:drawing>
        <wp:anchor distT="0" distB="0" distL="114300" distR="114300" simplePos="0" relativeHeight="251728896" behindDoc="1" locked="0" layoutInCell="1" allowOverlap="1" wp14:anchorId="1E3996E9" wp14:editId="1941B2BA">
          <wp:simplePos x="0" y="0"/>
          <wp:positionH relativeFrom="column">
            <wp:posOffset>3994727</wp:posOffset>
          </wp:positionH>
          <wp:positionV relativeFrom="paragraph">
            <wp:posOffset>-55880</wp:posOffset>
          </wp:positionV>
          <wp:extent cx="1718945" cy="433070"/>
          <wp:effectExtent l="0" t="0" r="0" b="0"/>
          <wp:wrapTight wrapText="bothSides">
            <wp:wrapPolygon edited="0">
              <wp:start x="17235" y="0"/>
              <wp:lineTo x="0" y="3801"/>
              <wp:lineTo x="0" y="17103"/>
              <wp:lineTo x="12687" y="20903"/>
              <wp:lineTo x="17235" y="20903"/>
              <wp:lineTo x="20108" y="20903"/>
              <wp:lineTo x="21305" y="18053"/>
              <wp:lineTo x="21305" y="3801"/>
              <wp:lineTo x="20347" y="0"/>
              <wp:lineTo x="17235" y="0"/>
            </wp:wrapPolygon>
          </wp:wrapTight>
          <wp:docPr id="14" name="Imagem 14" descr="Logotipo&#10;&#10;Descrição gerad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Imagem 9" descr="Logotipo&#10;&#10;Descrição gerada automaticamente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18945" cy="4330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77F42" w:rsidRPr="00441A3A">
      <w:rPr>
        <w:rFonts w:ascii="Arial" w:hAnsi="Arial" w:cs="Arial"/>
        <w:b/>
        <w:sz w:val="24"/>
        <w:szCs w:val="24"/>
        <w:u w:val="single"/>
      </w:rPr>
      <w:t>MEMORIAL DESCRITIVO</w:t>
    </w:r>
  </w:p>
  <w:p w14:paraId="32818136" w14:textId="35C52DE1" w:rsidR="00577F42" w:rsidRDefault="00FD467B" w:rsidP="005E62C2">
    <w:pPr>
      <w:pStyle w:val="Cabealho"/>
      <w:rPr>
        <w:rFonts w:ascii="Arial" w:hAnsi="Arial" w:cs="Arial"/>
        <w:b/>
        <w:sz w:val="24"/>
        <w:szCs w:val="24"/>
        <w:u w:val="single"/>
      </w:rPr>
    </w:pPr>
    <w:r>
      <w:rPr>
        <w:rFonts w:ascii="Arial" w:hAnsi="Arial" w:cs="Arial"/>
        <w:b/>
        <w:sz w:val="24"/>
        <w:szCs w:val="24"/>
        <w:u w:val="single"/>
      </w:rPr>
      <w:t>#</w:t>
    </w:r>
    <w:r w:rsidR="007E629F">
      <w:rPr>
        <w:rFonts w:ascii="Arial" w:hAnsi="Arial" w:cs="Arial"/>
        <w:b/>
        <w:sz w:val="24"/>
        <w:szCs w:val="24"/>
        <w:u w:val="single"/>
      </w:rPr>
      <w:t>PROJ</w:t>
    </w:r>
    <w:r>
      <w:rPr>
        <w:rFonts w:ascii="Arial" w:hAnsi="Arial" w:cs="Arial"/>
        <w:b/>
        <w:sz w:val="24"/>
        <w:szCs w:val="24"/>
        <w:u w:val="single"/>
      </w:rPr>
      <w:t>00</w:t>
    </w:r>
    <w:r w:rsidR="00C14BC3">
      <w:rPr>
        <w:rFonts w:ascii="Arial" w:hAnsi="Arial" w:cs="Arial"/>
        <w:b/>
        <w:sz w:val="24"/>
        <w:szCs w:val="24"/>
        <w:u w:val="single"/>
      </w:rPr>
      <w:t>62</w:t>
    </w:r>
    <w:r>
      <w:rPr>
        <w:rFonts w:ascii="Arial" w:hAnsi="Arial" w:cs="Arial"/>
        <w:b/>
        <w:sz w:val="24"/>
        <w:szCs w:val="24"/>
        <w:u w:val="single"/>
      </w:rPr>
      <w:t xml:space="preserve"> – </w:t>
    </w:r>
    <w:r w:rsidR="00C14BC3">
      <w:rPr>
        <w:rFonts w:ascii="Arial" w:hAnsi="Arial" w:cs="Arial"/>
        <w:b/>
        <w:sz w:val="24"/>
        <w:szCs w:val="24"/>
        <w:u w:val="single"/>
      </w:rPr>
      <w:t>ANAC</w:t>
    </w:r>
  </w:p>
  <w:p w14:paraId="2D46BCC6" w14:textId="3A1C8A79" w:rsidR="00577F42" w:rsidRPr="004D0E67" w:rsidRDefault="00C52BB4" w:rsidP="005E62C2">
    <w:pPr>
      <w:pStyle w:val="Cabealho"/>
      <w:rPr>
        <w:rFonts w:ascii="Arial" w:hAnsi="Arial" w:cs="Arial"/>
        <w:b/>
        <w:i/>
        <w:iCs/>
        <w:sz w:val="24"/>
        <w:szCs w:val="24"/>
        <w:u w:val="single"/>
      </w:rPr>
    </w:pPr>
    <w:r>
      <w:rPr>
        <w:rFonts w:ascii="Arial" w:hAnsi="Arial" w:cs="Arial"/>
        <w:b/>
        <w:i/>
        <w:iCs/>
        <w:sz w:val="24"/>
        <w:szCs w:val="24"/>
        <w:u w:val="single"/>
      </w:rPr>
      <w:t>ELÉTRICA</w:t>
    </w:r>
  </w:p>
  <w:p w14:paraId="0DC4CEB3" w14:textId="77777777" w:rsidR="00577F42" w:rsidRPr="006330F8" w:rsidRDefault="00000000" w:rsidP="005E62C2">
    <w:pPr>
      <w:pStyle w:val="Cabealho"/>
    </w:pPr>
    <w:r>
      <w:rPr>
        <w:rFonts w:ascii="Arial" w:hAnsi="Arial" w:cs="Arial"/>
        <w:b/>
        <w:noProof/>
        <w:sz w:val="24"/>
        <w:szCs w:val="24"/>
        <w:u w:val="single"/>
        <w:lang w:eastAsia="pt-BR"/>
      </w:rPr>
      <w:pict w14:anchorId="523A698A">
        <v:line id="Conector reto 1150" o:spid="_x0000_s1079" style="position:absolute;flip:x;z-index:2517217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.55pt,3.1pt" to="450.15pt,3.1pt" strokecolor="#2f5496 [2408]" strokeweight="4pt">
          <v:stroke linestyle="thinThick" joinstyle="miter"/>
        </v:lin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91BAFBC2"/>
    <w:name w:val="MASTERSPEC"/>
    <w:lvl w:ilvl="0">
      <w:start w:val="1"/>
      <w:numFmt w:val="decimal"/>
      <w:pStyle w:val="PRT"/>
      <w:suff w:val="nothing"/>
      <w:lvlText w:val="PART %1 - "/>
      <w:lvlJc w:val="left"/>
      <w:pPr>
        <w:ind w:left="440" w:firstLine="0"/>
      </w:pPr>
      <w:rPr>
        <w:rFonts w:hint="default"/>
        <w:u w:val="single"/>
      </w:rPr>
    </w:lvl>
    <w:lvl w:ilvl="1">
      <w:numFmt w:val="decimal"/>
      <w:pStyle w:val="SUT"/>
      <w:suff w:val="nothing"/>
      <w:lvlText w:val="SCHEDULE %2 - "/>
      <w:lvlJc w:val="left"/>
      <w:pPr>
        <w:ind w:left="0" w:firstLine="0"/>
      </w:pPr>
      <w:rPr>
        <w:rFonts w:hint="default"/>
      </w:rPr>
    </w:lvl>
    <w:lvl w:ilvl="2">
      <w:numFmt w:val="decimal"/>
      <w:pStyle w:val="DST"/>
      <w:suff w:val="nothing"/>
      <w:lvlText w:val="PRODUCT DATA SHEET %3 - "/>
      <w:lvlJc w:val="left"/>
      <w:pPr>
        <w:ind w:left="0" w:firstLine="0"/>
      </w:pPr>
      <w:rPr>
        <w:rFonts w:hint="default"/>
      </w:rPr>
    </w:lvl>
    <w:lvl w:ilvl="3">
      <w:start w:val="1"/>
      <w:numFmt w:val="decimal"/>
      <w:pStyle w:val="ART"/>
      <w:lvlText w:val="%1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upperLetter"/>
      <w:pStyle w:val="PR1"/>
      <w:lvlText w:val="%5."/>
      <w:lvlJc w:val="left"/>
      <w:pPr>
        <w:tabs>
          <w:tab w:val="num" w:pos="864"/>
        </w:tabs>
        <w:ind w:left="864" w:hanging="576"/>
      </w:pPr>
      <w:rPr>
        <w:rFonts w:hint="default"/>
        <w:sz w:val="24"/>
        <w:szCs w:val="24"/>
      </w:rPr>
    </w:lvl>
    <w:lvl w:ilvl="5">
      <w:start w:val="1"/>
      <w:numFmt w:val="decimal"/>
      <w:pStyle w:val="PR2"/>
      <w:lvlText w:val="%6."/>
      <w:lvlJc w:val="left"/>
      <w:pPr>
        <w:tabs>
          <w:tab w:val="num" w:pos="1853"/>
        </w:tabs>
        <w:ind w:left="1853" w:hanging="576"/>
      </w:pPr>
      <w:rPr>
        <w:rFonts w:ascii="Arial" w:hAnsi="Arial" w:cs="Arial" w:hint="default"/>
        <w:sz w:val="24"/>
        <w:szCs w:val="24"/>
      </w:rPr>
    </w:lvl>
    <w:lvl w:ilvl="6">
      <w:start w:val="1"/>
      <w:numFmt w:val="lowerLetter"/>
      <w:pStyle w:val="PR3"/>
      <w:lvlText w:val="%7."/>
      <w:lvlJc w:val="left"/>
      <w:pPr>
        <w:tabs>
          <w:tab w:val="num" w:pos="2016"/>
        </w:tabs>
        <w:ind w:left="2016" w:hanging="576"/>
      </w:pPr>
      <w:rPr>
        <w:rFonts w:hint="default"/>
      </w:rPr>
    </w:lvl>
    <w:lvl w:ilvl="7">
      <w:start w:val="1"/>
      <w:numFmt w:val="decimal"/>
      <w:pStyle w:val="PR4"/>
      <w:lvlText w:val="%8)"/>
      <w:lvlJc w:val="left"/>
      <w:pPr>
        <w:tabs>
          <w:tab w:val="num" w:pos="2592"/>
        </w:tabs>
        <w:ind w:left="2592" w:hanging="576"/>
      </w:pPr>
      <w:rPr>
        <w:rFonts w:hint="default"/>
      </w:rPr>
    </w:lvl>
    <w:lvl w:ilvl="8">
      <w:start w:val="1"/>
      <w:numFmt w:val="lowerLetter"/>
      <w:pStyle w:val="PR5"/>
      <w:lvlText w:val="%9)"/>
      <w:lvlJc w:val="left"/>
      <w:pPr>
        <w:tabs>
          <w:tab w:val="num" w:pos="3168"/>
        </w:tabs>
        <w:ind w:left="3168" w:hanging="576"/>
      </w:pPr>
      <w:rPr>
        <w:rFonts w:hint="default"/>
      </w:rPr>
    </w:lvl>
  </w:abstractNum>
  <w:abstractNum w:abstractNumId="1" w15:restartNumberingAfterBreak="0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/>
      </w:rPr>
    </w:lvl>
  </w:abstractNum>
  <w:abstractNum w:abstractNumId="2" w15:restartNumberingAfterBreak="0">
    <w:nsid w:val="00000007"/>
    <w:multiLevelType w:val="singleLevel"/>
    <w:tmpl w:val="00000007"/>
    <w:name w:val="WW8Num7"/>
    <w:lvl w:ilvl="0">
      <w:start w:val="1"/>
      <w:numFmt w:val="bullet"/>
      <w:lvlText w:val=""/>
      <w:lvlJc w:val="left"/>
      <w:pPr>
        <w:tabs>
          <w:tab w:val="num" w:pos="0"/>
        </w:tabs>
        <w:ind w:left="1098" w:hanging="360"/>
      </w:pPr>
      <w:rPr>
        <w:rFonts w:ascii="Symbol" w:hAnsi="Symbol"/>
      </w:rPr>
    </w:lvl>
  </w:abstractNum>
  <w:abstractNum w:abstractNumId="3" w15:restartNumberingAfterBreak="0">
    <w:nsid w:val="00000008"/>
    <w:multiLevelType w:val="singleLevel"/>
    <w:tmpl w:val="00000008"/>
    <w:name w:val="WW8Num9"/>
    <w:lvl w:ilvl="0">
      <w:start w:val="1"/>
      <w:numFmt w:val="bullet"/>
      <w:lvlText w:val=""/>
      <w:lvlJc w:val="left"/>
      <w:pPr>
        <w:tabs>
          <w:tab w:val="num" w:pos="600"/>
        </w:tabs>
        <w:ind w:left="600" w:hanging="360"/>
      </w:pPr>
      <w:rPr>
        <w:rFonts w:ascii="Symbol" w:hAnsi="Symbol" w:cs="Symbol"/>
      </w:rPr>
    </w:lvl>
  </w:abstractNum>
  <w:abstractNum w:abstractNumId="4" w15:restartNumberingAfterBreak="0">
    <w:nsid w:val="1312426B"/>
    <w:multiLevelType w:val="hybridMultilevel"/>
    <w:tmpl w:val="EE586DB2"/>
    <w:lvl w:ilvl="0" w:tplc="B41622F6">
      <w:start w:val="1"/>
      <w:numFmt w:val="decimal"/>
      <w:pStyle w:val="Estilo9"/>
      <w:lvlText w:val="%1."/>
      <w:lvlJc w:val="left"/>
      <w:pPr>
        <w:tabs>
          <w:tab w:val="num" w:pos="600"/>
        </w:tabs>
        <w:ind w:left="600" w:hanging="360"/>
      </w:pPr>
      <w:rPr>
        <w:rFonts w:ascii="Arial" w:hAnsi="Arial" w:hint="default"/>
        <w:b/>
        <w:i w:val="0"/>
        <w:sz w:val="24"/>
        <w:szCs w:val="24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EB131F9"/>
    <w:multiLevelType w:val="hybridMultilevel"/>
    <w:tmpl w:val="E97E4B18"/>
    <w:name w:val="WW8Num102"/>
    <w:lvl w:ilvl="0" w:tplc="A5BCA374">
      <w:start w:val="1"/>
      <w:numFmt w:val="decimal"/>
      <w:lvlText w:val="6.8.%1"/>
      <w:lvlJc w:val="left"/>
      <w:pPr>
        <w:ind w:left="3654" w:hanging="360"/>
      </w:pPr>
      <w:rPr>
        <w:rFonts w:hint="default"/>
        <w:b/>
        <w:color w:val="auto"/>
      </w:r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B3A44E5E">
      <w:start w:val="1"/>
      <w:numFmt w:val="decimal"/>
      <w:lvlText w:val="5.8.%4"/>
      <w:lvlJc w:val="left"/>
      <w:pPr>
        <w:ind w:left="2880" w:hanging="360"/>
      </w:pPr>
      <w:rPr>
        <w:rFonts w:hint="default"/>
      </w:r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40B6573"/>
    <w:multiLevelType w:val="hybridMultilevel"/>
    <w:tmpl w:val="6660DECA"/>
    <w:lvl w:ilvl="0" w:tplc="0416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" w15:restartNumberingAfterBreak="0">
    <w:nsid w:val="254201D3"/>
    <w:multiLevelType w:val="hybridMultilevel"/>
    <w:tmpl w:val="63BC9364"/>
    <w:lvl w:ilvl="0" w:tplc="0416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8" w15:restartNumberingAfterBreak="0">
    <w:nsid w:val="3630022F"/>
    <w:multiLevelType w:val="hybridMultilevel"/>
    <w:tmpl w:val="12885BD8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92C1DA9"/>
    <w:multiLevelType w:val="multilevel"/>
    <w:tmpl w:val="0F5CAF68"/>
    <w:lvl w:ilvl="0">
      <w:start w:val="2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2155" w:hanging="52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39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59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6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95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12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32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840" w:hanging="1800"/>
      </w:pPr>
      <w:rPr>
        <w:rFonts w:hint="default"/>
      </w:rPr>
    </w:lvl>
  </w:abstractNum>
  <w:abstractNum w:abstractNumId="10" w15:restartNumberingAfterBreak="0">
    <w:nsid w:val="39576E03"/>
    <w:multiLevelType w:val="multilevel"/>
    <w:tmpl w:val="A03EE62E"/>
    <w:lvl w:ilvl="0">
      <w:start w:val="1"/>
      <w:numFmt w:val="decimal"/>
      <w:pStyle w:val="Ttulo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Ttulo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tulo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1" w15:restartNumberingAfterBreak="0">
    <w:nsid w:val="3B794F46"/>
    <w:multiLevelType w:val="hybridMultilevel"/>
    <w:tmpl w:val="CF162386"/>
    <w:lvl w:ilvl="0" w:tplc="0416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E021C72"/>
    <w:multiLevelType w:val="hybridMultilevel"/>
    <w:tmpl w:val="497EEB9C"/>
    <w:lvl w:ilvl="0" w:tplc="42226090">
      <w:start w:val="1"/>
      <w:numFmt w:val="decimal"/>
      <w:pStyle w:val="Estilo12"/>
      <w:lvlText w:val="10.%1"/>
      <w:lvlJc w:val="left"/>
      <w:pPr>
        <w:ind w:left="720" w:hanging="360"/>
      </w:pPr>
      <w:rPr>
        <w:rFonts w:hint="default"/>
        <w:b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B866DA6"/>
    <w:multiLevelType w:val="hybridMultilevel"/>
    <w:tmpl w:val="77BCD0D6"/>
    <w:lvl w:ilvl="0" w:tplc="04160001">
      <w:start w:val="1"/>
      <w:numFmt w:val="bullet"/>
      <w:lvlText w:val=""/>
      <w:lvlJc w:val="left"/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4" w15:restartNumberingAfterBreak="0">
    <w:nsid w:val="5F9235A4"/>
    <w:multiLevelType w:val="multilevel"/>
    <w:tmpl w:val="068C9E96"/>
    <w:lvl w:ilvl="0">
      <w:start w:val="4"/>
      <w:numFmt w:val="decimal"/>
      <w:lvlText w:val="%1"/>
      <w:lvlJc w:val="left"/>
      <w:pPr>
        <w:ind w:left="2277" w:hanging="576"/>
      </w:pPr>
      <w:rPr>
        <w:rFonts w:hint="default"/>
        <w:lang w:val="pt-PT" w:eastAsia="en-US" w:bidi="ar-SA"/>
      </w:rPr>
    </w:lvl>
    <w:lvl w:ilvl="1">
      <w:start w:val="1"/>
      <w:numFmt w:val="decimal"/>
      <w:lvlText w:val="%1.%2"/>
      <w:lvlJc w:val="left"/>
      <w:pPr>
        <w:ind w:left="2277" w:hanging="576"/>
      </w:pPr>
      <w:rPr>
        <w:rFonts w:ascii="Arial" w:eastAsia="Arial" w:hAnsi="Arial" w:cs="Arial" w:hint="default"/>
        <w:b/>
        <w:bCs/>
        <w:spacing w:val="0"/>
        <w:w w:val="99"/>
        <w:sz w:val="24"/>
        <w:szCs w:val="24"/>
        <w:lang w:val="pt-PT" w:eastAsia="en-US" w:bidi="ar-SA"/>
      </w:rPr>
    </w:lvl>
    <w:lvl w:ilvl="2">
      <w:start w:val="1"/>
      <w:numFmt w:val="decimal"/>
      <w:lvlText w:val="%1.%2.%3"/>
      <w:lvlJc w:val="left"/>
      <w:pPr>
        <w:ind w:left="2421" w:hanging="720"/>
      </w:pPr>
      <w:rPr>
        <w:rFonts w:ascii="Arial" w:eastAsia="Arial" w:hAnsi="Arial" w:cs="Arial" w:hint="default"/>
        <w:b/>
        <w:bCs/>
        <w:i/>
        <w:iCs/>
        <w:spacing w:val="-2"/>
        <w:w w:val="99"/>
        <w:sz w:val="24"/>
        <w:szCs w:val="24"/>
        <w:lang w:val="pt-PT" w:eastAsia="en-US" w:bidi="ar-SA"/>
      </w:rPr>
    </w:lvl>
    <w:lvl w:ilvl="3">
      <w:start w:val="1"/>
      <w:numFmt w:val="bullet"/>
      <w:lvlText w:val=""/>
      <w:lvlJc w:val="left"/>
      <w:rPr>
        <w:rFonts w:ascii="Symbol" w:hAnsi="Symbol" w:hint="default"/>
        <w:w w:val="100"/>
        <w:lang w:val="pt-PT" w:eastAsia="en-US" w:bidi="ar-SA"/>
      </w:rPr>
    </w:lvl>
    <w:lvl w:ilvl="4">
      <w:numFmt w:val="bullet"/>
      <w:lvlText w:val="•"/>
      <w:lvlJc w:val="left"/>
      <w:pPr>
        <w:ind w:left="3040" w:hanging="423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3260" w:hanging="423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4852" w:hanging="423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444" w:hanging="423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8036" w:hanging="423"/>
      </w:pPr>
      <w:rPr>
        <w:rFonts w:hint="default"/>
        <w:lang w:val="pt-PT" w:eastAsia="en-US" w:bidi="ar-SA"/>
      </w:rPr>
    </w:lvl>
  </w:abstractNum>
  <w:abstractNum w:abstractNumId="15" w15:restartNumberingAfterBreak="0">
    <w:nsid w:val="646250F3"/>
    <w:multiLevelType w:val="multilevel"/>
    <w:tmpl w:val="EB7A3CC6"/>
    <w:lvl w:ilvl="0">
      <w:start w:val="1"/>
      <w:numFmt w:val="decimal"/>
      <w:pStyle w:val="Estilo1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 w15:restartNumberingAfterBreak="0">
    <w:nsid w:val="65832971"/>
    <w:multiLevelType w:val="multilevel"/>
    <w:tmpl w:val="041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6B6A0AAC"/>
    <w:multiLevelType w:val="hybridMultilevel"/>
    <w:tmpl w:val="261E8FA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6322BC2"/>
    <w:multiLevelType w:val="multilevel"/>
    <w:tmpl w:val="022A7406"/>
    <w:lvl w:ilvl="0">
      <w:start w:val="1"/>
      <w:numFmt w:val="bullet"/>
      <w:lvlText w:val=""/>
      <w:lvlJc w:val="left"/>
      <w:rPr>
        <w:rFonts w:ascii="Symbol" w:hAnsi="Symbol" w:hint="default"/>
        <w:lang w:val="pt-PT" w:eastAsia="en-US" w:bidi="ar-SA"/>
      </w:rPr>
    </w:lvl>
    <w:lvl w:ilvl="1">
      <w:start w:val="1"/>
      <w:numFmt w:val="decimal"/>
      <w:lvlText w:val="%1.%2"/>
      <w:lvlJc w:val="left"/>
      <w:pPr>
        <w:ind w:left="2277" w:hanging="576"/>
      </w:pPr>
      <w:rPr>
        <w:rFonts w:ascii="Arial" w:eastAsia="Arial" w:hAnsi="Arial" w:cs="Arial" w:hint="default"/>
        <w:b/>
        <w:bCs/>
        <w:spacing w:val="0"/>
        <w:w w:val="99"/>
        <w:sz w:val="24"/>
        <w:szCs w:val="24"/>
        <w:lang w:val="pt-PT" w:eastAsia="en-US" w:bidi="ar-SA"/>
      </w:rPr>
    </w:lvl>
    <w:lvl w:ilvl="2">
      <w:start w:val="1"/>
      <w:numFmt w:val="decimal"/>
      <w:lvlText w:val="%1.%2.%3"/>
      <w:lvlJc w:val="left"/>
      <w:pPr>
        <w:ind w:left="2421" w:hanging="720"/>
      </w:pPr>
      <w:rPr>
        <w:rFonts w:ascii="Arial" w:eastAsia="Arial" w:hAnsi="Arial" w:cs="Arial" w:hint="default"/>
        <w:b/>
        <w:bCs/>
        <w:i/>
        <w:iCs/>
        <w:spacing w:val="-2"/>
        <w:w w:val="99"/>
        <w:sz w:val="24"/>
        <w:szCs w:val="24"/>
        <w:lang w:val="pt-PT" w:eastAsia="en-US" w:bidi="ar-SA"/>
      </w:rPr>
    </w:lvl>
    <w:lvl w:ilvl="3">
      <w:start w:val="1"/>
      <w:numFmt w:val="bullet"/>
      <w:lvlText w:val=""/>
      <w:lvlJc w:val="left"/>
      <w:rPr>
        <w:rFonts w:ascii="Symbol" w:hAnsi="Symbol" w:hint="default"/>
        <w:w w:val="100"/>
        <w:lang w:val="pt-PT" w:eastAsia="en-US" w:bidi="ar-SA"/>
      </w:rPr>
    </w:lvl>
    <w:lvl w:ilvl="4">
      <w:numFmt w:val="bullet"/>
      <w:lvlText w:val="•"/>
      <w:lvlJc w:val="left"/>
      <w:pPr>
        <w:ind w:left="3040" w:hanging="423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3260" w:hanging="423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4852" w:hanging="423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444" w:hanging="423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8036" w:hanging="423"/>
      </w:pPr>
      <w:rPr>
        <w:rFonts w:hint="default"/>
        <w:lang w:val="pt-PT" w:eastAsia="en-US" w:bidi="ar-SA"/>
      </w:rPr>
    </w:lvl>
  </w:abstractNum>
  <w:abstractNum w:abstractNumId="19" w15:restartNumberingAfterBreak="0">
    <w:nsid w:val="7BA1314A"/>
    <w:multiLevelType w:val="hybridMultilevel"/>
    <w:tmpl w:val="333E628C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F012B56"/>
    <w:multiLevelType w:val="hybridMultilevel"/>
    <w:tmpl w:val="90F2F9F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49345484">
    <w:abstractNumId w:val="10"/>
  </w:num>
  <w:num w:numId="2" w16cid:durableId="1854418722">
    <w:abstractNumId w:val="6"/>
  </w:num>
  <w:num w:numId="3" w16cid:durableId="1757437534">
    <w:abstractNumId w:val="8"/>
  </w:num>
  <w:num w:numId="4" w16cid:durableId="818880825">
    <w:abstractNumId w:val="0"/>
  </w:num>
  <w:num w:numId="5" w16cid:durableId="1102723612">
    <w:abstractNumId w:val="4"/>
  </w:num>
  <w:num w:numId="6" w16cid:durableId="1558399648">
    <w:abstractNumId w:val="15"/>
  </w:num>
  <w:num w:numId="7" w16cid:durableId="1932426630">
    <w:abstractNumId w:val="12"/>
  </w:num>
  <w:num w:numId="8" w16cid:durableId="796026502">
    <w:abstractNumId w:val="20"/>
  </w:num>
  <w:num w:numId="9" w16cid:durableId="480736767">
    <w:abstractNumId w:val="11"/>
  </w:num>
  <w:num w:numId="10" w16cid:durableId="1812865803">
    <w:abstractNumId w:val="17"/>
  </w:num>
  <w:num w:numId="11" w16cid:durableId="1954434510">
    <w:abstractNumId w:val="19"/>
  </w:num>
  <w:num w:numId="12" w16cid:durableId="676885053">
    <w:abstractNumId w:val="13"/>
  </w:num>
  <w:num w:numId="13" w16cid:durableId="1279024621">
    <w:abstractNumId w:val="7"/>
  </w:num>
  <w:num w:numId="14" w16cid:durableId="263920429">
    <w:abstractNumId w:val="14"/>
  </w:num>
  <w:num w:numId="15" w16cid:durableId="1723358492">
    <w:abstractNumId w:val="18"/>
  </w:num>
  <w:num w:numId="16" w16cid:durableId="2098868783">
    <w:abstractNumId w:val="9"/>
  </w:num>
  <w:num w:numId="17" w16cid:durableId="1765612361">
    <w:abstractNumId w:val="16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08"/>
  <w:hyphenationZone w:val="425"/>
  <w:characterSpacingControl w:val="doNotCompress"/>
  <w:hdrShapeDefaults>
    <o:shapedefaults v:ext="edit" spidmax="2074">
      <o:colormru v:ext="edit" colors="#43672b,#60933d"/>
    </o:shapedefaults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293B72"/>
    <w:rsid w:val="00001481"/>
    <w:rsid w:val="0000363D"/>
    <w:rsid w:val="00005E65"/>
    <w:rsid w:val="00006A9D"/>
    <w:rsid w:val="000118CA"/>
    <w:rsid w:val="00015172"/>
    <w:rsid w:val="00015EBE"/>
    <w:rsid w:val="00046280"/>
    <w:rsid w:val="000516A6"/>
    <w:rsid w:val="00051BA0"/>
    <w:rsid w:val="00057234"/>
    <w:rsid w:val="00057258"/>
    <w:rsid w:val="000772F8"/>
    <w:rsid w:val="00083443"/>
    <w:rsid w:val="00091904"/>
    <w:rsid w:val="00093DA5"/>
    <w:rsid w:val="00097D68"/>
    <w:rsid w:val="000A0F80"/>
    <w:rsid w:val="000A47AB"/>
    <w:rsid w:val="000A54C8"/>
    <w:rsid w:val="000A5B6D"/>
    <w:rsid w:val="000B0697"/>
    <w:rsid w:val="000B1DC7"/>
    <w:rsid w:val="000B4AE5"/>
    <w:rsid w:val="000B4CAD"/>
    <w:rsid w:val="000C06A4"/>
    <w:rsid w:val="000C1638"/>
    <w:rsid w:val="000C177C"/>
    <w:rsid w:val="000C2EBF"/>
    <w:rsid w:val="000C333D"/>
    <w:rsid w:val="000C46F7"/>
    <w:rsid w:val="000C6993"/>
    <w:rsid w:val="000C708C"/>
    <w:rsid w:val="000D2985"/>
    <w:rsid w:val="000D2DDA"/>
    <w:rsid w:val="000E1B0E"/>
    <w:rsid w:val="000F164F"/>
    <w:rsid w:val="000F407D"/>
    <w:rsid w:val="001025FB"/>
    <w:rsid w:val="001035A9"/>
    <w:rsid w:val="0010433D"/>
    <w:rsid w:val="00104F07"/>
    <w:rsid w:val="00106DEB"/>
    <w:rsid w:val="001076B2"/>
    <w:rsid w:val="0012054B"/>
    <w:rsid w:val="001209D2"/>
    <w:rsid w:val="00122F24"/>
    <w:rsid w:val="00127433"/>
    <w:rsid w:val="00127BDE"/>
    <w:rsid w:val="00130094"/>
    <w:rsid w:val="0013099C"/>
    <w:rsid w:val="00131B3F"/>
    <w:rsid w:val="00131FAA"/>
    <w:rsid w:val="00132540"/>
    <w:rsid w:val="00137514"/>
    <w:rsid w:val="001378C4"/>
    <w:rsid w:val="00141FF5"/>
    <w:rsid w:val="00145895"/>
    <w:rsid w:val="00160C35"/>
    <w:rsid w:val="00162411"/>
    <w:rsid w:val="00163EE5"/>
    <w:rsid w:val="00165DE4"/>
    <w:rsid w:val="001725C7"/>
    <w:rsid w:val="00174522"/>
    <w:rsid w:val="00174A54"/>
    <w:rsid w:val="0018268C"/>
    <w:rsid w:val="00182D8E"/>
    <w:rsid w:val="00184396"/>
    <w:rsid w:val="00193BA0"/>
    <w:rsid w:val="00195F81"/>
    <w:rsid w:val="00197332"/>
    <w:rsid w:val="00197F91"/>
    <w:rsid w:val="001A46AB"/>
    <w:rsid w:val="001A6674"/>
    <w:rsid w:val="001A6E9A"/>
    <w:rsid w:val="001B0F70"/>
    <w:rsid w:val="001E146E"/>
    <w:rsid w:val="001F1805"/>
    <w:rsid w:val="001F20EF"/>
    <w:rsid w:val="00200E81"/>
    <w:rsid w:val="00211FB8"/>
    <w:rsid w:val="0021550D"/>
    <w:rsid w:val="00217259"/>
    <w:rsid w:val="00221082"/>
    <w:rsid w:val="00222E7C"/>
    <w:rsid w:val="00231767"/>
    <w:rsid w:val="00232EA1"/>
    <w:rsid w:val="0023361B"/>
    <w:rsid w:val="002351AC"/>
    <w:rsid w:val="00242BC8"/>
    <w:rsid w:val="0025169B"/>
    <w:rsid w:val="00252DA4"/>
    <w:rsid w:val="00255456"/>
    <w:rsid w:val="00261BF8"/>
    <w:rsid w:val="00261FBB"/>
    <w:rsid w:val="00270BFA"/>
    <w:rsid w:val="00282883"/>
    <w:rsid w:val="00290012"/>
    <w:rsid w:val="00291992"/>
    <w:rsid w:val="00293B72"/>
    <w:rsid w:val="00296786"/>
    <w:rsid w:val="002A15A7"/>
    <w:rsid w:val="002A4554"/>
    <w:rsid w:val="002A5319"/>
    <w:rsid w:val="002A5411"/>
    <w:rsid w:val="002B0C30"/>
    <w:rsid w:val="002B2422"/>
    <w:rsid w:val="002B7B62"/>
    <w:rsid w:val="002C069B"/>
    <w:rsid w:val="002C0E29"/>
    <w:rsid w:val="002C1C05"/>
    <w:rsid w:val="002C6E10"/>
    <w:rsid w:val="002C6F39"/>
    <w:rsid w:val="002C7E0F"/>
    <w:rsid w:val="002D6EFA"/>
    <w:rsid w:val="002E3C99"/>
    <w:rsid w:val="002E792A"/>
    <w:rsid w:val="002F1947"/>
    <w:rsid w:val="002F42F5"/>
    <w:rsid w:val="002F5A2B"/>
    <w:rsid w:val="0030057C"/>
    <w:rsid w:val="00300761"/>
    <w:rsid w:val="00307C3F"/>
    <w:rsid w:val="003113B7"/>
    <w:rsid w:val="0031146D"/>
    <w:rsid w:val="003116E5"/>
    <w:rsid w:val="003149E2"/>
    <w:rsid w:val="00322934"/>
    <w:rsid w:val="0033245E"/>
    <w:rsid w:val="00332D96"/>
    <w:rsid w:val="00333231"/>
    <w:rsid w:val="003356BB"/>
    <w:rsid w:val="00336079"/>
    <w:rsid w:val="00343AFD"/>
    <w:rsid w:val="003465B5"/>
    <w:rsid w:val="00350307"/>
    <w:rsid w:val="00351030"/>
    <w:rsid w:val="00355B97"/>
    <w:rsid w:val="0036422E"/>
    <w:rsid w:val="003724C6"/>
    <w:rsid w:val="003743D1"/>
    <w:rsid w:val="0037554D"/>
    <w:rsid w:val="00384E45"/>
    <w:rsid w:val="00387143"/>
    <w:rsid w:val="00391613"/>
    <w:rsid w:val="003946F2"/>
    <w:rsid w:val="00397256"/>
    <w:rsid w:val="003A3645"/>
    <w:rsid w:val="003A6612"/>
    <w:rsid w:val="003A68F6"/>
    <w:rsid w:val="003A7ECA"/>
    <w:rsid w:val="003B21A3"/>
    <w:rsid w:val="003B287C"/>
    <w:rsid w:val="003B2A5A"/>
    <w:rsid w:val="003B50F2"/>
    <w:rsid w:val="003C0C05"/>
    <w:rsid w:val="003D3A6F"/>
    <w:rsid w:val="003D5115"/>
    <w:rsid w:val="003D7B4D"/>
    <w:rsid w:val="003E078A"/>
    <w:rsid w:val="003F295E"/>
    <w:rsid w:val="003F3AF0"/>
    <w:rsid w:val="003F76B5"/>
    <w:rsid w:val="00402342"/>
    <w:rsid w:val="00404129"/>
    <w:rsid w:val="004155F3"/>
    <w:rsid w:val="00416483"/>
    <w:rsid w:val="0042173A"/>
    <w:rsid w:val="00424277"/>
    <w:rsid w:val="004329A8"/>
    <w:rsid w:val="00433F61"/>
    <w:rsid w:val="00434A39"/>
    <w:rsid w:val="00441A3A"/>
    <w:rsid w:val="004525AF"/>
    <w:rsid w:val="00456B7E"/>
    <w:rsid w:val="00460503"/>
    <w:rsid w:val="00460E4E"/>
    <w:rsid w:val="004620D7"/>
    <w:rsid w:val="00463671"/>
    <w:rsid w:val="00466417"/>
    <w:rsid w:val="00467464"/>
    <w:rsid w:val="0046765D"/>
    <w:rsid w:val="0046799E"/>
    <w:rsid w:val="00472987"/>
    <w:rsid w:val="0048537E"/>
    <w:rsid w:val="004A1472"/>
    <w:rsid w:val="004A14C1"/>
    <w:rsid w:val="004A19CC"/>
    <w:rsid w:val="004A3765"/>
    <w:rsid w:val="004A451A"/>
    <w:rsid w:val="004A5935"/>
    <w:rsid w:val="004B21DD"/>
    <w:rsid w:val="004B2A05"/>
    <w:rsid w:val="004B6419"/>
    <w:rsid w:val="004B7435"/>
    <w:rsid w:val="004C05FB"/>
    <w:rsid w:val="004C11DE"/>
    <w:rsid w:val="004C6B3E"/>
    <w:rsid w:val="004D0E67"/>
    <w:rsid w:val="004D281D"/>
    <w:rsid w:val="004D31B4"/>
    <w:rsid w:val="004D3A46"/>
    <w:rsid w:val="004E63F3"/>
    <w:rsid w:val="004F071F"/>
    <w:rsid w:val="004F2E81"/>
    <w:rsid w:val="004F363D"/>
    <w:rsid w:val="004F416D"/>
    <w:rsid w:val="00500219"/>
    <w:rsid w:val="00502D15"/>
    <w:rsid w:val="0050390F"/>
    <w:rsid w:val="0050424D"/>
    <w:rsid w:val="00511518"/>
    <w:rsid w:val="00514113"/>
    <w:rsid w:val="005155F1"/>
    <w:rsid w:val="00520E37"/>
    <w:rsid w:val="00530312"/>
    <w:rsid w:val="0053379D"/>
    <w:rsid w:val="005410CC"/>
    <w:rsid w:val="00545F9E"/>
    <w:rsid w:val="00545FCD"/>
    <w:rsid w:val="00554388"/>
    <w:rsid w:val="00555C43"/>
    <w:rsid w:val="00556B25"/>
    <w:rsid w:val="00567556"/>
    <w:rsid w:val="005705DE"/>
    <w:rsid w:val="005736D2"/>
    <w:rsid w:val="00577B3F"/>
    <w:rsid w:val="00577F42"/>
    <w:rsid w:val="005860C7"/>
    <w:rsid w:val="00587C62"/>
    <w:rsid w:val="005915BD"/>
    <w:rsid w:val="00591C44"/>
    <w:rsid w:val="005968C4"/>
    <w:rsid w:val="005A1559"/>
    <w:rsid w:val="005A3E9D"/>
    <w:rsid w:val="005A42F3"/>
    <w:rsid w:val="005A5226"/>
    <w:rsid w:val="005B153D"/>
    <w:rsid w:val="005C0175"/>
    <w:rsid w:val="005C30F5"/>
    <w:rsid w:val="005C462F"/>
    <w:rsid w:val="005C47FE"/>
    <w:rsid w:val="005D129B"/>
    <w:rsid w:val="005D4C0D"/>
    <w:rsid w:val="005D5AD0"/>
    <w:rsid w:val="005E1492"/>
    <w:rsid w:val="005E3521"/>
    <w:rsid w:val="005E62C2"/>
    <w:rsid w:val="005F04BE"/>
    <w:rsid w:val="0060019A"/>
    <w:rsid w:val="00600576"/>
    <w:rsid w:val="00607BDA"/>
    <w:rsid w:val="00616066"/>
    <w:rsid w:val="0062793E"/>
    <w:rsid w:val="006323BB"/>
    <w:rsid w:val="006330F8"/>
    <w:rsid w:val="00653804"/>
    <w:rsid w:val="0065436A"/>
    <w:rsid w:val="00656E56"/>
    <w:rsid w:val="00656ECE"/>
    <w:rsid w:val="00657E43"/>
    <w:rsid w:val="00665390"/>
    <w:rsid w:val="00672DC8"/>
    <w:rsid w:val="0067576B"/>
    <w:rsid w:val="00675C5D"/>
    <w:rsid w:val="00676369"/>
    <w:rsid w:val="00685D94"/>
    <w:rsid w:val="0069050A"/>
    <w:rsid w:val="00692E31"/>
    <w:rsid w:val="00693A01"/>
    <w:rsid w:val="006A06D8"/>
    <w:rsid w:val="006A1D08"/>
    <w:rsid w:val="006A7AF9"/>
    <w:rsid w:val="006C14B9"/>
    <w:rsid w:val="006C4F64"/>
    <w:rsid w:val="006C7238"/>
    <w:rsid w:val="006E150F"/>
    <w:rsid w:val="006E1E39"/>
    <w:rsid w:val="006E7070"/>
    <w:rsid w:val="006F04E0"/>
    <w:rsid w:val="006F4F1F"/>
    <w:rsid w:val="006F662D"/>
    <w:rsid w:val="006F73BC"/>
    <w:rsid w:val="007004CA"/>
    <w:rsid w:val="007113F1"/>
    <w:rsid w:val="00737ACC"/>
    <w:rsid w:val="0074111F"/>
    <w:rsid w:val="00744F5A"/>
    <w:rsid w:val="0074776D"/>
    <w:rsid w:val="00752634"/>
    <w:rsid w:val="00755D4D"/>
    <w:rsid w:val="00763AC5"/>
    <w:rsid w:val="00764F9B"/>
    <w:rsid w:val="0077163C"/>
    <w:rsid w:val="00773122"/>
    <w:rsid w:val="0077529B"/>
    <w:rsid w:val="007816D0"/>
    <w:rsid w:val="007819A1"/>
    <w:rsid w:val="00784187"/>
    <w:rsid w:val="007841C2"/>
    <w:rsid w:val="00786BE1"/>
    <w:rsid w:val="0079016A"/>
    <w:rsid w:val="007A0993"/>
    <w:rsid w:val="007A2C77"/>
    <w:rsid w:val="007A64E7"/>
    <w:rsid w:val="007B7220"/>
    <w:rsid w:val="007D0C59"/>
    <w:rsid w:val="007D1F6C"/>
    <w:rsid w:val="007D220A"/>
    <w:rsid w:val="007E629F"/>
    <w:rsid w:val="007F0AB4"/>
    <w:rsid w:val="008009AA"/>
    <w:rsid w:val="00803517"/>
    <w:rsid w:val="00814B18"/>
    <w:rsid w:val="00817AFA"/>
    <w:rsid w:val="00826E2A"/>
    <w:rsid w:val="00830851"/>
    <w:rsid w:val="00844CDE"/>
    <w:rsid w:val="00846B02"/>
    <w:rsid w:val="00853359"/>
    <w:rsid w:val="008616CC"/>
    <w:rsid w:val="008649FC"/>
    <w:rsid w:val="008732BF"/>
    <w:rsid w:val="00873A76"/>
    <w:rsid w:val="00895D2B"/>
    <w:rsid w:val="0089773A"/>
    <w:rsid w:val="008A0C3F"/>
    <w:rsid w:val="008A0C52"/>
    <w:rsid w:val="008A2048"/>
    <w:rsid w:val="008A4597"/>
    <w:rsid w:val="008A527F"/>
    <w:rsid w:val="008B1DA8"/>
    <w:rsid w:val="008C349F"/>
    <w:rsid w:val="008D1937"/>
    <w:rsid w:val="008E2A24"/>
    <w:rsid w:val="008E2F70"/>
    <w:rsid w:val="008E60B9"/>
    <w:rsid w:val="008F0F9A"/>
    <w:rsid w:val="008F22D8"/>
    <w:rsid w:val="00902F3F"/>
    <w:rsid w:val="0090612C"/>
    <w:rsid w:val="009066E6"/>
    <w:rsid w:val="0091241C"/>
    <w:rsid w:val="00916A11"/>
    <w:rsid w:val="00921E57"/>
    <w:rsid w:val="00931EF8"/>
    <w:rsid w:val="0094170C"/>
    <w:rsid w:val="00946FA8"/>
    <w:rsid w:val="00956A06"/>
    <w:rsid w:val="00956FC7"/>
    <w:rsid w:val="0098535E"/>
    <w:rsid w:val="00992CE9"/>
    <w:rsid w:val="009A151A"/>
    <w:rsid w:val="009A2131"/>
    <w:rsid w:val="009A44A0"/>
    <w:rsid w:val="009B0E93"/>
    <w:rsid w:val="009B1FD6"/>
    <w:rsid w:val="009B6BB6"/>
    <w:rsid w:val="009C18F5"/>
    <w:rsid w:val="009C3CA1"/>
    <w:rsid w:val="009D3BFF"/>
    <w:rsid w:val="009D59BC"/>
    <w:rsid w:val="009E0248"/>
    <w:rsid w:val="009E1047"/>
    <w:rsid w:val="009E193F"/>
    <w:rsid w:val="009E240A"/>
    <w:rsid w:val="009E7ADF"/>
    <w:rsid w:val="009F0264"/>
    <w:rsid w:val="009F0A87"/>
    <w:rsid w:val="009F1841"/>
    <w:rsid w:val="009F3D5D"/>
    <w:rsid w:val="00A00CCB"/>
    <w:rsid w:val="00A04B66"/>
    <w:rsid w:val="00A17B62"/>
    <w:rsid w:val="00A17EAB"/>
    <w:rsid w:val="00A21F31"/>
    <w:rsid w:val="00A24774"/>
    <w:rsid w:val="00A24933"/>
    <w:rsid w:val="00A2736C"/>
    <w:rsid w:val="00A3475E"/>
    <w:rsid w:val="00A414A5"/>
    <w:rsid w:val="00A42F78"/>
    <w:rsid w:val="00A50A2B"/>
    <w:rsid w:val="00A543B9"/>
    <w:rsid w:val="00A5550B"/>
    <w:rsid w:val="00A57781"/>
    <w:rsid w:val="00A63E93"/>
    <w:rsid w:val="00A65EAE"/>
    <w:rsid w:val="00A71033"/>
    <w:rsid w:val="00A723AC"/>
    <w:rsid w:val="00A804DE"/>
    <w:rsid w:val="00A87F66"/>
    <w:rsid w:val="00A920D0"/>
    <w:rsid w:val="00A93C17"/>
    <w:rsid w:val="00A945C6"/>
    <w:rsid w:val="00AB1440"/>
    <w:rsid w:val="00AB21B6"/>
    <w:rsid w:val="00AB79C2"/>
    <w:rsid w:val="00AC5746"/>
    <w:rsid w:val="00AC700B"/>
    <w:rsid w:val="00AD274B"/>
    <w:rsid w:val="00AE61A5"/>
    <w:rsid w:val="00AE6323"/>
    <w:rsid w:val="00AF0B65"/>
    <w:rsid w:val="00AF2B46"/>
    <w:rsid w:val="00AF544D"/>
    <w:rsid w:val="00AF793D"/>
    <w:rsid w:val="00B017A4"/>
    <w:rsid w:val="00B15271"/>
    <w:rsid w:val="00B220D3"/>
    <w:rsid w:val="00B2293E"/>
    <w:rsid w:val="00B37ECC"/>
    <w:rsid w:val="00B406AF"/>
    <w:rsid w:val="00B417CD"/>
    <w:rsid w:val="00B41A68"/>
    <w:rsid w:val="00B451FC"/>
    <w:rsid w:val="00B50922"/>
    <w:rsid w:val="00B57DAE"/>
    <w:rsid w:val="00B6034C"/>
    <w:rsid w:val="00B70E51"/>
    <w:rsid w:val="00B742FB"/>
    <w:rsid w:val="00B7617A"/>
    <w:rsid w:val="00B8340C"/>
    <w:rsid w:val="00B8770E"/>
    <w:rsid w:val="00B90ACC"/>
    <w:rsid w:val="00B93ECB"/>
    <w:rsid w:val="00B9546B"/>
    <w:rsid w:val="00B968EE"/>
    <w:rsid w:val="00B97CB0"/>
    <w:rsid w:val="00BA36CD"/>
    <w:rsid w:val="00BA602D"/>
    <w:rsid w:val="00BA628B"/>
    <w:rsid w:val="00BB0386"/>
    <w:rsid w:val="00BB0D8D"/>
    <w:rsid w:val="00BD16FE"/>
    <w:rsid w:val="00BD217E"/>
    <w:rsid w:val="00BD5496"/>
    <w:rsid w:val="00BD6380"/>
    <w:rsid w:val="00BE37AA"/>
    <w:rsid w:val="00BE7276"/>
    <w:rsid w:val="00BF0BF6"/>
    <w:rsid w:val="00BF0ED1"/>
    <w:rsid w:val="00C0156E"/>
    <w:rsid w:val="00C053B5"/>
    <w:rsid w:val="00C07C5A"/>
    <w:rsid w:val="00C11A31"/>
    <w:rsid w:val="00C130C2"/>
    <w:rsid w:val="00C14BC3"/>
    <w:rsid w:val="00C21FC0"/>
    <w:rsid w:val="00C22343"/>
    <w:rsid w:val="00C23C4A"/>
    <w:rsid w:val="00C24ED9"/>
    <w:rsid w:val="00C27AB5"/>
    <w:rsid w:val="00C32B95"/>
    <w:rsid w:val="00C33FAD"/>
    <w:rsid w:val="00C341E8"/>
    <w:rsid w:val="00C43AB6"/>
    <w:rsid w:val="00C52BB4"/>
    <w:rsid w:val="00C60F5D"/>
    <w:rsid w:val="00C61112"/>
    <w:rsid w:val="00C623D2"/>
    <w:rsid w:val="00C63151"/>
    <w:rsid w:val="00C651A5"/>
    <w:rsid w:val="00C6548D"/>
    <w:rsid w:val="00C67D55"/>
    <w:rsid w:val="00C7498C"/>
    <w:rsid w:val="00C82896"/>
    <w:rsid w:val="00C832C6"/>
    <w:rsid w:val="00C90FBA"/>
    <w:rsid w:val="00C93791"/>
    <w:rsid w:val="00C93B0C"/>
    <w:rsid w:val="00C968C2"/>
    <w:rsid w:val="00CA0717"/>
    <w:rsid w:val="00CA6ABE"/>
    <w:rsid w:val="00CB3974"/>
    <w:rsid w:val="00CB52BA"/>
    <w:rsid w:val="00CB5DFB"/>
    <w:rsid w:val="00CD1094"/>
    <w:rsid w:val="00CE370C"/>
    <w:rsid w:val="00CE76CF"/>
    <w:rsid w:val="00CF37D0"/>
    <w:rsid w:val="00CF7DD5"/>
    <w:rsid w:val="00D00984"/>
    <w:rsid w:val="00D045A1"/>
    <w:rsid w:val="00D0509D"/>
    <w:rsid w:val="00D109E7"/>
    <w:rsid w:val="00D141E4"/>
    <w:rsid w:val="00D1693D"/>
    <w:rsid w:val="00D20FA6"/>
    <w:rsid w:val="00D22EE4"/>
    <w:rsid w:val="00D426B2"/>
    <w:rsid w:val="00D44B41"/>
    <w:rsid w:val="00D45DBB"/>
    <w:rsid w:val="00D46C90"/>
    <w:rsid w:val="00D50981"/>
    <w:rsid w:val="00D61B40"/>
    <w:rsid w:val="00D62B5A"/>
    <w:rsid w:val="00D633C3"/>
    <w:rsid w:val="00D7491D"/>
    <w:rsid w:val="00D761ED"/>
    <w:rsid w:val="00D8041B"/>
    <w:rsid w:val="00D82708"/>
    <w:rsid w:val="00D8733E"/>
    <w:rsid w:val="00D87D26"/>
    <w:rsid w:val="00D91433"/>
    <w:rsid w:val="00D91A0D"/>
    <w:rsid w:val="00D94C8E"/>
    <w:rsid w:val="00D97C61"/>
    <w:rsid w:val="00DA2DCF"/>
    <w:rsid w:val="00DA580A"/>
    <w:rsid w:val="00DB35C1"/>
    <w:rsid w:val="00DB39AD"/>
    <w:rsid w:val="00DB6E32"/>
    <w:rsid w:val="00DC0895"/>
    <w:rsid w:val="00DC5802"/>
    <w:rsid w:val="00DC5AA4"/>
    <w:rsid w:val="00DD11D1"/>
    <w:rsid w:val="00DD6F9E"/>
    <w:rsid w:val="00DE3392"/>
    <w:rsid w:val="00E1235B"/>
    <w:rsid w:val="00E13CBF"/>
    <w:rsid w:val="00E14730"/>
    <w:rsid w:val="00E15E27"/>
    <w:rsid w:val="00E16C93"/>
    <w:rsid w:val="00E16EF6"/>
    <w:rsid w:val="00E231E7"/>
    <w:rsid w:val="00E339EB"/>
    <w:rsid w:val="00E47641"/>
    <w:rsid w:val="00E518FB"/>
    <w:rsid w:val="00E55181"/>
    <w:rsid w:val="00E557EB"/>
    <w:rsid w:val="00E57CEA"/>
    <w:rsid w:val="00E649B5"/>
    <w:rsid w:val="00E653F3"/>
    <w:rsid w:val="00E75508"/>
    <w:rsid w:val="00E75FE2"/>
    <w:rsid w:val="00E76A6B"/>
    <w:rsid w:val="00E90931"/>
    <w:rsid w:val="00E9754E"/>
    <w:rsid w:val="00EA0222"/>
    <w:rsid w:val="00EA547B"/>
    <w:rsid w:val="00EB2E1F"/>
    <w:rsid w:val="00EB3D42"/>
    <w:rsid w:val="00EC4F0E"/>
    <w:rsid w:val="00EC64D3"/>
    <w:rsid w:val="00EC76D7"/>
    <w:rsid w:val="00ED2335"/>
    <w:rsid w:val="00ED38A7"/>
    <w:rsid w:val="00ED3943"/>
    <w:rsid w:val="00ED3B76"/>
    <w:rsid w:val="00EE33F8"/>
    <w:rsid w:val="00EF0B7B"/>
    <w:rsid w:val="00EF43B9"/>
    <w:rsid w:val="00EF4F48"/>
    <w:rsid w:val="00EF5E0D"/>
    <w:rsid w:val="00F051D9"/>
    <w:rsid w:val="00F05BFA"/>
    <w:rsid w:val="00F0757C"/>
    <w:rsid w:val="00F07A7B"/>
    <w:rsid w:val="00F251D7"/>
    <w:rsid w:val="00F2650B"/>
    <w:rsid w:val="00F267C1"/>
    <w:rsid w:val="00F30662"/>
    <w:rsid w:val="00F4161B"/>
    <w:rsid w:val="00F432D5"/>
    <w:rsid w:val="00F475FC"/>
    <w:rsid w:val="00F506DA"/>
    <w:rsid w:val="00F5226E"/>
    <w:rsid w:val="00F60F72"/>
    <w:rsid w:val="00F61555"/>
    <w:rsid w:val="00F623E7"/>
    <w:rsid w:val="00F63AC0"/>
    <w:rsid w:val="00F6641B"/>
    <w:rsid w:val="00F72093"/>
    <w:rsid w:val="00F761AF"/>
    <w:rsid w:val="00F76A79"/>
    <w:rsid w:val="00F869E6"/>
    <w:rsid w:val="00F9117E"/>
    <w:rsid w:val="00FA067A"/>
    <w:rsid w:val="00FA44A1"/>
    <w:rsid w:val="00FA5E6B"/>
    <w:rsid w:val="00FA67D7"/>
    <w:rsid w:val="00FA7EEF"/>
    <w:rsid w:val="00FB1633"/>
    <w:rsid w:val="00FB650E"/>
    <w:rsid w:val="00FC371C"/>
    <w:rsid w:val="00FC68F1"/>
    <w:rsid w:val="00FD13E5"/>
    <w:rsid w:val="00FD467B"/>
    <w:rsid w:val="00FF1499"/>
    <w:rsid w:val="00FF2A22"/>
    <w:rsid w:val="00FF4E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74">
      <o:colormru v:ext="edit" colors="#43672b,#60933d"/>
    </o:shapedefaults>
    <o:shapelayout v:ext="edit">
      <o:idmap v:ext="edit" data="2"/>
    </o:shapelayout>
  </w:shapeDefaults>
  <w:decimalSymbol w:val=","/>
  <w:listSeparator w:val=";"/>
  <w14:docId w14:val="318CFEF3"/>
  <w15:docId w15:val="{826411D9-0516-476A-81E6-DFDD7358D4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9016A"/>
  </w:style>
  <w:style w:type="paragraph" w:styleId="Ttulo1">
    <w:name w:val="heading 1"/>
    <w:basedOn w:val="Normal"/>
    <w:next w:val="Normal"/>
    <w:link w:val="Ttulo1Char"/>
    <w:uiPriority w:val="9"/>
    <w:qFormat/>
    <w:rsid w:val="00895D2B"/>
    <w:pPr>
      <w:keepNext/>
      <w:keepLines/>
      <w:numPr>
        <w:numId w:val="1"/>
      </w:numPr>
      <w:spacing w:before="240" w:after="0"/>
      <w:outlineLvl w:val="0"/>
    </w:pPr>
    <w:rPr>
      <w:rFonts w:eastAsiaTheme="majorEastAsia" w:cstheme="majorBidi"/>
      <w:color w:val="FFFFFF" w:themeColor="background1"/>
      <w:sz w:val="72"/>
      <w:szCs w:val="32"/>
    </w:rPr>
  </w:style>
  <w:style w:type="paragraph" w:styleId="Ttulo2">
    <w:name w:val="heading 2"/>
    <w:basedOn w:val="Normal"/>
    <w:next w:val="Normal"/>
    <w:link w:val="Ttulo2Char"/>
    <w:uiPriority w:val="9"/>
    <w:unhideWhenUsed/>
    <w:qFormat/>
    <w:rsid w:val="00057258"/>
    <w:pPr>
      <w:keepNext/>
      <w:keepLines/>
      <w:numPr>
        <w:ilvl w:val="1"/>
        <w:numId w:val="1"/>
      </w:numPr>
      <w:spacing w:before="40" w:after="0"/>
      <w:outlineLvl w:val="1"/>
    </w:pPr>
    <w:rPr>
      <w:rFonts w:ascii="Arial" w:eastAsiaTheme="majorEastAsia" w:hAnsi="Arial" w:cstheme="majorBidi"/>
      <w:b/>
      <w:color w:val="000000" w:themeColor="text1"/>
      <w:sz w:val="24"/>
      <w:szCs w:val="26"/>
    </w:rPr>
  </w:style>
  <w:style w:type="paragraph" w:styleId="Ttulo3">
    <w:name w:val="heading 3"/>
    <w:basedOn w:val="Normal"/>
    <w:next w:val="Normal"/>
    <w:link w:val="Ttulo3Char"/>
    <w:uiPriority w:val="9"/>
    <w:unhideWhenUsed/>
    <w:qFormat/>
    <w:rsid w:val="00057258"/>
    <w:pPr>
      <w:keepNext/>
      <w:keepLines/>
      <w:numPr>
        <w:ilvl w:val="2"/>
        <w:numId w:val="1"/>
      </w:numPr>
      <w:spacing w:before="40" w:after="0"/>
      <w:outlineLvl w:val="2"/>
    </w:pPr>
    <w:rPr>
      <w:rFonts w:ascii="Arial" w:eastAsiaTheme="majorEastAsia" w:hAnsi="Arial" w:cstheme="majorBidi"/>
      <w:b/>
      <w:i/>
      <w:sz w:val="24"/>
      <w:szCs w:val="24"/>
    </w:rPr>
  </w:style>
  <w:style w:type="paragraph" w:styleId="Ttulo4">
    <w:name w:val="heading 4"/>
    <w:basedOn w:val="Normal"/>
    <w:next w:val="Normal"/>
    <w:link w:val="Ttulo4Char"/>
    <w:uiPriority w:val="9"/>
    <w:unhideWhenUsed/>
    <w:qFormat/>
    <w:rsid w:val="00AF544D"/>
    <w:pPr>
      <w:keepNext/>
      <w:keepLines/>
      <w:numPr>
        <w:ilvl w:val="3"/>
        <w:numId w:val="1"/>
      </w:numPr>
      <w:spacing w:before="40" w:after="0"/>
      <w:outlineLvl w:val="3"/>
    </w:pPr>
    <w:rPr>
      <w:rFonts w:ascii="Arial" w:eastAsiaTheme="majorEastAsia" w:hAnsi="Arial" w:cstheme="majorBidi"/>
      <w:i/>
      <w:iCs/>
      <w:sz w:val="24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057258"/>
    <w:pPr>
      <w:keepNext/>
      <w:keepLines/>
      <w:numPr>
        <w:ilvl w:val="4"/>
        <w:numId w:val="1"/>
      </w:numPr>
      <w:spacing w:before="40" w:after="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057258"/>
    <w:pPr>
      <w:keepNext/>
      <w:keepLines/>
      <w:numPr>
        <w:ilvl w:val="5"/>
        <w:numId w:val="1"/>
      </w:numPr>
      <w:spacing w:before="40" w:after="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057258"/>
    <w:pPr>
      <w:keepNext/>
      <w:keepLines/>
      <w:numPr>
        <w:ilvl w:val="6"/>
        <w:numId w:val="1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057258"/>
    <w:pPr>
      <w:keepNext/>
      <w:keepLines/>
      <w:numPr>
        <w:ilvl w:val="7"/>
        <w:numId w:val="1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057258"/>
    <w:pPr>
      <w:keepNext/>
      <w:keepLines/>
      <w:numPr>
        <w:ilvl w:val="8"/>
        <w:numId w:val="1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styleId="Tabelacomgrade">
    <w:name w:val="Table Grid"/>
    <w:basedOn w:val="Tabelanormal"/>
    <w:uiPriority w:val="39"/>
    <w:rsid w:val="00293B7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abealho">
    <w:name w:val="header"/>
    <w:basedOn w:val="Normal"/>
    <w:link w:val="CabealhoChar"/>
    <w:uiPriority w:val="99"/>
    <w:unhideWhenUsed/>
    <w:rsid w:val="00AE632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AE6323"/>
  </w:style>
  <w:style w:type="paragraph" w:styleId="Rodap">
    <w:name w:val="footer"/>
    <w:basedOn w:val="Normal"/>
    <w:link w:val="RodapChar"/>
    <w:uiPriority w:val="99"/>
    <w:unhideWhenUsed/>
    <w:rsid w:val="00AE632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AE6323"/>
  </w:style>
  <w:style w:type="character" w:styleId="TextodoEspaoReservado">
    <w:name w:val="Placeholder Text"/>
    <w:basedOn w:val="Fontepargpadro"/>
    <w:uiPriority w:val="99"/>
    <w:semiHidden/>
    <w:rsid w:val="00441A3A"/>
    <w:rPr>
      <w:color w:val="808080"/>
    </w:rPr>
  </w:style>
  <w:style w:type="paragraph" w:styleId="Remissivo1">
    <w:name w:val="index 1"/>
    <w:basedOn w:val="Normal"/>
    <w:next w:val="Normal"/>
    <w:autoRedefine/>
    <w:uiPriority w:val="99"/>
    <w:semiHidden/>
    <w:unhideWhenUsed/>
    <w:rsid w:val="00895D2B"/>
    <w:pPr>
      <w:spacing w:after="0" w:line="240" w:lineRule="auto"/>
      <w:ind w:left="220" w:hanging="220"/>
    </w:pPr>
  </w:style>
  <w:style w:type="paragraph" w:styleId="SemEspaamento">
    <w:name w:val="No Spacing"/>
    <w:uiPriority w:val="1"/>
    <w:qFormat/>
    <w:rsid w:val="00895D2B"/>
    <w:pPr>
      <w:spacing w:after="0" w:line="240" w:lineRule="auto"/>
    </w:pPr>
  </w:style>
  <w:style w:type="character" w:customStyle="1" w:styleId="Ttulo1Char">
    <w:name w:val="Título 1 Char"/>
    <w:basedOn w:val="Fontepargpadro"/>
    <w:link w:val="Ttulo1"/>
    <w:uiPriority w:val="9"/>
    <w:rsid w:val="00895D2B"/>
    <w:rPr>
      <w:rFonts w:eastAsiaTheme="majorEastAsia" w:cstheme="majorBidi"/>
      <w:color w:val="FFFFFF" w:themeColor="background1"/>
      <w:sz w:val="72"/>
      <w:szCs w:val="32"/>
    </w:rPr>
  </w:style>
  <w:style w:type="paragraph" w:styleId="Sumrio1">
    <w:name w:val="toc 1"/>
    <w:basedOn w:val="Normal"/>
    <w:next w:val="Normal"/>
    <w:autoRedefine/>
    <w:uiPriority w:val="39"/>
    <w:unhideWhenUsed/>
    <w:rsid w:val="007841C2"/>
    <w:pPr>
      <w:tabs>
        <w:tab w:val="right" w:pos="9061"/>
      </w:tabs>
      <w:spacing w:before="360" w:after="360"/>
    </w:pPr>
    <w:rPr>
      <w:b/>
      <w:bCs/>
      <w:caps/>
      <w:noProof/>
    </w:rPr>
  </w:style>
  <w:style w:type="paragraph" w:styleId="Sumrio2">
    <w:name w:val="toc 2"/>
    <w:basedOn w:val="Normal"/>
    <w:next w:val="Normal"/>
    <w:autoRedefine/>
    <w:uiPriority w:val="39"/>
    <w:unhideWhenUsed/>
    <w:rsid w:val="001378C4"/>
    <w:pPr>
      <w:spacing w:after="0"/>
    </w:pPr>
    <w:rPr>
      <w:b/>
      <w:bCs/>
      <w:smallCaps/>
    </w:rPr>
  </w:style>
  <w:style w:type="paragraph" w:styleId="Sumrio3">
    <w:name w:val="toc 3"/>
    <w:basedOn w:val="Normal"/>
    <w:next w:val="Normal"/>
    <w:autoRedefine/>
    <w:uiPriority w:val="39"/>
    <w:unhideWhenUsed/>
    <w:rsid w:val="001378C4"/>
    <w:pPr>
      <w:spacing w:after="0"/>
    </w:pPr>
    <w:rPr>
      <w:smallCaps/>
    </w:rPr>
  </w:style>
  <w:style w:type="paragraph" w:styleId="Sumrio4">
    <w:name w:val="toc 4"/>
    <w:basedOn w:val="Normal"/>
    <w:next w:val="Normal"/>
    <w:autoRedefine/>
    <w:uiPriority w:val="39"/>
    <w:unhideWhenUsed/>
    <w:rsid w:val="001378C4"/>
    <w:pPr>
      <w:spacing w:after="0"/>
    </w:pPr>
  </w:style>
  <w:style w:type="paragraph" w:styleId="Sumrio5">
    <w:name w:val="toc 5"/>
    <w:basedOn w:val="Normal"/>
    <w:next w:val="Normal"/>
    <w:autoRedefine/>
    <w:uiPriority w:val="39"/>
    <w:unhideWhenUsed/>
    <w:rsid w:val="001378C4"/>
    <w:pPr>
      <w:spacing w:after="0"/>
    </w:pPr>
  </w:style>
  <w:style w:type="paragraph" w:styleId="Sumrio6">
    <w:name w:val="toc 6"/>
    <w:basedOn w:val="Normal"/>
    <w:next w:val="Normal"/>
    <w:autoRedefine/>
    <w:uiPriority w:val="39"/>
    <w:unhideWhenUsed/>
    <w:rsid w:val="001378C4"/>
    <w:pPr>
      <w:spacing w:after="0"/>
    </w:pPr>
  </w:style>
  <w:style w:type="paragraph" w:styleId="Sumrio7">
    <w:name w:val="toc 7"/>
    <w:basedOn w:val="Normal"/>
    <w:next w:val="Normal"/>
    <w:autoRedefine/>
    <w:uiPriority w:val="39"/>
    <w:unhideWhenUsed/>
    <w:rsid w:val="001378C4"/>
    <w:pPr>
      <w:spacing w:after="0"/>
    </w:pPr>
  </w:style>
  <w:style w:type="paragraph" w:styleId="Sumrio8">
    <w:name w:val="toc 8"/>
    <w:basedOn w:val="Normal"/>
    <w:next w:val="Normal"/>
    <w:autoRedefine/>
    <w:uiPriority w:val="39"/>
    <w:unhideWhenUsed/>
    <w:rsid w:val="001378C4"/>
    <w:pPr>
      <w:spacing w:after="0"/>
    </w:pPr>
  </w:style>
  <w:style w:type="paragraph" w:styleId="Sumrio9">
    <w:name w:val="toc 9"/>
    <w:basedOn w:val="Normal"/>
    <w:next w:val="Normal"/>
    <w:autoRedefine/>
    <w:uiPriority w:val="39"/>
    <w:unhideWhenUsed/>
    <w:rsid w:val="001378C4"/>
    <w:pPr>
      <w:spacing w:after="0"/>
    </w:pPr>
  </w:style>
  <w:style w:type="character" w:styleId="Hyperlink">
    <w:name w:val="Hyperlink"/>
    <w:basedOn w:val="Fontepargpadro"/>
    <w:uiPriority w:val="99"/>
    <w:unhideWhenUsed/>
    <w:rsid w:val="001378C4"/>
    <w:rPr>
      <w:color w:val="0563C1" w:themeColor="hyperlink"/>
      <w:u w:val="single"/>
    </w:rPr>
  </w:style>
  <w:style w:type="character" w:customStyle="1" w:styleId="Ttulo2Char">
    <w:name w:val="Título 2 Char"/>
    <w:basedOn w:val="Fontepargpadro"/>
    <w:link w:val="Ttulo2"/>
    <w:uiPriority w:val="9"/>
    <w:rsid w:val="00057258"/>
    <w:rPr>
      <w:rFonts w:ascii="Arial" w:eastAsiaTheme="majorEastAsia" w:hAnsi="Arial" w:cstheme="majorBidi"/>
      <w:b/>
      <w:color w:val="000000" w:themeColor="text1"/>
      <w:sz w:val="24"/>
      <w:szCs w:val="26"/>
    </w:rPr>
  </w:style>
  <w:style w:type="character" w:customStyle="1" w:styleId="Ttulo3Char">
    <w:name w:val="Título 3 Char"/>
    <w:basedOn w:val="Fontepargpadro"/>
    <w:link w:val="Ttulo3"/>
    <w:uiPriority w:val="9"/>
    <w:rsid w:val="00057258"/>
    <w:rPr>
      <w:rFonts w:ascii="Arial" w:eastAsiaTheme="majorEastAsia" w:hAnsi="Arial" w:cstheme="majorBidi"/>
      <w:b/>
      <w:i/>
      <w:sz w:val="24"/>
      <w:szCs w:val="24"/>
    </w:rPr>
  </w:style>
  <w:style w:type="character" w:customStyle="1" w:styleId="Ttulo4Char">
    <w:name w:val="Título 4 Char"/>
    <w:basedOn w:val="Fontepargpadro"/>
    <w:link w:val="Ttulo4"/>
    <w:uiPriority w:val="9"/>
    <w:rsid w:val="00AF544D"/>
    <w:rPr>
      <w:rFonts w:ascii="Arial" w:eastAsiaTheme="majorEastAsia" w:hAnsi="Arial" w:cstheme="majorBidi"/>
      <w:i/>
      <w:iCs/>
      <w:sz w:val="24"/>
    </w:rPr>
  </w:style>
  <w:style w:type="character" w:customStyle="1" w:styleId="Ttulo5Char">
    <w:name w:val="Título 5 Char"/>
    <w:basedOn w:val="Fontepargpadro"/>
    <w:link w:val="Ttulo5"/>
    <w:uiPriority w:val="9"/>
    <w:semiHidden/>
    <w:rsid w:val="00057258"/>
    <w:rPr>
      <w:rFonts w:asciiTheme="majorHAnsi" w:eastAsiaTheme="majorEastAsia" w:hAnsiTheme="majorHAnsi" w:cstheme="majorBidi"/>
      <w:color w:val="2E74B5" w:themeColor="accent1" w:themeShade="B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057258"/>
    <w:rPr>
      <w:rFonts w:asciiTheme="majorHAnsi" w:eastAsiaTheme="majorEastAsia" w:hAnsiTheme="majorHAnsi" w:cstheme="majorBidi"/>
      <w:color w:val="1F4D78" w:themeColor="accent1" w:themeShade="7F"/>
    </w:rPr>
  </w:style>
  <w:style w:type="character" w:customStyle="1" w:styleId="Ttulo7Char">
    <w:name w:val="Título 7 Char"/>
    <w:basedOn w:val="Fontepargpadro"/>
    <w:link w:val="Ttulo7"/>
    <w:uiPriority w:val="9"/>
    <w:semiHidden/>
    <w:rsid w:val="00057258"/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customStyle="1" w:styleId="Ttulo8Char">
    <w:name w:val="Título 8 Char"/>
    <w:basedOn w:val="Fontepargpadro"/>
    <w:link w:val="Ttulo8"/>
    <w:uiPriority w:val="9"/>
    <w:semiHidden/>
    <w:rsid w:val="00057258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Ttulo9Char">
    <w:name w:val="Título 9 Char"/>
    <w:basedOn w:val="Fontepargpadro"/>
    <w:link w:val="Ttulo9"/>
    <w:uiPriority w:val="9"/>
    <w:semiHidden/>
    <w:rsid w:val="00057258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PargrafodaLista">
    <w:name w:val="List Paragraph"/>
    <w:basedOn w:val="Normal"/>
    <w:uiPriority w:val="34"/>
    <w:qFormat/>
    <w:rsid w:val="00057258"/>
    <w:pPr>
      <w:spacing w:after="200" w:line="276" w:lineRule="auto"/>
      <w:ind w:left="720"/>
      <w:contextualSpacing/>
      <w:jc w:val="both"/>
    </w:pPr>
    <w:rPr>
      <w:rFonts w:ascii="Calibri" w:eastAsia="Calibri" w:hAnsi="Calibri" w:cs="Times New Roman"/>
    </w:rPr>
  </w:style>
  <w:style w:type="paragraph" w:styleId="Legenda">
    <w:name w:val="caption"/>
    <w:basedOn w:val="Normal"/>
    <w:next w:val="Normal"/>
    <w:uiPriority w:val="35"/>
    <w:semiHidden/>
    <w:unhideWhenUsed/>
    <w:qFormat/>
    <w:rsid w:val="00D46C90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5736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5736D2"/>
    <w:rPr>
      <w:rFonts w:ascii="Tahoma" w:hAnsi="Tahoma" w:cs="Tahoma"/>
      <w:sz w:val="16"/>
      <w:szCs w:val="16"/>
    </w:rPr>
  </w:style>
  <w:style w:type="paragraph" w:styleId="Corpodetexto">
    <w:name w:val="Body Text"/>
    <w:basedOn w:val="Normal"/>
    <w:link w:val="CorpodetextoChar"/>
    <w:rsid w:val="00F07A7B"/>
    <w:pPr>
      <w:suppressAutoHyphens/>
      <w:spacing w:before="120" w:after="0" w:line="288" w:lineRule="auto"/>
      <w:jc w:val="both"/>
    </w:pPr>
    <w:rPr>
      <w:rFonts w:ascii="Arial" w:eastAsia="Times New Roman" w:hAnsi="Arial" w:cs="Times New Roman"/>
      <w:sz w:val="24"/>
      <w:szCs w:val="20"/>
      <w:lang w:eastAsia="ar-SA"/>
    </w:rPr>
  </w:style>
  <w:style w:type="character" w:customStyle="1" w:styleId="CorpodetextoChar">
    <w:name w:val="Corpo de texto Char"/>
    <w:basedOn w:val="Fontepargpadro"/>
    <w:link w:val="Corpodetexto"/>
    <w:rsid w:val="00F07A7B"/>
    <w:rPr>
      <w:rFonts w:ascii="Arial" w:eastAsia="Times New Roman" w:hAnsi="Arial" w:cs="Times New Roman"/>
      <w:sz w:val="24"/>
      <w:szCs w:val="20"/>
      <w:lang w:eastAsia="ar-SA"/>
    </w:rPr>
  </w:style>
  <w:style w:type="paragraph" w:customStyle="1" w:styleId="Default">
    <w:name w:val="Default"/>
    <w:rsid w:val="00F07A7B"/>
    <w:pPr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color w:val="000000"/>
      <w:sz w:val="24"/>
      <w:szCs w:val="24"/>
      <w:lang w:eastAsia="pt-BR"/>
    </w:rPr>
  </w:style>
  <w:style w:type="paragraph" w:customStyle="1" w:styleId="PRT">
    <w:name w:val="PRT"/>
    <w:basedOn w:val="Normal"/>
    <w:next w:val="ART"/>
    <w:rsid w:val="009E1047"/>
    <w:pPr>
      <w:keepNext/>
      <w:numPr>
        <w:numId w:val="4"/>
      </w:numPr>
      <w:suppressAutoHyphens/>
      <w:spacing w:before="480" w:after="0" w:line="240" w:lineRule="auto"/>
      <w:jc w:val="both"/>
      <w:outlineLvl w:val="0"/>
    </w:pPr>
    <w:rPr>
      <w:rFonts w:ascii="Times New Roman" w:eastAsia="Times New Roman" w:hAnsi="Times New Roman" w:cs="Times New Roman"/>
      <w:szCs w:val="20"/>
    </w:rPr>
  </w:style>
  <w:style w:type="paragraph" w:customStyle="1" w:styleId="ART">
    <w:name w:val="ART"/>
    <w:basedOn w:val="Normal"/>
    <w:next w:val="PR1"/>
    <w:rsid w:val="009E1047"/>
    <w:pPr>
      <w:keepNext/>
      <w:numPr>
        <w:ilvl w:val="3"/>
        <w:numId w:val="4"/>
      </w:numPr>
      <w:suppressAutoHyphens/>
      <w:spacing w:before="480" w:after="0" w:line="240" w:lineRule="auto"/>
      <w:jc w:val="both"/>
      <w:outlineLvl w:val="1"/>
    </w:pPr>
    <w:rPr>
      <w:rFonts w:ascii="Times New Roman" w:eastAsia="Times New Roman" w:hAnsi="Times New Roman" w:cs="Times New Roman"/>
      <w:szCs w:val="20"/>
    </w:rPr>
  </w:style>
  <w:style w:type="paragraph" w:customStyle="1" w:styleId="PR1">
    <w:name w:val="PR1"/>
    <w:basedOn w:val="Normal"/>
    <w:rsid w:val="009E1047"/>
    <w:pPr>
      <w:numPr>
        <w:ilvl w:val="4"/>
        <w:numId w:val="4"/>
      </w:numPr>
      <w:suppressAutoHyphens/>
      <w:spacing w:before="240" w:after="0" w:line="240" w:lineRule="auto"/>
      <w:jc w:val="both"/>
      <w:outlineLvl w:val="2"/>
    </w:pPr>
    <w:rPr>
      <w:rFonts w:ascii="Times New Roman" w:eastAsia="Times New Roman" w:hAnsi="Times New Roman" w:cs="Times New Roman"/>
      <w:szCs w:val="20"/>
    </w:rPr>
  </w:style>
  <w:style w:type="paragraph" w:customStyle="1" w:styleId="SUT">
    <w:name w:val="SUT"/>
    <w:basedOn w:val="Normal"/>
    <w:next w:val="PR1"/>
    <w:rsid w:val="009E1047"/>
    <w:pPr>
      <w:numPr>
        <w:ilvl w:val="1"/>
        <w:numId w:val="4"/>
      </w:numPr>
      <w:suppressAutoHyphens/>
      <w:spacing w:before="240" w:after="0" w:line="240" w:lineRule="auto"/>
      <w:jc w:val="both"/>
      <w:outlineLvl w:val="0"/>
    </w:pPr>
    <w:rPr>
      <w:rFonts w:ascii="Times New Roman" w:eastAsia="Times New Roman" w:hAnsi="Times New Roman" w:cs="Times New Roman"/>
      <w:szCs w:val="20"/>
    </w:rPr>
  </w:style>
  <w:style w:type="paragraph" w:customStyle="1" w:styleId="DST">
    <w:name w:val="DST"/>
    <w:basedOn w:val="Normal"/>
    <w:next w:val="PR1"/>
    <w:rsid w:val="009E1047"/>
    <w:pPr>
      <w:numPr>
        <w:ilvl w:val="2"/>
        <w:numId w:val="4"/>
      </w:numPr>
      <w:suppressAutoHyphens/>
      <w:spacing w:before="240" w:after="0" w:line="240" w:lineRule="auto"/>
      <w:jc w:val="both"/>
      <w:outlineLvl w:val="0"/>
    </w:pPr>
    <w:rPr>
      <w:rFonts w:ascii="Times New Roman" w:eastAsia="Times New Roman" w:hAnsi="Times New Roman" w:cs="Times New Roman"/>
      <w:szCs w:val="20"/>
    </w:rPr>
  </w:style>
  <w:style w:type="paragraph" w:customStyle="1" w:styleId="PR2">
    <w:name w:val="PR2"/>
    <w:basedOn w:val="Normal"/>
    <w:rsid w:val="009E1047"/>
    <w:pPr>
      <w:numPr>
        <w:ilvl w:val="5"/>
        <w:numId w:val="4"/>
      </w:numPr>
      <w:suppressAutoHyphens/>
      <w:spacing w:after="0" w:line="240" w:lineRule="auto"/>
      <w:jc w:val="both"/>
      <w:outlineLvl w:val="3"/>
    </w:pPr>
    <w:rPr>
      <w:rFonts w:ascii="Times New Roman" w:eastAsia="Times New Roman" w:hAnsi="Times New Roman" w:cs="Times New Roman"/>
      <w:szCs w:val="20"/>
    </w:rPr>
  </w:style>
  <w:style w:type="paragraph" w:customStyle="1" w:styleId="PR3">
    <w:name w:val="PR3"/>
    <w:basedOn w:val="Normal"/>
    <w:rsid w:val="009E1047"/>
    <w:pPr>
      <w:numPr>
        <w:ilvl w:val="6"/>
        <w:numId w:val="4"/>
      </w:numPr>
      <w:suppressAutoHyphens/>
      <w:spacing w:after="0" w:line="288" w:lineRule="auto"/>
      <w:jc w:val="both"/>
      <w:outlineLvl w:val="4"/>
    </w:pPr>
    <w:rPr>
      <w:rFonts w:ascii="Arial" w:eastAsia="Times New Roman" w:hAnsi="Arial" w:cs="Arial"/>
      <w:sz w:val="20"/>
      <w:szCs w:val="20"/>
    </w:rPr>
  </w:style>
  <w:style w:type="paragraph" w:customStyle="1" w:styleId="PR4">
    <w:name w:val="PR4"/>
    <w:basedOn w:val="Normal"/>
    <w:rsid w:val="009E1047"/>
    <w:pPr>
      <w:numPr>
        <w:ilvl w:val="7"/>
        <w:numId w:val="4"/>
      </w:numPr>
      <w:suppressAutoHyphens/>
      <w:spacing w:after="0" w:line="240" w:lineRule="auto"/>
      <w:jc w:val="both"/>
      <w:outlineLvl w:val="5"/>
    </w:pPr>
    <w:rPr>
      <w:rFonts w:ascii="Times New Roman" w:eastAsia="Times New Roman" w:hAnsi="Times New Roman" w:cs="Times New Roman"/>
      <w:szCs w:val="20"/>
    </w:rPr>
  </w:style>
  <w:style w:type="paragraph" w:customStyle="1" w:styleId="PR5">
    <w:name w:val="PR5"/>
    <w:basedOn w:val="Normal"/>
    <w:rsid w:val="009E1047"/>
    <w:pPr>
      <w:numPr>
        <w:ilvl w:val="8"/>
        <w:numId w:val="4"/>
      </w:numPr>
      <w:suppressAutoHyphens/>
      <w:spacing w:after="0" w:line="240" w:lineRule="auto"/>
      <w:jc w:val="both"/>
      <w:outlineLvl w:val="6"/>
    </w:pPr>
    <w:rPr>
      <w:rFonts w:ascii="Times New Roman" w:eastAsia="Times New Roman" w:hAnsi="Times New Roman" w:cs="Times New Roman"/>
      <w:szCs w:val="20"/>
    </w:rPr>
  </w:style>
  <w:style w:type="paragraph" w:customStyle="1" w:styleId="StylePR2LinespacingExactly12pt">
    <w:name w:val="Style PR2 + Line spacing:  Exactly 12 pt"/>
    <w:basedOn w:val="PR2"/>
    <w:rsid w:val="009E1047"/>
    <w:pPr>
      <w:spacing w:line="240" w:lineRule="exact"/>
    </w:pPr>
    <w:rPr>
      <w:rFonts w:ascii="Arial" w:hAnsi="Arial"/>
    </w:rPr>
  </w:style>
  <w:style w:type="paragraph" w:customStyle="1" w:styleId="Estilo11">
    <w:name w:val="Estilo11"/>
    <w:basedOn w:val="Ttulo2"/>
    <w:qFormat/>
    <w:rsid w:val="00B41A68"/>
    <w:pPr>
      <w:keepNext w:val="0"/>
      <w:keepLines w:val="0"/>
      <w:widowControl w:val="0"/>
      <w:numPr>
        <w:ilvl w:val="0"/>
        <w:numId w:val="0"/>
      </w:numPr>
      <w:spacing w:before="120" w:line="288" w:lineRule="auto"/>
      <w:jc w:val="both"/>
    </w:pPr>
    <w:rPr>
      <w:rFonts w:eastAsia="Calibri" w:cs="Arial"/>
      <w:bCs/>
      <w:color w:val="auto"/>
      <w:szCs w:val="24"/>
    </w:rPr>
  </w:style>
  <w:style w:type="paragraph" w:styleId="Recuodecorpodetexto2">
    <w:name w:val="Body Text Indent 2"/>
    <w:basedOn w:val="Normal"/>
    <w:link w:val="Recuodecorpodetexto2Char"/>
    <w:uiPriority w:val="99"/>
    <w:unhideWhenUsed/>
    <w:rsid w:val="00B41A68"/>
    <w:pPr>
      <w:spacing w:after="120" w:line="480" w:lineRule="auto"/>
      <w:ind w:left="283"/>
    </w:pPr>
  </w:style>
  <w:style w:type="character" w:customStyle="1" w:styleId="Recuodecorpodetexto2Char">
    <w:name w:val="Recuo de corpo de texto 2 Char"/>
    <w:basedOn w:val="Fontepargpadro"/>
    <w:link w:val="Recuodecorpodetexto2"/>
    <w:uiPriority w:val="99"/>
    <w:rsid w:val="00B41A68"/>
  </w:style>
  <w:style w:type="paragraph" w:styleId="Recuodecorpodetexto3">
    <w:name w:val="Body Text Indent 3"/>
    <w:basedOn w:val="Normal"/>
    <w:link w:val="Recuodecorpodetexto3Char"/>
    <w:uiPriority w:val="99"/>
    <w:semiHidden/>
    <w:unhideWhenUsed/>
    <w:rsid w:val="00B41A68"/>
    <w:pPr>
      <w:spacing w:after="120"/>
      <w:ind w:left="283"/>
    </w:pPr>
    <w:rPr>
      <w:sz w:val="16"/>
      <w:szCs w:val="16"/>
    </w:rPr>
  </w:style>
  <w:style w:type="character" w:customStyle="1" w:styleId="Recuodecorpodetexto3Char">
    <w:name w:val="Recuo de corpo de texto 3 Char"/>
    <w:basedOn w:val="Fontepargpadro"/>
    <w:link w:val="Recuodecorpodetexto3"/>
    <w:uiPriority w:val="99"/>
    <w:semiHidden/>
    <w:rsid w:val="00B41A68"/>
    <w:rPr>
      <w:sz w:val="16"/>
      <w:szCs w:val="16"/>
    </w:rPr>
  </w:style>
  <w:style w:type="paragraph" w:customStyle="1" w:styleId="Estilo9">
    <w:name w:val="Estilo9"/>
    <w:basedOn w:val="Normal"/>
    <w:qFormat/>
    <w:rsid w:val="00B41A68"/>
    <w:pPr>
      <w:numPr>
        <w:numId w:val="5"/>
      </w:numPr>
      <w:spacing w:before="120" w:after="0" w:line="288" w:lineRule="auto"/>
    </w:pPr>
    <w:rPr>
      <w:rFonts w:ascii="Arial" w:eastAsia="Times New Roman" w:hAnsi="Arial" w:cs="Arial"/>
      <w:b/>
      <w:sz w:val="24"/>
      <w:szCs w:val="24"/>
      <w:lang w:eastAsia="pt-BR"/>
    </w:rPr>
  </w:style>
  <w:style w:type="paragraph" w:customStyle="1" w:styleId="Estilo1">
    <w:name w:val="Estilo1"/>
    <w:basedOn w:val="Ttulo1"/>
    <w:qFormat/>
    <w:rsid w:val="00846B02"/>
    <w:pPr>
      <w:numPr>
        <w:numId w:val="6"/>
      </w:numPr>
      <w:tabs>
        <w:tab w:val="left" w:pos="426"/>
      </w:tabs>
      <w:spacing w:before="120" w:line="288" w:lineRule="auto"/>
      <w:jc w:val="both"/>
    </w:pPr>
    <w:rPr>
      <w:rFonts w:ascii="Arial" w:eastAsia="Times New Roman" w:hAnsi="Arial" w:cs="Arial"/>
      <w:b/>
      <w:bCs/>
      <w:color w:val="auto"/>
      <w:sz w:val="24"/>
      <w:szCs w:val="24"/>
      <w:lang w:val="es-ES_tradnl"/>
    </w:rPr>
  </w:style>
  <w:style w:type="paragraph" w:customStyle="1" w:styleId="Estilo12">
    <w:name w:val="Estilo12"/>
    <w:basedOn w:val="PargrafodaLista"/>
    <w:qFormat/>
    <w:rsid w:val="00846B02"/>
    <w:pPr>
      <w:widowControl w:val="0"/>
      <w:numPr>
        <w:numId w:val="7"/>
      </w:numPr>
      <w:tabs>
        <w:tab w:val="left" w:pos="993"/>
      </w:tabs>
      <w:spacing w:before="120" w:after="0" w:line="288" w:lineRule="auto"/>
      <w:ind w:left="993" w:hanging="567"/>
    </w:pPr>
    <w:rPr>
      <w:rFonts w:ascii="Arial" w:hAnsi="Arial" w:cs="Arial"/>
      <w:b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1161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116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18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1.xml"/><Relationship Id="rId18" Type="http://schemas.openxmlformats.org/officeDocument/2006/relationships/image" Target="media/image7.emf"/><Relationship Id="rId26" Type="http://schemas.openxmlformats.org/officeDocument/2006/relationships/image" Target="media/image11.emf"/><Relationship Id="rId39" Type="http://schemas.openxmlformats.org/officeDocument/2006/relationships/footer" Target="footer2.xml"/><Relationship Id="rId21" Type="http://schemas.openxmlformats.org/officeDocument/2006/relationships/oleObject" Target="embeddings/oleObject3.bin"/><Relationship Id="rId34" Type="http://schemas.openxmlformats.org/officeDocument/2006/relationships/image" Target="media/image16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6.emf"/><Relationship Id="rId20" Type="http://schemas.openxmlformats.org/officeDocument/2006/relationships/image" Target="media/image8.emf"/><Relationship Id="rId29" Type="http://schemas.openxmlformats.org/officeDocument/2006/relationships/oleObject" Target="embeddings/oleObject7.bin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0.emf"/><Relationship Id="rId32" Type="http://schemas.openxmlformats.org/officeDocument/2006/relationships/image" Target="media/image14.png"/><Relationship Id="rId37" Type="http://schemas.openxmlformats.org/officeDocument/2006/relationships/image" Target="media/image19.png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file:///C:\Users\mauricio.tadeu\Zoho%20WorkDrive%20(datacriticalTI)\05_PROJETOS\01_PROJETOS%20EM%20ANDAMENTO\O%20U%20T%20R%20O%20S%20%20%20P%20R%20O%20J%20E%20T%20O%20S\ANAC\PROJ0062\04_PROJETOS%20EXECUTIVOS\ENTREGA\EL&#201;TRICA\DOC\PROJ0062-EL&#201;TRICA-MD-DCTI-R00.docx" TargetMode="External"/><Relationship Id="rId23" Type="http://schemas.openxmlformats.org/officeDocument/2006/relationships/oleObject" Target="embeddings/oleObject4.bin"/><Relationship Id="rId28" Type="http://schemas.openxmlformats.org/officeDocument/2006/relationships/image" Target="media/image12.emf"/><Relationship Id="rId36" Type="http://schemas.openxmlformats.org/officeDocument/2006/relationships/image" Target="media/image18.png"/><Relationship Id="rId10" Type="http://schemas.openxmlformats.org/officeDocument/2006/relationships/image" Target="media/image3.png"/><Relationship Id="rId19" Type="http://schemas.openxmlformats.org/officeDocument/2006/relationships/oleObject" Target="embeddings/oleObject2.bin"/><Relationship Id="rId31" Type="http://schemas.openxmlformats.org/officeDocument/2006/relationships/oleObject" Target="embeddings/oleObject8.bin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2.xml"/><Relationship Id="rId22" Type="http://schemas.openxmlformats.org/officeDocument/2006/relationships/image" Target="media/image9.emf"/><Relationship Id="rId27" Type="http://schemas.openxmlformats.org/officeDocument/2006/relationships/oleObject" Target="embeddings/oleObject6.bin"/><Relationship Id="rId30" Type="http://schemas.openxmlformats.org/officeDocument/2006/relationships/image" Target="media/image13.emf"/><Relationship Id="rId35" Type="http://schemas.openxmlformats.org/officeDocument/2006/relationships/image" Target="media/image17.png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header" Target="header1.xml"/><Relationship Id="rId17" Type="http://schemas.openxmlformats.org/officeDocument/2006/relationships/oleObject" Target="embeddings/oleObject1.bin"/><Relationship Id="rId25" Type="http://schemas.openxmlformats.org/officeDocument/2006/relationships/oleObject" Target="embeddings/oleObject5.bin"/><Relationship Id="rId33" Type="http://schemas.openxmlformats.org/officeDocument/2006/relationships/image" Target="media/image15.png"/><Relationship Id="rId38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D3185F9-A602-4730-88C9-E196EA7EBAD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3028</TotalTime>
  <Pages>12</Pages>
  <Words>1932</Words>
  <Characters>10435</Characters>
  <Application>Microsoft Office Word</Application>
  <DocSecurity>0</DocSecurity>
  <Lines>86</Lines>
  <Paragraphs>24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Edson de Simone Junior</dc:creator>
  <cp:lastModifiedBy>Mauricio Tadeu</cp:lastModifiedBy>
  <cp:revision>347</cp:revision>
  <cp:lastPrinted>2017-08-22T12:18:00Z</cp:lastPrinted>
  <dcterms:created xsi:type="dcterms:W3CDTF">2016-12-21T10:59:00Z</dcterms:created>
  <dcterms:modified xsi:type="dcterms:W3CDTF">2022-09-26T13:32:00Z</dcterms:modified>
</cp:coreProperties>
</file>