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F56" w:rsidRPr="00282179" w:rsidRDefault="004A2839" w:rsidP="00E719F4">
      <w:pPr>
        <w:jc w:val="both"/>
        <w:rPr>
          <w:b/>
          <w:u w:val="single"/>
        </w:rPr>
      </w:pPr>
      <w:bookmarkStart w:id="0" w:name="_Hlk490577400"/>
      <w:bookmarkStart w:id="1" w:name="_GoBack"/>
      <w:bookmarkEnd w:id="0"/>
      <w:bookmarkEnd w:id="1"/>
      <w:r w:rsidRPr="00282179">
        <w:rPr>
          <w:b/>
          <w:u w:val="single"/>
        </w:rPr>
        <w:t>Inicie o s</w:t>
      </w:r>
      <w:r w:rsidR="00766B41" w:rsidRPr="00282179">
        <w:rPr>
          <w:b/>
          <w:u w:val="single"/>
        </w:rPr>
        <w:t xml:space="preserve">eu pedido de outorga – </w:t>
      </w:r>
      <w:r w:rsidR="00FE4885" w:rsidRPr="00282179">
        <w:rPr>
          <w:b/>
          <w:u w:val="single"/>
        </w:rPr>
        <w:t>Abastecimento Público</w:t>
      </w:r>
    </w:p>
    <w:p w:rsidR="00282179" w:rsidRPr="00282179" w:rsidRDefault="00282179" w:rsidP="00E719F4">
      <w:pPr>
        <w:jc w:val="both"/>
        <w:rPr>
          <w:b/>
        </w:rPr>
      </w:pPr>
    </w:p>
    <w:p w:rsidR="004A2839" w:rsidRDefault="00E719F4" w:rsidP="00E719F4">
      <w:pPr>
        <w:jc w:val="both"/>
      </w:pPr>
      <w:r w:rsidRPr="00E719F4">
        <w:rPr>
          <w:b/>
        </w:rPr>
        <w:t xml:space="preserve">Passo </w:t>
      </w:r>
      <w:r w:rsidR="004A2839" w:rsidRPr="00E719F4">
        <w:rPr>
          <w:b/>
        </w:rPr>
        <w:t>1</w:t>
      </w:r>
      <w:r w:rsidR="004A2839">
        <w:t xml:space="preserve"> – Pedidos de alteração</w:t>
      </w:r>
      <w:r w:rsidR="00412AA7">
        <w:t xml:space="preserve"> e</w:t>
      </w:r>
      <w:r w:rsidR="004A2839">
        <w:t xml:space="preserve"> renovação devem ser realizados a partir </w:t>
      </w:r>
      <w:r w:rsidR="00A1400B">
        <w:t>das ações</w:t>
      </w:r>
      <w:r w:rsidR="004A2839">
        <w:t xml:space="preserve"> no painel das outorga</w:t>
      </w:r>
      <w:r w:rsidR="00A1400B">
        <w:t>s</w:t>
      </w:r>
      <w:r w:rsidR="004A2839">
        <w:t xml:space="preserve"> vigentes, na linha referente ao ponto de interferência em que se deseja realizar a operação</w:t>
      </w:r>
      <w:r w:rsidR="007A4597">
        <w:t xml:space="preserve"> (Figura 1)</w:t>
      </w:r>
      <w:r w:rsidR="004A2839">
        <w:t>.</w:t>
      </w:r>
      <w:r w:rsidR="00A1400B">
        <w:t xml:space="preserve"> </w:t>
      </w:r>
    </w:p>
    <w:p w:rsidR="004A2839" w:rsidRDefault="007A4597" w:rsidP="00E719F4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F99874" wp14:editId="605AA1FC">
                <wp:simplePos x="0" y="0"/>
                <wp:positionH relativeFrom="column">
                  <wp:posOffset>1577057</wp:posOffset>
                </wp:positionH>
                <wp:positionV relativeFrom="paragraph">
                  <wp:posOffset>324817</wp:posOffset>
                </wp:positionV>
                <wp:extent cx="579422" cy="239313"/>
                <wp:effectExtent l="0" t="0" r="11430" b="27940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422" cy="23931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884240" id="Retângulo 6" o:spid="_x0000_s1026" style="position:absolute;margin-left:124.2pt;margin-top:25.6pt;width:45.6pt;height:18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" filled="f" strokecolor="#ed7d31 [3205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6122B9" wp14:editId="667E0685">
                <wp:simplePos x="0" y="0"/>
                <wp:positionH relativeFrom="column">
                  <wp:posOffset>4641655</wp:posOffset>
                </wp:positionH>
                <wp:positionV relativeFrom="paragraph">
                  <wp:posOffset>1008355</wp:posOffset>
                </wp:positionV>
                <wp:extent cx="660903" cy="289579"/>
                <wp:effectExtent l="0" t="0" r="25400" b="15240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903" cy="28957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A9C13" id="Retângulo 5" o:spid="_x0000_s1026" style="position:absolute;margin-left:365.5pt;margin-top:79.4pt;width:52.05pt;height:22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" filled="f" strokecolor="#ed7d31 [3205]" strokeweight="1pt"/>
            </w:pict>
          </mc:Fallback>
        </mc:AlternateContent>
      </w:r>
      <w:r w:rsidR="00A1400B">
        <w:rPr>
          <w:noProof/>
        </w:rPr>
        <w:drawing>
          <wp:inline distT="0" distB="0" distL="0" distR="0" wp14:anchorId="39B14A00" wp14:editId="6170C0EF">
            <wp:extent cx="5400040" cy="1974850"/>
            <wp:effectExtent l="0" t="0" r="0" b="63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597" w:rsidRPr="00E719F4" w:rsidRDefault="007A4597" w:rsidP="00E719F4">
      <w:pPr>
        <w:jc w:val="both"/>
        <w:rPr>
          <w:sz w:val="18"/>
          <w:szCs w:val="18"/>
        </w:rPr>
      </w:pPr>
      <w:r w:rsidRPr="00E719F4">
        <w:rPr>
          <w:sz w:val="18"/>
          <w:szCs w:val="18"/>
        </w:rPr>
        <w:t>Figura 1 – Quadro de informações dos usos de recursos hídricos de domínio da União – Outorgas Vigentes – Indicação das ações.</w:t>
      </w:r>
    </w:p>
    <w:p w:rsidR="00220B51" w:rsidRDefault="00220B51" w:rsidP="00E719F4">
      <w:pPr>
        <w:jc w:val="both"/>
        <w:rPr>
          <w:b/>
        </w:rPr>
      </w:pPr>
    </w:p>
    <w:p w:rsidR="00A1400B" w:rsidRDefault="00E719F4" w:rsidP="00E719F4">
      <w:pPr>
        <w:jc w:val="both"/>
      </w:pPr>
      <w:r w:rsidRPr="00E719F4">
        <w:rPr>
          <w:b/>
        </w:rPr>
        <w:t xml:space="preserve">Passo </w:t>
      </w:r>
      <w:r w:rsidR="00A1400B" w:rsidRPr="00E719F4">
        <w:rPr>
          <w:b/>
        </w:rPr>
        <w:t>2</w:t>
      </w:r>
      <w:r w:rsidR="00A1400B">
        <w:t xml:space="preserve"> – Pedidos de outorga para novos pontos de interferência devem ser realizados a partir da função “Inicie o seu pedido de Outorga”</w:t>
      </w:r>
      <w:r w:rsidR="007A4597">
        <w:t>, que está disponível no painel lateral e no quadro dos usos de recursos hídricos da União, conforme indicado na figura</w:t>
      </w:r>
      <w:r w:rsidR="006269AA">
        <w:t>.</w:t>
      </w:r>
    </w:p>
    <w:p w:rsidR="00F954D2" w:rsidRDefault="00F954D2" w:rsidP="00E719F4">
      <w:pPr>
        <w:jc w:val="both"/>
      </w:pPr>
      <w:bookmarkStart w:id="2" w:name="_Hlk536783432"/>
      <w:r>
        <w:t>Ressalta-se que os pedidos de outorga para abastecimento público deverão ser realizados pelo responsável pela operação do sistema.</w:t>
      </w:r>
    </w:p>
    <w:bookmarkEnd w:id="2"/>
    <w:p w:rsidR="00A1400B" w:rsidRDefault="00A1400B" w:rsidP="00E719F4">
      <w:pPr>
        <w:jc w:val="both"/>
      </w:pPr>
    </w:p>
    <w:p w:rsidR="007A4597" w:rsidRDefault="000D6C11" w:rsidP="00E719F4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A45EA3" wp14:editId="08CF58D4">
                <wp:simplePos x="0" y="0"/>
                <wp:positionH relativeFrom="column">
                  <wp:posOffset>739127</wp:posOffset>
                </wp:positionH>
                <wp:positionV relativeFrom="paragraph">
                  <wp:posOffset>1024946</wp:posOffset>
                </wp:positionV>
                <wp:extent cx="620162" cy="45719"/>
                <wp:effectExtent l="0" t="0" r="27940" b="12065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162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32DC87" id="Retângulo 12" o:spid="_x0000_s1026" style="position:absolute;margin-left:58.2pt;margin-top:80.7pt;width:48.85pt;height:3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753192</wp:posOffset>
                </wp:positionH>
                <wp:positionV relativeFrom="paragraph">
                  <wp:posOffset>825777</wp:posOffset>
                </wp:positionV>
                <wp:extent cx="620162" cy="45719"/>
                <wp:effectExtent l="0" t="0" r="27940" b="12065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162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AD6AAE" id="Retângulo 11" o:spid="_x0000_s1026" style="position:absolute;margin-left:59.3pt;margin-top:65pt;width:48.85pt;height:3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" fillcolor="#4472c4 [3204]" strokecolor="#1f3763 [1604]" strokeweight="1pt"/>
            </w:pict>
          </mc:Fallback>
        </mc:AlternateContent>
      </w:r>
      <w:r w:rsidR="007A459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11908</wp:posOffset>
                </wp:positionH>
                <wp:positionV relativeFrom="paragraph">
                  <wp:posOffset>954481</wp:posOffset>
                </wp:positionV>
                <wp:extent cx="656024" cy="253497"/>
                <wp:effectExtent l="0" t="0" r="10795" b="13335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024" cy="25349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CD3139" id="Retângulo 4" o:spid="_x0000_s1026" style="position:absolute;margin-left:.95pt;margin-top:75.15pt;width:51.65pt;height:19.9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" filled="f" strokecolor="#ed7d31 [3205]" strokeweight="1pt">
                <w10:wrap anchorx="margin"/>
              </v:rect>
            </w:pict>
          </mc:Fallback>
        </mc:AlternateContent>
      </w:r>
      <w:r w:rsidR="007A459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493483" wp14:editId="0D706A5F">
                <wp:simplePos x="0" y="0"/>
                <wp:positionH relativeFrom="margin">
                  <wp:align>right</wp:align>
                </wp:positionH>
                <wp:positionV relativeFrom="paragraph">
                  <wp:posOffset>1220344</wp:posOffset>
                </wp:positionV>
                <wp:extent cx="656024" cy="253497"/>
                <wp:effectExtent l="0" t="0" r="10795" b="13335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024" cy="25349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046E7A" id="Retângulo 10" o:spid="_x0000_s1026" style="position:absolute;margin-left:.45pt;margin-top:96.1pt;width:51.65pt;height:19.95pt;z-index:2516654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" filled="f" strokecolor="#ed7d31 [3205]" strokeweight="1pt">
                <w10:wrap anchorx="margin"/>
              </v:rect>
            </w:pict>
          </mc:Fallback>
        </mc:AlternateContent>
      </w:r>
      <w:r w:rsidR="007A4597">
        <w:rPr>
          <w:noProof/>
        </w:rPr>
        <w:drawing>
          <wp:inline distT="0" distB="0" distL="0" distR="0" wp14:anchorId="39C4F84D" wp14:editId="63B84FEF">
            <wp:extent cx="5400040" cy="2621280"/>
            <wp:effectExtent l="0" t="0" r="0" b="762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597" w:rsidRPr="00E719F4" w:rsidRDefault="007A4597" w:rsidP="00E719F4">
      <w:pPr>
        <w:jc w:val="both"/>
        <w:rPr>
          <w:sz w:val="18"/>
          <w:szCs w:val="18"/>
        </w:rPr>
      </w:pPr>
      <w:r w:rsidRPr="00E719F4">
        <w:rPr>
          <w:sz w:val="18"/>
          <w:szCs w:val="18"/>
        </w:rPr>
        <w:t>Figura 2 – Inicie o seu pedido de outorga – para pedidos de outorga para novos pontos de interferência.</w:t>
      </w:r>
    </w:p>
    <w:p w:rsidR="00220B51" w:rsidRDefault="00220B51" w:rsidP="00E719F4">
      <w:pPr>
        <w:jc w:val="both"/>
        <w:rPr>
          <w:b/>
        </w:rPr>
      </w:pPr>
    </w:p>
    <w:p w:rsidR="00433FB8" w:rsidRDefault="00E719F4" w:rsidP="00E719F4">
      <w:pPr>
        <w:jc w:val="both"/>
      </w:pPr>
      <w:r w:rsidRPr="00E719F4">
        <w:rPr>
          <w:b/>
        </w:rPr>
        <w:lastRenderedPageBreak/>
        <w:t xml:space="preserve">Passo </w:t>
      </w:r>
      <w:r w:rsidR="00433FB8" w:rsidRPr="00E719F4">
        <w:rPr>
          <w:b/>
        </w:rPr>
        <w:t>3</w:t>
      </w:r>
      <w:r w:rsidR="00433FB8">
        <w:t xml:space="preserve"> – Selecione a finalidade – </w:t>
      </w:r>
      <w:r w:rsidR="007B4FCA">
        <w:t>Abastecimento Público</w:t>
      </w:r>
      <w:r w:rsidR="00433FB8">
        <w:t xml:space="preserve"> e clique no ponto de interferência captação, conforme figuras 3 e 4.</w:t>
      </w:r>
      <w:r w:rsidR="0027414F">
        <w:t xml:space="preserve"> Ressalta-se que o abastecimento de </w:t>
      </w:r>
      <w:r w:rsidR="0027414F" w:rsidRPr="00940F7A">
        <w:rPr>
          <w:b/>
        </w:rPr>
        <w:t>pequenos núcleos populacionais</w:t>
      </w:r>
      <w:r w:rsidR="0027414F">
        <w:t xml:space="preserve"> a ser operado independentemente da Prefeitura ou Concessionária</w:t>
      </w:r>
      <w:bookmarkStart w:id="3" w:name="_Hlk536783148"/>
      <w:r w:rsidR="0027414F">
        <w:t>, ou então de canteiros de obra, parte administrativa de indústrias, hidrelétricas, etc.</w:t>
      </w:r>
      <w:bookmarkEnd w:id="3"/>
      <w:r w:rsidR="0027414F">
        <w:t>, deve ser considerado como finalidade “Consumo Humano” em vez de “Abastecimento Público”.</w:t>
      </w:r>
    </w:p>
    <w:p w:rsidR="007A4597" w:rsidRDefault="007B4FCA" w:rsidP="00E719F4">
      <w:pPr>
        <w:jc w:val="both"/>
      </w:pPr>
      <w:r>
        <w:rPr>
          <w:noProof/>
        </w:rPr>
        <w:drawing>
          <wp:inline distT="0" distB="0" distL="0" distR="0" wp14:anchorId="3D1DB1A4" wp14:editId="2A3B4DAA">
            <wp:extent cx="5406117" cy="2616835"/>
            <wp:effectExtent l="0" t="0" r="444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-140" t="10506"/>
                    <a:stretch/>
                  </pic:blipFill>
                  <pic:spPr bwMode="auto">
                    <a:xfrm>
                      <a:off x="0" y="0"/>
                      <a:ext cx="5407557" cy="2617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19F4" w:rsidRDefault="00E719F4" w:rsidP="00E719F4">
      <w:pPr>
        <w:jc w:val="both"/>
        <w:rPr>
          <w:sz w:val="18"/>
          <w:szCs w:val="18"/>
        </w:rPr>
      </w:pPr>
      <w:r>
        <w:rPr>
          <w:sz w:val="18"/>
          <w:szCs w:val="18"/>
        </w:rPr>
        <w:t>Figura 3 – Selecione a finalidade na lista suspensa</w:t>
      </w:r>
    </w:p>
    <w:p w:rsidR="00220B51" w:rsidRPr="00E719F4" w:rsidRDefault="00220B51" w:rsidP="00E719F4">
      <w:pPr>
        <w:jc w:val="both"/>
        <w:rPr>
          <w:sz w:val="18"/>
          <w:szCs w:val="18"/>
        </w:rPr>
      </w:pPr>
    </w:p>
    <w:p w:rsidR="00433FB8" w:rsidRDefault="007B4FCA" w:rsidP="00E719F4">
      <w:pPr>
        <w:jc w:val="both"/>
      </w:pPr>
      <w:r>
        <w:rPr>
          <w:noProof/>
        </w:rPr>
        <w:drawing>
          <wp:inline distT="0" distB="0" distL="0" distR="0" wp14:anchorId="416DC95D" wp14:editId="749A692A">
            <wp:extent cx="5400040" cy="2654147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9254"/>
                    <a:stretch/>
                  </pic:blipFill>
                  <pic:spPr bwMode="auto">
                    <a:xfrm>
                      <a:off x="0" y="0"/>
                      <a:ext cx="5400040" cy="2654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3B50" w:rsidRDefault="00E719F4" w:rsidP="00E719F4">
      <w:pPr>
        <w:jc w:val="both"/>
        <w:rPr>
          <w:sz w:val="18"/>
          <w:szCs w:val="18"/>
        </w:rPr>
      </w:pPr>
      <w:r>
        <w:rPr>
          <w:sz w:val="18"/>
          <w:szCs w:val="18"/>
        </w:rPr>
        <w:t>Figura 4 – Selecione o tipo de interferência – captação</w:t>
      </w:r>
    </w:p>
    <w:p w:rsidR="00804222" w:rsidRDefault="00804222" w:rsidP="00E719F4">
      <w:pPr>
        <w:jc w:val="both"/>
        <w:rPr>
          <w:sz w:val="18"/>
          <w:szCs w:val="18"/>
        </w:rPr>
      </w:pPr>
    </w:p>
    <w:p w:rsidR="00E719F4" w:rsidRDefault="00E719F4" w:rsidP="00E719F4">
      <w:pPr>
        <w:jc w:val="both"/>
      </w:pPr>
      <w:r w:rsidRPr="00E719F4">
        <w:rPr>
          <w:b/>
        </w:rPr>
        <w:t>Passo 4</w:t>
      </w:r>
      <w:r w:rsidRPr="00E719F4">
        <w:t xml:space="preserve"> </w:t>
      </w:r>
      <w:r>
        <w:t>–</w:t>
      </w:r>
      <w:r w:rsidRPr="00E719F4">
        <w:t xml:space="preserve"> </w:t>
      </w:r>
      <w:r>
        <w:t>Após selecionar o tipo de interferência</w:t>
      </w:r>
      <w:r w:rsidR="008912A6">
        <w:t>,</w:t>
      </w:r>
      <w:r>
        <w:t xml:space="preserve"> o sistema solicita informações sobre o ponto de captação: Denominação do Ponto, Tipo e Captação (</w:t>
      </w:r>
      <w:r w:rsidRPr="006E21D4">
        <w:rPr>
          <w:b/>
        </w:rPr>
        <w:t>Superficial</w:t>
      </w:r>
      <w:r>
        <w:t xml:space="preserve"> o</w:t>
      </w:r>
      <w:r w:rsidR="006E21D4">
        <w:t>u</w:t>
      </w:r>
      <w:r>
        <w:t xml:space="preserve"> Subterrânea), a Unidade da Federação e o Munícipio</w:t>
      </w:r>
      <w:r w:rsidR="00D1160D">
        <w:t xml:space="preserve"> (</w:t>
      </w:r>
      <w:r w:rsidR="008912A6">
        <w:t xml:space="preserve">vide </w:t>
      </w:r>
      <w:r w:rsidR="00D1160D">
        <w:t>Figura 5)</w:t>
      </w:r>
      <w:r w:rsidR="008912A6">
        <w:t>. E</w:t>
      </w:r>
      <w:r>
        <w:t>m seguida</w:t>
      </w:r>
      <w:r w:rsidR="008912A6">
        <w:t>,</w:t>
      </w:r>
      <w:r>
        <w:t xml:space="preserve"> o sistema so</w:t>
      </w:r>
      <w:r w:rsidR="00D1160D">
        <w:t>licita as coordenadas do ponto bem como a sua confirmação. Caso as coordenadas selecionadas estejam no município indicado e correspondam ao corpo hídrico onde ocorre a interferência, é preciso clicar em “Concordo com as informações”</w:t>
      </w:r>
      <w:r w:rsidR="00220B51">
        <w:t xml:space="preserve"> (Figura 6)</w:t>
      </w:r>
      <w:r w:rsidR="00D1160D">
        <w:t xml:space="preserve">. Caso </w:t>
      </w:r>
      <w:r w:rsidR="007E47A9">
        <w:t>as informações não estejam de acordo, reveja as coordenadas ou clique em “Discordo da</w:t>
      </w:r>
      <w:r w:rsidR="002F25B1">
        <w:t>s</w:t>
      </w:r>
      <w:r w:rsidR="007E47A9">
        <w:t xml:space="preserve"> informações</w:t>
      </w:r>
      <w:r w:rsidR="001E733A">
        <w:t>”.</w:t>
      </w:r>
      <w:r w:rsidR="001E733A" w:rsidRPr="001E733A">
        <w:t xml:space="preserve"> </w:t>
      </w:r>
      <w:r w:rsidR="001E733A">
        <w:t xml:space="preserve">Nesse caso, o seu pedido será </w:t>
      </w:r>
      <w:r w:rsidR="001E733A">
        <w:lastRenderedPageBreak/>
        <w:t>encaminhado para avaliação geográfica pela ANA</w:t>
      </w:r>
      <w:r w:rsidR="007E47A9">
        <w:t>.</w:t>
      </w:r>
      <w:r w:rsidR="00921FC1">
        <w:t xml:space="preserve"> Caso haja necessidade de alguma informação adicional, essa poderá ser informada no campo “Observações”. </w:t>
      </w:r>
    </w:p>
    <w:p w:rsidR="006E21D4" w:rsidRDefault="006E21D4" w:rsidP="00E719F4">
      <w:pPr>
        <w:jc w:val="both"/>
      </w:pPr>
    </w:p>
    <w:p w:rsidR="006E21D4" w:rsidRPr="00E719F4" w:rsidRDefault="00D1160D" w:rsidP="00E719F4">
      <w:pPr>
        <w:jc w:val="both"/>
      </w:pPr>
      <w:r>
        <w:rPr>
          <w:noProof/>
        </w:rPr>
        <w:drawing>
          <wp:inline distT="0" distB="0" distL="0" distR="0" wp14:anchorId="368FA927" wp14:editId="72A32996">
            <wp:extent cx="5400040" cy="2646833"/>
            <wp:effectExtent l="0" t="0" r="0" b="127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9504"/>
                    <a:stretch/>
                  </pic:blipFill>
                  <pic:spPr bwMode="auto">
                    <a:xfrm>
                      <a:off x="0" y="0"/>
                      <a:ext cx="5400040" cy="2646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3B50" w:rsidRPr="00243C46" w:rsidRDefault="007E47A9" w:rsidP="00E719F4">
      <w:pPr>
        <w:jc w:val="both"/>
        <w:rPr>
          <w:sz w:val="18"/>
          <w:szCs w:val="18"/>
        </w:rPr>
      </w:pPr>
      <w:r w:rsidRPr="00243C46">
        <w:rPr>
          <w:sz w:val="18"/>
          <w:szCs w:val="18"/>
        </w:rPr>
        <w:t xml:space="preserve">Figura 5 </w:t>
      </w:r>
      <w:r w:rsidR="00B056C6" w:rsidRPr="00243C46">
        <w:rPr>
          <w:sz w:val="18"/>
          <w:szCs w:val="18"/>
        </w:rPr>
        <w:t>- Dados do ponto de captação</w:t>
      </w:r>
      <w:r w:rsidR="008912A6" w:rsidRPr="00243C46">
        <w:rPr>
          <w:sz w:val="18"/>
          <w:szCs w:val="18"/>
        </w:rPr>
        <w:t>.</w:t>
      </w:r>
    </w:p>
    <w:p w:rsidR="00220B51" w:rsidRDefault="00220B51" w:rsidP="00E719F4">
      <w:pPr>
        <w:jc w:val="both"/>
      </w:pPr>
    </w:p>
    <w:p w:rsidR="009157E5" w:rsidRDefault="00220B51" w:rsidP="00E719F4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658230</wp:posOffset>
                </wp:positionH>
                <wp:positionV relativeFrom="paragraph">
                  <wp:posOffset>2301645</wp:posOffset>
                </wp:positionV>
                <wp:extent cx="1155560" cy="185894"/>
                <wp:effectExtent l="0" t="0" r="26035" b="24130"/>
                <wp:wrapNone/>
                <wp:docPr id="2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560" cy="18589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A233D0D" id="Elipse 2" o:spid="_x0000_s1026" style="position:absolute;margin-left:51.85pt;margin-top:181.25pt;width:91pt;height:14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" filled="f" strokecolor="red" strokeweight="1pt">
                <v:stroke joinstyle="miter"/>
              </v:oval>
            </w:pict>
          </mc:Fallback>
        </mc:AlternateContent>
      </w:r>
      <w:r w:rsidR="007E47A9">
        <w:rPr>
          <w:noProof/>
        </w:rPr>
        <w:drawing>
          <wp:inline distT="0" distB="0" distL="0" distR="0" wp14:anchorId="57D3D6A5" wp14:editId="7DC21A7A">
            <wp:extent cx="5400040" cy="2661463"/>
            <wp:effectExtent l="0" t="0" r="0" b="571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9004"/>
                    <a:stretch/>
                  </pic:blipFill>
                  <pic:spPr bwMode="auto">
                    <a:xfrm>
                      <a:off x="0" y="0"/>
                      <a:ext cx="5400040" cy="2661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57E5" w:rsidRPr="00243C46" w:rsidRDefault="007E47A9" w:rsidP="00E719F4">
      <w:pPr>
        <w:jc w:val="both"/>
        <w:rPr>
          <w:sz w:val="18"/>
          <w:szCs w:val="18"/>
        </w:rPr>
      </w:pPr>
      <w:r w:rsidRPr="00243C46">
        <w:rPr>
          <w:sz w:val="18"/>
          <w:szCs w:val="18"/>
        </w:rPr>
        <w:t xml:space="preserve">Figura 6 </w:t>
      </w:r>
      <w:r w:rsidR="00B056C6" w:rsidRPr="00243C46">
        <w:rPr>
          <w:sz w:val="18"/>
          <w:szCs w:val="18"/>
        </w:rPr>
        <w:t>–</w:t>
      </w:r>
      <w:r w:rsidRPr="00243C46">
        <w:rPr>
          <w:sz w:val="18"/>
          <w:szCs w:val="18"/>
        </w:rPr>
        <w:t xml:space="preserve"> </w:t>
      </w:r>
      <w:r w:rsidR="00B056C6" w:rsidRPr="00243C46">
        <w:rPr>
          <w:sz w:val="18"/>
          <w:szCs w:val="18"/>
        </w:rPr>
        <w:t>Preenchimento e confirmação das coordenadas e aceite das informações geográficas atribuídas ao ponto.</w:t>
      </w:r>
    </w:p>
    <w:p w:rsidR="00B056C6" w:rsidRDefault="00B056C6" w:rsidP="00E719F4">
      <w:pPr>
        <w:jc w:val="both"/>
      </w:pPr>
    </w:p>
    <w:p w:rsidR="009157E5" w:rsidRDefault="007E47A9" w:rsidP="00E719F4">
      <w:pPr>
        <w:jc w:val="both"/>
      </w:pPr>
      <w:r>
        <w:rPr>
          <w:b/>
        </w:rPr>
        <w:t>Passo 5</w:t>
      </w:r>
      <w:r w:rsidRPr="00E719F4">
        <w:t xml:space="preserve"> </w:t>
      </w:r>
      <w:r>
        <w:t>–</w:t>
      </w:r>
      <w:r w:rsidRPr="00E719F4">
        <w:t xml:space="preserve"> </w:t>
      </w:r>
      <w:r w:rsidR="005D23C2">
        <w:t xml:space="preserve">Preenchimento das informações referentes </w:t>
      </w:r>
      <w:r w:rsidR="008912A6">
        <w:t>à</w:t>
      </w:r>
      <w:r w:rsidR="005D23C2">
        <w:t xml:space="preserve"> finalidade – abastecimento público. </w:t>
      </w:r>
      <w:r w:rsidR="00E15580">
        <w:t>Prestador de serviços (no caso de concessionária – data da concessão), l</w:t>
      </w:r>
      <w:r w:rsidR="005D23C2">
        <w:t>ocalidades atendidas</w:t>
      </w:r>
      <w:r w:rsidR="00220B51">
        <w:t xml:space="preserve"> pelo sistema objeto da outorga</w:t>
      </w:r>
      <w:r w:rsidR="005D23C2">
        <w:t xml:space="preserve">, consumo </w:t>
      </w:r>
      <w:r w:rsidR="005D23C2" w:rsidRPr="008912A6">
        <w:rPr>
          <w:i/>
        </w:rPr>
        <w:t>per capit</w:t>
      </w:r>
      <w:r w:rsidR="00E15580" w:rsidRPr="008912A6">
        <w:rPr>
          <w:i/>
        </w:rPr>
        <w:t>a</w:t>
      </w:r>
      <w:r w:rsidR="00E15580">
        <w:t xml:space="preserve">, coeficiente de vazão diária, perdas na </w:t>
      </w:r>
      <w:r w:rsidR="00DD5F15">
        <w:t xml:space="preserve">produção e </w:t>
      </w:r>
      <w:r w:rsidR="00E15580">
        <w:t>distribuição, vazão destinada a outros usos, coeficiente de retorno, entidade responsável pelo esgotamento sanitário</w:t>
      </w:r>
      <w:r w:rsidR="00B056C6">
        <w:t xml:space="preserve"> (</w:t>
      </w:r>
      <w:r w:rsidR="008912A6">
        <w:t xml:space="preserve">vide </w:t>
      </w:r>
      <w:r w:rsidR="00B056C6">
        <w:t>Figura 7)</w:t>
      </w:r>
      <w:r w:rsidR="00E15580">
        <w:t>.</w:t>
      </w:r>
      <w:r w:rsidR="00DD5F15">
        <w:t xml:space="preserve"> A população a ser inserida deve ser a projetada para daqui a 10 anos.</w:t>
      </w:r>
      <w:r w:rsidR="00800B60">
        <w:t xml:space="preserve">  </w:t>
      </w:r>
    </w:p>
    <w:p w:rsidR="00F954D2" w:rsidRDefault="00800B60" w:rsidP="00F954D2">
      <w:pPr>
        <w:jc w:val="both"/>
      </w:pPr>
      <w:r>
        <w:lastRenderedPageBreak/>
        <w:t>Logo após esses dados, há um campo para inserção de o</w:t>
      </w:r>
      <w:r w:rsidR="00F954D2">
        <w:t>bservações</w:t>
      </w:r>
      <w:r>
        <w:t xml:space="preserve"> (Figura 8). </w:t>
      </w:r>
      <w:r w:rsidR="00243C46">
        <w:t>Ele</w:t>
      </w:r>
      <w:r w:rsidR="00F954D2">
        <w:t xml:space="preserve"> existe para que informações adicionais possam ser inseridas. Para a finalidade abastecimento público, recomendamos que as seguintes informações sejam inseridas nesse campo a fim de agilizar a análise pela ANA: </w:t>
      </w:r>
    </w:p>
    <w:p w:rsidR="00F954D2" w:rsidRPr="009F3350" w:rsidRDefault="00F954D2" w:rsidP="00F954D2">
      <w:pPr>
        <w:jc w:val="both"/>
      </w:pPr>
      <w:r>
        <w:t>- Breve d</w:t>
      </w:r>
      <w:r w:rsidRPr="009F3350">
        <w:t>escrição do sistema de abastecimento;</w:t>
      </w:r>
    </w:p>
    <w:p w:rsidR="00F954D2" w:rsidRDefault="00F954D2" w:rsidP="00F954D2">
      <w:pPr>
        <w:jc w:val="both"/>
      </w:pPr>
      <w:r>
        <w:t>- Detalhar a composição do índice de perdas no sistema, ou seja, qual o percentual de perdas na operação e qual o percentual de perdas na distribuição.</w:t>
      </w:r>
    </w:p>
    <w:p w:rsidR="009F3066" w:rsidRDefault="005D23C2" w:rsidP="00E719F4">
      <w:pPr>
        <w:jc w:val="both"/>
      </w:pPr>
      <w:r>
        <w:rPr>
          <w:noProof/>
        </w:rPr>
        <w:drawing>
          <wp:inline distT="0" distB="0" distL="0" distR="0" wp14:anchorId="34E96978" wp14:editId="52C31F9F">
            <wp:extent cx="5400040" cy="2924810"/>
            <wp:effectExtent l="0" t="0" r="0" b="889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1CB" w:rsidRPr="00243C46" w:rsidRDefault="00B056C6" w:rsidP="00E719F4">
      <w:pPr>
        <w:jc w:val="both"/>
        <w:rPr>
          <w:sz w:val="18"/>
          <w:szCs w:val="18"/>
        </w:rPr>
      </w:pPr>
      <w:r w:rsidRPr="00243C46">
        <w:rPr>
          <w:sz w:val="18"/>
          <w:szCs w:val="18"/>
        </w:rPr>
        <w:t>Figura 7 – Dados da finalidade – Abastecimento Público</w:t>
      </w:r>
      <w:r w:rsidR="008912A6" w:rsidRPr="00243C46">
        <w:rPr>
          <w:sz w:val="18"/>
          <w:szCs w:val="18"/>
        </w:rPr>
        <w:t>.</w:t>
      </w:r>
    </w:p>
    <w:p w:rsidR="00DD5F15" w:rsidRDefault="00DD5F15" w:rsidP="00E719F4">
      <w:pPr>
        <w:jc w:val="both"/>
      </w:pPr>
    </w:p>
    <w:p w:rsidR="00A011CB" w:rsidRDefault="00E15580" w:rsidP="00E719F4">
      <w:pPr>
        <w:jc w:val="both"/>
      </w:pPr>
      <w:r>
        <w:rPr>
          <w:noProof/>
        </w:rPr>
        <w:drawing>
          <wp:inline distT="0" distB="0" distL="0" distR="0" wp14:anchorId="33137555" wp14:editId="2C7266E1">
            <wp:extent cx="5400040" cy="2676093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8504"/>
                    <a:stretch/>
                  </pic:blipFill>
                  <pic:spPr bwMode="auto">
                    <a:xfrm>
                      <a:off x="0" y="0"/>
                      <a:ext cx="5400040" cy="2676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57E5" w:rsidRPr="00243C46" w:rsidRDefault="00B056C6" w:rsidP="00E719F4">
      <w:pPr>
        <w:jc w:val="both"/>
        <w:rPr>
          <w:sz w:val="18"/>
          <w:szCs w:val="18"/>
        </w:rPr>
      </w:pPr>
      <w:r w:rsidRPr="00243C46">
        <w:rPr>
          <w:sz w:val="18"/>
          <w:szCs w:val="18"/>
        </w:rPr>
        <w:t>Figura 8 –</w:t>
      </w:r>
      <w:r w:rsidR="00DD5F15" w:rsidRPr="00243C46">
        <w:rPr>
          <w:sz w:val="18"/>
          <w:szCs w:val="18"/>
        </w:rPr>
        <w:t xml:space="preserve"> Exemplo de</w:t>
      </w:r>
      <w:r w:rsidRPr="00243C46">
        <w:rPr>
          <w:sz w:val="18"/>
          <w:szCs w:val="18"/>
        </w:rPr>
        <w:t xml:space="preserve"> </w:t>
      </w:r>
      <w:r w:rsidR="00DD5F15" w:rsidRPr="00243C46">
        <w:rPr>
          <w:sz w:val="18"/>
          <w:szCs w:val="18"/>
        </w:rPr>
        <w:t>i</w:t>
      </w:r>
      <w:r w:rsidRPr="00243C46">
        <w:rPr>
          <w:sz w:val="18"/>
          <w:szCs w:val="18"/>
        </w:rPr>
        <w:t>nclusão de localidade atendida nos dados da finalidade – Abastecimento Público</w:t>
      </w:r>
      <w:r w:rsidR="00800B60">
        <w:rPr>
          <w:sz w:val="18"/>
          <w:szCs w:val="18"/>
        </w:rPr>
        <w:t xml:space="preserve"> e observações</w:t>
      </w:r>
      <w:r w:rsidR="008912A6" w:rsidRPr="00243C46">
        <w:rPr>
          <w:sz w:val="18"/>
          <w:szCs w:val="18"/>
        </w:rPr>
        <w:t>.</w:t>
      </w:r>
    </w:p>
    <w:p w:rsidR="00A011CB" w:rsidRDefault="00A011CB" w:rsidP="00E719F4">
      <w:pPr>
        <w:jc w:val="both"/>
      </w:pPr>
    </w:p>
    <w:p w:rsidR="00A011CB" w:rsidRDefault="00E15580" w:rsidP="00E719F4">
      <w:pPr>
        <w:jc w:val="both"/>
      </w:pPr>
      <w:r>
        <w:rPr>
          <w:noProof/>
        </w:rPr>
        <w:lastRenderedPageBreak/>
        <w:drawing>
          <wp:inline distT="0" distB="0" distL="0" distR="0" wp14:anchorId="439FA216" wp14:editId="03E93D83">
            <wp:extent cx="5400040" cy="2734615"/>
            <wp:effectExtent l="0" t="0" r="0" b="889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6503"/>
                    <a:stretch/>
                  </pic:blipFill>
                  <pic:spPr bwMode="auto">
                    <a:xfrm>
                      <a:off x="0" y="0"/>
                      <a:ext cx="5400040" cy="2734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11CB" w:rsidRPr="00243C46" w:rsidRDefault="00DD366A" w:rsidP="00E719F4">
      <w:pPr>
        <w:jc w:val="both"/>
        <w:rPr>
          <w:sz w:val="18"/>
          <w:szCs w:val="18"/>
        </w:rPr>
      </w:pPr>
      <w:r w:rsidRPr="00243C46">
        <w:rPr>
          <w:sz w:val="18"/>
          <w:szCs w:val="18"/>
        </w:rPr>
        <w:t>Figura 9 – Após o preenchimento das informações e confirmando as informações</w:t>
      </w:r>
      <w:r w:rsidR="008912A6" w:rsidRPr="00243C46">
        <w:rPr>
          <w:sz w:val="18"/>
          <w:szCs w:val="18"/>
        </w:rPr>
        <w:t>,</w:t>
      </w:r>
      <w:r w:rsidRPr="00243C46">
        <w:rPr>
          <w:sz w:val="18"/>
          <w:szCs w:val="18"/>
        </w:rPr>
        <w:t xml:space="preserve"> o sistema irá apresentar uma mensagem de confirmação</w:t>
      </w:r>
      <w:r w:rsidR="008912A6" w:rsidRPr="00243C46">
        <w:rPr>
          <w:sz w:val="18"/>
          <w:szCs w:val="18"/>
        </w:rPr>
        <w:t>. C</w:t>
      </w:r>
      <w:r w:rsidRPr="00243C46">
        <w:rPr>
          <w:sz w:val="18"/>
          <w:szCs w:val="18"/>
        </w:rPr>
        <w:t>aso seja necessário ajustar algum dado</w:t>
      </w:r>
      <w:r w:rsidR="008912A6" w:rsidRPr="00243C46">
        <w:rPr>
          <w:sz w:val="18"/>
          <w:szCs w:val="18"/>
        </w:rPr>
        <w:t>,</w:t>
      </w:r>
      <w:r w:rsidRPr="00243C46">
        <w:rPr>
          <w:sz w:val="18"/>
          <w:szCs w:val="18"/>
        </w:rPr>
        <w:t xml:space="preserve"> clique em cancelar</w:t>
      </w:r>
      <w:r w:rsidR="008912A6" w:rsidRPr="00243C46">
        <w:rPr>
          <w:sz w:val="18"/>
          <w:szCs w:val="18"/>
        </w:rPr>
        <w:t>. P</w:t>
      </w:r>
      <w:r w:rsidRPr="00243C46">
        <w:rPr>
          <w:sz w:val="18"/>
          <w:szCs w:val="18"/>
        </w:rPr>
        <w:t>ara prosseguir</w:t>
      </w:r>
      <w:r w:rsidR="008912A6" w:rsidRPr="00243C46">
        <w:rPr>
          <w:sz w:val="18"/>
          <w:szCs w:val="18"/>
        </w:rPr>
        <w:t>,</w:t>
      </w:r>
      <w:r w:rsidRPr="00243C46">
        <w:rPr>
          <w:sz w:val="18"/>
          <w:szCs w:val="18"/>
        </w:rPr>
        <w:t xml:space="preserve"> clique ok. Caso alguma informação não tenha sido preenchida</w:t>
      </w:r>
      <w:r w:rsidR="008912A6" w:rsidRPr="00243C46">
        <w:rPr>
          <w:sz w:val="18"/>
          <w:szCs w:val="18"/>
        </w:rPr>
        <w:t>,</w:t>
      </w:r>
      <w:r w:rsidRPr="00243C46">
        <w:rPr>
          <w:sz w:val="18"/>
          <w:szCs w:val="18"/>
        </w:rPr>
        <w:t xml:space="preserve"> o sistema retornará para a tela anterior e haverá a indicação da informação que está faltando.</w:t>
      </w:r>
    </w:p>
    <w:p w:rsidR="008B46CE" w:rsidRDefault="008B46CE" w:rsidP="00E719F4">
      <w:pPr>
        <w:jc w:val="both"/>
      </w:pPr>
    </w:p>
    <w:p w:rsidR="008B46CE" w:rsidRDefault="008B46CE" w:rsidP="008B46CE">
      <w:pPr>
        <w:jc w:val="both"/>
      </w:pPr>
      <w:r>
        <w:rPr>
          <w:b/>
        </w:rPr>
        <w:t>Passo 6</w:t>
      </w:r>
      <w:r w:rsidRPr="00E719F4">
        <w:t xml:space="preserve"> </w:t>
      </w:r>
      <w:r>
        <w:t>–</w:t>
      </w:r>
      <w:r w:rsidRPr="00E719F4">
        <w:t xml:space="preserve"> </w:t>
      </w:r>
      <w:r>
        <w:t xml:space="preserve">Preenchimento das informações referentes </w:t>
      </w:r>
      <w:r w:rsidR="00DD5F15">
        <w:t>à</w:t>
      </w:r>
      <w:r>
        <w:t xml:space="preserve"> operação do sistema – vazão, horas de operação, dias de operação</w:t>
      </w:r>
      <w:r w:rsidR="00484088">
        <w:t xml:space="preserve"> –</w:t>
      </w:r>
      <w:r>
        <w:t xml:space="preserve"> </w:t>
      </w:r>
      <w:r w:rsidR="00484088">
        <w:t xml:space="preserve">e </w:t>
      </w:r>
      <w:r>
        <w:t>solicitação da outorga. (Figuras 10 e 11)</w:t>
      </w:r>
    </w:p>
    <w:p w:rsidR="002078AE" w:rsidRDefault="002078AE" w:rsidP="002078AE">
      <w:pPr>
        <w:jc w:val="both"/>
      </w:pPr>
      <w:r>
        <w:t>Para auxílio e visualização do cálculo de vazões requerid</w:t>
      </w:r>
      <w:r w:rsidR="00DD5F15">
        <w:t>a</w:t>
      </w:r>
      <w:r>
        <w:t>s, poderá ser utilizad</w:t>
      </w:r>
      <w:r w:rsidR="00DD5F15">
        <w:t>o o botão “Estima</w:t>
      </w:r>
      <w:r w:rsidR="00243C46">
        <w:t>tiva da demanda</w:t>
      </w:r>
      <w:r w:rsidR="00DD5F15">
        <w:t xml:space="preserve">” ou </w:t>
      </w:r>
      <w:proofErr w:type="spellStart"/>
      <w:r>
        <w:t>a</w:t>
      </w:r>
      <w:proofErr w:type="spellEnd"/>
      <w:r>
        <w:t xml:space="preserve"> Planilha de Abastecimento</w:t>
      </w:r>
      <w:r w:rsidR="00DD5F15">
        <w:t xml:space="preserve">, disponível em </w:t>
      </w:r>
      <w:r w:rsidR="00DD5F15" w:rsidRPr="00DD5F15">
        <w:t>http://www3.ana.gov.br/portal/ANA/todos-os-documentos-do-portal/documentos-regla/tutoriais-regla</w:t>
      </w:r>
      <w:r>
        <w:t xml:space="preserve">. </w:t>
      </w:r>
    </w:p>
    <w:p w:rsidR="009157E5" w:rsidRDefault="000F3030" w:rsidP="00E719F4">
      <w:pPr>
        <w:jc w:val="both"/>
      </w:pPr>
      <w:r>
        <w:rPr>
          <w:noProof/>
        </w:rPr>
        <w:drawing>
          <wp:inline distT="0" distB="0" distL="0" distR="0" wp14:anchorId="01B6BBC3" wp14:editId="6E8143B9">
            <wp:extent cx="5544171" cy="2981739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49622" b="3675"/>
                    <a:stretch/>
                  </pic:blipFill>
                  <pic:spPr bwMode="auto">
                    <a:xfrm>
                      <a:off x="0" y="0"/>
                      <a:ext cx="5589598" cy="3006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5F15" w:rsidRPr="00484088" w:rsidRDefault="00DD5F15" w:rsidP="00DD5F15">
      <w:pPr>
        <w:jc w:val="both"/>
        <w:rPr>
          <w:sz w:val="18"/>
          <w:szCs w:val="18"/>
        </w:rPr>
      </w:pPr>
      <w:r w:rsidRPr="00484088">
        <w:rPr>
          <w:sz w:val="18"/>
          <w:szCs w:val="18"/>
        </w:rPr>
        <w:t>Figura 10 – Cálculo das demandas e inserção do regime de operação</w:t>
      </w:r>
    </w:p>
    <w:p w:rsidR="00903D76" w:rsidRDefault="00903D76" w:rsidP="00E719F4">
      <w:pPr>
        <w:jc w:val="both"/>
      </w:pPr>
    </w:p>
    <w:p w:rsidR="00903D76" w:rsidRDefault="00FA6949" w:rsidP="00E719F4">
      <w:pPr>
        <w:jc w:val="both"/>
      </w:pPr>
      <w:r>
        <w:rPr>
          <w:noProof/>
        </w:rPr>
        <w:lastRenderedPageBreak/>
        <w:drawing>
          <wp:inline distT="0" distB="0" distL="0" distR="0" wp14:anchorId="61517131" wp14:editId="2AE4ADEE">
            <wp:extent cx="5400040" cy="2924810"/>
            <wp:effectExtent l="0" t="0" r="0" b="889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F15" w:rsidRPr="00484088" w:rsidRDefault="00DD5F15" w:rsidP="00DD5F15">
      <w:pPr>
        <w:jc w:val="both"/>
        <w:rPr>
          <w:sz w:val="18"/>
          <w:szCs w:val="18"/>
        </w:rPr>
      </w:pPr>
      <w:r w:rsidRPr="00484088">
        <w:rPr>
          <w:sz w:val="18"/>
          <w:szCs w:val="18"/>
        </w:rPr>
        <w:t>Figura 11 – Exemplo de preenchimento de regime de operação</w:t>
      </w:r>
    </w:p>
    <w:p w:rsidR="00903D76" w:rsidRDefault="00903D76" w:rsidP="00E719F4">
      <w:pPr>
        <w:jc w:val="both"/>
      </w:pPr>
    </w:p>
    <w:p w:rsidR="00F906B8" w:rsidRDefault="008B46CE" w:rsidP="008B46CE">
      <w:pPr>
        <w:jc w:val="both"/>
      </w:pPr>
      <w:r>
        <w:rPr>
          <w:b/>
        </w:rPr>
        <w:t>Passo 7</w:t>
      </w:r>
      <w:r w:rsidRPr="00E719F4">
        <w:t xml:space="preserve"> </w:t>
      </w:r>
      <w:r>
        <w:t>–</w:t>
      </w:r>
      <w:r w:rsidRPr="00E719F4">
        <w:t xml:space="preserve"> </w:t>
      </w:r>
      <w:r>
        <w:t>Confirmação da solicitação de outorga. Deve-se optar por outorga preventiva</w:t>
      </w:r>
      <w:r w:rsidR="00DD5F15">
        <w:t xml:space="preserve"> (para sistemas em fase de planejamento)</w:t>
      </w:r>
      <w:r>
        <w:t xml:space="preserve"> ou de direito de uso </w:t>
      </w:r>
      <w:r w:rsidR="00DD5F15">
        <w:t xml:space="preserve">(para sistemas em fase de implantação ou de operação) </w:t>
      </w:r>
      <w:r>
        <w:t xml:space="preserve">e clicar no termo de responsabilidade (Figuras 12 e 13). Após a solicitação de outorga o sistema apresenta o </w:t>
      </w:r>
      <w:r w:rsidRPr="00484088">
        <w:rPr>
          <w:b/>
        </w:rPr>
        <w:t>número de protocolo do documento</w:t>
      </w:r>
      <w:r>
        <w:t xml:space="preserve"> de solicitação de outorga. </w:t>
      </w:r>
      <w:r w:rsidR="008525BD">
        <w:t>Com esse número, o andamento do processo poder ser acompanhado no site da ANA ou no Regla.</w:t>
      </w:r>
      <w:r>
        <w:t xml:space="preserve"> Esse pedido aparecerá no Painel do Empreendimento como “Em análise” até a publicação da outorga. </w:t>
      </w:r>
    </w:p>
    <w:p w:rsidR="008B46CE" w:rsidRDefault="00F906B8" w:rsidP="008B46CE">
      <w:pPr>
        <w:jc w:val="both"/>
      </w:pPr>
      <w:r w:rsidRPr="00484088">
        <w:rPr>
          <w:b/>
        </w:rPr>
        <w:t>Atenção!</w:t>
      </w:r>
      <w:r>
        <w:t xml:space="preserve"> </w:t>
      </w:r>
      <w:r w:rsidR="008B46CE">
        <w:t>É necessário ficar atento para eventual recebimento de e-mail para encaminhamento de informações complementares ou para a necessidade de aceitação de modificações no uso solicitado realizadas durante o processo de análise.</w:t>
      </w:r>
    </w:p>
    <w:p w:rsidR="00903D76" w:rsidRDefault="00FA6949" w:rsidP="00E719F4">
      <w:pPr>
        <w:jc w:val="both"/>
      </w:pPr>
      <w:r>
        <w:rPr>
          <w:noProof/>
        </w:rPr>
        <w:drawing>
          <wp:inline distT="0" distB="0" distL="0" distR="0" wp14:anchorId="4A3B5266" wp14:editId="58B6A888">
            <wp:extent cx="5400040" cy="2924810"/>
            <wp:effectExtent l="0" t="0" r="0" b="889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D76" w:rsidRPr="00484088" w:rsidRDefault="00DD5F15" w:rsidP="00E719F4">
      <w:pPr>
        <w:jc w:val="both"/>
        <w:rPr>
          <w:sz w:val="18"/>
          <w:szCs w:val="18"/>
        </w:rPr>
      </w:pPr>
      <w:r w:rsidRPr="00484088">
        <w:rPr>
          <w:sz w:val="18"/>
          <w:szCs w:val="18"/>
        </w:rPr>
        <w:t>Figura 12 – Escolha pelo tipo de outorga e termo de responsabilidade</w:t>
      </w:r>
    </w:p>
    <w:p w:rsidR="00DD5F15" w:rsidRDefault="00DD5F15" w:rsidP="00E719F4">
      <w:pPr>
        <w:jc w:val="both"/>
      </w:pPr>
    </w:p>
    <w:p w:rsidR="00903D76" w:rsidRDefault="00FA6949" w:rsidP="00E719F4">
      <w:pPr>
        <w:jc w:val="both"/>
      </w:pPr>
      <w:r>
        <w:rPr>
          <w:noProof/>
        </w:rPr>
        <w:drawing>
          <wp:inline distT="0" distB="0" distL="0" distR="0" wp14:anchorId="135B2381" wp14:editId="6D4C3C6D">
            <wp:extent cx="5400040" cy="2924810"/>
            <wp:effectExtent l="0" t="0" r="0" b="889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64B" w:rsidRDefault="00DD5F15" w:rsidP="00E719F4">
      <w:pPr>
        <w:jc w:val="both"/>
      </w:pPr>
      <w:r w:rsidRPr="00484088">
        <w:rPr>
          <w:sz w:val="18"/>
          <w:szCs w:val="18"/>
        </w:rPr>
        <w:t>Figura 13 – Confirmação da solicitação de regularização e número do documento e do processo</w:t>
      </w:r>
    </w:p>
    <w:sectPr w:rsidR="006476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5DE"/>
    <w:rsid w:val="00011F56"/>
    <w:rsid w:val="000A09F4"/>
    <w:rsid w:val="000D6C11"/>
    <w:rsid w:val="000E65E9"/>
    <w:rsid w:val="000F3030"/>
    <w:rsid w:val="001E1D6B"/>
    <w:rsid w:val="001E733A"/>
    <w:rsid w:val="002078AE"/>
    <w:rsid w:val="00220B51"/>
    <w:rsid w:val="00243C46"/>
    <w:rsid w:val="0027414F"/>
    <w:rsid w:val="00276DB1"/>
    <w:rsid w:val="00282179"/>
    <w:rsid w:val="0028386F"/>
    <w:rsid w:val="002F25B1"/>
    <w:rsid w:val="00315902"/>
    <w:rsid w:val="00363D22"/>
    <w:rsid w:val="00367E23"/>
    <w:rsid w:val="003C562F"/>
    <w:rsid w:val="003D74F8"/>
    <w:rsid w:val="00412AA7"/>
    <w:rsid w:val="00433FB8"/>
    <w:rsid w:val="00484088"/>
    <w:rsid w:val="0049514D"/>
    <w:rsid w:val="004A2839"/>
    <w:rsid w:val="00586AD1"/>
    <w:rsid w:val="005D23C2"/>
    <w:rsid w:val="006269AA"/>
    <w:rsid w:val="00637A11"/>
    <w:rsid w:val="0064764B"/>
    <w:rsid w:val="00673A75"/>
    <w:rsid w:val="00691354"/>
    <w:rsid w:val="006E21D4"/>
    <w:rsid w:val="00766B41"/>
    <w:rsid w:val="00784C1A"/>
    <w:rsid w:val="007A4597"/>
    <w:rsid w:val="007B4FCA"/>
    <w:rsid w:val="007E47A9"/>
    <w:rsid w:val="00800B60"/>
    <w:rsid w:val="00804222"/>
    <w:rsid w:val="00823BC2"/>
    <w:rsid w:val="00850B7C"/>
    <w:rsid w:val="008525BD"/>
    <w:rsid w:val="00873009"/>
    <w:rsid w:val="008912A6"/>
    <w:rsid w:val="008B46CE"/>
    <w:rsid w:val="00903D76"/>
    <w:rsid w:val="009157E5"/>
    <w:rsid w:val="00921FC1"/>
    <w:rsid w:val="009465ED"/>
    <w:rsid w:val="00957273"/>
    <w:rsid w:val="009F15A5"/>
    <w:rsid w:val="009F3066"/>
    <w:rsid w:val="009F3350"/>
    <w:rsid w:val="00A011CB"/>
    <w:rsid w:val="00A1400B"/>
    <w:rsid w:val="00AD07C3"/>
    <w:rsid w:val="00B056C6"/>
    <w:rsid w:val="00B951CF"/>
    <w:rsid w:val="00C0313D"/>
    <w:rsid w:val="00CC55DE"/>
    <w:rsid w:val="00D1160D"/>
    <w:rsid w:val="00D14A50"/>
    <w:rsid w:val="00DA0A90"/>
    <w:rsid w:val="00DD366A"/>
    <w:rsid w:val="00DD5F15"/>
    <w:rsid w:val="00E07C70"/>
    <w:rsid w:val="00E15580"/>
    <w:rsid w:val="00E33B50"/>
    <w:rsid w:val="00E719F4"/>
    <w:rsid w:val="00F906B8"/>
    <w:rsid w:val="00F954D2"/>
    <w:rsid w:val="00FA6949"/>
    <w:rsid w:val="00FE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C9691"/>
  <w15:chartTrackingRefBased/>
  <w15:docId w15:val="{3EA7245F-B245-4AFF-BE45-24A66FCE0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DD5F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D5F1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D5F1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D5F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D5F15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DD5F1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5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F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0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7180B-D2AB-47D1-B969-BA63575FB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849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Paola Michelano Bubel</dc:creator>
  <cp:keywords/>
  <dc:description/>
  <cp:lastModifiedBy>Priscyla Conti de Mesquita</cp:lastModifiedBy>
  <cp:revision>5</cp:revision>
  <dcterms:created xsi:type="dcterms:W3CDTF">2019-02-04T13:33:00Z</dcterms:created>
  <dcterms:modified xsi:type="dcterms:W3CDTF">2019-02-05T14:32:00Z</dcterms:modified>
</cp:coreProperties>
</file>