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01" w:rsidRDefault="00B50786">
      <w:pPr>
        <w:pStyle w:val="Padro"/>
        <w:spacing w:after="0" w:line="100" w:lineRule="atLeast"/>
        <w:jc w:val="center"/>
      </w:pPr>
      <w:r>
        <w:rPr>
          <w:b/>
          <w:bCs/>
        </w:rPr>
        <w:t xml:space="preserve">Ata da </w:t>
      </w:r>
      <w:r w:rsidR="00C2303B">
        <w:rPr>
          <w:b/>
          <w:bCs/>
        </w:rPr>
        <w:t>1</w:t>
      </w:r>
      <w:r w:rsidR="00833743">
        <w:rPr>
          <w:b/>
          <w:bCs/>
        </w:rPr>
        <w:t>1</w:t>
      </w:r>
      <w:r>
        <w:rPr>
          <w:b/>
          <w:bCs/>
          <w:vertAlign w:val="superscript"/>
        </w:rPr>
        <w:t>a</w:t>
      </w:r>
      <w:r>
        <w:rPr>
          <w:b/>
          <w:bCs/>
        </w:rPr>
        <w:t xml:space="preserve"> Reunião do </w:t>
      </w:r>
    </w:p>
    <w:p w:rsidR="00794F01" w:rsidRDefault="00B50786">
      <w:pPr>
        <w:pStyle w:val="Padro"/>
        <w:spacing w:after="0" w:line="100" w:lineRule="atLeast"/>
        <w:jc w:val="center"/>
      </w:pPr>
      <w:r>
        <w:rPr>
          <w:b/>
          <w:bCs/>
        </w:rPr>
        <w:t xml:space="preserve">Grupo de Acompanhamento da </w:t>
      </w:r>
    </w:p>
    <w:p w:rsidR="00794F01" w:rsidRPr="000238B2" w:rsidRDefault="00B50786" w:rsidP="000238B2">
      <w:pPr>
        <w:pStyle w:val="Padro"/>
        <w:spacing w:after="0" w:line="360" w:lineRule="auto"/>
        <w:jc w:val="center"/>
        <w:rPr>
          <w:b/>
        </w:rPr>
      </w:pPr>
      <w:r w:rsidRPr="000238B2">
        <w:rPr>
          <w:b/>
        </w:rPr>
        <w:t>Elaboração do Plano de Recursos Hídricos da Região Hidrográfica do Paraguai</w:t>
      </w:r>
    </w:p>
    <w:p w:rsidR="00794F01" w:rsidRDefault="00B50786">
      <w:pPr>
        <w:pStyle w:val="Padro"/>
        <w:spacing w:after="0" w:line="100" w:lineRule="atLeast"/>
        <w:jc w:val="both"/>
      </w:pPr>
      <w:r>
        <w:rPr>
          <w:b/>
          <w:bCs/>
        </w:rPr>
        <w:t xml:space="preserve">Local: </w:t>
      </w:r>
      <w:r w:rsidR="00E717D4">
        <w:t>Cuiabá-MT</w:t>
      </w:r>
      <w:r>
        <w:t xml:space="preserve">, </w:t>
      </w:r>
      <w:r w:rsidR="00E717D4">
        <w:t xml:space="preserve">Auditório João </w:t>
      </w:r>
      <w:proofErr w:type="spellStart"/>
      <w:r w:rsidR="00E717D4">
        <w:t>Barduíno</w:t>
      </w:r>
      <w:proofErr w:type="spellEnd"/>
      <w:r w:rsidR="00E717D4">
        <w:t xml:space="preserve"> - UFMT</w:t>
      </w:r>
    </w:p>
    <w:p w:rsidR="00794F01" w:rsidRDefault="00B50786">
      <w:pPr>
        <w:pStyle w:val="Padro"/>
        <w:spacing w:after="0" w:line="100" w:lineRule="atLeast"/>
        <w:jc w:val="both"/>
      </w:pPr>
      <w:r>
        <w:rPr>
          <w:b/>
          <w:bCs/>
        </w:rPr>
        <w:t xml:space="preserve">Data: </w:t>
      </w:r>
      <w:r w:rsidR="00E717D4">
        <w:t>25</w:t>
      </w:r>
      <w:r>
        <w:t xml:space="preserve"> de </w:t>
      </w:r>
      <w:r w:rsidR="00E717D4">
        <w:t>maio</w:t>
      </w:r>
      <w:r>
        <w:t xml:space="preserve"> de 201</w:t>
      </w:r>
      <w:r w:rsidR="00C2303B">
        <w:t>7</w:t>
      </w:r>
    </w:p>
    <w:p w:rsidR="00794F01" w:rsidRDefault="00B50786" w:rsidP="000238B2">
      <w:pPr>
        <w:pStyle w:val="Padro"/>
        <w:spacing w:after="0" w:line="360" w:lineRule="auto"/>
        <w:jc w:val="both"/>
      </w:pPr>
      <w:r>
        <w:rPr>
          <w:b/>
        </w:rPr>
        <w:t>Participantes</w:t>
      </w:r>
      <w:r>
        <w:t>: lista de presença (Anexo1)</w:t>
      </w:r>
    </w:p>
    <w:p w:rsidR="00794F01" w:rsidRPr="00417466" w:rsidRDefault="000238B2" w:rsidP="00611ECB">
      <w:pPr>
        <w:spacing w:before="120" w:after="120"/>
        <w:jc w:val="both"/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</w:pPr>
      <w:r w:rsidRP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A</w:t>
      </w:r>
      <w:r w:rsidR="00417466" w:rsidRP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bertura e Informes</w:t>
      </w:r>
    </w:p>
    <w:p w:rsidR="00E717D4" w:rsidRDefault="00964F33" w:rsidP="00611ECB">
      <w:pPr>
        <w:pStyle w:val="Padro"/>
        <w:spacing w:before="120" w:after="120" w:line="100" w:lineRule="atLeast"/>
        <w:jc w:val="both"/>
      </w:pPr>
      <w:r>
        <w:t xml:space="preserve">Luiz Henrique </w:t>
      </w:r>
      <w:r w:rsidR="00BA3025">
        <w:t>Noquelli</w:t>
      </w:r>
      <w:r w:rsidR="00C244D1">
        <w:t>, SEMA-MT</w:t>
      </w:r>
      <w:r w:rsidR="00BA4144">
        <w:t>, coordenador do</w:t>
      </w:r>
      <w:r>
        <w:t xml:space="preserve"> grupo de acompanhamento</w:t>
      </w:r>
      <w:r w:rsidR="0029252E">
        <w:t>,</w:t>
      </w:r>
      <w:r>
        <w:t xml:space="preserve"> GAP</w:t>
      </w:r>
      <w:r w:rsidR="00C244D1">
        <w:t>,</w:t>
      </w:r>
      <w:r w:rsidR="00DE7713">
        <w:t xml:space="preserve"> </w:t>
      </w:r>
      <w:r w:rsidR="00BA4144">
        <w:t xml:space="preserve">abriu os trabalhos </w:t>
      </w:r>
      <w:r w:rsidR="00B11EE4">
        <w:t xml:space="preserve">saudando </w:t>
      </w:r>
      <w:r w:rsidR="009D7E09">
        <w:t>a presença de todos</w:t>
      </w:r>
      <w:r w:rsidR="00C938B7">
        <w:t xml:space="preserve">. </w:t>
      </w:r>
      <w:r w:rsidR="0029252E">
        <w:t>Relato</w:t>
      </w:r>
      <w:r w:rsidR="00E717D4">
        <w:t xml:space="preserve">u que a Federação de Pescadores e </w:t>
      </w:r>
      <w:proofErr w:type="spellStart"/>
      <w:r w:rsidR="00E717D4">
        <w:t>Aquicultores</w:t>
      </w:r>
      <w:proofErr w:type="spellEnd"/>
      <w:r w:rsidR="00E717D4">
        <w:t xml:space="preserve"> e FORMADS apresent</w:t>
      </w:r>
      <w:r w:rsidR="0029252E">
        <w:t>aram</w:t>
      </w:r>
      <w:r w:rsidR="00E717D4">
        <w:t xml:space="preserve"> documentos ao Conselho Estadual de Mato Grosso informando que não aceita</w:t>
      </w:r>
      <w:r w:rsidR="0029252E">
        <w:t>m</w:t>
      </w:r>
      <w:r w:rsidR="00E717D4">
        <w:t xml:space="preserve"> a indicação do representante do GAP. </w:t>
      </w:r>
      <w:r w:rsidR="0029252E">
        <w:t xml:space="preserve">Registrou que pretende realizará para a próxima reunião em Campo Grande, o convite ao prof. </w:t>
      </w:r>
      <w:proofErr w:type="spellStart"/>
      <w:r w:rsidR="0029252E">
        <w:t>Angelo</w:t>
      </w:r>
      <w:proofErr w:type="spellEnd"/>
      <w:r w:rsidR="0029252E">
        <w:t xml:space="preserve"> Agostinho, s</w:t>
      </w:r>
      <w:r w:rsidR="00E717D4">
        <w:t>olicitação de D</w:t>
      </w:r>
      <w:r w:rsidR="00A96769">
        <w:t>é</w:t>
      </w:r>
      <w:r w:rsidR="00E717D4">
        <w:t>bora</w:t>
      </w:r>
      <w:r w:rsidR="0029252E">
        <w:t xml:space="preserve"> Calheiros, FONASC</w:t>
      </w:r>
      <w:r w:rsidR="00E717D4">
        <w:t xml:space="preserve">. Passou </w:t>
      </w:r>
      <w:r w:rsidR="0029252E">
        <w:t xml:space="preserve">então </w:t>
      </w:r>
      <w:r w:rsidR="00E717D4">
        <w:t>a palavra para Engecorps apresentar a revisão do diagnóstico.</w:t>
      </w:r>
    </w:p>
    <w:p w:rsidR="007A3A95" w:rsidRPr="00417466" w:rsidRDefault="000238B2" w:rsidP="007A3A95">
      <w:pPr>
        <w:spacing w:before="120" w:after="120"/>
        <w:jc w:val="both"/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</w:pPr>
      <w:r w:rsidRP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D</w:t>
      </w:r>
      <w:r w:rsidR="00417466" w:rsidRP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iagnóstico Consolidado</w:t>
      </w:r>
      <w:r w:rsidRP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 xml:space="preserve"> </w:t>
      </w:r>
      <w:r w:rsid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 xml:space="preserve">pela </w:t>
      </w:r>
      <w:proofErr w:type="spellStart"/>
      <w:r w:rsid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Engecorps</w:t>
      </w:r>
      <w:proofErr w:type="spellEnd"/>
    </w:p>
    <w:p w:rsidR="00A76D93" w:rsidRDefault="006F293C" w:rsidP="00761A0A">
      <w:pPr>
        <w:pStyle w:val="Padro"/>
        <w:spacing w:before="120" w:after="120" w:line="100" w:lineRule="atLeast"/>
        <w:jc w:val="both"/>
      </w:pPr>
      <w:r>
        <w:t xml:space="preserve">Raquel C. P. Santos, </w:t>
      </w:r>
      <w:proofErr w:type="spellStart"/>
      <w:r>
        <w:t>Engecorps</w:t>
      </w:r>
      <w:proofErr w:type="spellEnd"/>
      <w:r>
        <w:t xml:space="preserve">, </w:t>
      </w:r>
      <w:r w:rsidR="0029252E">
        <w:t xml:space="preserve">apresentou a equipe e os produtos já apresentados nos seis meses de contrato. Falou que o andamento da consultoria referente às revisões do diagnóstico, foi apresentado já com as considerações da reunião de abril. Acrescentou também que seria apresentado o prognóstico para debate e sugestões. Informou que está em elaboração para o plano de ações e diretrizes. </w:t>
      </w:r>
      <w:r>
        <w:t xml:space="preserve">Raquel C. P. Santos e </w:t>
      </w:r>
      <w:r w:rsidR="00C24326">
        <w:t>Marina</w:t>
      </w:r>
      <w:r>
        <w:t xml:space="preserve"> Almeida, </w:t>
      </w:r>
      <w:proofErr w:type="spellStart"/>
      <w:r w:rsidR="007A3A95">
        <w:t>E</w:t>
      </w:r>
      <w:r>
        <w:t>ngecorps</w:t>
      </w:r>
      <w:proofErr w:type="spellEnd"/>
      <w:r>
        <w:t>,</w:t>
      </w:r>
      <w:r w:rsidR="007A3A95">
        <w:t xml:space="preserve"> apresent</w:t>
      </w:r>
      <w:r>
        <w:t>aram</w:t>
      </w:r>
      <w:r w:rsidR="007A3A95">
        <w:t xml:space="preserve"> </w:t>
      </w:r>
      <w:r w:rsidR="00E717D4">
        <w:t>as contribuições enviadas pelos representantes do GAP, apresentou tabela considerando as contribuições, indicando os pontos em que foram incorporadas ao diagnóstico (</w:t>
      </w:r>
      <w:r w:rsidR="0082306A" w:rsidRPr="00EE6969">
        <w:t>A</w:t>
      </w:r>
      <w:r w:rsidR="00E717D4" w:rsidRPr="00EE6969">
        <w:t>nexo</w:t>
      </w:r>
      <w:r w:rsidR="0082306A" w:rsidRPr="00EE6969">
        <w:t>2</w:t>
      </w:r>
      <w:r w:rsidR="00E717D4">
        <w:t>)</w:t>
      </w:r>
      <w:r w:rsidR="00B770DB">
        <w:t>.</w:t>
      </w:r>
      <w:r w:rsidR="00EE6969">
        <w:t xml:space="preserve"> </w:t>
      </w:r>
      <w:r w:rsidR="00DF43E3">
        <w:t xml:space="preserve">Marcia </w:t>
      </w:r>
      <w:r>
        <w:t xml:space="preserve">Divina </w:t>
      </w:r>
      <w:r w:rsidR="00D81534">
        <w:t xml:space="preserve">de </w:t>
      </w:r>
      <w:r>
        <w:t>Oliveira</w:t>
      </w:r>
      <w:r w:rsidR="00EE2CE8">
        <w:t xml:space="preserve">, </w:t>
      </w:r>
      <w:r w:rsidR="00DF43E3">
        <w:t>E</w:t>
      </w:r>
      <w:r w:rsidR="00D81534">
        <w:t>mbrapa</w:t>
      </w:r>
      <w:r w:rsidR="00EE2CE8">
        <w:t>,</w:t>
      </w:r>
      <w:r w:rsidR="00DF43E3">
        <w:t xml:space="preserve"> questionou o resultado apresentado da APP para bacia, principalmente no que se refere ao Pantanal</w:t>
      </w:r>
      <w:r w:rsidR="009E172A">
        <w:t xml:space="preserve">. O Código Florestal indica que o Pantanal é Área de Uso Restrito diferenciando a planície do planalto. Raquel falou que é um ensaio que fizeram, mas que o trabalho esta sendo feito por </w:t>
      </w:r>
      <w:proofErr w:type="spellStart"/>
      <w:r w:rsidR="009E172A">
        <w:t>microbacia</w:t>
      </w:r>
      <w:proofErr w:type="spellEnd"/>
      <w:r w:rsidR="009E172A">
        <w:t>.</w:t>
      </w:r>
      <w:r w:rsidR="00EE2CE8">
        <w:t xml:space="preserve"> Na questão do e</w:t>
      </w:r>
      <w:r w:rsidR="009E172A">
        <w:t>nquadramento, Marcia</w:t>
      </w:r>
      <w:r w:rsidR="00EE2CE8">
        <w:t xml:space="preserve"> </w:t>
      </w:r>
      <w:r>
        <w:t>Divina</w:t>
      </w:r>
      <w:r w:rsidR="00D81534">
        <w:t xml:space="preserve"> de</w:t>
      </w:r>
      <w:r>
        <w:t xml:space="preserve"> Oliveira</w:t>
      </w:r>
      <w:r w:rsidR="009E172A">
        <w:t>, como exemplo, citou que a qualidade da água do rio Cuiabá é alterada ao passar pela área urbana, e que isto deve ser observado, com mais atenção.</w:t>
      </w:r>
      <w:r>
        <w:t xml:space="preserve"> </w:t>
      </w:r>
      <w:r w:rsidR="009E172A">
        <w:t>Leonardo</w:t>
      </w:r>
      <w:r>
        <w:t xml:space="preserve"> S. Costa, </w:t>
      </w:r>
      <w:r w:rsidR="00FC2C6B">
        <w:t>IMASUL</w:t>
      </w:r>
      <w:r>
        <w:t>,</w:t>
      </w:r>
      <w:r w:rsidR="00FC2C6B">
        <w:t xml:space="preserve"> </w:t>
      </w:r>
      <w:r w:rsidR="009E172A">
        <w:t xml:space="preserve">questionou a </w:t>
      </w:r>
      <w:r w:rsidR="00FC2C6B">
        <w:t xml:space="preserve">mudança da </w:t>
      </w:r>
      <w:r w:rsidR="009E172A">
        <w:t>metodologia para avaliar a DBO</w:t>
      </w:r>
      <w:r>
        <w:t xml:space="preserve"> (demanda bioquímica de oxigênio)</w:t>
      </w:r>
      <w:r w:rsidR="00FC2C6B">
        <w:t xml:space="preserve"> sem consultar os órgãos de gestão dos Estados</w:t>
      </w:r>
      <w:r w:rsidR="009E172A">
        <w:t xml:space="preserve">. Marina </w:t>
      </w:r>
      <w:r>
        <w:t xml:space="preserve">Almeida </w:t>
      </w:r>
      <w:r w:rsidR="009E172A">
        <w:t xml:space="preserve">explicou que foi solicitação da SANESUL, referente </w:t>
      </w:r>
      <w:r w:rsidR="001E2ACE">
        <w:t>à</w:t>
      </w:r>
      <w:r w:rsidR="009E172A">
        <w:t xml:space="preserve"> concentração da DBO. Raquel</w:t>
      </w:r>
      <w:r w:rsidR="001E2ACE">
        <w:t xml:space="preserve"> C. P. Santos</w:t>
      </w:r>
      <w:r w:rsidR="009E172A">
        <w:t xml:space="preserve"> informou que a outorga era estimada somente para indústria, e que agora esta </w:t>
      </w:r>
      <w:r w:rsidR="009E172A">
        <w:lastRenderedPageBreak/>
        <w:t xml:space="preserve">estimativa é geral, tornando mais uniforme </w:t>
      </w:r>
      <w:r w:rsidR="001E2ACE">
        <w:t>a</w:t>
      </w:r>
      <w:r w:rsidR="009E172A">
        <w:t xml:space="preserve"> informação.</w:t>
      </w:r>
      <w:r w:rsidR="00FC2C6B">
        <w:t xml:space="preserve"> </w:t>
      </w:r>
      <w:r w:rsidR="001E2ACE">
        <w:t>A</w:t>
      </w:r>
      <w:r w:rsidR="00FC2C6B">
        <w:t>crescentou que o resultado da carga de DBO foi incorporado neste momento.</w:t>
      </w:r>
      <w:r w:rsidR="001E2ACE">
        <w:t xml:space="preserve"> </w:t>
      </w:r>
      <w:r w:rsidR="00FC2C6B">
        <w:t>Marcia</w:t>
      </w:r>
      <w:r w:rsidR="001E2ACE">
        <w:t xml:space="preserve"> D. </w:t>
      </w:r>
      <w:r w:rsidR="00D81534">
        <w:t xml:space="preserve">de </w:t>
      </w:r>
      <w:r w:rsidR="001E2ACE">
        <w:t>Oliveira</w:t>
      </w:r>
      <w:r w:rsidR="00D81534">
        <w:t xml:space="preserve"> </w:t>
      </w:r>
      <w:r w:rsidR="00FC2C6B">
        <w:t xml:space="preserve">quis saber se a carga de DBO avaliada para indústrias inclui as pisciculturas. Marina </w:t>
      </w:r>
      <w:r w:rsidR="00D81534">
        <w:t xml:space="preserve">Almeida </w:t>
      </w:r>
      <w:r w:rsidR="00FC2C6B">
        <w:t>disse que os dados são referentes às indústrias de transformação. Debora</w:t>
      </w:r>
      <w:r w:rsidR="00D81534">
        <w:t xml:space="preserve"> Calheiros</w:t>
      </w:r>
      <w:r w:rsidR="00FC2C6B">
        <w:t xml:space="preserve"> questionou algumas informações sobre as análises e quais os empreendimentos são considerados, informando que existe estudo sobre a carga referente a piscicultura.</w:t>
      </w:r>
      <w:r w:rsidR="00D81534">
        <w:t xml:space="preserve"> </w:t>
      </w:r>
      <w:r w:rsidR="00761A0A">
        <w:t xml:space="preserve">Marcia </w:t>
      </w:r>
      <w:r w:rsidR="00D81534">
        <w:t xml:space="preserve">D. de Oliveira </w:t>
      </w:r>
      <w:r w:rsidR="00761A0A">
        <w:t xml:space="preserve">questionou o mapa apresentado referente </w:t>
      </w:r>
      <w:r w:rsidR="00D81534">
        <w:t>à</w:t>
      </w:r>
      <w:r w:rsidR="00761A0A">
        <w:t xml:space="preserve"> demanda de água no Pantanal da </w:t>
      </w:r>
      <w:proofErr w:type="spellStart"/>
      <w:r w:rsidR="00761A0A">
        <w:t>Nhecolândia</w:t>
      </w:r>
      <w:proofErr w:type="spellEnd"/>
      <w:r w:rsidR="00D81534">
        <w:t>.</w:t>
      </w:r>
      <w:r w:rsidR="00761A0A">
        <w:t xml:space="preserve"> Leonardo</w:t>
      </w:r>
      <w:r w:rsidR="00D81534">
        <w:t xml:space="preserve"> S. Costa</w:t>
      </w:r>
      <w:r w:rsidR="00761A0A">
        <w:t xml:space="preserve"> </w:t>
      </w:r>
      <w:r w:rsidR="00D81534">
        <w:t>comentou</w:t>
      </w:r>
      <w:r w:rsidR="00761A0A">
        <w:t xml:space="preserve"> que o mapa apresenta</w:t>
      </w:r>
      <w:r w:rsidR="00D81534">
        <w:t>do</w:t>
      </w:r>
      <w:r w:rsidR="00761A0A">
        <w:t xml:space="preserve"> se refere </w:t>
      </w:r>
      <w:r w:rsidR="00D81534">
        <w:t>ao</w:t>
      </w:r>
      <w:r w:rsidR="00761A0A">
        <w:t xml:space="preserve"> uso superficial e a legenda é de água subterrânea. </w:t>
      </w:r>
      <w:r w:rsidR="00D81534">
        <w:t>Esse coment</w:t>
      </w:r>
      <w:r w:rsidR="00E27158">
        <w:t>ário</w:t>
      </w:r>
      <w:r w:rsidR="00D81534">
        <w:t xml:space="preserve"> gerou debates sem concordância</w:t>
      </w:r>
      <w:r w:rsidR="00761A0A">
        <w:t xml:space="preserve">. Raquel </w:t>
      </w:r>
      <w:r w:rsidR="00D81534">
        <w:t xml:space="preserve">C. P. Santos </w:t>
      </w:r>
      <w:r w:rsidR="00761A0A">
        <w:t>solicitou continuar a apresentação e voltar a discussão na apresentação do prognóstico. Nilo</w:t>
      </w:r>
      <w:r w:rsidR="00E27158" w:rsidRPr="00E27158">
        <w:t xml:space="preserve"> Peçanha Coelho Filho</w:t>
      </w:r>
      <w:r w:rsidR="00E27158">
        <w:t>, COINTA,</w:t>
      </w:r>
      <w:r w:rsidR="00761A0A">
        <w:t xml:space="preserve"> questionou </w:t>
      </w:r>
      <w:r w:rsidR="005D030D">
        <w:t xml:space="preserve">a hierarquização da suscetibilidade do Taquari, que devido </w:t>
      </w:r>
      <w:r w:rsidR="00E27158">
        <w:t>à</w:t>
      </w:r>
      <w:r w:rsidR="005D030D">
        <w:t xml:space="preserve"> união de planalto e planície mascara a informação final.</w:t>
      </w:r>
      <w:r w:rsidR="00E27158">
        <w:t xml:space="preserve"> </w:t>
      </w:r>
      <w:r w:rsidR="005D030D">
        <w:t>Marcia</w:t>
      </w:r>
      <w:r w:rsidR="000238B2">
        <w:t xml:space="preserve"> </w:t>
      </w:r>
      <w:r w:rsidR="00E27158">
        <w:t xml:space="preserve">D. de Oliveira afirmou que </w:t>
      </w:r>
      <w:r w:rsidR="005D030D">
        <w:t>a metodologia não deve ter o mesmo trat</w:t>
      </w:r>
      <w:r w:rsidR="00781C90">
        <w:t>amento para planalto e planície.</w:t>
      </w:r>
      <w:r w:rsidR="005D030D">
        <w:t xml:space="preserve"> </w:t>
      </w:r>
      <w:r w:rsidR="00B67FD4">
        <w:t>Houve</w:t>
      </w:r>
      <w:r w:rsidR="005D030D">
        <w:t xml:space="preserve"> debate entre membros e representantes da Engecorps que o plano de ação deve considera</w:t>
      </w:r>
      <w:r w:rsidR="00B67FD4">
        <w:t>r</w:t>
      </w:r>
      <w:r w:rsidR="005D030D">
        <w:t xml:space="preserve"> as diferenças do planalto e planície. Raquel </w:t>
      </w:r>
      <w:r w:rsidR="006D6850">
        <w:t xml:space="preserve">C. </w:t>
      </w:r>
      <w:proofErr w:type="gramStart"/>
      <w:r w:rsidR="006D6850">
        <w:t xml:space="preserve">P. Santos </w:t>
      </w:r>
      <w:r w:rsidR="005D030D">
        <w:t>sugeriu</w:t>
      </w:r>
      <w:proofErr w:type="gramEnd"/>
      <w:r w:rsidR="005D030D">
        <w:t xml:space="preserve"> aos representantes que entr</w:t>
      </w:r>
      <w:r w:rsidR="00B67FD4">
        <w:t>ass</w:t>
      </w:r>
      <w:r w:rsidR="005D030D">
        <w:t xml:space="preserve">em em consenso sobre o aspecto </w:t>
      </w:r>
      <w:r w:rsidR="00B67FD4">
        <w:t>da unidade de planejamento</w:t>
      </w:r>
      <w:r w:rsidR="005D030D">
        <w:t xml:space="preserve"> </w:t>
      </w:r>
      <w:r w:rsidR="00B67FD4">
        <w:t>(</w:t>
      </w:r>
      <w:r w:rsidR="005D030D">
        <w:t>UPG</w:t>
      </w:r>
      <w:r w:rsidR="00B67FD4">
        <w:t>)</w:t>
      </w:r>
      <w:r w:rsidR="005D030D">
        <w:t xml:space="preserve">. </w:t>
      </w:r>
      <w:r w:rsidR="00A76D93">
        <w:t>Leonardo</w:t>
      </w:r>
      <w:r w:rsidR="006D6850">
        <w:t xml:space="preserve"> S. Costa</w:t>
      </w:r>
      <w:r w:rsidR="00A76D93">
        <w:t xml:space="preserve"> afirmou que o momento de considerar as informações deve apresentar as microbacias. Marina </w:t>
      </w:r>
      <w:r w:rsidR="006D6850">
        <w:t>Almeida considerou</w:t>
      </w:r>
      <w:r w:rsidR="00A76D93">
        <w:t xml:space="preserve"> retirar o mapa d</w:t>
      </w:r>
      <w:r w:rsidR="00B67FD4">
        <w:t>e</w:t>
      </w:r>
      <w:r w:rsidR="00A76D93">
        <w:t xml:space="preserve"> UPG e mostrar apenas um exemplo que considerar a gestão fica prejudicada.</w:t>
      </w:r>
      <w:r w:rsidR="00B67FD4">
        <w:t xml:space="preserve"> </w:t>
      </w:r>
      <w:r w:rsidR="00A76D93">
        <w:t xml:space="preserve">Marcia </w:t>
      </w:r>
      <w:r w:rsidR="00B67FD4">
        <w:t>D. de Oliveira q</w:t>
      </w:r>
      <w:r w:rsidR="00A76D93">
        <w:t xml:space="preserve">uestionou novamente </w:t>
      </w:r>
      <w:r w:rsidR="00B67FD4">
        <w:t xml:space="preserve">que </w:t>
      </w:r>
      <w:r w:rsidR="00A76D93">
        <w:t>a informação visual não reflete a realidade local. A sugestão é que deve haver uma explicação. Felipe</w:t>
      </w:r>
      <w:r w:rsidR="00B67FD4">
        <w:t xml:space="preserve"> D. Costa, SOS Pantanal,</w:t>
      </w:r>
      <w:r w:rsidR="00A76D93">
        <w:t xml:space="preserve"> sugeriu </w:t>
      </w:r>
      <w:r w:rsidR="00B67FD4">
        <w:t>apresentar</w:t>
      </w:r>
      <w:r w:rsidR="00A76D93">
        <w:t xml:space="preserve"> pela proporcionalidade da área. </w:t>
      </w:r>
    </w:p>
    <w:p w:rsidR="005E6638" w:rsidRPr="007A3A95" w:rsidRDefault="000238B2" w:rsidP="005E6638">
      <w:pPr>
        <w:spacing w:before="120" w:after="120"/>
        <w:jc w:val="both"/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</w:pPr>
      <w:r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P</w:t>
      </w:r>
      <w:r w:rsid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rognóstico</w:t>
      </w:r>
      <w:r w:rsidRPr="007A3A95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 xml:space="preserve"> </w:t>
      </w:r>
      <w:r w:rsid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 xml:space="preserve">pela </w:t>
      </w:r>
      <w:proofErr w:type="spellStart"/>
      <w:r w:rsidR="00417466">
        <w:rPr>
          <w:rFonts w:ascii="Liberation Serif" w:eastAsia="WenQuanYi Micro Hei" w:hAnsi="Liberation Serif" w:cs="Lohit Hindi"/>
          <w:b/>
          <w:sz w:val="24"/>
          <w:szCs w:val="24"/>
          <w:lang w:eastAsia="zh-CN" w:bidi="hi-IN"/>
        </w:rPr>
        <w:t>Engecorps</w:t>
      </w:r>
      <w:proofErr w:type="spellEnd"/>
    </w:p>
    <w:p w:rsidR="0079271F" w:rsidRPr="005E6638" w:rsidRDefault="005E6638" w:rsidP="00761A0A">
      <w:pPr>
        <w:pStyle w:val="Padro"/>
        <w:spacing w:before="120" w:after="120" w:line="100" w:lineRule="atLeast"/>
        <w:jc w:val="both"/>
      </w:pPr>
      <w:r>
        <w:t>Daniel</w:t>
      </w:r>
      <w:r w:rsidR="00B67FD4">
        <w:t xml:space="preserve"> </w:t>
      </w:r>
      <w:proofErr w:type="spellStart"/>
      <w:r w:rsidR="00B67FD4">
        <w:t>Tha</w:t>
      </w:r>
      <w:proofErr w:type="spellEnd"/>
      <w:r w:rsidR="00B67FD4">
        <w:t xml:space="preserve">, </w:t>
      </w:r>
      <w:proofErr w:type="spellStart"/>
      <w:r w:rsidR="00B67FD4">
        <w:t>Engecorps</w:t>
      </w:r>
      <w:proofErr w:type="spellEnd"/>
      <w:r w:rsidR="00B67FD4">
        <w:t>,</w:t>
      </w:r>
      <w:r w:rsidR="006A1A80">
        <w:t xml:space="preserve"> </w:t>
      </w:r>
      <w:r>
        <w:t>iniciou a apresentação do prognóstico</w:t>
      </w:r>
      <w:r w:rsidR="00EE6969">
        <w:t xml:space="preserve"> </w:t>
      </w:r>
      <w:r w:rsidR="00EE6969">
        <w:t>(</w:t>
      </w:r>
      <w:r w:rsidR="00EE6969" w:rsidRPr="00EE6969">
        <w:t>Anexo3)</w:t>
      </w:r>
      <w:r>
        <w:t>, citando que na reunião passada foi apresentada a metodologia</w:t>
      </w:r>
      <w:r w:rsidR="006A1A80">
        <w:t xml:space="preserve"> para a composição dos cenários. O prognóstico foi apresentado por meio de quadros sintéticos. </w:t>
      </w:r>
      <w:proofErr w:type="spellStart"/>
      <w:r w:rsidR="00B67FD4">
        <w:t>Synara</w:t>
      </w:r>
      <w:proofErr w:type="spellEnd"/>
      <w:r w:rsidR="00B67FD4">
        <w:t xml:space="preserve"> A. O. </w:t>
      </w:r>
      <w:proofErr w:type="spellStart"/>
      <w:r w:rsidR="00B67FD4">
        <w:t>Broch</w:t>
      </w:r>
      <w:proofErr w:type="spellEnd"/>
      <w:r w:rsidR="00B67FD4">
        <w:t>, UFMS,</w:t>
      </w:r>
      <w:r w:rsidR="006A1A80">
        <w:t xml:space="preserve"> pediu informação sobre a metodologia. Daniel</w:t>
      </w:r>
      <w:r w:rsidR="00B67FD4">
        <w:t xml:space="preserve"> </w:t>
      </w:r>
      <w:proofErr w:type="spellStart"/>
      <w:r w:rsidR="00B67FD4">
        <w:t>Tha</w:t>
      </w:r>
      <w:proofErr w:type="spellEnd"/>
      <w:r w:rsidR="006A1A80">
        <w:t xml:space="preserve"> respondeu que foi utilizada a taxa nacional de crescimento. Explicou que os cenários não são escolhidos, mas que são resultados.</w:t>
      </w:r>
      <w:r w:rsidR="00B67FD4">
        <w:t xml:space="preserve"> Nilo</w:t>
      </w:r>
      <w:r w:rsidR="00B67FD4" w:rsidRPr="00E27158">
        <w:t xml:space="preserve"> Peçanha Coelho Filho</w:t>
      </w:r>
      <w:r w:rsidR="00B67FD4">
        <w:t xml:space="preserve"> comentou a </w:t>
      </w:r>
      <w:r w:rsidR="006A1A80">
        <w:t xml:space="preserve">perda na distribuição de água, </w:t>
      </w:r>
      <w:r w:rsidR="00B67FD4">
        <w:t xml:space="preserve">informando </w:t>
      </w:r>
      <w:r w:rsidR="00DF748D">
        <w:t>que</w:t>
      </w:r>
      <w:r w:rsidR="00B67FD4">
        <w:t>,</w:t>
      </w:r>
      <w:r w:rsidR="00DF748D">
        <w:t xml:space="preserve"> </w:t>
      </w:r>
      <w:r w:rsidR="00B67FD4">
        <w:t>n</w:t>
      </w:r>
      <w:r w:rsidR="00DF748D">
        <w:t>a região Norte do Mato Grosso do Sul</w:t>
      </w:r>
      <w:r w:rsidR="00B67FD4">
        <w:t>,</w:t>
      </w:r>
      <w:r w:rsidR="00DF748D">
        <w:t xml:space="preserve"> alguns municípios refizeram uma nova rede, diminuindo as perdas. Daniel </w:t>
      </w:r>
      <w:proofErr w:type="spellStart"/>
      <w:r w:rsidR="00B67FD4">
        <w:t>Tha</w:t>
      </w:r>
      <w:proofErr w:type="spellEnd"/>
      <w:r w:rsidR="00B67FD4">
        <w:t xml:space="preserve"> </w:t>
      </w:r>
      <w:r w:rsidR="00DF748D">
        <w:t>informou que esta ação foi observada.</w:t>
      </w:r>
      <w:r w:rsidR="00B67FD4">
        <w:t xml:space="preserve"> </w:t>
      </w:r>
      <w:r w:rsidR="005751FA">
        <w:t>D</w:t>
      </w:r>
      <w:r w:rsidR="00B67FD4">
        <w:t>é</w:t>
      </w:r>
      <w:r w:rsidR="005751FA">
        <w:t>bora</w:t>
      </w:r>
      <w:r w:rsidR="00B67FD4">
        <w:t xml:space="preserve"> Calheiros</w:t>
      </w:r>
      <w:r w:rsidR="000238B2">
        <w:t xml:space="preserve"> </w:t>
      </w:r>
      <w:r w:rsidR="005751FA">
        <w:t>perguntou se o adensamento do rebanho bovino e a introdução da soja</w:t>
      </w:r>
      <w:r w:rsidR="001B129A">
        <w:t>,</w:t>
      </w:r>
      <w:r w:rsidR="005751FA">
        <w:t xml:space="preserve"> na planície</w:t>
      </w:r>
      <w:r w:rsidR="001B129A">
        <w:t xml:space="preserve">, </w:t>
      </w:r>
      <w:r w:rsidR="005751FA">
        <w:t>foram considerados</w:t>
      </w:r>
      <w:r w:rsidR="001B129A">
        <w:t>.</w:t>
      </w:r>
      <w:r w:rsidR="00B67FD4">
        <w:t xml:space="preserve">  </w:t>
      </w:r>
      <w:r w:rsidR="00B61E67">
        <w:t>Leonardo</w:t>
      </w:r>
      <w:r w:rsidR="000238B2">
        <w:t xml:space="preserve"> </w:t>
      </w:r>
      <w:r w:rsidR="00B67FD4">
        <w:t>S. Costa</w:t>
      </w:r>
      <w:r w:rsidR="00B61E67">
        <w:t xml:space="preserve"> perguntou se a demanda apresentada para o setor industrial ou descarga por que no M</w:t>
      </w:r>
      <w:r w:rsidR="00B67FD4">
        <w:t xml:space="preserve">ato Grosso do </w:t>
      </w:r>
      <w:r w:rsidR="00B61E67">
        <w:t>S</w:t>
      </w:r>
      <w:r w:rsidR="00B67FD4">
        <w:t>ul</w:t>
      </w:r>
      <w:r w:rsidR="00B61E67">
        <w:t xml:space="preserve"> a </w:t>
      </w:r>
      <w:r w:rsidR="00B61E67">
        <w:lastRenderedPageBreak/>
        <w:t xml:space="preserve">demanda é maior pela descarga. Daniel </w:t>
      </w:r>
      <w:proofErr w:type="spellStart"/>
      <w:r w:rsidR="00B67FD4">
        <w:t>Tha</w:t>
      </w:r>
      <w:proofErr w:type="spellEnd"/>
      <w:r w:rsidR="00B67FD4">
        <w:t xml:space="preserve"> </w:t>
      </w:r>
      <w:r w:rsidR="00B61E67">
        <w:t>informou que a demanda pela retirada, mas que a informação possibilita estabelecer a demanda pela descarga.</w:t>
      </w:r>
      <w:r w:rsidR="00B00805">
        <w:t xml:space="preserve"> </w:t>
      </w:r>
      <w:r w:rsidR="00421A6D">
        <w:t>Marcia</w:t>
      </w:r>
      <w:r w:rsidR="00B00805">
        <w:t xml:space="preserve"> D. de Oliveira </w:t>
      </w:r>
      <w:r w:rsidR="00421A6D">
        <w:t>questionou que informação não é compatível com a realidade e por isto no mapa não deve ser apresentada graficamente. A equipe da Engecorps disse que tem resultados informando sobre a qualidade da água e por isto est</w:t>
      </w:r>
      <w:r w:rsidR="00B00805">
        <w:t>á</w:t>
      </w:r>
      <w:r w:rsidR="00421A6D">
        <w:t xml:space="preserve"> representada graficamente, mas que não foi realizada a calibragem devido à falta de uma série. Leonardo </w:t>
      </w:r>
      <w:r w:rsidR="00B00805">
        <w:t xml:space="preserve">S. Costa </w:t>
      </w:r>
      <w:r w:rsidR="00421A6D">
        <w:t>afirmou que a alta quantidade de fósforo na gestão deve ser analisada.</w:t>
      </w:r>
      <w:r w:rsidR="005D6F2E">
        <w:t xml:space="preserve"> </w:t>
      </w:r>
      <w:proofErr w:type="spellStart"/>
      <w:r w:rsidR="005D6F2E">
        <w:t>Synara</w:t>
      </w:r>
      <w:proofErr w:type="spellEnd"/>
      <w:r w:rsidR="00B00805">
        <w:t xml:space="preserve"> </w:t>
      </w:r>
      <w:proofErr w:type="spellStart"/>
      <w:r w:rsidR="00B00805">
        <w:t>Broch</w:t>
      </w:r>
      <w:proofErr w:type="spellEnd"/>
      <w:r w:rsidR="005D6F2E">
        <w:t xml:space="preserve"> informou que existe informação sobre a qualidade da água na </w:t>
      </w:r>
      <w:proofErr w:type="spellStart"/>
      <w:r w:rsidR="005D6F2E">
        <w:t>Nhecolândia</w:t>
      </w:r>
      <w:proofErr w:type="spellEnd"/>
      <w:r w:rsidR="005D6F2E">
        <w:t xml:space="preserve"> do Sakamoto</w:t>
      </w:r>
      <w:r w:rsidR="00B00805">
        <w:t xml:space="preserve"> da </w:t>
      </w:r>
      <w:r w:rsidR="005D6F2E">
        <w:t xml:space="preserve">UFMS. A equipe </w:t>
      </w:r>
      <w:proofErr w:type="spellStart"/>
      <w:r w:rsidR="005D6F2E">
        <w:t>Engecorps</w:t>
      </w:r>
      <w:proofErr w:type="spellEnd"/>
      <w:r w:rsidR="005D6F2E">
        <w:t xml:space="preserve"> </w:t>
      </w:r>
      <w:r w:rsidR="00B00805">
        <w:t xml:space="preserve">afirmou que </w:t>
      </w:r>
      <w:r w:rsidR="005D6F2E">
        <w:t>ir</w:t>
      </w:r>
      <w:r w:rsidR="00B00805">
        <w:t>á</w:t>
      </w:r>
      <w:r w:rsidR="005D6F2E">
        <w:t xml:space="preserve"> buscar as referências.</w:t>
      </w:r>
      <w:r w:rsidR="00B00805">
        <w:t xml:space="preserve"> </w:t>
      </w:r>
      <w:r w:rsidR="0079271F">
        <w:t>D</w:t>
      </w:r>
      <w:r w:rsidR="00B00805">
        <w:t>é</w:t>
      </w:r>
      <w:r w:rsidR="0079271F">
        <w:t xml:space="preserve">bora </w:t>
      </w:r>
      <w:r w:rsidR="00B00805">
        <w:t xml:space="preserve">F. Calheiros </w:t>
      </w:r>
      <w:r w:rsidR="0079271F">
        <w:t>falou que existe déficit hídrico</w:t>
      </w:r>
      <w:r w:rsidR="00B00805">
        <w:t>.</w:t>
      </w:r>
      <w:r w:rsidR="0079271F">
        <w:t xml:space="preserve"> </w:t>
      </w:r>
      <w:r w:rsidR="00EF6B1B">
        <w:t>Lucélia</w:t>
      </w:r>
      <w:r w:rsidR="000D421C">
        <w:t xml:space="preserve"> D. P. </w:t>
      </w:r>
      <w:proofErr w:type="spellStart"/>
      <w:r w:rsidR="000D421C">
        <w:t>Avi</w:t>
      </w:r>
      <w:proofErr w:type="spellEnd"/>
      <w:r w:rsidR="000D421C">
        <w:t>,</w:t>
      </w:r>
      <w:r w:rsidR="0079271F">
        <w:t xml:space="preserve"> </w:t>
      </w:r>
      <w:proofErr w:type="spellStart"/>
      <w:r w:rsidR="0079271F">
        <w:t>F</w:t>
      </w:r>
      <w:r w:rsidR="0082306A">
        <w:t>amato</w:t>
      </w:r>
      <w:proofErr w:type="spellEnd"/>
      <w:r w:rsidR="000D421C">
        <w:t>,</w:t>
      </w:r>
      <w:r w:rsidR="0079271F">
        <w:t xml:space="preserve"> afirmou que o problema é de gestão pública e não </w:t>
      </w:r>
      <w:r w:rsidR="000D421C">
        <w:t xml:space="preserve">de </w:t>
      </w:r>
      <w:r w:rsidR="0079271F">
        <w:t>déficit hídrico.</w:t>
      </w:r>
    </w:p>
    <w:p w:rsidR="00D11E96" w:rsidRDefault="000238B2">
      <w:pPr>
        <w:pStyle w:val="Padro"/>
        <w:spacing w:after="0" w:line="100" w:lineRule="atLeast"/>
        <w:jc w:val="both"/>
        <w:rPr>
          <w:b/>
          <w:bCs/>
        </w:rPr>
      </w:pPr>
      <w:r>
        <w:rPr>
          <w:b/>
          <w:bCs/>
        </w:rPr>
        <w:t>EVTEA – E</w:t>
      </w:r>
      <w:r w:rsidR="00417466">
        <w:rPr>
          <w:b/>
          <w:bCs/>
        </w:rPr>
        <w:t>studo de Viabilidade Técnica, Econômica e Ambiental da Hidrovia do rio Paraguai pelo DNIT/UFPR</w:t>
      </w:r>
    </w:p>
    <w:p w:rsidR="004F507E" w:rsidRPr="00D11E96" w:rsidRDefault="007E324A" w:rsidP="00D11E96">
      <w:pPr>
        <w:pStyle w:val="Padro"/>
        <w:spacing w:before="120" w:after="120" w:line="100" w:lineRule="atLeast"/>
        <w:jc w:val="both"/>
      </w:pPr>
      <w:r>
        <w:t xml:space="preserve">Os pesquisadores Renata Correia, Henrique </w:t>
      </w:r>
      <w:proofErr w:type="spellStart"/>
      <w:r>
        <w:t>Guarneri</w:t>
      </w:r>
      <w:proofErr w:type="spellEnd"/>
      <w:r>
        <w:t xml:space="preserve"> e Ruy Alberto </w:t>
      </w:r>
      <w:proofErr w:type="spellStart"/>
      <w:r>
        <w:t>Zibetti</w:t>
      </w:r>
      <w:proofErr w:type="spellEnd"/>
      <w:r>
        <w:t xml:space="preserve"> da equipe da Universidade Federal do Paraná</w:t>
      </w:r>
      <w:r w:rsidR="000D421C">
        <w:t>,</w:t>
      </w:r>
      <w:r>
        <w:t xml:space="preserve"> que realizou o estudo</w:t>
      </w:r>
      <w:r w:rsidR="000D421C">
        <w:t>,</w:t>
      </w:r>
      <w:r>
        <w:t xml:space="preserve"> </w:t>
      </w:r>
      <w:r w:rsidR="00D11E96">
        <w:t>apresent</w:t>
      </w:r>
      <w:r w:rsidR="000D421C">
        <w:t>aram</w:t>
      </w:r>
      <w:r w:rsidR="00D11E96">
        <w:t xml:space="preserve"> uma síntese do</w:t>
      </w:r>
      <w:r>
        <w:t xml:space="preserve"> </w:t>
      </w:r>
      <w:r w:rsidR="000D421C">
        <w:t>trabalho</w:t>
      </w:r>
      <w:r w:rsidR="00EE6969">
        <w:t xml:space="preserve"> (Anexo 4)</w:t>
      </w:r>
      <w:r w:rsidR="00D11E96">
        <w:t>.</w:t>
      </w:r>
      <w:r w:rsidR="000D421C">
        <w:t xml:space="preserve"> </w:t>
      </w:r>
      <w:proofErr w:type="spellStart"/>
      <w:r w:rsidR="000D421C">
        <w:t>Synara</w:t>
      </w:r>
      <w:proofErr w:type="spellEnd"/>
      <w:r w:rsidR="000D421C">
        <w:t xml:space="preserve"> A. O. </w:t>
      </w:r>
      <w:proofErr w:type="spellStart"/>
      <w:r w:rsidR="000D421C">
        <w:t>Broch</w:t>
      </w:r>
      <w:proofErr w:type="spellEnd"/>
      <w:r w:rsidR="004F507E">
        <w:t xml:space="preserve"> parabenizou o estudo, mas disse que a análise teria que ser integrada no contexto do</w:t>
      </w:r>
      <w:r w:rsidR="000D421C">
        <w:t>s</w:t>
      </w:r>
      <w:r w:rsidR="004F507E">
        <w:t xml:space="preserve"> diversos usos da água</w:t>
      </w:r>
      <w:r w:rsidR="000D421C">
        <w:t xml:space="preserve"> na bacia</w:t>
      </w:r>
      <w:r w:rsidR="004F507E">
        <w:t>, tendo em vista a dependência da disponibilidade hídrica para perenidade da atividade.</w:t>
      </w:r>
      <w:r w:rsidR="000D421C">
        <w:t xml:space="preserve"> </w:t>
      </w:r>
      <w:r w:rsidR="004F507E">
        <w:t xml:space="preserve">Debora </w:t>
      </w:r>
      <w:r w:rsidR="000D421C">
        <w:t>F. Calheiros</w:t>
      </w:r>
      <w:r w:rsidR="000238B2">
        <w:t xml:space="preserve"> </w:t>
      </w:r>
      <w:r w:rsidR="004F507E">
        <w:t xml:space="preserve">questionou sobre o tramo norte e falou de estudos técnicos </w:t>
      </w:r>
      <w:r w:rsidR="000D421C">
        <w:t>no</w:t>
      </w:r>
      <w:r w:rsidR="004F507E">
        <w:t xml:space="preserve"> passado</w:t>
      </w:r>
      <w:r w:rsidR="000D421C">
        <w:t xml:space="preserve"> que</w:t>
      </w:r>
      <w:r w:rsidR="004F507E">
        <w:t xml:space="preserve"> indicaram e </w:t>
      </w:r>
      <w:r w:rsidR="000D421C">
        <w:t xml:space="preserve">demonstraram a </w:t>
      </w:r>
      <w:r w:rsidR="004F507E">
        <w:t>inviabili</w:t>
      </w:r>
      <w:r w:rsidR="000D421C">
        <w:t>dade</w:t>
      </w:r>
      <w:r w:rsidR="004F507E">
        <w:t xml:space="preserve"> </w:t>
      </w:r>
      <w:r w:rsidR="000D421C">
        <w:t>d</w:t>
      </w:r>
      <w:r w:rsidR="004F507E">
        <w:t xml:space="preserve">a instalação da hidrovia proposta. </w:t>
      </w:r>
      <w:r w:rsidR="000D421C">
        <w:t xml:space="preserve">Renata Correia e Henrique </w:t>
      </w:r>
      <w:proofErr w:type="spellStart"/>
      <w:r w:rsidR="000D421C">
        <w:t>Guarneri</w:t>
      </w:r>
      <w:proofErr w:type="spellEnd"/>
      <w:r w:rsidR="000D421C">
        <w:t xml:space="preserve"> </w:t>
      </w:r>
      <w:r w:rsidR="004F507E">
        <w:t xml:space="preserve">informaram que acessaram os estudos </w:t>
      </w:r>
      <w:r w:rsidR="000D421C">
        <w:t xml:space="preserve">realizados </w:t>
      </w:r>
      <w:r w:rsidR="004F507E">
        <w:t>e que diversas intervenções proposta anterior</w:t>
      </w:r>
      <w:r w:rsidR="000D421C">
        <w:t>mente</w:t>
      </w:r>
      <w:r w:rsidR="004F507E">
        <w:t xml:space="preserve"> foram consideradas inapropriadas</w:t>
      </w:r>
      <w:r w:rsidR="00E02A06">
        <w:t xml:space="preserve"> para o rio Paraguai.</w:t>
      </w:r>
    </w:p>
    <w:p w:rsidR="00D11E96" w:rsidRDefault="00417466">
      <w:pPr>
        <w:pStyle w:val="Padro"/>
        <w:spacing w:after="0" w:line="100" w:lineRule="atLeast"/>
        <w:jc w:val="both"/>
        <w:rPr>
          <w:b/>
          <w:bCs/>
        </w:rPr>
      </w:pPr>
      <w:r>
        <w:rPr>
          <w:b/>
          <w:bCs/>
        </w:rPr>
        <w:t xml:space="preserve">Diretrizes para Construção do Plano de Ações pela </w:t>
      </w:r>
      <w:proofErr w:type="spellStart"/>
      <w:r>
        <w:rPr>
          <w:b/>
          <w:bCs/>
        </w:rPr>
        <w:t>Engecorps</w:t>
      </w:r>
      <w:proofErr w:type="spellEnd"/>
    </w:p>
    <w:p w:rsidR="00D11E96" w:rsidRDefault="000D421C" w:rsidP="00D11E96">
      <w:pPr>
        <w:pStyle w:val="Padro"/>
        <w:spacing w:before="120" w:after="120" w:line="100" w:lineRule="atLeast"/>
        <w:jc w:val="both"/>
      </w:pPr>
      <w:r>
        <w:t xml:space="preserve">Leonardo Mitre, </w:t>
      </w:r>
      <w:proofErr w:type="spellStart"/>
      <w:r>
        <w:t>Engecorps</w:t>
      </w:r>
      <w:proofErr w:type="spellEnd"/>
      <w:r>
        <w:t>,</w:t>
      </w:r>
      <w:r w:rsidR="00D11E96">
        <w:t xml:space="preserve"> apresentou os objetivos e inovação das diretrizes para o plano de ação da </w:t>
      </w:r>
      <w:r w:rsidR="008C14C3">
        <w:t>r</w:t>
      </w:r>
      <w:r w:rsidR="00D11E96">
        <w:t xml:space="preserve">egião </w:t>
      </w:r>
      <w:r w:rsidR="008C14C3">
        <w:t>h</w:t>
      </w:r>
      <w:r w:rsidR="00D11E96">
        <w:t xml:space="preserve">idrográfica do </w:t>
      </w:r>
      <w:r w:rsidR="00D11E96" w:rsidRPr="008C14C3">
        <w:t>Paraguai (</w:t>
      </w:r>
      <w:r w:rsidR="0082306A" w:rsidRPr="008C14C3">
        <w:t>Anexo</w:t>
      </w:r>
      <w:r w:rsidR="008C14C3">
        <w:t xml:space="preserve"> </w:t>
      </w:r>
      <w:r w:rsidR="008C14C3" w:rsidRPr="008C14C3">
        <w:t>5</w:t>
      </w:r>
      <w:r w:rsidR="00D11E96" w:rsidRPr="008C14C3">
        <w:t>)</w:t>
      </w:r>
      <w:r w:rsidR="007E324A" w:rsidRPr="008C14C3">
        <w:t>.</w:t>
      </w:r>
    </w:p>
    <w:p w:rsidR="007E324A" w:rsidRPr="007E324A" w:rsidRDefault="000238B2" w:rsidP="007E324A">
      <w:pPr>
        <w:pStyle w:val="Padro"/>
        <w:spacing w:after="0" w:line="100" w:lineRule="atLeast"/>
        <w:jc w:val="both"/>
        <w:rPr>
          <w:b/>
          <w:bCs/>
        </w:rPr>
      </w:pPr>
      <w:proofErr w:type="gramStart"/>
      <w:r w:rsidRPr="007E324A">
        <w:rPr>
          <w:b/>
          <w:bCs/>
        </w:rPr>
        <w:t>M</w:t>
      </w:r>
      <w:r w:rsidR="00417466">
        <w:rPr>
          <w:b/>
          <w:bCs/>
        </w:rPr>
        <w:t>obilização e Planejamento Participativo</w:t>
      </w:r>
      <w:proofErr w:type="gramEnd"/>
      <w:r w:rsidR="00417466">
        <w:rPr>
          <w:b/>
          <w:bCs/>
        </w:rPr>
        <w:t xml:space="preserve"> pela </w:t>
      </w:r>
      <w:proofErr w:type="spellStart"/>
      <w:r w:rsidR="00417466">
        <w:rPr>
          <w:b/>
          <w:bCs/>
        </w:rPr>
        <w:t>Partners</w:t>
      </w:r>
      <w:proofErr w:type="spellEnd"/>
    </w:p>
    <w:p w:rsidR="00A2736E" w:rsidRDefault="007E324A" w:rsidP="00D11E96">
      <w:pPr>
        <w:pStyle w:val="Padro"/>
        <w:spacing w:before="120" w:after="120" w:line="100" w:lineRule="atLeast"/>
        <w:jc w:val="both"/>
      </w:pPr>
      <w:r>
        <w:t xml:space="preserve">Daniel </w:t>
      </w:r>
      <w:proofErr w:type="spellStart"/>
      <w:r>
        <w:t>Lansky</w:t>
      </w:r>
      <w:proofErr w:type="spellEnd"/>
      <w:r w:rsidR="000D421C">
        <w:t xml:space="preserve">, </w:t>
      </w:r>
      <w:r>
        <w:t>P</w:t>
      </w:r>
      <w:r w:rsidR="000238B2">
        <w:t>ARTNERS</w:t>
      </w:r>
      <w:r w:rsidR="000D421C">
        <w:t>,</w:t>
      </w:r>
      <w:r>
        <w:t xml:space="preserve"> apresentou o plano de comunicação, mobilização e planejamento estratégico para o </w:t>
      </w:r>
      <w:r w:rsidR="008C14C3">
        <w:t>plano de recursos hídricos</w:t>
      </w:r>
      <w:r>
        <w:t xml:space="preserve"> </w:t>
      </w:r>
      <w:r w:rsidRPr="008C14C3">
        <w:t>(</w:t>
      </w:r>
      <w:r w:rsidR="00417466" w:rsidRPr="008C14C3">
        <w:t>Anexo</w:t>
      </w:r>
      <w:r w:rsidR="008C14C3">
        <w:t xml:space="preserve"> 6</w:t>
      </w:r>
      <w:r w:rsidRPr="008C14C3">
        <w:t>)</w:t>
      </w:r>
      <w:r w:rsidR="008C14C3">
        <w:t>.</w:t>
      </w:r>
      <w:r w:rsidR="000D421C">
        <w:t xml:space="preserve"> </w:t>
      </w:r>
      <w:r w:rsidR="00A2736E">
        <w:t>Leonardo</w:t>
      </w:r>
      <w:r w:rsidR="000D421C">
        <w:t xml:space="preserve"> S. Costa</w:t>
      </w:r>
      <w:r w:rsidR="000238B2">
        <w:t xml:space="preserve"> </w:t>
      </w:r>
      <w:r w:rsidR="008048D6">
        <w:t>questionou sobre</w:t>
      </w:r>
      <w:r w:rsidR="00A2736E">
        <w:t xml:space="preserve"> as reuniões de conselho</w:t>
      </w:r>
      <w:r w:rsidR="00417466">
        <w:t xml:space="preserve"> estaduais de recursos hídricos</w:t>
      </w:r>
      <w:r w:rsidR="00A2736E">
        <w:t xml:space="preserve">, </w:t>
      </w:r>
      <w:r w:rsidR="008048D6">
        <w:t>que estes têm</w:t>
      </w:r>
      <w:r w:rsidR="00A2736E">
        <w:t xml:space="preserve"> datas especificas, e a próxima data </w:t>
      </w:r>
      <w:r w:rsidR="00417466">
        <w:t>do Mato Grosso do Sul</w:t>
      </w:r>
      <w:r w:rsidR="00A2736E">
        <w:t xml:space="preserve"> será dia 29 de junho e que na reunião do conselho se</w:t>
      </w:r>
      <w:r w:rsidR="000D421C">
        <w:t>ria oportuna</w:t>
      </w:r>
      <w:r w:rsidR="00A2736E">
        <w:t xml:space="preserve"> uma apresentação de duas horas.</w:t>
      </w:r>
      <w:r w:rsidR="000D421C">
        <w:t xml:space="preserve"> Luiz Henrique Noquelli </w:t>
      </w:r>
      <w:r w:rsidR="008048D6">
        <w:t xml:space="preserve">reforçou que no </w:t>
      </w:r>
      <w:r w:rsidR="000D421C">
        <w:t xml:space="preserve">Mato Grosso </w:t>
      </w:r>
      <w:r w:rsidR="008048D6">
        <w:t xml:space="preserve">seja </w:t>
      </w:r>
      <w:r w:rsidR="000D421C">
        <w:t xml:space="preserve">realizado </w:t>
      </w:r>
      <w:r w:rsidR="008048D6">
        <w:t>da mesma forma.</w:t>
      </w:r>
      <w:r w:rsidR="000D421C">
        <w:t xml:space="preserve"> </w:t>
      </w:r>
      <w:r w:rsidR="00A2736E">
        <w:t>José</w:t>
      </w:r>
      <w:r w:rsidR="000D421C">
        <w:t xml:space="preserve"> Luiz G. Zoby, ANA,</w:t>
      </w:r>
      <w:r w:rsidR="00A2736E">
        <w:t xml:space="preserve"> </w:t>
      </w:r>
      <w:r w:rsidR="0081691B">
        <w:t xml:space="preserve">indagou se haveria necessidade de realização de oficinas e reuniões públicas </w:t>
      </w:r>
      <w:r w:rsidR="0081691B">
        <w:lastRenderedPageBreak/>
        <w:t>nas mesmas cidades</w:t>
      </w:r>
      <w:r w:rsidR="00A2736E">
        <w:t>. Solicitou que os membros do GAP</w:t>
      </w:r>
      <w:r w:rsidR="0081691B">
        <w:t xml:space="preserve"> manifestassem seus pontos de vista</w:t>
      </w:r>
      <w:r w:rsidR="00A2736E">
        <w:t xml:space="preserve">. </w:t>
      </w:r>
      <w:r w:rsidR="00810C0F">
        <w:t xml:space="preserve">Lucélia D. P. </w:t>
      </w:r>
      <w:proofErr w:type="spellStart"/>
      <w:r w:rsidR="00810C0F">
        <w:t>Avi</w:t>
      </w:r>
      <w:proofErr w:type="spellEnd"/>
      <w:r w:rsidR="00810C0F">
        <w:t xml:space="preserve"> </w:t>
      </w:r>
      <w:r w:rsidR="00A2736E">
        <w:t xml:space="preserve">questionou o objetivo da reunião </w:t>
      </w:r>
      <w:r w:rsidR="00810C0F">
        <w:t>e</w:t>
      </w:r>
      <w:r w:rsidR="00A2736E">
        <w:t xml:space="preserve"> da oficina. José </w:t>
      </w:r>
      <w:r w:rsidR="0081691B">
        <w:t>Luiz G Zoby esclareceu que as reuniões públicas buscam mais divulgar o plano de recursos hídricos, enquanto as oficinas visam colher subsídios para a sua elaboração, e que por isso é importante</w:t>
      </w:r>
      <w:r w:rsidR="00A2736E">
        <w:t xml:space="preserve"> </w:t>
      </w:r>
      <w:r w:rsidR="0081691B">
        <w:t>avaliar</w:t>
      </w:r>
      <w:r w:rsidR="00A2736E">
        <w:t xml:space="preserve"> o</w:t>
      </w:r>
      <w:r w:rsidR="0081691B">
        <w:t xml:space="preserve"> perfil do</w:t>
      </w:r>
      <w:r w:rsidR="00A2736E">
        <w:t xml:space="preserve"> público</w:t>
      </w:r>
      <w:r w:rsidR="0081691B">
        <w:t xml:space="preserve"> envolvido</w:t>
      </w:r>
      <w:r w:rsidR="00810C0F">
        <w:t xml:space="preserve"> em cada cidade</w:t>
      </w:r>
      <w:r w:rsidR="00A2736E">
        <w:t xml:space="preserve">. </w:t>
      </w:r>
      <w:r w:rsidR="00810C0F">
        <w:t xml:space="preserve">Comentou </w:t>
      </w:r>
      <w:r w:rsidR="00A2736E">
        <w:t>ainda que as cidades no M</w:t>
      </w:r>
      <w:r w:rsidR="00810C0F">
        <w:t xml:space="preserve">ato Grosso </w:t>
      </w:r>
      <w:r w:rsidR="00A2736E">
        <w:t>são maiores</w:t>
      </w:r>
      <w:r w:rsidR="00810C0F">
        <w:t xml:space="preserve"> que as de Mato Grosso de Sul e que talvez nelas se justificasse a realização da</w:t>
      </w:r>
      <w:r w:rsidR="00A2736E">
        <w:t xml:space="preserve"> reunião pública e </w:t>
      </w:r>
      <w:r w:rsidR="00810C0F">
        <w:t>d</w:t>
      </w:r>
      <w:r w:rsidR="00A2736E">
        <w:t>a oficina.</w:t>
      </w:r>
      <w:r w:rsidR="001D5D60">
        <w:t xml:space="preserve"> Sugeriu ainda a realização de reuniões públicas à noite e oficinas na manhã do dia seguinte, a fim de reservar o deslocamento a tarde entre as cidades.</w:t>
      </w:r>
    </w:p>
    <w:p w:rsidR="000238B2" w:rsidRPr="00417466" w:rsidRDefault="000238B2">
      <w:pPr>
        <w:pStyle w:val="Padro"/>
        <w:spacing w:after="0" w:line="100" w:lineRule="atLeast"/>
        <w:jc w:val="both"/>
        <w:rPr>
          <w:b/>
          <w:bCs/>
        </w:rPr>
      </w:pPr>
      <w:r w:rsidRPr="00417466">
        <w:rPr>
          <w:b/>
          <w:bCs/>
        </w:rPr>
        <w:t>Planejamento do Setor Elétrico e Aproveitamento dos Potenciais Hidrelétricos</w:t>
      </w:r>
      <w:r w:rsidR="00417466">
        <w:rPr>
          <w:b/>
          <w:bCs/>
        </w:rPr>
        <w:t xml:space="preserve"> pelo MME</w:t>
      </w:r>
    </w:p>
    <w:p w:rsidR="000238B2" w:rsidRPr="000238B2" w:rsidRDefault="00417466">
      <w:pPr>
        <w:pStyle w:val="Padro"/>
        <w:spacing w:after="0" w:line="100" w:lineRule="atLeast"/>
        <w:jc w:val="both"/>
      </w:pPr>
      <w:r>
        <w:t xml:space="preserve">Cassio Giuliani Carvalho, </w:t>
      </w:r>
      <w:r w:rsidR="000238B2">
        <w:t>MME</w:t>
      </w:r>
      <w:r>
        <w:t>,</w:t>
      </w:r>
      <w:r w:rsidR="000238B2">
        <w:t xml:space="preserve"> fez apresentação sobre</w:t>
      </w:r>
      <w:r>
        <w:t xml:space="preserve"> o planejamento do setor elétrico e </w:t>
      </w:r>
      <w:r w:rsidR="004219B5">
        <w:t>as etapas envolvida</w:t>
      </w:r>
      <w:bookmarkStart w:id="0" w:name="_GoBack"/>
      <w:bookmarkEnd w:id="0"/>
      <w:r>
        <w:t>s até a implantação do</w:t>
      </w:r>
      <w:r w:rsidR="000238B2">
        <w:t>s empreendimentos para aproveitamento dos potenciais hidrelétricos</w:t>
      </w:r>
      <w:r w:rsidR="005C1572">
        <w:t xml:space="preserve"> (Anexo 7)</w:t>
      </w:r>
      <w:r w:rsidR="000238B2">
        <w:t>.</w:t>
      </w:r>
    </w:p>
    <w:p w:rsidR="00794F01" w:rsidRDefault="000238B2" w:rsidP="000238B2">
      <w:pPr>
        <w:pStyle w:val="Padro"/>
        <w:spacing w:before="120" w:after="120" w:line="100" w:lineRule="atLeast"/>
        <w:jc w:val="both"/>
        <w:rPr>
          <w:b/>
        </w:rPr>
      </w:pPr>
      <w:r w:rsidRPr="000238B2">
        <w:rPr>
          <w:b/>
        </w:rPr>
        <w:t>E</w:t>
      </w:r>
      <w:r w:rsidR="00417466">
        <w:rPr>
          <w:b/>
        </w:rPr>
        <w:t>ncaminhamentos</w:t>
      </w:r>
    </w:p>
    <w:p w:rsidR="00D974F5" w:rsidRDefault="00BA1F34" w:rsidP="000238B2">
      <w:pPr>
        <w:pStyle w:val="Padro"/>
        <w:spacing w:before="120" w:after="120" w:line="100" w:lineRule="atLeast"/>
        <w:jc w:val="both"/>
      </w:pPr>
      <w:r>
        <w:t xml:space="preserve">As sugestões </w:t>
      </w:r>
      <w:r w:rsidR="00873DFA">
        <w:t xml:space="preserve">de </w:t>
      </w:r>
      <w:r>
        <w:t xml:space="preserve">participantes para </w:t>
      </w:r>
      <w:r w:rsidR="00873DFA">
        <w:t xml:space="preserve">as reuniões públicas e oficinas do GAP </w:t>
      </w:r>
      <w:r>
        <w:t xml:space="preserve">deverão ser encaminhadas ao </w:t>
      </w:r>
      <w:r w:rsidR="00873DFA">
        <w:t xml:space="preserve">endereço de </w:t>
      </w:r>
      <w:proofErr w:type="spellStart"/>
      <w:r w:rsidR="00873DFA">
        <w:t>email</w:t>
      </w:r>
      <w:proofErr w:type="spellEnd"/>
      <w:r>
        <w:t xml:space="preserve"> da </w:t>
      </w:r>
      <w:proofErr w:type="spellStart"/>
      <w:r>
        <w:t>Partners</w:t>
      </w:r>
      <w:proofErr w:type="spellEnd"/>
      <w:r w:rsidR="00873DFA">
        <w:t xml:space="preserve"> (</w:t>
      </w:r>
      <w:hyperlink r:id="rId6" w:history="1">
        <w:r w:rsidRPr="00BA1F34">
          <w:rPr>
            <w:rStyle w:val="Hyperlink"/>
          </w:rPr>
          <w:t>mobilizacaoprhp@gmail.com</w:t>
        </w:r>
      </w:hyperlink>
      <w:r w:rsidR="00873DFA">
        <w:t xml:space="preserve">) </w:t>
      </w:r>
      <w:r>
        <w:t>até a data de 05 de junho</w:t>
      </w:r>
      <w:r w:rsidR="00873DFA">
        <w:t>.</w:t>
      </w:r>
      <w:r>
        <w:t xml:space="preserve"> Deverão constar nas indicações: nome completo,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eastAsia="pt-BR" w:bidi="ar-SA"/>
        </w:rPr>
        <w:t xml:space="preserve"> </w:t>
      </w:r>
      <w:r w:rsidRPr="00BA1F34">
        <w:t>cidade de referência para os eventos, instituição, e-mail e telefone</w:t>
      </w:r>
      <w:r>
        <w:t>.</w:t>
      </w:r>
    </w:p>
    <w:p w:rsidR="00873DFA" w:rsidRPr="00D974F5" w:rsidRDefault="00873DFA" w:rsidP="000238B2">
      <w:pPr>
        <w:pStyle w:val="Padro"/>
        <w:spacing w:before="120" w:after="120" w:line="100" w:lineRule="atLeast"/>
        <w:jc w:val="both"/>
      </w:pPr>
      <w:r>
        <w:t>A ANA informará ao GAP a data limite para recebimento das contribuições referentes ao Prognóstico.</w:t>
      </w:r>
    </w:p>
    <w:sectPr w:rsidR="00873DFA" w:rsidRPr="00D974F5" w:rsidSect="004D24C0">
      <w:pgSz w:w="11906" w:h="16838"/>
      <w:pgMar w:top="1134" w:right="1134" w:bottom="1134" w:left="1134" w:header="0" w:footer="0" w:gutter="0"/>
      <w:lnNumType w:countBy="1" w:distance="283" w:restart="continuous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Yu Mincho Demibold"/>
    <w:charset w:val="8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47C21"/>
    <w:multiLevelType w:val="hybridMultilevel"/>
    <w:tmpl w:val="C0D8A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8736C"/>
    <w:multiLevelType w:val="hybridMultilevel"/>
    <w:tmpl w:val="2A0C8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01"/>
    <w:rsid w:val="000013BE"/>
    <w:rsid w:val="000206E1"/>
    <w:rsid w:val="0002324D"/>
    <w:rsid w:val="000238B2"/>
    <w:rsid w:val="00023C30"/>
    <w:rsid w:val="00023FF6"/>
    <w:rsid w:val="000310E5"/>
    <w:rsid w:val="00041F35"/>
    <w:rsid w:val="00045219"/>
    <w:rsid w:val="00077BBC"/>
    <w:rsid w:val="00094212"/>
    <w:rsid w:val="000A0434"/>
    <w:rsid w:val="000B0656"/>
    <w:rsid w:val="000C5A6D"/>
    <w:rsid w:val="000D421C"/>
    <w:rsid w:val="000F2697"/>
    <w:rsid w:val="00107155"/>
    <w:rsid w:val="001074FB"/>
    <w:rsid w:val="00121938"/>
    <w:rsid w:val="00124F03"/>
    <w:rsid w:val="001405A0"/>
    <w:rsid w:val="00146D9B"/>
    <w:rsid w:val="00154900"/>
    <w:rsid w:val="001B129A"/>
    <w:rsid w:val="001B58E5"/>
    <w:rsid w:val="001C0E40"/>
    <w:rsid w:val="001C5E00"/>
    <w:rsid w:val="001C72DC"/>
    <w:rsid w:val="001C7A4E"/>
    <w:rsid w:val="001C7BE8"/>
    <w:rsid w:val="001D5D60"/>
    <w:rsid w:val="001E2ACE"/>
    <w:rsid w:val="001E6B8A"/>
    <w:rsid w:val="00203A2A"/>
    <w:rsid w:val="00204EDF"/>
    <w:rsid w:val="00205E80"/>
    <w:rsid w:val="002069B8"/>
    <w:rsid w:val="00214EF3"/>
    <w:rsid w:val="002163EF"/>
    <w:rsid w:val="00221905"/>
    <w:rsid w:val="0022267C"/>
    <w:rsid w:val="00233A4D"/>
    <w:rsid w:val="00235FD5"/>
    <w:rsid w:val="00236DCD"/>
    <w:rsid w:val="00261E5E"/>
    <w:rsid w:val="00272D9F"/>
    <w:rsid w:val="0028390C"/>
    <w:rsid w:val="0029252E"/>
    <w:rsid w:val="002A1283"/>
    <w:rsid w:val="002A40D0"/>
    <w:rsid w:val="002B04BA"/>
    <w:rsid w:val="002C0092"/>
    <w:rsid w:val="002D3FEC"/>
    <w:rsid w:val="002E1C9E"/>
    <w:rsid w:val="002E6DBA"/>
    <w:rsid w:val="002F74B7"/>
    <w:rsid w:val="003019CF"/>
    <w:rsid w:val="00304418"/>
    <w:rsid w:val="003112CE"/>
    <w:rsid w:val="00325E59"/>
    <w:rsid w:val="0033121D"/>
    <w:rsid w:val="00336DF0"/>
    <w:rsid w:val="00337DED"/>
    <w:rsid w:val="00343469"/>
    <w:rsid w:val="003544A8"/>
    <w:rsid w:val="00371504"/>
    <w:rsid w:val="00394F51"/>
    <w:rsid w:val="0039717B"/>
    <w:rsid w:val="003A4448"/>
    <w:rsid w:val="003F5EC2"/>
    <w:rsid w:val="00403935"/>
    <w:rsid w:val="00417466"/>
    <w:rsid w:val="004219B5"/>
    <w:rsid w:val="00421A6D"/>
    <w:rsid w:val="00433884"/>
    <w:rsid w:val="00442E4E"/>
    <w:rsid w:val="00446AE1"/>
    <w:rsid w:val="004470E0"/>
    <w:rsid w:val="00496617"/>
    <w:rsid w:val="004968FC"/>
    <w:rsid w:val="004C29C5"/>
    <w:rsid w:val="004C3571"/>
    <w:rsid w:val="004C53AE"/>
    <w:rsid w:val="004C72EE"/>
    <w:rsid w:val="004C7D4D"/>
    <w:rsid w:val="004D24C0"/>
    <w:rsid w:val="004D384A"/>
    <w:rsid w:val="004E20C1"/>
    <w:rsid w:val="004F507E"/>
    <w:rsid w:val="00532B19"/>
    <w:rsid w:val="005414AE"/>
    <w:rsid w:val="00543BBC"/>
    <w:rsid w:val="00556CA7"/>
    <w:rsid w:val="00557AA1"/>
    <w:rsid w:val="005751FA"/>
    <w:rsid w:val="005763D2"/>
    <w:rsid w:val="005B3BEE"/>
    <w:rsid w:val="005B646C"/>
    <w:rsid w:val="005C1572"/>
    <w:rsid w:val="005D030D"/>
    <w:rsid w:val="005D5971"/>
    <w:rsid w:val="005D6F2E"/>
    <w:rsid w:val="005E5E96"/>
    <w:rsid w:val="005E6638"/>
    <w:rsid w:val="0060273C"/>
    <w:rsid w:val="00611ECB"/>
    <w:rsid w:val="006227AD"/>
    <w:rsid w:val="0063222B"/>
    <w:rsid w:val="00633589"/>
    <w:rsid w:val="0065198F"/>
    <w:rsid w:val="0065288A"/>
    <w:rsid w:val="00654E04"/>
    <w:rsid w:val="00655426"/>
    <w:rsid w:val="006570EC"/>
    <w:rsid w:val="0067009B"/>
    <w:rsid w:val="00672179"/>
    <w:rsid w:val="006751F7"/>
    <w:rsid w:val="006811A2"/>
    <w:rsid w:val="00682110"/>
    <w:rsid w:val="00685383"/>
    <w:rsid w:val="00696E32"/>
    <w:rsid w:val="006A1A80"/>
    <w:rsid w:val="006A1F69"/>
    <w:rsid w:val="006A29C3"/>
    <w:rsid w:val="006B15A8"/>
    <w:rsid w:val="006C7790"/>
    <w:rsid w:val="006D3FA5"/>
    <w:rsid w:val="006D6850"/>
    <w:rsid w:val="006F293C"/>
    <w:rsid w:val="00703415"/>
    <w:rsid w:val="00705185"/>
    <w:rsid w:val="007139F0"/>
    <w:rsid w:val="007163AD"/>
    <w:rsid w:val="007311FC"/>
    <w:rsid w:val="00761A0A"/>
    <w:rsid w:val="00763B05"/>
    <w:rsid w:val="00775F0D"/>
    <w:rsid w:val="00781C90"/>
    <w:rsid w:val="0079271F"/>
    <w:rsid w:val="00794F01"/>
    <w:rsid w:val="007A3A95"/>
    <w:rsid w:val="007B45EF"/>
    <w:rsid w:val="007C787C"/>
    <w:rsid w:val="007D6403"/>
    <w:rsid w:val="007E324A"/>
    <w:rsid w:val="00802B64"/>
    <w:rsid w:val="008048D6"/>
    <w:rsid w:val="00806A53"/>
    <w:rsid w:val="00810C0F"/>
    <w:rsid w:val="0081691B"/>
    <w:rsid w:val="00822DE7"/>
    <w:rsid w:val="0082306A"/>
    <w:rsid w:val="00823C8B"/>
    <w:rsid w:val="00824F77"/>
    <w:rsid w:val="008303C0"/>
    <w:rsid w:val="00833743"/>
    <w:rsid w:val="00836C4F"/>
    <w:rsid w:val="0085244E"/>
    <w:rsid w:val="008577EC"/>
    <w:rsid w:val="00863E73"/>
    <w:rsid w:val="00873DFA"/>
    <w:rsid w:val="008C14C3"/>
    <w:rsid w:val="008D048D"/>
    <w:rsid w:val="008D2B11"/>
    <w:rsid w:val="008D2DF9"/>
    <w:rsid w:val="008E7851"/>
    <w:rsid w:val="00901A7A"/>
    <w:rsid w:val="00937F2C"/>
    <w:rsid w:val="00947DCD"/>
    <w:rsid w:val="009647FB"/>
    <w:rsid w:val="00964F33"/>
    <w:rsid w:val="00970678"/>
    <w:rsid w:val="00974F4E"/>
    <w:rsid w:val="00995F13"/>
    <w:rsid w:val="009A1338"/>
    <w:rsid w:val="009A1CBC"/>
    <w:rsid w:val="009A64CE"/>
    <w:rsid w:val="009B428B"/>
    <w:rsid w:val="009B6C31"/>
    <w:rsid w:val="009C4B66"/>
    <w:rsid w:val="009C79B4"/>
    <w:rsid w:val="009D6A2B"/>
    <w:rsid w:val="009D7916"/>
    <w:rsid w:val="009D7E09"/>
    <w:rsid w:val="009E172A"/>
    <w:rsid w:val="009E41A4"/>
    <w:rsid w:val="009F629D"/>
    <w:rsid w:val="00A23F5A"/>
    <w:rsid w:val="00A24385"/>
    <w:rsid w:val="00A2736E"/>
    <w:rsid w:val="00A3401A"/>
    <w:rsid w:val="00A46E51"/>
    <w:rsid w:val="00A55C98"/>
    <w:rsid w:val="00A65C0F"/>
    <w:rsid w:val="00A76D93"/>
    <w:rsid w:val="00A82704"/>
    <w:rsid w:val="00A904F5"/>
    <w:rsid w:val="00A90B34"/>
    <w:rsid w:val="00A96769"/>
    <w:rsid w:val="00A97F13"/>
    <w:rsid w:val="00AC1522"/>
    <w:rsid w:val="00AC58F1"/>
    <w:rsid w:val="00AE0C13"/>
    <w:rsid w:val="00B00805"/>
    <w:rsid w:val="00B104D3"/>
    <w:rsid w:val="00B11EE4"/>
    <w:rsid w:val="00B348A1"/>
    <w:rsid w:val="00B50786"/>
    <w:rsid w:val="00B54350"/>
    <w:rsid w:val="00B61E67"/>
    <w:rsid w:val="00B67FD4"/>
    <w:rsid w:val="00B770DB"/>
    <w:rsid w:val="00B83B40"/>
    <w:rsid w:val="00BA1A16"/>
    <w:rsid w:val="00BA1F34"/>
    <w:rsid w:val="00BA3025"/>
    <w:rsid w:val="00BA4144"/>
    <w:rsid w:val="00BB61CE"/>
    <w:rsid w:val="00BE1348"/>
    <w:rsid w:val="00BE5E4A"/>
    <w:rsid w:val="00C04992"/>
    <w:rsid w:val="00C04E77"/>
    <w:rsid w:val="00C1263E"/>
    <w:rsid w:val="00C15C63"/>
    <w:rsid w:val="00C2303B"/>
    <w:rsid w:val="00C24326"/>
    <w:rsid w:val="00C244D1"/>
    <w:rsid w:val="00C401FF"/>
    <w:rsid w:val="00C44082"/>
    <w:rsid w:val="00C52C8D"/>
    <w:rsid w:val="00C55F0E"/>
    <w:rsid w:val="00C575A6"/>
    <w:rsid w:val="00C742D8"/>
    <w:rsid w:val="00C770E5"/>
    <w:rsid w:val="00C84E77"/>
    <w:rsid w:val="00C938B7"/>
    <w:rsid w:val="00CA5530"/>
    <w:rsid w:val="00CE14F2"/>
    <w:rsid w:val="00CE2878"/>
    <w:rsid w:val="00CE2A94"/>
    <w:rsid w:val="00CF0A56"/>
    <w:rsid w:val="00D1147F"/>
    <w:rsid w:val="00D11E96"/>
    <w:rsid w:val="00D24769"/>
    <w:rsid w:val="00D26463"/>
    <w:rsid w:val="00D415BB"/>
    <w:rsid w:val="00D45BBC"/>
    <w:rsid w:val="00D52F33"/>
    <w:rsid w:val="00D6186A"/>
    <w:rsid w:val="00D6604A"/>
    <w:rsid w:val="00D672DE"/>
    <w:rsid w:val="00D81534"/>
    <w:rsid w:val="00D974F5"/>
    <w:rsid w:val="00DA115F"/>
    <w:rsid w:val="00DA579D"/>
    <w:rsid w:val="00DA73E5"/>
    <w:rsid w:val="00DB4A44"/>
    <w:rsid w:val="00DC2C24"/>
    <w:rsid w:val="00DE6618"/>
    <w:rsid w:val="00DE7713"/>
    <w:rsid w:val="00DF43E3"/>
    <w:rsid w:val="00DF748D"/>
    <w:rsid w:val="00E02A06"/>
    <w:rsid w:val="00E05C12"/>
    <w:rsid w:val="00E1062C"/>
    <w:rsid w:val="00E235DE"/>
    <w:rsid w:val="00E2454D"/>
    <w:rsid w:val="00E27158"/>
    <w:rsid w:val="00E2736B"/>
    <w:rsid w:val="00E30B36"/>
    <w:rsid w:val="00E43A45"/>
    <w:rsid w:val="00E4723D"/>
    <w:rsid w:val="00E54F4A"/>
    <w:rsid w:val="00E635AF"/>
    <w:rsid w:val="00E70453"/>
    <w:rsid w:val="00E717D4"/>
    <w:rsid w:val="00E73A71"/>
    <w:rsid w:val="00E75C54"/>
    <w:rsid w:val="00E76446"/>
    <w:rsid w:val="00E93218"/>
    <w:rsid w:val="00E96FD2"/>
    <w:rsid w:val="00EA1A90"/>
    <w:rsid w:val="00EA25E9"/>
    <w:rsid w:val="00EA3A9B"/>
    <w:rsid w:val="00EC5094"/>
    <w:rsid w:val="00EC660F"/>
    <w:rsid w:val="00EE2CE8"/>
    <w:rsid w:val="00EE6969"/>
    <w:rsid w:val="00EF0C6F"/>
    <w:rsid w:val="00EF1A94"/>
    <w:rsid w:val="00EF4DA0"/>
    <w:rsid w:val="00EF6B1B"/>
    <w:rsid w:val="00F13EE8"/>
    <w:rsid w:val="00F16C1D"/>
    <w:rsid w:val="00F46675"/>
    <w:rsid w:val="00F47A5A"/>
    <w:rsid w:val="00F51A7A"/>
    <w:rsid w:val="00F52704"/>
    <w:rsid w:val="00F64C67"/>
    <w:rsid w:val="00F762F3"/>
    <w:rsid w:val="00F770C9"/>
    <w:rsid w:val="00F8100E"/>
    <w:rsid w:val="00F81183"/>
    <w:rsid w:val="00F94E2C"/>
    <w:rsid w:val="00FB05B4"/>
    <w:rsid w:val="00FB2EEF"/>
    <w:rsid w:val="00FC2C6B"/>
    <w:rsid w:val="00FD706F"/>
    <w:rsid w:val="00FE0DA7"/>
    <w:rsid w:val="00FF2C8D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B81C8-4777-4CAD-8FC5-6152D155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D24C0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character" w:styleId="Nmerodelinha">
    <w:name w:val="line number"/>
    <w:basedOn w:val="Fontepargpadro"/>
    <w:rsid w:val="004D24C0"/>
  </w:style>
  <w:style w:type="character" w:customStyle="1" w:styleId="Numeraodelinhas">
    <w:name w:val="Numeração de linhas"/>
    <w:rsid w:val="004D24C0"/>
  </w:style>
  <w:style w:type="paragraph" w:styleId="Ttulo">
    <w:name w:val="Title"/>
    <w:basedOn w:val="Padro"/>
    <w:next w:val="Corpodetexto"/>
    <w:rsid w:val="004D24C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Padro"/>
    <w:rsid w:val="004D24C0"/>
    <w:pPr>
      <w:spacing w:after="120"/>
    </w:pPr>
  </w:style>
  <w:style w:type="paragraph" w:styleId="Lista">
    <w:name w:val="List"/>
    <w:basedOn w:val="Corpodetexto"/>
    <w:rsid w:val="004D24C0"/>
  </w:style>
  <w:style w:type="paragraph" w:styleId="Legenda">
    <w:name w:val="caption"/>
    <w:basedOn w:val="Padro"/>
    <w:rsid w:val="004D24C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4D24C0"/>
    <w:pPr>
      <w:suppressLineNumbers/>
    </w:pPr>
  </w:style>
  <w:style w:type="paragraph" w:customStyle="1" w:styleId="Ttuloprincipal">
    <w:name w:val="Título principal"/>
    <w:basedOn w:val="Padro"/>
    <w:next w:val="Subttulo"/>
    <w:rsid w:val="004D24C0"/>
    <w:pPr>
      <w:keepNext/>
      <w:spacing w:before="240" w:after="120"/>
      <w:jc w:val="center"/>
    </w:pPr>
    <w:rPr>
      <w:rFonts w:ascii="Liberation Sans" w:hAnsi="Liberation Sans"/>
      <w:b/>
      <w:bCs/>
      <w:sz w:val="28"/>
      <w:szCs w:val="28"/>
    </w:rPr>
  </w:style>
  <w:style w:type="paragraph" w:styleId="Subttulo">
    <w:name w:val="Subtitle"/>
    <w:basedOn w:val="Ttulo"/>
    <w:next w:val="Corpodetexto"/>
    <w:rsid w:val="004D24C0"/>
    <w:pPr>
      <w:jc w:val="center"/>
    </w:pPr>
    <w:rPr>
      <w:i/>
      <w:iCs/>
    </w:rPr>
  </w:style>
  <w:style w:type="paragraph" w:styleId="PargrafodaLista">
    <w:name w:val="List Paragraph"/>
    <w:basedOn w:val="Normal"/>
    <w:uiPriority w:val="34"/>
    <w:qFormat/>
    <w:rsid w:val="00C742D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BA1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bilizacaoprh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754D-B945-42E5-9365-1C85C87B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1441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Dias</dc:creator>
  <cp:lastModifiedBy>José Luiz Gomes Zoby</cp:lastModifiedBy>
  <cp:revision>33</cp:revision>
  <dcterms:created xsi:type="dcterms:W3CDTF">2017-05-25T13:32:00Z</dcterms:created>
  <dcterms:modified xsi:type="dcterms:W3CDTF">2017-06-01T20:35:00Z</dcterms:modified>
</cp:coreProperties>
</file>