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C3C7" w14:textId="2BC3815A" w:rsidR="002E4863" w:rsidRDefault="002E4863" w:rsidP="00776B4B">
      <w:pPr>
        <w:tabs>
          <w:tab w:val="left" w:pos="1750"/>
        </w:tabs>
        <w:spacing w:after="120" w:line="360" w:lineRule="auto"/>
        <w:jc w:val="center"/>
        <w:rPr>
          <w:rFonts w:ascii="Arial Nova Light" w:hAnsi="Arial Nova Light"/>
          <w:b/>
          <w:bCs/>
          <w:sz w:val="24"/>
          <w:szCs w:val="24"/>
        </w:rPr>
      </w:pPr>
      <w:r>
        <w:rPr>
          <w:rFonts w:ascii="Arial Nova Light" w:hAnsi="Arial Nova Light"/>
          <w:b/>
          <w:bCs/>
          <w:sz w:val="24"/>
          <w:szCs w:val="24"/>
        </w:rPr>
        <w:t>ANEXO II</w:t>
      </w:r>
      <w:r w:rsidR="00776B4B">
        <w:rPr>
          <w:rFonts w:ascii="Arial Nova Light" w:hAnsi="Arial Nova Light"/>
          <w:b/>
          <w:bCs/>
          <w:sz w:val="24"/>
          <w:szCs w:val="24"/>
        </w:rPr>
        <w:t xml:space="preserve"> - </w:t>
      </w:r>
      <w:r>
        <w:rPr>
          <w:rFonts w:ascii="Arial Nova Light" w:hAnsi="Arial Nova Light"/>
          <w:b/>
          <w:bCs/>
          <w:sz w:val="24"/>
          <w:szCs w:val="24"/>
        </w:rPr>
        <w:t xml:space="preserve">CERTIFICAÇÃO PROCESSUAL </w:t>
      </w:r>
      <w:r w:rsidR="00BC138C">
        <w:rPr>
          <w:rFonts w:ascii="Arial Nova Light" w:hAnsi="Arial Nova Light"/>
          <w:b/>
          <w:bCs/>
          <w:sz w:val="24"/>
          <w:szCs w:val="24"/>
        </w:rPr>
        <w:t>E</w:t>
      </w:r>
      <w:r>
        <w:rPr>
          <w:rFonts w:ascii="Arial Nova Light" w:hAnsi="Arial Nova Light"/>
          <w:b/>
          <w:bCs/>
          <w:sz w:val="24"/>
          <w:szCs w:val="24"/>
        </w:rPr>
        <w:t>CT&amp;I</w:t>
      </w:r>
    </w:p>
    <w:p w14:paraId="637894D0" w14:textId="77777777" w:rsidR="002E4863" w:rsidRDefault="002E4863" w:rsidP="002E4863">
      <w:pPr>
        <w:jc w:val="center"/>
        <w:rPr>
          <w:rFonts w:ascii="Garamond" w:hAnsi="Garamond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62"/>
      </w:tblGrid>
      <w:tr w:rsidR="002E4863" w:rsidRPr="000B5751" w14:paraId="118B3AC5" w14:textId="77777777" w:rsidTr="00680ECB">
        <w:trPr>
          <w:trHeight w:val="41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F1E281" w14:textId="77777777" w:rsidR="002E4863" w:rsidRPr="000B5751" w:rsidRDefault="002E4863" w:rsidP="00A41FB1">
            <w:pPr>
              <w:spacing w:before="120" w:after="120" w:line="360" w:lineRule="auto"/>
              <w:jc w:val="center"/>
              <w:rPr>
                <w:rFonts w:ascii="Arial Nova Light" w:hAnsi="Arial Nova Light"/>
                <w:b/>
              </w:rPr>
            </w:pPr>
            <w:r w:rsidRPr="000B5751">
              <w:rPr>
                <w:rFonts w:ascii="Arial Nova Light" w:hAnsi="Arial Nova Light"/>
                <w:b/>
              </w:rPr>
              <w:t>IDENTIFICAÇÃO PROCESSUAL</w:t>
            </w:r>
          </w:p>
        </w:tc>
      </w:tr>
      <w:tr w:rsidR="002E4863" w:rsidRPr="000B5751" w14:paraId="4CA32153" w14:textId="77777777" w:rsidTr="00680EC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55A4B1E" w14:textId="7E339D39" w:rsidR="002E4863" w:rsidRPr="000B5751" w:rsidRDefault="002E4863" w:rsidP="00A41FB1">
            <w:pPr>
              <w:spacing w:line="480" w:lineRule="auto"/>
              <w:jc w:val="both"/>
              <w:rPr>
                <w:rFonts w:ascii="Arial Nova Light" w:hAnsi="Arial Nova Light"/>
                <w:b/>
              </w:rPr>
            </w:pPr>
            <w:r>
              <w:rPr>
                <w:rFonts w:ascii="Arial Nova Light" w:hAnsi="Arial Nova Light"/>
                <w:b/>
              </w:rPr>
              <w:t xml:space="preserve">1) </w:t>
            </w:r>
            <w:r w:rsidRPr="000B5751">
              <w:rPr>
                <w:rFonts w:ascii="Arial Nova Light" w:hAnsi="Arial Nova Light"/>
                <w:b/>
              </w:rPr>
              <w:t>Processo n.</w:t>
            </w:r>
            <w:r w:rsidR="004E2AD1">
              <w:rPr>
                <w:rFonts w:ascii="Arial Nova Light" w:hAnsi="Arial Nova Light"/>
                <w:b/>
              </w:rPr>
              <w:t>:</w:t>
            </w:r>
          </w:p>
          <w:p w14:paraId="1400968B" w14:textId="77777777" w:rsidR="002E4863" w:rsidRPr="000B5751" w:rsidRDefault="002E4863" w:rsidP="00A41FB1">
            <w:pPr>
              <w:spacing w:line="480" w:lineRule="auto"/>
              <w:jc w:val="both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  <w:b/>
              </w:rPr>
              <w:t xml:space="preserve">2) </w:t>
            </w:r>
            <w:r w:rsidRPr="000B5751">
              <w:rPr>
                <w:rFonts w:ascii="Arial Nova Light" w:hAnsi="Arial Nova Light"/>
                <w:b/>
              </w:rPr>
              <w:t>Volume (s):</w:t>
            </w:r>
          </w:p>
          <w:p w14:paraId="759C0166" w14:textId="77777777" w:rsidR="002E4863" w:rsidRPr="000B5751" w:rsidRDefault="002E4863" w:rsidP="00A41FB1">
            <w:pPr>
              <w:spacing w:line="480" w:lineRule="auto"/>
              <w:jc w:val="both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  <w:b/>
              </w:rPr>
              <w:t xml:space="preserve">3) </w:t>
            </w:r>
            <w:r w:rsidRPr="000B5751">
              <w:rPr>
                <w:rFonts w:ascii="Arial Nova Light" w:hAnsi="Arial Nova Light"/>
                <w:b/>
              </w:rPr>
              <w:t xml:space="preserve">Há processo (s) </w:t>
            </w:r>
            <w:r>
              <w:rPr>
                <w:rFonts w:ascii="Arial Nova Light" w:hAnsi="Arial Nova Light"/>
                <w:b/>
              </w:rPr>
              <w:t>vinculado</w:t>
            </w:r>
            <w:r w:rsidRPr="000B5751">
              <w:rPr>
                <w:rFonts w:ascii="Arial Nova Light" w:hAnsi="Arial Nova Light"/>
                <w:b/>
              </w:rPr>
              <w:t xml:space="preserve">(s)? </w:t>
            </w:r>
            <w:proofErr w:type="gramStart"/>
            <w:r w:rsidRPr="000B5751">
              <w:rPr>
                <w:rFonts w:ascii="Arial Nova Light" w:hAnsi="Arial Nova Light"/>
              </w:rPr>
              <w:t xml:space="preserve">(  </w:t>
            </w:r>
            <w:proofErr w:type="gramEnd"/>
            <w:r w:rsidRPr="000B5751">
              <w:rPr>
                <w:rFonts w:ascii="Arial Nova Light" w:hAnsi="Arial Nova Light"/>
              </w:rPr>
              <w:t xml:space="preserve">   ) Não (     ) Sim</w:t>
            </w:r>
          </w:p>
          <w:p w14:paraId="7CEE9B04" w14:textId="77777777" w:rsidR="002E4863" w:rsidRPr="000B5751" w:rsidRDefault="002E4863" w:rsidP="00A41FB1">
            <w:pPr>
              <w:spacing w:line="480" w:lineRule="auto"/>
              <w:ind w:firstLine="174"/>
              <w:jc w:val="both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3.1) </w:t>
            </w:r>
            <w:r w:rsidRPr="00FF1D65">
              <w:rPr>
                <w:rFonts w:ascii="Arial Nova Light" w:hAnsi="Arial Nova Light"/>
              </w:rPr>
              <w:t>Caso sim, identificá-lo (s):</w:t>
            </w:r>
            <w:r>
              <w:rPr>
                <w:rFonts w:ascii="Arial Nova Light" w:hAnsi="Arial Nova Light"/>
              </w:rPr>
              <w:t xml:space="preserve"> </w:t>
            </w:r>
            <w:r w:rsidRPr="000B5751">
              <w:rPr>
                <w:rFonts w:ascii="Arial Nova Light" w:hAnsi="Arial Nova Light"/>
              </w:rPr>
              <w:t>Processo n.</w:t>
            </w:r>
          </w:p>
          <w:p w14:paraId="68BDD71F" w14:textId="77777777" w:rsidR="002E4863" w:rsidRDefault="002E4863" w:rsidP="00A41FB1">
            <w:pPr>
              <w:spacing w:line="480" w:lineRule="auto"/>
              <w:jc w:val="both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  <w:b/>
              </w:rPr>
              <w:t xml:space="preserve">4) </w:t>
            </w:r>
            <w:r w:rsidRPr="000B5751">
              <w:rPr>
                <w:rFonts w:ascii="Arial Nova Light" w:hAnsi="Arial Nova Light"/>
                <w:b/>
              </w:rPr>
              <w:t>Interessado(s):</w:t>
            </w:r>
            <w:r>
              <w:rPr>
                <w:rFonts w:ascii="Arial Nova Light" w:hAnsi="Arial Nova Light"/>
              </w:rPr>
              <w:t xml:space="preserve"> </w:t>
            </w:r>
          </w:p>
          <w:p w14:paraId="55F2A50A" w14:textId="77777777" w:rsidR="002E4863" w:rsidRPr="000B5751" w:rsidRDefault="002E4863" w:rsidP="00A41FB1">
            <w:pPr>
              <w:spacing w:line="480" w:lineRule="auto"/>
              <w:jc w:val="both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  <w:b/>
              </w:rPr>
              <w:t xml:space="preserve">5) </w:t>
            </w:r>
            <w:r w:rsidRPr="000B5751">
              <w:rPr>
                <w:rFonts w:ascii="Arial Nova Light" w:hAnsi="Arial Nova Light"/>
                <w:b/>
              </w:rPr>
              <w:t>Descrição do objeto</w:t>
            </w:r>
            <w:r>
              <w:rPr>
                <w:rFonts w:ascii="Arial Nova Light" w:hAnsi="Arial Nova Light"/>
              </w:rPr>
              <w:t xml:space="preserve">: </w:t>
            </w:r>
          </w:p>
          <w:p w14:paraId="58B2563C" w14:textId="77777777" w:rsidR="002E4863" w:rsidRPr="00EC2F6B" w:rsidRDefault="002E4863" w:rsidP="00A41FB1">
            <w:pPr>
              <w:spacing w:line="360" w:lineRule="auto"/>
              <w:jc w:val="both"/>
              <w:rPr>
                <w:rFonts w:ascii="Arial Nova Light" w:hAnsi="Arial Nova Light"/>
                <w:i/>
                <w:iCs/>
              </w:rPr>
            </w:pPr>
            <w:r>
              <w:rPr>
                <w:rFonts w:ascii="Arial Nova Light" w:hAnsi="Arial Nova Light"/>
                <w:b/>
                <w:bCs/>
              </w:rPr>
              <w:t xml:space="preserve">5) </w:t>
            </w:r>
            <w:r w:rsidRPr="000B5751">
              <w:rPr>
                <w:rFonts w:ascii="Arial Nova Light" w:hAnsi="Arial Nova Light"/>
                <w:b/>
                <w:bCs/>
              </w:rPr>
              <w:t xml:space="preserve">Valor Estimado – se houver: </w:t>
            </w:r>
            <w:r w:rsidRPr="007E5C31">
              <w:rPr>
                <w:rFonts w:ascii="Arial Nova Light" w:hAnsi="Arial Nova Light"/>
                <w:iCs/>
              </w:rPr>
              <w:t>(numérico e por extenso)</w:t>
            </w:r>
            <w:r>
              <w:rPr>
                <w:rFonts w:ascii="Arial Nova Light" w:hAnsi="Arial Nova Light"/>
                <w:iCs/>
              </w:rPr>
              <w:t>:</w:t>
            </w:r>
          </w:p>
        </w:tc>
      </w:tr>
      <w:tr w:rsidR="002E4863" w:rsidRPr="000B5751" w14:paraId="3A1DDF6A" w14:textId="77777777" w:rsidTr="00680ECB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24BB7" w14:textId="77777777" w:rsidR="002E4863" w:rsidRPr="000B5751" w:rsidRDefault="002E4863" w:rsidP="00A014E8">
            <w:pPr>
              <w:spacing w:before="120" w:after="120"/>
              <w:jc w:val="center"/>
              <w:rPr>
                <w:rFonts w:ascii="Arial Nova Light" w:hAnsi="Arial Nova Light"/>
                <w:b/>
                <w:bCs/>
              </w:rPr>
            </w:pPr>
            <w:r w:rsidRPr="000B5751">
              <w:rPr>
                <w:rFonts w:ascii="Arial Nova Light" w:hAnsi="Arial Nova Light"/>
                <w:b/>
                <w:bCs/>
              </w:rPr>
              <w:t>CARACTERIZAÇÃO DA DEMANDA</w:t>
            </w:r>
          </w:p>
          <w:p w14:paraId="6F5F67CC" w14:textId="77777777" w:rsidR="002E4863" w:rsidRPr="000B5751" w:rsidRDefault="002E4863" w:rsidP="00A014E8">
            <w:pPr>
              <w:spacing w:before="120" w:after="120"/>
              <w:jc w:val="center"/>
              <w:rPr>
                <w:rFonts w:ascii="Arial Nova Light" w:hAnsi="Arial Nova Light"/>
                <w:b/>
                <w:bCs/>
              </w:rPr>
            </w:pPr>
            <w:r w:rsidRPr="000B5751">
              <w:rPr>
                <w:rFonts w:ascii="Arial Nova Light" w:hAnsi="Arial Nova Light"/>
                <w:b/>
                <w:bCs/>
              </w:rPr>
              <w:t>DE CIÊNCIA, TECNOLOGIA E INOVAÇÃO (CT&amp;I)</w:t>
            </w:r>
          </w:p>
        </w:tc>
      </w:tr>
      <w:tr w:rsidR="002E4863" w:rsidRPr="000B5751" w14:paraId="395875D4" w14:textId="77777777" w:rsidTr="009672DC">
        <w:trPr>
          <w:trHeight w:val="56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7650" w14:textId="77777777" w:rsidR="002E4863" w:rsidRPr="007C0C04" w:rsidRDefault="002E4863" w:rsidP="002E4863">
            <w:pPr>
              <w:pStyle w:val="PargrafodaLista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spacing w:line="360" w:lineRule="auto"/>
              <w:ind w:left="316" w:hanging="284"/>
              <w:contextualSpacing w:val="0"/>
              <w:jc w:val="both"/>
              <w:rPr>
                <w:rFonts w:ascii="Arial Nova Light" w:hAnsi="Arial Nova Light"/>
                <w:b/>
                <w:bCs/>
                <w:i/>
                <w:iCs/>
              </w:rPr>
            </w:pPr>
            <w:r w:rsidRPr="007C0C04">
              <w:rPr>
                <w:rFonts w:ascii="Arial Nova Light" w:hAnsi="Arial Nova Light"/>
                <w:b/>
                <w:bCs/>
                <w:i/>
                <w:iCs/>
              </w:rPr>
              <w:t>Modalidade:</w:t>
            </w:r>
          </w:p>
          <w:p w14:paraId="421B2C15" w14:textId="4C212979" w:rsidR="007C0C04" w:rsidRPr="007C0C04" w:rsidRDefault="002E4863" w:rsidP="00FC5539">
            <w:pPr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 xml:space="preserve">( </w:t>
            </w:r>
            <w:r w:rsidRPr="000B5751">
              <w:rPr>
                <w:rFonts w:ascii="Arial Nova Light" w:hAnsi="Arial Nova Light"/>
              </w:rPr>
              <w:t>)</w:t>
            </w:r>
            <w:proofErr w:type="gramEnd"/>
            <w:r w:rsidRPr="000B5751"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>acordos de parceria para PD&amp;I e demais instrumentos com nomenclatura diversa, mas com</w:t>
            </w:r>
            <w:r w:rsidR="00FC5539"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>enquadramento jurídico no art. 9º da Lei nº 10.973, de 2004;</w:t>
            </w:r>
          </w:p>
          <w:p w14:paraId="1C128B54" w14:textId="5CFF75E5" w:rsidR="007C0C04" w:rsidRPr="007C0C04" w:rsidRDefault="00FC5539" w:rsidP="00FC5539">
            <w:pPr>
              <w:spacing w:before="120" w:after="120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(  )</w:t>
            </w:r>
            <w:proofErr w:type="gramEnd"/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 xml:space="preserve">acordos de cooperação internacional para CT&amp;I (art. 18 do Decreto nº </w:t>
            </w:r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 xml:space="preserve">9.283, de 2018); </w:t>
            </w:r>
          </w:p>
          <w:p w14:paraId="23EAEF82" w14:textId="7D89A091" w:rsidR="007C0C04" w:rsidRPr="007C0C04" w:rsidRDefault="00991302" w:rsidP="00FC5539">
            <w:pPr>
              <w:spacing w:before="120" w:after="120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(  )</w:t>
            </w:r>
            <w:proofErr w:type="gramEnd"/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 xml:space="preserve">contratos de prestação de serviços técnicos especializados (art. 8º da </w:t>
            </w:r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>Lei nº 10.973, de 2004);</w:t>
            </w:r>
          </w:p>
          <w:p w14:paraId="37131FD8" w14:textId="4ADE6D24" w:rsidR="007C0C04" w:rsidRPr="007C0C04" w:rsidRDefault="00991302" w:rsidP="00FC5539">
            <w:pPr>
              <w:spacing w:before="120" w:after="120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(  )</w:t>
            </w:r>
            <w:proofErr w:type="gramEnd"/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 xml:space="preserve">outorgas de uso de laboratórios, equipamentos, instrumentos, materiais e demais </w:t>
            </w:r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>instalações (art. 4º da Lei nº 10.973, de 2004);</w:t>
            </w:r>
          </w:p>
          <w:p w14:paraId="73B96B32" w14:textId="57195C38" w:rsidR="007C0C04" w:rsidRPr="007C0C04" w:rsidRDefault="00991302" w:rsidP="00FC5539">
            <w:pPr>
              <w:spacing w:before="120" w:after="120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(  )</w:t>
            </w:r>
            <w:proofErr w:type="gramEnd"/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>contratos que envolvam transferência de tecnologia (licenciamento</w:t>
            </w:r>
            <w:r>
              <w:rPr>
                <w:rFonts w:ascii="Arial Nova Light" w:hAnsi="Arial Nova Light"/>
              </w:rPr>
              <w:t xml:space="preserve"> de tecnologia</w:t>
            </w:r>
            <w:r w:rsidR="007C0C04" w:rsidRPr="007C0C04">
              <w:rPr>
                <w:rFonts w:ascii="Arial Nova Light" w:hAnsi="Arial Nova Light"/>
              </w:rPr>
              <w:t xml:space="preserve">, transferência de tecnologia não patenteada, não patenteável ou de </w:t>
            </w:r>
            <w:proofErr w:type="spellStart"/>
            <w:r w:rsidR="007C0C04" w:rsidRPr="00821338">
              <w:rPr>
                <w:rFonts w:ascii="Arial Nova Light" w:hAnsi="Arial Nova Light"/>
                <w:i/>
                <w:iCs/>
              </w:rPr>
              <w:t>know</w:t>
            </w:r>
            <w:proofErr w:type="spellEnd"/>
            <w:r w:rsidR="007C0C04" w:rsidRPr="00821338">
              <w:rPr>
                <w:rFonts w:ascii="Arial Nova Light" w:hAnsi="Arial Nova Light"/>
                <w:i/>
                <w:iCs/>
              </w:rPr>
              <w:t xml:space="preserve"> </w:t>
            </w:r>
            <w:proofErr w:type="spellStart"/>
            <w:r w:rsidR="007C0C04" w:rsidRPr="00821338">
              <w:rPr>
                <w:rFonts w:ascii="Arial Nova Light" w:hAnsi="Arial Nova Light"/>
                <w:i/>
                <w:iCs/>
              </w:rPr>
              <w:t>how</w:t>
            </w:r>
            <w:proofErr w:type="spellEnd"/>
            <w:r w:rsidR="007C0C04" w:rsidRPr="007C0C04">
              <w:rPr>
                <w:rFonts w:ascii="Arial Nova Light" w:hAnsi="Arial Nova Light"/>
              </w:rPr>
              <w:t xml:space="preserve"> e cessão) (</w:t>
            </w:r>
            <w:proofErr w:type="spellStart"/>
            <w:r w:rsidR="007C0C04" w:rsidRPr="007C0C04">
              <w:rPr>
                <w:rFonts w:ascii="Arial Nova Light" w:hAnsi="Arial Nova Light"/>
              </w:rPr>
              <w:t>arts</w:t>
            </w:r>
            <w:proofErr w:type="spellEnd"/>
            <w:r w:rsidR="007C0C04" w:rsidRPr="007C0C04">
              <w:rPr>
                <w:rFonts w:ascii="Arial Nova Light" w:hAnsi="Arial Nova Light"/>
              </w:rPr>
              <w:t>. 6º e 11 da Lei nº 10.973, de 2004);</w:t>
            </w:r>
          </w:p>
          <w:p w14:paraId="2B52532D" w14:textId="4B1BD806" w:rsidR="007C0C04" w:rsidRPr="007C0C04" w:rsidRDefault="00821338" w:rsidP="00FC5539">
            <w:pPr>
              <w:spacing w:before="120" w:after="120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(  )</w:t>
            </w:r>
            <w:proofErr w:type="gramEnd"/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>termos de outorgas (art. 34 do Decreto nº 9.283, de 2018).</w:t>
            </w:r>
          </w:p>
          <w:p w14:paraId="122AE06C" w14:textId="591E3B4A" w:rsidR="007C0C04" w:rsidRPr="007C0C04" w:rsidRDefault="00821338" w:rsidP="00FC5539">
            <w:pPr>
              <w:spacing w:before="120" w:after="120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(  )</w:t>
            </w:r>
            <w:proofErr w:type="gramEnd"/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 xml:space="preserve">convênios para pesquisa, desenvolvimento e inovação (art. 9º-A da Lei nº 10.973, </w:t>
            </w:r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 xml:space="preserve">de 2004, e </w:t>
            </w:r>
            <w:proofErr w:type="spellStart"/>
            <w:r w:rsidR="007C0C04" w:rsidRPr="007C0C04">
              <w:rPr>
                <w:rFonts w:ascii="Arial Nova Light" w:hAnsi="Arial Nova Light"/>
              </w:rPr>
              <w:t>arts</w:t>
            </w:r>
            <w:proofErr w:type="spellEnd"/>
            <w:r w:rsidR="007C0C04" w:rsidRPr="007C0C04">
              <w:rPr>
                <w:rFonts w:ascii="Arial Nova Light" w:hAnsi="Arial Nova Light"/>
              </w:rPr>
              <w:t>. 38 e seguintes do Decreto nº 9.283, de 2018);</w:t>
            </w:r>
          </w:p>
          <w:p w14:paraId="11F04CC1" w14:textId="22D30CEF" w:rsidR="007C0C04" w:rsidRPr="007C0C04" w:rsidRDefault="00821338" w:rsidP="00FC5539">
            <w:pPr>
              <w:spacing w:before="120" w:after="120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(  )</w:t>
            </w:r>
            <w:proofErr w:type="gramEnd"/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>contratos de encomendas tecnológicas (art. 20 da Lei nº 10. 973, de 2004);</w:t>
            </w:r>
          </w:p>
          <w:p w14:paraId="4ABD4076" w14:textId="408A5DC8" w:rsidR="007C0C04" w:rsidRPr="007C0C04" w:rsidRDefault="00821338" w:rsidP="00FC5539">
            <w:pPr>
              <w:spacing w:before="120" w:after="120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(  )</w:t>
            </w:r>
            <w:proofErr w:type="gramEnd"/>
            <w:r>
              <w:rPr>
                <w:rFonts w:ascii="Arial Nova Light" w:hAnsi="Arial Nova Light"/>
              </w:rPr>
              <w:t xml:space="preserve"> </w:t>
            </w:r>
            <w:r w:rsidRPr="00FC68A0">
              <w:rPr>
                <w:rFonts w:ascii="Arial Nova Light" w:hAnsi="Arial Nova Light"/>
              </w:rPr>
              <w:t xml:space="preserve">instrumentos jurídicos que objetivem a participação das </w:t>
            </w:r>
            <w:proofErr w:type="spellStart"/>
            <w:r w:rsidR="007C0C04" w:rsidRPr="007C0C04">
              <w:rPr>
                <w:rFonts w:ascii="Arial Nova Light" w:hAnsi="Arial Nova Light"/>
              </w:rPr>
              <w:t>ICTs</w:t>
            </w:r>
            <w:proofErr w:type="spellEnd"/>
            <w:r w:rsidRPr="00FC68A0">
              <w:rPr>
                <w:rFonts w:ascii="Arial Nova Light" w:hAnsi="Arial Nova Light"/>
              </w:rPr>
              <w:t xml:space="preserve"> na criação e na governança de ambientes promotores de inovação, tais como parques e polos tecnológicos ou incubadoras de empresas; </w:t>
            </w:r>
          </w:p>
          <w:p w14:paraId="595EB91F" w14:textId="142F6FA9" w:rsidR="007C0C04" w:rsidRPr="007C0C04" w:rsidRDefault="00821338" w:rsidP="00FC5539">
            <w:pPr>
              <w:spacing w:before="120" w:after="120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(  )</w:t>
            </w:r>
            <w:proofErr w:type="gramEnd"/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>instrumentos jurídicos que objetivem a participação das unidades assessoradas no capital social de empresas;</w:t>
            </w:r>
          </w:p>
          <w:p w14:paraId="21F0B454" w14:textId="18C76647" w:rsidR="007C0C04" w:rsidRPr="007C0C04" w:rsidRDefault="00821338" w:rsidP="00FC5539">
            <w:pPr>
              <w:spacing w:before="120" w:after="120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(  )</w:t>
            </w:r>
            <w:proofErr w:type="gramEnd"/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>editais e respectivos contratos relacionados às atividades de incubação;</w:t>
            </w:r>
          </w:p>
          <w:p w14:paraId="2A42BABB" w14:textId="11FAF60E" w:rsidR="007C0C04" w:rsidRPr="007C0C04" w:rsidRDefault="00821338" w:rsidP="00FC5539">
            <w:pPr>
              <w:spacing w:before="120" w:after="120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(  )</w:t>
            </w:r>
            <w:proofErr w:type="gramEnd"/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>consultas jurídicas específicas, formuladas em quesitos, sobre temas relativos ao Marco Legal de CT&amp;I;</w:t>
            </w:r>
          </w:p>
          <w:p w14:paraId="5D0264F5" w14:textId="370A4E29" w:rsidR="007C0C04" w:rsidRPr="007C0C04" w:rsidRDefault="00821338" w:rsidP="00FC5539">
            <w:pPr>
              <w:spacing w:before="120" w:after="120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lastRenderedPageBreak/>
              <w:t>(  )</w:t>
            </w:r>
            <w:proofErr w:type="gramEnd"/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>análises de atos normativos que compõem a política de inovação das unidades assessoradas;</w:t>
            </w:r>
          </w:p>
          <w:p w14:paraId="3FE800B7" w14:textId="4A17F226" w:rsidR="007C0C04" w:rsidRPr="007C0C04" w:rsidRDefault="00821338" w:rsidP="00FC5539">
            <w:pPr>
              <w:spacing w:before="120" w:after="120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(  )</w:t>
            </w:r>
            <w:proofErr w:type="gramEnd"/>
            <w:r>
              <w:rPr>
                <w:rFonts w:ascii="Arial Nova Light" w:hAnsi="Arial Nova Light"/>
              </w:rPr>
              <w:t xml:space="preserve"> </w:t>
            </w:r>
            <w:r w:rsidR="007C0C04" w:rsidRPr="007C0C04">
              <w:rPr>
                <w:rFonts w:ascii="Arial Nova Light" w:hAnsi="Arial Nova Light"/>
              </w:rPr>
              <w:t>instrumentos jurídicos referentes a arranjos institucionais que visem ao incremento das atividades de PD&amp;I, tais como arranjos de NIT, entre outros, a critério da coordenação da ECT&amp;I.</w:t>
            </w:r>
          </w:p>
          <w:p w14:paraId="3B51C760" w14:textId="1F199FD4" w:rsidR="002E4863" w:rsidRDefault="0061197C" w:rsidP="00FC5539">
            <w:pPr>
              <w:shd w:val="clear" w:color="auto" w:fill="FFFFFF" w:themeFill="background1"/>
              <w:spacing w:line="360" w:lineRule="auto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 xml:space="preserve">( </w:t>
            </w:r>
            <w:r w:rsidR="0061499F">
              <w:rPr>
                <w:rFonts w:ascii="Arial Nova Light" w:hAnsi="Arial Nova Light"/>
              </w:rPr>
              <w:t xml:space="preserve"> </w:t>
            </w:r>
            <w:r>
              <w:rPr>
                <w:rFonts w:ascii="Arial Nova Light" w:hAnsi="Arial Nova Light"/>
              </w:rPr>
              <w:t>)</w:t>
            </w:r>
            <w:proofErr w:type="gramEnd"/>
            <w:r>
              <w:rPr>
                <w:rFonts w:ascii="Arial Nova Light" w:hAnsi="Arial Nova Light"/>
              </w:rPr>
              <w:t xml:space="preserve">  Outro: ___________ (especificar)</w:t>
            </w:r>
            <w:r w:rsidR="0061499F">
              <w:rPr>
                <w:rFonts w:ascii="Arial Nova Light" w:hAnsi="Arial Nova Light"/>
              </w:rPr>
              <w:t>.</w:t>
            </w:r>
          </w:p>
          <w:p w14:paraId="0EE2310C" w14:textId="77777777" w:rsidR="0061499F" w:rsidRPr="007E5C31" w:rsidRDefault="0061499F" w:rsidP="00FC5539">
            <w:pPr>
              <w:shd w:val="clear" w:color="auto" w:fill="FFFFFF" w:themeFill="background1"/>
              <w:spacing w:line="360" w:lineRule="auto"/>
              <w:rPr>
                <w:rFonts w:ascii="Arial Nova Light" w:hAnsi="Arial Nova Light"/>
              </w:rPr>
            </w:pPr>
          </w:p>
          <w:p w14:paraId="4B5A91E7" w14:textId="77777777" w:rsidR="002E4863" w:rsidRPr="007C0C04" w:rsidRDefault="002E4863" w:rsidP="00A41FB1">
            <w:pPr>
              <w:shd w:val="clear" w:color="auto" w:fill="FFFFFF" w:themeFill="background1"/>
              <w:spacing w:line="360" w:lineRule="auto"/>
              <w:jc w:val="both"/>
              <w:rPr>
                <w:rFonts w:ascii="Arial Nova Light" w:hAnsi="Arial Nova Light"/>
              </w:rPr>
            </w:pPr>
            <w:r w:rsidRPr="0061499F">
              <w:rPr>
                <w:rFonts w:ascii="Arial Nova Light" w:hAnsi="Arial Nova Light"/>
                <w:b/>
                <w:bCs/>
                <w:i/>
                <w:iCs/>
              </w:rPr>
              <w:t>2) Lista de Verificação</w:t>
            </w:r>
            <w:r w:rsidRPr="007C0C04">
              <w:rPr>
                <w:rFonts w:ascii="Arial Nova Light" w:hAnsi="Arial Nova Light"/>
              </w:rPr>
              <w:t>:</w:t>
            </w:r>
          </w:p>
          <w:p w14:paraId="0A1BCE2A" w14:textId="01692CEC" w:rsidR="009672DC" w:rsidRPr="007C0C04" w:rsidRDefault="002E4863" w:rsidP="009672DC">
            <w:pPr>
              <w:widowControl w:val="0"/>
              <w:shd w:val="clear" w:color="auto" w:fill="FFFFFF" w:themeFill="background1"/>
              <w:autoSpaceDE w:val="0"/>
              <w:autoSpaceDN w:val="0"/>
              <w:spacing w:line="360" w:lineRule="auto"/>
              <w:jc w:val="both"/>
              <w:rPr>
                <w:rFonts w:ascii="Arial Nova Light" w:hAnsi="Arial Nova Light"/>
              </w:rPr>
            </w:pPr>
            <w:r w:rsidRPr="009672DC">
              <w:rPr>
                <w:rFonts w:ascii="Arial Nova Light" w:hAnsi="Arial Nova Light"/>
              </w:rPr>
              <w:t>Atesto que a lista de verificação utilizada c</w:t>
            </w:r>
            <w:r w:rsidRPr="007C0C04">
              <w:rPr>
                <w:rFonts w:ascii="Arial Nova Light" w:hAnsi="Arial Nova Light"/>
              </w:rPr>
              <w:t xml:space="preserve">orrespondente à minuta acima indicada, </w:t>
            </w:r>
            <w:r w:rsidR="00565588">
              <w:rPr>
                <w:rFonts w:ascii="Arial Nova Light" w:hAnsi="Arial Nova Light"/>
              </w:rPr>
              <w:t>e se encontra</w:t>
            </w:r>
            <w:r w:rsidR="00263E35" w:rsidRPr="007C0C04">
              <w:rPr>
                <w:rFonts w:ascii="Arial Nova Light" w:hAnsi="Arial Nova Light"/>
              </w:rPr>
              <w:t xml:space="preserve"> devidamente preenchida, com a indicação das páginas ou </w:t>
            </w:r>
            <w:r w:rsidR="00570D89" w:rsidRPr="007C0C04">
              <w:rPr>
                <w:rFonts w:ascii="Arial Nova Light" w:hAnsi="Arial Nova Light"/>
              </w:rPr>
              <w:t>número de identificação do documento no sistema</w:t>
            </w:r>
            <w:r w:rsidR="00565588">
              <w:rPr>
                <w:rFonts w:ascii="Arial Nova Light" w:hAnsi="Arial Nova Light"/>
              </w:rPr>
              <w:t xml:space="preserve"> de tramitação de processo administrativo.</w:t>
            </w:r>
          </w:p>
          <w:p w14:paraId="2F58EA84" w14:textId="77777777" w:rsidR="00565588" w:rsidRDefault="00565588" w:rsidP="00A41FB1">
            <w:pPr>
              <w:spacing w:line="480" w:lineRule="auto"/>
              <w:jc w:val="both"/>
              <w:rPr>
                <w:rFonts w:ascii="Arial Nova Light" w:hAnsi="Arial Nova Light"/>
              </w:rPr>
            </w:pPr>
          </w:p>
          <w:p w14:paraId="11AD0628" w14:textId="60476E22" w:rsidR="009672DC" w:rsidRPr="00565588" w:rsidRDefault="009672DC" w:rsidP="00A41FB1">
            <w:pPr>
              <w:spacing w:line="480" w:lineRule="auto"/>
              <w:jc w:val="both"/>
              <w:rPr>
                <w:rFonts w:ascii="Arial Nova Light" w:hAnsi="Arial Nova Light"/>
                <w:b/>
                <w:bCs/>
                <w:i/>
                <w:iCs/>
              </w:rPr>
            </w:pPr>
            <w:r w:rsidRPr="00565588">
              <w:rPr>
                <w:rFonts w:ascii="Arial Nova Light" w:hAnsi="Arial Nova Light"/>
                <w:b/>
                <w:bCs/>
                <w:i/>
                <w:iCs/>
              </w:rPr>
              <w:t>3) Utilização das minutas elaboradas pela CP-CT&amp;I – PGF/AGU:</w:t>
            </w:r>
          </w:p>
          <w:p w14:paraId="35D1F297" w14:textId="35D201E9" w:rsidR="009672DC" w:rsidRPr="007C0C04" w:rsidRDefault="009672DC" w:rsidP="00A41FB1">
            <w:pPr>
              <w:spacing w:line="480" w:lineRule="auto"/>
              <w:jc w:val="both"/>
              <w:rPr>
                <w:rFonts w:ascii="Arial Nova Light" w:hAnsi="Arial Nova Light"/>
              </w:rPr>
            </w:pPr>
            <w:r w:rsidRPr="007C0C04">
              <w:rPr>
                <w:rFonts w:ascii="Arial Nova Light" w:hAnsi="Arial Nova Light"/>
              </w:rPr>
              <w:t xml:space="preserve">( ) Foi utilizada a minuta de instrumento jurídico elaborada pela CP-CT&amp;I (encontrada no endereço: </w:t>
            </w:r>
            <w:hyperlink r:id="rId11" w:history="1">
              <w:r w:rsidR="00B336BC" w:rsidRPr="00B336BC">
                <w:rPr>
                  <w:rStyle w:val="Hyperlink"/>
                  <w:rFonts w:ascii="Arial Nova Light" w:hAnsi="Arial Nova Light"/>
                </w:rPr>
                <w:t>CP-CT&amp;I — Advocacia-Geral da União</w:t>
              </w:r>
            </w:hyperlink>
            <w:r w:rsidR="00B336BC">
              <w:rPr>
                <w:rFonts w:ascii="Arial Nova Light" w:hAnsi="Arial Nova Light"/>
              </w:rPr>
              <w:t>).</w:t>
            </w:r>
          </w:p>
          <w:p w14:paraId="20E8A690" w14:textId="0C4C5052" w:rsidR="009672DC" w:rsidRPr="007C0C04" w:rsidRDefault="0057692D" w:rsidP="00083987">
            <w:pPr>
              <w:shd w:val="clear" w:color="auto" w:fill="FFFFFF" w:themeFill="background1"/>
              <w:spacing w:line="360" w:lineRule="auto"/>
              <w:jc w:val="both"/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(</w:t>
            </w:r>
            <w:r w:rsidR="009672DC" w:rsidRPr="007C0C04">
              <w:rPr>
                <w:rFonts w:ascii="Arial Nova Light" w:hAnsi="Arial Nova Light"/>
              </w:rPr>
              <w:t xml:space="preserve"> )</w:t>
            </w:r>
            <w:proofErr w:type="gramEnd"/>
            <w:r w:rsidR="009672DC" w:rsidRPr="007C0C04">
              <w:rPr>
                <w:rFonts w:ascii="Arial Nova Light" w:hAnsi="Arial Nova Light"/>
              </w:rPr>
              <w:t xml:space="preserve"> Não foi utilizada a minuta de instrumento jurídico elaborada pela CP-CT&amp;I – PGF/AGU, cuja justificativa pela não utilização encontra-se no </w:t>
            </w:r>
            <w:r>
              <w:rPr>
                <w:rFonts w:ascii="Arial Nova Light" w:hAnsi="Arial Nova Light"/>
              </w:rPr>
              <w:t xml:space="preserve">documento encartado no processo administrativo de </w:t>
            </w:r>
            <w:r w:rsidR="009672DC" w:rsidRPr="007C0C04">
              <w:rPr>
                <w:rFonts w:ascii="Arial Nova Light" w:hAnsi="Arial Nova Light"/>
              </w:rPr>
              <w:t>nº</w:t>
            </w:r>
            <w:r>
              <w:rPr>
                <w:rFonts w:ascii="Arial Nova Light" w:hAnsi="Arial Nova Light"/>
              </w:rPr>
              <w:t xml:space="preserve"> __</w:t>
            </w:r>
            <w:r w:rsidR="009672DC" w:rsidRPr="007C0C04">
              <w:rPr>
                <w:rFonts w:ascii="Arial Nova Light" w:hAnsi="Arial Nova Light"/>
              </w:rPr>
              <w:t xml:space="preserve"> (</w:t>
            </w:r>
            <w:r>
              <w:rPr>
                <w:rFonts w:ascii="Arial Nova Light" w:hAnsi="Arial Nova Light"/>
              </w:rPr>
              <w:t>identificar o documento que atesta a informação</w:t>
            </w:r>
            <w:r w:rsidR="009672DC" w:rsidRPr="007C0C04">
              <w:rPr>
                <w:rFonts w:ascii="Arial Nova Light" w:hAnsi="Arial Nova Light"/>
              </w:rPr>
              <w:t>).</w:t>
            </w:r>
          </w:p>
          <w:p w14:paraId="522C3E17" w14:textId="77777777" w:rsidR="006A5B15" w:rsidRPr="007C0C04" w:rsidRDefault="006A5B15" w:rsidP="00A41FB1">
            <w:pPr>
              <w:spacing w:line="480" w:lineRule="auto"/>
              <w:jc w:val="both"/>
              <w:rPr>
                <w:rFonts w:ascii="Arial Nova Light" w:hAnsi="Arial Nova Light"/>
              </w:rPr>
            </w:pPr>
          </w:p>
          <w:p w14:paraId="45DBDDED" w14:textId="700D8821" w:rsidR="009672DC" w:rsidRPr="0057692D" w:rsidRDefault="009672DC" w:rsidP="00A41FB1">
            <w:pPr>
              <w:spacing w:line="480" w:lineRule="auto"/>
              <w:jc w:val="both"/>
              <w:rPr>
                <w:rFonts w:ascii="Arial Nova Light" w:hAnsi="Arial Nova Light"/>
                <w:b/>
                <w:bCs/>
                <w:i/>
                <w:iCs/>
              </w:rPr>
            </w:pPr>
            <w:r w:rsidRPr="0057692D">
              <w:rPr>
                <w:rFonts w:ascii="Arial Nova Light" w:hAnsi="Arial Nova Light"/>
                <w:b/>
                <w:bCs/>
                <w:i/>
                <w:iCs/>
              </w:rPr>
              <w:t>4) Informações adicionais:</w:t>
            </w:r>
          </w:p>
          <w:p w14:paraId="1EDDA1D8" w14:textId="66B20B3D" w:rsidR="009672DC" w:rsidRPr="000B5751" w:rsidRDefault="009672DC" w:rsidP="00A41FB1">
            <w:pPr>
              <w:spacing w:line="480" w:lineRule="auto"/>
              <w:jc w:val="both"/>
              <w:rPr>
                <w:rFonts w:ascii="Arial Nova Light" w:hAnsi="Arial Nova Light"/>
              </w:rPr>
            </w:pPr>
            <w:proofErr w:type="gramStart"/>
            <w:r w:rsidRPr="000B5751">
              <w:rPr>
                <w:rFonts w:ascii="Arial Nova Light" w:hAnsi="Arial Nova Light"/>
              </w:rPr>
              <w:t>( )</w:t>
            </w:r>
            <w:proofErr w:type="gramEnd"/>
            <w:r w:rsidRPr="000B5751">
              <w:rPr>
                <w:rFonts w:ascii="Arial Nova Light" w:hAnsi="Arial Nova Light"/>
              </w:rPr>
              <w:t xml:space="preserve"> Participação de fundação de apoio</w:t>
            </w:r>
            <w:r>
              <w:rPr>
                <w:rFonts w:ascii="Arial Nova Light" w:hAnsi="Arial Nova Light"/>
              </w:rPr>
              <w:t>.</w:t>
            </w:r>
          </w:p>
          <w:p w14:paraId="37969FA8" w14:textId="379AD1A4" w:rsidR="009672DC" w:rsidRPr="007C0C04" w:rsidRDefault="009672DC" w:rsidP="00A41FB1">
            <w:pPr>
              <w:shd w:val="clear" w:color="auto" w:fill="FFFFFF" w:themeFill="background1"/>
              <w:spacing w:line="480" w:lineRule="auto"/>
              <w:jc w:val="both"/>
              <w:rPr>
                <w:rFonts w:ascii="Arial Nova Light" w:hAnsi="Arial Nova Light"/>
              </w:rPr>
            </w:pPr>
            <w:proofErr w:type="gramStart"/>
            <w:r w:rsidRPr="000B5751">
              <w:rPr>
                <w:rFonts w:ascii="Arial Nova Light" w:hAnsi="Arial Nova Light"/>
              </w:rPr>
              <w:t>( )</w:t>
            </w:r>
            <w:proofErr w:type="gramEnd"/>
            <w:r w:rsidRPr="000B5751">
              <w:rPr>
                <w:rFonts w:ascii="Arial Nova Light" w:hAnsi="Arial Nova Light"/>
              </w:rPr>
              <w:t xml:space="preserve"> NIT ela</w:t>
            </w:r>
            <w:r>
              <w:rPr>
                <w:rFonts w:ascii="Arial Nova Light" w:hAnsi="Arial Nova Light"/>
              </w:rPr>
              <w:t>borou parecer ou nota técnica (</w:t>
            </w:r>
            <w:r w:rsidRPr="007C0C04">
              <w:rPr>
                <w:rFonts w:ascii="Arial Nova Light" w:hAnsi="Arial Nova Light"/>
              </w:rPr>
              <w:t xml:space="preserve">conforme o sequencial nº____ do processo </w:t>
            </w:r>
            <w:r w:rsidR="0057692D">
              <w:rPr>
                <w:rFonts w:ascii="Arial Nova Light" w:hAnsi="Arial Nova Light"/>
              </w:rPr>
              <w:t>administrativo</w:t>
            </w:r>
            <w:r w:rsidRPr="007C0C04">
              <w:rPr>
                <w:rFonts w:ascii="Arial Nova Light" w:hAnsi="Arial Nova Light"/>
              </w:rPr>
              <w:t>).</w:t>
            </w:r>
          </w:p>
          <w:p w14:paraId="400C77B0" w14:textId="69CD9C68" w:rsidR="002E4863" w:rsidRPr="007C0C04" w:rsidRDefault="009672DC" w:rsidP="00A41FB1">
            <w:pPr>
              <w:pStyle w:val="Corpodetexto"/>
              <w:tabs>
                <w:tab w:val="left" w:pos="1701"/>
              </w:tabs>
              <w:spacing w:line="360" w:lineRule="auto"/>
              <w:ind w:right="85"/>
              <w:jc w:val="both"/>
              <w:rPr>
                <w:rFonts w:ascii="Arial Nova Light" w:hAnsi="Arial Nova Light"/>
              </w:rPr>
            </w:pPr>
            <w:proofErr w:type="gramStart"/>
            <w:r w:rsidRPr="007C0C04">
              <w:rPr>
                <w:rFonts w:ascii="Arial Nova Light" w:hAnsi="Arial Nova Light"/>
              </w:rPr>
              <w:t>( )</w:t>
            </w:r>
            <w:proofErr w:type="gramEnd"/>
            <w:r w:rsidRPr="007C0C04">
              <w:rPr>
                <w:rFonts w:ascii="Arial Nova Light" w:hAnsi="Arial Nova Light"/>
              </w:rPr>
              <w:t xml:space="preserve"> </w:t>
            </w:r>
            <w:r w:rsidRPr="003C7114">
              <w:rPr>
                <w:rFonts w:ascii="Arial Nova Light" w:hAnsi="Arial Nova Light"/>
              </w:rPr>
              <w:t>As cláusulas e subcláusulas do instrumento jurídico que foram inseridas, modificadas ou excluídas da minuta padrão elaborada pela CP-CT&amp;I foram destacadas com as respectivas</w:t>
            </w:r>
            <w:r>
              <w:rPr>
                <w:rFonts w:ascii="Arial Nova Light" w:hAnsi="Arial Nova Light"/>
              </w:rPr>
              <w:t xml:space="preserve"> justificativas na nota técnica ou parecer do NIT ou do responsável pela elaboração, devidamente identificado.</w:t>
            </w:r>
          </w:p>
        </w:tc>
      </w:tr>
    </w:tbl>
    <w:p w14:paraId="14BAF38C" w14:textId="77777777" w:rsidR="002E4863" w:rsidRPr="000B5751" w:rsidRDefault="002E4863" w:rsidP="002E4863">
      <w:pPr>
        <w:spacing w:line="360" w:lineRule="auto"/>
        <w:jc w:val="center"/>
        <w:rPr>
          <w:rFonts w:ascii="Arial Nova Light" w:hAnsi="Arial Nova Light"/>
          <w:b/>
          <w:sz w:val="10"/>
          <w:szCs w:val="10"/>
          <w:u w:val="single"/>
        </w:rPr>
      </w:pPr>
    </w:p>
    <w:p w14:paraId="40790053" w14:textId="77777777" w:rsidR="002E4863" w:rsidRDefault="002E4863" w:rsidP="00776B4B">
      <w:pPr>
        <w:spacing w:line="360" w:lineRule="auto"/>
        <w:ind w:right="794"/>
        <w:rPr>
          <w:rFonts w:ascii="Garamond" w:hAnsi="Garamond"/>
        </w:rPr>
      </w:pPr>
    </w:p>
    <w:p w14:paraId="2565078A" w14:textId="5E654C30" w:rsidR="002E4863" w:rsidRDefault="002E4863" w:rsidP="00776B4B">
      <w:pPr>
        <w:spacing w:line="360" w:lineRule="auto"/>
        <w:ind w:right="794"/>
        <w:jc w:val="both"/>
        <w:rPr>
          <w:rFonts w:ascii="Arial Nova Light" w:hAnsi="Arial Nova Light"/>
          <w:sz w:val="24"/>
          <w:szCs w:val="24"/>
        </w:rPr>
      </w:pPr>
      <w:r w:rsidRPr="008F04FA">
        <w:rPr>
          <w:rFonts w:ascii="Arial Nova Light" w:hAnsi="Arial Nova Light"/>
          <w:b/>
          <w:sz w:val="24"/>
          <w:szCs w:val="24"/>
        </w:rPr>
        <w:t>DECLARO</w:t>
      </w:r>
      <w:r w:rsidRPr="003C7114">
        <w:rPr>
          <w:rFonts w:ascii="Arial Nova Light" w:hAnsi="Arial Nova Light"/>
          <w:sz w:val="24"/>
          <w:szCs w:val="24"/>
        </w:rPr>
        <w:t>, ao final, possuir competência para firmar a presente certificação.</w:t>
      </w:r>
    </w:p>
    <w:p w14:paraId="5E228F22" w14:textId="77777777" w:rsidR="00776B4B" w:rsidRDefault="00776B4B" w:rsidP="002E4863">
      <w:pPr>
        <w:spacing w:line="360" w:lineRule="auto"/>
        <w:ind w:left="709"/>
        <w:jc w:val="center"/>
        <w:rPr>
          <w:rFonts w:ascii="Arial Nova Light" w:hAnsi="Arial Nova Light"/>
          <w:sz w:val="24"/>
          <w:szCs w:val="24"/>
        </w:rPr>
      </w:pPr>
    </w:p>
    <w:p w14:paraId="5DBCBBDC" w14:textId="3D436911" w:rsidR="002E4863" w:rsidRPr="00776B4B" w:rsidRDefault="00776B4B" w:rsidP="002E4863">
      <w:pPr>
        <w:spacing w:line="360" w:lineRule="auto"/>
        <w:ind w:left="709"/>
        <w:jc w:val="center"/>
        <w:rPr>
          <w:rFonts w:ascii="Arial Nova Light" w:hAnsi="Arial Nova Light"/>
          <w:i/>
          <w:iCs/>
          <w:sz w:val="24"/>
          <w:szCs w:val="24"/>
        </w:rPr>
      </w:pPr>
      <w:r w:rsidRPr="00776B4B">
        <w:rPr>
          <w:rFonts w:ascii="Arial Nova Light" w:hAnsi="Arial Nova Light"/>
          <w:i/>
          <w:iCs/>
          <w:sz w:val="24"/>
          <w:szCs w:val="24"/>
        </w:rPr>
        <w:t>Assinatura eletrônica</w:t>
      </w:r>
    </w:p>
    <w:p w14:paraId="2C7FC123" w14:textId="77777777" w:rsidR="002E4863" w:rsidRDefault="002E4863" w:rsidP="002E4863">
      <w:pPr>
        <w:spacing w:line="360" w:lineRule="auto"/>
        <w:ind w:left="709"/>
        <w:jc w:val="center"/>
        <w:rPr>
          <w:rFonts w:ascii="Arial Nova Light" w:hAnsi="Arial Nova Light"/>
          <w:sz w:val="24"/>
          <w:szCs w:val="24"/>
        </w:rPr>
      </w:pPr>
      <w:r w:rsidRPr="003C7114">
        <w:rPr>
          <w:rFonts w:ascii="Arial Nova Light" w:hAnsi="Arial Nova Light"/>
          <w:sz w:val="24"/>
          <w:szCs w:val="24"/>
        </w:rPr>
        <w:t>_____________________________________</w:t>
      </w:r>
    </w:p>
    <w:p w14:paraId="3C2129DE" w14:textId="77777777" w:rsidR="002E4863" w:rsidRPr="00776B4B" w:rsidRDefault="002E4863" w:rsidP="002E4863">
      <w:pPr>
        <w:spacing w:line="360" w:lineRule="auto"/>
        <w:ind w:left="709"/>
        <w:jc w:val="center"/>
        <w:rPr>
          <w:rFonts w:ascii="Arial Nova Light" w:hAnsi="Arial Nova Light"/>
          <w:b/>
          <w:bCs/>
          <w:sz w:val="24"/>
          <w:szCs w:val="24"/>
        </w:rPr>
      </w:pPr>
      <w:r w:rsidRPr="00776B4B">
        <w:rPr>
          <w:rFonts w:ascii="Arial Nova Light" w:hAnsi="Arial Nova Light"/>
          <w:b/>
          <w:bCs/>
          <w:sz w:val="24"/>
          <w:szCs w:val="24"/>
        </w:rPr>
        <w:t>Nome/cargo</w:t>
      </w:r>
    </w:p>
    <w:p w14:paraId="2B7BBD12" w14:textId="4FA3040D" w:rsidR="00FF3FE0" w:rsidRPr="002E4863" w:rsidRDefault="00FF3FE0" w:rsidP="002E4863">
      <w:pPr>
        <w:rPr>
          <w:rFonts w:ascii="Arial Nova Light" w:hAnsi="Arial Nova Light"/>
          <w:sz w:val="24"/>
          <w:szCs w:val="24"/>
        </w:rPr>
      </w:pPr>
    </w:p>
    <w:sectPr w:rsidR="00FF3FE0" w:rsidRPr="002E4863" w:rsidSect="00FA668D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701" w:right="1134" w:bottom="1134" w:left="1701" w:header="426" w:footer="69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E985" w14:textId="77777777" w:rsidR="007A549F" w:rsidRDefault="007A549F" w:rsidP="00FF3FE0">
      <w:r>
        <w:separator/>
      </w:r>
    </w:p>
  </w:endnote>
  <w:endnote w:type="continuationSeparator" w:id="0">
    <w:p w14:paraId="159F8B89" w14:textId="77777777" w:rsidR="007A549F" w:rsidRDefault="007A549F" w:rsidP="00FF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75E8" w14:textId="77777777" w:rsidR="00153490" w:rsidRDefault="00884B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3FF95B" w14:textId="77777777" w:rsidR="00153490" w:rsidRDefault="001534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6679" w14:textId="77777777" w:rsidR="00153490" w:rsidRDefault="00153490">
    <w:pPr>
      <w:pStyle w:val="Rodap"/>
      <w:ind w:right="360"/>
      <w:rPr>
        <w:b/>
        <w:snapToGrid w:val="0"/>
      </w:rPr>
    </w:pPr>
  </w:p>
  <w:p w14:paraId="3C12E8C1" w14:textId="77777777" w:rsidR="00153490" w:rsidRDefault="00153490">
    <w:pPr>
      <w:pStyle w:val="Rodap"/>
      <w:framePr w:wrap="around" w:vAnchor="text" w:hAnchor="page" w:x="10225" w:y="68"/>
      <w:rPr>
        <w:rStyle w:val="Nmerodepgina"/>
        <w:rFonts w:ascii="Arial" w:hAnsi="Arial"/>
        <w:b/>
      </w:rPr>
    </w:pPr>
  </w:p>
  <w:p w14:paraId="3C7801D1" w14:textId="77777777" w:rsidR="00153490" w:rsidRPr="002C2CFF" w:rsidRDefault="00153490" w:rsidP="00DF099E">
    <w:pPr>
      <w:pStyle w:val="Rodap"/>
      <w:ind w:right="424"/>
      <w:jc w:val="both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4482" w14:textId="77777777" w:rsidR="007A549F" w:rsidRDefault="007A549F" w:rsidP="00FF3FE0">
      <w:r>
        <w:separator/>
      </w:r>
    </w:p>
  </w:footnote>
  <w:footnote w:type="continuationSeparator" w:id="0">
    <w:p w14:paraId="2B0CA4CE" w14:textId="77777777" w:rsidR="007A549F" w:rsidRDefault="007A549F" w:rsidP="00FF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7388" w14:textId="77777777" w:rsidR="00153490" w:rsidRPr="00CA26D0" w:rsidRDefault="00884BF5" w:rsidP="00FA668D">
    <w:pPr>
      <w:pStyle w:val="Cabealho"/>
      <w:tabs>
        <w:tab w:val="clear" w:pos="4419"/>
        <w:tab w:val="left" w:pos="1530"/>
        <w:tab w:val="center" w:pos="4536"/>
      </w:tabs>
      <w:rPr>
        <w:rFonts w:ascii="Ecofont_Spranq_eco_Sans" w:hAnsi="Ecofont_Spranq_eco_Sans"/>
        <w:sz w:val="16"/>
        <w:szCs w:val="16"/>
      </w:rPr>
    </w:pPr>
    <w:r>
      <w:rPr>
        <w:rFonts w:ascii="Ecofont_Spranq_eco_Sans" w:hAnsi="Ecofont_Spranq_eco_Sans"/>
      </w:rPr>
      <w:tab/>
    </w:r>
    <w:r>
      <w:rPr>
        <w:rFonts w:ascii="Ecofont_Spranq_eco_Sans" w:hAnsi="Ecofont_Spranq_eco_Sans"/>
      </w:rPr>
      <w:tab/>
    </w:r>
    <w:r w:rsidRPr="00CA26D0">
      <w:rPr>
        <w:rFonts w:ascii="Ecofont_Spranq_eco_Sans" w:hAnsi="Ecofont_Spranq_eco_Sans"/>
      </w:rPr>
      <w:object w:dxaOrig="881" w:dyaOrig="841" w14:anchorId="620E20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25pt;height:85.5pt" filled="t">
          <v:fill color2="black"/>
          <v:imagedata r:id="rId1" o:title=""/>
        </v:shape>
        <o:OLEObject Type="Embed" ProgID="Word.Picture.8" ShapeID="_x0000_i1025" DrawAspect="Content" ObjectID="_1798376710" r:id="rId2"/>
      </w:object>
    </w:r>
  </w:p>
  <w:p w14:paraId="5A3BAAE7" w14:textId="77777777" w:rsidR="00C24773" w:rsidRPr="00D2695B" w:rsidRDefault="00C24773" w:rsidP="00C24773">
    <w:pPr>
      <w:pStyle w:val="Cabealho"/>
      <w:jc w:val="center"/>
      <w:rPr>
        <w:b/>
        <w:sz w:val="24"/>
        <w:szCs w:val="24"/>
      </w:rPr>
    </w:pPr>
    <w:r w:rsidRPr="00D2695B">
      <w:rPr>
        <w:b/>
        <w:sz w:val="24"/>
        <w:szCs w:val="24"/>
      </w:rPr>
      <w:t>ADVOCACIA-GERAL DA UNIÃO</w:t>
    </w:r>
  </w:p>
  <w:p w14:paraId="3E183629" w14:textId="77777777" w:rsidR="00C24773" w:rsidRPr="00D2695B" w:rsidRDefault="00C24773" w:rsidP="00C24773">
    <w:pPr>
      <w:jc w:val="center"/>
      <w:rPr>
        <w:b/>
        <w:sz w:val="24"/>
        <w:szCs w:val="24"/>
      </w:rPr>
    </w:pPr>
    <w:r w:rsidRPr="00D2695B">
      <w:rPr>
        <w:b/>
        <w:sz w:val="24"/>
        <w:szCs w:val="24"/>
      </w:rPr>
      <w:t>PROCURADORIA-GERAL FEDERAL</w:t>
    </w:r>
  </w:p>
  <w:p w14:paraId="2E084572" w14:textId="0643613B" w:rsidR="00C24773" w:rsidRPr="00D2695B" w:rsidRDefault="00C24773" w:rsidP="00C24773">
    <w:pPr>
      <w:pStyle w:val="Cabealho"/>
      <w:jc w:val="center"/>
      <w:rPr>
        <w:b/>
        <w:sz w:val="24"/>
        <w:szCs w:val="24"/>
      </w:rPr>
    </w:pPr>
    <w:r>
      <w:rPr>
        <w:rFonts w:eastAsia="Arial Unicode MS"/>
        <w:b/>
        <w:sz w:val="24"/>
        <w:szCs w:val="24"/>
      </w:rPr>
      <w:t xml:space="preserve">EQUIPE DE CIÊNCIA, TECNOLOGIA E INOVAÇÃO – </w:t>
    </w:r>
    <w:r w:rsidR="00452670">
      <w:rPr>
        <w:rFonts w:eastAsia="Arial Unicode MS"/>
        <w:b/>
        <w:sz w:val="24"/>
        <w:szCs w:val="24"/>
      </w:rPr>
      <w:t>E</w:t>
    </w:r>
    <w:r>
      <w:rPr>
        <w:rFonts w:eastAsia="Arial Unicode MS"/>
        <w:b/>
        <w:sz w:val="24"/>
        <w:szCs w:val="24"/>
      </w:rPr>
      <w:t>CT&amp;I</w:t>
    </w:r>
  </w:p>
  <w:p w14:paraId="28287B45" w14:textId="6C036B63" w:rsidR="00F903F6" w:rsidRPr="00D2695B" w:rsidRDefault="00F903F6" w:rsidP="00C24773">
    <w:pPr>
      <w:pStyle w:val="Cabealho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A32A" w14:textId="77777777" w:rsidR="00153490" w:rsidRPr="00CA26D0" w:rsidRDefault="00884BF5" w:rsidP="00D2695B">
    <w:pPr>
      <w:pStyle w:val="Cabealho"/>
      <w:tabs>
        <w:tab w:val="clear" w:pos="4419"/>
      </w:tabs>
      <w:jc w:val="center"/>
      <w:rPr>
        <w:rFonts w:ascii="Ecofont_Spranq_eco_Sans" w:hAnsi="Ecofont_Spranq_eco_Sans"/>
        <w:sz w:val="16"/>
        <w:szCs w:val="16"/>
      </w:rPr>
    </w:pPr>
    <w:r w:rsidRPr="00CA26D0">
      <w:rPr>
        <w:rFonts w:ascii="Ecofont_Spranq_eco_Sans" w:hAnsi="Ecofont_Spranq_eco_Sans"/>
      </w:rPr>
      <w:object w:dxaOrig="881" w:dyaOrig="841" w14:anchorId="53095E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7.25pt;height:85.5pt" filled="t">
          <v:fill color2="black"/>
          <v:imagedata r:id="rId1" o:title=""/>
        </v:shape>
        <o:OLEObject Type="Embed" ProgID="Word.Picture.8" ShapeID="_x0000_i1026" DrawAspect="Content" ObjectID="_1798376711" r:id="rId2"/>
      </w:object>
    </w:r>
  </w:p>
  <w:p w14:paraId="293D6085" w14:textId="77777777" w:rsidR="00153490" w:rsidRPr="00D2695B" w:rsidRDefault="00884BF5" w:rsidP="00D2695B">
    <w:pPr>
      <w:pStyle w:val="Cabealho"/>
      <w:jc w:val="center"/>
      <w:rPr>
        <w:b/>
        <w:sz w:val="24"/>
        <w:szCs w:val="24"/>
      </w:rPr>
    </w:pPr>
    <w:r w:rsidRPr="00D2695B">
      <w:rPr>
        <w:b/>
        <w:sz w:val="24"/>
        <w:szCs w:val="24"/>
      </w:rPr>
      <w:t>ADVOCACIA-GERAL DA UNIÃO</w:t>
    </w:r>
  </w:p>
  <w:p w14:paraId="32AC9520" w14:textId="77777777" w:rsidR="00153490" w:rsidRPr="00D2695B" w:rsidRDefault="00884BF5" w:rsidP="00D2695B">
    <w:pPr>
      <w:jc w:val="center"/>
      <w:rPr>
        <w:b/>
        <w:sz w:val="24"/>
        <w:szCs w:val="24"/>
      </w:rPr>
    </w:pPr>
    <w:r w:rsidRPr="00D2695B">
      <w:rPr>
        <w:b/>
        <w:sz w:val="24"/>
        <w:szCs w:val="24"/>
      </w:rPr>
      <w:t>PROCURADORIA-GERAL FEDERAL</w:t>
    </w:r>
  </w:p>
  <w:p w14:paraId="6B850C0D" w14:textId="4E6626B6" w:rsidR="00153490" w:rsidRPr="00D2695B" w:rsidRDefault="00FF3FE0" w:rsidP="00D2695B">
    <w:pPr>
      <w:pStyle w:val="Cabealho"/>
      <w:jc w:val="center"/>
      <w:rPr>
        <w:b/>
        <w:sz w:val="24"/>
        <w:szCs w:val="24"/>
      </w:rPr>
    </w:pPr>
    <w:r>
      <w:rPr>
        <w:rFonts w:eastAsia="Arial Unicode MS"/>
        <w:b/>
        <w:sz w:val="24"/>
        <w:szCs w:val="24"/>
      </w:rPr>
      <w:t xml:space="preserve">EQUIPE </w:t>
    </w:r>
    <w:r w:rsidR="00C24773">
      <w:rPr>
        <w:rFonts w:eastAsia="Arial Unicode MS"/>
        <w:b/>
        <w:sz w:val="24"/>
        <w:szCs w:val="24"/>
      </w:rPr>
      <w:t>DE CIÊNCIA, TECNOLOGIA E INOVAÇÃO</w:t>
    </w:r>
    <w:r>
      <w:rPr>
        <w:rFonts w:eastAsia="Arial Unicode MS"/>
        <w:b/>
        <w:sz w:val="24"/>
        <w:szCs w:val="24"/>
      </w:rPr>
      <w:t xml:space="preserve"> </w:t>
    </w:r>
    <w:r w:rsidR="00C24773">
      <w:rPr>
        <w:rFonts w:eastAsia="Arial Unicode MS"/>
        <w:b/>
        <w:sz w:val="24"/>
        <w:szCs w:val="24"/>
      </w:rPr>
      <w:t>–</w:t>
    </w:r>
    <w:r>
      <w:rPr>
        <w:rFonts w:eastAsia="Arial Unicode MS"/>
        <w:b/>
        <w:sz w:val="24"/>
        <w:szCs w:val="24"/>
      </w:rPr>
      <w:t xml:space="preserve"> </w:t>
    </w:r>
    <w:r w:rsidR="00BC138C">
      <w:rPr>
        <w:rFonts w:eastAsia="Arial Unicode MS"/>
        <w:b/>
        <w:sz w:val="24"/>
        <w:szCs w:val="24"/>
      </w:rPr>
      <w:t>E</w:t>
    </w:r>
    <w:r w:rsidR="00C24773">
      <w:rPr>
        <w:rFonts w:eastAsia="Arial Unicode MS"/>
        <w:b/>
        <w:sz w:val="24"/>
        <w:szCs w:val="24"/>
      </w:rPr>
      <w:t>CT&amp;I</w:t>
    </w:r>
  </w:p>
  <w:p w14:paraId="6A2C30E0" w14:textId="77777777" w:rsidR="00153490" w:rsidRPr="00167F9F" w:rsidRDefault="00153490" w:rsidP="00731288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9B8"/>
    <w:multiLevelType w:val="hybridMultilevel"/>
    <w:tmpl w:val="6E80B6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047BD"/>
    <w:multiLevelType w:val="hybridMultilevel"/>
    <w:tmpl w:val="903A6F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E0"/>
    <w:rsid w:val="00021AD7"/>
    <w:rsid w:val="00053BE3"/>
    <w:rsid w:val="00083987"/>
    <w:rsid w:val="000B09E5"/>
    <w:rsid w:val="000D52D1"/>
    <w:rsid w:val="000F2832"/>
    <w:rsid w:val="000F2C6E"/>
    <w:rsid w:val="000F6062"/>
    <w:rsid w:val="00117957"/>
    <w:rsid w:val="00121E58"/>
    <w:rsid w:val="0012433A"/>
    <w:rsid w:val="00145B8A"/>
    <w:rsid w:val="00153490"/>
    <w:rsid w:val="00182197"/>
    <w:rsid w:val="001918F0"/>
    <w:rsid w:val="00193C10"/>
    <w:rsid w:val="001B7572"/>
    <w:rsid w:val="001E173F"/>
    <w:rsid w:val="00214A16"/>
    <w:rsid w:val="00233201"/>
    <w:rsid w:val="0024617E"/>
    <w:rsid w:val="00260B0B"/>
    <w:rsid w:val="00263E35"/>
    <w:rsid w:val="002D5846"/>
    <w:rsid w:val="002E4863"/>
    <w:rsid w:val="00305C6E"/>
    <w:rsid w:val="003113E8"/>
    <w:rsid w:val="003260EC"/>
    <w:rsid w:val="00355A86"/>
    <w:rsid w:val="00381E13"/>
    <w:rsid w:val="003A0943"/>
    <w:rsid w:val="003B614D"/>
    <w:rsid w:val="003D66C5"/>
    <w:rsid w:val="00400E15"/>
    <w:rsid w:val="00452670"/>
    <w:rsid w:val="004A19D6"/>
    <w:rsid w:val="004A355F"/>
    <w:rsid w:val="004D1219"/>
    <w:rsid w:val="004E2AD1"/>
    <w:rsid w:val="004F5F74"/>
    <w:rsid w:val="005044CD"/>
    <w:rsid w:val="005401C9"/>
    <w:rsid w:val="005505FD"/>
    <w:rsid w:val="00551AA1"/>
    <w:rsid w:val="005522B4"/>
    <w:rsid w:val="005647DC"/>
    <w:rsid w:val="00565588"/>
    <w:rsid w:val="00570D89"/>
    <w:rsid w:val="0057692D"/>
    <w:rsid w:val="00582E09"/>
    <w:rsid w:val="005A171C"/>
    <w:rsid w:val="005A318D"/>
    <w:rsid w:val="005BCD38"/>
    <w:rsid w:val="00605C6A"/>
    <w:rsid w:val="0061197C"/>
    <w:rsid w:val="0061499F"/>
    <w:rsid w:val="00617545"/>
    <w:rsid w:val="006430CC"/>
    <w:rsid w:val="00650442"/>
    <w:rsid w:val="00680ECB"/>
    <w:rsid w:val="00697B5B"/>
    <w:rsid w:val="006A5B15"/>
    <w:rsid w:val="006B72D6"/>
    <w:rsid w:val="006C4176"/>
    <w:rsid w:val="006F312E"/>
    <w:rsid w:val="00741934"/>
    <w:rsid w:val="00776B4B"/>
    <w:rsid w:val="007A549F"/>
    <w:rsid w:val="007C0C04"/>
    <w:rsid w:val="007C3E24"/>
    <w:rsid w:val="007D0ADE"/>
    <w:rsid w:val="007E5BFB"/>
    <w:rsid w:val="007F0D56"/>
    <w:rsid w:val="008209D4"/>
    <w:rsid w:val="00821338"/>
    <w:rsid w:val="008414B4"/>
    <w:rsid w:val="0086596D"/>
    <w:rsid w:val="00867C56"/>
    <w:rsid w:val="00884BF5"/>
    <w:rsid w:val="0089236D"/>
    <w:rsid w:val="008B4825"/>
    <w:rsid w:val="008D7D48"/>
    <w:rsid w:val="008F0970"/>
    <w:rsid w:val="00904F3F"/>
    <w:rsid w:val="00930420"/>
    <w:rsid w:val="00942E07"/>
    <w:rsid w:val="00944405"/>
    <w:rsid w:val="00945CB0"/>
    <w:rsid w:val="009672DC"/>
    <w:rsid w:val="00967B61"/>
    <w:rsid w:val="00981B3A"/>
    <w:rsid w:val="00991302"/>
    <w:rsid w:val="009933B2"/>
    <w:rsid w:val="009D62D1"/>
    <w:rsid w:val="009E5037"/>
    <w:rsid w:val="00A014E8"/>
    <w:rsid w:val="00A145C6"/>
    <w:rsid w:val="00A27785"/>
    <w:rsid w:val="00A2D3E3"/>
    <w:rsid w:val="00A67E7C"/>
    <w:rsid w:val="00AA44E9"/>
    <w:rsid w:val="00AC0336"/>
    <w:rsid w:val="00AC4F9C"/>
    <w:rsid w:val="00AF7D66"/>
    <w:rsid w:val="00B115C4"/>
    <w:rsid w:val="00B336BC"/>
    <w:rsid w:val="00B4020D"/>
    <w:rsid w:val="00B5032C"/>
    <w:rsid w:val="00B605A1"/>
    <w:rsid w:val="00BA6265"/>
    <w:rsid w:val="00BC138C"/>
    <w:rsid w:val="00BC383D"/>
    <w:rsid w:val="00BC5340"/>
    <w:rsid w:val="00BE71EF"/>
    <w:rsid w:val="00C07257"/>
    <w:rsid w:val="00C1273C"/>
    <w:rsid w:val="00C17468"/>
    <w:rsid w:val="00C24773"/>
    <w:rsid w:val="00C81D39"/>
    <w:rsid w:val="00C920F6"/>
    <w:rsid w:val="00CA7EE7"/>
    <w:rsid w:val="00CF3963"/>
    <w:rsid w:val="00D2482C"/>
    <w:rsid w:val="00D630D6"/>
    <w:rsid w:val="00DC57F2"/>
    <w:rsid w:val="00DC59AE"/>
    <w:rsid w:val="00E42731"/>
    <w:rsid w:val="00E54FA2"/>
    <w:rsid w:val="00E903A1"/>
    <w:rsid w:val="00E95D55"/>
    <w:rsid w:val="00EA152B"/>
    <w:rsid w:val="00ED6DA8"/>
    <w:rsid w:val="00EE5E7F"/>
    <w:rsid w:val="00EF493F"/>
    <w:rsid w:val="00F01D06"/>
    <w:rsid w:val="00F20C20"/>
    <w:rsid w:val="00F34F5E"/>
    <w:rsid w:val="00F44351"/>
    <w:rsid w:val="00F443DF"/>
    <w:rsid w:val="00F63EA6"/>
    <w:rsid w:val="00F75F20"/>
    <w:rsid w:val="00F903F6"/>
    <w:rsid w:val="00FC5539"/>
    <w:rsid w:val="00FD4BF6"/>
    <w:rsid w:val="00FE0D75"/>
    <w:rsid w:val="00FF11D1"/>
    <w:rsid w:val="00FF3CBF"/>
    <w:rsid w:val="00FF3FE0"/>
    <w:rsid w:val="0121968A"/>
    <w:rsid w:val="01F3C183"/>
    <w:rsid w:val="01F79D99"/>
    <w:rsid w:val="022968A1"/>
    <w:rsid w:val="02756749"/>
    <w:rsid w:val="02BD66EB"/>
    <w:rsid w:val="02F2325C"/>
    <w:rsid w:val="03EC275F"/>
    <w:rsid w:val="0428F095"/>
    <w:rsid w:val="05F507AD"/>
    <w:rsid w:val="0652CDD5"/>
    <w:rsid w:val="06A39FAF"/>
    <w:rsid w:val="07AC4FC3"/>
    <w:rsid w:val="0866DF1D"/>
    <w:rsid w:val="086B72A4"/>
    <w:rsid w:val="08C036D2"/>
    <w:rsid w:val="0918297E"/>
    <w:rsid w:val="096CD5D1"/>
    <w:rsid w:val="09BB5423"/>
    <w:rsid w:val="09F2A120"/>
    <w:rsid w:val="0B9E7FDF"/>
    <w:rsid w:val="0C795DC2"/>
    <w:rsid w:val="0C9242D2"/>
    <w:rsid w:val="0CFB9F96"/>
    <w:rsid w:val="0DA22874"/>
    <w:rsid w:val="0E001992"/>
    <w:rsid w:val="0E84E96E"/>
    <w:rsid w:val="0EC3999F"/>
    <w:rsid w:val="0F0FD92F"/>
    <w:rsid w:val="0F195DDD"/>
    <w:rsid w:val="0F483157"/>
    <w:rsid w:val="0F4B2D8E"/>
    <w:rsid w:val="0F800738"/>
    <w:rsid w:val="0FF52C48"/>
    <w:rsid w:val="1049653D"/>
    <w:rsid w:val="10DB2DC7"/>
    <w:rsid w:val="11095E2D"/>
    <w:rsid w:val="111BD799"/>
    <w:rsid w:val="11FE66F4"/>
    <w:rsid w:val="12FF8491"/>
    <w:rsid w:val="13018456"/>
    <w:rsid w:val="14E5026C"/>
    <w:rsid w:val="14FB06DA"/>
    <w:rsid w:val="14FE7BDB"/>
    <w:rsid w:val="153CDA77"/>
    <w:rsid w:val="16555165"/>
    <w:rsid w:val="16D68DC1"/>
    <w:rsid w:val="172FE25D"/>
    <w:rsid w:val="177C98A4"/>
    <w:rsid w:val="1853C80B"/>
    <w:rsid w:val="1A0CFABA"/>
    <w:rsid w:val="1A2932B8"/>
    <w:rsid w:val="1AD70A2E"/>
    <w:rsid w:val="1B59150E"/>
    <w:rsid w:val="1BBC912F"/>
    <w:rsid w:val="1C0EAD51"/>
    <w:rsid w:val="1C693A6C"/>
    <w:rsid w:val="1D2652B3"/>
    <w:rsid w:val="1E5A27D8"/>
    <w:rsid w:val="1F7DFD17"/>
    <w:rsid w:val="1F7F83A6"/>
    <w:rsid w:val="1F99C5C6"/>
    <w:rsid w:val="20FD9737"/>
    <w:rsid w:val="211B5407"/>
    <w:rsid w:val="216004A1"/>
    <w:rsid w:val="231B8DA1"/>
    <w:rsid w:val="232B84C3"/>
    <w:rsid w:val="2330659F"/>
    <w:rsid w:val="2343285C"/>
    <w:rsid w:val="237F4A9F"/>
    <w:rsid w:val="24ADF7FE"/>
    <w:rsid w:val="25E8A1A3"/>
    <w:rsid w:val="266A0271"/>
    <w:rsid w:val="28997E4F"/>
    <w:rsid w:val="298B4C95"/>
    <w:rsid w:val="2A1A6338"/>
    <w:rsid w:val="2A5F8475"/>
    <w:rsid w:val="2ADA6190"/>
    <w:rsid w:val="2B117F2E"/>
    <w:rsid w:val="2C2F1FA3"/>
    <w:rsid w:val="2D1417EA"/>
    <w:rsid w:val="2E7AEAF8"/>
    <w:rsid w:val="2E9D854D"/>
    <w:rsid w:val="2F86CE72"/>
    <w:rsid w:val="323B1DB6"/>
    <w:rsid w:val="32D3201F"/>
    <w:rsid w:val="33E92EC1"/>
    <w:rsid w:val="340B3FF5"/>
    <w:rsid w:val="3455F433"/>
    <w:rsid w:val="355CDB86"/>
    <w:rsid w:val="356932B4"/>
    <w:rsid w:val="360CF5C5"/>
    <w:rsid w:val="36CBCFF2"/>
    <w:rsid w:val="36DF838A"/>
    <w:rsid w:val="37D45594"/>
    <w:rsid w:val="38045284"/>
    <w:rsid w:val="395BB0F8"/>
    <w:rsid w:val="3983ED4C"/>
    <w:rsid w:val="3A4C6415"/>
    <w:rsid w:val="3ADCCE4C"/>
    <w:rsid w:val="3B1DF316"/>
    <w:rsid w:val="3B9F0DB8"/>
    <w:rsid w:val="3C3EB964"/>
    <w:rsid w:val="3D4EC50E"/>
    <w:rsid w:val="3EAAD803"/>
    <w:rsid w:val="3EC5388A"/>
    <w:rsid w:val="3FE67F45"/>
    <w:rsid w:val="4001E05A"/>
    <w:rsid w:val="41AB249E"/>
    <w:rsid w:val="42717F12"/>
    <w:rsid w:val="42918F0B"/>
    <w:rsid w:val="430AE15F"/>
    <w:rsid w:val="431E2007"/>
    <w:rsid w:val="434BD972"/>
    <w:rsid w:val="43C91B08"/>
    <w:rsid w:val="43CAFA79"/>
    <w:rsid w:val="44D5517D"/>
    <w:rsid w:val="45A858F6"/>
    <w:rsid w:val="45FB0653"/>
    <w:rsid w:val="47178FD8"/>
    <w:rsid w:val="472EE87A"/>
    <w:rsid w:val="47989BB6"/>
    <w:rsid w:val="487CCA67"/>
    <w:rsid w:val="49A8C2A0"/>
    <w:rsid w:val="4A35359C"/>
    <w:rsid w:val="4B16D02D"/>
    <w:rsid w:val="4B97D06A"/>
    <w:rsid w:val="4B98F652"/>
    <w:rsid w:val="4CC5024D"/>
    <w:rsid w:val="4CE4B133"/>
    <w:rsid w:val="4D8501A1"/>
    <w:rsid w:val="4E60D2AE"/>
    <w:rsid w:val="4EA40B5E"/>
    <w:rsid w:val="4EF4AB31"/>
    <w:rsid w:val="4F6E00F5"/>
    <w:rsid w:val="4F6FF6B6"/>
    <w:rsid w:val="4F8C7FC1"/>
    <w:rsid w:val="4FFCA30F"/>
    <w:rsid w:val="502622BF"/>
    <w:rsid w:val="510BC717"/>
    <w:rsid w:val="51987370"/>
    <w:rsid w:val="531F6022"/>
    <w:rsid w:val="53D6468D"/>
    <w:rsid w:val="53F44325"/>
    <w:rsid w:val="542B60C3"/>
    <w:rsid w:val="55901386"/>
    <w:rsid w:val="55C73124"/>
    <w:rsid w:val="55F88E73"/>
    <w:rsid w:val="55FBAA4E"/>
    <w:rsid w:val="566BE493"/>
    <w:rsid w:val="572BE3E7"/>
    <w:rsid w:val="57899910"/>
    <w:rsid w:val="5825A242"/>
    <w:rsid w:val="58AA975D"/>
    <w:rsid w:val="596484C6"/>
    <w:rsid w:val="5994292B"/>
    <w:rsid w:val="5996F2AF"/>
    <w:rsid w:val="599D2F72"/>
    <w:rsid w:val="59A38555"/>
    <w:rsid w:val="59E230F9"/>
    <w:rsid w:val="5A44F3F9"/>
    <w:rsid w:val="5B3C9B58"/>
    <w:rsid w:val="5B3C9D7E"/>
    <w:rsid w:val="5B96CF35"/>
    <w:rsid w:val="5CDB2617"/>
    <w:rsid w:val="5DADF5F0"/>
    <w:rsid w:val="5DDE76C5"/>
    <w:rsid w:val="5ED6BB21"/>
    <w:rsid w:val="5F6CF223"/>
    <w:rsid w:val="5F6E136A"/>
    <w:rsid w:val="5F9FDE72"/>
    <w:rsid w:val="5FA27C68"/>
    <w:rsid w:val="606BD909"/>
    <w:rsid w:val="60E188F7"/>
    <w:rsid w:val="6108C284"/>
    <w:rsid w:val="62EEE0E8"/>
    <w:rsid w:val="6329B7B8"/>
    <w:rsid w:val="63D1ED7C"/>
    <w:rsid w:val="6435C20E"/>
    <w:rsid w:val="64CA5541"/>
    <w:rsid w:val="64E50185"/>
    <w:rsid w:val="650EE7A2"/>
    <w:rsid w:val="65DD54EE"/>
    <w:rsid w:val="66A3E60F"/>
    <w:rsid w:val="6725957E"/>
    <w:rsid w:val="67C51D3F"/>
    <w:rsid w:val="684C2ABE"/>
    <w:rsid w:val="687B3C65"/>
    <w:rsid w:val="69904E1C"/>
    <w:rsid w:val="69D4C25F"/>
    <w:rsid w:val="6A364AFD"/>
    <w:rsid w:val="6A3D6B1C"/>
    <w:rsid w:val="6A81E400"/>
    <w:rsid w:val="6AED0CD5"/>
    <w:rsid w:val="6B255F51"/>
    <w:rsid w:val="6C4683B9"/>
    <w:rsid w:val="6C8AF7FC"/>
    <w:rsid w:val="6D2FA220"/>
    <w:rsid w:val="6D86D609"/>
    <w:rsid w:val="6F09B363"/>
    <w:rsid w:val="7030D829"/>
    <w:rsid w:val="70E002E7"/>
    <w:rsid w:val="70E1E940"/>
    <w:rsid w:val="70F16405"/>
    <w:rsid w:val="71C7A18B"/>
    <w:rsid w:val="72A74320"/>
    <w:rsid w:val="74431381"/>
    <w:rsid w:val="7569FE25"/>
    <w:rsid w:val="75DEE3E2"/>
    <w:rsid w:val="76A019AD"/>
    <w:rsid w:val="77010C54"/>
    <w:rsid w:val="7746994B"/>
    <w:rsid w:val="7772C6BD"/>
    <w:rsid w:val="78017271"/>
    <w:rsid w:val="791684A4"/>
    <w:rsid w:val="7A8D3FE9"/>
    <w:rsid w:val="7ABA791E"/>
    <w:rsid w:val="7B3525F7"/>
    <w:rsid w:val="7B708D3B"/>
    <w:rsid w:val="7BBA271C"/>
    <w:rsid w:val="7BD34F79"/>
    <w:rsid w:val="7C0E5A61"/>
    <w:rsid w:val="7C68F085"/>
    <w:rsid w:val="7D0E24BA"/>
    <w:rsid w:val="7D4CE1CA"/>
    <w:rsid w:val="7D55F77D"/>
    <w:rsid w:val="7DE596A6"/>
    <w:rsid w:val="7E2243EF"/>
    <w:rsid w:val="7EA9F51B"/>
    <w:rsid w:val="7FE5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0C432"/>
  <w15:chartTrackingRefBased/>
  <w15:docId w15:val="{2F096815-FF0F-4DD8-8EA0-F1F6DF76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F3F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3FE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F3FE0"/>
  </w:style>
  <w:style w:type="paragraph" w:styleId="Cabealho">
    <w:name w:val="header"/>
    <w:basedOn w:val="Normal"/>
    <w:link w:val="CabealhoChar"/>
    <w:rsid w:val="00FF3F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3FE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F3FE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F3F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F3F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F2C6E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121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121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D1219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E48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E48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33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agu/pt-br/composicao/procuradoria-geral-federal-1/subprocuradoria-federal-de-consultoria-juridica/ciencia-tecnologia-e-inovacao/cp-ct-i/cpct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1" ma:contentTypeDescription="Create a new document." ma:contentTypeScope="" ma:versionID="8373922eb72621abc3288c6ac07f06cb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2ff58b4d2f6a5cc95144a63e3d47706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A87D3-1D1C-487F-972C-D2012BE5F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8CE6B-524C-4EF3-9667-AF27E5666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21CA6A-CFA5-428E-B394-846B54A90530}">
  <ds:schemaRefs>
    <ds:schemaRef ds:uri="http://schemas.microsoft.com/office/2006/metadata/properties"/>
    <ds:schemaRef ds:uri="http://schemas.microsoft.com/office/infopath/2007/PartnerControls"/>
    <ds:schemaRef ds:uri="52404004-1471-405b-b6b1-a5dae53b32e4"/>
    <ds:schemaRef ds:uri="211701ed-e32a-4421-bf06-9e6fee1f7a37"/>
  </ds:schemaRefs>
</ds:datastoreItem>
</file>

<file path=customXml/itemProps4.xml><?xml version="1.0" encoding="utf-8"?>
<ds:datastoreItem xmlns:ds="http://schemas.openxmlformats.org/officeDocument/2006/customXml" ds:itemID="{6AC338D2-83D0-4E67-BB81-DA0005662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Benedito Nitão Loureiro</dc:creator>
  <cp:keywords/>
  <dc:description/>
  <cp:lastModifiedBy>Clélia Conceição Lima</cp:lastModifiedBy>
  <cp:revision>2</cp:revision>
  <dcterms:created xsi:type="dcterms:W3CDTF">2025-01-14T19:19:00Z</dcterms:created>
  <dcterms:modified xsi:type="dcterms:W3CDTF">2025-01-14T19:19:00Z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Order">
    <vt:r8>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