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846F" w14:textId="77777777" w:rsidR="0036020D" w:rsidRDefault="00601465">
      <w:pPr>
        <w:pStyle w:val="Corpodetexto"/>
        <w:spacing w:line="29" w:lineRule="exact"/>
        <w:ind w:left="1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EBD8C5" wp14:editId="35E7BBFC">
                <wp:extent cx="5974080" cy="1841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18415"/>
                          <a:chOff x="0" y="0"/>
                          <a:chExt cx="5974080" cy="1841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740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18415">
                                <a:moveTo>
                                  <a:pt x="5974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74080" y="18415"/>
                                </a:lnTo>
                                <a:lnTo>
                                  <a:pt x="5974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0D8B7" id="Group 3" o:spid="_x0000_s1026" style="width:470.4pt;height:1.45pt;mso-position-horizontal-relative:char;mso-position-vertical-relative:line" coordsize="59740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">
                <v:shape id="Graphic 4" o:spid="_x0000_s1027" style="position:absolute;width:59740;height:184;visibility:visible;mso-wrap-style:square;v-text-anchor:top" coordsize="59740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" path="m5974080,l,,,18415r5974080,l5974080,xe" fillcolor="#221f1f" stroked="f">
                  <v:path arrowok="t"/>
                </v:shape>
                <w10:anchorlock/>
              </v:group>
            </w:pict>
          </mc:Fallback>
        </mc:AlternateContent>
      </w:r>
    </w:p>
    <w:p w14:paraId="1EBF5D5C" w14:textId="77777777" w:rsidR="0036020D" w:rsidRDefault="00601465">
      <w:pPr>
        <w:pStyle w:val="Ttulo"/>
        <w:spacing w:before="185"/>
        <w:ind w:right="763"/>
        <w:jc w:val="center"/>
        <w:rPr>
          <w:u w:val="none"/>
        </w:rPr>
      </w:pPr>
      <w:r>
        <w:rPr>
          <w:color w:val="221F1F"/>
          <w:u w:val="none"/>
        </w:rPr>
        <w:t>Lista de</w:t>
      </w:r>
      <w:r>
        <w:rPr>
          <w:color w:val="221F1F"/>
          <w:spacing w:val="-1"/>
          <w:u w:val="none"/>
        </w:rPr>
        <w:t xml:space="preserve"> </w:t>
      </w:r>
      <w:r>
        <w:rPr>
          <w:color w:val="221F1F"/>
          <w:spacing w:val="-2"/>
          <w:u w:val="none"/>
        </w:rPr>
        <w:t>Verificação</w:t>
      </w:r>
    </w:p>
    <w:p w14:paraId="2E6D4D64" w14:textId="77777777" w:rsidR="0036020D" w:rsidRDefault="00601465">
      <w:pPr>
        <w:pStyle w:val="Ttulo"/>
        <w:ind w:left="1093"/>
        <w:rPr>
          <w:u w:val="none"/>
        </w:rPr>
      </w:pPr>
      <w:r>
        <w:rPr>
          <w:color w:val="221F1F"/>
          <w:u w:val="thick" w:color="221F1F"/>
        </w:rPr>
        <w:t>CONVÊNIO</w:t>
      </w:r>
      <w:r>
        <w:rPr>
          <w:color w:val="221F1F"/>
          <w:spacing w:val="-4"/>
          <w:u w:val="thick" w:color="221F1F"/>
        </w:rPr>
        <w:t xml:space="preserve"> </w:t>
      </w:r>
      <w:r>
        <w:rPr>
          <w:color w:val="221F1F"/>
          <w:u w:val="thick" w:color="221F1F"/>
        </w:rPr>
        <w:t>PARA</w:t>
      </w:r>
      <w:r>
        <w:rPr>
          <w:color w:val="221F1F"/>
          <w:spacing w:val="-11"/>
          <w:u w:val="thick" w:color="221F1F"/>
        </w:rPr>
        <w:t xml:space="preserve"> </w:t>
      </w:r>
      <w:r>
        <w:rPr>
          <w:color w:val="221F1F"/>
          <w:u w:val="thick" w:color="221F1F"/>
        </w:rPr>
        <w:t>PESQUISA,</w:t>
      </w:r>
      <w:r>
        <w:rPr>
          <w:color w:val="221F1F"/>
          <w:spacing w:val="-3"/>
          <w:u w:val="thick" w:color="221F1F"/>
        </w:rPr>
        <w:t xml:space="preserve"> </w:t>
      </w:r>
      <w:r>
        <w:rPr>
          <w:color w:val="221F1F"/>
          <w:u w:val="thick" w:color="221F1F"/>
        </w:rPr>
        <w:t>DESENVOLVIMENTO</w:t>
      </w:r>
      <w:r>
        <w:rPr>
          <w:color w:val="221F1F"/>
          <w:spacing w:val="-3"/>
          <w:u w:val="thick" w:color="221F1F"/>
        </w:rPr>
        <w:t xml:space="preserve"> </w:t>
      </w:r>
      <w:r>
        <w:rPr>
          <w:color w:val="221F1F"/>
          <w:u w:val="thick" w:color="221F1F"/>
        </w:rPr>
        <w:t>E</w:t>
      </w:r>
      <w:r>
        <w:rPr>
          <w:color w:val="221F1F"/>
          <w:spacing w:val="-5"/>
          <w:u w:val="thick" w:color="221F1F"/>
        </w:rPr>
        <w:t xml:space="preserve"> </w:t>
      </w:r>
      <w:r>
        <w:rPr>
          <w:color w:val="221F1F"/>
          <w:spacing w:val="-2"/>
          <w:u w:val="thick" w:color="221F1F"/>
        </w:rPr>
        <w:t>INOVAÇÃO</w:t>
      </w:r>
    </w:p>
    <w:p w14:paraId="323ECD4C" w14:textId="77777777" w:rsidR="0036020D" w:rsidRDefault="0036020D">
      <w:pPr>
        <w:pStyle w:val="Corpodetexto"/>
        <w:spacing w:before="233"/>
        <w:rPr>
          <w:b/>
        </w:rPr>
      </w:pPr>
    </w:p>
    <w:p w14:paraId="2E569987" w14:textId="77777777" w:rsidR="0036020D" w:rsidRDefault="00601465">
      <w:pPr>
        <w:pStyle w:val="Corpodetexto"/>
        <w:tabs>
          <w:tab w:val="left" w:pos="3687"/>
        </w:tabs>
        <w:ind w:left="178"/>
      </w:pPr>
      <w:r>
        <w:rPr>
          <w:color w:val="221F1F"/>
        </w:rPr>
        <w:t xml:space="preserve">NUP: </w:t>
      </w:r>
      <w:r>
        <w:rPr>
          <w:color w:val="221F1F"/>
          <w:u w:val="single" w:color="211E1F"/>
        </w:rPr>
        <w:tab/>
      </w:r>
    </w:p>
    <w:p w14:paraId="4B4C9D5E" w14:textId="77777777" w:rsidR="0036020D" w:rsidRDefault="0036020D">
      <w:pPr>
        <w:pStyle w:val="Corpodetexto"/>
        <w:spacing w:before="213"/>
      </w:pPr>
    </w:p>
    <w:p w14:paraId="553E0A5F" w14:textId="77777777" w:rsidR="0036020D" w:rsidRDefault="00601465">
      <w:pPr>
        <w:pStyle w:val="Corpodetexto"/>
        <w:spacing w:before="1"/>
        <w:ind w:left="178"/>
      </w:pPr>
      <w:r>
        <w:rPr>
          <w:color w:val="221F1F"/>
          <w:u w:val="single" w:color="221F1F"/>
        </w:rPr>
        <w:t>Base</w:t>
      </w:r>
      <w:r>
        <w:rPr>
          <w:color w:val="221F1F"/>
          <w:spacing w:val="-7"/>
          <w:u w:val="single" w:color="221F1F"/>
        </w:rPr>
        <w:t xml:space="preserve"> </w:t>
      </w:r>
      <w:r>
        <w:rPr>
          <w:color w:val="221F1F"/>
          <w:u w:val="single" w:color="221F1F"/>
        </w:rPr>
        <w:t>Lega</w:t>
      </w:r>
      <w:r>
        <w:rPr>
          <w:color w:val="221F1F"/>
        </w:rPr>
        <w:t>l: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art.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9º-A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Lei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nº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10.973,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dezembro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2004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arts.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38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45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Decreto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9.283, de 7 de fevereiro de 2018.</w:t>
      </w:r>
    </w:p>
    <w:p w14:paraId="4820B594" w14:textId="77777777" w:rsidR="0036020D" w:rsidRDefault="0036020D">
      <w:pPr>
        <w:pStyle w:val="Corpodetexto"/>
        <w:spacing w:before="52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479"/>
        <w:gridCol w:w="605"/>
      </w:tblGrid>
      <w:tr w:rsidR="0036020D" w14:paraId="6037E598" w14:textId="77777777">
        <w:trPr>
          <w:trHeight w:val="448"/>
        </w:trPr>
        <w:tc>
          <w:tcPr>
            <w:tcW w:w="480" w:type="dxa"/>
          </w:tcPr>
          <w:p w14:paraId="29E2CB27" w14:textId="77777777" w:rsidR="0036020D" w:rsidRDefault="00601465">
            <w:pPr>
              <w:pStyle w:val="TableParagraph"/>
              <w:spacing w:before="63"/>
              <w:ind w:left="199"/>
              <w:rPr>
                <w:b/>
                <w:sz w:val="24"/>
              </w:rPr>
            </w:pPr>
            <w:r>
              <w:rPr>
                <w:b/>
                <w:color w:val="221F1F"/>
                <w:spacing w:val="-5"/>
                <w:sz w:val="24"/>
              </w:rPr>
              <w:t>Nº</w:t>
            </w:r>
          </w:p>
        </w:tc>
        <w:tc>
          <w:tcPr>
            <w:tcW w:w="8479" w:type="dxa"/>
          </w:tcPr>
          <w:p w14:paraId="7C986F94" w14:textId="77777777" w:rsidR="0036020D" w:rsidRDefault="00601465">
            <w:pPr>
              <w:pStyle w:val="TableParagraph"/>
              <w:spacing w:before="66"/>
              <w:ind w:left="8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Documentação</w:t>
            </w:r>
          </w:p>
        </w:tc>
        <w:tc>
          <w:tcPr>
            <w:tcW w:w="605" w:type="dxa"/>
          </w:tcPr>
          <w:p w14:paraId="7EFD8DDA" w14:textId="77777777" w:rsidR="0036020D" w:rsidRDefault="00601465">
            <w:pPr>
              <w:pStyle w:val="TableParagraph"/>
              <w:spacing w:before="63"/>
              <w:ind w:left="4"/>
              <w:rPr>
                <w:b/>
                <w:sz w:val="24"/>
              </w:rPr>
            </w:pPr>
            <w:r>
              <w:rPr>
                <w:b/>
                <w:color w:val="221F1F"/>
                <w:spacing w:val="-5"/>
                <w:sz w:val="24"/>
              </w:rPr>
              <w:t>OBS</w:t>
            </w:r>
          </w:p>
        </w:tc>
      </w:tr>
      <w:tr w:rsidR="0036020D" w14:paraId="6FD9AD14" w14:textId="77777777">
        <w:trPr>
          <w:trHeight w:val="450"/>
        </w:trPr>
        <w:tc>
          <w:tcPr>
            <w:tcW w:w="9564" w:type="dxa"/>
            <w:gridSpan w:val="3"/>
            <w:shd w:val="clear" w:color="auto" w:fill="BBBDC0"/>
          </w:tcPr>
          <w:p w14:paraId="5B6FECBB" w14:textId="77777777" w:rsidR="0036020D" w:rsidRDefault="00601465">
            <w:pPr>
              <w:pStyle w:val="TableParagraph"/>
              <w:spacing w:before="66"/>
              <w:ind w:left="15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Documentos:</w:t>
            </w:r>
            <w:r>
              <w:rPr>
                <w:b/>
                <w:color w:val="221F1F"/>
                <w:spacing w:val="-1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ICT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pública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convenente</w:t>
            </w:r>
          </w:p>
        </w:tc>
      </w:tr>
      <w:tr w:rsidR="0036020D" w14:paraId="53D1E579" w14:textId="77777777">
        <w:trPr>
          <w:trHeight w:val="534"/>
        </w:trPr>
        <w:tc>
          <w:tcPr>
            <w:tcW w:w="480" w:type="dxa"/>
          </w:tcPr>
          <w:p w14:paraId="0CD1CEBB" w14:textId="77777777" w:rsidR="0036020D" w:rsidRDefault="00601465">
            <w:pPr>
              <w:pStyle w:val="TableParagraph"/>
              <w:spacing w:before="111"/>
              <w:ind w:left="177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1</w:t>
            </w:r>
          </w:p>
        </w:tc>
        <w:tc>
          <w:tcPr>
            <w:tcW w:w="8479" w:type="dxa"/>
          </w:tcPr>
          <w:p w14:paraId="67F49627" w14:textId="77777777" w:rsidR="0036020D" w:rsidRDefault="00601465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Autuação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 processo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(Lei nº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9.784, de 1999, art. 22, </w:t>
            </w:r>
            <w:r>
              <w:rPr>
                <w:color w:val="221F1F"/>
                <w:spacing w:val="-2"/>
                <w:sz w:val="24"/>
              </w:rPr>
              <w:t>§4º).</w:t>
            </w:r>
          </w:p>
        </w:tc>
        <w:tc>
          <w:tcPr>
            <w:tcW w:w="605" w:type="dxa"/>
          </w:tcPr>
          <w:p w14:paraId="2D31352E" w14:textId="77777777" w:rsidR="0036020D" w:rsidRDefault="0036020D">
            <w:pPr>
              <w:pStyle w:val="TableParagraph"/>
            </w:pPr>
          </w:p>
        </w:tc>
      </w:tr>
      <w:tr w:rsidR="0036020D" w14:paraId="7E04E63C" w14:textId="77777777">
        <w:trPr>
          <w:trHeight w:val="1895"/>
        </w:trPr>
        <w:tc>
          <w:tcPr>
            <w:tcW w:w="480" w:type="dxa"/>
          </w:tcPr>
          <w:p w14:paraId="365D42E7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32DC59A2" w14:textId="77777777" w:rsidR="0036020D" w:rsidRDefault="0036020D">
            <w:pPr>
              <w:pStyle w:val="TableParagraph"/>
              <w:spacing w:before="238"/>
              <w:rPr>
                <w:sz w:val="24"/>
              </w:rPr>
            </w:pPr>
          </w:p>
          <w:p w14:paraId="4A675ACB" w14:textId="77777777" w:rsidR="0036020D" w:rsidRDefault="00601465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8479" w:type="dxa"/>
          </w:tcPr>
          <w:p w14:paraId="7A12E766" w14:textId="77777777" w:rsidR="0036020D" w:rsidRDefault="00601465">
            <w:pPr>
              <w:pStyle w:val="TableParagraph"/>
              <w:spacing w:before="119"/>
              <w:ind w:left="10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Minuta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convênio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para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PD&amp;I.</w:t>
            </w:r>
          </w:p>
          <w:p w14:paraId="42442319" w14:textId="77777777" w:rsidR="0036020D" w:rsidRDefault="00601465">
            <w:pPr>
              <w:pStyle w:val="TableParagraph"/>
              <w:ind w:left="107" w:right="-15"/>
              <w:jc w:val="both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Obs. nº 1</w:t>
            </w:r>
            <w:r>
              <w:rPr>
                <w:color w:val="221F1F"/>
                <w:sz w:val="24"/>
              </w:rPr>
              <w:t>: necessidade de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destacar (outra cor, sombreado etc.) as cláusulas e subcláusulas que foram inseridas, modificadas ou excluídas da minuta padrão e apresentar as justificativas na nota técnica.</w:t>
            </w:r>
          </w:p>
          <w:p w14:paraId="4B03576A" w14:textId="77777777" w:rsidR="0036020D" w:rsidRDefault="00601465">
            <w:pPr>
              <w:pStyle w:val="TableParagraph"/>
              <w:ind w:left="107" w:right="-15"/>
              <w:jc w:val="both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Obs. nº 2</w:t>
            </w:r>
            <w:r>
              <w:rPr>
                <w:color w:val="221F1F"/>
                <w:sz w:val="24"/>
              </w:rPr>
              <w:t>: caso não tenha sido utilizada a minuta padrão do convênio para PD&amp;I e</w:t>
            </w:r>
            <w:r>
              <w:rPr>
                <w:color w:val="221F1F"/>
                <w:sz w:val="24"/>
              </w:rPr>
              <w:t>laborada pela CP-CT&amp;I da PGF/AGU, juntar a justificativa pertinente.</w:t>
            </w:r>
          </w:p>
        </w:tc>
        <w:tc>
          <w:tcPr>
            <w:tcW w:w="605" w:type="dxa"/>
          </w:tcPr>
          <w:p w14:paraId="5A3D5579" w14:textId="77777777" w:rsidR="0036020D" w:rsidRDefault="0036020D">
            <w:pPr>
              <w:pStyle w:val="TableParagraph"/>
            </w:pPr>
          </w:p>
        </w:tc>
      </w:tr>
      <w:tr w:rsidR="0036020D" w14:paraId="1AFF1C14" w14:textId="77777777">
        <w:trPr>
          <w:trHeight w:val="1343"/>
        </w:trPr>
        <w:tc>
          <w:tcPr>
            <w:tcW w:w="480" w:type="dxa"/>
          </w:tcPr>
          <w:p w14:paraId="1D017F7D" w14:textId="77777777" w:rsidR="0036020D" w:rsidRDefault="0036020D">
            <w:pPr>
              <w:pStyle w:val="TableParagraph"/>
              <w:spacing w:before="238"/>
              <w:rPr>
                <w:sz w:val="24"/>
              </w:rPr>
            </w:pPr>
          </w:p>
          <w:p w14:paraId="5D84A345" w14:textId="77777777" w:rsidR="0036020D" w:rsidRDefault="00601465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79" w:type="dxa"/>
          </w:tcPr>
          <w:p w14:paraId="44786522" w14:textId="77777777" w:rsidR="0036020D" w:rsidRDefault="00601465">
            <w:pPr>
              <w:pStyle w:val="TableParagraph"/>
              <w:spacing w:before="119"/>
              <w:ind w:left="107" w:right="-1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Nota/parecer técnico da área competente que apresente o mérito administrativo, com a(s)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devida(s) aprovação(ões)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da(s) autoridade(s)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superiores e/ou órgão(s)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colegiado(s) competente(s), conforme disciplinado na política de inovação e/ou normas internas </w:t>
            </w:r>
            <w:r>
              <w:rPr>
                <w:color w:val="221F1F"/>
                <w:spacing w:val="-2"/>
                <w:sz w:val="24"/>
              </w:rPr>
              <w:t>institucionais.</w:t>
            </w:r>
          </w:p>
        </w:tc>
        <w:tc>
          <w:tcPr>
            <w:tcW w:w="605" w:type="dxa"/>
          </w:tcPr>
          <w:p w14:paraId="59CCA5BD" w14:textId="77777777" w:rsidR="0036020D" w:rsidRDefault="0036020D">
            <w:pPr>
              <w:pStyle w:val="TableParagraph"/>
            </w:pPr>
          </w:p>
        </w:tc>
      </w:tr>
      <w:tr w:rsidR="0036020D" w14:paraId="1BC523CB" w14:textId="77777777">
        <w:trPr>
          <w:trHeight w:val="4104"/>
        </w:trPr>
        <w:tc>
          <w:tcPr>
            <w:tcW w:w="480" w:type="dxa"/>
          </w:tcPr>
          <w:p w14:paraId="47E4EBA1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34305A74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3E0ADB3F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4189E830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629D4D48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47AAA6D0" w14:textId="77777777" w:rsidR="0036020D" w:rsidRDefault="0036020D">
            <w:pPr>
              <w:pStyle w:val="TableParagraph"/>
              <w:spacing w:before="239"/>
              <w:rPr>
                <w:sz w:val="24"/>
              </w:rPr>
            </w:pPr>
          </w:p>
          <w:p w14:paraId="78CE435D" w14:textId="77777777" w:rsidR="0036020D" w:rsidRDefault="00601465">
            <w:pPr>
              <w:pStyle w:val="TableParagraph"/>
              <w:ind w:left="177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4</w:t>
            </w:r>
          </w:p>
        </w:tc>
        <w:tc>
          <w:tcPr>
            <w:tcW w:w="8479" w:type="dxa"/>
          </w:tcPr>
          <w:p w14:paraId="1BFB43C5" w14:textId="77777777" w:rsidR="0036020D" w:rsidRDefault="00601465">
            <w:pPr>
              <w:pStyle w:val="TableParagraph"/>
              <w:spacing w:before="119"/>
              <w:ind w:left="107" w:right="-1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Plano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trabalho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contendo,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mínimo,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os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seguintes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itens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(arts.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43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Decreto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9.283, de 2018):</w:t>
            </w:r>
          </w:p>
          <w:p w14:paraId="11638F25" w14:textId="77777777" w:rsidR="0036020D" w:rsidRDefault="0060146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20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descrição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pesquisa,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inovação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executado, 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atingidos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alcançadas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cronograma, além dos parâmetros a serem utilizados para a aferição do cumprimento das </w:t>
            </w:r>
            <w:r>
              <w:rPr>
                <w:spacing w:val="-2"/>
                <w:sz w:val="24"/>
              </w:rPr>
              <w:t>metas;</w:t>
            </w:r>
          </w:p>
          <w:p w14:paraId="33774939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0240CDD4" w14:textId="77777777" w:rsidR="0036020D" w:rsidRDefault="0060146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aplicado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desembolso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estimativa de despesas; e</w:t>
            </w:r>
          </w:p>
          <w:p w14:paraId="0B24E163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20E73C41" w14:textId="77777777" w:rsidR="0036020D" w:rsidRDefault="0060146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execução do projeto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cumprimento do cronograma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 atrelado,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maneira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assegurar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discricionariedade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 alcance das metas.</w:t>
            </w:r>
          </w:p>
        </w:tc>
        <w:tc>
          <w:tcPr>
            <w:tcW w:w="605" w:type="dxa"/>
          </w:tcPr>
          <w:p w14:paraId="61FF574E" w14:textId="77777777" w:rsidR="0036020D" w:rsidRDefault="0036020D">
            <w:pPr>
              <w:pStyle w:val="TableParagraph"/>
            </w:pPr>
          </w:p>
        </w:tc>
      </w:tr>
      <w:tr w:rsidR="0036020D" w14:paraId="59663B15" w14:textId="77777777">
        <w:trPr>
          <w:trHeight w:val="791"/>
        </w:trPr>
        <w:tc>
          <w:tcPr>
            <w:tcW w:w="480" w:type="dxa"/>
          </w:tcPr>
          <w:p w14:paraId="74FAD372" w14:textId="77777777" w:rsidR="0036020D" w:rsidRDefault="00601465">
            <w:pPr>
              <w:pStyle w:val="TableParagraph"/>
              <w:spacing w:before="239"/>
              <w:ind w:left="177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8479" w:type="dxa"/>
          </w:tcPr>
          <w:p w14:paraId="558EBF2A" w14:textId="77777777" w:rsidR="0036020D" w:rsidRDefault="00601465">
            <w:pPr>
              <w:pStyle w:val="TableParagraph"/>
              <w:spacing w:before="119"/>
              <w:ind w:left="134" w:right="-15"/>
              <w:rPr>
                <w:sz w:val="24"/>
              </w:rPr>
            </w:pPr>
            <w:r>
              <w:rPr>
                <w:color w:val="221F1F"/>
                <w:sz w:val="24"/>
              </w:rPr>
              <w:t>Exame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aprovação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minuta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pela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assessoria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jurídica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administração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(art.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53,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§4º,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 Lei nº 14.133, de 1º de abril de 2021).</w:t>
            </w:r>
          </w:p>
        </w:tc>
        <w:tc>
          <w:tcPr>
            <w:tcW w:w="605" w:type="dxa"/>
          </w:tcPr>
          <w:p w14:paraId="604886BF" w14:textId="77777777" w:rsidR="0036020D" w:rsidRDefault="0036020D">
            <w:pPr>
              <w:pStyle w:val="TableParagraph"/>
            </w:pPr>
          </w:p>
        </w:tc>
      </w:tr>
      <w:tr w:rsidR="0036020D" w14:paraId="7F28C86F" w14:textId="77777777">
        <w:trPr>
          <w:trHeight w:val="654"/>
        </w:trPr>
        <w:tc>
          <w:tcPr>
            <w:tcW w:w="9564" w:type="dxa"/>
            <w:gridSpan w:val="3"/>
            <w:shd w:val="clear" w:color="auto" w:fill="BBBDC0"/>
          </w:tcPr>
          <w:p w14:paraId="41F56B79" w14:textId="77777777" w:rsidR="0036020D" w:rsidRDefault="00601465">
            <w:pPr>
              <w:pStyle w:val="TableParagraph"/>
              <w:spacing w:before="119"/>
              <w:ind w:left="158" w:right="3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pacing w:val="-2"/>
                <w:sz w:val="24"/>
              </w:rPr>
              <w:t>Documentos:</w:t>
            </w:r>
            <w:r>
              <w:rPr>
                <w:b/>
                <w:color w:val="221F1F"/>
                <w:spacing w:val="-15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ICT</w:t>
            </w:r>
            <w:r>
              <w:rPr>
                <w:b/>
                <w:color w:val="221F1F"/>
                <w:spacing w:val="-13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privada</w:t>
            </w:r>
            <w:r>
              <w:rPr>
                <w:b/>
                <w:color w:val="221F1F"/>
                <w:spacing w:val="-13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convenente</w:t>
            </w:r>
            <w:r>
              <w:rPr>
                <w:b/>
                <w:color w:val="221F1F"/>
                <w:spacing w:val="-13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(SE</w:t>
            </w:r>
            <w:r>
              <w:rPr>
                <w:b/>
                <w:color w:val="221F1F"/>
                <w:spacing w:val="-12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HOUVER)</w:t>
            </w:r>
          </w:p>
        </w:tc>
      </w:tr>
      <w:tr w:rsidR="0036020D" w14:paraId="568F4FBB" w14:textId="77777777">
        <w:trPr>
          <w:trHeight w:val="515"/>
        </w:trPr>
        <w:tc>
          <w:tcPr>
            <w:tcW w:w="480" w:type="dxa"/>
          </w:tcPr>
          <w:p w14:paraId="5A9E5577" w14:textId="77777777" w:rsidR="0036020D" w:rsidRDefault="00601465">
            <w:pPr>
              <w:pStyle w:val="TableParagraph"/>
              <w:spacing w:before="102"/>
              <w:ind w:left="191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8479" w:type="dxa"/>
          </w:tcPr>
          <w:p w14:paraId="07419BE9" w14:textId="77777777" w:rsidR="0036020D" w:rsidRDefault="00601465">
            <w:pPr>
              <w:pStyle w:val="TableParagraph"/>
              <w:spacing w:before="119"/>
              <w:ind w:left="64"/>
              <w:rPr>
                <w:sz w:val="24"/>
              </w:rPr>
            </w:pPr>
            <w:r>
              <w:rPr>
                <w:color w:val="221F1F"/>
                <w:sz w:val="24"/>
              </w:rPr>
              <w:t>Comprovante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inscrição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no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Cadastro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Nacional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Pessoa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Jurídica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–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CNPJ.</w:t>
            </w:r>
          </w:p>
        </w:tc>
        <w:tc>
          <w:tcPr>
            <w:tcW w:w="605" w:type="dxa"/>
          </w:tcPr>
          <w:p w14:paraId="7B06FFC6" w14:textId="77777777" w:rsidR="0036020D" w:rsidRDefault="0036020D">
            <w:pPr>
              <w:pStyle w:val="TableParagraph"/>
            </w:pPr>
          </w:p>
        </w:tc>
      </w:tr>
    </w:tbl>
    <w:p w14:paraId="52F29C10" w14:textId="77777777" w:rsidR="0036020D" w:rsidRDefault="0036020D">
      <w:pPr>
        <w:sectPr w:rsidR="0036020D">
          <w:headerReference w:type="default" r:id="rId7"/>
          <w:type w:val="continuous"/>
          <w:pgSz w:w="11900" w:h="16850"/>
          <w:pgMar w:top="1800" w:right="680" w:bottom="280" w:left="1240" w:header="744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479"/>
        <w:gridCol w:w="605"/>
      </w:tblGrid>
      <w:tr w:rsidR="0036020D" w14:paraId="77BED3DA" w14:textId="77777777">
        <w:trPr>
          <w:trHeight w:val="1961"/>
        </w:trPr>
        <w:tc>
          <w:tcPr>
            <w:tcW w:w="480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059F791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567B42C7" w14:textId="77777777" w:rsidR="0036020D" w:rsidRDefault="0036020D">
            <w:pPr>
              <w:pStyle w:val="TableParagraph"/>
              <w:spacing w:before="271"/>
              <w:rPr>
                <w:sz w:val="24"/>
              </w:rPr>
            </w:pPr>
          </w:p>
          <w:p w14:paraId="51BDA29C" w14:textId="77777777" w:rsidR="0036020D" w:rsidRDefault="00601465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8479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141E19" w14:textId="77777777" w:rsidR="0036020D" w:rsidRDefault="0060146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271"/>
              <w:rPr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suas </w:t>
            </w:r>
            <w:r>
              <w:rPr>
                <w:spacing w:val="-2"/>
                <w:sz w:val="24"/>
              </w:rPr>
              <w:t>alterações;</w:t>
            </w:r>
          </w:p>
          <w:p w14:paraId="65D3A6B5" w14:textId="77777777" w:rsidR="0036020D" w:rsidRDefault="00601465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274"/>
              <w:jc w:val="both"/>
              <w:rPr>
                <w:sz w:val="24"/>
              </w:rPr>
            </w:pPr>
            <w:r>
              <w:rPr>
                <w:sz w:val="24"/>
              </w:rPr>
              <w:t>Relação nominal atualizada dos dirigentes da ICT, conforme o estatuto, com endereço,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telefone,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endereço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eletrônico,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expedidor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identidade e número de registro no Cadastro de Pessoa Física de cada um deles;</w:t>
            </w:r>
          </w:p>
        </w:tc>
        <w:tc>
          <w:tcPr>
            <w:tcW w:w="605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3AF50E3" w14:textId="77777777" w:rsidR="0036020D" w:rsidRDefault="0036020D">
            <w:pPr>
              <w:pStyle w:val="TableParagraph"/>
            </w:pPr>
          </w:p>
        </w:tc>
      </w:tr>
      <w:tr w:rsidR="0036020D" w14:paraId="1B6ADE7F" w14:textId="77777777">
        <w:trPr>
          <w:trHeight w:val="5002"/>
        </w:trPr>
        <w:tc>
          <w:tcPr>
            <w:tcW w:w="48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D245A8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13C73ACA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5D271B7E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40568EE2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53B45356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47EDDEE9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0B8D743A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4CB097E8" w14:textId="77777777" w:rsidR="0036020D" w:rsidRDefault="0036020D">
            <w:pPr>
              <w:pStyle w:val="TableParagraph"/>
              <w:spacing w:before="138"/>
              <w:rPr>
                <w:sz w:val="24"/>
              </w:rPr>
            </w:pPr>
          </w:p>
          <w:p w14:paraId="2DC07A05" w14:textId="77777777" w:rsidR="0036020D" w:rsidRDefault="00601465">
            <w:pPr>
              <w:pStyle w:val="TableParagraph"/>
              <w:spacing w:before="1"/>
              <w:ind w:left="33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847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15EA62" w14:textId="77777777" w:rsidR="0036020D" w:rsidRDefault="00601465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right="1"/>
              <w:rPr>
                <w:sz w:val="24"/>
              </w:rPr>
            </w:pPr>
            <w:r>
              <w:rPr>
                <w:sz w:val="24"/>
              </w:rPr>
              <w:t>Declaração,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legal,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utilizados recursos públicos oriundos do convênio para a contratação de:</w:t>
            </w:r>
          </w:p>
          <w:p w14:paraId="7FCD7FE6" w14:textId="77777777" w:rsidR="0036020D" w:rsidRDefault="00601465">
            <w:pPr>
              <w:pStyle w:val="TableParagraph"/>
              <w:numPr>
                <w:ilvl w:val="1"/>
                <w:numId w:val="2"/>
              </w:numPr>
              <w:tabs>
                <w:tab w:val="left" w:pos="918"/>
              </w:tabs>
              <w:spacing w:before="274"/>
              <w:jc w:val="both"/>
              <w:rPr>
                <w:sz w:val="24"/>
              </w:rPr>
            </w:pPr>
            <w:r>
              <w:rPr>
                <w:sz w:val="24"/>
              </w:rPr>
              <w:t>cônjuge, companheiro ou parente, em linha reta ou colateral, por consanguinidade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afinidade,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terceiro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dirigentes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privada ou de detentor de cargo em comissão ou função de confiança no órgão ou na entidade pública concedente;</w:t>
            </w:r>
          </w:p>
          <w:p w14:paraId="09B093A4" w14:textId="77777777" w:rsidR="0036020D" w:rsidRDefault="00601465">
            <w:pPr>
              <w:pStyle w:val="TableParagraph"/>
              <w:numPr>
                <w:ilvl w:val="1"/>
                <w:numId w:val="2"/>
              </w:numPr>
              <w:tabs>
                <w:tab w:val="left" w:pos="916"/>
                <w:tab w:val="left" w:pos="918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pessoa jurídica na qual haja administrador ou sócio com poder de direção que seja cônjuge, companheiro ou parente, em linha reta ou colateral, po</w:t>
            </w:r>
            <w:r>
              <w:rPr>
                <w:sz w:val="24"/>
              </w:rPr>
              <w:t>r consanguinidade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afinidade,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terceiro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grau,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dirigentes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privada ou de detentor de cargo em comissão ou função de confiança no órgão ou na entidade pública concedente; e</w:t>
            </w:r>
          </w:p>
          <w:p w14:paraId="561CC26F" w14:textId="77777777" w:rsidR="0036020D" w:rsidRDefault="00601465">
            <w:pPr>
              <w:pStyle w:val="TableParagraph"/>
              <w:numPr>
                <w:ilvl w:val="1"/>
                <w:numId w:val="2"/>
              </w:numPr>
              <w:tabs>
                <w:tab w:val="left" w:pos="918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pessoa,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jurídica,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caracterize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vedação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 Decre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7.203, de 4 de junho de 2010;</w:t>
            </w:r>
          </w:p>
          <w:p w14:paraId="285BFD95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6C1C0E20" w14:textId="77777777" w:rsidR="0036020D" w:rsidRDefault="00601465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right="1"/>
              <w:rPr>
                <w:sz w:val="24"/>
              </w:rPr>
            </w:pPr>
            <w:r>
              <w:rPr>
                <w:sz w:val="24"/>
              </w:rPr>
              <w:t>Declaração, 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meio do seu representante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legal,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informe que a ICT privada não incorre em quaisquer das vedações previstas neste Decreto.</w:t>
            </w:r>
          </w:p>
        </w:tc>
        <w:tc>
          <w:tcPr>
            <w:tcW w:w="6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56C908" w14:textId="77777777" w:rsidR="0036020D" w:rsidRDefault="0036020D">
            <w:pPr>
              <w:pStyle w:val="TableParagraph"/>
            </w:pPr>
          </w:p>
        </w:tc>
      </w:tr>
      <w:tr w:rsidR="0036020D" w14:paraId="6BC8DA73" w14:textId="77777777">
        <w:trPr>
          <w:trHeight w:val="1658"/>
        </w:trPr>
        <w:tc>
          <w:tcPr>
            <w:tcW w:w="48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E67684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3D5D91A0" w14:textId="77777777" w:rsidR="0036020D" w:rsidRDefault="0036020D">
            <w:pPr>
              <w:pStyle w:val="TableParagraph"/>
              <w:spacing w:before="121"/>
              <w:rPr>
                <w:sz w:val="24"/>
              </w:rPr>
            </w:pPr>
          </w:p>
          <w:p w14:paraId="49A881B7" w14:textId="77777777" w:rsidR="0036020D" w:rsidRDefault="00601465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9</w:t>
            </w:r>
          </w:p>
        </w:tc>
        <w:tc>
          <w:tcPr>
            <w:tcW w:w="847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85141B" w14:textId="77777777" w:rsidR="0036020D" w:rsidRDefault="00601465">
            <w:pPr>
              <w:pStyle w:val="TableParagraph"/>
              <w:spacing w:before="1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>Certidão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Negativa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Débitos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Relativos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Tributários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Federais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Dívida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Ativa da União, Certificado de Regularidade do Fundo de Garantia do Tempo de Serviço, Certidão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Negativa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Débitos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Trabalhistas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regularidade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Seguridade Social, hipótese em que serão consideradas regular</w:t>
            </w:r>
            <w:r>
              <w:rPr>
                <w:sz w:val="24"/>
              </w:rPr>
              <w:t>es, para esse fim, as certidões positivas com efeito de negativas;</w:t>
            </w:r>
          </w:p>
        </w:tc>
        <w:tc>
          <w:tcPr>
            <w:tcW w:w="6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614CB6" w14:textId="77777777" w:rsidR="0036020D" w:rsidRDefault="0036020D">
            <w:pPr>
              <w:pStyle w:val="TableParagraph"/>
            </w:pPr>
          </w:p>
        </w:tc>
      </w:tr>
      <w:tr w:rsidR="0036020D" w14:paraId="30E8006D" w14:textId="77777777">
        <w:trPr>
          <w:trHeight w:val="1379"/>
        </w:trPr>
        <w:tc>
          <w:tcPr>
            <w:tcW w:w="48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3716331" w14:textId="77777777" w:rsidR="0036020D" w:rsidRDefault="0036020D">
            <w:pPr>
              <w:pStyle w:val="TableParagraph"/>
              <w:spacing w:before="258"/>
              <w:rPr>
                <w:sz w:val="24"/>
              </w:rPr>
            </w:pPr>
          </w:p>
          <w:p w14:paraId="7FF71A8D" w14:textId="77777777" w:rsidR="0036020D" w:rsidRDefault="00601465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847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5C28590" w14:textId="77777777" w:rsidR="0036020D" w:rsidRDefault="00601465">
            <w:pPr>
              <w:pStyle w:val="TableParagraph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>Consulta ao Cadastro de Entidades Impedidas, ao Sistema Integrado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Administração Financeira, ao Sistema de Cadastramento Unificado de Fornecedores e ao Cadastro Informativo de Créditos não Quitados do Setor Público Federal, para verificar se há informação sobre ocorrência impeditiva à referida celebração.</w:t>
            </w:r>
          </w:p>
        </w:tc>
        <w:tc>
          <w:tcPr>
            <w:tcW w:w="6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8AC658" w14:textId="77777777" w:rsidR="0036020D" w:rsidRDefault="0036020D">
            <w:pPr>
              <w:pStyle w:val="TableParagraph"/>
            </w:pPr>
          </w:p>
        </w:tc>
      </w:tr>
      <w:tr w:rsidR="0036020D" w14:paraId="75FC82D3" w14:textId="77777777">
        <w:trPr>
          <w:trHeight w:val="458"/>
        </w:trPr>
        <w:tc>
          <w:tcPr>
            <w:tcW w:w="9564" w:type="dxa"/>
            <w:gridSpan w:val="3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BBBDC0"/>
          </w:tcPr>
          <w:p w14:paraId="4F6522FF" w14:textId="77777777" w:rsidR="0036020D" w:rsidRDefault="00601465">
            <w:pPr>
              <w:pStyle w:val="TableParagraph"/>
              <w:spacing w:before="90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Documentos: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  <w:r>
              <w:rPr>
                <w:b/>
                <w:sz w:val="24"/>
              </w:rPr>
              <w:t>ncedente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“órgãos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entidades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União,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agências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fomento</w:t>
            </w:r>
            <w:r>
              <w:rPr>
                <w:b/>
                <w:color w:val="221F1F"/>
                <w:spacing w:val="-2"/>
                <w:sz w:val="24"/>
              </w:rPr>
              <w:t>”</w:t>
            </w:r>
          </w:p>
        </w:tc>
      </w:tr>
      <w:tr w:rsidR="0036020D" w14:paraId="56F906FC" w14:textId="77777777">
        <w:trPr>
          <w:trHeight w:val="515"/>
        </w:trPr>
        <w:tc>
          <w:tcPr>
            <w:tcW w:w="48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33D1F5" w14:textId="77777777" w:rsidR="0036020D" w:rsidRDefault="00601465">
            <w:pPr>
              <w:pStyle w:val="TableParagraph"/>
              <w:spacing w:before="102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47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60AA735" w14:textId="77777777" w:rsidR="0036020D" w:rsidRDefault="00601465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Autuação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 processo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(Lei nº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9.784, de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1999, art. 22, </w:t>
            </w:r>
            <w:r>
              <w:rPr>
                <w:color w:val="221F1F"/>
                <w:spacing w:val="-2"/>
                <w:sz w:val="24"/>
              </w:rPr>
              <w:t>§4º).</w:t>
            </w:r>
          </w:p>
        </w:tc>
        <w:tc>
          <w:tcPr>
            <w:tcW w:w="6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1BD51D5" w14:textId="77777777" w:rsidR="0036020D" w:rsidRDefault="0036020D">
            <w:pPr>
              <w:pStyle w:val="TableParagraph"/>
            </w:pPr>
          </w:p>
        </w:tc>
      </w:tr>
      <w:tr w:rsidR="0036020D" w14:paraId="0307F416" w14:textId="77777777">
        <w:trPr>
          <w:trHeight w:val="1344"/>
        </w:trPr>
        <w:tc>
          <w:tcPr>
            <w:tcW w:w="48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8DCAA4" w14:textId="77777777" w:rsidR="0036020D" w:rsidRDefault="0036020D">
            <w:pPr>
              <w:pStyle w:val="TableParagraph"/>
              <w:spacing w:before="239"/>
              <w:rPr>
                <w:sz w:val="24"/>
              </w:rPr>
            </w:pPr>
          </w:p>
          <w:p w14:paraId="1CA3BEEF" w14:textId="77777777" w:rsidR="0036020D" w:rsidRDefault="00601465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47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0E0A9FE" w14:textId="77777777" w:rsidR="0036020D" w:rsidRDefault="00601465">
            <w:pPr>
              <w:pStyle w:val="TableParagraph"/>
              <w:spacing w:before="119"/>
              <w:ind w:left="107" w:right="-1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Nota/parecer técnico da área competente que apresente o mérito administrativo, com a(s) devida(s) aprovação(ões) da(s) autoridade(s)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superiores e/ou órgão(s) colegiado(s) competente(s),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contendo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</w:t>
            </w:r>
            <w:r>
              <w:rPr>
                <w:sz w:val="24"/>
              </w:rPr>
              <w:t>ustificativa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seleção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dispens</w:t>
            </w:r>
            <w:r>
              <w:rPr>
                <w:sz w:val="24"/>
              </w:rPr>
              <w:t>a e a necessidade de repasse de recursos financeiros.</w:t>
            </w:r>
          </w:p>
        </w:tc>
        <w:tc>
          <w:tcPr>
            <w:tcW w:w="6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5E666F0" w14:textId="77777777" w:rsidR="0036020D" w:rsidRDefault="0036020D">
            <w:pPr>
              <w:pStyle w:val="TableParagraph"/>
            </w:pPr>
          </w:p>
        </w:tc>
      </w:tr>
      <w:tr w:rsidR="0036020D" w14:paraId="1ADC1366" w14:textId="77777777">
        <w:trPr>
          <w:trHeight w:val="515"/>
        </w:trPr>
        <w:tc>
          <w:tcPr>
            <w:tcW w:w="48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32B9CDF" w14:textId="77777777" w:rsidR="0036020D" w:rsidRDefault="00601465">
            <w:pPr>
              <w:pStyle w:val="TableParagraph"/>
              <w:spacing w:before="102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7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2E0FA7" w14:textId="77777777" w:rsidR="0036020D" w:rsidRDefault="00601465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Minuta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chamamento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público (se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caso).</w:t>
            </w:r>
          </w:p>
        </w:tc>
        <w:tc>
          <w:tcPr>
            <w:tcW w:w="6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1B2EB7" w14:textId="77777777" w:rsidR="0036020D" w:rsidRDefault="0036020D">
            <w:pPr>
              <w:pStyle w:val="TableParagraph"/>
            </w:pPr>
          </w:p>
        </w:tc>
      </w:tr>
      <w:tr w:rsidR="0036020D" w14:paraId="0BE2875E" w14:textId="77777777">
        <w:trPr>
          <w:trHeight w:val="947"/>
        </w:trPr>
        <w:tc>
          <w:tcPr>
            <w:tcW w:w="480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7E0FFA2" w14:textId="77777777" w:rsidR="0036020D" w:rsidRDefault="0036020D">
            <w:pPr>
              <w:pStyle w:val="TableParagraph"/>
              <w:spacing w:before="42"/>
              <w:rPr>
                <w:sz w:val="24"/>
              </w:rPr>
            </w:pPr>
          </w:p>
          <w:p w14:paraId="5DBB9994" w14:textId="77777777" w:rsidR="0036020D" w:rsidRDefault="00601465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47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0FFB7A8" w14:textId="77777777" w:rsidR="0036020D" w:rsidRDefault="00601465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color w:val="221F1F"/>
                <w:sz w:val="24"/>
              </w:rPr>
              <w:t>Minuta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convênio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para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PD&amp;I.</w:t>
            </w:r>
          </w:p>
          <w:p w14:paraId="6D35694B" w14:textId="77777777" w:rsidR="0036020D" w:rsidRDefault="00601465">
            <w:pPr>
              <w:pStyle w:val="TableParagraph"/>
              <w:tabs>
                <w:tab w:val="left" w:pos="3120"/>
              </w:tabs>
              <w:spacing w:line="270" w:lineRule="atLeast"/>
              <w:ind w:left="107" w:right="-15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Obs.</w:t>
            </w:r>
            <w:r>
              <w:rPr>
                <w:b/>
                <w:color w:val="221F1F"/>
                <w:spacing w:val="40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nº</w:t>
            </w:r>
            <w:r>
              <w:rPr>
                <w:b/>
                <w:color w:val="221F1F"/>
                <w:spacing w:val="40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1</w:t>
            </w:r>
            <w:r>
              <w:rPr>
                <w:color w:val="221F1F"/>
                <w:sz w:val="24"/>
              </w:rPr>
              <w:t>: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necessidade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de</w:t>
            </w:r>
            <w:r>
              <w:rPr>
                <w:color w:val="221F1F"/>
                <w:sz w:val="24"/>
              </w:rPr>
              <w:tab/>
              <w:t>destacar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(outra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cor,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sombreado,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etc)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cláusulas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subcláusulas</w:t>
            </w:r>
            <w:r>
              <w:rPr>
                <w:color w:val="221F1F"/>
                <w:spacing w:val="6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que</w:t>
            </w:r>
            <w:r>
              <w:rPr>
                <w:color w:val="221F1F"/>
                <w:spacing w:val="7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foram</w:t>
            </w:r>
            <w:r>
              <w:rPr>
                <w:color w:val="221F1F"/>
                <w:spacing w:val="7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inseridas,</w:t>
            </w:r>
            <w:r>
              <w:rPr>
                <w:color w:val="221F1F"/>
                <w:spacing w:val="7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modificadas</w:t>
            </w:r>
            <w:r>
              <w:rPr>
                <w:color w:val="221F1F"/>
                <w:spacing w:val="7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ou</w:t>
            </w:r>
            <w:r>
              <w:rPr>
                <w:color w:val="221F1F"/>
                <w:spacing w:val="7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excluídas</w:t>
            </w:r>
            <w:r>
              <w:rPr>
                <w:color w:val="221F1F"/>
                <w:spacing w:val="7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da</w:t>
            </w:r>
            <w:r>
              <w:rPr>
                <w:color w:val="221F1F"/>
                <w:spacing w:val="7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minuta</w:t>
            </w:r>
            <w:r>
              <w:rPr>
                <w:color w:val="221F1F"/>
                <w:spacing w:val="7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padrão</w:t>
            </w:r>
            <w:r>
              <w:rPr>
                <w:color w:val="221F1F"/>
                <w:spacing w:val="75"/>
                <w:sz w:val="24"/>
              </w:rPr>
              <w:t xml:space="preserve"> </w:t>
            </w:r>
            <w:r>
              <w:rPr>
                <w:color w:val="221F1F"/>
                <w:spacing w:val="-10"/>
                <w:sz w:val="24"/>
              </w:rPr>
              <w:t>e</w:t>
            </w:r>
          </w:p>
        </w:tc>
        <w:tc>
          <w:tcPr>
            <w:tcW w:w="60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515441B" w14:textId="77777777" w:rsidR="0036020D" w:rsidRDefault="0036020D">
            <w:pPr>
              <w:pStyle w:val="TableParagraph"/>
            </w:pPr>
          </w:p>
        </w:tc>
      </w:tr>
    </w:tbl>
    <w:p w14:paraId="0C6FE689" w14:textId="77777777" w:rsidR="0036020D" w:rsidRDefault="0036020D">
      <w:pPr>
        <w:sectPr w:rsidR="0036020D">
          <w:type w:val="continuous"/>
          <w:pgSz w:w="11900" w:h="16850"/>
          <w:pgMar w:top="1820" w:right="680" w:bottom="280" w:left="1240" w:header="744" w:footer="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8512"/>
        <w:gridCol w:w="589"/>
      </w:tblGrid>
      <w:tr w:rsidR="0036020D" w14:paraId="3D41C3C5" w14:textId="77777777">
        <w:trPr>
          <w:trHeight w:val="1064"/>
        </w:trPr>
        <w:tc>
          <w:tcPr>
            <w:tcW w:w="46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BEBD0E3" w14:textId="77777777" w:rsidR="0036020D" w:rsidRDefault="0036020D">
            <w:pPr>
              <w:pStyle w:val="TableParagraph"/>
            </w:pPr>
          </w:p>
        </w:tc>
        <w:tc>
          <w:tcPr>
            <w:tcW w:w="851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0B97A5E" w14:textId="77777777" w:rsidR="0036020D" w:rsidRDefault="00601465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color w:val="221F1F"/>
                <w:sz w:val="24"/>
              </w:rPr>
              <w:t>apresentar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</w:t>
            </w:r>
            <w:r>
              <w:rPr>
                <w:color w:val="221F1F"/>
                <w:spacing w:val="-2"/>
                <w:sz w:val="24"/>
              </w:rPr>
              <w:t xml:space="preserve"> justificativas.</w:t>
            </w:r>
          </w:p>
          <w:p w14:paraId="46984330" w14:textId="77777777" w:rsidR="0036020D" w:rsidRDefault="00601465"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Obs.</w:t>
            </w:r>
            <w:r>
              <w:rPr>
                <w:b/>
                <w:color w:val="221F1F"/>
                <w:spacing w:val="40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nº</w:t>
            </w:r>
            <w:r>
              <w:rPr>
                <w:b/>
                <w:color w:val="221F1F"/>
                <w:spacing w:val="39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2</w:t>
            </w:r>
            <w:r>
              <w:rPr>
                <w:color w:val="221F1F"/>
                <w:sz w:val="24"/>
              </w:rPr>
              <w:t>: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caso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não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tenha</w:t>
            </w:r>
            <w:r>
              <w:rPr>
                <w:color w:val="221F1F"/>
                <w:spacing w:val="3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sido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utilizada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minuta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padrão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</w:t>
            </w:r>
            <w:r>
              <w:rPr>
                <w:color w:val="221F1F"/>
                <w:spacing w:val="3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convênio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para</w:t>
            </w:r>
            <w:r>
              <w:rPr>
                <w:color w:val="221F1F"/>
                <w:spacing w:val="3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PD&amp;I elaborada pela CP-CT&amp;I da PGF/AGU, juntar a justificativa pertinente.</w:t>
            </w:r>
          </w:p>
        </w:tc>
        <w:tc>
          <w:tcPr>
            <w:tcW w:w="589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A565683" w14:textId="77777777" w:rsidR="0036020D" w:rsidRDefault="0036020D">
            <w:pPr>
              <w:pStyle w:val="TableParagraph"/>
            </w:pPr>
          </w:p>
        </w:tc>
      </w:tr>
      <w:tr w:rsidR="0036020D" w14:paraId="4D01E3D8" w14:textId="77777777">
        <w:trPr>
          <w:trHeight w:val="3842"/>
        </w:trPr>
        <w:tc>
          <w:tcPr>
            <w:tcW w:w="46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F0030CA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655C6F27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262106BB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5C0C0C6C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554578EE" w14:textId="77777777" w:rsidR="0036020D" w:rsidRDefault="0036020D">
            <w:pPr>
              <w:pStyle w:val="TableParagraph"/>
              <w:rPr>
                <w:sz w:val="24"/>
              </w:rPr>
            </w:pPr>
          </w:p>
          <w:p w14:paraId="653D194D" w14:textId="77777777" w:rsidR="0036020D" w:rsidRDefault="0036020D">
            <w:pPr>
              <w:pStyle w:val="TableParagraph"/>
              <w:spacing w:before="110"/>
              <w:rPr>
                <w:sz w:val="24"/>
              </w:rPr>
            </w:pPr>
          </w:p>
          <w:p w14:paraId="74008CD1" w14:textId="77777777" w:rsidR="0036020D" w:rsidRDefault="00601465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2712B4" w14:textId="77777777" w:rsidR="0036020D" w:rsidRDefault="00601465">
            <w:pPr>
              <w:pStyle w:val="TableParagraph"/>
              <w:spacing w:before="119"/>
              <w:ind w:left="125" w:right="16"/>
              <w:jc w:val="both"/>
              <w:rPr>
                <w:sz w:val="24"/>
              </w:rPr>
            </w:pPr>
            <w:r>
              <w:rPr>
                <w:sz w:val="24"/>
              </w:rPr>
              <w:t>Identificação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autoridade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convênio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PD&amp;I,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juntada aos autos dos seguintes documentos:</w:t>
            </w:r>
          </w:p>
          <w:p w14:paraId="7A056911" w14:textId="77777777" w:rsidR="0036020D" w:rsidRDefault="00601465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spacing w:before="119" w:line="293" w:lineRule="exact"/>
              <w:ind w:hanging="357"/>
              <w:rPr>
                <w:sz w:val="24"/>
              </w:rPr>
            </w:pPr>
            <w:r>
              <w:rPr>
                <w:spacing w:val="-5"/>
                <w:sz w:val="24"/>
              </w:rPr>
              <w:t>RG;</w:t>
            </w:r>
          </w:p>
          <w:p w14:paraId="3C9C9DAC" w14:textId="77777777" w:rsidR="0036020D" w:rsidRDefault="00601465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32"/>
              <w:rPr>
                <w:sz w:val="24"/>
              </w:rPr>
            </w:pPr>
            <w:r>
              <w:rPr>
                <w:sz w:val="24"/>
              </w:rPr>
              <w:t>Publicação da nomeação da autoridade para 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cargo de direção ou função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confiança; e</w:t>
            </w:r>
          </w:p>
          <w:p w14:paraId="5F59A9EC" w14:textId="77777777" w:rsidR="0036020D" w:rsidRDefault="00601465">
            <w:pPr>
              <w:pStyle w:val="TableParagraph"/>
              <w:numPr>
                <w:ilvl w:val="0"/>
                <w:numId w:val="1"/>
              </w:numPr>
              <w:tabs>
                <w:tab w:val="left" w:pos="845"/>
              </w:tabs>
              <w:ind w:right="35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delegação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competência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celebração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instrumento (caso não se trate da autoridade máxima institucional).</w:t>
            </w:r>
          </w:p>
          <w:p w14:paraId="0DD8A5CB" w14:textId="77777777" w:rsidR="0036020D" w:rsidRDefault="00601465">
            <w:pPr>
              <w:pStyle w:val="TableParagraph"/>
              <w:spacing w:before="274"/>
              <w:ind w:left="133" w:right="12"/>
              <w:jc w:val="both"/>
              <w:rPr>
                <w:sz w:val="24"/>
              </w:rPr>
            </w:pPr>
            <w:r>
              <w:rPr>
                <w:sz w:val="24"/>
              </w:rPr>
              <w:t>(Os convênios e os acordos de parceria para pesquisa, desenvolvimento e inovação deverão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assinados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dirigente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administração pública, permitida a d</w:t>
            </w:r>
            <w:r>
              <w:rPr>
                <w:sz w:val="24"/>
              </w:rPr>
              <w:t>elegação, vedada a subdelegação.)</w:t>
            </w:r>
          </w:p>
        </w:tc>
        <w:tc>
          <w:tcPr>
            <w:tcW w:w="5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B5D152B" w14:textId="77777777" w:rsidR="0036020D" w:rsidRDefault="0036020D">
            <w:pPr>
              <w:pStyle w:val="TableParagraph"/>
            </w:pPr>
          </w:p>
        </w:tc>
      </w:tr>
      <w:tr w:rsidR="0036020D" w14:paraId="2489159A" w14:textId="77777777">
        <w:trPr>
          <w:trHeight w:val="794"/>
        </w:trPr>
        <w:tc>
          <w:tcPr>
            <w:tcW w:w="46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C8EAB69" w14:textId="77777777" w:rsidR="0036020D" w:rsidRDefault="00601465">
            <w:pPr>
              <w:pStyle w:val="TableParagraph"/>
              <w:spacing w:before="241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852C218" w14:textId="77777777" w:rsidR="0036020D" w:rsidRDefault="00601465">
            <w:pPr>
              <w:pStyle w:val="TableParagraph"/>
              <w:spacing w:before="121"/>
              <w:ind w:left="125"/>
              <w:rPr>
                <w:sz w:val="24"/>
              </w:rPr>
            </w:pPr>
            <w:r>
              <w:rPr>
                <w:sz w:val="24"/>
              </w:rPr>
              <w:t>Exame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minuta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assessoria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§4º,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 Lei nº 14.133, de 1º de abril de 2021).</w:t>
            </w:r>
          </w:p>
        </w:tc>
        <w:tc>
          <w:tcPr>
            <w:tcW w:w="5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9ED0296" w14:textId="77777777" w:rsidR="0036020D" w:rsidRDefault="0036020D">
            <w:pPr>
              <w:pStyle w:val="TableParagraph"/>
            </w:pPr>
          </w:p>
        </w:tc>
      </w:tr>
      <w:tr w:rsidR="0036020D" w14:paraId="090ECFE3" w14:textId="77777777">
        <w:trPr>
          <w:trHeight w:val="791"/>
        </w:trPr>
        <w:tc>
          <w:tcPr>
            <w:tcW w:w="46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0E7802" w14:textId="77777777" w:rsidR="0036020D" w:rsidRDefault="00601465">
            <w:pPr>
              <w:pStyle w:val="TableParagraph"/>
              <w:spacing w:before="239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81EAE01" w14:textId="77777777" w:rsidR="0036020D" w:rsidRDefault="00601465">
            <w:pPr>
              <w:pStyle w:val="TableParagraph"/>
              <w:spacing w:before="119"/>
              <w:ind w:left="125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disponibilidade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orçamentária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ordenador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despesa.</w:t>
            </w:r>
          </w:p>
        </w:tc>
        <w:tc>
          <w:tcPr>
            <w:tcW w:w="5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C064EEE" w14:textId="77777777" w:rsidR="0036020D" w:rsidRDefault="0036020D">
            <w:pPr>
              <w:pStyle w:val="TableParagraph"/>
            </w:pPr>
          </w:p>
        </w:tc>
      </w:tr>
      <w:tr w:rsidR="0036020D" w14:paraId="69E04D87" w14:textId="77777777">
        <w:trPr>
          <w:trHeight w:val="457"/>
        </w:trPr>
        <w:tc>
          <w:tcPr>
            <w:tcW w:w="9563" w:type="dxa"/>
            <w:gridSpan w:val="3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  <w:shd w:val="clear" w:color="auto" w:fill="BBBDC0"/>
          </w:tcPr>
          <w:p w14:paraId="1849FFA0" w14:textId="77777777" w:rsidR="0036020D" w:rsidRDefault="00601465">
            <w:pPr>
              <w:pStyle w:val="TableParagraph"/>
              <w:spacing w:before="7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Documentos: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fundação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de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apoio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(se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houver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interveniência)</w:t>
            </w:r>
          </w:p>
        </w:tc>
      </w:tr>
      <w:tr w:rsidR="0036020D" w14:paraId="6782F469" w14:textId="77777777">
        <w:trPr>
          <w:trHeight w:val="1067"/>
        </w:trPr>
        <w:tc>
          <w:tcPr>
            <w:tcW w:w="46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D0B1AEB" w14:textId="77777777" w:rsidR="0036020D" w:rsidRDefault="0036020D">
            <w:pPr>
              <w:pStyle w:val="TableParagraph"/>
              <w:spacing w:before="102"/>
              <w:rPr>
                <w:sz w:val="24"/>
              </w:rPr>
            </w:pPr>
          </w:p>
          <w:p w14:paraId="0E149246" w14:textId="77777777" w:rsidR="0036020D" w:rsidRDefault="00601465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63C464B" w14:textId="77777777" w:rsidR="0036020D" w:rsidRDefault="00601465">
            <w:pPr>
              <w:pStyle w:val="TableParagraph"/>
              <w:spacing w:before="119"/>
              <w:ind w:left="10"/>
              <w:rPr>
                <w:sz w:val="24"/>
              </w:rPr>
            </w:pPr>
            <w:r>
              <w:rPr>
                <w:sz w:val="24"/>
              </w:rPr>
              <w:t>Registro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credenciamento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MEC/MCTI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apoiar,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caso (art. 4º, §2º, Decreto nº 7.423, de 2010, art. 4º, I, Portaria Interministerial MEC/MCTI nº 191, de 13 de março de 2012 e art. 2º, III, Lei nº 8.958/1994)</w:t>
            </w:r>
          </w:p>
        </w:tc>
        <w:tc>
          <w:tcPr>
            <w:tcW w:w="5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161944C" w14:textId="77777777" w:rsidR="0036020D" w:rsidRDefault="0036020D">
            <w:pPr>
              <w:pStyle w:val="TableParagraph"/>
            </w:pPr>
          </w:p>
        </w:tc>
      </w:tr>
      <w:tr w:rsidR="0036020D" w14:paraId="605D46BF" w14:textId="77777777">
        <w:trPr>
          <w:trHeight w:val="828"/>
        </w:trPr>
        <w:tc>
          <w:tcPr>
            <w:tcW w:w="46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5E740F4" w14:textId="77777777" w:rsidR="0036020D" w:rsidRDefault="00601465">
            <w:pPr>
              <w:pStyle w:val="TableParagraph"/>
              <w:spacing w:before="258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3B39E31" w14:textId="77777777" w:rsidR="0036020D" w:rsidRDefault="00601465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Documentos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FUNDAÇÃO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irá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assinar 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Comprovante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Residência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Nomeação,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Posse</w:t>
            </w:r>
          </w:p>
          <w:p w14:paraId="0CC89791" w14:textId="77777777" w:rsidR="0036020D" w:rsidRDefault="00601465"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documento </w:t>
            </w:r>
            <w:r>
              <w:rPr>
                <w:spacing w:val="-2"/>
                <w:sz w:val="24"/>
              </w:rPr>
              <w:t>correlato)</w:t>
            </w:r>
          </w:p>
        </w:tc>
        <w:tc>
          <w:tcPr>
            <w:tcW w:w="5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6B6062" w14:textId="77777777" w:rsidR="0036020D" w:rsidRDefault="0036020D">
            <w:pPr>
              <w:pStyle w:val="TableParagraph"/>
            </w:pPr>
          </w:p>
        </w:tc>
      </w:tr>
      <w:tr w:rsidR="0036020D" w14:paraId="63C416D9" w14:textId="77777777">
        <w:trPr>
          <w:trHeight w:val="654"/>
        </w:trPr>
        <w:tc>
          <w:tcPr>
            <w:tcW w:w="46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5700199" w14:textId="77777777" w:rsidR="0036020D" w:rsidRDefault="00601465">
            <w:pPr>
              <w:pStyle w:val="TableParagraph"/>
              <w:spacing w:before="171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4FA4038" w14:textId="77777777" w:rsidR="0036020D" w:rsidRDefault="00601465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regularidade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trabalhista</w:t>
            </w:r>
          </w:p>
        </w:tc>
        <w:tc>
          <w:tcPr>
            <w:tcW w:w="5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F7E8513" w14:textId="77777777" w:rsidR="0036020D" w:rsidRDefault="0036020D">
            <w:pPr>
              <w:pStyle w:val="TableParagraph"/>
            </w:pPr>
          </w:p>
        </w:tc>
      </w:tr>
      <w:tr w:rsidR="0036020D" w14:paraId="3871B60E" w14:textId="77777777">
        <w:trPr>
          <w:trHeight w:val="652"/>
        </w:trPr>
        <w:tc>
          <w:tcPr>
            <w:tcW w:w="46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4AD60DD" w14:textId="77777777" w:rsidR="0036020D" w:rsidRDefault="00601465">
            <w:pPr>
              <w:pStyle w:val="TableParagraph"/>
              <w:spacing w:before="169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A69FCEA" w14:textId="77777777" w:rsidR="0036020D" w:rsidRDefault="00601465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>
              <w:rPr>
                <w:sz w:val="24"/>
              </w:rPr>
              <w:t>Justificativa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(caso exista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Fundação).</w:t>
            </w:r>
          </w:p>
        </w:tc>
        <w:tc>
          <w:tcPr>
            <w:tcW w:w="5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1875F3" w14:textId="77777777" w:rsidR="0036020D" w:rsidRDefault="0036020D">
            <w:pPr>
              <w:pStyle w:val="TableParagraph"/>
            </w:pPr>
          </w:p>
        </w:tc>
      </w:tr>
      <w:tr w:rsidR="0036020D" w14:paraId="6B8AF195" w14:textId="77777777">
        <w:trPr>
          <w:trHeight w:val="1105"/>
        </w:trPr>
        <w:tc>
          <w:tcPr>
            <w:tcW w:w="46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D621B90" w14:textId="77777777" w:rsidR="0036020D" w:rsidRDefault="0036020D">
            <w:pPr>
              <w:pStyle w:val="TableParagraph"/>
              <w:spacing w:before="121"/>
              <w:rPr>
                <w:sz w:val="24"/>
              </w:rPr>
            </w:pPr>
          </w:p>
          <w:p w14:paraId="37C85368" w14:textId="77777777" w:rsidR="0036020D" w:rsidRDefault="00601465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1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B348C6F" w14:textId="77777777" w:rsidR="0036020D" w:rsidRDefault="00601465">
            <w:pPr>
              <w:pStyle w:val="TableParagraph"/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>Proposta da fundação de apoio, demonstrando os serviços de suporte ao projeto, contendo,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inclusive,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planilha demonstrativa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 seus custos operacionais incorridos na execução de suas atividades.</w:t>
            </w:r>
          </w:p>
        </w:tc>
        <w:tc>
          <w:tcPr>
            <w:tcW w:w="589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9FC3506" w14:textId="77777777" w:rsidR="0036020D" w:rsidRDefault="0036020D">
            <w:pPr>
              <w:pStyle w:val="TableParagraph"/>
            </w:pPr>
          </w:p>
        </w:tc>
      </w:tr>
    </w:tbl>
    <w:p w14:paraId="4C62C921" w14:textId="77777777" w:rsidR="0036020D" w:rsidRDefault="00601465">
      <w:pPr>
        <w:pStyle w:val="Corpodetexto"/>
        <w:spacing w:before="95"/>
        <w:ind w:left="178" w:right="112"/>
        <w:jc w:val="both"/>
      </w:pPr>
      <w:r>
        <w:rPr>
          <w:b/>
        </w:rPr>
        <w:t>Obs nº 1</w:t>
      </w:r>
      <w:r>
        <w:t>: Cabe à área competente do órgão ou entidade pública/ICT observar se, além dos documentos</w:t>
      </w:r>
      <w:r>
        <w:rPr>
          <w:spacing w:val="40"/>
        </w:rPr>
        <w:t xml:space="preserve"> </w:t>
      </w:r>
      <w:r>
        <w:t>acima listados, há</w:t>
      </w:r>
      <w:r>
        <w:rPr>
          <w:spacing w:val="40"/>
        </w:rPr>
        <w:t xml:space="preserve"> </w:t>
      </w:r>
      <w:r>
        <w:t>outros necessários à instrução processual (referidos documentos dependem de cada caso e da regulamentação interna da instituição).</w:t>
      </w:r>
    </w:p>
    <w:p w14:paraId="04CAD554" w14:textId="77777777" w:rsidR="0036020D" w:rsidRDefault="0036020D">
      <w:pPr>
        <w:pStyle w:val="Corpodetexto"/>
        <w:spacing w:before="10"/>
      </w:pPr>
    </w:p>
    <w:p w14:paraId="74669EED" w14:textId="77777777" w:rsidR="0036020D" w:rsidRDefault="00601465">
      <w:pPr>
        <w:pStyle w:val="Corpodetexto"/>
        <w:ind w:left="178" w:right="114"/>
        <w:jc w:val="both"/>
      </w:pPr>
      <w:r>
        <w:rPr>
          <w:b/>
        </w:rPr>
        <w:t>Obs</w:t>
      </w:r>
      <w:r>
        <w:rPr>
          <w:b/>
          <w:spacing w:val="-15"/>
        </w:rPr>
        <w:t xml:space="preserve"> </w:t>
      </w:r>
      <w:r>
        <w:rPr>
          <w:b/>
        </w:rPr>
        <w:t>nº</w:t>
      </w:r>
      <w:r>
        <w:rPr>
          <w:b/>
          <w:spacing w:val="-15"/>
        </w:rPr>
        <w:t xml:space="preserve"> </w:t>
      </w:r>
      <w:r>
        <w:rPr>
          <w:b/>
        </w:rPr>
        <w:t>2</w:t>
      </w:r>
      <w:r>
        <w:t>: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au</w:t>
      </w:r>
      <w:r>
        <w:t>sência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qualquer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documentos</w:t>
      </w:r>
      <w:r>
        <w:rPr>
          <w:spacing w:val="-15"/>
        </w:rPr>
        <w:t xml:space="preserve"> </w:t>
      </w:r>
      <w:r>
        <w:t>listados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lista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verificação</w:t>
      </w:r>
      <w:r>
        <w:rPr>
          <w:spacing w:val="-15"/>
        </w:rPr>
        <w:t xml:space="preserve"> </w:t>
      </w:r>
      <w:r>
        <w:t>deverá</w:t>
      </w:r>
      <w:r>
        <w:rPr>
          <w:spacing w:val="-15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justificada pela área competente do órgão ou entidade pública/ICT.</w:t>
      </w:r>
    </w:p>
    <w:sectPr w:rsidR="0036020D">
      <w:type w:val="continuous"/>
      <w:pgSz w:w="11900" w:h="16850"/>
      <w:pgMar w:top="1820" w:right="680" w:bottom="280" w:left="1240" w:header="7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08F8" w14:textId="77777777" w:rsidR="00601465" w:rsidRDefault="00601465">
      <w:r>
        <w:separator/>
      </w:r>
    </w:p>
  </w:endnote>
  <w:endnote w:type="continuationSeparator" w:id="0">
    <w:p w14:paraId="48B76912" w14:textId="77777777" w:rsidR="00601465" w:rsidRDefault="006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3385" w14:textId="77777777" w:rsidR="00601465" w:rsidRDefault="00601465">
      <w:r>
        <w:separator/>
      </w:r>
    </w:p>
  </w:footnote>
  <w:footnote w:type="continuationSeparator" w:id="0">
    <w:p w14:paraId="2926569B" w14:textId="77777777" w:rsidR="00601465" w:rsidRDefault="006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EC75" w14:textId="77777777" w:rsidR="0036020D" w:rsidRDefault="0060146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2736" behindDoc="1" locked="0" layoutInCell="1" allowOverlap="1" wp14:anchorId="64D8C307" wp14:editId="6ABECDB7">
          <wp:simplePos x="0" y="0"/>
          <wp:positionH relativeFrom="page">
            <wp:posOffset>3677920</wp:posOffset>
          </wp:positionH>
          <wp:positionV relativeFrom="page">
            <wp:posOffset>472439</wp:posOffset>
          </wp:positionV>
          <wp:extent cx="380199" cy="4140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199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34E6CE15" wp14:editId="157CC4FD">
              <wp:simplePos x="0" y="0"/>
              <wp:positionH relativeFrom="page">
                <wp:posOffset>3003930</wp:posOffset>
              </wp:positionH>
              <wp:positionV relativeFrom="page">
                <wp:posOffset>899434</wp:posOffset>
              </wp:positionV>
              <wp:extent cx="1720850" cy="260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0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DCAB7" w14:textId="77777777" w:rsidR="0036020D" w:rsidRDefault="00601465">
                          <w:pPr>
                            <w:spacing w:before="15" w:line="247" w:lineRule="auto"/>
                            <w:ind w:left="20" w:right="18" w:firstLine="165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221F1F"/>
                              <w:sz w:val="16"/>
                            </w:rPr>
                            <w:t xml:space="preserve">ADVOCACIA-GERAL DA UNIÃO </w:t>
                          </w:r>
                          <w:r>
                            <w:rPr>
                              <w:rFonts w:ascii="Arial MT" w:hAnsi="Arial MT"/>
                              <w:color w:val="221F1F"/>
                              <w:spacing w:val="-2"/>
                              <w:sz w:val="16"/>
                            </w:rPr>
                            <w:t>PROCURADORIA-GERAL</w:t>
                          </w:r>
                          <w:r>
                            <w:rPr>
                              <w:rFonts w:ascii="Arial MT" w:hAnsi="Arial MT"/>
                              <w:color w:val="221F1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21F1F"/>
                              <w:spacing w:val="-2"/>
                              <w:sz w:val="16"/>
                            </w:rPr>
                            <w:t>FEDERAL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6CE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6.55pt;margin-top:70.8pt;width:135.5pt;height:20.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" filled="f" stroked="f">
              <v:textbox inset="0,0,0,0">
                <w:txbxContent>
                  <w:p w14:paraId="6E9DCAB7" w14:textId="77777777" w:rsidR="0036020D" w:rsidRDefault="00601465">
                    <w:pPr>
                      <w:spacing w:before="15" w:line="247" w:lineRule="auto"/>
                      <w:ind w:left="20" w:right="18" w:firstLine="165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221F1F"/>
                        <w:sz w:val="16"/>
                      </w:rPr>
                      <w:t xml:space="preserve">ADVOCACIA-GERAL DA UNIÃO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16"/>
                      </w:rPr>
                      <w:t>PROCURADORIA-GERAL</w:t>
                    </w:r>
                    <w:r>
                      <w:rPr>
                        <w:rFonts w:ascii="Arial MT" w:hAnsi="Arial MT"/>
                        <w:color w:val="221F1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21F1F"/>
                        <w:spacing w:val="-2"/>
                        <w:sz w:val="16"/>
                      </w:rPr>
                      <w:t>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ABA"/>
    <w:multiLevelType w:val="hybridMultilevel"/>
    <w:tmpl w:val="0A98DA88"/>
    <w:lvl w:ilvl="0" w:tplc="FFFFFFFF">
      <w:numFmt w:val="bullet"/>
      <w:lvlText w:val=""/>
      <w:lvlJc w:val="left"/>
      <w:pPr>
        <w:ind w:left="84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06" w:hanging="35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72" w:hanging="35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38" w:hanging="35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04" w:hanging="35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671" w:hanging="35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37" w:hanging="35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03" w:hanging="35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969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7AD2791"/>
    <w:multiLevelType w:val="hybridMultilevel"/>
    <w:tmpl w:val="63623FF2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494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69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19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9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69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9B66F16"/>
    <w:multiLevelType w:val="hybridMultilevel"/>
    <w:tmpl w:val="FC641DFE"/>
    <w:lvl w:ilvl="0" w:tplc="FFFFFFFF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918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758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597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36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75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13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5952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791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6D6162F7"/>
    <w:multiLevelType w:val="hybridMultilevel"/>
    <w:tmpl w:val="EF901E3A"/>
    <w:lvl w:ilvl="0" w:tplc="FFFFFFFF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494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69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19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94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69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44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0D"/>
    <w:rsid w:val="0036020D"/>
    <w:rsid w:val="00601465"/>
    <w:rsid w:val="00A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9F93"/>
  <w15:docId w15:val="{758BA0A7-DEA2-455E-A5B4-A0BFBC95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37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list.pdf</dc:title>
  <dc:creator>belizario.junior</dc:creator>
  <cp:lastModifiedBy>André Luis Batista Martins</cp:lastModifiedBy>
  <cp:revision>2</cp:revision>
  <dcterms:created xsi:type="dcterms:W3CDTF">2024-10-21T14:29:00Z</dcterms:created>
  <dcterms:modified xsi:type="dcterms:W3CDTF">2024-10-21T14:29:00Z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para Microsoft 365</vt:lpwstr>
  </property>
</Properties>
</file>