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3A" w:rsidRDefault="00311A3A" w:rsidP="00311A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EDITAL Nº 08, 17 DE ABRIL DE 2014 </w:t>
      </w:r>
    </w:p>
    <w:p w:rsidR="00311A3A" w:rsidRDefault="00311A3A" w:rsidP="00311A3A">
      <w:pPr>
        <w:pStyle w:val="Default"/>
        <w:rPr>
          <w:sz w:val="20"/>
          <w:szCs w:val="20"/>
        </w:rPr>
      </w:pPr>
    </w:p>
    <w:p w:rsidR="00311A3A" w:rsidRDefault="00311A3A" w:rsidP="00311A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 ADVOGADO-GERAL DA UNIÃO, no uso das atribuições que lhe confere o disposto nos artigos 4º, incisos I, XVII e XVIII, e 23, da Lei Complementar nº 73, de 10 de fevereiro de 1993, nos artigos 18 e 36, inciso III, alínea "c", da Lei nº 8.112, de 11 de dezembro de 1990, considerando o disposto na Portaria n° 1292, de 11 de setembro de 2009, e na Portaria Interministerial n° 517, de 22 de novembro de 2011, resolve expedir o presente Edital. </w:t>
      </w:r>
    </w:p>
    <w:p w:rsidR="00311A3A" w:rsidRDefault="00311A3A" w:rsidP="00311A3A">
      <w:pPr>
        <w:pStyle w:val="Default"/>
        <w:rPr>
          <w:sz w:val="20"/>
          <w:szCs w:val="20"/>
        </w:rPr>
      </w:pPr>
    </w:p>
    <w:p w:rsidR="00311A3A" w:rsidRDefault="00311A3A" w:rsidP="00311A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Ficam abertas as inscrições para o concurso de remoção a pedido dos membros da Carreira de Advogado da União, no período das 12h do dia 23 de abril às 23h do dia 25 de abril de 2014. </w:t>
      </w:r>
    </w:p>
    <w:p w:rsidR="00311A3A" w:rsidRDefault="00311A3A" w:rsidP="00311A3A">
      <w:pPr>
        <w:pStyle w:val="Default"/>
        <w:rPr>
          <w:sz w:val="20"/>
          <w:szCs w:val="20"/>
        </w:rPr>
      </w:pPr>
    </w:p>
    <w:p w:rsidR="00311A3A" w:rsidRDefault="00311A3A" w:rsidP="00311A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1.1 Poderão participar do concurso os integrantes da Carreira de Advogado da União, inclusive os que estejam cumprindo estágio confirmatório. </w:t>
      </w:r>
    </w:p>
    <w:p w:rsidR="00311A3A" w:rsidRDefault="00311A3A" w:rsidP="00311A3A">
      <w:pPr>
        <w:pStyle w:val="Default"/>
        <w:rPr>
          <w:sz w:val="20"/>
          <w:szCs w:val="20"/>
        </w:rPr>
      </w:pPr>
    </w:p>
    <w:p w:rsidR="00311A3A" w:rsidRDefault="00311A3A" w:rsidP="00311A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1.2 As vedações quanto à participação no concurso de remoção de Advogado da União observarão, conforme o caso, as disposições constantes no § 4º do art. 6° da Portaria Interministerial n° 517, de 22 de novembro de 2011. </w:t>
      </w:r>
    </w:p>
    <w:p w:rsidR="00311A3A" w:rsidRDefault="00311A3A" w:rsidP="00311A3A">
      <w:pPr>
        <w:pStyle w:val="Default"/>
        <w:rPr>
          <w:sz w:val="20"/>
          <w:szCs w:val="20"/>
        </w:rPr>
      </w:pPr>
    </w:p>
    <w:p w:rsidR="00311A3A" w:rsidRDefault="00311A3A" w:rsidP="00311A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O concurso de remoção será processado pela </w:t>
      </w:r>
      <w:proofErr w:type="spellStart"/>
      <w:r>
        <w:rPr>
          <w:sz w:val="20"/>
          <w:szCs w:val="20"/>
        </w:rPr>
        <w:t>Secretaria-Geral</w:t>
      </w:r>
      <w:proofErr w:type="spellEnd"/>
      <w:r>
        <w:rPr>
          <w:sz w:val="20"/>
          <w:szCs w:val="20"/>
        </w:rPr>
        <w:t xml:space="preserve"> de Administração da AGU, por meio do sistema de informática desenvolvido para essa finalidade, disponível na intranet da AGU, </w:t>
      </w:r>
    </w:p>
    <w:p w:rsidR="00311A3A" w:rsidRDefault="00311A3A" w:rsidP="00311A3A">
      <w:pPr>
        <w:pStyle w:val="Default"/>
        <w:rPr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2.1 As opções, modificações e desistência relativas ao concurso de remoção dar-se-ão unicamente por meio eletrônico, dentro do prazo de inscrição, pelo respectivo formulário disponível no sistema.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2.2 Para exercício da faculdade prevista no §3° do art. 6°, da Portaria Interministerial nº 517, de 2011, relativa à participação de cônjuges ou companheiros no presente concurso, o candidato deverá encaminhar requerimento, digitalizado e assinado, no prazo indicado no item 1, para o endereço eletrônico cogep.recursoremocao@agu.gov.br.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 As inscrições deverão ser feitas no prazo estipulado no item 1, mediante requerimento de inscrição que se encontra disponível, exclusivamente, no sistema de informática a que se refere o item 2.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3.1 O candidato poderá efetuar opção para as localidades e órgãos relacionados no sistema, ainda que não haja vaga disponível no momento da abertura do concurso.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3.2 As opções a que se refere o subitem 3.1 serão levadas em consideração, simultaneamente, no processamento eletrônico do resultado para as vagas, observada a ordem de prioridade das opções e a aferição da ordem de precedência de cada candidato.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3.3 Havendo mais de um pedido de inscrição de um mesmo candidato, será considerado apenas o último deles, desde que efetuado dentro do período de inscrição.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3.4 É vedada a inscrição condicional.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4. As vagas nos órgãos de lotação serão atribuídas segundo a ordem de precedência dos candidatos.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4.1 A ordem de precedência será elaborada em ordem decrescente do tempo de efetivo exercício, em dias, até a data da publicação deste Edital, tendo como marco inicial a data de ingresso na carreira de Advogado da União.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lastRenderedPageBreak/>
        <w:t xml:space="preserve">4.2 Em caso de empate, considerar-se-á de maior precedência o melhor classificado no concurso de ingresso ou, em caso de concursos diferentes, o do concurso mais antigo.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4.3 Não sendo possível o desempate pela regra do subitem 4.2, considerar-se-á de maior precedência o candidato mais idoso.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4.4 Para os fins da Portaria nº 1.118, de 2 de dezembro de 2005, Portaria nº 1.292, de 11 de setembro de 2009, e Portaria nº 1.384, de 24 de setembro de 2009, considera-se como efetivamente utilizado o benefício sempre que o candidato se remover, com preterição de</w:t>
      </w:r>
      <w:r>
        <w:rPr>
          <w:rFonts w:cstheme="minorBidi"/>
          <w:color w:val="auto"/>
          <w:sz w:val="20"/>
          <w:szCs w:val="20"/>
        </w:rPr>
        <w:t xml:space="preserve"> </w:t>
      </w:r>
      <w:r>
        <w:rPr>
          <w:rFonts w:cstheme="minorBidi"/>
          <w:color w:val="auto"/>
          <w:sz w:val="20"/>
          <w:szCs w:val="20"/>
        </w:rPr>
        <w:t xml:space="preserve">interessados mais bem colocados na ordem de precedência de remoção ampla, ainda que para outra unidade de difícil provimento, independentemente da localidade.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 A </w:t>
      </w:r>
      <w:proofErr w:type="spellStart"/>
      <w:r>
        <w:rPr>
          <w:rFonts w:cstheme="minorBidi"/>
          <w:color w:val="auto"/>
          <w:sz w:val="20"/>
          <w:szCs w:val="20"/>
        </w:rPr>
        <w:t>Secretaria-Geral</w:t>
      </w:r>
      <w:proofErr w:type="spellEnd"/>
      <w:r>
        <w:rPr>
          <w:rFonts w:cstheme="minorBidi"/>
          <w:color w:val="auto"/>
          <w:sz w:val="20"/>
          <w:szCs w:val="20"/>
        </w:rPr>
        <w:t xml:space="preserve"> de Administração da AGU organizará e fará divulgar no Boletim de Serviço a ordem de precedência dos Advogados da União inscritos, com a respectiva classificação, bem como a lista de remoção provisória, com a indicação dos candidatos atendidos, dos não atendidos e a lista das opções não atendidas.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5.1 Da ordem de precedência de que trata o item 4 caberá impugnação; da lista provisória de remoção caberá recurso, devidamente fundamentados, no prazo de 3 (três) dias úteis, a contar da data de publicação.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5.2 O candidato enviará a impugnação e/ou recurso, dirigido ao Conselho Superior da Advocacia-Geral da União – CS/AGU, exclusivamente pelo sistema de informática disponível na intranet do sítio da AGU, por meio da operação “efetua recurso”.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5.3 Os documentos necessários à comprovação de suas alegações deverão ser digitalizados e encaminhados para o endereço eletrônico cogep.recursoremocao@agu.gov.br, ou via sistema AGU de Inteligência Jurídica - SAPIENS, com abertura de tarefa para a Divisão de Recrutamento e Seleção (DIRES/CGEP/SGA), dentro do prazo previsto no subitem 5.1.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5.4 Recebidas as impugnações e os recursos, a </w:t>
      </w:r>
      <w:proofErr w:type="spellStart"/>
      <w:r>
        <w:rPr>
          <w:rFonts w:cstheme="minorBidi"/>
          <w:color w:val="auto"/>
          <w:sz w:val="20"/>
          <w:szCs w:val="20"/>
        </w:rPr>
        <w:t>Secretaria-Geral</w:t>
      </w:r>
      <w:proofErr w:type="spellEnd"/>
      <w:r>
        <w:rPr>
          <w:rFonts w:cstheme="minorBidi"/>
          <w:color w:val="auto"/>
          <w:sz w:val="20"/>
          <w:szCs w:val="20"/>
        </w:rPr>
        <w:t xml:space="preserve"> de Administração autuará, instruirá e os encaminhará ao Conselho Superior da Advocacia-Geral da União para a devida apreciação e julgamento.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5.5 Em seguida, a lista de remoção consolidada será submetida ao Conselho Superior da Advocacia-Geral da União, para homologação, com posterior encaminhamento ao Advogado-Geral da União.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6. As remoções decorrentes do concurso de remoção correrão às expensas dos interessados, não gerando qualquer ônus para a Administração.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7. Os Advogados cedidos para outros órgãos e entidades, os que estejam em exercício provisório e os requisitados que participem do concurso de remoção deverão apresentar-se para entrar em exercício na nova unidade após a efetivação da remoção.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7.1 Os candidatos que obtenham resultado favorável no concurso de remoção não terão prorrogada a cessão ou exercício provisório.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  <w:sz w:val="20"/>
          <w:szCs w:val="20"/>
        </w:rPr>
        <w:t xml:space="preserve">8. A efetivação da remoção de ocupante de cargo comissionado em órgão da Advocacia-Geral da União para órgão diverso implicará exoneração, a pedido, do referido cargo comissionado. </w:t>
      </w:r>
    </w:p>
    <w:p w:rsidR="00311A3A" w:rsidRDefault="00311A3A" w:rsidP="00311A3A">
      <w:pPr>
        <w:pStyle w:val="Default"/>
        <w:pageBreakBefore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lastRenderedPageBreak/>
        <w:t xml:space="preserve">9. As remoções decorrentes do presente concurso serão efetivadas individualmente por ato do Advogado-Geral da União, a contar da data da reposição da vaga e início de exercício por outro Advogado da União.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9.1 Excepcionalmente, a liberação do Advogado da União poderá ocorrer, independentemente do requisito indicado no item 9, em havendo expressa anuência da Chefia imediata.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9.2 Para os fins do item 9, o candidato encaminhará declaração de ciência de que a efetivação de sua remoção está condicionada aos requisitos previstos no item 9 e subitem 9.1, encaminhada por meio de mensagem eletrônica para cogep.recursoremocao@agu.gov.br.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10.O Advogado da União que for removido para outra localidade apresentar-se-á na respectiva unidade de lotação, no prazo de 15 (quinze) dias, nos termos do art. 18 da Lei n° 8.112, de 11 de dezembro de 1990.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12. Os casos omissos serão resolvidos pelo Advogado-Geral da União.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LUÍS INÁCIO LUCENA ADAMS </w:t>
      </w: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p w:rsidR="00311A3A" w:rsidRDefault="00311A3A" w:rsidP="00311A3A">
      <w:pPr>
        <w:pStyle w:val="Default"/>
        <w:rPr>
          <w:rFonts w:cstheme="minorBidi"/>
          <w:color w:val="auto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330"/>
        <w:gridCol w:w="1330"/>
        <w:gridCol w:w="2660"/>
      </w:tblGrid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ANEXO </w:t>
            </w:r>
            <w:r>
              <w:rPr>
                <w:sz w:val="20"/>
                <w:szCs w:val="20"/>
              </w:rPr>
              <w:t xml:space="preserve">LOCALIDADE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ÓRGÃO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VAGAS OFERECIDAS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Brasília -DF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PRU 1ª Região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99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ASJUR-SPM-PR </w:t>
            </w:r>
          </w:p>
        </w:tc>
        <w:tc>
          <w:tcPr>
            <w:tcW w:w="399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Belém - PA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Florianópolis - SC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Rio Grande - RS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PSU/Rio Grande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São Paulo - SP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PRU 3ª Região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Manaus - AM </w:t>
            </w:r>
          </w:p>
        </w:tc>
        <w:tc>
          <w:tcPr>
            <w:tcW w:w="266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CJU </w:t>
            </w:r>
          </w:p>
        </w:tc>
        <w:tc>
          <w:tcPr>
            <w:tcW w:w="2660" w:type="dxa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11A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99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</w:p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3990" w:type="dxa"/>
            <w:gridSpan w:val="2"/>
          </w:tcPr>
          <w:p w:rsidR="00311A3A" w:rsidRDefault="00311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</w:tr>
    </w:tbl>
    <w:p w:rsidR="006C12CF" w:rsidRDefault="006C12CF">
      <w:bookmarkStart w:id="0" w:name="_GoBack"/>
      <w:bookmarkEnd w:id="0"/>
    </w:p>
    <w:sectPr w:rsidR="006C1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cofont_Spranq_eco_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3A"/>
    <w:rsid w:val="00311A3A"/>
    <w:rsid w:val="006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1F25-92CC-4C61-8069-BD65F82E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1A3A"/>
    <w:pPr>
      <w:autoSpaceDE w:val="0"/>
      <w:autoSpaceDN w:val="0"/>
      <w:adjustRightInd w:val="0"/>
      <w:spacing w:after="0" w:line="240" w:lineRule="auto"/>
    </w:pPr>
    <w:rPr>
      <w:rFonts w:ascii="Ecofont_Spranq_eco_Sans" w:hAnsi="Ecofont_Spranq_eco_Sans" w:cs="Ecofont_Spranq_eco_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1</cp:revision>
  <dcterms:created xsi:type="dcterms:W3CDTF">2014-04-22T14:40:00Z</dcterms:created>
  <dcterms:modified xsi:type="dcterms:W3CDTF">2014-04-22T14:50:00Z</dcterms:modified>
</cp:coreProperties>
</file>