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3D6" w:rsidRDefault="00D243D6" w:rsidP="00D243D6">
      <w:pPr>
        <w:pStyle w:val="Default"/>
        <w:rPr>
          <w:sz w:val="20"/>
          <w:szCs w:val="20"/>
        </w:rPr>
      </w:pPr>
      <w:r>
        <w:rPr>
          <w:sz w:val="20"/>
          <w:szCs w:val="20"/>
        </w:rPr>
        <w:t xml:space="preserve">EDITAL Nº 16, DE 09 DE MAIO DE 2014 </w:t>
      </w:r>
    </w:p>
    <w:p w:rsidR="00D243D6" w:rsidRDefault="00D243D6" w:rsidP="00D243D6">
      <w:pPr>
        <w:pStyle w:val="Default"/>
        <w:rPr>
          <w:sz w:val="20"/>
          <w:szCs w:val="20"/>
        </w:rPr>
      </w:pPr>
    </w:p>
    <w:p w:rsidR="00D243D6" w:rsidRDefault="00D243D6" w:rsidP="00D243D6">
      <w:pPr>
        <w:pStyle w:val="Default"/>
        <w:rPr>
          <w:sz w:val="20"/>
          <w:szCs w:val="20"/>
        </w:rPr>
      </w:pPr>
      <w:r>
        <w:rPr>
          <w:sz w:val="20"/>
          <w:szCs w:val="20"/>
        </w:rPr>
        <w:t>O PRESIDENTE DO CONSELHO SUPERIOR DA ADVOCACIA-GERAL DA UNIÃO, no uso das atribuições que lhe confere o art. 6º, inciso X da Resolução nº 1, de 17 de maio de 2011, considerando a competência prevista no art. 7º, inciso II, da Lei</w:t>
      </w:r>
      <w:r>
        <w:rPr>
          <w:sz w:val="20"/>
          <w:szCs w:val="20"/>
        </w:rPr>
        <w:t xml:space="preserve"> </w:t>
      </w:r>
      <w:r>
        <w:rPr>
          <w:sz w:val="20"/>
          <w:szCs w:val="20"/>
        </w:rPr>
        <w:t xml:space="preserve">Complementar n° 73, de 10 de fevereiro de 1993, e tendo em vista o disposto na Resolução n° 11, de 30 de dezembro de 2008, do Conselho Superior da Advocacia-Geral da União, e alterações posteriores consolidadas na Portaria nº 96/CSAGU, de 4 de abril de 2013, resolve </w:t>
      </w:r>
    </w:p>
    <w:p w:rsidR="00D243D6" w:rsidRDefault="00D243D6" w:rsidP="00D243D6">
      <w:pPr>
        <w:pStyle w:val="Default"/>
        <w:rPr>
          <w:sz w:val="20"/>
          <w:szCs w:val="20"/>
        </w:rPr>
      </w:pPr>
    </w:p>
    <w:p w:rsidR="00D243D6" w:rsidRDefault="00D243D6" w:rsidP="00D243D6">
      <w:pPr>
        <w:pStyle w:val="Default"/>
        <w:rPr>
          <w:sz w:val="20"/>
          <w:szCs w:val="20"/>
        </w:rPr>
      </w:pPr>
      <w:r>
        <w:rPr>
          <w:sz w:val="20"/>
          <w:szCs w:val="20"/>
        </w:rPr>
        <w:t xml:space="preserve">RETIFICAR </w:t>
      </w:r>
    </w:p>
    <w:p w:rsidR="00D243D6" w:rsidRDefault="00D243D6" w:rsidP="00D243D6">
      <w:pPr>
        <w:pStyle w:val="Default"/>
        <w:rPr>
          <w:sz w:val="20"/>
          <w:szCs w:val="20"/>
        </w:rPr>
      </w:pPr>
    </w:p>
    <w:p w:rsidR="00D243D6" w:rsidRDefault="00D243D6" w:rsidP="00D243D6">
      <w:pPr>
        <w:pStyle w:val="Default"/>
        <w:rPr>
          <w:sz w:val="20"/>
          <w:szCs w:val="20"/>
        </w:rPr>
      </w:pPr>
      <w:proofErr w:type="gramStart"/>
      <w:r>
        <w:rPr>
          <w:sz w:val="20"/>
          <w:szCs w:val="20"/>
        </w:rPr>
        <w:t>o</w:t>
      </w:r>
      <w:proofErr w:type="gramEnd"/>
      <w:r>
        <w:rPr>
          <w:sz w:val="20"/>
          <w:szCs w:val="20"/>
        </w:rPr>
        <w:t xml:space="preserve"> Edital nº 15, de 05 de maio de 2014, publicado no Suplemento A do Boletim de Serviço Eletrônico nº 18, de 06 de maio de 2014, que convoca os membros da carreira de Advogado da União para interposição de recursos em face do resultado provisório do concurso de promoção relativo ao período de avaliação compreendido entre 1º de julho e 31 de dezembro de 2013, alterando o período de interposição de recurso previsto no item 2, para 08h do dia 09 de maio as 23h do dia 15 de maio de 2014. </w:t>
      </w:r>
    </w:p>
    <w:p w:rsidR="00D243D6" w:rsidRDefault="00D243D6" w:rsidP="00D243D6">
      <w:pPr>
        <w:rPr>
          <w:sz w:val="20"/>
          <w:szCs w:val="20"/>
        </w:rPr>
      </w:pPr>
    </w:p>
    <w:p w:rsidR="00BD65F5" w:rsidRDefault="00D243D6" w:rsidP="00D243D6">
      <w:bookmarkStart w:id="0" w:name="_GoBack"/>
      <w:bookmarkEnd w:id="0"/>
      <w:r>
        <w:rPr>
          <w:sz w:val="20"/>
          <w:szCs w:val="20"/>
        </w:rPr>
        <w:t>LUÍS INÁCIO LUCENA ADAMS</w:t>
      </w:r>
    </w:p>
    <w:sectPr w:rsidR="00BD65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Ecofont_Spranq_eco_Sans">
    <w:altName w:val="Ecofont"/>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D6"/>
    <w:rsid w:val="00BD65F5"/>
    <w:rsid w:val="00D243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68D52-0A7A-4A32-8545-9344423A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243D6"/>
    <w:pPr>
      <w:autoSpaceDE w:val="0"/>
      <w:autoSpaceDN w:val="0"/>
      <w:adjustRightInd w:val="0"/>
      <w:spacing w:after="0" w:line="240" w:lineRule="auto"/>
    </w:pPr>
    <w:rPr>
      <w:rFonts w:ascii="Ecofont_Spranq_eco_Sans" w:hAnsi="Ecofont_Spranq_eco_Sans" w:cs="Ecofont_Spranq_eco_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898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Elizete Amorim Fernandes</dc:creator>
  <cp:keywords/>
  <dc:description/>
  <cp:lastModifiedBy>Elizete Amorim Fernandes</cp:lastModifiedBy>
  <cp:revision>1</cp:revision>
  <dcterms:created xsi:type="dcterms:W3CDTF">2014-05-12T11:42:00Z</dcterms:created>
  <dcterms:modified xsi:type="dcterms:W3CDTF">2014-05-12T11:46:00Z</dcterms:modified>
</cp:coreProperties>
</file>