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DBBC" w14:textId="77777777" w:rsidR="0089728E" w:rsidRDefault="00A1153A" w:rsidP="00954FD6">
      <w:pPr>
        <w:spacing w:after="0" w:line="276" w:lineRule="auto"/>
        <w:jc w:val="center"/>
        <w:rPr>
          <w:rFonts w:ascii="Arial" w:hAnsi="Arial" w:cs="Arial"/>
          <w:b/>
          <w:bCs/>
          <w:color w:val="000000"/>
          <w:sz w:val="20"/>
          <w:szCs w:val="20"/>
        </w:rPr>
      </w:pPr>
      <w:bookmarkStart w:id="0" w:name="_Hlk82473550"/>
      <w:r w:rsidRPr="00DD0DAF">
        <w:rPr>
          <w:rFonts w:ascii="Arial" w:hAnsi="Arial" w:cs="Arial"/>
          <w:noProof/>
          <w:color w:val="000000"/>
          <w:sz w:val="20"/>
          <w:szCs w:val="20"/>
          <w:lang w:eastAsia="pt-BR"/>
        </w:rPr>
        <w:drawing>
          <wp:inline distT="0" distB="0" distL="0" distR="0" wp14:anchorId="5FDF2C6A" wp14:editId="0FB7C17E">
            <wp:extent cx="739140" cy="80772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DD0DAF">
        <w:rPr>
          <w:rFonts w:ascii="Arial" w:hAnsi="Arial" w:cs="Arial"/>
          <w:color w:val="000000"/>
          <w:sz w:val="20"/>
          <w:szCs w:val="20"/>
        </w:rPr>
        <w:br/>
      </w:r>
      <w:r w:rsidRPr="00DD0DAF">
        <w:rPr>
          <w:rFonts w:ascii="Arial" w:hAnsi="Arial" w:cs="Arial"/>
          <w:b/>
          <w:bCs/>
          <w:color w:val="000000"/>
          <w:sz w:val="20"/>
          <w:szCs w:val="20"/>
        </w:rPr>
        <w:t>MODELO DE TERMO DE REFERÊNCIA</w:t>
      </w:r>
      <w:r w:rsidR="00D85BF4" w:rsidRPr="00DD0DAF">
        <w:rPr>
          <w:rFonts w:ascii="Arial" w:hAnsi="Arial" w:cs="Arial"/>
          <w:b/>
          <w:bCs/>
          <w:color w:val="000000"/>
          <w:sz w:val="20"/>
          <w:szCs w:val="20"/>
        </w:rPr>
        <w:t xml:space="preserve"> – LEI 14.133/21</w:t>
      </w:r>
    </w:p>
    <w:p w14:paraId="5606DD5D" w14:textId="146A246B" w:rsidR="00A1153A" w:rsidRPr="00DD0DAF" w:rsidRDefault="00A1153A" w:rsidP="00954FD6">
      <w:pPr>
        <w:spacing w:after="0" w:line="276" w:lineRule="auto"/>
        <w:jc w:val="center"/>
        <w:rPr>
          <w:rFonts w:ascii="Arial" w:hAnsi="Arial" w:cs="Arial"/>
          <w:b/>
          <w:bCs/>
          <w:iCs/>
          <w:color w:val="000000"/>
          <w:sz w:val="20"/>
          <w:szCs w:val="20"/>
        </w:rPr>
      </w:pPr>
      <w:r w:rsidRPr="00DD0DAF">
        <w:rPr>
          <w:rFonts w:ascii="Arial" w:hAnsi="Arial" w:cs="Arial"/>
          <w:b/>
          <w:bCs/>
          <w:iCs/>
          <w:color w:val="000000"/>
          <w:sz w:val="20"/>
          <w:szCs w:val="20"/>
        </w:rPr>
        <w:t>COMPRAS</w:t>
      </w:r>
      <w:r w:rsidR="00194D86">
        <w:rPr>
          <w:rFonts w:ascii="Arial" w:hAnsi="Arial" w:cs="Arial"/>
          <w:b/>
          <w:bCs/>
          <w:iCs/>
          <w:color w:val="000000"/>
          <w:sz w:val="20"/>
          <w:szCs w:val="20"/>
        </w:rPr>
        <w:t xml:space="preserve"> – CONTRATAÇÃO DIRETA</w:t>
      </w:r>
    </w:p>
    <w:p w14:paraId="369B2DCE" w14:textId="7541CD49" w:rsidR="004E2CC1" w:rsidRDefault="004E2CC1" w:rsidP="00954FD6">
      <w:pPr>
        <w:spacing w:after="0" w:line="276" w:lineRule="auto"/>
        <w:jc w:val="center"/>
        <w:rPr>
          <w:rFonts w:ascii="Arial" w:hAnsi="Arial" w:cs="Arial"/>
          <w:b/>
          <w:bCs/>
          <w:i/>
          <w:color w:val="FF0000"/>
          <w:sz w:val="20"/>
          <w:szCs w:val="20"/>
        </w:rPr>
      </w:pPr>
      <w:r w:rsidRPr="00DD0DAF">
        <w:rPr>
          <w:rFonts w:ascii="Arial" w:hAnsi="Arial" w:cs="Arial"/>
          <w:b/>
          <w:bCs/>
          <w:iCs/>
          <w:color w:val="000000"/>
          <w:sz w:val="20"/>
          <w:szCs w:val="20"/>
        </w:rPr>
        <w:t xml:space="preserve">Processo Administrativo n. </w:t>
      </w:r>
      <w:r w:rsidRPr="00DD0DAF">
        <w:rPr>
          <w:rFonts w:ascii="Arial" w:hAnsi="Arial" w:cs="Arial"/>
          <w:b/>
          <w:bCs/>
          <w:i/>
          <w:color w:val="FF0000"/>
          <w:sz w:val="20"/>
          <w:szCs w:val="20"/>
        </w:rPr>
        <w:t>(...)</w:t>
      </w:r>
    </w:p>
    <w:p w14:paraId="786D56D6" w14:textId="77777777" w:rsidR="005044D0" w:rsidRPr="00DD0DAF" w:rsidRDefault="005044D0" w:rsidP="00954FD6">
      <w:pPr>
        <w:spacing w:after="0" w:line="276" w:lineRule="auto"/>
        <w:jc w:val="center"/>
        <w:rPr>
          <w:rFonts w:ascii="Arial" w:hAnsi="Arial" w:cs="Arial"/>
          <w:b/>
          <w:bCs/>
          <w:i/>
          <w:color w:val="FF0000"/>
          <w:sz w:val="20"/>
          <w:szCs w:val="20"/>
        </w:rPr>
      </w:pPr>
    </w:p>
    <w:tbl>
      <w:tblPr>
        <w:tblStyle w:val="Tabelacomgrade"/>
        <w:tblW w:w="9209" w:type="dxa"/>
        <w:shd w:val="clear" w:color="auto" w:fill="FFFF00"/>
        <w:tblLook w:val="04A0" w:firstRow="1" w:lastRow="0" w:firstColumn="1" w:lastColumn="0" w:noHBand="0" w:noVBand="1"/>
      </w:tblPr>
      <w:tblGrid>
        <w:gridCol w:w="9209"/>
      </w:tblGrid>
      <w:tr w:rsidR="00ED2284" w:rsidRPr="00DD0DAF" w14:paraId="62065069" w14:textId="77777777" w:rsidTr="00307E84">
        <w:tc>
          <w:tcPr>
            <w:tcW w:w="9209" w:type="dxa"/>
            <w:shd w:val="clear" w:color="auto" w:fill="FFFF00"/>
          </w:tcPr>
          <w:p w14:paraId="01D492FC" w14:textId="396E93DA" w:rsidR="009D031B" w:rsidRPr="00DD0DAF" w:rsidRDefault="00ED2284" w:rsidP="00954FD6">
            <w:pPr>
              <w:spacing w:line="276" w:lineRule="auto"/>
              <w:jc w:val="center"/>
              <w:rPr>
                <w:rFonts w:ascii="Arial" w:hAnsi="Arial" w:cs="Arial"/>
                <w:b/>
                <w:bCs/>
                <w:sz w:val="20"/>
                <w:szCs w:val="20"/>
              </w:rPr>
            </w:pPr>
            <w:r w:rsidRPr="00DD0DAF">
              <w:rPr>
                <w:rFonts w:ascii="Arial" w:hAnsi="Arial" w:cs="Arial"/>
                <w:b/>
                <w:bCs/>
                <w:sz w:val="20"/>
                <w:szCs w:val="20"/>
              </w:rPr>
              <w:t>ORIENTAÇÕES PARA USO DO MODELO – LEITURA OBRIGATÓRIA</w:t>
            </w:r>
          </w:p>
          <w:p w14:paraId="6B5551A4" w14:textId="437A8B51"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O presente modelo de Termo de Referência procura fornecer um ponto de partida para a definição do objeto e condições da contratação.</w:t>
            </w:r>
            <w:r w:rsidRPr="00DD0DAF">
              <w:rPr>
                <w:rFonts w:ascii="Arial" w:hAnsi="Arial" w:cs="Arial"/>
                <w:b/>
                <w:bCs/>
                <w:sz w:val="20"/>
                <w:szCs w:val="20"/>
              </w:rPr>
              <w:t xml:space="preserve"> Este é o documento que mais terá variação de conteúdo, de acordo com as peculiaridades da demanda da Administração e do objeto a ser contratado</w:t>
            </w:r>
            <w:r w:rsidRPr="00DD0DAF">
              <w:rPr>
                <w:rFonts w:ascii="Arial" w:hAnsi="Arial" w:cs="Arial"/>
                <w:sz w:val="20"/>
                <w:szCs w:val="20"/>
              </w:rPr>
              <w:t>. Assim, não se deve prender ao texto apresentado,</w:t>
            </w:r>
            <w:r w:rsidR="00155C0F">
              <w:rPr>
                <w:rFonts w:ascii="Arial" w:hAnsi="Arial" w:cs="Arial"/>
                <w:sz w:val="20"/>
                <w:szCs w:val="20"/>
              </w:rPr>
              <w:t xml:space="preserve"> mas sim trabalhá-lo</w:t>
            </w:r>
            <w:r w:rsidRPr="00DD0DAF">
              <w:rPr>
                <w:rFonts w:ascii="Arial" w:hAnsi="Arial" w:cs="Arial"/>
                <w:sz w:val="20"/>
                <w:szCs w:val="20"/>
              </w:rPr>
              <w:t xml:space="preserve"> </w:t>
            </w:r>
            <w:r w:rsidR="00155C0F">
              <w:rPr>
                <w:rFonts w:ascii="Arial" w:hAnsi="Arial" w:cs="Arial"/>
                <w:sz w:val="20"/>
                <w:szCs w:val="20"/>
              </w:rPr>
              <w:t>à luz d</w:t>
            </w:r>
            <w:r w:rsidRPr="00DD0DAF">
              <w:rPr>
                <w:rFonts w:ascii="Arial" w:hAnsi="Arial" w:cs="Arial"/>
                <w:sz w:val="20"/>
                <w:szCs w:val="20"/>
              </w:rPr>
              <w:t>os pontos fundamentais da contratação, sempre de forma clara e objetiva.</w:t>
            </w:r>
          </w:p>
          <w:p w14:paraId="4329F099" w14:textId="0B4E3629"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 xml:space="preserve">A redação em preto consiste no que se espera ser invariável. </w:t>
            </w:r>
            <w:r w:rsidR="00ED3621" w:rsidRPr="00DD0DAF">
              <w:rPr>
                <w:rFonts w:ascii="Arial" w:hAnsi="Arial" w:cs="Arial"/>
                <w:sz w:val="20"/>
                <w:szCs w:val="20"/>
              </w:rPr>
              <w:t>E</w:t>
            </w:r>
            <w:r w:rsidRPr="00DD0DAF">
              <w:rPr>
                <w:rFonts w:ascii="Arial" w:hAnsi="Arial" w:cs="Arial"/>
                <w:sz w:val="20"/>
                <w:szCs w:val="20"/>
              </w:rPr>
              <w:t xml:space="preserve">la </w:t>
            </w:r>
            <w:r w:rsidR="00ED3621" w:rsidRPr="00DD0DAF">
              <w:rPr>
                <w:rFonts w:ascii="Arial" w:hAnsi="Arial" w:cs="Arial"/>
                <w:sz w:val="20"/>
                <w:szCs w:val="20"/>
              </w:rPr>
              <w:t xml:space="preserve">até </w:t>
            </w:r>
            <w:r w:rsidRPr="00DD0DAF">
              <w:rPr>
                <w:rFonts w:ascii="Arial" w:hAnsi="Arial" w:cs="Arial"/>
                <w:sz w:val="20"/>
                <w:szCs w:val="20"/>
              </w:rPr>
              <w:t xml:space="preserve">pode sofrer </w:t>
            </w:r>
            <w:r w:rsidR="00ED3621" w:rsidRPr="00DD0DAF">
              <w:rPr>
                <w:rFonts w:ascii="Arial" w:hAnsi="Arial" w:cs="Arial"/>
                <w:sz w:val="20"/>
                <w:szCs w:val="20"/>
              </w:rPr>
              <w:t xml:space="preserve">modificações </w:t>
            </w:r>
            <w:r w:rsidRPr="00DD0DAF">
              <w:rPr>
                <w:rFonts w:ascii="Arial" w:hAnsi="Arial" w:cs="Arial"/>
                <w:sz w:val="20"/>
                <w:szCs w:val="20"/>
              </w:rPr>
              <w:t xml:space="preserve">a depender do caso concreto, mas não são disposições feitas para variar. Por essa razão, </w:t>
            </w:r>
            <w:r w:rsidRPr="00DD0DAF">
              <w:rPr>
                <w:rFonts w:ascii="Arial" w:hAnsi="Arial" w:cs="Arial"/>
                <w:b/>
                <w:bCs/>
                <w:sz w:val="20"/>
                <w:szCs w:val="20"/>
              </w:rPr>
              <w:t>quaisquer modificações nas partes em preto, sem marcação de itálico, devem necessariamente ser justificadas nos autos</w:t>
            </w:r>
            <w:r w:rsidRPr="00DD0DAF">
              <w:rPr>
                <w:rFonts w:ascii="Arial" w:hAnsi="Arial" w:cs="Arial"/>
                <w:sz w:val="20"/>
                <w:szCs w:val="20"/>
              </w:rPr>
              <w:t>, sem prejuízo de eventual consulta ao órgão de assessoramento jurídico respectivo, a depender da matéria.</w:t>
            </w:r>
          </w:p>
          <w:p w14:paraId="3AFFE657" w14:textId="30A4AAE4"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 xml:space="preserve">Os itens deste modelo destacados em vermelho itálico devem ser preenchidos ou adotados pelo órgão ou entidade pública </w:t>
            </w:r>
            <w:r w:rsidR="00ED3621" w:rsidRPr="00DD0DAF">
              <w:rPr>
                <w:rFonts w:ascii="Arial" w:hAnsi="Arial" w:cs="Arial"/>
                <w:b/>
                <w:bCs/>
                <w:sz w:val="20"/>
                <w:szCs w:val="20"/>
              </w:rPr>
              <w:t>contratante segundo critérios de oportunidade e conveniência</w:t>
            </w:r>
            <w:r w:rsidR="00ED3621" w:rsidRPr="00DD0DAF">
              <w:rPr>
                <w:rFonts w:ascii="Arial" w:hAnsi="Arial" w:cs="Arial"/>
                <w:sz w:val="20"/>
                <w:szCs w:val="20"/>
              </w:rPr>
              <w:t xml:space="preserve">, </w:t>
            </w:r>
            <w:r w:rsidRPr="00DD0DAF">
              <w:rPr>
                <w:rFonts w:ascii="Arial" w:hAnsi="Arial" w:cs="Arial"/>
                <w:sz w:val="20"/>
                <w:szCs w:val="20"/>
              </w:rPr>
              <w:t xml:space="preserve">de acordo com as peculiaridades do objeto e cuidando-se para que sejam reproduzidas as mesmas definições nos demais instrumentos da </w:t>
            </w:r>
            <w:r w:rsidR="00194D86">
              <w:rPr>
                <w:rFonts w:ascii="Arial" w:hAnsi="Arial" w:cs="Arial"/>
                <w:sz w:val="20"/>
                <w:szCs w:val="20"/>
              </w:rPr>
              <w:t>contratação</w:t>
            </w:r>
            <w:r w:rsidRPr="00DD0DAF">
              <w:rPr>
                <w:rFonts w:ascii="Arial" w:hAnsi="Arial" w:cs="Arial"/>
                <w:sz w:val="20"/>
                <w:szCs w:val="20"/>
              </w:rPr>
              <w:t xml:space="preserve"> (minuta de Termo de Contrato), para que não conflitem. São previsões feitas para variarem. Eventuais justificativas podem ser exigidas a depender do caso. </w:t>
            </w:r>
          </w:p>
          <w:p w14:paraId="06345965" w14:textId="49D4C3F5"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Alguns itens receberam notas explicativas, destacadas para compreensão do agente</w:t>
            </w:r>
            <w:r w:rsidRPr="004A67DB">
              <w:rPr>
                <w:rFonts w:ascii="Arial" w:hAnsi="Arial" w:cs="Arial"/>
                <w:b/>
                <w:bCs/>
                <w:sz w:val="20"/>
                <w:szCs w:val="20"/>
              </w:rPr>
              <w:t xml:space="preserve"> ou setor responsável pela elaboração do Termo de Referência</w:t>
            </w:r>
            <w:r w:rsidRPr="00DD0DAF">
              <w:rPr>
                <w:rFonts w:ascii="Arial" w:hAnsi="Arial" w:cs="Arial"/>
                <w:sz w:val="20"/>
                <w:szCs w:val="20"/>
              </w:rPr>
              <w:t xml:space="preserve">, que deverão ser devidamente suprimidas ao se finalizar o documento na versão original. </w:t>
            </w:r>
          </w:p>
          <w:p w14:paraId="37969DBC" w14:textId="13400311" w:rsidR="00307E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 xml:space="preserve">Recomenda-se indicar </w:t>
            </w:r>
            <w:r w:rsidR="004A67DB">
              <w:rPr>
                <w:rFonts w:ascii="Arial" w:hAnsi="Arial" w:cs="Arial"/>
                <w:b/>
                <w:bCs/>
                <w:sz w:val="20"/>
                <w:szCs w:val="20"/>
              </w:rPr>
              <w:t xml:space="preserve">no processo </w:t>
            </w:r>
            <w:r w:rsidRPr="00DD0DAF">
              <w:rPr>
                <w:rFonts w:ascii="Arial" w:hAnsi="Arial" w:cs="Arial"/>
                <w:b/>
                <w:bCs/>
                <w:sz w:val="20"/>
                <w:szCs w:val="20"/>
              </w:rPr>
              <w:t>a versão (mês e ano) utilizada para elaboração da minuta</w:t>
            </w:r>
            <w:r w:rsidR="004A67DB">
              <w:rPr>
                <w:rFonts w:ascii="Arial" w:hAnsi="Arial" w:cs="Arial"/>
                <w:b/>
                <w:bCs/>
                <w:sz w:val="20"/>
                <w:szCs w:val="20"/>
              </w:rPr>
              <w:t xml:space="preserve">, </w:t>
            </w:r>
            <w:r w:rsidR="004A67DB">
              <w:rPr>
                <w:rFonts w:ascii="Arial" w:hAnsi="Arial" w:cs="Arial"/>
                <w:sz w:val="20"/>
                <w:szCs w:val="20"/>
              </w:rPr>
              <w:t>em especial</w:t>
            </w:r>
            <w:r w:rsidRPr="00DD0DAF">
              <w:rPr>
                <w:rFonts w:ascii="Arial" w:hAnsi="Arial" w:cs="Arial"/>
                <w:sz w:val="20"/>
                <w:szCs w:val="20"/>
              </w:rPr>
              <w:t xml:space="preserve">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w:t>
            </w:r>
            <w:r w:rsidR="00F57D61">
              <w:rPr>
                <w:rFonts w:ascii="Arial" w:hAnsi="Arial" w:cs="Arial"/>
                <w:sz w:val="20"/>
                <w:szCs w:val="20"/>
              </w:rPr>
              <w:t xml:space="preserve"> em eventual checagem</w:t>
            </w:r>
            <w:r w:rsidR="00307E84" w:rsidRPr="00DD0DAF">
              <w:rPr>
                <w:rFonts w:ascii="Arial" w:hAnsi="Arial" w:cs="Arial"/>
                <w:sz w:val="20"/>
                <w:szCs w:val="20"/>
              </w:rPr>
              <w:t>.</w:t>
            </w:r>
          </w:p>
          <w:p w14:paraId="572282F2" w14:textId="75EE1268"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 xml:space="preserve">Quaisquer sugestões de alteração poderão ser encaminhadas ao e-mail: </w:t>
            </w:r>
            <w:hyperlink r:id="rId12" w:history="1">
              <w:r w:rsidR="00F57D61" w:rsidRPr="00103146">
                <w:rPr>
                  <w:rStyle w:val="Hyperlink"/>
                  <w:rFonts w:ascii="Arial" w:hAnsi="Arial" w:cs="Arial"/>
                  <w:sz w:val="20"/>
                  <w:szCs w:val="20"/>
                </w:rPr>
                <w:t>cgu.modeloscontratacao@agu.gov.br</w:t>
              </w:r>
            </w:hyperlink>
            <w:r w:rsidRPr="00DD0DAF">
              <w:rPr>
                <w:rFonts w:ascii="Arial" w:hAnsi="Arial" w:cs="Arial"/>
                <w:sz w:val="20"/>
                <w:szCs w:val="20"/>
              </w:rPr>
              <w:t>.</w:t>
            </w:r>
          </w:p>
        </w:tc>
      </w:tr>
    </w:tbl>
    <w:p w14:paraId="268C2A3E" w14:textId="77777777" w:rsidR="00F57D61" w:rsidRPr="00F57D61" w:rsidRDefault="00F57D61" w:rsidP="00F57D61">
      <w:bookmarkStart w:id="1" w:name="_Hlk82471863"/>
    </w:p>
    <w:p w14:paraId="5D27CA25" w14:textId="15A9508C" w:rsidR="00FE71E3" w:rsidRPr="00DD0DAF" w:rsidRDefault="009416DA" w:rsidP="00954FD6">
      <w:pPr>
        <w:pStyle w:val="Nivel1"/>
        <w:spacing w:before="0" w:after="0"/>
        <w:rPr>
          <w:sz w:val="20"/>
          <w:szCs w:val="20"/>
        </w:rPr>
      </w:pPr>
      <w:r w:rsidRPr="00DD0DAF">
        <w:rPr>
          <w:bCs/>
          <w:sz w:val="20"/>
          <w:szCs w:val="20"/>
        </w:rPr>
        <w:t>DAS CONDIÇÕES GERAIS DA CONTRATAÇÃO</w:t>
      </w:r>
      <w:r w:rsidR="004162FB" w:rsidRPr="00DD0DAF">
        <w:rPr>
          <w:bCs/>
          <w:sz w:val="20"/>
          <w:szCs w:val="20"/>
        </w:rPr>
        <w:t xml:space="preserve"> </w:t>
      </w:r>
      <w:r w:rsidR="00400A97" w:rsidRPr="00DD0DAF">
        <w:rPr>
          <w:bCs/>
          <w:sz w:val="20"/>
          <w:szCs w:val="20"/>
        </w:rPr>
        <w:t>(art. 6º, XXIII</w:t>
      </w:r>
      <w:r w:rsidR="00D9546B" w:rsidRPr="00DD0DAF">
        <w:rPr>
          <w:bCs/>
          <w:sz w:val="20"/>
          <w:szCs w:val="20"/>
        </w:rPr>
        <w:t>, “a” e “i”</w:t>
      </w:r>
      <w:r w:rsidRPr="00DD0DAF">
        <w:rPr>
          <w:sz w:val="20"/>
          <w:szCs w:val="20"/>
        </w:rPr>
        <w:t xml:space="preserve"> da Lei n. 14.133/2021)</w:t>
      </w:r>
      <w:r w:rsidR="00D849EE" w:rsidRPr="00DD0DAF">
        <w:rPr>
          <w:sz w:val="20"/>
          <w:szCs w:val="20"/>
        </w:rPr>
        <w:t>.</w:t>
      </w:r>
    </w:p>
    <w:p w14:paraId="7A67A99F" w14:textId="77777777" w:rsidR="00F57D61" w:rsidRPr="00F57D61" w:rsidRDefault="00F57D61" w:rsidP="00F57D61">
      <w:pPr>
        <w:pStyle w:val="PargrafodaLista"/>
        <w:spacing w:after="0" w:line="276" w:lineRule="auto"/>
        <w:ind w:left="716"/>
        <w:jc w:val="both"/>
        <w:rPr>
          <w:rFonts w:ascii="Arial" w:hAnsi="Arial" w:cs="Arial"/>
          <w:b/>
          <w:iCs/>
          <w:sz w:val="20"/>
          <w:szCs w:val="20"/>
        </w:rPr>
      </w:pPr>
    </w:p>
    <w:p w14:paraId="1758ECD7" w14:textId="494515F1" w:rsidR="00A45C14" w:rsidRPr="00DD0DAF" w:rsidRDefault="00FE71E3" w:rsidP="009F55EB">
      <w:pPr>
        <w:pStyle w:val="PargrafodaLista"/>
        <w:numPr>
          <w:ilvl w:val="1"/>
          <w:numId w:val="32"/>
        </w:numPr>
        <w:spacing w:after="0" w:line="276" w:lineRule="auto"/>
        <w:jc w:val="both"/>
        <w:rPr>
          <w:rFonts w:ascii="Arial" w:hAnsi="Arial" w:cs="Arial"/>
          <w:b/>
          <w:iCs/>
          <w:sz w:val="20"/>
          <w:szCs w:val="20"/>
        </w:rPr>
      </w:pPr>
      <w:r w:rsidRPr="00DD0DAF">
        <w:rPr>
          <w:rFonts w:ascii="Arial" w:hAnsi="Arial" w:cs="Arial"/>
          <w:iCs/>
          <w:sz w:val="20"/>
          <w:szCs w:val="20"/>
        </w:rPr>
        <w:t>Aquisição de</w:t>
      </w:r>
      <w:r w:rsidRPr="00DD0DAF">
        <w:rPr>
          <w:rFonts w:ascii="Arial" w:hAnsi="Arial" w:cs="Arial"/>
          <w:iCs/>
          <w:color w:val="FF0000"/>
          <w:sz w:val="20"/>
          <w:szCs w:val="20"/>
        </w:rPr>
        <w:t>...........................................................</w:t>
      </w:r>
      <w:r w:rsidRPr="00DD0DAF">
        <w:rPr>
          <w:rFonts w:ascii="Arial" w:hAnsi="Arial" w:cs="Arial"/>
          <w:b/>
          <w:iCs/>
          <w:sz w:val="20"/>
          <w:szCs w:val="20"/>
        </w:rPr>
        <w:t>,</w:t>
      </w:r>
      <w:r w:rsidRPr="00DD0DAF">
        <w:rPr>
          <w:rFonts w:ascii="Arial" w:hAnsi="Arial" w:cs="Arial"/>
          <w:iCs/>
          <w:sz w:val="20"/>
          <w:szCs w:val="20"/>
        </w:rPr>
        <w:t xml:space="preserve"> </w:t>
      </w:r>
      <w:r w:rsidR="00146831" w:rsidRPr="00DD0DAF">
        <w:rPr>
          <w:rFonts w:ascii="Arial" w:hAnsi="Arial" w:cs="Arial"/>
          <w:iCs/>
          <w:sz w:val="20"/>
          <w:szCs w:val="20"/>
        </w:rPr>
        <w:t xml:space="preserve">nos termos da tabela abaixo, </w:t>
      </w:r>
      <w:r w:rsidRPr="00DD0DAF">
        <w:rPr>
          <w:rFonts w:ascii="Arial" w:hAnsi="Arial" w:cs="Arial"/>
          <w:iCs/>
          <w:sz w:val="20"/>
          <w:szCs w:val="20"/>
        </w:rPr>
        <w:t>conforme condições e exigências estabelecidas neste instrumento</w:t>
      </w:r>
      <w:r w:rsidR="00146831" w:rsidRPr="00DD0DAF">
        <w:rPr>
          <w:rFonts w:ascii="Arial" w:hAnsi="Arial" w:cs="Arial"/>
          <w:iCs/>
          <w:sz w:val="20"/>
          <w:szCs w:val="20"/>
        </w:rPr>
        <w:t>.</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276"/>
        <w:gridCol w:w="1134"/>
        <w:gridCol w:w="1559"/>
        <w:gridCol w:w="1276"/>
        <w:gridCol w:w="992"/>
      </w:tblGrid>
      <w:tr w:rsidR="009F55EB" w:rsidRPr="00DD0DAF" w14:paraId="1D3CF52B" w14:textId="2A6BFCB6" w:rsidTr="009F55EB">
        <w:tc>
          <w:tcPr>
            <w:tcW w:w="709" w:type="dxa"/>
            <w:tcBorders>
              <w:top w:val="single" w:sz="4" w:space="0" w:color="000000"/>
              <w:left w:val="single" w:sz="4" w:space="0" w:color="000000"/>
              <w:bottom w:val="single" w:sz="4" w:space="0" w:color="000000"/>
              <w:right w:val="single" w:sz="4" w:space="0" w:color="000000"/>
            </w:tcBorders>
          </w:tcPr>
          <w:p w14:paraId="4982A808" w14:textId="77777777" w:rsidR="009F55EB" w:rsidRPr="00DD0DAF" w:rsidRDefault="009F55EB" w:rsidP="00954FD6">
            <w:pPr>
              <w:widowControl w:val="0"/>
              <w:suppressAutoHyphens/>
              <w:spacing w:after="0" w:line="276" w:lineRule="auto"/>
              <w:jc w:val="center"/>
              <w:rPr>
                <w:rFonts w:ascii="Arial" w:hAnsi="Arial" w:cs="Arial"/>
                <w:b/>
                <w:bCs/>
                <w:color w:val="000000"/>
                <w:sz w:val="20"/>
                <w:szCs w:val="20"/>
              </w:rPr>
            </w:pPr>
            <w:r w:rsidRPr="00DD0DAF">
              <w:rPr>
                <w:rFonts w:ascii="Arial" w:hAnsi="Arial" w:cs="Arial"/>
                <w:b/>
                <w:bCs/>
                <w:color w:val="000000"/>
                <w:sz w:val="20"/>
                <w:szCs w:val="20"/>
              </w:rPr>
              <w:t>ITEM</w:t>
            </w:r>
          </w:p>
          <w:p w14:paraId="34751007" w14:textId="77777777" w:rsidR="009F55EB" w:rsidRPr="00DD0DAF" w:rsidRDefault="009F55EB" w:rsidP="00954FD6">
            <w:pPr>
              <w:widowControl w:val="0"/>
              <w:suppressAutoHyphens/>
              <w:spacing w:after="0" w:line="276" w:lineRule="auto"/>
              <w:jc w:val="center"/>
              <w:rPr>
                <w:rFonts w:ascii="Arial" w:hAnsi="Arial" w:cs="Arial"/>
                <w:b/>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083FCABB" w14:textId="77777777" w:rsidR="009F55EB" w:rsidRPr="00DD0DAF" w:rsidRDefault="009F55EB"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hideMark/>
          </w:tcPr>
          <w:p w14:paraId="12511E8F" w14:textId="221A0EA5" w:rsidR="009F55EB" w:rsidRPr="00DD0DAF" w:rsidRDefault="009F55EB"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CATMAT</w:t>
            </w:r>
          </w:p>
        </w:tc>
        <w:tc>
          <w:tcPr>
            <w:tcW w:w="1134" w:type="dxa"/>
            <w:tcBorders>
              <w:top w:val="single" w:sz="4" w:space="0" w:color="000000"/>
              <w:left w:val="single" w:sz="4" w:space="0" w:color="000000"/>
              <w:bottom w:val="single" w:sz="4" w:space="0" w:color="000000"/>
              <w:right w:val="single" w:sz="4" w:space="0" w:color="000000"/>
            </w:tcBorders>
            <w:hideMark/>
          </w:tcPr>
          <w:p w14:paraId="4D0E1762" w14:textId="77777777" w:rsidR="009F55EB" w:rsidRPr="00DD0DAF" w:rsidRDefault="009F55EB"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66E61B17" w14:textId="3AD61CE1" w:rsidR="009F55EB" w:rsidRPr="00DD0DAF" w:rsidRDefault="009F55EB" w:rsidP="00954FD6">
            <w:pPr>
              <w:widowControl w:val="0"/>
              <w:suppressAutoHyphens/>
              <w:spacing w:after="0" w:line="276" w:lineRule="auto"/>
              <w:jc w:val="center"/>
              <w:rPr>
                <w:rFonts w:ascii="Arial" w:hAnsi="Arial" w:cs="Arial"/>
                <w:b/>
                <w:bCs/>
                <w:sz w:val="20"/>
                <w:szCs w:val="20"/>
              </w:rPr>
            </w:pPr>
            <w:r w:rsidRPr="00DD0DAF">
              <w:rPr>
                <w:rFonts w:ascii="Arial" w:hAnsi="Arial" w:cs="Arial"/>
                <w:b/>
                <w:bCs/>
                <w:sz w:val="20"/>
                <w:szCs w:val="20"/>
              </w:rPr>
              <w:t>QUANTIDADE</w:t>
            </w:r>
          </w:p>
        </w:tc>
        <w:tc>
          <w:tcPr>
            <w:tcW w:w="1276" w:type="dxa"/>
            <w:tcBorders>
              <w:top w:val="single" w:sz="4" w:space="0" w:color="000000"/>
              <w:left w:val="single" w:sz="4" w:space="0" w:color="000000"/>
              <w:bottom w:val="single" w:sz="4" w:space="0" w:color="000000"/>
              <w:right w:val="single" w:sz="4" w:space="0" w:color="000000"/>
            </w:tcBorders>
          </w:tcPr>
          <w:p w14:paraId="65665C66" w14:textId="299C2938" w:rsidR="009F55EB" w:rsidRPr="00D6206C" w:rsidRDefault="009F55EB" w:rsidP="00954FD6">
            <w:pPr>
              <w:widowControl w:val="0"/>
              <w:suppressAutoHyphens/>
              <w:spacing w:after="0" w:line="276" w:lineRule="auto"/>
              <w:jc w:val="center"/>
              <w:rPr>
                <w:rFonts w:ascii="Arial" w:hAnsi="Arial" w:cs="Arial"/>
                <w:b/>
                <w:bCs/>
                <w:sz w:val="20"/>
                <w:szCs w:val="20"/>
              </w:rPr>
            </w:pPr>
            <w:r w:rsidRPr="00D6206C">
              <w:rPr>
                <w:rFonts w:ascii="Arial" w:hAnsi="Arial" w:cs="Arial"/>
                <w:b/>
                <w:bCs/>
                <w:sz w:val="20"/>
                <w:szCs w:val="20"/>
              </w:rPr>
              <w:t>VALOR UNITÁRIO</w:t>
            </w:r>
          </w:p>
        </w:tc>
        <w:tc>
          <w:tcPr>
            <w:tcW w:w="992" w:type="dxa"/>
            <w:tcBorders>
              <w:top w:val="single" w:sz="4" w:space="0" w:color="000000"/>
              <w:left w:val="single" w:sz="4" w:space="0" w:color="000000"/>
              <w:bottom w:val="single" w:sz="4" w:space="0" w:color="000000"/>
              <w:right w:val="single" w:sz="4" w:space="0" w:color="000000"/>
            </w:tcBorders>
          </w:tcPr>
          <w:p w14:paraId="0BCAAC1C" w14:textId="177E4DCB" w:rsidR="009F55EB" w:rsidRPr="00D6206C" w:rsidRDefault="009F55EB" w:rsidP="00954FD6">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TOTAL</w:t>
            </w:r>
          </w:p>
        </w:tc>
      </w:tr>
      <w:tr w:rsidR="009F55EB" w:rsidRPr="00DD0DAF" w14:paraId="47575AA7" w14:textId="7939676A" w:rsidTr="009F55EB">
        <w:tc>
          <w:tcPr>
            <w:tcW w:w="709" w:type="dxa"/>
            <w:tcBorders>
              <w:top w:val="single" w:sz="4" w:space="0" w:color="000000"/>
              <w:left w:val="single" w:sz="4" w:space="0" w:color="000000"/>
              <w:bottom w:val="single" w:sz="4" w:space="0" w:color="000000"/>
              <w:right w:val="single" w:sz="4" w:space="0" w:color="000000"/>
            </w:tcBorders>
            <w:hideMark/>
          </w:tcPr>
          <w:p w14:paraId="469643EB" w14:textId="77777777" w:rsidR="009F55EB" w:rsidRPr="00DD0DAF" w:rsidRDefault="009F55EB"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0DB86B49"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F88BFC"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81F32CA"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702F765"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8EDE89F" w14:textId="12EADBE7" w:rsidR="009F55EB" w:rsidRPr="00DD0DAF" w:rsidRDefault="009F55EB" w:rsidP="00954FD6">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A414505"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r>
      <w:tr w:rsidR="009F55EB" w:rsidRPr="00DD0DAF" w14:paraId="36C7757F" w14:textId="25019FDE" w:rsidTr="009F55EB">
        <w:tc>
          <w:tcPr>
            <w:tcW w:w="709" w:type="dxa"/>
            <w:tcBorders>
              <w:top w:val="single" w:sz="4" w:space="0" w:color="000000"/>
              <w:left w:val="single" w:sz="4" w:space="0" w:color="000000"/>
              <w:bottom w:val="single" w:sz="4" w:space="0" w:color="000000"/>
              <w:right w:val="single" w:sz="4" w:space="0" w:color="000000"/>
            </w:tcBorders>
            <w:hideMark/>
          </w:tcPr>
          <w:p w14:paraId="2E1C96C3" w14:textId="10B58B1C" w:rsidR="009F55EB" w:rsidRPr="00DD0DAF" w:rsidRDefault="009F55EB"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19D0763B"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D548288"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209816"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E92BA2C"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3F9BAE5" w14:textId="2047D3BD" w:rsidR="009F55EB" w:rsidRPr="00DD0DAF" w:rsidRDefault="009F55EB" w:rsidP="00954FD6">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A5ED353"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r>
      <w:tr w:rsidR="009F55EB" w:rsidRPr="00DD0DAF" w14:paraId="2806110A" w14:textId="32DE0287" w:rsidTr="009F55EB">
        <w:tc>
          <w:tcPr>
            <w:tcW w:w="709" w:type="dxa"/>
            <w:tcBorders>
              <w:top w:val="single" w:sz="4" w:space="0" w:color="000000"/>
              <w:left w:val="single" w:sz="4" w:space="0" w:color="000000"/>
              <w:bottom w:val="single" w:sz="4" w:space="0" w:color="000000"/>
              <w:right w:val="single" w:sz="4" w:space="0" w:color="000000"/>
            </w:tcBorders>
            <w:hideMark/>
          </w:tcPr>
          <w:p w14:paraId="1CF36C1F" w14:textId="18455585" w:rsidR="009F55EB" w:rsidRPr="00DD0DAF" w:rsidRDefault="009F55EB"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418792B7"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144BD4"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ADB338"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8EF1F79"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9C343F" w14:textId="7C057890" w:rsidR="009F55EB" w:rsidRPr="00DD0DAF" w:rsidRDefault="009F55EB" w:rsidP="00954FD6">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A13B3B0"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r>
      <w:tr w:rsidR="009F55EB" w:rsidRPr="00DD0DAF" w14:paraId="383C5031" w14:textId="30E114B8" w:rsidTr="009F55EB">
        <w:tc>
          <w:tcPr>
            <w:tcW w:w="709" w:type="dxa"/>
            <w:tcBorders>
              <w:top w:val="single" w:sz="4" w:space="0" w:color="000000"/>
              <w:left w:val="single" w:sz="4" w:space="0" w:color="000000"/>
              <w:bottom w:val="single" w:sz="4" w:space="0" w:color="000000"/>
              <w:right w:val="single" w:sz="4" w:space="0" w:color="000000"/>
            </w:tcBorders>
            <w:hideMark/>
          </w:tcPr>
          <w:p w14:paraId="0BC86582" w14:textId="77777777" w:rsidR="009F55EB" w:rsidRPr="00DD0DAF" w:rsidRDefault="009F55EB"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0E2B64F8" w14:textId="77777777" w:rsidR="009F55EB" w:rsidRDefault="009F55EB" w:rsidP="00954FD6">
            <w:pPr>
              <w:widowControl w:val="0"/>
              <w:suppressAutoHyphens/>
              <w:spacing w:after="0" w:line="276" w:lineRule="auto"/>
              <w:rPr>
                <w:rFonts w:ascii="Arial" w:hAnsi="Arial" w:cs="Arial"/>
                <w:color w:val="000000"/>
                <w:sz w:val="20"/>
                <w:szCs w:val="20"/>
              </w:rPr>
            </w:pPr>
          </w:p>
          <w:p w14:paraId="21EADA89" w14:textId="383CC3AC" w:rsidR="009F55EB" w:rsidRPr="00194D86" w:rsidRDefault="009F55EB" w:rsidP="00194D86">
            <w:pPr>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9CE76FC"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0B78AC0"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9411A5A"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E48047" w14:textId="1ED700A9" w:rsidR="009F55EB" w:rsidRPr="00DD0DAF" w:rsidRDefault="009F55EB" w:rsidP="00954FD6">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5E4B002" w14:textId="77777777" w:rsidR="009F55EB" w:rsidRPr="00DD0DAF" w:rsidRDefault="009F55EB" w:rsidP="00954FD6">
            <w:pPr>
              <w:widowControl w:val="0"/>
              <w:suppressAutoHyphens/>
              <w:spacing w:after="0" w:line="276" w:lineRule="auto"/>
              <w:rPr>
                <w:rFonts w:ascii="Arial" w:hAnsi="Arial" w:cs="Arial"/>
                <w:color w:val="000000"/>
                <w:sz w:val="20"/>
                <w:szCs w:val="20"/>
              </w:rPr>
            </w:pPr>
          </w:p>
        </w:tc>
      </w:tr>
    </w:tbl>
    <w:p w14:paraId="1C7D65A5" w14:textId="4EBCE33F" w:rsidR="00490D04" w:rsidRPr="00DD0DAF" w:rsidRDefault="00490D04" w:rsidP="00954FD6">
      <w:pPr>
        <w:pStyle w:val="Citao"/>
        <w:spacing w:before="0" w:line="276" w:lineRule="auto"/>
        <w:rPr>
          <w:rFonts w:cs="Arial"/>
          <w:bCs/>
          <w:szCs w:val="20"/>
        </w:rPr>
      </w:pPr>
      <w:r w:rsidRPr="00DD0DAF">
        <w:rPr>
          <w:rFonts w:cs="Arial"/>
          <w:b/>
          <w:szCs w:val="20"/>
        </w:rPr>
        <w:t>Tabela</w:t>
      </w:r>
      <w:r w:rsidR="001F63FB" w:rsidRPr="00DD0DAF">
        <w:rPr>
          <w:rFonts w:cs="Arial"/>
          <w:b/>
          <w:szCs w:val="20"/>
        </w:rPr>
        <w:t xml:space="preserve">: </w:t>
      </w:r>
      <w:r w:rsidR="001F63FB" w:rsidRPr="00DD0DAF">
        <w:rPr>
          <w:rFonts w:cs="Arial"/>
          <w:bCs/>
          <w:szCs w:val="20"/>
        </w:rPr>
        <w:t>A tabela acima é meramente ilustrativa, podendo ser livremente alterada conforme o caso concreto.</w:t>
      </w:r>
    </w:p>
    <w:p w14:paraId="14CDF41F" w14:textId="165F1353" w:rsidR="002E1321" w:rsidRDefault="00490D04" w:rsidP="00954FD6">
      <w:pPr>
        <w:pStyle w:val="Citao"/>
        <w:spacing w:before="0" w:line="276" w:lineRule="auto"/>
        <w:rPr>
          <w:rFonts w:cs="Arial"/>
          <w:szCs w:val="20"/>
        </w:rPr>
      </w:pPr>
      <w:r w:rsidRPr="00DD0DAF">
        <w:rPr>
          <w:rFonts w:cs="Arial"/>
          <w:b/>
          <w:bCs/>
          <w:szCs w:val="20"/>
        </w:rPr>
        <w:lastRenderedPageBreak/>
        <w:t>Parcelamento:</w:t>
      </w:r>
      <w:r w:rsidRPr="00DD0DAF">
        <w:rPr>
          <w:rFonts w:cs="Arial"/>
          <w:szCs w:val="20"/>
        </w:rPr>
        <w:t xml:space="preserve"> A justificativa para o parcelamento ou não do objeto deve constar do Estudo Técnico Preliminar (art. 18, §1º, VIII, da Lei n</w:t>
      </w:r>
      <w:r w:rsidR="000C52BF">
        <w:rPr>
          <w:rFonts w:cs="Arial"/>
          <w:szCs w:val="20"/>
        </w:rPr>
        <w:t>º</w:t>
      </w:r>
      <w:r w:rsidRPr="00DD0DAF">
        <w:rPr>
          <w:rFonts w:cs="Arial"/>
          <w:szCs w:val="20"/>
        </w:rPr>
        <w:t xml:space="preserve"> 14.133/2021). As compras, como regra, devem atender ao parcelamento quando for tecnicamente viável e economicamente vantajoso (art. 40, inciso V, alínea b, da Lei n</w:t>
      </w:r>
      <w:r w:rsidR="000C52BF">
        <w:rPr>
          <w:rFonts w:cs="Arial"/>
          <w:szCs w:val="20"/>
        </w:rPr>
        <w:t>º</w:t>
      </w:r>
      <w:r w:rsidRPr="00DD0DAF">
        <w:rPr>
          <w:rFonts w:cs="Arial"/>
          <w:szCs w:val="20"/>
        </w:rPr>
        <w:t xml:space="preserve"> 14.133/2021). Devem também ser observadas as regras do artigo 40, §§ 2º e 3º, da Lei n</w:t>
      </w:r>
      <w:r w:rsidR="000C52BF">
        <w:rPr>
          <w:rFonts w:cs="Arial"/>
          <w:szCs w:val="20"/>
        </w:rPr>
        <w:t>º</w:t>
      </w:r>
      <w:r w:rsidRPr="00DD0DAF">
        <w:rPr>
          <w:rFonts w:cs="Arial"/>
          <w:szCs w:val="20"/>
        </w:rPr>
        <w:t xml:space="preserve"> 14.133/2021. </w:t>
      </w:r>
    </w:p>
    <w:p w14:paraId="5E85B906" w14:textId="77777777" w:rsidR="009F55EB" w:rsidRDefault="009F55EB" w:rsidP="00954FD6">
      <w:pPr>
        <w:pStyle w:val="Citao"/>
        <w:spacing w:before="0" w:line="276" w:lineRule="auto"/>
        <w:rPr>
          <w:rFonts w:cs="Arial"/>
          <w:szCs w:val="20"/>
        </w:rPr>
      </w:pPr>
    </w:p>
    <w:p w14:paraId="11B124CA" w14:textId="3588DCA7" w:rsidR="00490D04" w:rsidRPr="00DD0DAF" w:rsidRDefault="002E1321" w:rsidP="00954FD6">
      <w:pPr>
        <w:pStyle w:val="Citao"/>
        <w:spacing w:before="0" w:line="276" w:lineRule="auto"/>
        <w:rPr>
          <w:rFonts w:cs="Arial"/>
          <w:szCs w:val="20"/>
        </w:rPr>
      </w:pPr>
      <w:r>
        <w:rPr>
          <w:rFonts w:cs="Arial"/>
          <w:szCs w:val="20"/>
        </w:rPr>
        <w:t>O Parcelamento usualmente não é ponto verificado em contratações diretas, já que estas não são feitas em regime competitivo. No entanto, no caso de se tratar de dispensa de pequeno valor feit</w:t>
      </w:r>
      <w:r w:rsidR="00D6206C">
        <w:rPr>
          <w:rFonts w:cs="Arial"/>
          <w:szCs w:val="20"/>
        </w:rPr>
        <w:t>a</w:t>
      </w:r>
      <w:r>
        <w:rPr>
          <w:rFonts w:cs="Arial"/>
          <w:szCs w:val="20"/>
        </w:rPr>
        <w:t xml:space="preserve"> pelo sistema de dispensa eletrônica</w:t>
      </w:r>
      <w:r w:rsidR="00D6206C">
        <w:rPr>
          <w:rFonts w:cs="Arial"/>
          <w:szCs w:val="20"/>
        </w:rPr>
        <w:t xml:space="preserve"> ou qualquer outro caso de dispensa submetida a algum regime competitivo</w:t>
      </w:r>
      <w:r>
        <w:rPr>
          <w:rFonts w:cs="Arial"/>
          <w:szCs w:val="20"/>
        </w:rPr>
        <w:t xml:space="preserve">, a análise sobre o parcelamento deverá ocorrer </w:t>
      </w:r>
      <w:r w:rsidR="00D6206C">
        <w:rPr>
          <w:rFonts w:cs="Arial"/>
          <w:szCs w:val="20"/>
        </w:rPr>
        <w:t>nos moldes acima</w:t>
      </w:r>
      <w:r>
        <w:rPr>
          <w:rFonts w:cs="Arial"/>
          <w:szCs w:val="20"/>
        </w:rPr>
        <w:t>.</w:t>
      </w:r>
    </w:p>
    <w:p w14:paraId="541F9EAA" w14:textId="77777777" w:rsidR="005044D0" w:rsidRDefault="005044D0" w:rsidP="005044D0">
      <w:pPr>
        <w:pStyle w:val="PargrafodaLista"/>
        <w:spacing w:after="0" w:line="276" w:lineRule="auto"/>
        <w:ind w:left="716"/>
        <w:jc w:val="both"/>
        <w:rPr>
          <w:rFonts w:ascii="Arial" w:hAnsi="Arial" w:cs="Arial"/>
          <w:iCs/>
          <w:sz w:val="20"/>
          <w:szCs w:val="20"/>
        </w:rPr>
      </w:pPr>
    </w:p>
    <w:p w14:paraId="3637DC42" w14:textId="566DBCDA" w:rsidR="008C2DDA" w:rsidRDefault="00683458" w:rsidP="00954FD6">
      <w:pPr>
        <w:pStyle w:val="PargrafodaLista"/>
        <w:numPr>
          <w:ilvl w:val="1"/>
          <w:numId w:val="1"/>
        </w:numPr>
        <w:spacing w:after="0" w:line="276" w:lineRule="auto"/>
        <w:jc w:val="both"/>
        <w:rPr>
          <w:rFonts w:ascii="Arial" w:hAnsi="Arial" w:cs="Arial"/>
          <w:iCs/>
          <w:sz w:val="20"/>
          <w:szCs w:val="20"/>
        </w:rPr>
      </w:pPr>
      <w:r>
        <w:rPr>
          <w:rFonts w:ascii="Arial" w:hAnsi="Arial" w:cs="Arial"/>
          <w:iCs/>
          <w:sz w:val="20"/>
          <w:szCs w:val="20"/>
        </w:rPr>
        <w:t>O objeto de</w:t>
      </w:r>
      <w:r w:rsidR="00D2556E" w:rsidRPr="00DD0DAF">
        <w:rPr>
          <w:rFonts w:ascii="Arial" w:hAnsi="Arial" w:cs="Arial"/>
          <w:iCs/>
          <w:sz w:val="20"/>
          <w:szCs w:val="20"/>
        </w:rPr>
        <w:t xml:space="preserve">sta contratação não se </w:t>
      </w:r>
      <w:r>
        <w:rPr>
          <w:rFonts w:ascii="Arial" w:hAnsi="Arial" w:cs="Arial"/>
          <w:iCs/>
          <w:sz w:val="20"/>
          <w:szCs w:val="20"/>
        </w:rPr>
        <w:t xml:space="preserve">enquadra </w:t>
      </w:r>
      <w:r w:rsidR="008D7F9C" w:rsidRPr="00DD0DAF">
        <w:rPr>
          <w:rFonts w:ascii="Arial" w:hAnsi="Arial" w:cs="Arial"/>
          <w:iCs/>
          <w:sz w:val="20"/>
          <w:szCs w:val="20"/>
        </w:rPr>
        <w:t xml:space="preserve">como </w:t>
      </w:r>
      <w:r w:rsidR="00474423" w:rsidRPr="00DD0DAF">
        <w:rPr>
          <w:rFonts w:ascii="Arial" w:hAnsi="Arial" w:cs="Arial"/>
          <w:iCs/>
          <w:sz w:val="20"/>
          <w:szCs w:val="20"/>
        </w:rPr>
        <w:t xml:space="preserve">sendo </w:t>
      </w:r>
      <w:r w:rsidR="008D7F9C" w:rsidRPr="00DD0DAF">
        <w:rPr>
          <w:rFonts w:ascii="Arial" w:hAnsi="Arial" w:cs="Arial"/>
          <w:iCs/>
          <w:sz w:val="20"/>
          <w:szCs w:val="20"/>
        </w:rPr>
        <w:t xml:space="preserve">de </w:t>
      </w:r>
      <w:r w:rsidR="00474423" w:rsidRPr="00DD0DAF">
        <w:rPr>
          <w:rFonts w:ascii="Arial" w:hAnsi="Arial" w:cs="Arial"/>
          <w:iCs/>
          <w:sz w:val="20"/>
          <w:szCs w:val="20"/>
        </w:rPr>
        <w:t xml:space="preserve">bem de </w:t>
      </w:r>
      <w:r w:rsidR="008D7F9C" w:rsidRPr="00DD0DAF">
        <w:rPr>
          <w:rFonts w:ascii="Arial" w:hAnsi="Arial" w:cs="Arial"/>
          <w:iCs/>
          <w:sz w:val="20"/>
          <w:szCs w:val="20"/>
        </w:rPr>
        <w:t xml:space="preserve">luxo, conforme Decreto nº </w:t>
      </w:r>
      <w:r w:rsidR="00A2320B" w:rsidRPr="00DD0DAF">
        <w:rPr>
          <w:rFonts w:ascii="Arial" w:hAnsi="Arial" w:cs="Arial"/>
          <w:iCs/>
          <w:sz w:val="20"/>
          <w:szCs w:val="20"/>
        </w:rPr>
        <w:t>10.818, de 2021</w:t>
      </w:r>
      <w:r w:rsidR="007903A2" w:rsidRPr="00DD0DAF">
        <w:rPr>
          <w:rFonts w:ascii="Arial" w:hAnsi="Arial" w:cs="Arial"/>
          <w:iCs/>
          <w:sz w:val="20"/>
          <w:szCs w:val="20"/>
        </w:rPr>
        <w:t>.</w:t>
      </w:r>
    </w:p>
    <w:p w14:paraId="2B12DC11" w14:textId="30D1BDB0" w:rsidR="00F341C9" w:rsidRPr="00DD0DAF" w:rsidRDefault="00F341C9" w:rsidP="00954FD6">
      <w:pPr>
        <w:pStyle w:val="Citao"/>
        <w:spacing w:before="0" w:line="276" w:lineRule="auto"/>
        <w:rPr>
          <w:iCs w:val="0"/>
        </w:rPr>
      </w:pPr>
      <w:r w:rsidRPr="00F341C9">
        <w:rPr>
          <w:rFonts w:cs="Arial"/>
          <w:b/>
          <w:bCs/>
          <w:szCs w:val="20"/>
        </w:rPr>
        <w:t>Vedação quanto à aquisição de itens de luxo:</w:t>
      </w:r>
      <w:r w:rsidRPr="00F341C9">
        <w:rPr>
          <w:rFonts w:cs="Arial"/>
          <w:szCs w:val="20"/>
        </w:rPr>
        <w:t xml:space="preserve"> O artigo 20 da Lei n</w:t>
      </w:r>
      <w:r w:rsidR="000C52BF">
        <w:rPr>
          <w:rFonts w:cs="Arial"/>
          <w:szCs w:val="20"/>
        </w:rPr>
        <w:t>º</w:t>
      </w:r>
      <w:r w:rsidRPr="00F341C9">
        <w:rPr>
          <w:rFonts w:cs="Arial"/>
          <w:szCs w:val="20"/>
        </w:rPr>
        <w:t xml:space="preserve"> 14.133/2021 estabelece que os itens de consumo deverão ser de qualidade comum, não superior à necessária para cumprir as finalidades às quais se destinam, vedada a aquisição de artigos de luxo. O Decreto n</w:t>
      </w:r>
      <w:r w:rsidR="000C52BF">
        <w:rPr>
          <w:rFonts w:cs="Arial"/>
          <w:szCs w:val="20"/>
        </w:rPr>
        <w:t>º</w:t>
      </w:r>
      <w:r w:rsidRPr="00F341C9">
        <w:rPr>
          <w:rFonts w:cs="Arial"/>
          <w:szCs w:val="20"/>
        </w:rPr>
        <w:t xml:space="preserve"> 10.818/2021 regulamentou o tema, devendo as vedações nele estabelecidas serem respeitadas pelo administrador público. </w:t>
      </w:r>
    </w:p>
    <w:p w14:paraId="6F1191CB" w14:textId="77777777" w:rsidR="005044D0" w:rsidRDefault="005044D0" w:rsidP="005044D0">
      <w:pPr>
        <w:pStyle w:val="PargrafodaLista"/>
        <w:spacing w:after="0" w:line="276" w:lineRule="auto"/>
        <w:ind w:left="716"/>
        <w:jc w:val="both"/>
        <w:rPr>
          <w:rFonts w:ascii="Arial" w:hAnsi="Arial" w:cs="Arial"/>
          <w:bCs/>
          <w:i/>
          <w:color w:val="FF0000"/>
          <w:sz w:val="20"/>
          <w:szCs w:val="20"/>
        </w:rPr>
      </w:pPr>
    </w:p>
    <w:p w14:paraId="06D8DDE7" w14:textId="5C16BB05" w:rsidR="00A34298" w:rsidRPr="00DD0DAF" w:rsidRDefault="00A34298" w:rsidP="00954FD6">
      <w:pPr>
        <w:pStyle w:val="PargrafodaLista"/>
        <w:numPr>
          <w:ilvl w:val="1"/>
          <w:numId w:val="1"/>
        </w:numPr>
        <w:spacing w:after="0" w:line="276" w:lineRule="auto"/>
        <w:jc w:val="both"/>
        <w:rPr>
          <w:rFonts w:ascii="Arial" w:hAnsi="Arial" w:cs="Arial"/>
          <w:bCs/>
          <w:i/>
          <w:color w:val="FF0000"/>
          <w:sz w:val="20"/>
          <w:szCs w:val="20"/>
        </w:rPr>
      </w:pPr>
      <w:r w:rsidRPr="00DD0DAF">
        <w:rPr>
          <w:rFonts w:ascii="Arial" w:hAnsi="Arial" w:cs="Arial"/>
          <w:bCs/>
          <w:i/>
          <w:color w:val="FF0000"/>
          <w:sz w:val="20"/>
          <w:szCs w:val="20"/>
        </w:rPr>
        <w:t>O prazo de vigência da contratação é de .............................. contados do(a) ............................., na forma do artigo 105 da Lei n° 14.133/2021.</w:t>
      </w:r>
    </w:p>
    <w:p w14:paraId="48C5ADCD" w14:textId="77777777" w:rsidR="00A34298" w:rsidRPr="00D34008" w:rsidRDefault="00A34298" w:rsidP="00954FD6">
      <w:pPr>
        <w:spacing w:after="0" w:line="276" w:lineRule="auto"/>
        <w:ind w:left="426"/>
        <w:jc w:val="both"/>
        <w:rPr>
          <w:rFonts w:ascii="Arial" w:hAnsi="Arial" w:cs="Arial"/>
          <w:b/>
          <w:i/>
          <w:color w:val="FF0000"/>
          <w:sz w:val="20"/>
          <w:szCs w:val="20"/>
        </w:rPr>
      </w:pPr>
      <w:r w:rsidRPr="00D34008">
        <w:rPr>
          <w:rFonts w:ascii="Arial" w:hAnsi="Arial" w:cs="Arial"/>
          <w:b/>
          <w:i/>
          <w:color w:val="FF0000"/>
          <w:sz w:val="20"/>
          <w:szCs w:val="20"/>
        </w:rPr>
        <w:t>OU</w:t>
      </w:r>
    </w:p>
    <w:p w14:paraId="78AA2D4E" w14:textId="63206DA3" w:rsidR="0096064D" w:rsidRDefault="00A34298" w:rsidP="009F55EB">
      <w:pPr>
        <w:pStyle w:val="PargrafodaLista"/>
        <w:numPr>
          <w:ilvl w:val="1"/>
          <w:numId w:val="31"/>
        </w:numPr>
        <w:spacing w:after="0" w:line="276" w:lineRule="auto"/>
        <w:jc w:val="both"/>
        <w:rPr>
          <w:rFonts w:ascii="Arial" w:hAnsi="Arial" w:cs="Arial"/>
          <w:bCs/>
          <w:i/>
          <w:color w:val="FF0000"/>
          <w:sz w:val="20"/>
          <w:szCs w:val="20"/>
        </w:rPr>
      </w:pPr>
      <w:r w:rsidRPr="00DD0DAF">
        <w:rPr>
          <w:rFonts w:ascii="Arial" w:hAnsi="Arial" w:cs="Arial"/>
          <w:bCs/>
          <w:i/>
          <w:color w:val="FF0000"/>
          <w:sz w:val="20"/>
          <w:szCs w:val="20"/>
        </w:rPr>
        <w:t>O prazo de vigência da contratação é de ..............................</w:t>
      </w:r>
      <w:r w:rsidR="00032A1C">
        <w:rPr>
          <w:rFonts w:ascii="Arial" w:hAnsi="Arial" w:cs="Arial"/>
          <w:bCs/>
          <w:i/>
          <w:color w:val="FF0000"/>
          <w:sz w:val="20"/>
          <w:szCs w:val="20"/>
        </w:rPr>
        <w:t xml:space="preserve"> (máximo de 5 anos)</w:t>
      </w:r>
      <w:r w:rsidRPr="00DD0DAF">
        <w:rPr>
          <w:rFonts w:ascii="Arial" w:hAnsi="Arial" w:cs="Arial"/>
          <w:bCs/>
          <w:i/>
          <w:color w:val="FF0000"/>
          <w:sz w:val="20"/>
          <w:szCs w:val="20"/>
        </w:rPr>
        <w:t xml:space="preserve"> contados do(a) ............................., prorrogável por até 10 anos, na forma do</w:t>
      </w:r>
      <w:r w:rsidR="00A22649" w:rsidRPr="00DD0DAF">
        <w:rPr>
          <w:rFonts w:ascii="Arial" w:hAnsi="Arial" w:cs="Arial"/>
          <w:bCs/>
          <w:i/>
          <w:color w:val="FF0000"/>
          <w:sz w:val="20"/>
          <w:szCs w:val="20"/>
        </w:rPr>
        <w:t>s</w:t>
      </w:r>
      <w:r w:rsidRPr="00DD0DAF">
        <w:rPr>
          <w:rFonts w:ascii="Arial" w:hAnsi="Arial" w:cs="Arial"/>
          <w:bCs/>
          <w:i/>
          <w:color w:val="FF0000"/>
          <w:sz w:val="20"/>
          <w:szCs w:val="20"/>
        </w:rPr>
        <w:t xml:space="preserve"> artigo</w:t>
      </w:r>
      <w:r w:rsidR="00A22649" w:rsidRPr="00DD0DAF">
        <w:rPr>
          <w:rFonts w:ascii="Arial" w:hAnsi="Arial" w:cs="Arial"/>
          <w:bCs/>
          <w:i/>
          <w:color w:val="FF0000"/>
          <w:sz w:val="20"/>
          <w:szCs w:val="20"/>
        </w:rPr>
        <w:t xml:space="preserve">s 106 </w:t>
      </w:r>
      <w:r w:rsidR="00642B65">
        <w:rPr>
          <w:rFonts w:ascii="Arial" w:hAnsi="Arial" w:cs="Arial"/>
          <w:bCs/>
          <w:i/>
          <w:color w:val="FF0000"/>
          <w:sz w:val="20"/>
          <w:szCs w:val="20"/>
        </w:rPr>
        <w:t>e</w:t>
      </w:r>
      <w:r w:rsidRPr="00DD0DAF">
        <w:rPr>
          <w:rFonts w:ascii="Arial" w:hAnsi="Arial" w:cs="Arial"/>
          <w:bCs/>
          <w:i/>
          <w:color w:val="FF0000"/>
          <w:sz w:val="20"/>
          <w:szCs w:val="20"/>
        </w:rPr>
        <w:t xml:space="preserve"> 10</w:t>
      </w:r>
      <w:r w:rsidR="00642B65">
        <w:rPr>
          <w:rFonts w:ascii="Arial" w:hAnsi="Arial" w:cs="Arial"/>
          <w:bCs/>
          <w:i/>
          <w:color w:val="FF0000"/>
          <w:sz w:val="20"/>
          <w:szCs w:val="20"/>
        </w:rPr>
        <w:t>7</w:t>
      </w:r>
      <w:r w:rsidRPr="00DD0DAF">
        <w:rPr>
          <w:rFonts w:ascii="Arial" w:hAnsi="Arial" w:cs="Arial"/>
          <w:bCs/>
          <w:i/>
          <w:color w:val="FF0000"/>
          <w:sz w:val="20"/>
          <w:szCs w:val="20"/>
        </w:rPr>
        <w:t xml:space="preserve"> da Lei n° 14.133/2021.</w:t>
      </w:r>
    </w:p>
    <w:p w14:paraId="57147316" w14:textId="37F06A1D" w:rsidR="00FA7E05" w:rsidRPr="00DD0DAF" w:rsidRDefault="00FA7E05" w:rsidP="00FA7E05">
      <w:pPr>
        <w:pStyle w:val="PargrafodaLista"/>
        <w:numPr>
          <w:ilvl w:val="2"/>
          <w:numId w:val="11"/>
        </w:numPr>
        <w:spacing w:after="0" w:line="276" w:lineRule="auto"/>
        <w:jc w:val="both"/>
        <w:rPr>
          <w:rFonts w:ascii="Arial" w:hAnsi="Arial" w:cs="Arial"/>
          <w:bCs/>
          <w:i/>
          <w:color w:val="FF0000"/>
          <w:sz w:val="20"/>
          <w:szCs w:val="20"/>
        </w:rPr>
      </w:pPr>
      <w:r>
        <w:rPr>
          <w:rFonts w:ascii="Arial" w:hAnsi="Arial" w:cs="Arial"/>
          <w:bCs/>
          <w:i/>
          <w:color w:val="FF0000"/>
          <w:sz w:val="20"/>
          <w:szCs w:val="20"/>
        </w:rPr>
        <w:t>O fornecimento de bens é enquadrado como continuado tendo em vista que [...]</w:t>
      </w:r>
      <w:r w:rsidR="0014535D">
        <w:rPr>
          <w:rFonts w:ascii="Arial" w:hAnsi="Arial" w:cs="Arial"/>
          <w:bCs/>
          <w:i/>
          <w:color w:val="FF0000"/>
          <w:sz w:val="20"/>
          <w:szCs w:val="20"/>
        </w:rPr>
        <w:t>, sendo a vigência plurianual mais vantajos</w:t>
      </w:r>
      <w:r w:rsidR="00032A1C">
        <w:rPr>
          <w:rFonts w:ascii="Arial" w:hAnsi="Arial" w:cs="Arial"/>
          <w:bCs/>
          <w:i/>
          <w:color w:val="FF0000"/>
          <w:sz w:val="20"/>
          <w:szCs w:val="20"/>
        </w:rPr>
        <w:t>a</w:t>
      </w:r>
      <w:r w:rsidR="0014535D">
        <w:rPr>
          <w:rFonts w:ascii="Arial" w:hAnsi="Arial" w:cs="Arial"/>
          <w:bCs/>
          <w:i/>
          <w:color w:val="FF0000"/>
          <w:sz w:val="20"/>
          <w:szCs w:val="20"/>
        </w:rPr>
        <w:t xml:space="preserve"> considerando [...] </w:t>
      </w:r>
      <w:r w:rsidR="0014535D" w:rsidRPr="0014535D">
        <w:rPr>
          <w:rFonts w:ascii="Arial" w:hAnsi="Arial" w:cs="Arial"/>
          <w:b/>
          <w:i/>
          <w:color w:val="FF0000"/>
          <w:sz w:val="20"/>
          <w:szCs w:val="20"/>
        </w:rPr>
        <w:t>OU</w:t>
      </w:r>
      <w:r w:rsidR="0014535D">
        <w:rPr>
          <w:rFonts w:ascii="Arial" w:hAnsi="Arial" w:cs="Arial"/>
          <w:bCs/>
          <w:i/>
          <w:color w:val="FF0000"/>
          <w:sz w:val="20"/>
          <w:szCs w:val="20"/>
        </w:rPr>
        <w:t xml:space="preserve"> </w:t>
      </w:r>
      <w:r w:rsidR="00032A1C">
        <w:rPr>
          <w:rFonts w:ascii="Arial" w:hAnsi="Arial" w:cs="Arial"/>
          <w:bCs/>
          <w:i/>
          <w:color w:val="FF0000"/>
          <w:sz w:val="20"/>
          <w:szCs w:val="20"/>
        </w:rPr>
        <w:t xml:space="preserve">o Estudo Técnico Preliminar </w:t>
      </w:r>
      <w:r w:rsidR="00032A1C" w:rsidRPr="00032A1C">
        <w:rPr>
          <w:rFonts w:ascii="Arial" w:hAnsi="Arial" w:cs="Arial"/>
          <w:b/>
          <w:bCs/>
          <w:i/>
          <w:color w:val="FF0000"/>
          <w:sz w:val="20"/>
          <w:szCs w:val="20"/>
        </w:rPr>
        <w:t>OU</w:t>
      </w:r>
      <w:r w:rsidR="00032A1C">
        <w:rPr>
          <w:rFonts w:ascii="Arial" w:hAnsi="Arial" w:cs="Arial"/>
          <w:bCs/>
          <w:i/>
          <w:color w:val="FF0000"/>
          <w:sz w:val="20"/>
          <w:szCs w:val="20"/>
        </w:rPr>
        <w:t xml:space="preserve"> os termos da Nota Técnica .../...</w:t>
      </w:r>
      <w:r>
        <w:rPr>
          <w:rFonts w:ascii="Arial" w:hAnsi="Arial" w:cs="Arial"/>
          <w:bCs/>
          <w:i/>
          <w:color w:val="FF0000"/>
          <w:sz w:val="20"/>
          <w:szCs w:val="20"/>
        </w:rPr>
        <w:t>;</w:t>
      </w:r>
    </w:p>
    <w:p w14:paraId="1B4F6A87" w14:textId="65E8CBB5" w:rsidR="00993EBC" w:rsidRPr="00D34008" w:rsidRDefault="004261C8" w:rsidP="00954FD6">
      <w:pPr>
        <w:spacing w:after="0" w:line="276" w:lineRule="auto"/>
        <w:ind w:left="426"/>
        <w:jc w:val="both"/>
        <w:rPr>
          <w:rFonts w:ascii="Arial" w:hAnsi="Arial" w:cs="Arial"/>
          <w:b/>
          <w:bCs/>
          <w:i/>
          <w:color w:val="FF0000"/>
          <w:sz w:val="20"/>
          <w:szCs w:val="20"/>
        </w:rPr>
      </w:pPr>
      <w:r w:rsidRPr="00D34008">
        <w:rPr>
          <w:rFonts w:ascii="Arial" w:hAnsi="Arial" w:cs="Arial"/>
          <w:b/>
          <w:bCs/>
          <w:i/>
          <w:color w:val="FF0000"/>
          <w:sz w:val="20"/>
          <w:szCs w:val="20"/>
        </w:rPr>
        <w:t>OU</w:t>
      </w:r>
    </w:p>
    <w:p w14:paraId="4076EFED" w14:textId="33EF14A8" w:rsidR="00F341C9" w:rsidRPr="005F67A2" w:rsidRDefault="004261C8" w:rsidP="009F55EB">
      <w:pPr>
        <w:pStyle w:val="PargrafodaLista"/>
        <w:numPr>
          <w:ilvl w:val="1"/>
          <w:numId w:val="33"/>
        </w:numPr>
        <w:spacing w:after="0" w:line="276" w:lineRule="auto"/>
        <w:jc w:val="both"/>
        <w:rPr>
          <w:rFonts w:ascii="Arial" w:hAnsi="Arial" w:cs="Arial"/>
          <w:bCs/>
          <w:i/>
          <w:color w:val="FF0000"/>
          <w:sz w:val="20"/>
          <w:szCs w:val="20"/>
        </w:rPr>
      </w:pPr>
      <w:r w:rsidRPr="005F67A2">
        <w:rPr>
          <w:rFonts w:ascii="Arial" w:hAnsi="Arial" w:cs="Arial"/>
          <w:bCs/>
          <w:i/>
          <w:color w:val="FF0000"/>
          <w:sz w:val="20"/>
          <w:szCs w:val="20"/>
        </w:rPr>
        <w:t>O prazo de vigência da contratação é de ..............................(máximo de um ano</w:t>
      </w:r>
      <w:r w:rsidR="00032A1C">
        <w:rPr>
          <w:rFonts w:ascii="Arial" w:hAnsi="Arial" w:cs="Arial"/>
          <w:bCs/>
          <w:i/>
          <w:color w:val="FF0000"/>
          <w:sz w:val="20"/>
          <w:szCs w:val="20"/>
        </w:rPr>
        <w:t xml:space="preserve"> da ocorrência da emergência</w:t>
      </w:r>
      <w:r w:rsidR="00A80B67">
        <w:rPr>
          <w:rFonts w:ascii="Arial" w:hAnsi="Arial" w:cs="Arial"/>
          <w:bCs/>
          <w:i/>
          <w:color w:val="FF0000"/>
          <w:sz w:val="20"/>
          <w:szCs w:val="20"/>
        </w:rPr>
        <w:t xml:space="preserve"> ou calamidade</w:t>
      </w:r>
      <w:r w:rsidRPr="005F67A2">
        <w:rPr>
          <w:rFonts w:ascii="Arial" w:hAnsi="Arial" w:cs="Arial"/>
          <w:bCs/>
          <w:i/>
          <w:color w:val="FF0000"/>
          <w:sz w:val="20"/>
          <w:szCs w:val="20"/>
        </w:rPr>
        <w:t>) contados do(a) ............................., improrrogável, na forma do art. 75, VIII da Lei n° 14.133/2021.</w:t>
      </w:r>
    </w:p>
    <w:p w14:paraId="16E815DF" w14:textId="77777777" w:rsidR="009868EC" w:rsidRDefault="002B1174" w:rsidP="00954FD6">
      <w:pPr>
        <w:pStyle w:val="Citao"/>
        <w:spacing w:before="0" w:line="276" w:lineRule="auto"/>
        <w:rPr>
          <w:rFonts w:cs="Arial"/>
          <w:bCs/>
          <w:szCs w:val="20"/>
        </w:rPr>
      </w:pPr>
      <w:r>
        <w:rPr>
          <w:rFonts w:cs="Arial"/>
          <w:b/>
          <w:szCs w:val="20"/>
        </w:rPr>
        <w:t>Enquadramento da Contratação para fins de vigência</w:t>
      </w:r>
      <w:r>
        <w:rPr>
          <w:rFonts w:cs="Arial"/>
          <w:bCs/>
          <w:szCs w:val="20"/>
        </w:rPr>
        <w:t xml:space="preserve">: </w:t>
      </w:r>
      <w:r w:rsidR="00D1661F">
        <w:rPr>
          <w:rFonts w:cs="Arial"/>
          <w:bCs/>
          <w:szCs w:val="20"/>
        </w:rPr>
        <w:t xml:space="preserve">Há três tipos </w:t>
      </w:r>
      <w:r w:rsidR="0078734C">
        <w:rPr>
          <w:rFonts w:cs="Arial"/>
          <w:bCs/>
          <w:szCs w:val="20"/>
        </w:rPr>
        <w:t>de contratação para aquisição de bens, no que tange à vigência</w:t>
      </w:r>
      <w:r w:rsidR="009868EC">
        <w:rPr>
          <w:rFonts w:cs="Arial"/>
          <w:bCs/>
          <w:szCs w:val="20"/>
        </w:rPr>
        <w:t>:</w:t>
      </w:r>
      <w:r w:rsidR="0078734C">
        <w:rPr>
          <w:rFonts w:cs="Arial"/>
          <w:bCs/>
          <w:szCs w:val="20"/>
        </w:rPr>
        <w:t xml:space="preserve"> </w:t>
      </w:r>
    </w:p>
    <w:p w14:paraId="6E2B579C" w14:textId="5B54B2A9" w:rsidR="00D93476" w:rsidRPr="00D93476" w:rsidRDefault="009868EC" w:rsidP="00D93476">
      <w:pPr>
        <w:pStyle w:val="Citao"/>
        <w:spacing w:before="0" w:line="276" w:lineRule="auto"/>
      </w:pPr>
      <w:r>
        <w:rPr>
          <w:rFonts w:cs="Arial"/>
          <w:bCs/>
          <w:szCs w:val="20"/>
        </w:rPr>
        <w:t xml:space="preserve">a) </w:t>
      </w:r>
      <w:r w:rsidR="003743D8">
        <w:rPr>
          <w:rFonts w:cs="Arial"/>
          <w:bCs/>
          <w:szCs w:val="20"/>
        </w:rPr>
        <w:t xml:space="preserve">Há </w:t>
      </w:r>
      <w:r w:rsidR="003743D8" w:rsidRPr="00BF1734">
        <w:rPr>
          <w:rFonts w:cs="Arial"/>
          <w:b/>
          <w:szCs w:val="20"/>
        </w:rPr>
        <w:t>fornecimento não-contínuo</w:t>
      </w:r>
      <w:r w:rsidR="003743D8">
        <w:rPr>
          <w:rFonts w:cs="Arial"/>
          <w:bCs/>
          <w:szCs w:val="20"/>
        </w:rPr>
        <w:t xml:space="preserve"> quando se trata de um</w:t>
      </w:r>
      <w:r w:rsidR="0078734C">
        <w:rPr>
          <w:rFonts w:cs="Arial"/>
          <w:bCs/>
          <w:szCs w:val="20"/>
        </w:rPr>
        <w:t xml:space="preserve">a entrega de bens sem que haja uma demanda de caráter permanente. Uma vez finalizada a entrega, resolve-se a necessidade que deu azo ao contrato. </w:t>
      </w:r>
      <w:r>
        <w:rPr>
          <w:rFonts w:cs="Arial"/>
          <w:bCs/>
          <w:szCs w:val="20"/>
        </w:rPr>
        <w:t xml:space="preserve">Estes usam o </w:t>
      </w:r>
      <w:r w:rsidRPr="00BF1734">
        <w:rPr>
          <w:rFonts w:cs="Arial"/>
          <w:b/>
          <w:szCs w:val="20"/>
        </w:rPr>
        <w:t>art. 105</w:t>
      </w:r>
      <w:r w:rsidR="000C52BF">
        <w:rPr>
          <w:rFonts w:cs="Arial"/>
          <w:b/>
          <w:szCs w:val="20"/>
        </w:rPr>
        <w:t xml:space="preserve"> </w:t>
      </w:r>
      <w:bookmarkStart w:id="2" w:name="_Hlk107666172"/>
      <w:r w:rsidR="000C52BF" w:rsidRPr="000C52BF">
        <w:rPr>
          <w:rFonts w:cs="Arial"/>
          <w:bCs/>
          <w:szCs w:val="20"/>
        </w:rPr>
        <w:t>da Lei nº 14.133, de 2021</w:t>
      </w:r>
      <w:bookmarkEnd w:id="2"/>
      <w:r w:rsidR="000C52BF">
        <w:rPr>
          <w:rFonts w:cs="Arial"/>
          <w:b/>
          <w:szCs w:val="20"/>
        </w:rPr>
        <w:t>,</w:t>
      </w:r>
      <w:r>
        <w:rPr>
          <w:rFonts w:cs="Arial"/>
          <w:bCs/>
          <w:szCs w:val="20"/>
        </w:rPr>
        <w:t xml:space="preserve"> como fundamento</w:t>
      </w:r>
      <w:r w:rsidR="009F55EB">
        <w:rPr>
          <w:rFonts w:cs="Arial"/>
          <w:bCs/>
          <w:szCs w:val="20"/>
        </w:rPr>
        <w:t xml:space="preserve"> e partem apenas de créditos do exercício corrente, salvo se inscritos no Plano Plurianual.</w:t>
      </w:r>
    </w:p>
    <w:p w14:paraId="06BBFE29" w14:textId="2D27B4A2" w:rsidR="002E5C13" w:rsidRDefault="003743D8" w:rsidP="00954FD6">
      <w:pPr>
        <w:pStyle w:val="Citao"/>
        <w:spacing w:before="0" w:line="276" w:lineRule="auto"/>
        <w:rPr>
          <w:rFonts w:cs="Arial"/>
          <w:bCs/>
          <w:szCs w:val="20"/>
        </w:rPr>
      </w:pPr>
      <w:r>
        <w:rPr>
          <w:rFonts w:cs="Arial"/>
          <w:bCs/>
          <w:szCs w:val="20"/>
        </w:rPr>
        <w:t xml:space="preserve">b) </w:t>
      </w:r>
      <w:r w:rsidR="00BF1734">
        <w:rPr>
          <w:rFonts w:cs="Arial"/>
          <w:bCs/>
          <w:szCs w:val="20"/>
        </w:rPr>
        <w:t xml:space="preserve">Há </w:t>
      </w:r>
      <w:r w:rsidR="00BF1734">
        <w:rPr>
          <w:rFonts w:cs="Arial"/>
          <w:b/>
          <w:szCs w:val="20"/>
        </w:rPr>
        <w:t>fornecimento contínuo</w:t>
      </w:r>
      <w:r w:rsidR="00BF1734">
        <w:rPr>
          <w:rFonts w:cs="Arial"/>
          <w:bCs/>
          <w:szCs w:val="20"/>
        </w:rPr>
        <w:t xml:space="preserve"> quando a entrega dos bens é uma necessidade permanente. É o caso, por exemplo, de unidades </w:t>
      </w:r>
      <w:r w:rsidR="00FC60F3">
        <w:rPr>
          <w:rFonts w:cs="Arial"/>
          <w:bCs/>
          <w:szCs w:val="20"/>
        </w:rPr>
        <w:t>hospitalares</w:t>
      </w:r>
      <w:r w:rsidR="00BF1734">
        <w:rPr>
          <w:rFonts w:cs="Arial"/>
          <w:bCs/>
          <w:szCs w:val="20"/>
        </w:rPr>
        <w:t xml:space="preserve"> que </w:t>
      </w:r>
      <w:r w:rsidR="00FC60F3">
        <w:rPr>
          <w:rFonts w:cs="Arial"/>
          <w:bCs/>
          <w:szCs w:val="20"/>
        </w:rPr>
        <w:t xml:space="preserve">demandam </w:t>
      </w:r>
      <w:r w:rsidR="001E3C48">
        <w:rPr>
          <w:rFonts w:cs="Arial"/>
          <w:bCs/>
          <w:szCs w:val="20"/>
        </w:rPr>
        <w:t xml:space="preserve">sempre </w:t>
      </w:r>
      <w:r w:rsidR="00FC60F3">
        <w:rPr>
          <w:rFonts w:cs="Arial"/>
          <w:bCs/>
          <w:szCs w:val="20"/>
        </w:rPr>
        <w:t>insumos de saúde específicos</w:t>
      </w:r>
      <w:r w:rsidR="001E3C48">
        <w:rPr>
          <w:rFonts w:cs="Arial"/>
          <w:bCs/>
          <w:szCs w:val="20"/>
        </w:rPr>
        <w:t xml:space="preserve"> para seu próprio funcionamento </w:t>
      </w:r>
      <w:r w:rsidR="002E36FF">
        <w:rPr>
          <w:rFonts w:cs="Arial"/>
          <w:bCs/>
          <w:szCs w:val="20"/>
        </w:rPr>
        <w:t>contínuo. Nessas situações, findado o contrato, haverá sua substituição por um novo e assim</w:t>
      </w:r>
      <w:r w:rsidR="00032A1C">
        <w:rPr>
          <w:rFonts w:cs="Arial"/>
          <w:bCs/>
          <w:szCs w:val="20"/>
        </w:rPr>
        <w:t>,</w:t>
      </w:r>
      <w:r w:rsidR="002E36FF">
        <w:rPr>
          <w:rFonts w:cs="Arial"/>
          <w:bCs/>
          <w:szCs w:val="20"/>
        </w:rPr>
        <w:t xml:space="preserve"> sucessivamente</w:t>
      </w:r>
      <w:r w:rsidR="00E23CA9">
        <w:rPr>
          <w:rFonts w:cs="Arial"/>
          <w:bCs/>
          <w:szCs w:val="20"/>
        </w:rPr>
        <w:t>, pois a necessidade em si é permanente</w:t>
      </w:r>
      <w:r w:rsidR="002E36FF">
        <w:rPr>
          <w:rFonts w:cs="Arial"/>
          <w:bCs/>
          <w:szCs w:val="20"/>
        </w:rPr>
        <w:t>.</w:t>
      </w:r>
      <w:r w:rsidR="00E23CA9">
        <w:rPr>
          <w:rFonts w:cs="Arial"/>
          <w:bCs/>
          <w:szCs w:val="20"/>
        </w:rPr>
        <w:t xml:space="preserve"> Contratações dessa natureza são atendidas pelo </w:t>
      </w:r>
      <w:r w:rsidR="002E5C13">
        <w:rPr>
          <w:rFonts w:cs="Arial"/>
          <w:b/>
          <w:szCs w:val="20"/>
        </w:rPr>
        <w:t>art. 106</w:t>
      </w:r>
      <w:r w:rsidR="000C52BF">
        <w:rPr>
          <w:rFonts w:cs="Arial"/>
          <w:b/>
          <w:szCs w:val="20"/>
        </w:rPr>
        <w:t xml:space="preserve"> </w:t>
      </w:r>
      <w:r w:rsidR="000C52BF" w:rsidRPr="000C52BF">
        <w:rPr>
          <w:rFonts w:cs="Arial"/>
          <w:bCs/>
          <w:szCs w:val="20"/>
        </w:rPr>
        <w:t>da Lei nº 14.133, de 2021</w:t>
      </w:r>
      <w:r w:rsidR="002E5C13">
        <w:rPr>
          <w:rFonts w:cs="Arial"/>
          <w:bCs/>
          <w:szCs w:val="20"/>
        </w:rPr>
        <w:t>.</w:t>
      </w:r>
    </w:p>
    <w:p w14:paraId="35B69F15" w14:textId="226E06D3" w:rsidR="006123F5" w:rsidRDefault="002E5C13" w:rsidP="00954FD6">
      <w:pPr>
        <w:pStyle w:val="Citao"/>
        <w:spacing w:before="0" w:line="276" w:lineRule="auto"/>
        <w:rPr>
          <w:rFonts w:cs="Arial"/>
          <w:bCs/>
          <w:szCs w:val="20"/>
        </w:rPr>
      </w:pPr>
      <w:r>
        <w:rPr>
          <w:rFonts w:cs="Arial"/>
          <w:bCs/>
          <w:szCs w:val="20"/>
        </w:rPr>
        <w:t xml:space="preserve">c) Por fim, caso se trate de </w:t>
      </w:r>
      <w:r w:rsidRPr="002E5C13">
        <w:rPr>
          <w:rFonts w:cs="Arial"/>
          <w:b/>
          <w:szCs w:val="20"/>
        </w:rPr>
        <w:t>contratação emergencial,</w:t>
      </w:r>
      <w:r>
        <w:rPr>
          <w:rFonts w:cs="Arial"/>
          <w:bCs/>
          <w:szCs w:val="20"/>
        </w:rPr>
        <w:t xml:space="preserve"> a vigência é regida pelo art. 75, VIII, </w:t>
      </w:r>
      <w:r w:rsidR="000C52BF" w:rsidRPr="000C52BF">
        <w:rPr>
          <w:rFonts w:cs="Arial"/>
          <w:bCs/>
          <w:szCs w:val="20"/>
        </w:rPr>
        <w:t>da Lei nº 14.133, de 2021</w:t>
      </w:r>
      <w:r w:rsidR="000C52BF">
        <w:rPr>
          <w:rFonts w:cs="Arial"/>
          <w:bCs/>
          <w:szCs w:val="20"/>
        </w:rPr>
        <w:t xml:space="preserve">, </w:t>
      </w:r>
      <w:r>
        <w:rPr>
          <w:rFonts w:cs="Arial"/>
          <w:bCs/>
          <w:szCs w:val="20"/>
        </w:rPr>
        <w:t xml:space="preserve">estando limitada a um ano </w:t>
      </w:r>
      <w:r w:rsidR="00032A1C">
        <w:rPr>
          <w:rFonts w:cs="Arial"/>
          <w:bCs/>
          <w:szCs w:val="20"/>
        </w:rPr>
        <w:t xml:space="preserve">da emergência </w:t>
      </w:r>
      <w:r w:rsidR="0054418F">
        <w:rPr>
          <w:rFonts w:cs="Arial"/>
          <w:bCs/>
          <w:szCs w:val="20"/>
        </w:rPr>
        <w:t>e não sendo passível de prorrogação.</w:t>
      </w:r>
    </w:p>
    <w:p w14:paraId="1172DFE8" w14:textId="1F7D7F89" w:rsidR="00D93476" w:rsidRDefault="006123F5" w:rsidP="00954FD6">
      <w:pPr>
        <w:pStyle w:val="Citao"/>
        <w:spacing w:before="0" w:line="276" w:lineRule="auto"/>
        <w:rPr>
          <w:rFonts w:cs="Arial"/>
          <w:bCs/>
          <w:szCs w:val="20"/>
        </w:rPr>
      </w:pPr>
      <w:r>
        <w:rPr>
          <w:rFonts w:cs="Arial"/>
          <w:bCs/>
          <w:szCs w:val="20"/>
        </w:rPr>
        <w:t>Incumbe à área que elabora o Termo de Referência enquadrar a contratação como não-contínua</w:t>
      </w:r>
      <w:r w:rsidR="001E1720">
        <w:rPr>
          <w:rFonts w:cs="Arial"/>
          <w:bCs/>
          <w:szCs w:val="20"/>
        </w:rPr>
        <w:t xml:space="preserve"> ou</w:t>
      </w:r>
      <w:r>
        <w:rPr>
          <w:rFonts w:cs="Arial"/>
          <w:bCs/>
          <w:szCs w:val="20"/>
        </w:rPr>
        <w:t xml:space="preserve"> contínua </w:t>
      </w:r>
      <w:r w:rsidR="001E1720">
        <w:rPr>
          <w:rFonts w:cs="Arial"/>
          <w:bCs/>
          <w:szCs w:val="20"/>
        </w:rPr>
        <w:t>(ou emergencial, se for o caso). Reputando-a contínua, deve apor a justificativa para tal enquadramento</w:t>
      </w:r>
      <w:r w:rsidR="0014535D">
        <w:rPr>
          <w:rFonts w:cs="Arial"/>
          <w:bCs/>
          <w:szCs w:val="20"/>
        </w:rPr>
        <w:t>, conforme orientações no item específico abaixo</w:t>
      </w:r>
      <w:r w:rsidR="001E1720">
        <w:rPr>
          <w:rFonts w:cs="Arial"/>
          <w:bCs/>
          <w:szCs w:val="20"/>
        </w:rPr>
        <w:t>.</w:t>
      </w:r>
    </w:p>
    <w:p w14:paraId="2D70E312" w14:textId="31592DF6" w:rsidR="00F341C9" w:rsidRPr="00DD0DAF" w:rsidRDefault="00F341C9" w:rsidP="00954FD6">
      <w:pPr>
        <w:pStyle w:val="Citao"/>
        <w:spacing w:before="0" w:line="276" w:lineRule="auto"/>
        <w:rPr>
          <w:rFonts w:cs="Arial"/>
          <w:bCs/>
          <w:szCs w:val="20"/>
        </w:rPr>
      </w:pPr>
      <w:r w:rsidRPr="00DD0DAF">
        <w:rPr>
          <w:rFonts w:cs="Arial"/>
          <w:b/>
          <w:szCs w:val="20"/>
        </w:rPr>
        <w:t xml:space="preserve">Prazo de Vigência e Empenho - art. 105 </w:t>
      </w:r>
      <w:r w:rsidR="000C52BF" w:rsidRPr="000C52BF">
        <w:rPr>
          <w:rFonts w:cs="Arial"/>
          <w:b/>
          <w:szCs w:val="20"/>
        </w:rPr>
        <w:t>da Lei nº 14.133, de 2021</w:t>
      </w:r>
      <w:r w:rsidR="000C52BF">
        <w:rPr>
          <w:rFonts w:cs="Arial"/>
          <w:bCs/>
          <w:szCs w:val="20"/>
        </w:rPr>
        <w:t xml:space="preserve"> </w:t>
      </w:r>
      <w:r w:rsidRPr="00DD0DAF">
        <w:rPr>
          <w:rFonts w:cs="Arial"/>
          <w:b/>
          <w:szCs w:val="20"/>
        </w:rPr>
        <w:t xml:space="preserve">– Fornecimento Não-Contínuo: </w:t>
      </w:r>
      <w:r w:rsidRPr="00DD0DAF">
        <w:rPr>
          <w:rFonts w:cs="Arial"/>
          <w:bCs/>
          <w:szCs w:val="2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5EC3F969" w14:textId="50EC4C9B" w:rsidR="00F341C9" w:rsidRPr="00DD0DAF" w:rsidRDefault="00F341C9" w:rsidP="00954FD6">
      <w:pPr>
        <w:pStyle w:val="Citao"/>
        <w:spacing w:before="0" w:line="276" w:lineRule="auto"/>
        <w:rPr>
          <w:rFonts w:cs="Arial"/>
          <w:bCs/>
          <w:szCs w:val="20"/>
        </w:rPr>
      </w:pPr>
      <w:r w:rsidRPr="00DD0DAF">
        <w:rPr>
          <w:rFonts w:cs="Arial"/>
          <w:bCs/>
          <w:szCs w:val="20"/>
        </w:rPr>
        <w:lastRenderedPageBreak/>
        <w:t>Uma contratação que não tenha previsão no Plano Plurianual deve ter a sua integralidade empenhada antes ou de modo concomitante à celebração, conforme Lei nº 4.320/64 e Decreto nº 93.872/86 e a partir de tal empenho ter a vigência necessária</w:t>
      </w:r>
      <w:r w:rsidR="00F00C44">
        <w:rPr>
          <w:rFonts w:cs="Arial"/>
          <w:bCs/>
          <w:szCs w:val="20"/>
        </w:rPr>
        <w:t xml:space="preserve"> prevista</w:t>
      </w:r>
      <w:r w:rsidRPr="00DD0DAF">
        <w:rPr>
          <w:rFonts w:cs="Arial"/>
          <w:bCs/>
          <w:szCs w:val="20"/>
        </w:rPr>
        <w:t>, utilizando-se de restos a pagar, se for o caso (art. 30, §2º do Decreto nº 93.872/86).</w:t>
      </w:r>
    </w:p>
    <w:p w14:paraId="1F44231D" w14:textId="6A3FEFC7" w:rsidR="00F341C9" w:rsidRPr="00DD0DAF" w:rsidRDefault="00F341C9" w:rsidP="00954FD6">
      <w:pPr>
        <w:pStyle w:val="Citao"/>
        <w:spacing w:before="0" w:line="276" w:lineRule="auto"/>
        <w:rPr>
          <w:rFonts w:cs="Arial"/>
          <w:vanish/>
          <w:szCs w:val="20"/>
          <w:specVanish/>
        </w:rPr>
      </w:pPr>
      <w:r w:rsidRPr="00DD0DAF">
        <w:rPr>
          <w:rFonts w:cs="Arial"/>
          <w:szCs w:val="20"/>
        </w:rPr>
        <w:t>Já a contratação prevista no Plano Plurianual pode ter empenhos em anos distintos</w:t>
      </w:r>
      <w:r w:rsidR="00F00C44">
        <w:rPr>
          <w:rFonts w:cs="Arial"/>
          <w:szCs w:val="20"/>
        </w:rPr>
        <w:t>, considerando a despesa de cada exercício</w:t>
      </w:r>
      <w:r w:rsidRPr="00DD0DAF">
        <w:rPr>
          <w:rFonts w:cs="Arial"/>
          <w:szCs w:val="20"/>
        </w:rPr>
        <w:t>, apenas quanto ao período abrangido pelo PPA.</w:t>
      </w:r>
    </w:p>
    <w:p w14:paraId="1403CD94" w14:textId="41247CFD" w:rsidR="00F341C9" w:rsidRPr="00DD0DAF" w:rsidRDefault="00F341C9" w:rsidP="00954FD6">
      <w:pPr>
        <w:pStyle w:val="Citao"/>
        <w:spacing w:before="0" w:line="276" w:lineRule="auto"/>
        <w:rPr>
          <w:rFonts w:cs="Arial"/>
          <w:b/>
          <w:szCs w:val="20"/>
        </w:rPr>
      </w:pPr>
    </w:p>
    <w:p w14:paraId="47D43B83" w14:textId="067D0811" w:rsidR="00F4351B" w:rsidRPr="00DD0DAF" w:rsidRDefault="00F341C9" w:rsidP="00F4351B">
      <w:pPr>
        <w:pStyle w:val="Citao"/>
        <w:spacing w:before="0" w:line="276" w:lineRule="auto"/>
        <w:rPr>
          <w:rFonts w:cs="Arial"/>
          <w:szCs w:val="20"/>
        </w:rPr>
      </w:pPr>
      <w:r w:rsidRPr="00DD0DAF">
        <w:rPr>
          <w:rFonts w:cs="Arial"/>
          <w:b/>
          <w:szCs w:val="20"/>
        </w:rPr>
        <w:t xml:space="preserve">Prazo de Vigência – </w:t>
      </w:r>
      <w:proofErr w:type="spellStart"/>
      <w:r w:rsidRPr="00DD0DAF">
        <w:rPr>
          <w:rFonts w:cs="Arial"/>
          <w:b/>
          <w:szCs w:val="20"/>
        </w:rPr>
        <w:t>arts</w:t>
      </w:r>
      <w:proofErr w:type="spellEnd"/>
      <w:r w:rsidRPr="00DD0DAF">
        <w:rPr>
          <w:rFonts w:cs="Arial"/>
          <w:b/>
          <w:szCs w:val="20"/>
        </w:rPr>
        <w:t xml:space="preserve">. 106 </w:t>
      </w:r>
      <w:r w:rsidR="0062525E">
        <w:rPr>
          <w:rFonts w:cs="Arial"/>
          <w:b/>
          <w:szCs w:val="20"/>
        </w:rPr>
        <w:t>e</w:t>
      </w:r>
      <w:r w:rsidRPr="00DD0DAF">
        <w:rPr>
          <w:rFonts w:cs="Arial"/>
          <w:b/>
          <w:szCs w:val="20"/>
        </w:rPr>
        <w:t xml:space="preserve"> 10</w:t>
      </w:r>
      <w:r w:rsidR="0062525E">
        <w:rPr>
          <w:rFonts w:cs="Arial"/>
          <w:b/>
          <w:szCs w:val="20"/>
        </w:rPr>
        <w:t>7</w:t>
      </w:r>
      <w:r w:rsidRPr="00DD0DAF">
        <w:rPr>
          <w:rFonts w:cs="Arial"/>
          <w:b/>
          <w:szCs w:val="20"/>
        </w:rPr>
        <w:t xml:space="preserve"> - Fornecimento Contínuo: </w:t>
      </w:r>
      <w:r w:rsidR="00F4351B" w:rsidRPr="00DD0DAF">
        <w:rPr>
          <w:rFonts w:cs="Arial"/>
          <w:szCs w:val="20"/>
        </w:rPr>
        <w:t xml:space="preserve">A definição de fornecimento contínuo consta no art. 6º, XV </w:t>
      </w:r>
      <w:r w:rsidR="000C52BF" w:rsidRPr="000C52BF">
        <w:rPr>
          <w:rFonts w:cs="Arial"/>
          <w:bCs/>
          <w:szCs w:val="20"/>
        </w:rPr>
        <w:t>da Lei nº 14.133, de 2021</w:t>
      </w:r>
      <w:r w:rsidR="00F4351B" w:rsidRPr="00DD0DAF">
        <w:rPr>
          <w:rFonts w:cs="Arial"/>
          <w:szCs w:val="20"/>
        </w:rPr>
        <w:t>, sendo as “compras realizadas pela Administração Pública para a manutenção da atividade administrativa, decorrentes de necessidades permanentes ou prolongadas”.</w:t>
      </w:r>
    </w:p>
    <w:p w14:paraId="6A7E0BF7" w14:textId="783B225C" w:rsidR="00F4351B" w:rsidRPr="00F4351B" w:rsidRDefault="00AB621D" w:rsidP="00954FD6">
      <w:pPr>
        <w:pStyle w:val="Citao"/>
        <w:spacing w:before="0" w:line="276" w:lineRule="auto"/>
        <w:rPr>
          <w:rFonts w:cs="Arial"/>
          <w:bCs/>
          <w:szCs w:val="20"/>
        </w:rPr>
      </w:pPr>
      <w:r>
        <w:rPr>
          <w:rFonts w:cs="Arial"/>
          <w:bCs/>
          <w:szCs w:val="20"/>
        </w:rPr>
        <w:t xml:space="preserve">A utilização do prazo de vigência plurianual no caso de fornecimento contínuo é condicionada ao ateste de maior vantagem econômica, a ser feita pela autoridade competente no processo respectivo, conforme art. 106, I da Lei nº 14.133/21. </w:t>
      </w:r>
    </w:p>
    <w:p w14:paraId="70F26986" w14:textId="06280328" w:rsidR="00F341C9" w:rsidRDefault="00F341C9" w:rsidP="00954FD6">
      <w:pPr>
        <w:pStyle w:val="Citao"/>
        <w:spacing w:before="0" w:line="276" w:lineRule="auto"/>
        <w:rPr>
          <w:rFonts w:cs="Arial"/>
          <w:szCs w:val="20"/>
        </w:rPr>
      </w:pPr>
      <w:r w:rsidRPr="00DD0DAF">
        <w:rPr>
          <w:rFonts w:cs="Arial"/>
          <w:bCs/>
          <w:szCs w:val="20"/>
        </w:rPr>
        <w:t xml:space="preserve">De acordo com o artigo 107 da Lei n. 14.133/2021, será possível que contratos de fornecimento contínuo sejam prorrogados por até 10 anos, desde que </w:t>
      </w:r>
      <w:r w:rsidRPr="00DD0DAF">
        <w:rPr>
          <w:rFonts w:cs="Arial"/>
          <w:szCs w:val="20"/>
        </w:rPr>
        <w:t>haja previsão no aviso de dispensa (ou, na ausência de</w:t>
      </w:r>
      <w:r w:rsidR="00D6206C">
        <w:rPr>
          <w:rFonts w:cs="Arial"/>
          <w:szCs w:val="20"/>
        </w:rPr>
        <w:t>ste</w:t>
      </w:r>
      <w:r w:rsidRPr="00DD0DAF">
        <w:rPr>
          <w:rFonts w:cs="Arial"/>
          <w:szCs w:val="20"/>
        </w:rPr>
        <w:t>, no próprio contrato) e que a autoridade competente ateste que as condições e os preços permanecem vantajosos para a Administração, permitida a negociação com o contratado ou a extinção contratual sem ônus para qualquer das partes.</w:t>
      </w:r>
    </w:p>
    <w:p w14:paraId="5B1B8F66" w14:textId="16F24ADB" w:rsidR="00F341C9" w:rsidRPr="00DD0DAF" w:rsidRDefault="00F341C9" w:rsidP="00954FD6">
      <w:pPr>
        <w:pStyle w:val="Citao"/>
        <w:spacing w:before="0" w:line="276" w:lineRule="auto"/>
        <w:rPr>
          <w:rFonts w:cs="Arial"/>
          <w:szCs w:val="20"/>
        </w:rPr>
      </w:pPr>
      <w:r w:rsidRPr="00DD0DAF">
        <w:rPr>
          <w:rFonts w:cs="Arial"/>
          <w:b/>
          <w:szCs w:val="20"/>
        </w:rPr>
        <w:t xml:space="preserve">Prazo de Vigência – art. 75, VIII – Dispensa Emergencial: </w:t>
      </w:r>
      <w:r w:rsidRPr="00DD0DAF">
        <w:rPr>
          <w:rFonts w:cs="Arial"/>
          <w:szCs w:val="20"/>
        </w:rPr>
        <w:t xml:space="preserve">Independentemente de ser fornecimento de natureza contínua ou não, a dispensa emergencial </w:t>
      </w:r>
      <w:r w:rsidR="00A80B67">
        <w:rPr>
          <w:rFonts w:cs="Arial"/>
          <w:szCs w:val="20"/>
        </w:rPr>
        <w:t xml:space="preserve">ou por calamidade </w:t>
      </w:r>
      <w:r w:rsidRPr="00DD0DAF">
        <w:rPr>
          <w:rFonts w:cs="Arial"/>
          <w:szCs w:val="20"/>
        </w:rPr>
        <w:t xml:space="preserve">baseada no art. 75, VIII é limitada a um ano, sem a possibilidade de prorrogação. Inobstante possa-se arguir seja possível contratar em prazo menor e prorrogar até o limite de um ano, recomenda-se, por cautela, face a redação literal, já firmar o contrato </w:t>
      </w:r>
      <w:r w:rsidR="0041721A">
        <w:rPr>
          <w:rFonts w:cs="Arial"/>
          <w:szCs w:val="20"/>
        </w:rPr>
        <w:t xml:space="preserve">por um prazo </w:t>
      </w:r>
      <w:r w:rsidR="003D659D">
        <w:rPr>
          <w:rFonts w:cs="Arial"/>
          <w:szCs w:val="20"/>
        </w:rPr>
        <w:t>estimado</w:t>
      </w:r>
      <w:r w:rsidR="00EA2D7A">
        <w:rPr>
          <w:rFonts w:cs="Arial"/>
          <w:szCs w:val="20"/>
        </w:rPr>
        <w:t>, considerando a inviabilidade de prorrogação</w:t>
      </w:r>
      <w:r w:rsidR="00A80B67">
        <w:rPr>
          <w:rFonts w:cs="Arial"/>
          <w:szCs w:val="20"/>
        </w:rPr>
        <w:t>.</w:t>
      </w:r>
    </w:p>
    <w:p w14:paraId="4B5917EB" w14:textId="77777777" w:rsidR="00F341C9" w:rsidRPr="00DD0DAF" w:rsidRDefault="00F341C9" w:rsidP="00954FD6">
      <w:pPr>
        <w:pStyle w:val="Citao"/>
        <w:spacing w:before="0" w:line="276" w:lineRule="auto"/>
        <w:rPr>
          <w:rFonts w:cs="Arial"/>
          <w:i w:val="0"/>
          <w:szCs w:val="20"/>
        </w:rPr>
      </w:pPr>
      <w:r w:rsidRPr="00DD0DAF">
        <w:rPr>
          <w:rFonts w:cs="Arial"/>
          <w:szCs w:val="20"/>
        </w:rPr>
        <w:t xml:space="preserve">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33F7605F" w14:textId="77777777" w:rsidR="00F341C9" w:rsidRPr="00DD0DAF" w:rsidRDefault="00F341C9" w:rsidP="00954FD6">
      <w:pPr>
        <w:pStyle w:val="Citao"/>
        <w:spacing w:before="0" w:line="276" w:lineRule="auto"/>
        <w:rPr>
          <w:rFonts w:cs="Arial"/>
          <w:szCs w:val="20"/>
        </w:rPr>
      </w:pPr>
      <w:r w:rsidRPr="00DD0DAF">
        <w:rPr>
          <w:rFonts w:cs="Arial"/>
          <w:b/>
          <w:szCs w:val="20"/>
        </w:rPr>
        <w:t xml:space="preserve">Vigência X Valores para fins de Dispensa de pequeno valor: </w:t>
      </w:r>
      <w:r w:rsidRPr="00DD0DAF">
        <w:rPr>
          <w:rFonts w:cs="Arial"/>
          <w:szCs w:val="20"/>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3438F9B9" w14:textId="59C2F874" w:rsidR="00F341C9" w:rsidRPr="00DD0DAF" w:rsidRDefault="00F341C9" w:rsidP="00954FD6">
      <w:pPr>
        <w:pStyle w:val="Citao"/>
        <w:spacing w:before="0" w:line="276" w:lineRule="auto"/>
        <w:rPr>
          <w:rFonts w:cs="Arial"/>
          <w:szCs w:val="20"/>
        </w:rPr>
      </w:pPr>
      <w:r w:rsidRPr="00DD0DAF">
        <w:rPr>
          <w:rFonts w:cs="Arial"/>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14:paraId="6AF253EF" w14:textId="77777777" w:rsidR="00F341C9" w:rsidRPr="00DD0DAF" w:rsidRDefault="00F341C9" w:rsidP="00954FD6">
      <w:pPr>
        <w:pStyle w:val="PargrafodaLista"/>
        <w:spacing w:after="0" w:line="276" w:lineRule="auto"/>
        <w:ind w:left="716"/>
        <w:jc w:val="both"/>
        <w:rPr>
          <w:rFonts w:ascii="Arial" w:hAnsi="Arial" w:cs="Arial"/>
          <w:bCs/>
          <w:i/>
          <w:color w:val="FF0000"/>
          <w:sz w:val="20"/>
          <w:szCs w:val="20"/>
        </w:rPr>
      </w:pPr>
    </w:p>
    <w:p w14:paraId="4FF3788A" w14:textId="1182DF99" w:rsidR="000272FD" w:rsidRPr="00DD0DAF" w:rsidRDefault="000272FD" w:rsidP="00954FD6">
      <w:pPr>
        <w:pStyle w:val="PargrafodaLista"/>
        <w:numPr>
          <w:ilvl w:val="1"/>
          <w:numId w:val="4"/>
        </w:numPr>
        <w:spacing w:after="0" w:line="276" w:lineRule="auto"/>
        <w:jc w:val="both"/>
        <w:rPr>
          <w:rFonts w:ascii="Arial" w:hAnsi="Arial" w:cs="Arial"/>
          <w:b/>
          <w:i/>
          <w:color w:val="FF0000"/>
          <w:sz w:val="20"/>
          <w:szCs w:val="20"/>
        </w:rPr>
      </w:pPr>
      <w:r w:rsidRPr="00D6206C">
        <w:rPr>
          <w:rFonts w:ascii="Arial" w:hAnsi="Arial" w:cs="Arial"/>
          <w:iCs/>
          <w:sz w:val="20"/>
          <w:szCs w:val="20"/>
        </w:rPr>
        <w:t>O custo estimado total da contratação é de</w:t>
      </w:r>
      <w:r w:rsidRPr="00DD0DAF">
        <w:rPr>
          <w:rFonts w:ascii="Arial" w:hAnsi="Arial" w:cs="Arial"/>
          <w:i/>
          <w:color w:val="FF0000"/>
          <w:sz w:val="20"/>
          <w:szCs w:val="20"/>
        </w:rPr>
        <w:t xml:space="preserve"> R$</w:t>
      </w:r>
      <w:r w:rsidR="003D659D">
        <w:rPr>
          <w:rFonts w:ascii="Arial" w:hAnsi="Arial" w:cs="Arial"/>
          <w:i/>
          <w:color w:val="FF0000"/>
          <w:sz w:val="20"/>
          <w:szCs w:val="20"/>
        </w:rPr>
        <w:t>... (por extenso)</w:t>
      </w:r>
      <w:r w:rsidRPr="00DD0DAF">
        <w:rPr>
          <w:rFonts w:ascii="Arial" w:hAnsi="Arial" w:cs="Arial"/>
          <w:i/>
          <w:color w:val="FF0000"/>
          <w:sz w:val="20"/>
          <w:szCs w:val="20"/>
        </w:rPr>
        <w:t xml:space="preserve">, </w:t>
      </w:r>
      <w:r w:rsidRPr="00D6206C">
        <w:rPr>
          <w:rFonts w:ascii="Arial" w:hAnsi="Arial" w:cs="Arial"/>
          <w:iCs/>
          <w:sz w:val="20"/>
          <w:szCs w:val="20"/>
        </w:rPr>
        <w:t>conforme custos unitários apostos</w:t>
      </w:r>
      <w:r w:rsidRPr="00DD0DAF">
        <w:rPr>
          <w:rFonts w:ascii="Arial" w:hAnsi="Arial" w:cs="Arial"/>
          <w:i/>
          <w:color w:val="FF0000"/>
          <w:sz w:val="20"/>
          <w:szCs w:val="20"/>
        </w:rPr>
        <w:t xml:space="preserve"> na tabela acima</w:t>
      </w:r>
      <w:r w:rsidR="00D361A8" w:rsidRPr="00DD0DAF">
        <w:rPr>
          <w:rFonts w:ascii="Arial" w:hAnsi="Arial" w:cs="Arial"/>
          <w:i/>
          <w:color w:val="FF0000"/>
          <w:sz w:val="20"/>
          <w:szCs w:val="20"/>
        </w:rPr>
        <w:t xml:space="preserve"> </w:t>
      </w:r>
      <w:r w:rsidR="00D361A8" w:rsidRPr="005A32B2">
        <w:rPr>
          <w:rFonts w:ascii="Arial" w:hAnsi="Arial" w:cs="Arial"/>
          <w:b/>
          <w:bCs/>
          <w:i/>
          <w:color w:val="FF0000"/>
          <w:sz w:val="20"/>
          <w:szCs w:val="20"/>
        </w:rPr>
        <w:t>OU</w:t>
      </w:r>
      <w:r w:rsidR="00D361A8" w:rsidRPr="00DD0DAF">
        <w:rPr>
          <w:rFonts w:ascii="Arial" w:hAnsi="Arial" w:cs="Arial"/>
          <w:i/>
          <w:color w:val="FF0000"/>
          <w:sz w:val="20"/>
          <w:szCs w:val="20"/>
        </w:rPr>
        <w:t xml:space="preserve"> em anexo.</w:t>
      </w:r>
    </w:p>
    <w:p w14:paraId="46DEB4F5" w14:textId="480DDBD0" w:rsidR="00D361A8" w:rsidRPr="00D6206C" w:rsidRDefault="00D361A8" w:rsidP="00D6206C">
      <w:pPr>
        <w:spacing w:after="0" w:line="276" w:lineRule="auto"/>
        <w:jc w:val="both"/>
        <w:rPr>
          <w:rFonts w:ascii="Arial" w:hAnsi="Arial" w:cs="Arial"/>
          <w:i/>
          <w:color w:val="FF0000"/>
          <w:sz w:val="20"/>
          <w:szCs w:val="20"/>
        </w:rPr>
      </w:pPr>
    </w:p>
    <w:p w14:paraId="622D5A61" w14:textId="77777777" w:rsidR="00F341C9" w:rsidRPr="00DD0DAF" w:rsidRDefault="00F341C9" w:rsidP="00954FD6">
      <w:pPr>
        <w:pStyle w:val="Citao"/>
        <w:spacing w:before="0" w:line="276" w:lineRule="auto"/>
        <w:rPr>
          <w:rFonts w:cs="Arial"/>
          <w:szCs w:val="20"/>
        </w:rPr>
      </w:pPr>
      <w:r w:rsidRPr="00DD0DAF">
        <w:rPr>
          <w:rFonts w:cs="Arial"/>
          <w:b/>
          <w:szCs w:val="20"/>
        </w:rPr>
        <w:t xml:space="preserve">Pesquisa de Preços: </w:t>
      </w:r>
      <w:r w:rsidRPr="00DD0DAF">
        <w:rPr>
          <w:rFonts w:cs="Arial"/>
          <w:szCs w:val="20"/>
        </w:rPr>
        <w:t>A estimativa de preços deve ser precedida de regular pesquisa, nos moldes do art. 23 da Lei nº 14.133/21 e da Instrução Normativa SEGES/ME nº 65/2021. No caso de dispensa de pequeno valor feita por intermédio da dispensa eletrônica, é admitido que se faça a pesquisa de preços junto com a seleção da proposta mais vantajosa, conforme art. 7º, §§4º e 5º da IN 65/2021.</w:t>
      </w:r>
    </w:p>
    <w:p w14:paraId="6041F84E" w14:textId="77777777" w:rsidR="009F55EB" w:rsidRPr="005044D0" w:rsidRDefault="009F55EB" w:rsidP="005044D0"/>
    <w:p w14:paraId="254BF757" w14:textId="05C28EB7" w:rsidR="00172328" w:rsidRPr="00DD0DAF" w:rsidRDefault="00FE71E3" w:rsidP="00954FD6">
      <w:pPr>
        <w:pStyle w:val="Nivel1"/>
        <w:spacing w:before="0" w:after="0"/>
        <w:rPr>
          <w:bCs/>
          <w:sz w:val="20"/>
          <w:szCs w:val="20"/>
        </w:rPr>
      </w:pPr>
      <w:r w:rsidRPr="00DD0DAF">
        <w:rPr>
          <w:bCs/>
          <w:sz w:val="20"/>
          <w:szCs w:val="20"/>
        </w:rPr>
        <w:t xml:space="preserve">FUNDAMENTAÇÃO </w:t>
      </w:r>
      <w:r w:rsidR="00172328" w:rsidRPr="00DD0DAF">
        <w:rPr>
          <w:bCs/>
          <w:sz w:val="20"/>
          <w:szCs w:val="20"/>
        </w:rPr>
        <w:t xml:space="preserve">E DESCRIÇÃO DA NECESSIDADE DA CONTRATAÇÃO </w:t>
      </w:r>
      <w:r w:rsidR="00F7723B" w:rsidRPr="00DD0DAF">
        <w:rPr>
          <w:bCs/>
          <w:sz w:val="20"/>
          <w:szCs w:val="20"/>
        </w:rPr>
        <w:t xml:space="preserve">(art. 6º, </w:t>
      </w:r>
      <w:r w:rsidR="00F34784" w:rsidRPr="00DD0DAF">
        <w:rPr>
          <w:bCs/>
          <w:sz w:val="20"/>
          <w:szCs w:val="20"/>
        </w:rPr>
        <w:t xml:space="preserve">inciso </w:t>
      </w:r>
      <w:r w:rsidR="00F7723B" w:rsidRPr="00DD0DAF">
        <w:rPr>
          <w:bCs/>
          <w:sz w:val="20"/>
          <w:szCs w:val="20"/>
        </w:rPr>
        <w:t xml:space="preserve">XXIII, </w:t>
      </w:r>
      <w:r w:rsidR="00F34784" w:rsidRPr="00DD0DAF">
        <w:rPr>
          <w:bCs/>
          <w:sz w:val="20"/>
          <w:szCs w:val="20"/>
        </w:rPr>
        <w:t>alínea ‘</w:t>
      </w:r>
      <w:r w:rsidR="00F341C9">
        <w:rPr>
          <w:bCs/>
          <w:sz w:val="20"/>
          <w:szCs w:val="20"/>
        </w:rPr>
        <w:t>b</w:t>
      </w:r>
      <w:r w:rsidR="00F34784" w:rsidRPr="00DD0DAF">
        <w:rPr>
          <w:bCs/>
          <w:sz w:val="20"/>
          <w:szCs w:val="20"/>
        </w:rPr>
        <w:t>’</w:t>
      </w:r>
      <w:r w:rsidR="004F64E5">
        <w:rPr>
          <w:bCs/>
          <w:sz w:val="20"/>
          <w:szCs w:val="20"/>
        </w:rPr>
        <w:t>,</w:t>
      </w:r>
      <w:r w:rsidR="00F34784" w:rsidRPr="00DD0DAF">
        <w:rPr>
          <w:bCs/>
          <w:sz w:val="20"/>
          <w:szCs w:val="20"/>
        </w:rPr>
        <w:t xml:space="preserve"> </w:t>
      </w:r>
      <w:r w:rsidR="00C223CC" w:rsidRPr="00DD0DAF">
        <w:rPr>
          <w:bCs/>
          <w:sz w:val="20"/>
          <w:szCs w:val="20"/>
        </w:rPr>
        <w:t>da Lei n</w:t>
      </w:r>
      <w:r w:rsidR="004F64E5">
        <w:rPr>
          <w:bCs/>
          <w:sz w:val="20"/>
          <w:szCs w:val="20"/>
        </w:rPr>
        <w:t>º</w:t>
      </w:r>
      <w:r w:rsidR="00C223CC" w:rsidRPr="00DD0DAF">
        <w:rPr>
          <w:bCs/>
          <w:sz w:val="20"/>
          <w:szCs w:val="20"/>
        </w:rPr>
        <w:t xml:space="preserve"> 14.133/2021</w:t>
      </w:r>
      <w:r w:rsidR="00F7723B" w:rsidRPr="00DD0DAF">
        <w:rPr>
          <w:bCs/>
          <w:sz w:val="20"/>
          <w:szCs w:val="20"/>
        </w:rPr>
        <w:t>)</w:t>
      </w:r>
      <w:r w:rsidR="00C223CC" w:rsidRPr="00DD0DAF">
        <w:rPr>
          <w:bCs/>
          <w:sz w:val="20"/>
          <w:szCs w:val="20"/>
        </w:rPr>
        <w:t>.</w:t>
      </w:r>
      <w:r w:rsidR="00172328" w:rsidRPr="00DD0DAF">
        <w:rPr>
          <w:bCs/>
          <w:sz w:val="20"/>
          <w:szCs w:val="20"/>
        </w:rPr>
        <w:t xml:space="preserve"> </w:t>
      </w:r>
    </w:p>
    <w:p w14:paraId="45CEA8EC" w14:textId="7048DAC4" w:rsidR="00F7723B" w:rsidRPr="00DD0DAF" w:rsidRDefault="00456B8E" w:rsidP="009F55EB">
      <w:pPr>
        <w:pStyle w:val="PargrafodaLista"/>
        <w:numPr>
          <w:ilvl w:val="1"/>
          <w:numId w:val="36"/>
        </w:numPr>
        <w:spacing w:after="0" w:line="276" w:lineRule="auto"/>
        <w:jc w:val="both"/>
        <w:rPr>
          <w:rFonts w:ascii="Arial" w:hAnsi="Arial" w:cs="Arial"/>
          <w:sz w:val="20"/>
          <w:szCs w:val="20"/>
        </w:rPr>
      </w:pPr>
      <w:r w:rsidRPr="00DD0DAF">
        <w:rPr>
          <w:rFonts w:ascii="Arial" w:hAnsi="Arial" w:cs="Arial"/>
          <w:sz w:val="20"/>
          <w:szCs w:val="20"/>
        </w:rPr>
        <w:t xml:space="preserve">A Fundamentação da Contratação e </w:t>
      </w:r>
      <w:r w:rsidR="009F55EB">
        <w:rPr>
          <w:rFonts w:ascii="Arial" w:hAnsi="Arial" w:cs="Arial"/>
          <w:sz w:val="20"/>
          <w:szCs w:val="20"/>
        </w:rPr>
        <w:t xml:space="preserve">de </w:t>
      </w:r>
      <w:r w:rsidRPr="00DD0DAF">
        <w:rPr>
          <w:rFonts w:ascii="Arial" w:hAnsi="Arial" w:cs="Arial"/>
          <w:sz w:val="20"/>
          <w:szCs w:val="20"/>
        </w:rPr>
        <w:t>seus quantitativos</w:t>
      </w:r>
      <w:r w:rsidR="00AC5203" w:rsidRPr="00DD0DAF">
        <w:rPr>
          <w:rFonts w:ascii="Arial" w:hAnsi="Arial" w:cs="Arial"/>
          <w:sz w:val="20"/>
          <w:szCs w:val="20"/>
        </w:rPr>
        <w:t xml:space="preserve"> encontra-se pormenorizada em Tópico específico dos Estudos Técnicos Preliminares</w:t>
      </w:r>
      <w:r w:rsidR="00F6299F" w:rsidRPr="00DD0DAF">
        <w:rPr>
          <w:rFonts w:ascii="Arial" w:hAnsi="Arial" w:cs="Arial"/>
          <w:sz w:val="20"/>
          <w:szCs w:val="20"/>
        </w:rPr>
        <w:t>, apêndice deste Termo de Referência</w:t>
      </w:r>
      <w:r w:rsidR="00704134" w:rsidRPr="00DD0DAF">
        <w:rPr>
          <w:rFonts w:ascii="Arial" w:hAnsi="Arial" w:cs="Arial"/>
          <w:sz w:val="20"/>
          <w:szCs w:val="20"/>
        </w:rPr>
        <w:t>.</w:t>
      </w:r>
    </w:p>
    <w:p w14:paraId="4ABD737F" w14:textId="056F86C7" w:rsidR="005044D0" w:rsidRDefault="00400A97" w:rsidP="00101160">
      <w:pPr>
        <w:pStyle w:val="Citao"/>
        <w:spacing w:before="0" w:line="276" w:lineRule="auto"/>
        <w:rPr>
          <w:bCs/>
          <w:szCs w:val="20"/>
        </w:rPr>
      </w:pPr>
      <w:r w:rsidRPr="00DD0DAF">
        <w:rPr>
          <w:rFonts w:cs="Arial"/>
          <w:b/>
          <w:szCs w:val="20"/>
        </w:rPr>
        <w:t>Nota Explicativa</w:t>
      </w:r>
      <w:r w:rsidRPr="00DD0DAF">
        <w:rPr>
          <w:rFonts w:cs="Arial"/>
          <w:szCs w:val="20"/>
        </w:rPr>
        <w:t>:</w:t>
      </w:r>
      <w:r w:rsidR="00DE7858" w:rsidRPr="00DD0DAF">
        <w:rPr>
          <w:rFonts w:cs="Arial"/>
          <w:szCs w:val="20"/>
        </w:rPr>
        <w:t xml:space="preserve"> </w:t>
      </w:r>
      <w:r w:rsidR="00CB1D4D" w:rsidRPr="00DD0DAF">
        <w:rPr>
          <w:rFonts w:cs="Arial"/>
          <w:szCs w:val="20"/>
        </w:rPr>
        <w:t>De acordo com o artigo 6º, inciso XXIII, alínea ‘c’, da Lei n</w:t>
      </w:r>
      <w:r w:rsidR="004F64E5">
        <w:rPr>
          <w:rFonts w:cs="Arial"/>
          <w:szCs w:val="20"/>
        </w:rPr>
        <w:t>º</w:t>
      </w:r>
      <w:r w:rsidR="00CB1D4D" w:rsidRPr="00DD0DAF">
        <w:rPr>
          <w:rFonts w:cs="Arial"/>
          <w:szCs w:val="20"/>
        </w:rPr>
        <w:t xml:space="preserve"> 14.133/2021, a fundamentação da contratação é realizada mediante “referência aos estudos técnicos preliminares </w:t>
      </w:r>
      <w:r w:rsidR="00CB1D4D" w:rsidRPr="00DD0DAF">
        <w:rPr>
          <w:rFonts w:cs="Arial"/>
          <w:szCs w:val="20"/>
        </w:rPr>
        <w:lastRenderedPageBreak/>
        <w:t>correspondentes ou, quando não for possível divulgar esses estudos, no extrato das partes que não contiverem informações sigilosas”.</w:t>
      </w:r>
    </w:p>
    <w:p w14:paraId="0A0CF96B" w14:textId="77777777" w:rsidR="005044D0" w:rsidRDefault="005044D0" w:rsidP="005044D0">
      <w:pPr>
        <w:pStyle w:val="Nivel1"/>
        <w:numPr>
          <w:ilvl w:val="0"/>
          <w:numId w:val="0"/>
        </w:numPr>
        <w:spacing w:before="0" w:after="0"/>
        <w:ind w:left="360"/>
        <w:rPr>
          <w:bCs/>
          <w:sz w:val="20"/>
          <w:szCs w:val="20"/>
        </w:rPr>
      </w:pPr>
    </w:p>
    <w:p w14:paraId="16E86067" w14:textId="481A24B1" w:rsidR="00FE71E3" w:rsidRPr="00DD0DAF" w:rsidRDefault="00FE71E3" w:rsidP="00954FD6">
      <w:pPr>
        <w:pStyle w:val="Nivel1"/>
        <w:spacing w:before="0" w:after="0"/>
        <w:rPr>
          <w:bCs/>
          <w:sz w:val="20"/>
          <w:szCs w:val="20"/>
        </w:rPr>
      </w:pPr>
      <w:r w:rsidRPr="00DD0DAF">
        <w:rPr>
          <w:bCs/>
          <w:sz w:val="20"/>
          <w:szCs w:val="20"/>
        </w:rPr>
        <w:t>DESCRIÇÃO DA SOLUÇÃO COMO UM TODO CONSIDERADO O CICLO DE VIDA DO OBJETO</w:t>
      </w:r>
      <w:r w:rsidR="00EC0789" w:rsidRPr="00DD0DAF">
        <w:rPr>
          <w:bCs/>
          <w:sz w:val="20"/>
          <w:szCs w:val="20"/>
        </w:rPr>
        <w:t xml:space="preserve"> E </w:t>
      </w:r>
      <w:r w:rsidR="005A5BBC" w:rsidRPr="00DD0DAF">
        <w:rPr>
          <w:bCs/>
          <w:sz w:val="20"/>
          <w:szCs w:val="20"/>
        </w:rPr>
        <w:t xml:space="preserve">ESPECIFICAÇÃO </w:t>
      </w:r>
      <w:r w:rsidR="00EC0789" w:rsidRPr="00DD0DAF">
        <w:rPr>
          <w:bCs/>
          <w:sz w:val="20"/>
          <w:szCs w:val="20"/>
        </w:rPr>
        <w:t>DO PRODUTO</w:t>
      </w:r>
      <w:r w:rsidR="00351640" w:rsidRPr="00DD0DAF">
        <w:rPr>
          <w:bCs/>
          <w:sz w:val="20"/>
          <w:szCs w:val="20"/>
        </w:rPr>
        <w:t xml:space="preserve"> (art. 6º, </w:t>
      </w:r>
      <w:r w:rsidR="00EC0789" w:rsidRPr="00DD0DAF">
        <w:rPr>
          <w:bCs/>
          <w:sz w:val="20"/>
          <w:szCs w:val="20"/>
        </w:rPr>
        <w:t xml:space="preserve">inciso </w:t>
      </w:r>
      <w:r w:rsidR="00351640" w:rsidRPr="00DD0DAF">
        <w:rPr>
          <w:bCs/>
          <w:sz w:val="20"/>
          <w:szCs w:val="20"/>
        </w:rPr>
        <w:t xml:space="preserve">XXIII, </w:t>
      </w:r>
      <w:r w:rsidR="00EC0789" w:rsidRPr="00DD0DAF">
        <w:rPr>
          <w:bCs/>
          <w:sz w:val="20"/>
          <w:szCs w:val="20"/>
        </w:rPr>
        <w:t>alínea ‘</w:t>
      </w:r>
      <w:r w:rsidR="00351640" w:rsidRPr="00DD0DAF">
        <w:rPr>
          <w:bCs/>
          <w:sz w:val="20"/>
          <w:szCs w:val="20"/>
        </w:rPr>
        <w:t>c</w:t>
      </w:r>
      <w:r w:rsidR="00EC0789" w:rsidRPr="00DD0DAF">
        <w:rPr>
          <w:bCs/>
          <w:sz w:val="20"/>
          <w:szCs w:val="20"/>
        </w:rPr>
        <w:t>’</w:t>
      </w:r>
      <w:r w:rsidR="004F64E5">
        <w:rPr>
          <w:bCs/>
          <w:sz w:val="20"/>
          <w:szCs w:val="20"/>
        </w:rPr>
        <w:t>,</w:t>
      </w:r>
      <w:r w:rsidR="00EC0789" w:rsidRPr="00DD0DAF">
        <w:rPr>
          <w:bCs/>
          <w:sz w:val="20"/>
          <w:szCs w:val="20"/>
        </w:rPr>
        <w:t xml:space="preserve"> e art. 40, §1º, inciso I, da Lei n</w:t>
      </w:r>
      <w:r w:rsidR="004F64E5">
        <w:rPr>
          <w:bCs/>
          <w:sz w:val="20"/>
          <w:szCs w:val="20"/>
        </w:rPr>
        <w:t>º</w:t>
      </w:r>
      <w:r w:rsidR="00EC0789" w:rsidRPr="00DD0DAF">
        <w:rPr>
          <w:bCs/>
          <w:sz w:val="20"/>
          <w:szCs w:val="20"/>
        </w:rPr>
        <w:t xml:space="preserve"> 14.133/2021</w:t>
      </w:r>
      <w:r w:rsidR="00351640" w:rsidRPr="00DD0DAF">
        <w:rPr>
          <w:bCs/>
          <w:sz w:val="20"/>
          <w:szCs w:val="20"/>
        </w:rPr>
        <w:t>)</w:t>
      </w:r>
    </w:p>
    <w:p w14:paraId="308BC729" w14:textId="4FA5BA15" w:rsidR="00AC5203" w:rsidRPr="001D4A2F" w:rsidRDefault="00AC5203" w:rsidP="009F55EB">
      <w:pPr>
        <w:pStyle w:val="PargrafodaLista"/>
        <w:numPr>
          <w:ilvl w:val="1"/>
          <w:numId w:val="37"/>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A descrição da solução como um todo</w:t>
      </w:r>
      <w:r w:rsidR="00546F13" w:rsidRPr="001D4A2F">
        <w:rPr>
          <w:rFonts w:ascii="Arial" w:hAnsi="Arial" w:cs="Arial"/>
          <w:i/>
          <w:iCs/>
          <w:color w:val="FF0000"/>
          <w:sz w:val="20"/>
          <w:szCs w:val="20"/>
        </w:rPr>
        <w:t>, encontra-se pormenorizada em t</w:t>
      </w:r>
      <w:r w:rsidRPr="001D4A2F">
        <w:rPr>
          <w:rFonts w:ascii="Arial" w:hAnsi="Arial" w:cs="Arial"/>
          <w:i/>
          <w:iCs/>
          <w:color w:val="FF0000"/>
          <w:sz w:val="20"/>
          <w:szCs w:val="20"/>
        </w:rPr>
        <w:t>ópico específico dos Estudos Técnicos Preliminares, apêndice deste Termo de Referência.</w:t>
      </w:r>
    </w:p>
    <w:p w14:paraId="5DCC280D" w14:textId="1888FA6C" w:rsidR="003F04C9" w:rsidRPr="00DD0DAF" w:rsidRDefault="003F04C9" w:rsidP="00954FD6">
      <w:pPr>
        <w:pStyle w:val="Citao"/>
        <w:pBdr>
          <w:bottom w:val="single" w:sz="4" w:space="0" w:color="1F497D"/>
        </w:pBdr>
        <w:spacing w:before="0" w:line="276" w:lineRule="auto"/>
        <w:rPr>
          <w:rFonts w:cs="Arial"/>
          <w:szCs w:val="20"/>
        </w:rPr>
      </w:pPr>
      <w:r w:rsidRPr="00DD0DAF">
        <w:rPr>
          <w:rFonts w:cs="Arial"/>
          <w:b/>
          <w:bCs/>
          <w:szCs w:val="20"/>
        </w:rPr>
        <w:t>Nota Explicativa</w:t>
      </w:r>
      <w:r w:rsidR="007F673D" w:rsidRPr="00DD0DAF">
        <w:rPr>
          <w:rFonts w:cs="Arial"/>
          <w:b/>
          <w:bCs/>
          <w:szCs w:val="20"/>
        </w:rPr>
        <w:t xml:space="preserve"> 1</w:t>
      </w:r>
      <w:r w:rsidRPr="00DD0DAF">
        <w:rPr>
          <w:rFonts w:cs="Arial"/>
          <w:b/>
          <w:bCs/>
          <w:szCs w:val="20"/>
        </w:rPr>
        <w:t>:</w:t>
      </w:r>
      <w:r w:rsidRPr="00DD0DAF">
        <w:rPr>
          <w:rFonts w:cs="Arial"/>
          <w:szCs w:val="20"/>
        </w:rPr>
        <w:t xml:space="preserve"> O artigo 18, §1º, da Lei n</w:t>
      </w:r>
      <w:r w:rsidR="004F64E5">
        <w:rPr>
          <w:rFonts w:cs="Arial"/>
          <w:szCs w:val="20"/>
        </w:rPr>
        <w:t>º</w:t>
      </w:r>
      <w:r w:rsidRPr="00DD0DAF">
        <w:rPr>
          <w:rFonts w:cs="Arial"/>
          <w:szCs w:val="20"/>
        </w:rPr>
        <w:t xml:space="preserve"> 14.133/2021: § 1º O estudo técnico preliminar a que se refere o inciso I do </w:t>
      </w:r>
      <w:r w:rsidRPr="00DD0DAF">
        <w:rPr>
          <w:rStyle w:val="Forte"/>
          <w:rFonts w:cs="Arial"/>
          <w:b w:val="0"/>
          <w:bCs w:val="0"/>
          <w:szCs w:val="20"/>
        </w:rPr>
        <w:t>caput</w:t>
      </w:r>
      <w:r w:rsidRPr="00DD0DAF">
        <w:rPr>
          <w:rStyle w:val="Forte"/>
          <w:rFonts w:cs="Arial"/>
          <w:szCs w:val="20"/>
        </w:rPr>
        <w:t xml:space="preserve"> </w:t>
      </w:r>
      <w:r w:rsidRPr="00DD0DAF">
        <w:rPr>
          <w:rFonts w:cs="Arial"/>
          <w:szCs w:val="20"/>
        </w:rPr>
        <w:t>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7C295528" w14:textId="77777777" w:rsidR="003F04C9" w:rsidRPr="00DD0DAF" w:rsidRDefault="003F04C9" w:rsidP="00954FD6">
      <w:pPr>
        <w:pStyle w:val="Citao"/>
        <w:pBdr>
          <w:bottom w:val="single" w:sz="4" w:space="0" w:color="1F497D"/>
        </w:pBdr>
        <w:spacing w:before="0" w:line="276" w:lineRule="auto"/>
        <w:rPr>
          <w:rFonts w:cs="Arial"/>
          <w:szCs w:val="20"/>
        </w:rPr>
      </w:pPr>
      <w:r w:rsidRPr="00DD0DAF">
        <w:rPr>
          <w:rFonts w:cs="Arial"/>
          <w:szCs w:val="20"/>
        </w:rPr>
        <w:t>Caso haja a necessidade de modificação da descrição em relação à originalmente feita nos estudos técnicos preliminares, recomenda-se ajustar a redação acima</w:t>
      </w:r>
    </w:p>
    <w:p w14:paraId="46319012" w14:textId="35FD8E8F" w:rsidR="007F673D" w:rsidRPr="00DD0DAF" w:rsidRDefault="005B284F" w:rsidP="00954FD6">
      <w:pPr>
        <w:pStyle w:val="Citao"/>
        <w:pBdr>
          <w:bottom w:val="single" w:sz="4" w:space="0" w:color="1F497D"/>
        </w:pBdr>
        <w:spacing w:before="0" w:line="276" w:lineRule="auto"/>
        <w:rPr>
          <w:rFonts w:cs="Arial"/>
          <w:szCs w:val="20"/>
        </w:rPr>
      </w:pPr>
      <w:r w:rsidRPr="00DD0DAF">
        <w:rPr>
          <w:rFonts w:cs="Arial"/>
          <w:b/>
          <w:bCs/>
          <w:szCs w:val="20"/>
        </w:rPr>
        <w:t xml:space="preserve">Nota Explicativa 2: </w:t>
      </w:r>
      <w:r w:rsidR="003F04C9" w:rsidRPr="00DD0DAF">
        <w:rPr>
          <w:rFonts w:cs="Arial"/>
          <w:szCs w:val="2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14:paraId="33B42900" w14:textId="4DC6984B" w:rsidR="003B516C" w:rsidRPr="00DD0DAF" w:rsidRDefault="003B516C" w:rsidP="00954FD6">
      <w:pPr>
        <w:pStyle w:val="Citao"/>
        <w:pBdr>
          <w:bottom w:val="single" w:sz="4" w:space="0" w:color="1F497D"/>
        </w:pBdr>
        <w:spacing w:before="0" w:line="276" w:lineRule="auto"/>
        <w:rPr>
          <w:rFonts w:cs="Arial"/>
          <w:szCs w:val="20"/>
        </w:rPr>
      </w:pPr>
      <w:r w:rsidRPr="00DD0DAF">
        <w:rPr>
          <w:rFonts w:cs="Arial"/>
          <w:b/>
          <w:bCs/>
          <w:szCs w:val="20"/>
        </w:rPr>
        <w:t xml:space="preserve">Nota Explicativa </w:t>
      </w:r>
      <w:r w:rsidR="005B284F" w:rsidRPr="00DD0DAF">
        <w:rPr>
          <w:rFonts w:cs="Arial"/>
          <w:b/>
          <w:bCs/>
          <w:szCs w:val="20"/>
        </w:rPr>
        <w:t>3</w:t>
      </w:r>
      <w:r w:rsidRPr="00DD0DAF">
        <w:rPr>
          <w:rFonts w:cs="Arial"/>
          <w:b/>
          <w:bCs/>
          <w:szCs w:val="20"/>
        </w:rPr>
        <w:t xml:space="preserve">: </w:t>
      </w:r>
      <w:r w:rsidR="00CB5642" w:rsidRPr="00DD0DAF">
        <w:rPr>
          <w:rFonts w:cs="Arial"/>
          <w:szCs w:val="20"/>
        </w:rPr>
        <w:t xml:space="preserve">O art. 6º, XXIII, “c” da Lei nº 14.133/21 dispõe que a descrição da solução como um todo deve considerar todo o ciclo de vida do objeto. “Ciclo de Vida” é definido </w:t>
      </w:r>
      <w:r w:rsidR="00E47882" w:rsidRPr="00DD0DAF">
        <w:rPr>
          <w:rFonts w:cs="Arial"/>
          <w:szCs w:val="20"/>
        </w:rPr>
        <w:t xml:space="preserve">no art. 3º da Lei nº 12.305/10 como sendo “série de etapas que envolvem o desenvolvimento do produto, a obtenção de matérias-primas e insumos, o processo produtivo, o consumo e a disposição final”. Desse modo, </w:t>
      </w:r>
      <w:r w:rsidR="00822904" w:rsidRPr="00DD0DAF">
        <w:rPr>
          <w:rFonts w:cs="Arial"/>
          <w:szCs w:val="20"/>
        </w:rPr>
        <w:t xml:space="preserve">a descrição da solução deve considerar não só suas características </w:t>
      </w:r>
      <w:r w:rsidR="007C2B6D" w:rsidRPr="00DD0DAF">
        <w:rPr>
          <w:rFonts w:cs="Arial"/>
          <w:szCs w:val="20"/>
        </w:rPr>
        <w:t>intrínsecas ao</w:t>
      </w:r>
      <w:r w:rsidR="00822904" w:rsidRPr="00DD0DAF">
        <w:rPr>
          <w:rFonts w:cs="Arial"/>
          <w:szCs w:val="20"/>
        </w:rPr>
        <w:t xml:space="preserve"> </w:t>
      </w:r>
      <w:r w:rsidR="007C2B6D" w:rsidRPr="00DD0DAF">
        <w:rPr>
          <w:rFonts w:cs="Arial"/>
          <w:szCs w:val="20"/>
        </w:rPr>
        <w:t>uso em si</w:t>
      </w:r>
      <w:r w:rsidR="00822904" w:rsidRPr="00DD0DAF">
        <w:rPr>
          <w:rFonts w:cs="Arial"/>
          <w:szCs w:val="20"/>
        </w:rPr>
        <w:t>, mas</w:t>
      </w:r>
      <w:r w:rsidR="007C2B6D" w:rsidRPr="00DD0DAF">
        <w:rPr>
          <w:rFonts w:cs="Arial"/>
          <w:szCs w:val="20"/>
        </w:rPr>
        <w:t xml:space="preserve"> também</w:t>
      </w:r>
      <w:r w:rsidR="00822904" w:rsidRPr="00DD0DAF">
        <w:rPr>
          <w:rFonts w:cs="Arial"/>
          <w:szCs w:val="20"/>
        </w:rPr>
        <w:t xml:space="preserve"> </w:t>
      </w:r>
      <w:r w:rsidR="00B65E9B" w:rsidRPr="00DD0DAF">
        <w:rPr>
          <w:rFonts w:cs="Arial"/>
          <w:szCs w:val="20"/>
        </w:rPr>
        <w:t xml:space="preserve">eventual sustentabilidade de sua produção, duração de seu consumo (se é menos ou mais durável) até </w:t>
      </w:r>
      <w:r w:rsidR="007C2B6D" w:rsidRPr="00DD0DAF">
        <w:rPr>
          <w:rFonts w:cs="Arial"/>
          <w:szCs w:val="20"/>
        </w:rPr>
        <w:t>a</w:t>
      </w:r>
      <w:r w:rsidR="00B65E9B" w:rsidRPr="00DD0DAF">
        <w:rPr>
          <w:rFonts w:cs="Arial"/>
          <w:szCs w:val="20"/>
        </w:rPr>
        <w:t xml:space="preserve"> destinação final.</w:t>
      </w:r>
      <w:r w:rsidR="00F6439D" w:rsidRPr="00DD0DAF">
        <w:rPr>
          <w:rFonts w:cs="Arial"/>
          <w:szCs w:val="20"/>
        </w:rPr>
        <w:t xml:space="preserve"> </w:t>
      </w:r>
      <w:r w:rsidR="005B284F" w:rsidRPr="00DD0DAF">
        <w:rPr>
          <w:rFonts w:cs="Arial"/>
          <w:szCs w:val="20"/>
        </w:rPr>
        <w:t>Reitere-se: s</w:t>
      </w:r>
      <w:r w:rsidR="00F6439D" w:rsidRPr="00DD0DAF">
        <w:rPr>
          <w:rFonts w:cs="Arial"/>
          <w:szCs w:val="20"/>
        </w:rPr>
        <w:t>e a descrição contida no ETP não contiver esse ponto, deve ser complementada neste documento.</w:t>
      </w:r>
    </w:p>
    <w:p w14:paraId="6A1CC2EA" w14:textId="2913F2FF" w:rsidR="0084043B" w:rsidRPr="00DD0DAF" w:rsidRDefault="007F673D" w:rsidP="00954FD6">
      <w:pPr>
        <w:pStyle w:val="Citao"/>
        <w:pBdr>
          <w:bottom w:val="single" w:sz="4" w:space="0" w:color="1F497D"/>
        </w:pBdr>
        <w:spacing w:before="0" w:line="276" w:lineRule="auto"/>
        <w:rPr>
          <w:rFonts w:cs="Arial"/>
          <w:szCs w:val="20"/>
        </w:rPr>
      </w:pPr>
      <w:r w:rsidRPr="00DD0DAF">
        <w:rPr>
          <w:rFonts w:cs="Arial"/>
          <w:b/>
          <w:bCs/>
          <w:szCs w:val="20"/>
        </w:rPr>
        <w:t xml:space="preserve">Nota Explicativa </w:t>
      </w:r>
      <w:r w:rsidR="005B284F" w:rsidRPr="00DD0DAF">
        <w:rPr>
          <w:rFonts w:cs="Arial"/>
          <w:b/>
          <w:bCs/>
          <w:szCs w:val="20"/>
        </w:rPr>
        <w:t>4</w:t>
      </w:r>
      <w:r w:rsidRPr="00DD0DAF">
        <w:rPr>
          <w:rFonts w:cs="Arial"/>
          <w:b/>
          <w:bCs/>
          <w:szCs w:val="20"/>
        </w:rPr>
        <w:t>:</w:t>
      </w:r>
      <w:r w:rsidRPr="00DD0DAF">
        <w:rPr>
          <w:rFonts w:cs="Arial"/>
          <w:szCs w:val="20"/>
        </w:rPr>
        <w:t xml:space="preserve"> O art</w:t>
      </w:r>
      <w:r w:rsidR="00CB5642" w:rsidRPr="00DD0DAF">
        <w:rPr>
          <w:rFonts w:cs="Arial"/>
          <w:szCs w:val="20"/>
        </w:rPr>
        <w:t>.</w:t>
      </w:r>
      <w:r w:rsidRPr="00DD0DAF">
        <w:rPr>
          <w:rFonts w:cs="Arial"/>
          <w:szCs w:val="20"/>
        </w:rPr>
        <w:t xml:space="preserve"> 40, §1º, I, da Lei n</w:t>
      </w:r>
      <w:r w:rsidR="004F64E5">
        <w:rPr>
          <w:rFonts w:cs="Arial"/>
          <w:szCs w:val="20"/>
        </w:rPr>
        <w:t>º</w:t>
      </w:r>
      <w:r w:rsidRPr="00DD0DAF">
        <w:rPr>
          <w:rFonts w:cs="Arial"/>
          <w:szCs w:val="20"/>
        </w:rPr>
        <w:t xml:space="preserve"> 14.133/2021 estabelece que deve ser feita a “especificação do produto, preferencialmente conforme catálogo eletrônico de padronização, observados os requisitos de qualidade, rendimento, compatibilidade, durabilidade e segurança”</w:t>
      </w:r>
      <w:r w:rsidR="007A4EF2">
        <w:rPr>
          <w:rFonts w:cs="Arial"/>
          <w:szCs w:val="20"/>
        </w:rPr>
        <w:t xml:space="preserve">. </w:t>
      </w:r>
      <w:r w:rsidR="00BB454C">
        <w:rPr>
          <w:rFonts w:cs="Arial"/>
          <w:szCs w:val="20"/>
        </w:rPr>
        <w:t>A Portaria SEGES/ME nº 938/2022 ins</w:t>
      </w:r>
      <w:r w:rsidR="00702094">
        <w:rPr>
          <w:rFonts w:cs="Arial"/>
          <w:szCs w:val="20"/>
        </w:rPr>
        <w:t xml:space="preserve">tituiu o catálogo eletrônico de padronização, o qual deverá ser consultado para verificar se a contratação almejada está contemplada em seus termos. </w:t>
      </w:r>
      <w:r w:rsidR="00E16644">
        <w:rPr>
          <w:rFonts w:cs="Arial"/>
          <w:szCs w:val="20"/>
        </w:rPr>
        <w:t xml:space="preserve">Em existindo padronização aprovada, ela </w:t>
      </w:r>
      <w:r w:rsidR="004E07AC">
        <w:rPr>
          <w:rFonts w:cs="Arial"/>
          <w:szCs w:val="20"/>
        </w:rPr>
        <w:t>deve ser considerada e eventual não-uso justificado nos autos.</w:t>
      </w:r>
    </w:p>
    <w:p w14:paraId="6C2FB833" w14:textId="4F7F9F3B" w:rsidR="00546F13" w:rsidRPr="00DD0DAF" w:rsidRDefault="0084043B" w:rsidP="00954FD6">
      <w:pPr>
        <w:pStyle w:val="Citao"/>
        <w:pBdr>
          <w:bottom w:val="single" w:sz="4" w:space="0" w:color="1F497D"/>
        </w:pBdr>
        <w:spacing w:before="0" w:line="276" w:lineRule="auto"/>
        <w:rPr>
          <w:rFonts w:cs="Arial"/>
          <w:szCs w:val="20"/>
        </w:rPr>
      </w:pPr>
      <w:r w:rsidRPr="00DD0DAF">
        <w:rPr>
          <w:rFonts w:cs="Arial"/>
          <w:b/>
          <w:szCs w:val="20"/>
        </w:rPr>
        <w:t xml:space="preserve">Nota Explicativa 5: </w:t>
      </w:r>
      <w:r w:rsidR="00546F13" w:rsidRPr="00DD0DAF">
        <w:rPr>
          <w:rFonts w:cs="Arial"/>
          <w:szCs w:val="2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w:t>
      </w:r>
      <w:r w:rsidR="003A2FBB">
        <w:rPr>
          <w:rFonts w:cs="Arial"/>
          <w:szCs w:val="20"/>
        </w:rPr>
        <w:t>Caso o Estudo Técnico Preliminar seja silente ou insuficiente a esse respeito, recomenda-se abrir tópico específico nesta seção sobre a matéria.</w:t>
      </w:r>
    </w:p>
    <w:p w14:paraId="53735C4B" w14:textId="7EB54022" w:rsidR="00DE7858" w:rsidRPr="00DD0DAF" w:rsidRDefault="00546F13" w:rsidP="00954FD6">
      <w:pPr>
        <w:pStyle w:val="Citao"/>
        <w:pBdr>
          <w:bottom w:val="single" w:sz="4" w:space="0" w:color="1F497D"/>
        </w:pBdr>
        <w:spacing w:before="0" w:line="276" w:lineRule="auto"/>
        <w:rPr>
          <w:rFonts w:cs="Arial"/>
          <w:szCs w:val="20"/>
        </w:rPr>
      </w:pPr>
      <w:r w:rsidRPr="00DD0DAF">
        <w:rPr>
          <w:rFonts w:cs="Arial"/>
          <w:szCs w:val="20"/>
        </w:rPr>
        <w:t>Vale registrar que a sustentabilidade pode incidir a partir de características do próprio objeto a ser contratado como também de outros modo</w:t>
      </w:r>
      <w:r w:rsidR="006B7656" w:rsidRPr="00DD0DAF">
        <w:rPr>
          <w:rFonts w:cs="Arial"/>
          <w:szCs w:val="20"/>
        </w:rPr>
        <w:t>s</w:t>
      </w:r>
      <w:r w:rsidRPr="00DD0DAF">
        <w:rPr>
          <w:rFonts w:cs="Arial"/>
          <w:szCs w:val="20"/>
        </w:rPr>
        <w:t xml:space="preserve">, compilados </w:t>
      </w:r>
      <w:r w:rsidR="00250E99" w:rsidRPr="00DD0DAF">
        <w:rPr>
          <w:rFonts w:cs="Arial"/>
          <w:szCs w:val="20"/>
        </w:rPr>
        <w:t>no tópico “requisitos da contratação”, abaixo.</w:t>
      </w:r>
    </w:p>
    <w:p w14:paraId="67CD47F2" w14:textId="77777777" w:rsidR="005044D0" w:rsidRPr="005044D0" w:rsidRDefault="005044D0" w:rsidP="005044D0">
      <w:pPr>
        <w:pStyle w:val="Nivel1"/>
        <w:numPr>
          <w:ilvl w:val="0"/>
          <w:numId w:val="0"/>
        </w:numPr>
        <w:spacing w:before="0" w:after="0"/>
        <w:ind w:left="360"/>
        <w:rPr>
          <w:sz w:val="20"/>
          <w:szCs w:val="20"/>
        </w:rPr>
      </w:pPr>
    </w:p>
    <w:p w14:paraId="12000FE6" w14:textId="7D5DEE55" w:rsidR="00FF4094" w:rsidRDefault="00FF4094" w:rsidP="00954FD6">
      <w:pPr>
        <w:pStyle w:val="Nivel1"/>
        <w:spacing w:before="0" w:after="0"/>
        <w:rPr>
          <w:bCs/>
          <w:sz w:val="20"/>
          <w:szCs w:val="20"/>
        </w:rPr>
      </w:pPr>
      <w:r w:rsidRPr="00DD0DAF">
        <w:rPr>
          <w:bCs/>
          <w:sz w:val="20"/>
          <w:szCs w:val="20"/>
        </w:rPr>
        <w:t xml:space="preserve">REQUISITOS DA CONTRATAÇÃO (art. 6º, XXIII, </w:t>
      </w:r>
      <w:r w:rsidR="005F67A2">
        <w:rPr>
          <w:bCs/>
          <w:sz w:val="20"/>
          <w:szCs w:val="20"/>
        </w:rPr>
        <w:t>alínea ‘</w:t>
      </w:r>
      <w:r w:rsidRPr="00DD0DAF">
        <w:rPr>
          <w:bCs/>
          <w:sz w:val="20"/>
          <w:szCs w:val="20"/>
        </w:rPr>
        <w:t>d</w:t>
      </w:r>
      <w:r w:rsidR="005F67A2">
        <w:rPr>
          <w:bCs/>
          <w:sz w:val="20"/>
          <w:szCs w:val="20"/>
        </w:rPr>
        <w:t>’</w:t>
      </w:r>
      <w:r w:rsidR="004F64E5">
        <w:rPr>
          <w:bCs/>
          <w:sz w:val="20"/>
          <w:szCs w:val="20"/>
        </w:rPr>
        <w:t>,</w:t>
      </w:r>
      <w:r w:rsidRPr="00DD0DAF">
        <w:rPr>
          <w:bCs/>
          <w:sz w:val="20"/>
          <w:szCs w:val="20"/>
        </w:rPr>
        <w:t xml:space="preserve"> </w:t>
      </w:r>
      <w:r w:rsidR="005F67A2">
        <w:rPr>
          <w:bCs/>
          <w:sz w:val="20"/>
          <w:szCs w:val="20"/>
        </w:rPr>
        <w:t>da Lei nº 14.133/21</w:t>
      </w:r>
    </w:p>
    <w:p w14:paraId="03F41DB2" w14:textId="77777777" w:rsidR="0045556C" w:rsidRPr="0045556C" w:rsidRDefault="0045556C" w:rsidP="0045556C"/>
    <w:p w14:paraId="2127C89F" w14:textId="7B4FD5D0" w:rsidR="004016FB" w:rsidRPr="004016FB" w:rsidRDefault="004016FB" w:rsidP="00EF741C">
      <w:pPr>
        <w:pStyle w:val="Citao"/>
        <w:pBdr>
          <w:bottom w:val="single" w:sz="4" w:space="0" w:color="1F497D"/>
        </w:pBdr>
        <w:spacing w:before="0" w:line="276" w:lineRule="auto"/>
      </w:pPr>
      <w:r>
        <w:rPr>
          <w:b/>
          <w:bCs/>
        </w:rPr>
        <w:t xml:space="preserve">Nota Explicativa: </w:t>
      </w:r>
      <w:r>
        <w:t>Alguns requisitos de contratação tratados na lei foram abordados nesta cláusula do Termo de Referência. Isso não impede que outros requisitos de contratação, de caráter técnico, sejam inseridos pela área competente</w:t>
      </w:r>
      <w:r w:rsidR="00A87F12">
        <w:t xml:space="preserve">. Registre-se, apenas, que a documentação de habilitação técnica é </w:t>
      </w:r>
      <w:r w:rsidR="00A87F12">
        <w:lastRenderedPageBreak/>
        <w:t>objeto de cláusula específica (</w:t>
      </w:r>
      <w:r w:rsidR="00A87F12" w:rsidRPr="00A87F12">
        <w:t>FORMA E CRITÉRIOS DE SELEÇÃO DO FORNECEDOR</w:t>
      </w:r>
      <w:r w:rsidR="00A87F12">
        <w:t xml:space="preserve">) </w:t>
      </w:r>
      <w:r w:rsidR="00EF741C">
        <w:t>de modo que sua inclusão neste tópico seria redundante.</w:t>
      </w:r>
    </w:p>
    <w:p w14:paraId="101FD559" w14:textId="77777777" w:rsidR="00EF741C" w:rsidRPr="00EF741C" w:rsidRDefault="00EF741C" w:rsidP="00EF741C">
      <w:pPr>
        <w:pStyle w:val="PargrafodaLista"/>
        <w:spacing w:after="0" w:line="276" w:lineRule="auto"/>
        <w:ind w:left="716"/>
        <w:jc w:val="both"/>
        <w:rPr>
          <w:rFonts w:ascii="Arial" w:hAnsi="Arial" w:cs="Arial"/>
          <w:i/>
          <w:iCs/>
          <w:sz w:val="20"/>
          <w:szCs w:val="20"/>
        </w:rPr>
      </w:pPr>
    </w:p>
    <w:p w14:paraId="7BBED928" w14:textId="47E0A4D2" w:rsidR="00ED4D94" w:rsidRPr="005F67A2" w:rsidRDefault="00FF4094" w:rsidP="009F55EB">
      <w:pPr>
        <w:pStyle w:val="PargrafodaLista"/>
        <w:numPr>
          <w:ilvl w:val="1"/>
          <w:numId w:val="35"/>
        </w:numPr>
        <w:spacing w:after="0" w:line="276" w:lineRule="auto"/>
        <w:jc w:val="both"/>
        <w:rPr>
          <w:rFonts w:ascii="Arial" w:hAnsi="Arial" w:cs="Arial"/>
          <w:i/>
          <w:iCs/>
          <w:sz w:val="20"/>
          <w:szCs w:val="20"/>
        </w:rPr>
      </w:pPr>
      <w:r w:rsidRPr="005F67A2">
        <w:rPr>
          <w:rFonts w:ascii="Arial" w:hAnsi="Arial" w:cs="Arial"/>
          <w:sz w:val="20"/>
          <w:szCs w:val="20"/>
        </w:rPr>
        <w:t>A contratação deverá observar os seguintes requisitos:</w:t>
      </w:r>
    </w:p>
    <w:p w14:paraId="1F51E2E3" w14:textId="4AA517F4" w:rsidR="00FF4094" w:rsidRPr="00DD0DAF" w:rsidRDefault="00FF4094" w:rsidP="00954FD6">
      <w:pPr>
        <w:pStyle w:val="PargrafodaLista"/>
        <w:numPr>
          <w:ilvl w:val="2"/>
          <w:numId w:val="1"/>
        </w:numPr>
        <w:spacing w:after="0" w:line="276" w:lineRule="auto"/>
        <w:jc w:val="both"/>
        <w:rPr>
          <w:rFonts w:ascii="Arial" w:hAnsi="Arial" w:cs="Arial"/>
          <w:i/>
          <w:iCs/>
          <w:sz w:val="20"/>
          <w:szCs w:val="20"/>
        </w:rPr>
      </w:pPr>
      <w:r w:rsidRPr="00DD0DAF">
        <w:rPr>
          <w:rFonts w:ascii="Arial" w:hAnsi="Arial" w:cs="Arial"/>
          <w:i/>
          <w:iCs/>
          <w:sz w:val="20"/>
          <w:szCs w:val="20"/>
        </w:rPr>
        <w:t xml:space="preserve"> </w:t>
      </w:r>
      <w:r w:rsidRPr="00DD0DAF">
        <w:rPr>
          <w:rFonts w:ascii="Arial" w:hAnsi="Arial" w:cs="Arial"/>
          <w:i/>
          <w:iCs/>
          <w:color w:val="FF0000"/>
          <w:sz w:val="20"/>
          <w:szCs w:val="20"/>
        </w:rPr>
        <w:t>Sustentabilidade:</w:t>
      </w:r>
    </w:p>
    <w:p w14:paraId="15778535" w14:textId="5EF6725C" w:rsidR="00FF4094" w:rsidRPr="00740405" w:rsidRDefault="00FF4094" w:rsidP="00954FD6">
      <w:pPr>
        <w:pStyle w:val="PargrafodaLista"/>
        <w:numPr>
          <w:ilvl w:val="3"/>
          <w:numId w:val="1"/>
        </w:numPr>
        <w:shd w:val="clear" w:color="auto" w:fill="FFFFFF"/>
        <w:spacing w:after="0" w:line="276" w:lineRule="auto"/>
        <w:jc w:val="both"/>
        <w:rPr>
          <w:rFonts w:ascii="Arial" w:eastAsia="Calibri" w:hAnsi="Arial" w:cs="Arial"/>
          <w:sz w:val="20"/>
          <w:szCs w:val="20"/>
          <w:shd w:val="clear" w:color="auto" w:fill="FFFFFF"/>
        </w:rPr>
      </w:pPr>
      <w:r w:rsidRPr="00DD0DAF">
        <w:rPr>
          <w:rFonts w:ascii="Arial" w:hAnsi="Arial" w:cs="Arial"/>
          <w:i/>
          <w:iCs/>
          <w:color w:val="FF0000"/>
          <w:sz w:val="20"/>
          <w:szCs w:val="20"/>
        </w:rPr>
        <w:t>Além dos critérios de sustentabilidade eventualmente inseridos na descrição do objeto, devem ser atendidos os seguintes requisitos, que se baseiam no Guia Nacional de Contratações Sustentáveis:</w:t>
      </w:r>
    </w:p>
    <w:p w14:paraId="3F236E47" w14:textId="28B60358" w:rsidR="00740405" w:rsidRPr="00740405" w:rsidRDefault="00740405" w:rsidP="00740405">
      <w:pPr>
        <w:pStyle w:val="PargrafodaLista"/>
        <w:numPr>
          <w:ilvl w:val="4"/>
          <w:numId w:val="1"/>
        </w:numPr>
        <w:shd w:val="clear" w:color="auto" w:fill="FFFFFF"/>
        <w:spacing w:after="0" w:line="276" w:lineRule="auto"/>
        <w:ind w:left="2835"/>
        <w:jc w:val="both"/>
        <w:rPr>
          <w:rFonts w:ascii="Arial" w:eastAsia="Calibri" w:hAnsi="Arial" w:cs="Arial"/>
          <w:sz w:val="20"/>
          <w:szCs w:val="20"/>
          <w:shd w:val="clear" w:color="auto" w:fill="FFFFFF"/>
        </w:rPr>
      </w:pPr>
      <w:r>
        <w:rPr>
          <w:rFonts w:ascii="Arial" w:hAnsi="Arial" w:cs="Arial"/>
          <w:i/>
          <w:iCs/>
          <w:color w:val="FF0000"/>
          <w:sz w:val="20"/>
          <w:szCs w:val="20"/>
        </w:rPr>
        <w:t>[...]</w:t>
      </w:r>
    </w:p>
    <w:p w14:paraId="647E1DB9" w14:textId="0C70A447" w:rsidR="00740405" w:rsidRPr="00740405" w:rsidRDefault="00740405" w:rsidP="00740405">
      <w:pPr>
        <w:pStyle w:val="PargrafodaLista"/>
        <w:numPr>
          <w:ilvl w:val="4"/>
          <w:numId w:val="1"/>
        </w:numPr>
        <w:shd w:val="clear" w:color="auto" w:fill="FFFFFF"/>
        <w:spacing w:after="0" w:line="276" w:lineRule="auto"/>
        <w:ind w:left="2835"/>
        <w:jc w:val="both"/>
        <w:rPr>
          <w:rFonts w:ascii="Arial" w:eastAsia="Calibri" w:hAnsi="Arial" w:cs="Arial"/>
          <w:sz w:val="20"/>
          <w:szCs w:val="20"/>
          <w:shd w:val="clear" w:color="auto" w:fill="FFFFFF"/>
        </w:rPr>
      </w:pPr>
      <w:r>
        <w:rPr>
          <w:rFonts w:ascii="Arial" w:hAnsi="Arial" w:cs="Arial"/>
          <w:i/>
          <w:iCs/>
          <w:color w:val="FF0000"/>
          <w:sz w:val="20"/>
          <w:szCs w:val="20"/>
        </w:rPr>
        <w:t>[...]</w:t>
      </w:r>
    </w:p>
    <w:p w14:paraId="7EB94D6A" w14:textId="7F8DE104"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1: </w:t>
      </w:r>
      <w:r w:rsidRPr="00DD0DAF">
        <w:rPr>
          <w:rFonts w:eastAsia="MyriadPro-Regular" w:cs="Arial"/>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25DBCD40"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7C5DDFE5" w14:textId="155EE5D0"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2: </w:t>
      </w:r>
      <w:r w:rsidRPr="00DD0DAF">
        <w:rPr>
          <w:rFonts w:eastAsia="MyriadPro-Regular" w:cs="Arial"/>
          <w:bCs/>
          <w:szCs w:val="20"/>
        </w:rP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w:t>
      </w:r>
      <w:r w:rsidR="002B0CBB">
        <w:rPr>
          <w:rFonts w:eastAsia="MyriadPro-Regular" w:cs="Arial"/>
          <w:bCs/>
          <w:szCs w:val="20"/>
        </w:rPr>
        <w:t xml:space="preserve"> Se houver justificativa nos autos para a não-adoção de critérios de sustentabilidade (e apenas nesse caso), </w:t>
      </w:r>
      <w:r w:rsidR="00740405">
        <w:rPr>
          <w:rFonts w:eastAsia="MyriadPro-Regular" w:cs="Arial"/>
          <w:bCs/>
          <w:szCs w:val="20"/>
        </w:rPr>
        <w:t>deverá haver a supressão dos dispositivos específicos acima.</w:t>
      </w:r>
      <w:r w:rsidR="002B0CBB">
        <w:rPr>
          <w:rFonts w:eastAsia="MyriadPro-Regular" w:cs="Arial"/>
          <w:bCs/>
          <w:szCs w:val="20"/>
        </w:rPr>
        <w:t xml:space="preserve"> </w:t>
      </w:r>
    </w:p>
    <w:p w14:paraId="3863579E" w14:textId="13DDD781"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3: </w:t>
      </w:r>
      <w:r w:rsidRPr="00DD0DAF">
        <w:rPr>
          <w:rFonts w:eastAsia="MyriadPro-Regular" w:cs="Arial"/>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14:paraId="562512F3" w14:textId="31740574"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4: </w:t>
      </w:r>
      <w:r w:rsidRPr="00DD0DAF">
        <w:rPr>
          <w:rFonts w:eastAsia="MyriadPro-Regular" w:cs="Arial"/>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14:paraId="6754EA36"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3FAA1613" w14:textId="7D4B0BF2"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5: </w:t>
      </w:r>
      <w:r w:rsidRPr="00DD0DAF">
        <w:rPr>
          <w:rFonts w:eastAsia="MyriadPro-Regular" w:cs="Arial"/>
          <w:bCs/>
          <w:szCs w:val="20"/>
        </w:rPr>
        <w:t>Nas aquisições e contratações governamentais, deve ser dada prioridade para produtos reciclados e recicláveis e para bens, serviços e obras que considerem critérios compatíveis com padrões de consumo sustentáveis (artigo 7º, XI, da Lei n</w:t>
      </w:r>
      <w:r w:rsidR="00510C10">
        <w:rPr>
          <w:rFonts w:eastAsia="MyriadPro-Regular" w:cs="Arial"/>
          <w:bCs/>
          <w:szCs w:val="20"/>
        </w:rPr>
        <w:t>º</w:t>
      </w:r>
      <w:r w:rsidRPr="00DD0DAF">
        <w:rPr>
          <w:rFonts w:eastAsia="MyriadPro-Regular" w:cs="Arial"/>
          <w:bCs/>
          <w:szCs w:val="20"/>
        </w:rPr>
        <w:t xml:space="preserve"> 12.305/2010 – Política Nacional de Resíduos Sólidos). Deve-se observar, também, a regulamentação a ser editada a luz da nova legislação.</w:t>
      </w:r>
    </w:p>
    <w:p w14:paraId="038525B0" w14:textId="555C3A91" w:rsidR="00FF4094" w:rsidRPr="00DD0DAF" w:rsidRDefault="0079786C"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w:t>
      </w:r>
      <w:r>
        <w:rPr>
          <w:rFonts w:eastAsia="MyriadPro-Regular" w:cs="Arial"/>
          <w:b/>
          <w:szCs w:val="20"/>
        </w:rPr>
        <w:t>6</w:t>
      </w:r>
      <w:r w:rsidRPr="00DD0DAF">
        <w:rPr>
          <w:rFonts w:eastAsia="MyriadPro-Regular" w:cs="Arial"/>
          <w:b/>
          <w:szCs w:val="20"/>
        </w:rPr>
        <w:t>:</w:t>
      </w:r>
      <w:r>
        <w:rPr>
          <w:rFonts w:eastAsia="MyriadPro-Regular" w:cs="Arial"/>
          <w:b/>
          <w:szCs w:val="20"/>
        </w:rPr>
        <w:t xml:space="preserve"> </w:t>
      </w:r>
      <w:r w:rsidR="00ED4D94" w:rsidRPr="00DD0DAF">
        <w:rPr>
          <w:rFonts w:eastAsia="MyriadPro-Regular" w:cs="Arial"/>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14:paraId="4E8D92C6" w14:textId="77777777" w:rsidR="005044D0" w:rsidRDefault="005044D0" w:rsidP="005044D0">
      <w:pPr>
        <w:pStyle w:val="PargrafodaLista"/>
        <w:spacing w:after="0" w:line="276" w:lineRule="auto"/>
        <w:ind w:left="930"/>
        <w:jc w:val="both"/>
        <w:rPr>
          <w:rFonts w:ascii="Arial" w:hAnsi="Arial" w:cs="Arial"/>
          <w:i/>
          <w:iCs/>
          <w:color w:val="FF0000"/>
          <w:sz w:val="20"/>
          <w:szCs w:val="20"/>
        </w:rPr>
      </w:pPr>
    </w:p>
    <w:p w14:paraId="7835408D" w14:textId="4819A7A5" w:rsidR="00906196" w:rsidRPr="005F67A2" w:rsidRDefault="00FF4094" w:rsidP="00954FD6">
      <w:pPr>
        <w:pStyle w:val="PargrafodaLista"/>
        <w:numPr>
          <w:ilvl w:val="2"/>
          <w:numId w:val="1"/>
        </w:numPr>
        <w:spacing w:after="0" w:line="276" w:lineRule="auto"/>
        <w:jc w:val="both"/>
        <w:rPr>
          <w:rFonts w:ascii="Arial" w:hAnsi="Arial" w:cs="Arial"/>
          <w:i/>
          <w:iCs/>
          <w:color w:val="FF0000"/>
          <w:sz w:val="20"/>
          <w:szCs w:val="20"/>
        </w:rPr>
      </w:pPr>
      <w:r w:rsidRPr="005F67A2">
        <w:rPr>
          <w:rFonts w:ascii="Arial" w:hAnsi="Arial" w:cs="Arial"/>
          <w:i/>
          <w:iCs/>
          <w:color w:val="FF0000"/>
          <w:sz w:val="20"/>
          <w:szCs w:val="20"/>
        </w:rPr>
        <w:t>Indicação de marcas ou modelos (Art. 41, inciso I, da Lei n</w:t>
      </w:r>
      <w:r w:rsidR="00510C10">
        <w:rPr>
          <w:rFonts w:ascii="Arial" w:hAnsi="Arial" w:cs="Arial"/>
          <w:i/>
          <w:iCs/>
          <w:color w:val="FF0000"/>
          <w:sz w:val="20"/>
          <w:szCs w:val="20"/>
        </w:rPr>
        <w:t>º</w:t>
      </w:r>
      <w:r w:rsidRPr="005F67A2">
        <w:rPr>
          <w:rFonts w:ascii="Arial" w:hAnsi="Arial" w:cs="Arial"/>
          <w:i/>
          <w:iCs/>
          <w:color w:val="FF0000"/>
          <w:sz w:val="20"/>
          <w:szCs w:val="20"/>
        </w:rPr>
        <w:t xml:space="preserve"> 14.133/2021):</w:t>
      </w:r>
    </w:p>
    <w:p w14:paraId="7D0FB4A5" w14:textId="5E5649F7" w:rsidR="00FF4094" w:rsidRPr="005F67A2" w:rsidRDefault="00906196" w:rsidP="00954FD6">
      <w:pPr>
        <w:pStyle w:val="PargrafodaLista"/>
        <w:numPr>
          <w:ilvl w:val="3"/>
          <w:numId w:val="1"/>
        </w:numPr>
        <w:spacing w:after="0" w:line="276" w:lineRule="auto"/>
        <w:jc w:val="both"/>
        <w:rPr>
          <w:rFonts w:ascii="Arial" w:hAnsi="Arial" w:cs="Arial"/>
          <w:i/>
          <w:iCs/>
          <w:color w:val="FF0000"/>
          <w:sz w:val="20"/>
          <w:szCs w:val="20"/>
        </w:rPr>
      </w:pPr>
      <w:r w:rsidRPr="005F67A2">
        <w:rPr>
          <w:rFonts w:ascii="Arial" w:hAnsi="Arial" w:cs="Arial"/>
          <w:i/>
          <w:iCs/>
          <w:color w:val="FF0000"/>
          <w:sz w:val="20"/>
          <w:szCs w:val="20"/>
        </w:rPr>
        <w:lastRenderedPageBreak/>
        <w:t xml:space="preserve">Na presente </w:t>
      </w:r>
      <w:r w:rsidR="00271CF4">
        <w:rPr>
          <w:rFonts w:ascii="Arial" w:hAnsi="Arial" w:cs="Arial"/>
          <w:i/>
          <w:iCs/>
          <w:color w:val="FF0000"/>
          <w:sz w:val="20"/>
          <w:szCs w:val="20"/>
        </w:rPr>
        <w:t>contratação</w:t>
      </w:r>
      <w:r w:rsidRPr="005F67A2">
        <w:rPr>
          <w:rFonts w:ascii="Arial" w:hAnsi="Arial" w:cs="Arial"/>
          <w:i/>
          <w:iCs/>
          <w:color w:val="FF0000"/>
          <w:sz w:val="20"/>
          <w:szCs w:val="20"/>
        </w:rPr>
        <w:t xml:space="preserve"> será admitida a indicação da(s) seguinte(s) marca(s), característica(s) ou modelo(s), de acordo com as justificativas contidas nos Estudos Técnicos Preliminares:</w:t>
      </w:r>
    </w:p>
    <w:p w14:paraId="7BEF7267" w14:textId="651B2E09"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
          <w:szCs w:val="20"/>
        </w:rPr>
        <w:t>Marca:</w:t>
      </w:r>
      <w:r w:rsidRPr="00DD0DAF">
        <w:rPr>
          <w:rFonts w:eastAsia="MyriadPro-Regular" w:cs="Arial"/>
          <w:bCs/>
          <w:szCs w:val="20"/>
        </w:rPr>
        <w:t xml:space="preserve"> Excepcionalmente será permitida a indicação de uma ou mais marcas ou modelos, desde que justificada tecnicamente no processo, nas hipóteses descritas no art. 41, inciso I, </w:t>
      </w:r>
      <w:r w:rsidR="00E25FFA">
        <w:rPr>
          <w:rFonts w:eastAsia="MyriadPro-Regular" w:cs="Arial"/>
          <w:bCs/>
          <w:szCs w:val="20"/>
        </w:rPr>
        <w:t xml:space="preserve">alíneas </w:t>
      </w:r>
      <w:r w:rsidRPr="00DD0DAF">
        <w:rPr>
          <w:rFonts w:eastAsia="MyriadPro-Regular" w:cs="Arial"/>
          <w:bCs/>
          <w:szCs w:val="20"/>
        </w:rPr>
        <w:t>a, b, c e d da Lei nº 14133/2021.</w:t>
      </w:r>
      <w:r w:rsidR="00271CF4">
        <w:rPr>
          <w:rFonts w:eastAsia="MyriadPro-Regular" w:cs="Arial"/>
          <w:bCs/>
          <w:szCs w:val="20"/>
        </w:rPr>
        <w:t xml:space="preserve"> Tal disposição é relevante para dispensas submetidas a regime competitivo, tais como a de pequeno valor feitas pelo sistema de dispensa eletrônica.</w:t>
      </w:r>
    </w:p>
    <w:p w14:paraId="2C04E4A3" w14:textId="77777777"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
          <w:szCs w:val="20"/>
        </w:rPr>
        <w:t>Sobre similaridade:</w:t>
      </w:r>
      <w:r w:rsidRPr="00DD0DAF">
        <w:rPr>
          <w:rFonts w:eastAsia="MyriadPro-Regular" w:cs="Arial"/>
          <w:bCs/>
          <w:szCs w:val="2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52C40792" w14:textId="5DBB9034"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Cs/>
          <w:szCs w:val="20"/>
        </w:rPr>
        <w:t xml:space="preserve">Permite-se menção a marca de referência no </w:t>
      </w:r>
      <w:r w:rsidR="00271CF4">
        <w:rPr>
          <w:rFonts w:eastAsia="MyriadPro-Regular" w:cs="Arial"/>
          <w:bCs/>
          <w:szCs w:val="20"/>
        </w:rPr>
        <w:t>aviso</w:t>
      </w:r>
      <w:r w:rsidRPr="00DD0DAF">
        <w:rPr>
          <w:rFonts w:eastAsia="MyriadPro-Regular" w:cs="Arial"/>
          <w:bCs/>
          <w:szCs w:val="20"/>
        </w:rPr>
        <w:t>,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p>
    <w:p w14:paraId="0990B0F4" w14:textId="1B41454D"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Cs/>
          <w:szCs w:val="20"/>
        </w:rPr>
        <w:t>Deve a Administração, ainda, observar o princípio da padronização considerada a compatibilidade de especificações estéticas, técnicas ou de desempenho, nos termos do art. 43, incisos I, II, III e parágrafo único</w:t>
      </w:r>
      <w:r w:rsidR="00510C10">
        <w:rPr>
          <w:rFonts w:eastAsia="MyriadPro-Regular" w:cs="Arial"/>
          <w:bCs/>
          <w:szCs w:val="20"/>
        </w:rPr>
        <w:t>,</w:t>
      </w:r>
      <w:r w:rsidRPr="00DD0DAF">
        <w:rPr>
          <w:rFonts w:eastAsia="MyriadPro-Regular" w:cs="Arial"/>
          <w:bCs/>
          <w:szCs w:val="20"/>
        </w:rPr>
        <w:t xml:space="preserve"> da Lei nº 14133/2021.</w:t>
      </w:r>
    </w:p>
    <w:p w14:paraId="6A6E9D2D" w14:textId="77777777" w:rsidR="005044D0" w:rsidRPr="001D4A2F" w:rsidRDefault="005044D0" w:rsidP="005044D0">
      <w:pPr>
        <w:pStyle w:val="PargrafodaLista"/>
        <w:spacing w:after="0" w:line="276" w:lineRule="auto"/>
        <w:ind w:left="930"/>
        <w:jc w:val="both"/>
        <w:rPr>
          <w:rFonts w:ascii="Arial" w:hAnsi="Arial" w:cs="Arial"/>
          <w:i/>
          <w:iCs/>
          <w:color w:val="FF0000"/>
          <w:sz w:val="20"/>
          <w:szCs w:val="20"/>
        </w:rPr>
      </w:pPr>
    </w:p>
    <w:p w14:paraId="515AC9C9" w14:textId="77777777" w:rsidR="009F55EB" w:rsidRPr="001D4A2F" w:rsidRDefault="009F55EB" w:rsidP="009F55EB">
      <w:pPr>
        <w:pStyle w:val="PargrafodaLista"/>
        <w:numPr>
          <w:ilvl w:val="2"/>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Da exigência de amostra:</w:t>
      </w:r>
    </w:p>
    <w:p w14:paraId="22FC0A60" w14:textId="69DCB3BF"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 xml:space="preserve">Havendo o aceite da proposta quanto ao valor, o </w:t>
      </w:r>
      <w:r>
        <w:rPr>
          <w:rFonts w:ascii="Arial" w:hAnsi="Arial" w:cs="Arial"/>
          <w:i/>
          <w:iCs/>
          <w:color w:val="FF0000"/>
          <w:sz w:val="20"/>
          <w:szCs w:val="20"/>
        </w:rPr>
        <w:t>interessado</w:t>
      </w:r>
      <w:r w:rsidRPr="001D4A2F">
        <w:rPr>
          <w:rFonts w:ascii="Arial" w:hAnsi="Arial" w:cs="Arial"/>
          <w:i/>
          <w:iCs/>
          <w:color w:val="FF0000"/>
          <w:sz w:val="20"/>
          <w:szCs w:val="20"/>
        </w:rPr>
        <w:t xml:space="preserve"> classificado provisoriamente em primeiro lugar deverá apresentar amostra, que terá data, local e horário de sua realização divulgados por mensagem no sistema, cuja presença será facultada a todos os interessados, incluindo os demais </w:t>
      </w:r>
      <w:r w:rsidR="00B706E4">
        <w:rPr>
          <w:rFonts w:ascii="Arial" w:hAnsi="Arial" w:cs="Arial"/>
          <w:i/>
          <w:iCs/>
          <w:color w:val="FF0000"/>
          <w:sz w:val="20"/>
          <w:szCs w:val="20"/>
        </w:rPr>
        <w:t>fornecedores interessados</w:t>
      </w:r>
      <w:r w:rsidRPr="001D4A2F">
        <w:rPr>
          <w:rFonts w:ascii="Arial" w:hAnsi="Arial" w:cs="Arial"/>
          <w:i/>
          <w:iCs/>
          <w:color w:val="FF0000"/>
          <w:sz w:val="20"/>
          <w:szCs w:val="20"/>
        </w:rPr>
        <w:t>.</w:t>
      </w:r>
    </w:p>
    <w:p w14:paraId="3A26BCFF"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Serão exigidas amostras dos seguintes itens:</w:t>
      </w:r>
    </w:p>
    <w:p w14:paraId="7B2D5E58" w14:textId="77777777" w:rsidR="009F55EB" w:rsidRPr="001D4A2F" w:rsidRDefault="009F55EB" w:rsidP="009F55EB">
      <w:pPr>
        <w:pStyle w:val="PargrafodaLista"/>
        <w:numPr>
          <w:ilvl w:val="4"/>
          <w:numId w:val="17"/>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w:t>
      </w:r>
    </w:p>
    <w:p w14:paraId="168962C3" w14:textId="77777777" w:rsidR="009F55EB" w:rsidRPr="001D4A2F" w:rsidRDefault="009F55EB" w:rsidP="009F55EB">
      <w:pPr>
        <w:pStyle w:val="PargrafodaLista"/>
        <w:numPr>
          <w:ilvl w:val="4"/>
          <w:numId w:val="17"/>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w:t>
      </w:r>
    </w:p>
    <w:p w14:paraId="2F9E9201" w14:textId="77777777" w:rsidR="009F55EB" w:rsidRPr="001D4A2F" w:rsidRDefault="009F55EB" w:rsidP="009F55EB">
      <w:pPr>
        <w:pStyle w:val="PargrafodaLista"/>
        <w:numPr>
          <w:ilvl w:val="4"/>
          <w:numId w:val="17"/>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w:t>
      </w:r>
    </w:p>
    <w:p w14:paraId="71540EEC" w14:textId="0D483264"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As amostras poderão ser entregues no endereço ___</w:t>
      </w:r>
      <w:proofErr w:type="gramStart"/>
      <w:r w:rsidRPr="001D4A2F">
        <w:rPr>
          <w:rFonts w:ascii="Arial" w:hAnsi="Arial" w:cs="Arial"/>
          <w:i/>
          <w:iCs/>
          <w:color w:val="FF0000"/>
          <w:sz w:val="20"/>
          <w:szCs w:val="20"/>
        </w:rPr>
        <w:t>_ ,</w:t>
      </w:r>
      <w:proofErr w:type="gramEnd"/>
      <w:r w:rsidRPr="001D4A2F">
        <w:rPr>
          <w:rFonts w:ascii="Arial" w:hAnsi="Arial" w:cs="Arial"/>
          <w:i/>
          <w:iCs/>
          <w:color w:val="FF0000"/>
          <w:sz w:val="20"/>
          <w:szCs w:val="20"/>
        </w:rPr>
        <w:t xml:space="preserve"> no prazo limite de _____, sendo que </w:t>
      </w:r>
      <w:r w:rsidR="003564D9">
        <w:rPr>
          <w:rFonts w:ascii="Arial" w:hAnsi="Arial" w:cs="Arial"/>
          <w:i/>
          <w:iCs/>
          <w:color w:val="FF0000"/>
          <w:sz w:val="20"/>
          <w:szCs w:val="20"/>
        </w:rPr>
        <w:t>a empresa</w:t>
      </w:r>
      <w:r w:rsidRPr="001D4A2F">
        <w:rPr>
          <w:rFonts w:ascii="Arial" w:hAnsi="Arial" w:cs="Arial"/>
          <w:i/>
          <w:iCs/>
          <w:color w:val="FF0000"/>
          <w:sz w:val="20"/>
          <w:szCs w:val="20"/>
        </w:rPr>
        <w:t xml:space="preserve"> assume total responsabilidade pelo envio e por eventual atraso na entrega.</w:t>
      </w:r>
    </w:p>
    <w:p w14:paraId="40CD566A" w14:textId="587963B3" w:rsidR="009F55EB" w:rsidRPr="001D4A2F" w:rsidRDefault="009F55EB" w:rsidP="009F55EB">
      <w:pPr>
        <w:pStyle w:val="PargrafodaLista"/>
        <w:numPr>
          <w:ilvl w:val="3"/>
          <w:numId w:val="12"/>
        </w:numPr>
        <w:spacing w:after="0" w:line="276" w:lineRule="auto"/>
        <w:jc w:val="both"/>
        <w:rPr>
          <w:rFonts w:ascii="Arial" w:hAnsi="Arial" w:cs="Arial"/>
          <w:b/>
          <w:bCs/>
          <w:i/>
          <w:iCs/>
          <w:color w:val="FF0000"/>
          <w:sz w:val="20"/>
          <w:szCs w:val="20"/>
        </w:rPr>
      </w:pPr>
      <w:r>
        <w:rPr>
          <w:rFonts w:ascii="Arial" w:hAnsi="Arial" w:cs="Arial"/>
          <w:i/>
          <w:iCs/>
          <w:color w:val="FF0000"/>
          <w:sz w:val="20"/>
          <w:szCs w:val="20"/>
        </w:rPr>
        <w:t>É facultada</w:t>
      </w:r>
      <w:r w:rsidRPr="001D4A2F">
        <w:rPr>
          <w:rFonts w:ascii="Arial" w:hAnsi="Arial" w:cs="Arial"/>
          <w:i/>
          <w:iCs/>
          <w:color w:val="FF0000"/>
          <w:sz w:val="20"/>
          <w:szCs w:val="20"/>
        </w:rPr>
        <w:t xml:space="preserve"> prorroga</w:t>
      </w:r>
      <w:r>
        <w:rPr>
          <w:rFonts w:ascii="Arial" w:hAnsi="Arial" w:cs="Arial"/>
          <w:i/>
          <w:iCs/>
          <w:color w:val="FF0000"/>
          <w:sz w:val="20"/>
          <w:szCs w:val="20"/>
        </w:rPr>
        <w:t>ção</w:t>
      </w:r>
      <w:r w:rsidRPr="001D4A2F">
        <w:rPr>
          <w:rFonts w:ascii="Arial" w:hAnsi="Arial" w:cs="Arial"/>
          <w:i/>
          <w:iCs/>
          <w:color w:val="FF0000"/>
          <w:sz w:val="20"/>
          <w:szCs w:val="20"/>
        </w:rPr>
        <w:t xml:space="preserve"> o prazo estabelecido, a partir de solicitação fundamentada no chat pelo </w:t>
      </w:r>
      <w:r>
        <w:rPr>
          <w:rFonts w:ascii="Arial" w:hAnsi="Arial" w:cs="Arial"/>
          <w:i/>
          <w:iCs/>
          <w:color w:val="FF0000"/>
          <w:sz w:val="20"/>
          <w:szCs w:val="20"/>
        </w:rPr>
        <w:t>interessado</w:t>
      </w:r>
      <w:r w:rsidRPr="001D4A2F">
        <w:rPr>
          <w:rFonts w:ascii="Arial" w:hAnsi="Arial" w:cs="Arial"/>
          <w:i/>
          <w:iCs/>
          <w:color w:val="FF0000"/>
          <w:sz w:val="20"/>
          <w:szCs w:val="20"/>
        </w:rPr>
        <w:t>, antes de findo o prazo.</w:t>
      </w:r>
    </w:p>
    <w:p w14:paraId="207902E4" w14:textId="573484E6"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No caso de não haver entrega da amostra ou ocorrer atraso na entrega, sem justificativa aceita, ou havendo entrega de amostra fora das especificações previstas, a proposta será recusada.</w:t>
      </w:r>
    </w:p>
    <w:p w14:paraId="5D70AB42"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Serão avaliados os seguintes aspectos e padrões mínimos de aceitabilidade:</w:t>
      </w:r>
    </w:p>
    <w:p w14:paraId="4666F94A" w14:textId="77777777" w:rsidR="009F55EB" w:rsidRPr="001D4A2F" w:rsidRDefault="009F55EB" w:rsidP="009F55EB">
      <w:pPr>
        <w:pStyle w:val="PargrafodaLista"/>
        <w:numPr>
          <w:ilvl w:val="4"/>
          <w:numId w:val="18"/>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Itens (....): ...........;</w:t>
      </w:r>
    </w:p>
    <w:p w14:paraId="77765E73" w14:textId="77777777" w:rsidR="009F55EB" w:rsidRPr="001D4A2F" w:rsidRDefault="009F55EB" w:rsidP="009F55EB">
      <w:pPr>
        <w:pStyle w:val="PargrafodaLista"/>
        <w:numPr>
          <w:ilvl w:val="4"/>
          <w:numId w:val="18"/>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Itens (....): ...........</w:t>
      </w:r>
      <w:proofErr w:type="gramStart"/>
      <w:r w:rsidRPr="001D4A2F">
        <w:rPr>
          <w:rFonts w:ascii="Arial" w:hAnsi="Arial" w:cs="Arial"/>
          <w:i/>
          <w:iCs/>
          <w:color w:val="FF0000"/>
          <w:sz w:val="20"/>
          <w:szCs w:val="20"/>
        </w:rPr>
        <w:t>; .</w:t>
      </w:r>
      <w:proofErr w:type="gramEnd"/>
    </w:p>
    <w:p w14:paraId="1312686D"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Os resultados das avaliações serão divulgados por meio de mensagem no sistema.</w:t>
      </w:r>
    </w:p>
    <w:p w14:paraId="443CE0CF" w14:textId="23A4DDBD"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 xml:space="preserve">Se a(s) amostra(s) apresentada(s) pelo primeiro classificado não for(em) aceita(s), </w:t>
      </w:r>
      <w:r w:rsidRPr="00B706E4">
        <w:rPr>
          <w:rFonts w:ascii="Arial" w:hAnsi="Arial" w:cs="Arial"/>
          <w:i/>
          <w:iCs/>
          <w:color w:val="FF0000"/>
          <w:sz w:val="20"/>
          <w:szCs w:val="20"/>
        </w:rPr>
        <w:t>será analisada a aceitabilidade da proposta ou lance ofertado pelo segundo classificado. Seguir-se-á com a verificação da(s) amostra(s) e, assim, sucessivamente</w:t>
      </w:r>
      <w:r w:rsidRPr="001D4A2F">
        <w:rPr>
          <w:rFonts w:ascii="Arial" w:hAnsi="Arial" w:cs="Arial"/>
          <w:i/>
          <w:iCs/>
          <w:color w:val="FF0000"/>
          <w:sz w:val="20"/>
          <w:szCs w:val="20"/>
        </w:rPr>
        <w:t>, até a verificação de uma que atenda às especificações constantes n</w:t>
      </w:r>
      <w:r w:rsidR="00B706E4">
        <w:rPr>
          <w:rFonts w:ascii="Arial" w:hAnsi="Arial" w:cs="Arial"/>
          <w:i/>
          <w:iCs/>
          <w:color w:val="FF0000"/>
          <w:sz w:val="20"/>
          <w:szCs w:val="20"/>
        </w:rPr>
        <w:t>este</w:t>
      </w:r>
      <w:r w:rsidRPr="001D4A2F">
        <w:rPr>
          <w:rFonts w:ascii="Arial" w:hAnsi="Arial" w:cs="Arial"/>
          <w:i/>
          <w:iCs/>
          <w:color w:val="FF0000"/>
          <w:sz w:val="20"/>
          <w:szCs w:val="20"/>
        </w:rPr>
        <w:t xml:space="preserve"> Termo de Referência.</w:t>
      </w:r>
    </w:p>
    <w:p w14:paraId="6E893C6A"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 xml:space="preserve">Os exemplares colocados à disposição da Administração serão tratados como protótipos, podendo ser manuseados e desmontados pela </w:t>
      </w:r>
      <w:r w:rsidRPr="001D4A2F">
        <w:rPr>
          <w:rFonts w:ascii="Arial" w:hAnsi="Arial" w:cs="Arial"/>
          <w:i/>
          <w:iCs/>
          <w:color w:val="FF0000"/>
          <w:sz w:val="20"/>
          <w:szCs w:val="20"/>
        </w:rPr>
        <w:lastRenderedPageBreak/>
        <w:t>equipe técnica responsável pela análise, não gerando direito a ressarcimento.</w:t>
      </w:r>
    </w:p>
    <w:p w14:paraId="21DF98D5" w14:textId="57F2FDAB" w:rsidR="009F55EB" w:rsidRPr="001D4A2F" w:rsidRDefault="009F55EB" w:rsidP="009F55EB">
      <w:pPr>
        <w:pStyle w:val="PargrafodaLista"/>
        <w:numPr>
          <w:ilvl w:val="3"/>
          <w:numId w:val="12"/>
        </w:numPr>
        <w:spacing w:after="0" w:line="276" w:lineRule="auto"/>
        <w:jc w:val="both"/>
        <w:rPr>
          <w:rFonts w:ascii="Arial" w:hAnsi="Arial" w:cs="Arial"/>
          <w:i/>
          <w:iCs/>
          <w:sz w:val="20"/>
          <w:szCs w:val="20"/>
        </w:rPr>
      </w:pPr>
      <w:r w:rsidRPr="001D4A2F">
        <w:rPr>
          <w:rFonts w:ascii="Arial" w:hAnsi="Arial" w:cs="Arial"/>
          <w:i/>
          <w:iCs/>
          <w:color w:val="FF0000"/>
          <w:sz w:val="20"/>
          <w:szCs w:val="20"/>
        </w:rPr>
        <w:t>Após a divulgação do resultado final d</w:t>
      </w:r>
      <w:r w:rsidR="003564D9">
        <w:rPr>
          <w:rFonts w:ascii="Arial" w:hAnsi="Arial" w:cs="Arial"/>
          <w:i/>
          <w:iCs/>
          <w:color w:val="FF0000"/>
          <w:sz w:val="20"/>
          <w:szCs w:val="20"/>
        </w:rPr>
        <w:t>o certame</w:t>
      </w:r>
      <w:r w:rsidRPr="001D4A2F">
        <w:rPr>
          <w:rFonts w:ascii="Arial" w:hAnsi="Arial" w:cs="Arial"/>
          <w:i/>
          <w:iCs/>
          <w:color w:val="FF0000"/>
          <w:sz w:val="20"/>
          <w:szCs w:val="20"/>
        </w:rPr>
        <w:t xml:space="preserve">, as amostras entregues deverão ser recolhidas pelos </w:t>
      </w:r>
      <w:r w:rsidR="003564D9">
        <w:rPr>
          <w:rFonts w:ascii="Arial" w:hAnsi="Arial" w:cs="Arial"/>
          <w:i/>
          <w:iCs/>
          <w:color w:val="FF0000"/>
          <w:sz w:val="20"/>
          <w:szCs w:val="20"/>
        </w:rPr>
        <w:t>fornecedores</w:t>
      </w:r>
      <w:r w:rsidRPr="001D4A2F">
        <w:rPr>
          <w:rFonts w:ascii="Arial" w:hAnsi="Arial" w:cs="Arial"/>
          <w:i/>
          <w:iCs/>
          <w:color w:val="FF0000"/>
          <w:sz w:val="20"/>
          <w:szCs w:val="20"/>
        </w:rPr>
        <w:t xml:space="preserve"> no prazo de </w:t>
      </w:r>
      <w:proofErr w:type="gramStart"/>
      <w:r w:rsidRPr="001D4A2F">
        <w:rPr>
          <w:rFonts w:ascii="Arial" w:hAnsi="Arial" w:cs="Arial"/>
          <w:i/>
          <w:iCs/>
          <w:color w:val="FF0000"/>
          <w:sz w:val="20"/>
          <w:szCs w:val="20"/>
        </w:rPr>
        <w:t>.....</w:t>
      </w:r>
      <w:proofErr w:type="gramEnd"/>
      <w:r w:rsidRPr="001D4A2F">
        <w:rPr>
          <w:rFonts w:ascii="Arial" w:hAnsi="Arial" w:cs="Arial"/>
          <w:i/>
          <w:iCs/>
          <w:color w:val="FF0000"/>
          <w:sz w:val="20"/>
          <w:szCs w:val="20"/>
        </w:rPr>
        <w:t xml:space="preserve"> (</w:t>
      </w:r>
      <w:proofErr w:type="gramStart"/>
      <w:r w:rsidRPr="001D4A2F">
        <w:rPr>
          <w:rFonts w:ascii="Arial" w:hAnsi="Arial" w:cs="Arial"/>
          <w:i/>
          <w:iCs/>
          <w:color w:val="FF0000"/>
          <w:sz w:val="20"/>
          <w:szCs w:val="20"/>
        </w:rPr>
        <w:t>.....</w:t>
      </w:r>
      <w:proofErr w:type="gramEnd"/>
      <w:r w:rsidRPr="001D4A2F">
        <w:rPr>
          <w:rFonts w:ascii="Arial" w:hAnsi="Arial" w:cs="Arial"/>
          <w:i/>
          <w:iCs/>
          <w:color w:val="FF0000"/>
          <w:sz w:val="20"/>
          <w:szCs w:val="20"/>
        </w:rPr>
        <w:t xml:space="preserve">) dias, após o qual poderão ser descartadas pela Administração, sem direito a ressarcimento. </w:t>
      </w:r>
    </w:p>
    <w:p w14:paraId="19F6F3A1" w14:textId="534AEDDC" w:rsidR="009F55EB" w:rsidRPr="001D4A2F" w:rsidRDefault="009F55EB" w:rsidP="009F55EB">
      <w:pPr>
        <w:pStyle w:val="PargrafodaLista"/>
        <w:numPr>
          <w:ilvl w:val="3"/>
          <w:numId w:val="12"/>
        </w:numPr>
        <w:spacing w:after="0" w:line="276" w:lineRule="auto"/>
        <w:jc w:val="both"/>
        <w:rPr>
          <w:rFonts w:ascii="Arial" w:hAnsi="Arial" w:cs="Arial"/>
          <w:i/>
          <w:iCs/>
          <w:sz w:val="20"/>
          <w:szCs w:val="20"/>
        </w:rPr>
      </w:pPr>
      <w:r w:rsidRPr="001D4A2F">
        <w:rPr>
          <w:rFonts w:ascii="Arial" w:hAnsi="Arial" w:cs="Arial"/>
          <w:i/>
          <w:iCs/>
          <w:color w:val="FF0000"/>
          <w:sz w:val="20"/>
          <w:szCs w:val="20"/>
        </w:rPr>
        <w:t xml:space="preserve">Os </w:t>
      </w:r>
      <w:r>
        <w:rPr>
          <w:rFonts w:ascii="Arial" w:hAnsi="Arial" w:cs="Arial"/>
          <w:i/>
          <w:iCs/>
          <w:color w:val="FF0000"/>
          <w:sz w:val="20"/>
          <w:szCs w:val="20"/>
        </w:rPr>
        <w:t>interessados</w:t>
      </w:r>
      <w:r w:rsidRPr="001D4A2F">
        <w:rPr>
          <w:rFonts w:ascii="Arial" w:hAnsi="Arial" w:cs="Arial"/>
          <w:i/>
          <w:iCs/>
          <w:color w:val="FF0000"/>
          <w:sz w:val="20"/>
          <w:szCs w:val="20"/>
        </w:rPr>
        <w:t xml:space="preserve"> deverão colocar à disposição da Administração todas as condições indispensáveis à realização de testes e fornecer, sem ônus, os manuais impressos em língua portuguesa, necessários ao seu perfeito manuseio, quando for o caso.</w:t>
      </w:r>
    </w:p>
    <w:p w14:paraId="41325F39" w14:textId="77777777" w:rsidR="009F55EB" w:rsidRDefault="009F55EB" w:rsidP="009F55EB">
      <w:pPr>
        <w:pStyle w:val="Citao"/>
        <w:spacing w:before="0" w:line="276" w:lineRule="auto"/>
        <w:rPr>
          <w:rFonts w:eastAsia="MyriadPro-Regular" w:cs="Arial"/>
          <w:bCs/>
          <w:szCs w:val="20"/>
        </w:rPr>
      </w:pPr>
      <w:r w:rsidRPr="00DD0DAF">
        <w:rPr>
          <w:rFonts w:eastAsia="MyriadPro-Regular" w:cs="Arial"/>
          <w:b/>
          <w:szCs w:val="20"/>
        </w:rPr>
        <w:t>Nota Explicativa:</w:t>
      </w:r>
      <w:r w:rsidRPr="00DD0DAF">
        <w:rPr>
          <w:rFonts w:eastAsia="MyriadPro-Regular" w:cs="Arial"/>
          <w:bCs/>
          <w:szCs w:val="2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60439978" w14:textId="77777777" w:rsidR="009F55EB" w:rsidRDefault="009F55EB" w:rsidP="009F55EB">
      <w:pPr>
        <w:pStyle w:val="Citao"/>
        <w:spacing w:before="0" w:line="276" w:lineRule="auto"/>
        <w:rPr>
          <w:rFonts w:eastAsia="MyriadPro-Regular" w:cs="Arial"/>
          <w:bCs/>
          <w:szCs w:val="20"/>
        </w:rPr>
      </w:pPr>
    </w:p>
    <w:p w14:paraId="31ED2F92" w14:textId="6B9E899D" w:rsidR="009F55EB" w:rsidRPr="00DD0DAF" w:rsidRDefault="009F55EB" w:rsidP="009F55EB">
      <w:pPr>
        <w:pStyle w:val="Citao"/>
        <w:spacing w:before="0" w:line="276" w:lineRule="auto"/>
        <w:rPr>
          <w:rFonts w:eastAsia="MyriadPro-Regular" w:cs="Arial"/>
          <w:bCs/>
          <w:szCs w:val="20"/>
        </w:rPr>
      </w:pPr>
      <w:r>
        <w:rPr>
          <w:rFonts w:eastAsia="MyriadPro-Regular" w:cs="Arial"/>
          <w:b/>
          <w:bCs/>
          <w:szCs w:val="20"/>
        </w:rPr>
        <w:t xml:space="preserve">Nota Explicativa 2: </w:t>
      </w:r>
      <w:r w:rsidR="00B706E4">
        <w:rPr>
          <w:rFonts w:eastAsia="MyriadPro-Regular" w:cs="Arial"/>
          <w:bCs/>
          <w:szCs w:val="20"/>
        </w:rPr>
        <w:t>No contexto de c</w:t>
      </w:r>
      <w:r>
        <w:rPr>
          <w:rFonts w:eastAsia="MyriadPro-Regular" w:cs="Arial"/>
          <w:bCs/>
          <w:szCs w:val="20"/>
        </w:rPr>
        <w:t xml:space="preserve">ontratações </w:t>
      </w:r>
      <w:r w:rsidR="00B706E4">
        <w:rPr>
          <w:rFonts w:eastAsia="MyriadPro-Regular" w:cs="Arial"/>
          <w:bCs/>
          <w:szCs w:val="20"/>
        </w:rPr>
        <w:t>d</w:t>
      </w:r>
      <w:r>
        <w:rPr>
          <w:rFonts w:eastAsia="MyriadPro-Regular" w:cs="Arial"/>
          <w:bCs/>
          <w:szCs w:val="20"/>
        </w:rPr>
        <w:t>iretas, só se poderia cogitar de um procedimento de amostra no caso de dispensa eletrônica, a partir do que for possível pelo sistema respectivo. Nessa perspectiva que se deixa a redação acima neste documento, passível de plena adaptação pelas áreas interessadas.</w:t>
      </w:r>
    </w:p>
    <w:p w14:paraId="0989B57A" w14:textId="1E7B84D9" w:rsidR="00FF4094" w:rsidRPr="00FD689F" w:rsidRDefault="00FF4094" w:rsidP="00954FD6">
      <w:pPr>
        <w:pStyle w:val="PargrafodaLista"/>
        <w:numPr>
          <w:ilvl w:val="2"/>
          <w:numId w:val="12"/>
        </w:numPr>
        <w:spacing w:after="0" w:line="276" w:lineRule="auto"/>
        <w:jc w:val="both"/>
        <w:rPr>
          <w:rFonts w:ascii="Arial" w:hAnsi="Arial" w:cs="Arial"/>
          <w:i/>
          <w:iCs/>
          <w:color w:val="FF0000"/>
          <w:sz w:val="20"/>
          <w:szCs w:val="20"/>
        </w:rPr>
      </w:pPr>
      <w:r w:rsidRPr="00FD689F">
        <w:rPr>
          <w:rFonts w:ascii="Arial" w:hAnsi="Arial" w:cs="Arial"/>
          <w:i/>
          <w:iCs/>
          <w:color w:val="FF0000"/>
          <w:sz w:val="20"/>
          <w:szCs w:val="20"/>
        </w:rPr>
        <w:t>Da vedação de contratação de marca/produto:</w:t>
      </w:r>
    </w:p>
    <w:p w14:paraId="2CED3A00" w14:textId="064431DA" w:rsidR="00FF4094" w:rsidRPr="00FD689F" w:rsidRDefault="00FF4094" w:rsidP="00954FD6">
      <w:pPr>
        <w:pStyle w:val="PargrafodaLista"/>
        <w:numPr>
          <w:ilvl w:val="3"/>
          <w:numId w:val="12"/>
        </w:numPr>
        <w:spacing w:after="0" w:line="276" w:lineRule="auto"/>
        <w:jc w:val="both"/>
        <w:rPr>
          <w:rFonts w:ascii="Arial" w:hAnsi="Arial" w:cs="Arial"/>
          <w:i/>
          <w:iCs/>
          <w:color w:val="FF0000"/>
          <w:sz w:val="20"/>
          <w:szCs w:val="20"/>
        </w:rPr>
      </w:pPr>
      <w:r w:rsidRPr="00FD689F">
        <w:rPr>
          <w:rFonts w:ascii="Arial" w:hAnsi="Arial" w:cs="Arial"/>
          <w:i/>
          <w:iCs/>
          <w:color w:val="FF0000"/>
          <w:sz w:val="20"/>
          <w:szCs w:val="20"/>
        </w:rPr>
        <w:t>Diante das conclusões extraídas do processo n. ____, a Administração não aceitará o fornecimento dos seguintes produtos/marcas:</w:t>
      </w:r>
    </w:p>
    <w:p w14:paraId="01393EEF" w14:textId="35449C1A" w:rsidR="00A07FDD" w:rsidRPr="00FD689F" w:rsidRDefault="00A07FDD" w:rsidP="004D5AC5">
      <w:pPr>
        <w:pStyle w:val="PargrafodaLista"/>
        <w:numPr>
          <w:ilvl w:val="4"/>
          <w:numId w:val="19"/>
        </w:numPr>
        <w:spacing w:after="0" w:line="276" w:lineRule="auto"/>
        <w:ind w:left="3119"/>
        <w:jc w:val="both"/>
        <w:rPr>
          <w:rFonts w:ascii="Arial" w:hAnsi="Arial" w:cs="Arial"/>
          <w:i/>
          <w:iCs/>
          <w:color w:val="FF0000"/>
          <w:sz w:val="20"/>
          <w:szCs w:val="20"/>
        </w:rPr>
      </w:pPr>
      <w:r w:rsidRPr="00FD689F">
        <w:rPr>
          <w:rFonts w:ascii="Arial" w:hAnsi="Arial" w:cs="Arial"/>
          <w:i/>
          <w:iCs/>
          <w:color w:val="FF0000"/>
          <w:sz w:val="20"/>
          <w:szCs w:val="20"/>
        </w:rPr>
        <w:t>...</w:t>
      </w:r>
    </w:p>
    <w:p w14:paraId="24255C60" w14:textId="567173B6" w:rsidR="00A07FDD" w:rsidRPr="00FD689F" w:rsidRDefault="00A07FDD" w:rsidP="004D5AC5">
      <w:pPr>
        <w:pStyle w:val="PargrafodaLista"/>
        <w:numPr>
          <w:ilvl w:val="4"/>
          <w:numId w:val="19"/>
        </w:numPr>
        <w:spacing w:after="0" w:line="276" w:lineRule="auto"/>
        <w:ind w:left="3119"/>
        <w:jc w:val="both"/>
        <w:rPr>
          <w:rFonts w:ascii="Arial" w:hAnsi="Arial" w:cs="Arial"/>
          <w:i/>
          <w:iCs/>
          <w:color w:val="FF0000"/>
          <w:sz w:val="20"/>
          <w:szCs w:val="20"/>
        </w:rPr>
      </w:pPr>
      <w:r w:rsidRPr="00FD689F">
        <w:rPr>
          <w:rFonts w:ascii="Arial" w:hAnsi="Arial" w:cs="Arial"/>
          <w:i/>
          <w:iCs/>
          <w:color w:val="FF0000"/>
          <w:sz w:val="20"/>
          <w:szCs w:val="20"/>
        </w:rPr>
        <w:t>...</w:t>
      </w:r>
    </w:p>
    <w:p w14:paraId="5970F5A4" w14:textId="282D8E21" w:rsidR="00A07FDD" w:rsidRPr="00FD689F" w:rsidRDefault="00A07FDD" w:rsidP="004D5AC5">
      <w:pPr>
        <w:pStyle w:val="PargrafodaLista"/>
        <w:numPr>
          <w:ilvl w:val="4"/>
          <w:numId w:val="19"/>
        </w:numPr>
        <w:spacing w:after="0" w:line="276" w:lineRule="auto"/>
        <w:ind w:left="3119"/>
        <w:jc w:val="both"/>
        <w:rPr>
          <w:rFonts w:ascii="Arial" w:hAnsi="Arial" w:cs="Arial"/>
          <w:i/>
          <w:iCs/>
          <w:color w:val="FF0000"/>
          <w:sz w:val="20"/>
          <w:szCs w:val="20"/>
        </w:rPr>
      </w:pPr>
      <w:r w:rsidRPr="00FD689F">
        <w:rPr>
          <w:rFonts w:ascii="Arial" w:hAnsi="Arial" w:cs="Arial"/>
          <w:i/>
          <w:iCs/>
          <w:color w:val="FF0000"/>
          <w:sz w:val="20"/>
          <w:szCs w:val="20"/>
        </w:rPr>
        <w:t>...</w:t>
      </w:r>
    </w:p>
    <w:p w14:paraId="4E12078C" w14:textId="208E7C65" w:rsidR="00271CF4" w:rsidRDefault="00FF4094" w:rsidP="00271CF4">
      <w:pPr>
        <w:pStyle w:val="Citao"/>
        <w:spacing w:before="0" w:line="276" w:lineRule="auto"/>
        <w:rPr>
          <w:rFonts w:eastAsia="MyriadPro-Regular" w:cs="Arial"/>
          <w:bCs/>
          <w:szCs w:val="20"/>
        </w:rPr>
      </w:pPr>
      <w:r w:rsidRPr="00DD0DAF">
        <w:rPr>
          <w:rFonts w:eastAsia="MyriadPro-Regular" w:cs="Arial"/>
          <w:b/>
          <w:szCs w:val="20"/>
        </w:rPr>
        <w:t>Nota Explicativa:</w:t>
      </w:r>
      <w:r w:rsidRPr="00DD0DAF">
        <w:rPr>
          <w:rFonts w:eastAsia="MyriadPro-Regular" w:cs="Arial"/>
          <w:bCs/>
          <w:szCs w:val="20"/>
        </w:rPr>
        <w:t xml:space="preserve"> </w:t>
      </w:r>
      <w:r w:rsidR="00DD0DAF" w:rsidRPr="00DD0DAF">
        <w:rPr>
          <w:rFonts w:eastAsia="MyriadPro-Regular" w:cs="Arial"/>
          <w:bCs/>
          <w:szCs w:val="20"/>
        </w:rPr>
        <w:t>O artigo 41, inciso III, da Lei n</w:t>
      </w:r>
      <w:r w:rsidR="00510C10">
        <w:rPr>
          <w:rFonts w:eastAsia="MyriadPro-Regular" w:cs="Arial"/>
          <w:bCs/>
          <w:szCs w:val="20"/>
        </w:rPr>
        <w:t>º</w:t>
      </w:r>
      <w:r w:rsidR="00DD0DAF" w:rsidRPr="00DD0DAF">
        <w:rPr>
          <w:rFonts w:eastAsia="MyriadPro-Regular" w:cs="Arial"/>
          <w:bCs/>
          <w:szCs w:val="20"/>
        </w:rPr>
        <w:t xml:space="preserve"> 14.133/2021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w:t>
      </w:r>
      <w:r w:rsidR="005F67A2" w:rsidRPr="00DD0DAF">
        <w:rPr>
          <w:rFonts w:eastAsia="MyriadPro-Regular" w:cs="Arial"/>
          <w:bCs/>
          <w:szCs w:val="20"/>
        </w:rPr>
        <w:t>malsucedidas</w:t>
      </w:r>
      <w:r w:rsidR="00DD0DAF" w:rsidRPr="00DD0DAF">
        <w:rPr>
          <w:rFonts w:eastAsia="MyriadPro-Regular" w:cs="Arial"/>
          <w:bCs/>
          <w:szCs w:val="2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rsidRPr="00DD0DAF">
        <w:rPr>
          <w:rFonts w:eastAsia="MyriadPro-Regular" w:cs="Arial"/>
          <w:bCs/>
          <w:szCs w:val="20"/>
        </w:rPr>
        <w:t>.</w:t>
      </w:r>
    </w:p>
    <w:p w14:paraId="02A789F2" w14:textId="30172830" w:rsidR="00271CF4" w:rsidRPr="00271CF4" w:rsidRDefault="00271CF4" w:rsidP="00271CF4">
      <w:pPr>
        <w:pStyle w:val="Citao"/>
        <w:spacing w:before="0" w:line="276" w:lineRule="auto"/>
        <w:rPr>
          <w:rFonts w:eastAsia="MyriadPro-Regular" w:cs="Arial"/>
          <w:bCs/>
          <w:szCs w:val="20"/>
        </w:rPr>
      </w:pPr>
      <w:r>
        <w:rPr>
          <w:rFonts w:eastAsia="MyriadPro-Regular" w:cs="Arial"/>
          <w:bCs/>
          <w:szCs w:val="20"/>
        </w:rPr>
        <w:t>A referida disposição foi mantida neste Termo de Referência para uso no caso de dispensa de licitação precedida de algum procedimento competitivo.</w:t>
      </w:r>
    </w:p>
    <w:p w14:paraId="171BADF4" w14:textId="77777777" w:rsidR="004D5AC5" w:rsidRDefault="004D5AC5" w:rsidP="004D5AC5">
      <w:pPr>
        <w:pStyle w:val="PargrafodaLista"/>
        <w:spacing w:after="0" w:line="276" w:lineRule="auto"/>
        <w:ind w:left="930"/>
        <w:jc w:val="both"/>
        <w:rPr>
          <w:rFonts w:ascii="Arial" w:hAnsi="Arial" w:cs="Arial"/>
          <w:color w:val="FF0000"/>
          <w:sz w:val="20"/>
          <w:szCs w:val="20"/>
        </w:rPr>
      </w:pPr>
    </w:p>
    <w:p w14:paraId="1272A076" w14:textId="4433ED19" w:rsidR="00FF4094" w:rsidRPr="008A24A8" w:rsidRDefault="00FF4094" w:rsidP="00954FD6">
      <w:pPr>
        <w:pStyle w:val="PargrafodaLista"/>
        <w:numPr>
          <w:ilvl w:val="2"/>
          <w:numId w:val="12"/>
        </w:numPr>
        <w:spacing w:after="0" w:line="276" w:lineRule="auto"/>
        <w:jc w:val="both"/>
        <w:rPr>
          <w:rFonts w:ascii="Arial" w:hAnsi="Arial" w:cs="Arial"/>
          <w:i/>
          <w:iCs/>
          <w:color w:val="FF0000"/>
          <w:sz w:val="20"/>
          <w:szCs w:val="20"/>
        </w:rPr>
      </w:pPr>
      <w:r w:rsidRPr="008A24A8">
        <w:rPr>
          <w:rFonts w:ascii="Arial" w:hAnsi="Arial" w:cs="Arial"/>
          <w:i/>
          <w:iCs/>
          <w:color w:val="FF0000"/>
          <w:sz w:val="20"/>
          <w:szCs w:val="20"/>
        </w:rPr>
        <w:t>Da exigência de carta de solidariedade:</w:t>
      </w:r>
    </w:p>
    <w:p w14:paraId="528282DE" w14:textId="05174435" w:rsidR="00FF4094" w:rsidRPr="008A24A8" w:rsidRDefault="00DD0DAF" w:rsidP="00954FD6">
      <w:pPr>
        <w:pStyle w:val="PargrafodaLista"/>
        <w:numPr>
          <w:ilvl w:val="3"/>
          <w:numId w:val="12"/>
        </w:numPr>
        <w:spacing w:after="0" w:line="276" w:lineRule="auto"/>
        <w:jc w:val="both"/>
        <w:rPr>
          <w:rFonts w:ascii="Arial" w:hAnsi="Arial" w:cs="Arial"/>
          <w:i/>
          <w:iCs/>
          <w:sz w:val="20"/>
          <w:szCs w:val="20"/>
        </w:rPr>
      </w:pPr>
      <w:r w:rsidRPr="008A24A8">
        <w:rPr>
          <w:rFonts w:ascii="Arial" w:hAnsi="Arial" w:cs="Arial"/>
          <w:i/>
          <w:iCs/>
          <w:color w:val="FF0000"/>
          <w:sz w:val="20"/>
          <w:szCs w:val="20"/>
        </w:rPr>
        <w:lastRenderedPageBreak/>
        <w:t xml:space="preserve">Em caso de </w:t>
      </w:r>
      <w:r w:rsidR="003564D9">
        <w:rPr>
          <w:rFonts w:ascii="Arial" w:hAnsi="Arial" w:cs="Arial"/>
          <w:i/>
          <w:iCs/>
          <w:color w:val="FF0000"/>
          <w:sz w:val="20"/>
          <w:szCs w:val="20"/>
        </w:rPr>
        <w:t>fornecedor</w:t>
      </w:r>
      <w:r w:rsidRPr="008A24A8">
        <w:rPr>
          <w:rFonts w:ascii="Arial" w:hAnsi="Arial" w:cs="Arial"/>
          <w:i/>
          <w:iCs/>
          <w:color w:val="FF0000"/>
          <w:sz w:val="20"/>
          <w:szCs w:val="20"/>
        </w:rPr>
        <w:t xml:space="preserve"> revendedor ou distribuidor, será exigida carta de solidariedade emitida pelo fabricante, que assegure a execução do contrato.</w:t>
      </w:r>
    </w:p>
    <w:p w14:paraId="64B80433" w14:textId="16C175AF" w:rsidR="00FF4094" w:rsidRPr="00DD0DAF" w:rsidRDefault="00FF4094" w:rsidP="00954FD6">
      <w:pPr>
        <w:pStyle w:val="Citao"/>
        <w:spacing w:before="0" w:line="276" w:lineRule="auto"/>
        <w:rPr>
          <w:rFonts w:cs="Arial"/>
          <w:szCs w:val="20"/>
        </w:rPr>
      </w:pPr>
      <w:r w:rsidRPr="00DD0DAF">
        <w:rPr>
          <w:rFonts w:eastAsia="MyriadPro-Regular" w:cs="Arial"/>
          <w:b/>
          <w:szCs w:val="20"/>
        </w:rPr>
        <w:t>Nota Explicativa:</w:t>
      </w:r>
      <w:r w:rsidRPr="00DD0DAF">
        <w:rPr>
          <w:rFonts w:eastAsia="MyriadPro-Regular" w:cs="Arial"/>
          <w:bCs/>
          <w:szCs w:val="20"/>
        </w:rPr>
        <w:t xml:space="preserve"> </w:t>
      </w:r>
      <w:r w:rsidR="00DD0DAF" w:rsidRPr="00DD0DAF">
        <w:rPr>
          <w:rFonts w:eastAsia="MyriadPro-Regular" w:cs="Arial"/>
          <w:bCs/>
          <w:szCs w:val="20"/>
        </w:rPr>
        <w:t>Em razão de seu potencial de restringir a competitividade do certame, a exigência de carta de solidariedade somente se justificará em situações excepcionais e devidamente motivadas.</w:t>
      </w:r>
    </w:p>
    <w:p w14:paraId="736E8EF6"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3998114B" w14:textId="1406DB37" w:rsidR="00FF4094" w:rsidRPr="00DD0DAF" w:rsidRDefault="006E4686" w:rsidP="00954FD6">
      <w:pPr>
        <w:pStyle w:val="PargrafodaLista"/>
        <w:numPr>
          <w:ilvl w:val="1"/>
          <w:numId w:val="1"/>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N</w:t>
      </w:r>
      <w:r w:rsidR="00FF4094" w:rsidRPr="00DD0DAF">
        <w:rPr>
          <w:rFonts w:ascii="Arial" w:hAnsi="Arial" w:cs="Arial"/>
          <w:i/>
          <w:color w:val="FF0000"/>
          <w:sz w:val="20"/>
          <w:szCs w:val="20"/>
        </w:rPr>
        <w:t xml:space="preserve">ão será admitida a subcontratação do objeto </w:t>
      </w:r>
      <w:r w:rsidR="003E6A3F" w:rsidRPr="009F55EB">
        <w:rPr>
          <w:rFonts w:ascii="Arial" w:hAnsi="Arial" w:cs="Arial"/>
          <w:i/>
          <w:color w:val="FF0000"/>
          <w:sz w:val="20"/>
          <w:szCs w:val="20"/>
        </w:rPr>
        <w:t>contratual</w:t>
      </w:r>
      <w:r w:rsidR="00FF4094" w:rsidRPr="00DD0DAF">
        <w:rPr>
          <w:rFonts w:ascii="Arial" w:hAnsi="Arial" w:cs="Arial"/>
          <w:i/>
          <w:color w:val="FF0000"/>
          <w:sz w:val="20"/>
          <w:szCs w:val="20"/>
        </w:rPr>
        <w:t>.</w:t>
      </w:r>
    </w:p>
    <w:p w14:paraId="19DC34BA" w14:textId="77777777" w:rsidR="00FF4094" w:rsidRPr="00DD0DAF" w:rsidRDefault="00FF4094" w:rsidP="00954FD6">
      <w:pPr>
        <w:pStyle w:val="Citao"/>
        <w:spacing w:before="0" w:line="276" w:lineRule="auto"/>
        <w:rPr>
          <w:rFonts w:cs="Arial"/>
          <w:szCs w:val="20"/>
        </w:rPr>
      </w:pPr>
      <w:r w:rsidRPr="00DD0DAF">
        <w:rPr>
          <w:rFonts w:cs="Arial"/>
          <w:b/>
          <w:szCs w:val="20"/>
        </w:rPr>
        <w:t>Nota Explicativa</w:t>
      </w:r>
      <w:r w:rsidRPr="00DD0DAF">
        <w:rPr>
          <w:rFonts w:cs="Arial"/>
          <w:szCs w:val="20"/>
        </w:rPr>
        <w:t>: Não se admite a exigência de subcontratação para o fornecimento de bens, exceto quando estiver vinculado à prestação de serviços acessórios. Observe-se, ainda, que é vedada a subcontratação completa ou da parcela principal da obrigação.</w:t>
      </w:r>
    </w:p>
    <w:p w14:paraId="56945BFF" w14:textId="77777777" w:rsidR="004D5AC5" w:rsidRDefault="004D5AC5" w:rsidP="00954FD6">
      <w:pPr>
        <w:pStyle w:val="Standard"/>
        <w:spacing w:line="276" w:lineRule="auto"/>
        <w:ind w:left="425"/>
        <w:jc w:val="both"/>
        <w:rPr>
          <w:rFonts w:ascii="Arial" w:hAnsi="Arial" w:cs="Arial"/>
          <w:b/>
          <w:bCs/>
          <w:i/>
          <w:color w:val="FF0000"/>
          <w:sz w:val="20"/>
          <w:szCs w:val="20"/>
          <w:u w:val="single"/>
        </w:rPr>
      </w:pPr>
    </w:p>
    <w:p w14:paraId="2FDF8C2D" w14:textId="58127160" w:rsidR="00FF4094" w:rsidRPr="00DD0DAF" w:rsidRDefault="006E4686" w:rsidP="00954FD6">
      <w:pPr>
        <w:pStyle w:val="Standard"/>
        <w:spacing w:line="276" w:lineRule="auto"/>
        <w:ind w:left="425"/>
        <w:jc w:val="both"/>
        <w:rPr>
          <w:rFonts w:ascii="Arial" w:hAnsi="Arial" w:cs="Arial"/>
          <w:b/>
          <w:bCs/>
          <w:i/>
          <w:color w:val="FF0000"/>
          <w:sz w:val="20"/>
          <w:szCs w:val="20"/>
          <w:u w:val="single"/>
        </w:rPr>
      </w:pPr>
      <w:r w:rsidRPr="00DD0DAF">
        <w:rPr>
          <w:rFonts w:ascii="Arial" w:hAnsi="Arial" w:cs="Arial"/>
          <w:b/>
          <w:bCs/>
          <w:i/>
          <w:color w:val="FF0000"/>
          <w:sz w:val="20"/>
          <w:szCs w:val="20"/>
          <w:u w:val="single"/>
        </w:rPr>
        <w:t>OU</w:t>
      </w:r>
    </w:p>
    <w:p w14:paraId="516984A4"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2E117490" w14:textId="56107BC8" w:rsidR="00FF4094" w:rsidRPr="00DD0DAF" w:rsidRDefault="00FF4094" w:rsidP="00EB1B2E">
      <w:pPr>
        <w:pStyle w:val="PargrafodaLista"/>
        <w:numPr>
          <w:ilvl w:val="1"/>
          <w:numId w:val="22"/>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é permitida a subcontratação parcial do objeto, até o limite de ......</w:t>
      </w:r>
      <w:proofErr w:type="gramStart"/>
      <w:r w:rsidRPr="00DD0DAF">
        <w:rPr>
          <w:rFonts w:ascii="Arial" w:hAnsi="Arial" w:cs="Arial"/>
          <w:i/>
          <w:color w:val="FF0000"/>
          <w:sz w:val="20"/>
          <w:szCs w:val="20"/>
        </w:rPr>
        <w:t>%(</w:t>
      </w:r>
      <w:proofErr w:type="gramEnd"/>
      <w:r w:rsidRPr="00DD0DAF">
        <w:rPr>
          <w:rFonts w:ascii="Arial" w:hAnsi="Arial" w:cs="Arial"/>
          <w:i/>
          <w:color w:val="FF0000"/>
          <w:sz w:val="20"/>
          <w:szCs w:val="20"/>
        </w:rPr>
        <w:t>..... por cento) do valor total do contrato, nas seguintes condições:</w:t>
      </w:r>
    </w:p>
    <w:p w14:paraId="750E231D" w14:textId="77777777" w:rsidR="009F55EB" w:rsidRDefault="00DD0DAF" w:rsidP="00954FD6">
      <w:pPr>
        <w:pStyle w:val="PargrafodaLista"/>
        <w:numPr>
          <w:ilvl w:val="2"/>
          <w:numId w:val="13"/>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 xml:space="preserve"> </w:t>
      </w:r>
      <w:r w:rsidR="00FF4094" w:rsidRPr="00DD0DAF">
        <w:rPr>
          <w:rFonts w:ascii="Arial" w:hAnsi="Arial" w:cs="Arial"/>
          <w:i/>
          <w:color w:val="FF0000"/>
          <w:sz w:val="20"/>
          <w:szCs w:val="20"/>
        </w:rPr>
        <w:t>É vedada a subcontratação completa ou da parcela principal da obrigação</w:t>
      </w:r>
      <w:r w:rsidR="009F55EB">
        <w:rPr>
          <w:rFonts w:ascii="Arial" w:hAnsi="Arial" w:cs="Arial"/>
          <w:i/>
          <w:color w:val="FF0000"/>
          <w:sz w:val="20"/>
          <w:szCs w:val="20"/>
        </w:rPr>
        <w:t>, a qual consiste em:</w:t>
      </w:r>
    </w:p>
    <w:p w14:paraId="6EB18676" w14:textId="16F2B9A0" w:rsidR="00FF4094" w:rsidRDefault="009F55EB" w:rsidP="009F55EB">
      <w:pPr>
        <w:pStyle w:val="PargrafodaLista"/>
        <w:numPr>
          <w:ilvl w:val="3"/>
          <w:numId w:val="13"/>
        </w:numPr>
        <w:spacing w:after="0" w:line="276" w:lineRule="auto"/>
        <w:jc w:val="both"/>
        <w:rPr>
          <w:rFonts w:ascii="Arial" w:hAnsi="Arial" w:cs="Arial"/>
          <w:i/>
          <w:color w:val="FF0000"/>
          <w:sz w:val="20"/>
          <w:szCs w:val="20"/>
        </w:rPr>
      </w:pPr>
      <w:r>
        <w:rPr>
          <w:rFonts w:ascii="Arial" w:hAnsi="Arial" w:cs="Arial"/>
          <w:i/>
          <w:color w:val="FF0000"/>
          <w:sz w:val="20"/>
          <w:szCs w:val="20"/>
        </w:rPr>
        <w:t>[...]</w:t>
      </w:r>
    </w:p>
    <w:p w14:paraId="78C7EBF7" w14:textId="74B8D128" w:rsidR="009F55EB" w:rsidRPr="00DD0DAF" w:rsidRDefault="009F55EB" w:rsidP="009F55EB">
      <w:pPr>
        <w:pStyle w:val="PargrafodaLista"/>
        <w:numPr>
          <w:ilvl w:val="3"/>
          <w:numId w:val="13"/>
        </w:numPr>
        <w:spacing w:after="0" w:line="276" w:lineRule="auto"/>
        <w:jc w:val="both"/>
        <w:rPr>
          <w:rFonts w:ascii="Arial" w:hAnsi="Arial" w:cs="Arial"/>
          <w:i/>
          <w:color w:val="FF0000"/>
          <w:sz w:val="20"/>
          <w:szCs w:val="20"/>
        </w:rPr>
      </w:pPr>
      <w:r>
        <w:rPr>
          <w:rFonts w:ascii="Arial" w:hAnsi="Arial" w:cs="Arial"/>
          <w:i/>
          <w:color w:val="FF0000"/>
          <w:sz w:val="20"/>
          <w:szCs w:val="20"/>
        </w:rPr>
        <w:t>[...]</w:t>
      </w:r>
    </w:p>
    <w:p w14:paraId="001A6CDB" w14:textId="450B6566" w:rsidR="00DD0DAF" w:rsidRPr="00DD0DAF" w:rsidRDefault="00FF4094" w:rsidP="00954FD6">
      <w:pPr>
        <w:pStyle w:val="Citao"/>
        <w:spacing w:before="0" w:line="276" w:lineRule="auto"/>
        <w:rPr>
          <w:rFonts w:cs="Arial"/>
          <w:szCs w:val="20"/>
        </w:rPr>
      </w:pPr>
      <w:r w:rsidRPr="00DD0DAF">
        <w:rPr>
          <w:rFonts w:cs="Arial"/>
          <w:b/>
          <w:iCs w:val="0"/>
          <w:szCs w:val="20"/>
        </w:rPr>
        <w:t>Nota Explicativa:</w:t>
      </w:r>
      <w:r w:rsidR="006E4686" w:rsidRPr="00DD0DAF">
        <w:rPr>
          <w:rFonts w:cs="Arial"/>
          <w:b/>
          <w:iCs w:val="0"/>
          <w:szCs w:val="20"/>
        </w:rPr>
        <w:t xml:space="preserve"> </w:t>
      </w:r>
      <w:r w:rsidRPr="00DD0DAF">
        <w:rPr>
          <w:rFonts w:cs="Arial"/>
          <w:iCs w:val="0"/>
          <w:szCs w:val="20"/>
        </w:rPr>
        <w:t>A subcontratação parcial é permitida e deverá ser analisada pela Administração com base nas informações dos estudos preliminares, em cada caso concreto.</w:t>
      </w:r>
      <w:r w:rsidRPr="00DD0DAF">
        <w:rPr>
          <w:rFonts w:cs="Arial"/>
          <w:szCs w:val="20"/>
        </w:rPr>
        <w:t xml:space="preserve"> Caso admitida, o Termo de Referência deve estabelecer com detalhamento seus limites e condições, inclusive especificando quais parcelas do objeto poderão ser subcontratadas.</w:t>
      </w:r>
    </w:p>
    <w:p w14:paraId="6101FFCC" w14:textId="116DDDA2" w:rsidR="009F55EB" w:rsidRPr="009F55EB" w:rsidRDefault="009F55EB" w:rsidP="009F55EB">
      <w:pPr>
        <w:pStyle w:val="PargrafodaLista"/>
        <w:numPr>
          <w:ilvl w:val="2"/>
          <w:numId w:val="1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Poderão ser subcontratad</w:t>
      </w:r>
      <w:r>
        <w:rPr>
          <w:rFonts w:ascii="Arial" w:hAnsi="Arial" w:cs="Arial"/>
          <w:i/>
          <w:color w:val="FF0000"/>
          <w:sz w:val="20"/>
          <w:szCs w:val="20"/>
        </w:rPr>
        <w:t>a</w:t>
      </w:r>
      <w:r w:rsidRPr="009F55EB">
        <w:rPr>
          <w:rFonts w:ascii="Arial" w:hAnsi="Arial" w:cs="Arial"/>
          <w:i/>
          <w:color w:val="FF0000"/>
          <w:sz w:val="20"/>
          <w:szCs w:val="20"/>
        </w:rPr>
        <w:t xml:space="preserve">s as seguintes parcelas do objeto: </w:t>
      </w:r>
    </w:p>
    <w:p w14:paraId="24BF2C3F" w14:textId="77777777" w:rsidR="009F55EB" w:rsidRPr="009F55EB" w:rsidRDefault="009F55EB" w:rsidP="009F55EB">
      <w:pPr>
        <w:pStyle w:val="PargrafodaLista"/>
        <w:numPr>
          <w:ilvl w:val="3"/>
          <w:numId w:val="1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 xml:space="preserve">.... </w:t>
      </w:r>
    </w:p>
    <w:p w14:paraId="55113F62" w14:textId="77777777" w:rsidR="009F55EB" w:rsidRPr="009F55EB" w:rsidRDefault="009F55EB" w:rsidP="009F55EB">
      <w:pPr>
        <w:pStyle w:val="PargrafodaLista"/>
        <w:numPr>
          <w:ilvl w:val="3"/>
          <w:numId w:val="1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w:t>
      </w:r>
    </w:p>
    <w:p w14:paraId="4DBB047C" w14:textId="367926D3" w:rsidR="004D5AC5" w:rsidRPr="00833C64" w:rsidRDefault="004D5AC5" w:rsidP="00833C64">
      <w:pPr>
        <w:pStyle w:val="Citao"/>
        <w:spacing w:before="0" w:line="276" w:lineRule="auto"/>
        <w:rPr>
          <w:szCs w:val="20"/>
        </w:rPr>
      </w:pPr>
      <w:r>
        <w:rPr>
          <w:b/>
          <w:bCs/>
        </w:rPr>
        <w:t xml:space="preserve">Nota Explicativa: </w:t>
      </w:r>
      <w:r>
        <w:t xml:space="preserve">Em havendo a necessidade de inclusão de outras especificações técnicas quanto à subcontratação, deverão ser inseridas </w:t>
      </w:r>
      <w:r w:rsidR="008D4F6F">
        <w:t>no tópico acima.</w:t>
      </w:r>
    </w:p>
    <w:p w14:paraId="6C1EFE46" w14:textId="77777777" w:rsidR="00833C64" w:rsidRPr="008D4F6F" w:rsidRDefault="00833C64" w:rsidP="00833C64">
      <w:pPr>
        <w:pStyle w:val="PargrafodaLista"/>
        <w:spacing w:after="0" w:line="276" w:lineRule="auto"/>
        <w:ind w:left="716"/>
        <w:jc w:val="both"/>
        <w:rPr>
          <w:rFonts w:ascii="Arial" w:hAnsi="Arial" w:cs="Arial"/>
          <w:i/>
          <w:color w:val="FF0000"/>
          <w:sz w:val="20"/>
          <w:szCs w:val="20"/>
        </w:rPr>
      </w:pPr>
    </w:p>
    <w:p w14:paraId="46E4A570" w14:textId="1EC952B0" w:rsidR="00833C64" w:rsidRPr="008D4F6F" w:rsidRDefault="00833C64" w:rsidP="00833C64">
      <w:pPr>
        <w:pStyle w:val="PargrafodaLista"/>
        <w:numPr>
          <w:ilvl w:val="1"/>
          <w:numId w:val="13"/>
        </w:numPr>
        <w:spacing w:after="0" w:line="276" w:lineRule="auto"/>
        <w:jc w:val="both"/>
        <w:rPr>
          <w:rFonts w:ascii="Arial" w:hAnsi="Arial" w:cs="Arial"/>
          <w:i/>
          <w:color w:val="FF0000"/>
          <w:sz w:val="20"/>
          <w:szCs w:val="20"/>
        </w:rPr>
      </w:pPr>
      <w:r w:rsidRPr="008D4F6F">
        <w:rPr>
          <w:rFonts w:ascii="Arial" w:hAnsi="Arial" w:cs="Arial"/>
          <w:i/>
          <w:color w:val="FF0000"/>
          <w:sz w:val="20"/>
          <w:szCs w:val="20"/>
        </w:rPr>
        <w:t>Não haverá exigência d</w:t>
      </w:r>
      <w:r w:rsidR="00755287" w:rsidRPr="008D4F6F">
        <w:rPr>
          <w:rFonts w:ascii="Arial" w:hAnsi="Arial" w:cs="Arial"/>
          <w:i/>
          <w:color w:val="FF0000"/>
          <w:sz w:val="20"/>
          <w:szCs w:val="20"/>
        </w:rPr>
        <w:t>a</w:t>
      </w:r>
      <w:r w:rsidRPr="008D4F6F">
        <w:rPr>
          <w:rFonts w:ascii="Arial" w:hAnsi="Arial" w:cs="Arial"/>
          <w:i/>
          <w:color w:val="FF0000"/>
          <w:sz w:val="20"/>
          <w:szCs w:val="20"/>
        </w:rPr>
        <w:t xml:space="preserve"> garantia da </w:t>
      </w:r>
      <w:r w:rsidR="00755287" w:rsidRPr="008D4F6F">
        <w:rPr>
          <w:rFonts w:ascii="Arial" w:hAnsi="Arial" w:cs="Arial"/>
          <w:i/>
          <w:color w:val="FF0000"/>
          <w:sz w:val="20"/>
          <w:szCs w:val="20"/>
        </w:rPr>
        <w:t>contratação do</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xml:space="preserve"> </w:t>
      </w:r>
      <w:proofErr w:type="spellStart"/>
      <w:r w:rsidR="00755287" w:rsidRPr="008D4F6F">
        <w:rPr>
          <w:rFonts w:ascii="Arial" w:hAnsi="Arial" w:cs="Arial"/>
          <w:i/>
          <w:color w:val="FF0000"/>
          <w:sz w:val="20"/>
          <w:szCs w:val="20"/>
        </w:rPr>
        <w:t>art</w:t>
      </w:r>
      <w:r w:rsidR="003F4729" w:rsidRPr="008D4F6F">
        <w:rPr>
          <w:rFonts w:ascii="Arial" w:hAnsi="Arial" w:cs="Arial"/>
          <w:i/>
          <w:color w:val="FF0000"/>
          <w:sz w:val="20"/>
          <w:szCs w:val="20"/>
        </w:rPr>
        <w:t>s</w:t>
      </w:r>
      <w:proofErr w:type="spellEnd"/>
      <w:r w:rsidR="00755287" w:rsidRPr="008D4F6F">
        <w:rPr>
          <w:rFonts w:ascii="Arial" w:hAnsi="Arial" w:cs="Arial"/>
          <w:i/>
          <w:color w:val="FF0000"/>
          <w:sz w:val="20"/>
          <w:szCs w:val="20"/>
        </w:rPr>
        <w:t>. 96</w:t>
      </w:r>
      <w:r w:rsidR="003F4729" w:rsidRPr="008D4F6F">
        <w:rPr>
          <w:rFonts w:ascii="Arial" w:hAnsi="Arial" w:cs="Arial"/>
          <w:i/>
          <w:color w:val="FF0000"/>
          <w:sz w:val="20"/>
          <w:szCs w:val="20"/>
        </w:rPr>
        <w:t xml:space="preserve"> e seguintes</w:t>
      </w:r>
      <w:r w:rsidR="00755287" w:rsidRPr="008D4F6F">
        <w:rPr>
          <w:rFonts w:ascii="Arial" w:hAnsi="Arial" w:cs="Arial"/>
          <w:i/>
          <w:color w:val="FF0000"/>
          <w:sz w:val="20"/>
          <w:szCs w:val="20"/>
        </w:rPr>
        <w:t xml:space="preserve"> da Lei nº 14.133/21</w:t>
      </w:r>
      <w:r w:rsidRPr="008D4F6F">
        <w:rPr>
          <w:rFonts w:ascii="Arial" w:hAnsi="Arial" w:cs="Arial"/>
          <w:i/>
          <w:color w:val="FF0000"/>
          <w:sz w:val="20"/>
          <w:szCs w:val="20"/>
        </w:rPr>
        <w:t>, pelas razões abaixo justificadas:</w:t>
      </w:r>
    </w:p>
    <w:p w14:paraId="403185BE" w14:textId="35EBFD0D" w:rsidR="00833C64" w:rsidRPr="008D4F6F" w:rsidRDefault="00833C64" w:rsidP="004D5AC5">
      <w:pPr>
        <w:rPr>
          <w:rFonts w:ascii="Arial" w:hAnsi="Arial" w:cs="Arial"/>
          <w:b/>
          <w:bCs/>
          <w:color w:val="FF0000"/>
          <w:sz w:val="20"/>
          <w:szCs w:val="20"/>
          <w:u w:val="single"/>
        </w:rPr>
      </w:pPr>
      <w:r w:rsidRPr="008D4F6F">
        <w:rPr>
          <w:rFonts w:ascii="Arial" w:hAnsi="Arial" w:cs="Arial"/>
          <w:b/>
          <w:bCs/>
          <w:color w:val="FF0000"/>
          <w:sz w:val="20"/>
          <w:szCs w:val="20"/>
          <w:u w:val="single"/>
        </w:rPr>
        <w:t>OU</w:t>
      </w:r>
    </w:p>
    <w:p w14:paraId="38317775" w14:textId="04AFA83A" w:rsidR="00EB1B2E" w:rsidRPr="00EB204C" w:rsidRDefault="003F4729" w:rsidP="00EB1B2E">
      <w:pPr>
        <w:pStyle w:val="PargrafodaLista"/>
        <w:numPr>
          <w:ilvl w:val="1"/>
          <w:numId w:val="21"/>
        </w:numPr>
        <w:spacing w:after="0" w:line="276" w:lineRule="auto"/>
        <w:jc w:val="both"/>
        <w:rPr>
          <w:rFonts w:ascii="Arial" w:hAnsi="Arial" w:cs="Arial"/>
          <w:b/>
          <w:bCs/>
          <w:sz w:val="20"/>
          <w:szCs w:val="20"/>
          <w:u w:val="single"/>
        </w:rPr>
      </w:pPr>
      <w:r w:rsidRPr="008D4F6F">
        <w:rPr>
          <w:rFonts w:ascii="Arial" w:hAnsi="Arial" w:cs="Arial"/>
          <w:i/>
          <w:color w:val="FF0000"/>
          <w:sz w:val="20"/>
          <w:szCs w:val="20"/>
        </w:rPr>
        <w:t xml:space="preserve">Será exigida a garantia da contratação de que tratam os </w:t>
      </w:r>
      <w:proofErr w:type="spellStart"/>
      <w:r w:rsidRPr="008D4F6F">
        <w:rPr>
          <w:rFonts w:ascii="Arial" w:hAnsi="Arial" w:cs="Arial"/>
          <w:i/>
          <w:color w:val="FF0000"/>
          <w:sz w:val="20"/>
          <w:szCs w:val="20"/>
        </w:rPr>
        <w:t>arts</w:t>
      </w:r>
      <w:proofErr w:type="spellEnd"/>
      <w:r w:rsidRPr="008D4F6F">
        <w:rPr>
          <w:rFonts w:ascii="Arial" w:hAnsi="Arial" w:cs="Arial"/>
          <w:i/>
          <w:color w:val="FF0000"/>
          <w:sz w:val="20"/>
          <w:szCs w:val="20"/>
        </w:rPr>
        <w:t xml:space="preserve">. 96 e seguintes da Lei nº 14.133/21, no percentual de </w:t>
      </w:r>
      <w:r w:rsidR="00154A7A" w:rsidRPr="008D4F6F">
        <w:rPr>
          <w:rFonts w:ascii="Arial" w:hAnsi="Arial" w:cs="Arial"/>
          <w:i/>
          <w:color w:val="FF0000"/>
          <w:sz w:val="20"/>
          <w:szCs w:val="20"/>
        </w:rPr>
        <w:t xml:space="preserve">...% do valor </w:t>
      </w:r>
      <w:r w:rsidR="001670AB" w:rsidRPr="008D4F6F">
        <w:rPr>
          <w:rFonts w:ascii="Arial" w:hAnsi="Arial" w:cs="Arial"/>
          <w:i/>
          <w:color w:val="FF0000"/>
          <w:sz w:val="20"/>
          <w:szCs w:val="20"/>
        </w:rPr>
        <w:t>contratual, conforme regras previstas no contrato</w:t>
      </w:r>
      <w:r w:rsidR="00EB1B2E" w:rsidRPr="008D4F6F">
        <w:rPr>
          <w:rFonts w:ascii="Arial" w:hAnsi="Arial" w:cs="Arial"/>
          <w:i/>
          <w:color w:val="FF0000"/>
          <w:sz w:val="20"/>
          <w:szCs w:val="20"/>
        </w:rPr>
        <w:t>.</w:t>
      </w:r>
    </w:p>
    <w:p w14:paraId="107D575C" w14:textId="251F0F99" w:rsidR="009F55EB" w:rsidRDefault="00EB204C" w:rsidP="00EC68A6">
      <w:pPr>
        <w:pStyle w:val="PargrafodaLista"/>
        <w:numPr>
          <w:ilvl w:val="2"/>
          <w:numId w:val="21"/>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A garantia nas modalidades caução e fiança bancária deverá ser prestada em até XXXXXXX dias após XXXXXX (</w:t>
      </w:r>
      <w:r w:rsidR="003564D9">
        <w:rPr>
          <w:rFonts w:ascii="Arial" w:hAnsi="Arial" w:cs="Arial"/>
          <w:i/>
          <w:color w:val="FF0000"/>
          <w:sz w:val="20"/>
          <w:szCs w:val="20"/>
        </w:rPr>
        <w:t xml:space="preserve">autorização da dispensa </w:t>
      </w:r>
      <w:r w:rsidRPr="009F55EB">
        <w:rPr>
          <w:rFonts w:ascii="Arial" w:hAnsi="Arial" w:cs="Arial"/>
          <w:i/>
          <w:color w:val="FF0000"/>
          <w:sz w:val="20"/>
          <w:szCs w:val="20"/>
        </w:rPr>
        <w:t>OU notificação OU assinatura do contrato etc.).</w:t>
      </w:r>
    </w:p>
    <w:p w14:paraId="33660B4C" w14:textId="0D1E7B00" w:rsidR="009F55EB" w:rsidRPr="009F55EB" w:rsidRDefault="009F55EB" w:rsidP="00EC68A6">
      <w:pPr>
        <w:pStyle w:val="PargrafodaLista"/>
        <w:numPr>
          <w:ilvl w:val="2"/>
          <w:numId w:val="21"/>
        </w:numPr>
        <w:spacing w:after="0" w:line="276" w:lineRule="auto"/>
        <w:jc w:val="both"/>
        <w:rPr>
          <w:rFonts w:ascii="Arial" w:hAnsi="Arial" w:cs="Arial"/>
          <w:i/>
          <w:color w:val="FF0000"/>
          <w:sz w:val="20"/>
          <w:szCs w:val="20"/>
        </w:rPr>
      </w:pPr>
      <w:r>
        <w:rPr>
          <w:rFonts w:ascii="Arial" w:hAnsi="Arial" w:cs="Arial"/>
          <w:i/>
          <w:color w:val="FF0000"/>
          <w:sz w:val="20"/>
          <w:szCs w:val="20"/>
        </w:rPr>
        <w:t>No</w:t>
      </w:r>
      <w:r w:rsidRPr="009F55EB">
        <w:rPr>
          <w:rFonts w:ascii="Arial" w:hAnsi="Arial" w:cs="Arial"/>
          <w:i/>
          <w:color w:val="FF0000"/>
          <w:sz w:val="20"/>
          <w:szCs w:val="20"/>
        </w:rPr>
        <w:t xml:space="preserve"> </w:t>
      </w:r>
      <w:r>
        <w:rPr>
          <w:rFonts w:ascii="Arial" w:hAnsi="Arial" w:cs="Arial"/>
          <w:i/>
          <w:color w:val="FF0000"/>
          <w:sz w:val="20"/>
          <w:szCs w:val="20"/>
        </w:rPr>
        <w:t xml:space="preserve">caso de </w:t>
      </w:r>
      <w:r w:rsidRPr="009F55EB">
        <w:rPr>
          <w:rFonts w:ascii="Arial" w:hAnsi="Arial" w:cs="Arial"/>
          <w:i/>
          <w:color w:val="FF0000"/>
          <w:sz w:val="20"/>
          <w:szCs w:val="20"/>
        </w:rPr>
        <w:t xml:space="preserve">seguro-garantia </w:t>
      </w:r>
      <w:r>
        <w:rPr>
          <w:rFonts w:ascii="Arial" w:hAnsi="Arial" w:cs="Arial"/>
          <w:i/>
          <w:color w:val="FF0000"/>
          <w:sz w:val="20"/>
          <w:szCs w:val="20"/>
        </w:rPr>
        <w:t>sua apresentação deverá ocorrer</w:t>
      </w:r>
      <w:r w:rsidRPr="009F55EB">
        <w:rPr>
          <w:rFonts w:ascii="Arial" w:hAnsi="Arial" w:cs="Arial"/>
          <w:i/>
          <w:color w:val="FF0000"/>
          <w:sz w:val="20"/>
          <w:szCs w:val="20"/>
        </w:rPr>
        <w:t xml:space="preserve">, no máximo, até a data de assinatura do contrato.  </w:t>
      </w:r>
    </w:p>
    <w:p w14:paraId="61D56042" w14:textId="13B60929" w:rsidR="00EB204C" w:rsidRPr="00EB204C" w:rsidRDefault="00EB204C" w:rsidP="00EB204C">
      <w:pPr>
        <w:spacing w:after="0" w:line="276" w:lineRule="auto"/>
        <w:jc w:val="both"/>
        <w:rPr>
          <w:rFonts w:ascii="Arial" w:hAnsi="Arial" w:cs="Arial"/>
          <w:b/>
          <w:bCs/>
          <w:sz w:val="20"/>
          <w:szCs w:val="20"/>
          <w:u w:val="single"/>
        </w:rPr>
      </w:pPr>
    </w:p>
    <w:p w14:paraId="2F5951A3" w14:textId="6B50E1C0" w:rsidR="006869F5" w:rsidRPr="008D4F6F" w:rsidRDefault="001670AB" w:rsidP="00EB1B2E">
      <w:pPr>
        <w:pStyle w:val="Citao"/>
        <w:spacing w:before="0" w:line="276" w:lineRule="auto"/>
        <w:rPr>
          <w:rFonts w:cs="Arial"/>
          <w:szCs w:val="20"/>
        </w:rPr>
      </w:pPr>
      <w:r w:rsidRPr="008D4F6F">
        <w:rPr>
          <w:rFonts w:cs="Arial"/>
          <w:b/>
          <w:bCs/>
          <w:szCs w:val="20"/>
        </w:rPr>
        <w:t xml:space="preserve">Nota Explicativa: </w:t>
      </w:r>
      <w:r w:rsidRPr="008D4F6F">
        <w:rPr>
          <w:rFonts w:cs="Arial"/>
          <w:szCs w:val="20"/>
        </w:rPr>
        <w:t>Neste momento</w:t>
      </w:r>
      <w:r w:rsidR="00DC44DC" w:rsidRPr="008D4F6F">
        <w:rPr>
          <w:rFonts w:cs="Arial"/>
          <w:szCs w:val="20"/>
        </w:rPr>
        <w:t>,</w:t>
      </w:r>
      <w:r w:rsidRPr="008D4F6F">
        <w:rPr>
          <w:rFonts w:cs="Arial"/>
          <w:szCs w:val="20"/>
        </w:rPr>
        <w:t xml:space="preserve"> a área técnica competente deverá indicar se a contratação utilizará a garantia de execução ou não. </w:t>
      </w:r>
      <w:r w:rsidR="00DC44DC" w:rsidRPr="008D4F6F">
        <w:rPr>
          <w:rFonts w:cs="Arial"/>
          <w:szCs w:val="20"/>
        </w:rPr>
        <w:t>As regras especificas sobre garantia, pelo seu caráter jurídico, estarão prevista</w:t>
      </w:r>
      <w:r w:rsidR="008D4F6F">
        <w:rPr>
          <w:rFonts w:cs="Arial"/>
          <w:szCs w:val="20"/>
        </w:rPr>
        <w:t>s</w:t>
      </w:r>
      <w:r w:rsidR="00DC44DC" w:rsidRPr="008D4F6F">
        <w:rPr>
          <w:rFonts w:cs="Arial"/>
          <w:szCs w:val="20"/>
        </w:rPr>
        <w:t xml:space="preserve"> no contrato e </w:t>
      </w:r>
      <w:r w:rsidR="008D4F6F">
        <w:rPr>
          <w:rFonts w:cs="Arial"/>
          <w:szCs w:val="20"/>
        </w:rPr>
        <w:t>deverão ser</w:t>
      </w:r>
      <w:r w:rsidR="00DC44DC" w:rsidRPr="008D4F6F">
        <w:rPr>
          <w:rFonts w:cs="Arial"/>
          <w:szCs w:val="20"/>
        </w:rPr>
        <w:t xml:space="preserve"> nele inseridas caso haja indicação positiva no Termo de Referência. Caso não haja uso de minuta contratual, recomenda-se </w:t>
      </w:r>
      <w:r w:rsidR="006869F5" w:rsidRPr="008D4F6F">
        <w:rPr>
          <w:rFonts w:cs="Arial"/>
          <w:szCs w:val="20"/>
        </w:rPr>
        <w:t>copiar e colar aqui as regras do contrato sobre esse assunto.</w:t>
      </w:r>
    </w:p>
    <w:p w14:paraId="6029A37D" w14:textId="6FF2E6F8" w:rsidR="004D2532" w:rsidRPr="007D1C84" w:rsidRDefault="004D2532" w:rsidP="004D2532">
      <w:pPr>
        <w:pStyle w:val="Citao"/>
        <w:spacing w:line="276" w:lineRule="auto"/>
        <w:rPr>
          <w:rFonts w:cs="Arial"/>
          <w:color w:val="auto"/>
          <w:szCs w:val="20"/>
        </w:rPr>
      </w:pPr>
      <w:r w:rsidRPr="007D1C84">
        <w:rPr>
          <w:rFonts w:cs="Arial"/>
          <w:b/>
          <w:color w:val="auto"/>
          <w:szCs w:val="20"/>
        </w:rPr>
        <w:t xml:space="preserve">Nota </w:t>
      </w:r>
      <w:r w:rsidR="00510C10">
        <w:rPr>
          <w:rFonts w:cs="Arial"/>
          <w:b/>
          <w:color w:val="auto"/>
          <w:szCs w:val="20"/>
        </w:rPr>
        <w:t>E</w:t>
      </w:r>
      <w:r w:rsidRPr="007D1C84">
        <w:rPr>
          <w:rFonts w:cs="Arial"/>
          <w:b/>
          <w:color w:val="auto"/>
          <w:szCs w:val="20"/>
        </w:rPr>
        <w:t>xplicativa</w:t>
      </w:r>
      <w:r>
        <w:rPr>
          <w:rFonts w:cs="Arial"/>
          <w:b/>
          <w:color w:val="auto"/>
          <w:szCs w:val="20"/>
        </w:rPr>
        <w:t xml:space="preserve"> 2</w:t>
      </w:r>
      <w:r w:rsidRPr="007D1C84">
        <w:rPr>
          <w:rFonts w:cs="Arial"/>
          <w:color w:val="auto"/>
          <w:szCs w:val="20"/>
        </w:rPr>
        <w:t>: O percentual da garantia será de:</w:t>
      </w:r>
    </w:p>
    <w:p w14:paraId="3871D158" w14:textId="656178F4" w:rsidR="004D2532" w:rsidRPr="007D1C84" w:rsidRDefault="004D2532" w:rsidP="004D2532">
      <w:pPr>
        <w:pStyle w:val="Citao"/>
        <w:spacing w:line="276" w:lineRule="auto"/>
        <w:rPr>
          <w:rFonts w:cs="Arial"/>
          <w:color w:val="auto"/>
          <w:szCs w:val="20"/>
        </w:rPr>
      </w:pPr>
      <w:r w:rsidRPr="007D1C84">
        <w:rPr>
          <w:rFonts w:cs="Arial"/>
          <w:color w:val="auto"/>
          <w:szCs w:val="20"/>
        </w:rPr>
        <w:t>a) até 5% (cinco por</w:t>
      </w:r>
      <w:r w:rsidR="009F55EB">
        <w:rPr>
          <w:rFonts w:cs="Arial"/>
          <w:color w:val="auto"/>
          <w:szCs w:val="20"/>
        </w:rPr>
        <w:t xml:space="preserve"> </w:t>
      </w:r>
      <w:r w:rsidRPr="007D1C84">
        <w:rPr>
          <w:rFonts w:cs="Arial"/>
          <w:color w:val="auto"/>
          <w:szCs w:val="20"/>
        </w:rPr>
        <w:t>cento) do valor inicial do contrato, para contratações em geral;</w:t>
      </w:r>
    </w:p>
    <w:p w14:paraId="0178FC22" w14:textId="676A0D31" w:rsidR="004D2532" w:rsidRPr="007D1C84" w:rsidRDefault="004D2532" w:rsidP="004D2532">
      <w:pPr>
        <w:pStyle w:val="Citao"/>
        <w:spacing w:line="276" w:lineRule="auto"/>
        <w:rPr>
          <w:rFonts w:cs="Arial"/>
          <w:color w:val="auto"/>
          <w:szCs w:val="20"/>
        </w:rPr>
      </w:pPr>
      <w:r w:rsidRPr="007D1C84">
        <w:rPr>
          <w:rFonts w:cs="Arial"/>
          <w:color w:val="auto"/>
          <w:szCs w:val="20"/>
        </w:rPr>
        <w:t>b) até 10% (dez por</w:t>
      </w:r>
      <w:r w:rsidR="009F55EB">
        <w:rPr>
          <w:rFonts w:cs="Arial"/>
          <w:color w:val="auto"/>
          <w:szCs w:val="20"/>
        </w:rPr>
        <w:t xml:space="preserve"> </w:t>
      </w:r>
      <w:r w:rsidRPr="007D1C84">
        <w:rPr>
          <w:rFonts w:cs="Arial"/>
          <w:color w:val="auto"/>
          <w:szCs w:val="20"/>
        </w:rPr>
        <w:t>cento) do valor inicial do contrato, nos casos de alta complexidade técnica e riscos envolvidos, caso em que deverá haver justificativa específica nos autos;</w:t>
      </w:r>
    </w:p>
    <w:p w14:paraId="196D4BB1" w14:textId="1A0480BC" w:rsidR="004D2532" w:rsidRPr="007D1C84" w:rsidRDefault="004D2532" w:rsidP="004D2532">
      <w:pPr>
        <w:pStyle w:val="Citao"/>
        <w:spacing w:line="276" w:lineRule="auto"/>
        <w:rPr>
          <w:rFonts w:cs="Arial"/>
          <w:color w:val="auto"/>
          <w:szCs w:val="20"/>
        </w:rPr>
      </w:pPr>
      <w:r w:rsidRPr="007D1C84">
        <w:rPr>
          <w:rFonts w:cs="Arial"/>
          <w:color w:val="auto"/>
          <w:szCs w:val="20"/>
        </w:rPr>
        <w:lastRenderedPageBreak/>
        <w:t>c) até 30% (trinta por</w:t>
      </w:r>
      <w:r w:rsidR="009F55EB">
        <w:rPr>
          <w:rFonts w:cs="Arial"/>
          <w:color w:val="auto"/>
          <w:szCs w:val="20"/>
        </w:rPr>
        <w:t xml:space="preserve"> </w:t>
      </w:r>
      <w:r w:rsidRPr="007D1C84">
        <w:rPr>
          <w:rFonts w:cs="Arial"/>
          <w:color w:val="auto"/>
          <w:szCs w:val="20"/>
        </w:rPr>
        <w:t>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w:t>
      </w:r>
      <w:r w:rsidR="00510C10">
        <w:rPr>
          <w:rFonts w:cs="Arial"/>
          <w:color w:val="auto"/>
          <w:szCs w:val="20"/>
        </w:rPr>
        <w:t>, de 2021</w:t>
      </w:r>
      <w:r w:rsidRPr="007D1C84">
        <w:rPr>
          <w:rFonts w:cs="Arial"/>
          <w:color w:val="auto"/>
          <w:szCs w:val="20"/>
        </w:rPr>
        <w:t>];</w:t>
      </w:r>
    </w:p>
    <w:p w14:paraId="10FD86A5" w14:textId="2CEA05B2" w:rsidR="004D2532" w:rsidRPr="007D1C84" w:rsidRDefault="004D2532" w:rsidP="004D2532">
      <w:pPr>
        <w:pStyle w:val="Citao"/>
        <w:spacing w:line="276" w:lineRule="auto"/>
        <w:rPr>
          <w:rFonts w:cs="Arial"/>
          <w:color w:val="auto"/>
          <w:szCs w:val="20"/>
        </w:rPr>
      </w:pPr>
      <w:r w:rsidRPr="007D1C84">
        <w:rPr>
          <w:rFonts w:cs="Arial"/>
          <w:color w:val="auto"/>
          <w:szCs w:val="20"/>
        </w:rPr>
        <w:t>d) ser acrescido de garantia adicional aos percentuais citados anteriormente, em casos de previsão de antecipação de pagamento, nos termos do art. 145, § 2º, da Lei nº 14.133</w:t>
      </w:r>
      <w:r w:rsidR="00510C10">
        <w:rPr>
          <w:rFonts w:cs="Arial"/>
          <w:color w:val="auto"/>
          <w:szCs w:val="20"/>
        </w:rPr>
        <w:t>, de 2021</w:t>
      </w:r>
      <w:r w:rsidRPr="007D1C84">
        <w:rPr>
          <w:rFonts w:cs="Arial"/>
          <w:color w:val="auto"/>
          <w:szCs w:val="20"/>
        </w:rPr>
        <w:t>.</w:t>
      </w:r>
    </w:p>
    <w:p w14:paraId="69230F8A" w14:textId="1AE2F7A3" w:rsidR="004D2532" w:rsidRPr="007D1C84" w:rsidRDefault="004D2532" w:rsidP="004D2532">
      <w:pPr>
        <w:pStyle w:val="Citao"/>
        <w:spacing w:line="276" w:lineRule="auto"/>
        <w:rPr>
          <w:rFonts w:cs="Arial"/>
          <w:color w:val="auto"/>
          <w:szCs w:val="20"/>
        </w:rPr>
      </w:pPr>
      <w:r w:rsidRPr="007D1C84">
        <w:rPr>
          <w:rFonts w:cs="Arial"/>
          <w:color w:val="auto"/>
          <w:szCs w:val="20"/>
        </w:rPr>
        <w:t xml:space="preserve">e) ser acrescido do valor equivalente à diferença entre 85% do valor orçado pela Administração e o valor da proposta vencedora, no caso de contratações de obras e serviços de engenharia, nos termos do art. 59, § 5º, da </w:t>
      </w:r>
      <w:r w:rsidR="00510C10">
        <w:rPr>
          <w:rFonts w:cs="Arial"/>
          <w:color w:val="auto"/>
          <w:szCs w:val="20"/>
        </w:rPr>
        <w:t>L</w:t>
      </w:r>
      <w:r w:rsidRPr="007D1C84">
        <w:rPr>
          <w:rFonts w:cs="Arial"/>
          <w:color w:val="auto"/>
          <w:szCs w:val="20"/>
        </w:rPr>
        <w:t>ei nº 14.133, de 2021.</w:t>
      </w:r>
    </w:p>
    <w:p w14:paraId="62F27F31" w14:textId="471B9CBC" w:rsidR="00EB1B2E" w:rsidRPr="008D4F6F" w:rsidRDefault="00EB204C" w:rsidP="00EB204C">
      <w:pPr>
        <w:pStyle w:val="Citao"/>
        <w:spacing w:line="276" w:lineRule="auto"/>
        <w:rPr>
          <w:rFonts w:cs="Arial"/>
          <w:szCs w:val="20"/>
        </w:rPr>
      </w:pPr>
      <w:r>
        <w:rPr>
          <w:rFonts w:cs="Arial"/>
          <w:b/>
          <w:bCs/>
          <w:szCs w:val="20"/>
        </w:rPr>
        <w:t xml:space="preserve">Nota </w:t>
      </w:r>
      <w:r w:rsidR="00510C10">
        <w:rPr>
          <w:rFonts w:cs="Arial"/>
          <w:b/>
          <w:bCs/>
          <w:szCs w:val="20"/>
        </w:rPr>
        <w:t>E</w:t>
      </w:r>
      <w:r>
        <w:rPr>
          <w:rFonts w:cs="Arial"/>
          <w:b/>
          <w:bCs/>
          <w:szCs w:val="20"/>
        </w:rPr>
        <w:t xml:space="preserve">xplicativa 3: </w:t>
      </w:r>
      <w:r>
        <w:rPr>
          <w:rFonts w:cs="Arial"/>
          <w:bCs/>
          <w:szCs w:val="20"/>
        </w:rPr>
        <w:t>No art. 96, §3º</w:t>
      </w:r>
      <w:r w:rsidR="00510C10">
        <w:rPr>
          <w:rFonts w:cs="Arial"/>
          <w:bCs/>
          <w:szCs w:val="20"/>
        </w:rPr>
        <w:t>,</w:t>
      </w:r>
      <w:r>
        <w:rPr>
          <w:rFonts w:cs="Arial"/>
          <w:bCs/>
          <w:szCs w:val="20"/>
        </w:rPr>
        <w:t xml:space="preserve"> da </w:t>
      </w:r>
      <w:r w:rsidR="00510C10">
        <w:rPr>
          <w:rFonts w:cs="Arial"/>
          <w:bCs/>
          <w:szCs w:val="20"/>
        </w:rPr>
        <w:t>L</w:t>
      </w:r>
      <w:r>
        <w:rPr>
          <w:rFonts w:cs="Arial"/>
          <w:bCs/>
          <w:szCs w:val="20"/>
        </w:rPr>
        <w:t>ei nº 14.133, de 2021, há previsão apenas do prazo para apresentação da garantia na modalidade seguro-garantia, em contratações precedidas de licitações, caso em que o prazo deverá ser contado da homologação da licitação.</w:t>
      </w:r>
      <w:r w:rsidR="004D2532">
        <w:rPr>
          <w:rFonts w:cs="Arial"/>
          <w:bCs/>
          <w:szCs w:val="20"/>
        </w:rPr>
        <w:t xml:space="preserve">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7B8F69AC" w14:textId="77777777" w:rsidR="00EB1B2E" w:rsidRPr="00EB1B2E" w:rsidRDefault="00EB1B2E" w:rsidP="00EB1B2E"/>
    <w:p w14:paraId="06C4AD70" w14:textId="296389A6" w:rsidR="00AB4F7D" w:rsidRPr="00A019A6" w:rsidRDefault="00AB4F7D" w:rsidP="00954FD6">
      <w:pPr>
        <w:pStyle w:val="Nivel1"/>
        <w:spacing w:before="0" w:after="0"/>
        <w:rPr>
          <w:sz w:val="20"/>
          <w:szCs w:val="20"/>
        </w:rPr>
      </w:pPr>
      <w:r>
        <w:rPr>
          <w:sz w:val="20"/>
          <w:szCs w:val="20"/>
        </w:rPr>
        <w:t>MODELO DE EXECUÇÃO</w:t>
      </w:r>
      <w:r w:rsidR="004B227B">
        <w:rPr>
          <w:sz w:val="20"/>
          <w:szCs w:val="20"/>
        </w:rPr>
        <w:t xml:space="preserve"> CONTRATUAL</w:t>
      </w:r>
      <w:r w:rsidRPr="00A019A6">
        <w:rPr>
          <w:sz w:val="20"/>
          <w:szCs w:val="20"/>
        </w:rPr>
        <w:t xml:space="preserve"> (</w:t>
      </w:r>
      <w:proofErr w:type="spellStart"/>
      <w:r w:rsidRPr="00A019A6">
        <w:rPr>
          <w:sz w:val="20"/>
          <w:szCs w:val="20"/>
        </w:rPr>
        <w:t>art</w:t>
      </w:r>
      <w:r>
        <w:rPr>
          <w:sz w:val="20"/>
          <w:szCs w:val="20"/>
        </w:rPr>
        <w:t>s</w:t>
      </w:r>
      <w:proofErr w:type="spellEnd"/>
      <w:r w:rsidRPr="00A019A6">
        <w:rPr>
          <w:sz w:val="20"/>
          <w:szCs w:val="20"/>
        </w:rPr>
        <w:t>.</w:t>
      </w:r>
      <w:r>
        <w:rPr>
          <w:sz w:val="20"/>
          <w:szCs w:val="20"/>
        </w:rPr>
        <w:t xml:space="preserve"> 6º, XXIII, alínea “e” e</w:t>
      </w:r>
      <w:r w:rsidRPr="00A019A6">
        <w:rPr>
          <w:sz w:val="20"/>
          <w:szCs w:val="20"/>
        </w:rPr>
        <w:t xml:space="preserve"> 40, §1º, inciso II, da Lei n</w:t>
      </w:r>
      <w:r w:rsidR="00510C10">
        <w:rPr>
          <w:sz w:val="20"/>
          <w:szCs w:val="20"/>
        </w:rPr>
        <w:t>º</w:t>
      </w:r>
      <w:r w:rsidRPr="00A019A6">
        <w:rPr>
          <w:sz w:val="20"/>
          <w:szCs w:val="20"/>
        </w:rPr>
        <w:t xml:space="preserve"> 14.133/2021)</w:t>
      </w:r>
      <w:r w:rsidR="004B227B">
        <w:rPr>
          <w:sz w:val="20"/>
          <w:szCs w:val="20"/>
        </w:rPr>
        <w:t>.</w:t>
      </w:r>
    </w:p>
    <w:p w14:paraId="423E44D4" w14:textId="77777777" w:rsidR="00AB4F7D" w:rsidRPr="00C23433" w:rsidRDefault="00AB4F7D" w:rsidP="00954FD6">
      <w:pPr>
        <w:pStyle w:val="Citao"/>
        <w:spacing w:before="0"/>
        <w:rPr>
          <w:rFonts w:cs="Arial"/>
          <w:szCs w:val="20"/>
        </w:rPr>
      </w:pPr>
      <w:r>
        <w:rPr>
          <w:rFonts w:cs="Arial"/>
          <w:b/>
        </w:rPr>
        <w:t>Nota explicativa</w:t>
      </w:r>
      <w:r>
        <w:rPr>
          <w:rFonts w:cs="Arial"/>
        </w:rPr>
        <w:t>: Este item deve ser adaptado de acordo com as necessidades específicas do órgão ou entidade, apresentando-se, este modelo, de forma meramente exemplificativa.</w:t>
      </w:r>
    </w:p>
    <w:p w14:paraId="66724497" w14:textId="77777777" w:rsidR="004D5AC5" w:rsidRDefault="004D5AC5" w:rsidP="004D5AC5">
      <w:pPr>
        <w:pStyle w:val="Nivel2"/>
        <w:spacing w:before="0" w:after="0"/>
        <w:rPr>
          <w:color w:val="FF0000"/>
          <w:sz w:val="20"/>
          <w:szCs w:val="20"/>
        </w:rPr>
      </w:pPr>
    </w:p>
    <w:p w14:paraId="69E35A1F" w14:textId="1A075C0C" w:rsidR="00AB4F7D" w:rsidRPr="00416ADC" w:rsidRDefault="00AB4F7D" w:rsidP="009F55EB">
      <w:pPr>
        <w:pStyle w:val="Nivel2"/>
        <w:numPr>
          <w:ilvl w:val="1"/>
          <w:numId w:val="34"/>
        </w:numPr>
        <w:spacing w:before="0" w:after="0"/>
        <w:rPr>
          <w:i/>
          <w:iCs/>
          <w:color w:val="FF0000"/>
          <w:sz w:val="20"/>
          <w:szCs w:val="20"/>
        </w:rPr>
      </w:pPr>
      <w:r w:rsidRPr="00416ADC">
        <w:rPr>
          <w:i/>
          <w:iCs/>
          <w:color w:val="FF0000"/>
          <w:sz w:val="20"/>
          <w:szCs w:val="20"/>
        </w:rPr>
        <w:t>O prazo de entrega dos bens é de ......... dias, contados do(a) ................................, em remessa única</w:t>
      </w:r>
      <w:r w:rsidR="00416ADC">
        <w:rPr>
          <w:i/>
          <w:iCs/>
          <w:color w:val="FF0000"/>
          <w:sz w:val="20"/>
          <w:szCs w:val="20"/>
        </w:rPr>
        <w:t>.</w:t>
      </w:r>
      <w:r w:rsidRPr="00416ADC">
        <w:rPr>
          <w:i/>
          <w:iCs/>
          <w:color w:val="FF0000"/>
          <w:sz w:val="20"/>
          <w:szCs w:val="20"/>
        </w:rPr>
        <w:t xml:space="preserve"> </w:t>
      </w:r>
    </w:p>
    <w:p w14:paraId="46371020" w14:textId="77777777" w:rsidR="004D5AC5" w:rsidRDefault="004D5AC5" w:rsidP="00954FD6">
      <w:pPr>
        <w:spacing w:after="0"/>
        <w:rPr>
          <w:rFonts w:ascii="Arial" w:hAnsi="Arial" w:cs="Arial"/>
          <w:b/>
          <w:bCs/>
          <w:color w:val="FF0000"/>
          <w:sz w:val="20"/>
          <w:szCs w:val="20"/>
          <w:u w:val="single"/>
        </w:rPr>
      </w:pPr>
    </w:p>
    <w:p w14:paraId="520540AF" w14:textId="48BE43AD" w:rsidR="00AB4F7D" w:rsidRPr="004D5AC5" w:rsidRDefault="00AB4F7D" w:rsidP="00954FD6">
      <w:pPr>
        <w:spacing w:after="0"/>
        <w:rPr>
          <w:rFonts w:ascii="Arial" w:hAnsi="Arial" w:cs="Arial"/>
          <w:b/>
          <w:bCs/>
          <w:color w:val="FF0000"/>
          <w:sz w:val="20"/>
          <w:szCs w:val="20"/>
          <w:u w:val="single"/>
        </w:rPr>
      </w:pPr>
      <w:r w:rsidRPr="004D5AC5">
        <w:rPr>
          <w:rFonts w:ascii="Arial" w:hAnsi="Arial" w:cs="Arial"/>
          <w:b/>
          <w:bCs/>
          <w:color w:val="FF0000"/>
          <w:sz w:val="20"/>
          <w:szCs w:val="20"/>
          <w:u w:val="single"/>
        </w:rPr>
        <w:t>OU</w:t>
      </w:r>
    </w:p>
    <w:p w14:paraId="468CEDDA" w14:textId="77777777" w:rsidR="004D5AC5" w:rsidRDefault="004D5AC5" w:rsidP="004D5AC5">
      <w:pPr>
        <w:pStyle w:val="Nivel2"/>
        <w:spacing w:before="0" w:after="0"/>
        <w:ind w:left="851"/>
        <w:rPr>
          <w:color w:val="FF0000"/>
          <w:sz w:val="20"/>
          <w:szCs w:val="20"/>
        </w:rPr>
      </w:pPr>
    </w:p>
    <w:p w14:paraId="2E8F6938" w14:textId="49727204" w:rsidR="00AB4F7D" w:rsidRPr="00644984" w:rsidRDefault="00AB4F7D" w:rsidP="00644984">
      <w:pPr>
        <w:pStyle w:val="Nivel2"/>
        <w:numPr>
          <w:ilvl w:val="1"/>
          <w:numId w:val="16"/>
        </w:numPr>
        <w:spacing w:before="0" w:after="0"/>
        <w:ind w:left="284" w:firstLine="0"/>
        <w:rPr>
          <w:i/>
          <w:iCs/>
          <w:color w:val="FF0000"/>
          <w:sz w:val="20"/>
          <w:szCs w:val="20"/>
        </w:rPr>
      </w:pPr>
      <w:r w:rsidRPr="00644984">
        <w:rPr>
          <w:i/>
          <w:iCs/>
          <w:color w:val="FF0000"/>
          <w:sz w:val="20"/>
          <w:szCs w:val="20"/>
        </w:rPr>
        <w:t xml:space="preserve">As parcelas serão entregues </w:t>
      </w:r>
      <w:r w:rsidR="00954FD6" w:rsidRPr="00644984">
        <w:rPr>
          <w:i/>
          <w:iCs/>
          <w:color w:val="FF0000"/>
          <w:sz w:val="20"/>
          <w:szCs w:val="20"/>
        </w:rPr>
        <w:t>nos</w:t>
      </w:r>
      <w:r w:rsidRPr="00644984">
        <w:rPr>
          <w:i/>
          <w:iCs/>
          <w:color w:val="FF0000"/>
          <w:sz w:val="20"/>
          <w:szCs w:val="20"/>
        </w:rPr>
        <w:t xml:space="preserve"> seguintes </w:t>
      </w:r>
      <w:r w:rsidR="00954FD6" w:rsidRPr="00644984">
        <w:rPr>
          <w:i/>
          <w:iCs/>
          <w:color w:val="FF0000"/>
          <w:sz w:val="20"/>
          <w:szCs w:val="20"/>
        </w:rPr>
        <w:t xml:space="preserve">prazos </w:t>
      </w:r>
      <w:r w:rsidRPr="00644984">
        <w:rPr>
          <w:i/>
          <w:iCs/>
          <w:color w:val="FF0000"/>
          <w:sz w:val="20"/>
          <w:szCs w:val="20"/>
        </w:rPr>
        <w:t>e condições:</w:t>
      </w:r>
    </w:p>
    <w:p w14:paraId="7F5CBB3D" w14:textId="38587191" w:rsidR="00954FD6" w:rsidRPr="00644984" w:rsidRDefault="00954FD6" w:rsidP="00954FD6">
      <w:pPr>
        <w:pStyle w:val="Nivel2"/>
        <w:spacing w:before="0" w:after="0"/>
        <w:ind w:left="851"/>
        <w:rPr>
          <w:i/>
          <w:iCs/>
          <w:color w:val="FF0000"/>
          <w:sz w:val="20"/>
          <w:szCs w:val="20"/>
        </w:rPr>
      </w:pPr>
    </w:p>
    <w:tbl>
      <w:tblPr>
        <w:tblStyle w:val="Tabelacomgrade"/>
        <w:tblW w:w="0" w:type="auto"/>
        <w:tblInd w:w="851" w:type="dxa"/>
        <w:tblLook w:val="04A0" w:firstRow="1" w:lastRow="0" w:firstColumn="1" w:lastColumn="0" w:noHBand="0" w:noVBand="1"/>
      </w:tblPr>
      <w:tblGrid>
        <w:gridCol w:w="928"/>
        <w:gridCol w:w="4322"/>
        <w:gridCol w:w="2960"/>
      </w:tblGrid>
      <w:tr w:rsidR="00644984" w:rsidRPr="00644984" w14:paraId="08433A0E" w14:textId="77777777" w:rsidTr="00954FD6">
        <w:tc>
          <w:tcPr>
            <w:tcW w:w="895" w:type="dxa"/>
          </w:tcPr>
          <w:p w14:paraId="5E3DCA4C" w14:textId="4EABE135" w:rsidR="00954FD6" w:rsidRPr="00644984" w:rsidRDefault="00954FD6" w:rsidP="00954FD6">
            <w:pPr>
              <w:pStyle w:val="Nivel2"/>
              <w:spacing w:before="0" w:after="0"/>
              <w:rPr>
                <w:b/>
                <w:bCs/>
                <w:i/>
                <w:iCs/>
                <w:color w:val="FF0000"/>
                <w:sz w:val="20"/>
                <w:szCs w:val="20"/>
              </w:rPr>
            </w:pPr>
            <w:r w:rsidRPr="00644984">
              <w:rPr>
                <w:b/>
                <w:bCs/>
                <w:i/>
                <w:iCs/>
                <w:color w:val="FF0000"/>
                <w:sz w:val="20"/>
                <w:szCs w:val="20"/>
              </w:rPr>
              <w:t>Parcela</w:t>
            </w:r>
          </w:p>
        </w:tc>
        <w:tc>
          <w:tcPr>
            <w:tcW w:w="4345" w:type="dxa"/>
          </w:tcPr>
          <w:p w14:paraId="0386B209" w14:textId="511FE374" w:rsidR="00954FD6" w:rsidRPr="00644984" w:rsidRDefault="00954FD6" w:rsidP="00954FD6">
            <w:pPr>
              <w:pStyle w:val="Nivel2"/>
              <w:spacing w:before="0" w:after="0"/>
              <w:rPr>
                <w:b/>
                <w:bCs/>
                <w:i/>
                <w:iCs/>
                <w:color w:val="FF0000"/>
                <w:sz w:val="20"/>
                <w:szCs w:val="20"/>
              </w:rPr>
            </w:pPr>
            <w:r w:rsidRPr="00644984">
              <w:rPr>
                <w:b/>
                <w:bCs/>
                <w:i/>
                <w:iCs/>
                <w:color w:val="FF0000"/>
                <w:sz w:val="20"/>
                <w:szCs w:val="20"/>
              </w:rPr>
              <w:t>Composição da Parcela</w:t>
            </w:r>
          </w:p>
        </w:tc>
        <w:tc>
          <w:tcPr>
            <w:tcW w:w="2970" w:type="dxa"/>
          </w:tcPr>
          <w:p w14:paraId="6168B060" w14:textId="04A63696" w:rsidR="00954FD6" w:rsidRPr="00644984" w:rsidRDefault="00954FD6" w:rsidP="00954FD6">
            <w:pPr>
              <w:pStyle w:val="Nivel2"/>
              <w:spacing w:before="0" w:after="0"/>
              <w:rPr>
                <w:b/>
                <w:bCs/>
                <w:i/>
                <w:iCs/>
                <w:color w:val="FF0000"/>
                <w:sz w:val="20"/>
                <w:szCs w:val="20"/>
              </w:rPr>
            </w:pPr>
            <w:r w:rsidRPr="00644984">
              <w:rPr>
                <w:b/>
                <w:bCs/>
                <w:i/>
                <w:iCs/>
                <w:color w:val="FF0000"/>
                <w:sz w:val="20"/>
                <w:szCs w:val="20"/>
              </w:rPr>
              <w:t>Prazo de Entrega</w:t>
            </w:r>
          </w:p>
        </w:tc>
      </w:tr>
      <w:tr w:rsidR="00644984" w:rsidRPr="00644984" w14:paraId="1C5F30C9" w14:textId="77777777" w:rsidTr="00954FD6">
        <w:tc>
          <w:tcPr>
            <w:tcW w:w="895" w:type="dxa"/>
          </w:tcPr>
          <w:p w14:paraId="1616E323" w14:textId="0FF37C5A" w:rsidR="00954FD6" w:rsidRPr="00644984" w:rsidRDefault="00954FD6" w:rsidP="00954FD6">
            <w:pPr>
              <w:pStyle w:val="Nivel2"/>
              <w:spacing w:before="0" w:after="0"/>
              <w:rPr>
                <w:i/>
                <w:iCs/>
                <w:color w:val="FF0000"/>
                <w:sz w:val="20"/>
                <w:szCs w:val="20"/>
              </w:rPr>
            </w:pPr>
            <w:r w:rsidRPr="00644984">
              <w:rPr>
                <w:i/>
                <w:iCs/>
                <w:color w:val="FF0000"/>
                <w:sz w:val="20"/>
                <w:szCs w:val="20"/>
              </w:rPr>
              <w:t>1ª</w:t>
            </w:r>
          </w:p>
        </w:tc>
        <w:tc>
          <w:tcPr>
            <w:tcW w:w="4345" w:type="dxa"/>
          </w:tcPr>
          <w:p w14:paraId="07146419" w14:textId="6C58F446" w:rsidR="00954FD6" w:rsidRPr="00644984" w:rsidRDefault="00101160" w:rsidP="00101160">
            <w:pPr>
              <w:pStyle w:val="Nivel2"/>
              <w:spacing w:before="0" w:after="0"/>
              <w:rPr>
                <w:i/>
                <w:iCs/>
                <w:color w:val="FF0000"/>
                <w:sz w:val="20"/>
                <w:szCs w:val="20"/>
              </w:rPr>
            </w:pPr>
            <w:r>
              <w:rPr>
                <w:i/>
                <w:iCs/>
                <w:color w:val="FF0000"/>
                <w:sz w:val="20"/>
                <w:szCs w:val="20"/>
              </w:rPr>
              <w:t>...</w:t>
            </w:r>
            <w:r w:rsidR="005044D0" w:rsidRPr="00644984">
              <w:rPr>
                <w:i/>
                <w:iCs/>
                <w:color w:val="FF0000"/>
                <w:sz w:val="20"/>
                <w:szCs w:val="20"/>
              </w:rPr>
              <w:t xml:space="preserve"> unidades do item </w:t>
            </w:r>
            <w:r>
              <w:rPr>
                <w:i/>
                <w:iCs/>
                <w:color w:val="FF0000"/>
                <w:sz w:val="20"/>
                <w:szCs w:val="20"/>
              </w:rPr>
              <w:t>...</w:t>
            </w:r>
            <w:r w:rsidR="005044D0" w:rsidRPr="00644984">
              <w:rPr>
                <w:i/>
                <w:iCs/>
                <w:color w:val="FF0000"/>
                <w:sz w:val="20"/>
                <w:szCs w:val="20"/>
              </w:rPr>
              <w:t xml:space="preserve">, </w:t>
            </w:r>
            <w:r>
              <w:rPr>
                <w:i/>
                <w:iCs/>
                <w:color w:val="FF0000"/>
                <w:sz w:val="20"/>
                <w:szCs w:val="20"/>
              </w:rPr>
              <w:t>...</w:t>
            </w:r>
            <w:r w:rsidR="005044D0" w:rsidRPr="00644984">
              <w:rPr>
                <w:i/>
                <w:iCs/>
                <w:color w:val="FF0000"/>
                <w:sz w:val="20"/>
                <w:szCs w:val="20"/>
              </w:rPr>
              <w:t xml:space="preserve"> unidades do item </w:t>
            </w:r>
            <w:r>
              <w:rPr>
                <w:i/>
                <w:iCs/>
                <w:color w:val="FF0000"/>
                <w:sz w:val="20"/>
                <w:szCs w:val="20"/>
              </w:rPr>
              <w:t>...</w:t>
            </w:r>
            <w:r w:rsidR="005044D0" w:rsidRPr="00644984">
              <w:rPr>
                <w:i/>
                <w:iCs/>
                <w:color w:val="FF0000"/>
                <w:sz w:val="20"/>
                <w:szCs w:val="20"/>
              </w:rPr>
              <w:t xml:space="preserve"> </w:t>
            </w:r>
          </w:p>
        </w:tc>
        <w:tc>
          <w:tcPr>
            <w:tcW w:w="2970" w:type="dxa"/>
          </w:tcPr>
          <w:p w14:paraId="3450D745" w14:textId="04800851"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Fornecimento</w:t>
            </w:r>
            <w:r w:rsidR="00954FD6" w:rsidRPr="00644984">
              <w:rPr>
                <w:i/>
                <w:iCs/>
                <w:color w:val="FF0000"/>
                <w:sz w:val="20"/>
                <w:szCs w:val="20"/>
              </w:rPr>
              <w:t>/[...]</w:t>
            </w:r>
          </w:p>
        </w:tc>
      </w:tr>
      <w:tr w:rsidR="00644984" w:rsidRPr="00644984" w14:paraId="733B1386" w14:textId="77777777" w:rsidTr="00954FD6">
        <w:tc>
          <w:tcPr>
            <w:tcW w:w="895" w:type="dxa"/>
          </w:tcPr>
          <w:p w14:paraId="0ADF43C6" w14:textId="24ED8475" w:rsidR="00954FD6" w:rsidRPr="00644984" w:rsidRDefault="00954FD6" w:rsidP="00954FD6">
            <w:pPr>
              <w:pStyle w:val="Nivel2"/>
              <w:spacing w:before="0" w:after="0"/>
              <w:rPr>
                <w:i/>
                <w:iCs/>
                <w:color w:val="FF0000"/>
                <w:sz w:val="20"/>
                <w:szCs w:val="20"/>
              </w:rPr>
            </w:pPr>
            <w:r w:rsidRPr="00644984">
              <w:rPr>
                <w:i/>
                <w:iCs/>
                <w:color w:val="FF0000"/>
                <w:sz w:val="20"/>
                <w:szCs w:val="20"/>
              </w:rPr>
              <w:t>2ª</w:t>
            </w:r>
          </w:p>
        </w:tc>
        <w:tc>
          <w:tcPr>
            <w:tcW w:w="4345" w:type="dxa"/>
          </w:tcPr>
          <w:p w14:paraId="3237B19C" w14:textId="38A47C1F" w:rsidR="00954FD6" w:rsidRPr="00644984" w:rsidRDefault="00101160" w:rsidP="00954FD6">
            <w:pPr>
              <w:pStyle w:val="Nivel2"/>
              <w:spacing w:before="0" w:after="0"/>
              <w:rPr>
                <w:i/>
                <w:iCs/>
                <w:color w:val="FF0000"/>
                <w:sz w:val="20"/>
                <w:szCs w:val="20"/>
              </w:rPr>
            </w:pPr>
            <w:r>
              <w:rPr>
                <w:i/>
                <w:iCs/>
                <w:color w:val="FF0000"/>
                <w:sz w:val="20"/>
                <w:szCs w:val="20"/>
              </w:rPr>
              <w:t>...</w:t>
            </w:r>
            <w:r w:rsidRPr="00644984">
              <w:rPr>
                <w:i/>
                <w:iCs/>
                <w:color w:val="FF0000"/>
                <w:sz w:val="20"/>
                <w:szCs w:val="20"/>
              </w:rPr>
              <w:t xml:space="preserve"> unidades do item </w:t>
            </w:r>
            <w:r>
              <w:rPr>
                <w:i/>
                <w:iCs/>
                <w:color w:val="FF0000"/>
                <w:sz w:val="20"/>
                <w:szCs w:val="20"/>
              </w:rPr>
              <w:t>...</w:t>
            </w:r>
            <w:r w:rsidRPr="00644984">
              <w:rPr>
                <w:i/>
                <w:iCs/>
                <w:color w:val="FF0000"/>
                <w:sz w:val="20"/>
                <w:szCs w:val="20"/>
              </w:rPr>
              <w:t xml:space="preserve">, </w:t>
            </w:r>
            <w:r>
              <w:rPr>
                <w:i/>
                <w:iCs/>
                <w:color w:val="FF0000"/>
                <w:sz w:val="20"/>
                <w:szCs w:val="20"/>
              </w:rPr>
              <w:t>...</w:t>
            </w:r>
            <w:r w:rsidRPr="00644984">
              <w:rPr>
                <w:i/>
                <w:iCs/>
                <w:color w:val="FF0000"/>
                <w:sz w:val="20"/>
                <w:szCs w:val="20"/>
              </w:rPr>
              <w:t xml:space="preserve"> unidades do item </w:t>
            </w:r>
            <w:r>
              <w:rPr>
                <w:i/>
                <w:iCs/>
                <w:color w:val="FF0000"/>
                <w:sz w:val="20"/>
                <w:szCs w:val="20"/>
              </w:rPr>
              <w:t>...</w:t>
            </w:r>
          </w:p>
        </w:tc>
        <w:tc>
          <w:tcPr>
            <w:tcW w:w="2970" w:type="dxa"/>
          </w:tcPr>
          <w:p w14:paraId="1DA58DBB" w14:textId="59D41501"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 xml:space="preserve">Fornecimento </w:t>
            </w:r>
            <w:r w:rsidR="00954FD6" w:rsidRPr="00644984">
              <w:rPr>
                <w:i/>
                <w:iCs/>
                <w:color w:val="FF0000"/>
                <w:sz w:val="20"/>
                <w:szCs w:val="20"/>
              </w:rPr>
              <w:t>/[...]</w:t>
            </w:r>
          </w:p>
        </w:tc>
      </w:tr>
      <w:tr w:rsidR="00644984" w:rsidRPr="00644984" w14:paraId="36504E84" w14:textId="77777777" w:rsidTr="00954FD6">
        <w:tc>
          <w:tcPr>
            <w:tcW w:w="895" w:type="dxa"/>
          </w:tcPr>
          <w:p w14:paraId="3C68FEA8" w14:textId="4AE8736D" w:rsidR="00954FD6" w:rsidRPr="00644984" w:rsidRDefault="00954FD6" w:rsidP="00954FD6">
            <w:pPr>
              <w:pStyle w:val="Nivel2"/>
              <w:spacing w:before="0" w:after="0"/>
              <w:rPr>
                <w:i/>
                <w:iCs/>
                <w:color w:val="FF0000"/>
                <w:sz w:val="20"/>
                <w:szCs w:val="20"/>
              </w:rPr>
            </w:pPr>
            <w:r w:rsidRPr="00644984">
              <w:rPr>
                <w:i/>
                <w:iCs/>
                <w:color w:val="FF0000"/>
                <w:sz w:val="20"/>
                <w:szCs w:val="20"/>
              </w:rPr>
              <w:t>3ª</w:t>
            </w:r>
          </w:p>
        </w:tc>
        <w:tc>
          <w:tcPr>
            <w:tcW w:w="4345" w:type="dxa"/>
          </w:tcPr>
          <w:p w14:paraId="22FE39FE" w14:textId="72E6796C" w:rsidR="00954FD6" w:rsidRPr="00644984" w:rsidRDefault="00101160" w:rsidP="00954FD6">
            <w:pPr>
              <w:pStyle w:val="Nivel2"/>
              <w:spacing w:before="0" w:after="0"/>
              <w:rPr>
                <w:i/>
                <w:iCs/>
                <w:color w:val="FF0000"/>
                <w:sz w:val="20"/>
                <w:szCs w:val="20"/>
              </w:rPr>
            </w:pPr>
            <w:r>
              <w:rPr>
                <w:i/>
                <w:iCs/>
                <w:color w:val="FF0000"/>
                <w:sz w:val="20"/>
                <w:szCs w:val="20"/>
              </w:rPr>
              <w:t>...</w:t>
            </w:r>
            <w:r w:rsidRPr="00644984">
              <w:rPr>
                <w:i/>
                <w:iCs/>
                <w:color w:val="FF0000"/>
                <w:sz w:val="20"/>
                <w:szCs w:val="20"/>
              </w:rPr>
              <w:t xml:space="preserve"> unidades do item </w:t>
            </w:r>
            <w:r>
              <w:rPr>
                <w:i/>
                <w:iCs/>
                <w:color w:val="FF0000"/>
                <w:sz w:val="20"/>
                <w:szCs w:val="20"/>
              </w:rPr>
              <w:t>...</w:t>
            </w:r>
            <w:r w:rsidRPr="00644984">
              <w:rPr>
                <w:i/>
                <w:iCs/>
                <w:color w:val="FF0000"/>
                <w:sz w:val="20"/>
                <w:szCs w:val="20"/>
              </w:rPr>
              <w:t xml:space="preserve">, </w:t>
            </w:r>
            <w:r>
              <w:rPr>
                <w:i/>
                <w:iCs/>
                <w:color w:val="FF0000"/>
                <w:sz w:val="20"/>
                <w:szCs w:val="20"/>
              </w:rPr>
              <w:t>...</w:t>
            </w:r>
            <w:r w:rsidRPr="00644984">
              <w:rPr>
                <w:i/>
                <w:iCs/>
                <w:color w:val="FF0000"/>
                <w:sz w:val="20"/>
                <w:szCs w:val="20"/>
              </w:rPr>
              <w:t xml:space="preserve"> unidades do item </w:t>
            </w:r>
            <w:r>
              <w:rPr>
                <w:i/>
                <w:iCs/>
                <w:color w:val="FF0000"/>
                <w:sz w:val="20"/>
                <w:szCs w:val="20"/>
              </w:rPr>
              <w:t>...</w:t>
            </w:r>
          </w:p>
        </w:tc>
        <w:tc>
          <w:tcPr>
            <w:tcW w:w="2970" w:type="dxa"/>
          </w:tcPr>
          <w:p w14:paraId="0E037947" w14:textId="4B2516BD"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 xml:space="preserve">Fornecimento </w:t>
            </w:r>
            <w:r w:rsidR="00954FD6" w:rsidRPr="00644984">
              <w:rPr>
                <w:i/>
                <w:iCs/>
                <w:color w:val="FF0000"/>
                <w:sz w:val="20"/>
                <w:szCs w:val="20"/>
              </w:rPr>
              <w:t>/[...]</w:t>
            </w:r>
          </w:p>
        </w:tc>
      </w:tr>
      <w:tr w:rsidR="00644984" w:rsidRPr="00644984" w14:paraId="308B9340" w14:textId="77777777" w:rsidTr="00954FD6">
        <w:tc>
          <w:tcPr>
            <w:tcW w:w="895" w:type="dxa"/>
          </w:tcPr>
          <w:p w14:paraId="41E100DC" w14:textId="228CFAC7" w:rsidR="00954FD6" w:rsidRPr="00644984" w:rsidRDefault="00954FD6" w:rsidP="00954FD6">
            <w:pPr>
              <w:pStyle w:val="Nivel2"/>
              <w:spacing w:before="0" w:after="0"/>
              <w:rPr>
                <w:i/>
                <w:iCs/>
                <w:color w:val="FF0000"/>
                <w:sz w:val="20"/>
                <w:szCs w:val="20"/>
              </w:rPr>
            </w:pPr>
            <w:r w:rsidRPr="00644984">
              <w:rPr>
                <w:i/>
                <w:iCs/>
                <w:color w:val="FF0000"/>
                <w:sz w:val="20"/>
                <w:szCs w:val="20"/>
              </w:rPr>
              <w:t>[...]</w:t>
            </w:r>
          </w:p>
        </w:tc>
        <w:tc>
          <w:tcPr>
            <w:tcW w:w="4345" w:type="dxa"/>
          </w:tcPr>
          <w:p w14:paraId="6FEAC8C4" w14:textId="6B0ABBC0" w:rsidR="00954FD6" w:rsidRPr="00644984" w:rsidRDefault="00101160" w:rsidP="00954FD6">
            <w:pPr>
              <w:pStyle w:val="Nivel2"/>
              <w:spacing w:before="0" w:after="0"/>
              <w:rPr>
                <w:i/>
                <w:iCs/>
                <w:color w:val="FF0000"/>
                <w:sz w:val="20"/>
                <w:szCs w:val="20"/>
              </w:rPr>
            </w:pPr>
            <w:r>
              <w:rPr>
                <w:i/>
                <w:iCs/>
                <w:color w:val="FF0000"/>
                <w:sz w:val="20"/>
                <w:szCs w:val="20"/>
              </w:rPr>
              <w:t>...</w:t>
            </w:r>
            <w:r w:rsidRPr="00644984">
              <w:rPr>
                <w:i/>
                <w:iCs/>
                <w:color w:val="FF0000"/>
                <w:sz w:val="20"/>
                <w:szCs w:val="20"/>
              </w:rPr>
              <w:t xml:space="preserve"> unidades do item </w:t>
            </w:r>
            <w:r>
              <w:rPr>
                <w:i/>
                <w:iCs/>
                <w:color w:val="FF0000"/>
                <w:sz w:val="20"/>
                <w:szCs w:val="20"/>
              </w:rPr>
              <w:t>...</w:t>
            </w:r>
            <w:r w:rsidRPr="00644984">
              <w:rPr>
                <w:i/>
                <w:iCs/>
                <w:color w:val="FF0000"/>
                <w:sz w:val="20"/>
                <w:szCs w:val="20"/>
              </w:rPr>
              <w:t xml:space="preserve">, </w:t>
            </w:r>
            <w:r>
              <w:rPr>
                <w:i/>
                <w:iCs/>
                <w:color w:val="FF0000"/>
                <w:sz w:val="20"/>
                <w:szCs w:val="20"/>
              </w:rPr>
              <w:t>...</w:t>
            </w:r>
            <w:r w:rsidRPr="00644984">
              <w:rPr>
                <w:i/>
                <w:iCs/>
                <w:color w:val="FF0000"/>
                <w:sz w:val="20"/>
                <w:szCs w:val="20"/>
              </w:rPr>
              <w:t xml:space="preserve"> unidades do item </w:t>
            </w:r>
            <w:r>
              <w:rPr>
                <w:i/>
                <w:iCs/>
                <w:color w:val="FF0000"/>
                <w:sz w:val="20"/>
                <w:szCs w:val="20"/>
              </w:rPr>
              <w:t>...</w:t>
            </w:r>
          </w:p>
        </w:tc>
        <w:tc>
          <w:tcPr>
            <w:tcW w:w="2970" w:type="dxa"/>
          </w:tcPr>
          <w:p w14:paraId="1D250709" w14:textId="18CE0CEF"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 xml:space="preserve">Fornecimento </w:t>
            </w:r>
            <w:r w:rsidR="00954FD6" w:rsidRPr="00644984">
              <w:rPr>
                <w:i/>
                <w:iCs/>
                <w:color w:val="FF0000"/>
                <w:sz w:val="20"/>
                <w:szCs w:val="20"/>
              </w:rPr>
              <w:t>/[...]</w:t>
            </w:r>
          </w:p>
        </w:tc>
      </w:tr>
    </w:tbl>
    <w:p w14:paraId="498B70F0" w14:textId="77777777" w:rsidR="00954FD6" w:rsidRDefault="00954FD6" w:rsidP="00954FD6">
      <w:pPr>
        <w:pStyle w:val="Nivel2"/>
        <w:spacing w:before="0" w:after="0"/>
        <w:ind w:left="851"/>
        <w:rPr>
          <w:color w:val="FF0000"/>
          <w:sz w:val="20"/>
          <w:szCs w:val="20"/>
        </w:rPr>
      </w:pPr>
    </w:p>
    <w:p w14:paraId="4EC4558C" w14:textId="388B58F1" w:rsidR="00AB4F7D" w:rsidRPr="00C23433" w:rsidRDefault="00954FD6" w:rsidP="00954FD6">
      <w:pPr>
        <w:pStyle w:val="Citao"/>
        <w:spacing w:before="0"/>
        <w:rPr>
          <w:rFonts w:cs="Arial"/>
          <w:bCs/>
          <w:color w:val="FF0000"/>
          <w:szCs w:val="20"/>
        </w:rPr>
      </w:pPr>
      <w:r>
        <w:rPr>
          <w:rFonts w:cs="Arial"/>
          <w:b/>
          <w:bCs/>
          <w:szCs w:val="20"/>
        </w:rPr>
        <w:t>Nota Explicativa</w:t>
      </w:r>
      <w:r w:rsidR="00AB4F7D" w:rsidRPr="00C23433">
        <w:rPr>
          <w:rFonts w:cs="Arial"/>
          <w:b/>
          <w:bCs/>
          <w:szCs w:val="20"/>
        </w:rPr>
        <w:t>:</w:t>
      </w:r>
      <w:r w:rsidR="00AB4F7D" w:rsidRPr="00C23433">
        <w:rPr>
          <w:rFonts w:cs="Arial"/>
          <w:szCs w:val="20"/>
        </w:rPr>
        <w:t xml:space="preserve"> em caso de remessa parcelada, discriminar as respectivas parcelas, prazos e condições.</w:t>
      </w:r>
      <w:r w:rsidR="005044D0">
        <w:rPr>
          <w:rFonts w:cs="Arial"/>
          <w:szCs w:val="20"/>
        </w:rPr>
        <w:t xml:space="preserve"> A tabela acima é meramente ilustrativa. Havendo a necessidade de alteração ou inclusão de dados para cada entrega, a tabela e seu conteúdo devem ser alterados.</w:t>
      </w:r>
    </w:p>
    <w:p w14:paraId="7E8D1598" w14:textId="77777777" w:rsidR="004D5AC5" w:rsidRDefault="004D5AC5" w:rsidP="004D5AC5">
      <w:pPr>
        <w:pStyle w:val="Nivel2"/>
        <w:spacing w:before="0" w:after="0"/>
        <w:ind w:left="851"/>
        <w:rPr>
          <w:bCs/>
          <w:color w:val="FF0000"/>
          <w:sz w:val="20"/>
          <w:szCs w:val="20"/>
        </w:rPr>
      </w:pPr>
    </w:p>
    <w:p w14:paraId="13E0A53E" w14:textId="752BC020" w:rsidR="00135D26" w:rsidRPr="00644984" w:rsidRDefault="00135D26" w:rsidP="00644984">
      <w:pPr>
        <w:pStyle w:val="Nivel2"/>
        <w:numPr>
          <w:ilvl w:val="1"/>
          <w:numId w:val="16"/>
        </w:numPr>
        <w:spacing w:before="0" w:after="0"/>
        <w:ind w:left="284" w:firstLine="0"/>
        <w:rPr>
          <w:bCs/>
          <w:i/>
          <w:iCs/>
          <w:color w:val="FF0000"/>
          <w:sz w:val="20"/>
          <w:szCs w:val="20"/>
        </w:rPr>
      </w:pPr>
      <w:r w:rsidRPr="00644984">
        <w:rPr>
          <w:bCs/>
          <w:i/>
          <w:iCs/>
          <w:color w:val="FF0000"/>
          <w:sz w:val="20"/>
          <w:szCs w:val="20"/>
        </w:rPr>
        <w:t>Caso não seja possível a entrega na data assinalada, a empresa deverá comunicar as raz</w:t>
      </w:r>
      <w:r w:rsidR="00184ECA">
        <w:rPr>
          <w:bCs/>
          <w:i/>
          <w:iCs/>
          <w:color w:val="FF0000"/>
          <w:sz w:val="20"/>
          <w:szCs w:val="20"/>
        </w:rPr>
        <w:t>õ</w:t>
      </w:r>
      <w:r w:rsidRPr="00644984">
        <w:rPr>
          <w:bCs/>
          <w:i/>
          <w:iCs/>
          <w:color w:val="FF0000"/>
          <w:sz w:val="20"/>
          <w:szCs w:val="20"/>
        </w:rPr>
        <w:t xml:space="preserve">es respectivas com pelo menos (...) dias de antecedência </w:t>
      </w:r>
      <w:r w:rsidR="001E4686" w:rsidRPr="00644984">
        <w:rPr>
          <w:bCs/>
          <w:i/>
          <w:iCs/>
          <w:color w:val="FF0000"/>
          <w:sz w:val="20"/>
          <w:szCs w:val="20"/>
        </w:rPr>
        <w:t xml:space="preserve">para que qualquer pleito de prorrogação de prazo seja analisado, ressalvadas situações de caso fortuito e </w:t>
      </w:r>
      <w:r w:rsidR="001E4686" w:rsidRPr="00644984">
        <w:rPr>
          <w:i/>
          <w:iCs/>
          <w:color w:val="FF0000"/>
          <w:sz w:val="20"/>
          <w:szCs w:val="20"/>
        </w:rPr>
        <w:t>força</w:t>
      </w:r>
      <w:r w:rsidR="001E4686" w:rsidRPr="00644984">
        <w:rPr>
          <w:bCs/>
          <w:i/>
          <w:iCs/>
          <w:color w:val="FF0000"/>
          <w:sz w:val="20"/>
          <w:szCs w:val="20"/>
        </w:rPr>
        <w:t xml:space="preserve"> maior.</w:t>
      </w:r>
    </w:p>
    <w:p w14:paraId="6DDB03C0" w14:textId="3A3F716F" w:rsidR="00954FD6" w:rsidRPr="00644984" w:rsidRDefault="00954FD6" w:rsidP="00644984">
      <w:pPr>
        <w:pStyle w:val="Nivel2"/>
        <w:numPr>
          <w:ilvl w:val="1"/>
          <w:numId w:val="16"/>
        </w:numPr>
        <w:spacing w:before="0" w:after="0"/>
        <w:ind w:left="284" w:firstLine="0"/>
        <w:rPr>
          <w:bCs/>
          <w:i/>
          <w:iCs/>
          <w:color w:val="FF0000"/>
          <w:sz w:val="20"/>
          <w:szCs w:val="20"/>
        </w:rPr>
      </w:pPr>
      <w:r w:rsidRPr="00644984">
        <w:rPr>
          <w:bCs/>
          <w:i/>
          <w:iCs/>
          <w:color w:val="FF0000"/>
          <w:sz w:val="20"/>
          <w:szCs w:val="20"/>
        </w:rPr>
        <w:t xml:space="preserve">Os bens deverão ser entregues </w:t>
      </w:r>
      <w:r w:rsidR="005044D0" w:rsidRPr="00644984">
        <w:rPr>
          <w:bCs/>
          <w:i/>
          <w:iCs/>
          <w:color w:val="FF0000"/>
          <w:sz w:val="20"/>
          <w:szCs w:val="20"/>
        </w:rPr>
        <w:t>no seguinte endereço [...]</w:t>
      </w:r>
    </w:p>
    <w:p w14:paraId="58277B74" w14:textId="52867BBD" w:rsidR="00954FD6" w:rsidRPr="00954FD6" w:rsidRDefault="00954FD6" w:rsidP="00954FD6">
      <w:pPr>
        <w:pStyle w:val="Citao"/>
        <w:spacing w:before="0"/>
      </w:pPr>
      <w:r>
        <w:rPr>
          <w:b/>
          <w:bCs/>
        </w:rPr>
        <w:t xml:space="preserve">Nota Explicativa: </w:t>
      </w:r>
      <w:r>
        <w:t>Caso haja mais de endereço, deve-se especificar. Do mesmo modo, se os endereços se modificarem conforme cada entrega.</w:t>
      </w:r>
      <w:r w:rsidR="005044D0">
        <w:t xml:space="preserve"> Ademais, se houver a necessidade de previamente se acordar a data ou hora de entrega com o setor de almoxarifado respectivo, deve-se especificar essa obrigação.</w:t>
      </w:r>
    </w:p>
    <w:p w14:paraId="6E84EAC3" w14:textId="77777777" w:rsidR="004D5AC5" w:rsidRDefault="004D5AC5" w:rsidP="004D5AC5">
      <w:pPr>
        <w:pStyle w:val="Nivel2"/>
        <w:spacing w:before="0" w:after="0"/>
        <w:ind w:left="851"/>
        <w:rPr>
          <w:bCs/>
          <w:color w:val="FF0000"/>
          <w:sz w:val="20"/>
          <w:szCs w:val="20"/>
        </w:rPr>
      </w:pPr>
    </w:p>
    <w:p w14:paraId="5D12AB48" w14:textId="158370A3" w:rsidR="00AB4F7D" w:rsidRDefault="00AB4F7D" w:rsidP="00804443">
      <w:pPr>
        <w:pStyle w:val="Nivel2"/>
        <w:numPr>
          <w:ilvl w:val="1"/>
          <w:numId w:val="16"/>
        </w:numPr>
        <w:spacing w:before="0" w:after="0"/>
        <w:ind w:left="284" w:firstLine="0"/>
        <w:rPr>
          <w:bCs/>
          <w:i/>
          <w:iCs/>
          <w:color w:val="FF0000"/>
          <w:sz w:val="20"/>
          <w:szCs w:val="20"/>
        </w:rPr>
      </w:pPr>
      <w:r w:rsidRPr="00804443">
        <w:rPr>
          <w:bCs/>
          <w:i/>
          <w:iCs/>
          <w:color w:val="FF0000"/>
          <w:sz w:val="20"/>
          <w:szCs w:val="20"/>
        </w:rPr>
        <w:lastRenderedPageBreak/>
        <w:t>No caso de produtos perecíveis, o prazo de validade na data da entrega não poderá ser inferior a ...... (......) (dias ou meses ou anos), ou a (metade, um terço, dois terços etc.) do prazo total recomendado pelo fabricante.</w:t>
      </w:r>
    </w:p>
    <w:p w14:paraId="2CB6BF64" w14:textId="77777777" w:rsidR="00804443" w:rsidRPr="00804443" w:rsidRDefault="00804443" w:rsidP="00804443">
      <w:pPr>
        <w:pStyle w:val="Nivel2"/>
        <w:spacing w:before="0" w:after="0"/>
        <w:ind w:left="284"/>
        <w:rPr>
          <w:bCs/>
          <w:i/>
          <w:iCs/>
          <w:color w:val="FF0000"/>
          <w:sz w:val="20"/>
          <w:szCs w:val="20"/>
        </w:rPr>
      </w:pPr>
    </w:p>
    <w:p w14:paraId="3041D7AD" w14:textId="63A00FE3" w:rsidR="00AB4F7D" w:rsidRPr="00C23433" w:rsidRDefault="00AB4F7D" w:rsidP="00954FD6">
      <w:pPr>
        <w:pStyle w:val="Citao"/>
        <w:spacing w:before="0"/>
        <w:rPr>
          <w:rFonts w:cs="Arial"/>
          <w:bCs/>
          <w:color w:val="FF0000"/>
          <w:szCs w:val="20"/>
        </w:rPr>
      </w:pPr>
      <w:r w:rsidRPr="00C23433">
        <w:rPr>
          <w:rFonts w:cs="Arial"/>
          <w:b/>
          <w:bCs/>
          <w:szCs w:val="20"/>
        </w:rPr>
        <w:t>Nota Explicativa:</w:t>
      </w:r>
      <w:r w:rsidRPr="00C23433">
        <w:rPr>
          <w:rFonts w:cs="Arial"/>
          <w:szCs w:val="20"/>
        </w:rPr>
        <w:t xml:space="preserve"> Na Lei nº 8.666, de 1993, havia a dispensa do recebimento provisório nas hipóteses gêneros perecíveis e alimentação preparada, serviços profissionais e obras e serviços de valor até o previsto no art. 23, inciso II, alínea "a", desta Lei</w:t>
      </w:r>
      <w:r w:rsidR="00510C10">
        <w:rPr>
          <w:rFonts w:cs="Arial"/>
          <w:szCs w:val="20"/>
        </w:rPr>
        <w:t xml:space="preserve"> </w:t>
      </w:r>
      <w:r w:rsidR="00F87307">
        <w:rPr>
          <w:rFonts w:cs="Arial"/>
          <w:szCs w:val="20"/>
        </w:rPr>
        <w:t>[8.666/93]</w:t>
      </w:r>
      <w:r w:rsidRPr="00C23433">
        <w:rPr>
          <w:rFonts w:cs="Arial"/>
          <w:szCs w:val="20"/>
        </w:rPr>
        <w:t>, desde que não se componham de aparelhos, equipamentos e instalações sujeitos à verificação de funcionamento e produtividade (art. 74). Contudo, não há disposição semelhante na Lei nº 14.133, de 2021.</w:t>
      </w:r>
    </w:p>
    <w:p w14:paraId="3AF606F3" w14:textId="77777777" w:rsidR="004D5AC5" w:rsidRPr="004D5AC5" w:rsidRDefault="004D5AC5" w:rsidP="004D5AC5">
      <w:pPr>
        <w:pStyle w:val="Nivel2"/>
        <w:spacing w:before="0" w:after="0"/>
        <w:ind w:left="851"/>
        <w:rPr>
          <w:bCs/>
          <w:color w:val="auto"/>
          <w:sz w:val="20"/>
          <w:szCs w:val="20"/>
        </w:rPr>
      </w:pPr>
    </w:p>
    <w:p w14:paraId="24C61603" w14:textId="77777777" w:rsidR="0068344D" w:rsidRDefault="00AB4F7D" w:rsidP="00804443">
      <w:pPr>
        <w:pStyle w:val="Nivel2"/>
        <w:numPr>
          <w:ilvl w:val="1"/>
          <w:numId w:val="16"/>
        </w:numPr>
        <w:spacing w:before="0" w:after="0"/>
        <w:ind w:left="284" w:firstLine="0"/>
        <w:rPr>
          <w:bCs/>
          <w:color w:val="auto"/>
          <w:sz w:val="20"/>
          <w:szCs w:val="20"/>
        </w:rPr>
      </w:pPr>
      <w:r w:rsidRPr="00804443">
        <w:rPr>
          <w:bCs/>
          <w:color w:val="auto"/>
          <w:sz w:val="20"/>
          <w:szCs w:val="20"/>
        </w:rPr>
        <w:t xml:space="preserve">Os bens serão recebidos provisoriamente, de forma sumária, no prazo de </w:t>
      </w:r>
      <w:proofErr w:type="gramStart"/>
      <w:r w:rsidRPr="00E150DD">
        <w:rPr>
          <w:bCs/>
          <w:color w:val="FF0000"/>
          <w:sz w:val="20"/>
          <w:szCs w:val="20"/>
        </w:rPr>
        <w:t>.....</w:t>
      </w:r>
      <w:proofErr w:type="gramEnd"/>
      <w:r w:rsidRPr="00E150DD">
        <w:rPr>
          <w:bCs/>
          <w:color w:val="FF0000"/>
          <w:sz w:val="20"/>
          <w:szCs w:val="20"/>
        </w:rPr>
        <w:t xml:space="preserve">(.....) </w:t>
      </w:r>
      <w:r w:rsidRPr="00804443">
        <w:rPr>
          <w:bCs/>
          <w:color w:val="auto"/>
          <w:sz w:val="20"/>
          <w:szCs w:val="20"/>
        </w:rPr>
        <w:t>dias, pelo(a) responsável pelo acompanhamento e fiscalização do contrato, para efeito de posterior verificação de sua conformidade com as especificações constantes neste Termo de Referência e na proposta.</w:t>
      </w:r>
    </w:p>
    <w:p w14:paraId="09A00B1C" w14:textId="77777777" w:rsidR="0068344D" w:rsidRDefault="0068344D" w:rsidP="0068344D">
      <w:pPr>
        <w:pStyle w:val="Nivel1"/>
        <w:numPr>
          <w:ilvl w:val="0"/>
          <w:numId w:val="0"/>
        </w:numPr>
        <w:spacing w:before="0" w:after="0"/>
        <w:ind w:left="360"/>
        <w:rPr>
          <w:bCs/>
          <w:color w:val="auto"/>
          <w:sz w:val="20"/>
          <w:szCs w:val="20"/>
        </w:rPr>
      </w:pPr>
    </w:p>
    <w:p w14:paraId="6EC8D034" w14:textId="07869EDD" w:rsidR="0068344D" w:rsidRPr="0068344D" w:rsidRDefault="0068344D" w:rsidP="0068344D">
      <w:pPr>
        <w:pBdr>
          <w:top w:val="single" w:sz="4" w:space="1" w:color="1F497D"/>
          <w:left w:val="single" w:sz="4" w:space="4" w:color="1F497D"/>
          <w:bottom w:val="single" w:sz="4" w:space="1" w:color="1F497D"/>
          <w:right w:val="single" w:sz="4" w:space="4" w:color="1F497D"/>
        </w:pBdr>
        <w:shd w:val="clear" w:color="auto" w:fill="FFFFCC"/>
        <w:spacing w:after="0" w:line="240" w:lineRule="auto"/>
        <w:jc w:val="both"/>
        <w:rPr>
          <w:rFonts w:ascii="Arial" w:eastAsia="Calibri" w:hAnsi="Arial" w:cs="Tahoma"/>
          <w:i/>
          <w:iCs/>
          <w:color w:val="33CC33"/>
          <w:sz w:val="20"/>
          <w:szCs w:val="24"/>
        </w:rPr>
      </w:pPr>
      <w:r w:rsidRPr="00B706E4">
        <w:rPr>
          <w:rFonts w:ascii="Arial" w:eastAsia="Calibri" w:hAnsi="Arial" w:cs="Tahoma"/>
          <w:b/>
          <w:bCs/>
          <w:i/>
          <w:iCs/>
          <w:sz w:val="20"/>
          <w:szCs w:val="24"/>
        </w:rPr>
        <w:t xml:space="preserve">Nota Explicativa 1: </w:t>
      </w:r>
      <w:r w:rsidRPr="00B706E4">
        <w:rPr>
          <w:rFonts w:ascii="Arial" w:eastAsia="Calibri" w:hAnsi="Arial" w:cs="Tahoma"/>
          <w:i/>
          <w:iCs/>
          <w:sz w:val="20"/>
          <w:szCs w:val="24"/>
        </w:rP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19813EA" w14:textId="77777777" w:rsidR="00AB4F7D" w:rsidRPr="00804443" w:rsidRDefault="00AB4F7D" w:rsidP="00804443">
      <w:pPr>
        <w:pStyle w:val="Nivel2"/>
        <w:numPr>
          <w:ilvl w:val="1"/>
          <w:numId w:val="16"/>
        </w:numPr>
        <w:spacing w:before="0" w:after="0"/>
        <w:ind w:left="284" w:firstLine="0"/>
        <w:rPr>
          <w:bCs/>
          <w:color w:val="auto"/>
          <w:sz w:val="20"/>
          <w:szCs w:val="20"/>
        </w:rPr>
      </w:pPr>
      <w:r w:rsidRPr="00804443">
        <w:rPr>
          <w:bCs/>
          <w:color w:val="auto"/>
          <w:sz w:val="20"/>
          <w:szCs w:val="20"/>
        </w:rPr>
        <w:t xml:space="preserve">Os bens poderão ser rejeitados, no todo ou em parte, quando em desacordo com as especificações constantes neste Termo de Referência e na proposta, devendo ser substituídos no prazo de </w:t>
      </w:r>
      <w:r w:rsidRPr="00E150DD">
        <w:rPr>
          <w:bCs/>
          <w:color w:val="FF0000"/>
          <w:sz w:val="20"/>
          <w:szCs w:val="20"/>
        </w:rPr>
        <w:t xml:space="preserve">.... (...) </w:t>
      </w:r>
      <w:r w:rsidRPr="00804443">
        <w:rPr>
          <w:bCs/>
          <w:color w:val="auto"/>
          <w:sz w:val="20"/>
          <w:szCs w:val="20"/>
        </w:rPr>
        <w:t>dias, a contar da notificação da contratada, às suas custas, sem prejuízo da aplicação das penalidades.</w:t>
      </w:r>
    </w:p>
    <w:p w14:paraId="2643D156" w14:textId="0B98682F" w:rsidR="00A43A71" w:rsidRPr="00A43A71" w:rsidRDefault="00AB4F7D" w:rsidP="002D007E">
      <w:pPr>
        <w:pStyle w:val="Nivel2"/>
        <w:numPr>
          <w:ilvl w:val="1"/>
          <w:numId w:val="16"/>
        </w:numPr>
        <w:spacing w:before="0" w:after="0"/>
        <w:ind w:left="284" w:firstLine="0"/>
        <w:rPr>
          <w:bCs/>
          <w:color w:val="auto"/>
          <w:sz w:val="20"/>
          <w:szCs w:val="20"/>
        </w:rPr>
      </w:pPr>
      <w:r w:rsidRPr="00A43A71">
        <w:rPr>
          <w:bCs/>
          <w:color w:val="auto"/>
          <w:sz w:val="20"/>
          <w:szCs w:val="20"/>
        </w:rPr>
        <w:t xml:space="preserve">Os bens serão recebidos definitivamente no prazo de </w:t>
      </w:r>
      <w:r w:rsidRPr="00A43A71">
        <w:rPr>
          <w:bCs/>
          <w:color w:val="FF0000"/>
          <w:sz w:val="20"/>
          <w:szCs w:val="20"/>
        </w:rPr>
        <w:t>......(</w:t>
      </w:r>
      <w:proofErr w:type="gramStart"/>
      <w:r w:rsidRPr="00A43A71">
        <w:rPr>
          <w:bCs/>
          <w:color w:val="FF0000"/>
          <w:sz w:val="20"/>
          <w:szCs w:val="20"/>
        </w:rPr>
        <w:t>.....</w:t>
      </w:r>
      <w:proofErr w:type="gramEnd"/>
      <w:r w:rsidRPr="00A43A71">
        <w:rPr>
          <w:bCs/>
          <w:color w:val="FF0000"/>
          <w:sz w:val="20"/>
          <w:szCs w:val="20"/>
        </w:rPr>
        <w:t>)</w:t>
      </w:r>
      <w:r w:rsidRPr="00A43A71">
        <w:rPr>
          <w:bCs/>
          <w:color w:val="auto"/>
          <w:sz w:val="20"/>
          <w:szCs w:val="20"/>
        </w:rPr>
        <w:t xml:space="preserve"> dias, contados do recebimento provisório, após a verificação da qualidade e quantidade do material e consequente aceitação mediante termo detalhado</w:t>
      </w:r>
      <w:r w:rsidR="00A43A71" w:rsidRPr="00A43A71">
        <w:rPr>
          <w:bCs/>
          <w:color w:val="auto"/>
          <w:sz w:val="20"/>
          <w:szCs w:val="20"/>
        </w:rPr>
        <w:t>.</w:t>
      </w:r>
    </w:p>
    <w:p w14:paraId="00DC6346" w14:textId="77777777" w:rsidR="00A43A71" w:rsidRPr="00B706E4" w:rsidRDefault="00A43A71" w:rsidP="00A43A71">
      <w:pPr>
        <w:pStyle w:val="Citao"/>
        <w:rPr>
          <w:rFonts w:cs="Arial"/>
          <w:color w:val="auto"/>
          <w:szCs w:val="20"/>
        </w:rPr>
      </w:pPr>
      <w:r w:rsidRPr="00B706E4">
        <w:rPr>
          <w:rFonts w:cs="Arial"/>
          <w:b/>
          <w:bCs/>
          <w:color w:val="auto"/>
          <w:szCs w:val="20"/>
        </w:rPr>
        <w:t>Nota Explicativa:</w:t>
      </w:r>
      <w:r w:rsidRPr="00B706E4">
        <w:rPr>
          <w:rFonts w:cs="Arial"/>
          <w:color w:val="auto"/>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32FF2287" w14:textId="77777777" w:rsidR="00A43A71" w:rsidRPr="00804443" w:rsidRDefault="00A43A71" w:rsidP="00A43A71">
      <w:pPr>
        <w:pStyle w:val="Nivel2"/>
        <w:spacing w:before="0" w:after="0"/>
        <w:ind w:left="284"/>
        <w:rPr>
          <w:bCs/>
          <w:color w:val="auto"/>
          <w:sz w:val="20"/>
          <w:szCs w:val="20"/>
        </w:rPr>
      </w:pPr>
    </w:p>
    <w:p w14:paraId="68414BB9" w14:textId="77777777" w:rsidR="00AB4F7D" w:rsidRPr="00804443" w:rsidRDefault="00AB4F7D" w:rsidP="00804443">
      <w:pPr>
        <w:pStyle w:val="Nivel2"/>
        <w:numPr>
          <w:ilvl w:val="2"/>
          <w:numId w:val="16"/>
        </w:numPr>
        <w:spacing w:before="0" w:after="0"/>
        <w:rPr>
          <w:bCs/>
          <w:color w:val="auto"/>
          <w:sz w:val="20"/>
          <w:szCs w:val="20"/>
        </w:rPr>
      </w:pPr>
      <w:r w:rsidRPr="00804443">
        <w:rPr>
          <w:bCs/>
          <w:color w:val="auto"/>
          <w:sz w:val="20"/>
          <w:szCs w:val="20"/>
        </w:rPr>
        <w:t>Na hipótese de a verificação a que se refere o subitem anterior não ser procedida dentro do prazo fixado, reputar-se-á como realizada, consumando-se o recebimento definitivo no dia do esgotamento do prazo.</w:t>
      </w:r>
    </w:p>
    <w:p w14:paraId="1C8DB7B1" w14:textId="52894399" w:rsidR="00280D7C" w:rsidRPr="00B706E4" w:rsidRDefault="00525827" w:rsidP="00280D7C">
      <w:pPr>
        <w:pStyle w:val="Nivel2"/>
        <w:numPr>
          <w:ilvl w:val="1"/>
          <w:numId w:val="16"/>
        </w:numPr>
        <w:spacing w:before="0" w:after="0"/>
        <w:ind w:left="284" w:firstLine="0"/>
        <w:rPr>
          <w:bCs/>
          <w:color w:val="auto"/>
          <w:sz w:val="20"/>
          <w:szCs w:val="20"/>
        </w:rPr>
      </w:pPr>
      <w:r w:rsidRPr="00B706E4">
        <w:rPr>
          <w:bCs/>
          <w:color w:val="auto"/>
          <w:sz w:val="20"/>
          <w:szCs w:val="20"/>
        </w:rPr>
        <w:t>O recebimento provisório ou definitivo não excluirá a responsabilidade civil pela solidez e pela segurança do serviço nem a responsabilidade ético-profissional pela perfeita execução do contrato</w:t>
      </w:r>
      <w:r w:rsidR="00DD4247" w:rsidRPr="00B706E4">
        <w:rPr>
          <w:bCs/>
          <w:color w:val="auto"/>
          <w:sz w:val="20"/>
          <w:szCs w:val="20"/>
        </w:rPr>
        <w:t>.</w:t>
      </w:r>
    </w:p>
    <w:p w14:paraId="39136E39" w14:textId="77777777" w:rsidR="004D5AC5" w:rsidRPr="004D5AC5" w:rsidRDefault="004D5AC5" w:rsidP="00280D7C">
      <w:pPr>
        <w:pStyle w:val="Nivel1"/>
        <w:numPr>
          <w:ilvl w:val="0"/>
          <w:numId w:val="0"/>
        </w:numPr>
        <w:spacing w:before="0" w:after="0"/>
        <w:ind w:left="360" w:hanging="360"/>
        <w:rPr>
          <w:color w:val="FF0000"/>
          <w:sz w:val="20"/>
          <w:szCs w:val="20"/>
        </w:rPr>
      </w:pPr>
    </w:p>
    <w:p w14:paraId="4268D23E" w14:textId="5D4FD0A4" w:rsidR="00AB4F7D" w:rsidRPr="00DD0DAF" w:rsidRDefault="00AB4F7D" w:rsidP="00954FD6">
      <w:pPr>
        <w:pStyle w:val="Nivel1"/>
        <w:spacing w:before="0" w:after="0"/>
        <w:rPr>
          <w:color w:val="FF0000"/>
          <w:sz w:val="20"/>
          <w:szCs w:val="20"/>
        </w:rPr>
      </w:pPr>
      <w:r w:rsidRPr="00DD0DAF">
        <w:rPr>
          <w:sz w:val="20"/>
          <w:szCs w:val="20"/>
        </w:rPr>
        <w:t xml:space="preserve">ESPECIFICAÇÃO DA GARANTIA </w:t>
      </w:r>
      <w:r w:rsidR="004E060B">
        <w:rPr>
          <w:sz w:val="20"/>
          <w:szCs w:val="20"/>
        </w:rPr>
        <w:t xml:space="preserve">CONTRATUAL </w:t>
      </w:r>
      <w:r w:rsidRPr="00DD0DAF">
        <w:rPr>
          <w:sz w:val="20"/>
          <w:szCs w:val="20"/>
        </w:rPr>
        <w:t>EXIGIDA E DAS CONDIÇÕES DE MANUTENÇÃO E ASSISTÊNCIA TÉCNICA (art. 40, §1º, inciso III, da Lei n</w:t>
      </w:r>
      <w:r w:rsidR="00F87307">
        <w:rPr>
          <w:sz w:val="20"/>
          <w:szCs w:val="20"/>
        </w:rPr>
        <w:t>º</w:t>
      </w:r>
      <w:r w:rsidRPr="00DD0DAF">
        <w:rPr>
          <w:sz w:val="20"/>
          <w:szCs w:val="20"/>
        </w:rPr>
        <w:t xml:space="preserve"> 14.133/2021) </w:t>
      </w:r>
    </w:p>
    <w:p w14:paraId="4A567B53" w14:textId="0ECC1851" w:rsidR="00AB4F7D" w:rsidRPr="00DD0DAF" w:rsidRDefault="00AB4F7D" w:rsidP="00954FD6">
      <w:pPr>
        <w:pStyle w:val="Citao"/>
        <w:spacing w:before="0" w:line="276" w:lineRule="auto"/>
        <w:rPr>
          <w:rFonts w:cs="Arial"/>
          <w:color w:val="auto"/>
          <w:szCs w:val="20"/>
        </w:rPr>
      </w:pPr>
      <w:r w:rsidRPr="00DD0DAF">
        <w:rPr>
          <w:rFonts w:cs="Arial"/>
          <w:b/>
          <w:szCs w:val="20"/>
        </w:rPr>
        <w:t>Nota explicativa:</w:t>
      </w:r>
      <w:r w:rsidRPr="00DD0DAF">
        <w:rPr>
          <w:rFonts w:cs="Arial"/>
          <w:szCs w:val="20"/>
        </w:rPr>
        <w:t xml:space="preserve"> Fica a critério da Administração exigir</w:t>
      </w:r>
      <w:r w:rsidR="00F87307">
        <w:rPr>
          <w:rFonts w:cs="Arial"/>
          <w:szCs w:val="20"/>
        </w:rPr>
        <w:t xml:space="preserve"> -</w:t>
      </w:r>
      <w:r w:rsidRPr="00DD0DAF">
        <w:rPr>
          <w:rFonts w:cs="Arial"/>
          <w:szCs w:val="20"/>
        </w:rPr>
        <w:t xml:space="preserve"> ou não</w:t>
      </w:r>
      <w:r w:rsidR="00F87307">
        <w:rPr>
          <w:rFonts w:cs="Arial"/>
          <w:szCs w:val="20"/>
        </w:rPr>
        <w:t xml:space="preserve"> -</w:t>
      </w:r>
      <w:r w:rsidRPr="00DD0DAF">
        <w:rPr>
          <w:rFonts w:cs="Arial"/>
          <w:szCs w:val="20"/>
        </w:rPr>
        <w:t xml:space="preserve"> a garantia contratual dos bens, complementar à garantia legal, mediante a devida fundamentação, a ser exposta neste item do Termo de Referência. Não a exigindo, deverá suprimir o item.</w:t>
      </w:r>
    </w:p>
    <w:p w14:paraId="72C60115" w14:textId="77777777" w:rsidR="00AB4F7D" w:rsidRPr="00DD0DAF" w:rsidRDefault="00AB4F7D" w:rsidP="00954FD6">
      <w:pPr>
        <w:spacing w:after="0" w:line="276" w:lineRule="auto"/>
        <w:rPr>
          <w:rFonts w:ascii="Arial" w:hAnsi="Arial" w:cs="Arial"/>
          <w:i/>
          <w:color w:val="FF0000"/>
          <w:sz w:val="20"/>
          <w:szCs w:val="20"/>
        </w:rPr>
      </w:pPr>
      <w:r w:rsidRPr="00DD0DAF">
        <w:rPr>
          <w:rFonts w:ascii="Arial" w:hAnsi="Arial" w:cs="Arial"/>
          <w:i/>
          <w:color w:val="FF0000"/>
          <w:sz w:val="20"/>
          <w:szCs w:val="20"/>
        </w:rPr>
        <w:t xml:space="preserve">(Sugere-se a redação abaixo para material de consumo): </w:t>
      </w:r>
    </w:p>
    <w:p w14:paraId="31246BFB" w14:textId="77777777" w:rsidR="00AB4F7D" w:rsidRPr="00DD0DAF" w:rsidRDefault="00AB4F7D" w:rsidP="00954FD6">
      <w:pPr>
        <w:spacing w:after="0" w:line="276" w:lineRule="auto"/>
        <w:rPr>
          <w:rFonts w:ascii="Arial" w:hAnsi="Arial" w:cs="Arial"/>
          <w:sz w:val="20"/>
          <w:szCs w:val="20"/>
        </w:rPr>
      </w:pPr>
    </w:p>
    <w:p w14:paraId="5D4F3EA5" w14:textId="09D7C6DC" w:rsidR="00AB4F7D" w:rsidRDefault="00AB4F7D" w:rsidP="00B706E4">
      <w:pPr>
        <w:pStyle w:val="PargrafodaLista"/>
        <w:numPr>
          <w:ilvl w:val="1"/>
          <w:numId w:val="38"/>
        </w:numPr>
        <w:spacing w:after="0" w:line="276" w:lineRule="auto"/>
        <w:jc w:val="both"/>
        <w:rPr>
          <w:rFonts w:ascii="Arial" w:hAnsi="Arial" w:cs="Arial"/>
          <w:bCs/>
          <w:i/>
          <w:iCs/>
          <w:color w:val="FF0000"/>
          <w:sz w:val="20"/>
          <w:szCs w:val="20"/>
        </w:rPr>
      </w:pPr>
      <w:r w:rsidRPr="00DD0DAF">
        <w:rPr>
          <w:rFonts w:ascii="Arial" w:hAnsi="Arial" w:cs="Arial"/>
          <w:bCs/>
          <w:i/>
          <w:iCs/>
          <w:color w:val="FF0000"/>
          <w:sz w:val="20"/>
          <w:szCs w:val="20"/>
        </w:rPr>
        <w:t xml:space="preserve">O prazo de garantia contratual dos bens, complementar à garantia legal, será de, no mínimo, ___ (____) meses, contado a partir do primeiro dia útil subsequente à data do recebimento definitivo do objeto. </w:t>
      </w:r>
    </w:p>
    <w:p w14:paraId="5768EC2A" w14:textId="1A0EA3AD" w:rsidR="00881143" w:rsidRPr="00881143" w:rsidRDefault="00881143" w:rsidP="00881143">
      <w:pPr>
        <w:pStyle w:val="Citao"/>
        <w:spacing w:before="0" w:line="276" w:lineRule="auto"/>
      </w:pPr>
      <w:r>
        <w:rPr>
          <w:b/>
          <w:bCs/>
        </w:rPr>
        <w:t xml:space="preserve">Nota Explicativa: </w:t>
      </w:r>
      <w:r w:rsidR="00994AD3">
        <w:t>A exigência de garantia, bem como o</w:t>
      </w:r>
      <w:r>
        <w:t xml:space="preserve"> prazo </w:t>
      </w:r>
      <w:r w:rsidR="00994AD3">
        <w:t>previsto</w:t>
      </w:r>
      <w:r>
        <w:t xml:space="preserve"> deve</w:t>
      </w:r>
      <w:r w:rsidR="00994AD3">
        <w:t>m</w:t>
      </w:r>
      <w:r>
        <w:t xml:space="preserve"> ser </w:t>
      </w:r>
      <w:r w:rsidR="00994AD3">
        <w:t>justificados</w:t>
      </w:r>
      <w:r>
        <w:t xml:space="preserve"> nos autos.</w:t>
      </w:r>
    </w:p>
    <w:p w14:paraId="24156DF5" w14:textId="77777777" w:rsidR="00881143" w:rsidRPr="00881143" w:rsidRDefault="00881143" w:rsidP="00881143"/>
    <w:p w14:paraId="44231E34" w14:textId="3BE26E00" w:rsidR="00AB4F7D" w:rsidRPr="00DD0DAF" w:rsidRDefault="00AB4F7D" w:rsidP="000F22F8">
      <w:pPr>
        <w:pStyle w:val="PargrafodaLista"/>
        <w:numPr>
          <w:ilvl w:val="1"/>
          <w:numId w:val="1"/>
        </w:numPr>
        <w:spacing w:after="0" w:line="276" w:lineRule="auto"/>
        <w:ind w:left="567" w:hanging="425"/>
        <w:jc w:val="both"/>
        <w:rPr>
          <w:rFonts w:ascii="Arial" w:hAnsi="Arial" w:cs="Arial"/>
          <w:bCs/>
          <w:i/>
          <w:iCs/>
          <w:color w:val="FF0000"/>
          <w:sz w:val="20"/>
          <w:szCs w:val="20"/>
        </w:rPr>
      </w:pPr>
      <w:r w:rsidRPr="00DD0DAF">
        <w:rPr>
          <w:rFonts w:ascii="Arial" w:hAnsi="Arial" w:cs="Arial"/>
          <w:bCs/>
          <w:i/>
          <w:iCs/>
          <w:color w:val="FF0000"/>
          <w:sz w:val="20"/>
          <w:szCs w:val="20"/>
        </w:rPr>
        <w:lastRenderedPageBreak/>
        <w:t xml:space="preserve">Caso o prazo da garantia oferecida pelo fabricante seja inferior ao estabelecido nesta cláusula, o </w:t>
      </w:r>
      <w:r w:rsidR="003564D9">
        <w:rPr>
          <w:rFonts w:ascii="Arial" w:hAnsi="Arial" w:cs="Arial"/>
          <w:bCs/>
          <w:i/>
          <w:iCs/>
          <w:color w:val="FF0000"/>
          <w:sz w:val="20"/>
          <w:szCs w:val="20"/>
        </w:rPr>
        <w:t>fornecedor</w:t>
      </w:r>
      <w:r w:rsidRPr="00DD0DAF">
        <w:rPr>
          <w:rFonts w:ascii="Arial" w:hAnsi="Arial" w:cs="Arial"/>
          <w:bCs/>
          <w:i/>
          <w:iCs/>
          <w:color w:val="FF0000"/>
          <w:sz w:val="20"/>
          <w:szCs w:val="20"/>
        </w:rPr>
        <w:t xml:space="preserve"> deverá complementar a garantia do bem ofertado pelo período restante. </w:t>
      </w:r>
    </w:p>
    <w:p w14:paraId="373B4A07" w14:textId="77777777" w:rsidR="000F22F8" w:rsidRDefault="000F22F8" w:rsidP="00954FD6">
      <w:pPr>
        <w:spacing w:after="0" w:line="276" w:lineRule="auto"/>
        <w:rPr>
          <w:rFonts w:ascii="Arial" w:hAnsi="Arial" w:cs="Arial"/>
          <w:i/>
          <w:color w:val="FF0000"/>
          <w:sz w:val="20"/>
          <w:szCs w:val="20"/>
        </w:rPr>
      </w:pPr>
    </w:p>
    <w:p w14:paraId="3F67CB3B" w14:textId="77777777" w:rsidR="00D324A0" w:rsidRDefault="00D324A0" w:rsidP="00954FD6">
      <w:pPr>
        <w:spacing w:after="0" w:line="276" w:lineRule="auto"/>
        <w:rPr>
          <w:rFonts w:ascii="Arial" w:hAnsi="Arial" w:cs="Arial"/>
          <w:b/>
          <w:bCs/>
          <w:i/>
          <w:color w:val="FF0000"/>
          <w:sz w:val="20"/>
          <w:szCs w:val="20"/>
          <w:u w:val="single"/>
        </w:rPr>
      </w:pPr>
      <w:r>
        <w:rPr>
          <w:rFonts w:ascii="Arial" w:hAnsi="Arial" w:cs="Arial"/>
          <w:b/>
          <w:bCs/>
          <w:i/>
          <w:color w:val="FF0000"/>
          <w:sz w:val="20"/>
          <w:szCs w:val="20"/>
          <w:u w:val="single"/>
        </w:rPr>
        <w:t>OU</w:t>
      </w:r>
    </w:p>
    <w:p w14:paraId="08CFBCC7" w14:textId="77777777" w:rsidR="00D324A0" w:rsidRDefault="00D324A0" w:rsidP="00954FD6">
      <w:pPr>
        <w:spacing w:after="0" w:line="276" w:lineRule="auto"/>
        <w:rPr>
          <w:rFonts w:ascii="Arial" w:hAnsi="Arial" w:cs="Arial"/>
          <w:b/>
          <w:bCs/>
          <w:i/>
          <w:color w:val="FF0000"/>
          <w:sz w:val="20"/>
          <w:szCs w:val="20"/>
          <w:u w:val="single"/>
        </w:rPr>
      </w:pPr>
    </w:p>
    <w:p w14:paraId="124A77B3" w14:textId="0BEC71A0" w:rsidR="00AB4F7D" w:rsidRPr="000F22F8" w:rsidRDefault="00AB4F7D" w:rsidP="00954FD6">
      <w:pPr>
        <w:spacing w:after="0" w:line="276" w:lineRule="auto"/>
        <w:rPr>
          <w:rFonts w:ascii="Arial" w:hAnsi="Arial" w:cs="Arial"/>
          <w:b/>
          <w:bCs/>
          <w:i/>
          <w:color w:val="FF0000"/>
          <w:sz w:val="20"/>
          <w:szCs w:val="20"/>
          <w:u w:val="single"/>
        </w:rPr>
      </w:pPr>
      <w:r w:rsidRPr="000F22F8">
        <w:rPr>
          <w:rFonts w:ascii="Arial" w:hAnsi="Arial" w:cs="Arial"/>
          <w:b/>
          <w:bCs/>
          <w:i/>
          <w:color w:val="FF0000"/>
          <w:sz w:val="20"/>
          <w:szCs w:val="20"/>
          <w:u w:val="single"/>
        </w:rPr>
        <w:t xml:space="preserve">(Sugere-se a redação abaixo para material permanente): </w:t>
      </w:r>
    </w:p>
    <w:p w14:paraId="5508B0FA" w14:textId="77777777" w:rsidR="000F22F8" w:rsidRPr="000F22F8" w:rsidRDefault="000F22F8" w:rsidP="000F22F8">
      <w:pPr>
        <w:pStyle w:val="PargrafodaLista"/>
        <w:spacing w:after="0" w:line="276" w:lineRule="auto"/>
        <w:ind w:left="858"/>
        <w:jc w:val="both"/>
        <w:rPr>
          <w:rFonts w:ascii="Arial" w:hAnsi="Arial" w:cs="Arial"/>
          <w:b/>
          <w:i/>
          <w:color w:val="FF0000"/>
          <w:sz w:val="20"/>
          <w:szCs w:val="20"/>
        </w:rPr>
      </w:pPr>
    </w:p>
    <w:p w14:paraId="4DDEDA74" w14:textId="7893B160" w:rsidR="00AB4F7D" w:rsidRPr="00994AD3" w:rsidRDefault="00AB4F7D" w:rsidP="000F22F8">
      <w:pPr>
        <w:pStyle w:val="PargrafodaLista"/>
        <w:numPr>
          <w:ilvl w:val="1"/>
          <w:numId w:val="9"/>
        </w:numPr>
        <w:spacing w:after="0" w:line="276" w:lineRule="auto"/>
        <w:ind w:left="567"/>
        <w:jc w:val="both"/>
        <w:rPr>
          <w:rFonts w:ascii="Arial" w:hAnsi="Arial" w:cs="Arial"/>
          <w:b/>
          <w:i/>
          <w:color w:val="FF0000"/>
          <w:sz w:val="20"/>
          <w:szCs w:val="20"/>
        </w:rPr>
      </w:pPr>
      <w:r w:rsidRPr="00DD0DAF">
        <w:rPr>
          <w:rFonts w:ascii="Arial" w:hAnsi="Arial" w:cs="Arial"/>
          <w:i/>
          <w:color w:val="FF0000"/>
          <w:sz w:val="20"/>
          <w:szCs w:val="20"/>
        </w:rPr>
        <w:t xml:space="preserve">O prazo de garantia contratual dos bens, complementar à garantia legal, é de, no mínimo, __ (____) </w:t>
      </w:r>
      <w:r w:rsidRPr="00DD0DAF">
        <w:rPr>
          <w:rFonts w:ascii="Arial" w:hAnsi="Arial" w:cs="Arial"/>
          <w:bCs/>
          <w:i/>
          <w:iCs/>
          <w:color w:val="FF0000"/>
          <w:sz w:val="20"/>
          <w:szCs w:val="20"/>
        </w:rPr>
        <w:t>meses</w:t>
      </w:r>
      <w:r w:rsidRPr="00DD0DAF">
        <w:rPr>
          <w:rFonts w:ascii="Arial" w:hAnsi="Arial" w:cs="Arial"/>
          <w:i/>
          <w:color w:val="FF0000"/>
          <w:sz w:val="20"/>
          <w:szCs w:val="20"/>
        </w:rPr>
        <w:t xml:space="preserve">, ou pelo prazo fornecido pelo fabricante, se superior, contado a partir do primeiro dia útil subsequente à data do recebimento definitivo do objeto. </w:t>
      </w:r>
    </w:p>
    <w:p w14:paraId="54662B19" w14:textId="67E74441" w:rsidR="00994AD3" w:rsidRPr="00994AD3" w:rsidRDefault="00994AD3" w:rsidP="00994AD3">
      <w:pPr>
        <w:pStyle w:val="Citao"/>
        <w:spacing w:before="0" w:line="276" w:lineRule="auto"/>
        <w:rPr>
          <w:rFonts w:cs="Arial"/>
          <w:b/>
          <w:color w:val="FF0000"/>
          <w:szCs w:val="20"/>
        </w:rPr>
      </w:pPr>
      <w:r w:rsidRPr="00994AD3">
        <w:rPr>
          <w:b/>
          <w:bCs/>
        </w:rPr>
        <w:t>Nota Explicativa:</w:t>
      </w:r>
      <w:r w:rsidRPr="00994AD3">
        <w:t xml:space="preserve"> </w:t>
      </w:r>
      <w:r>
        <w:t>A exigência de garantia, bem como o prazo previsto devem ser justificados nos autos.</w:t>
      </w:r>
    </w:p>
    <w:p w14:paraId="796F7877"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A garantia será prestada com vistas a manter os equipamentos fornecidos em perfeitas condições de uso, sem qualquer ônus ou custo adicional para o Contratante. </w:t>
      </w:r>
    </w:p>
    <w:p w14:paraId="446D75C0" w14:textId="20566E43"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A garantia abrange a realização da ma</w:t>
      </w:r>
      <w:r w:rsidR="00B706E4">
        <w:rPr>
          <w:rFonts w:ascii="Arial" w:hAnsi="Arial" w:cs="Arial"/>
          <w:bCs/>
          <w:i/>
          <w:iCs/>
          <w:color w:val="FF0000"/>
          <w:sz w:val="20"/>
          <w:szCs w:val="20"/>
        </w:rPr>
        <w:t>nutenção corretiva dos bens pelo</w:t>
      </w:r>
      <w:r w:rsidRPr="00DD0DAF">
        <w:rPr>
          <w:rFonts w:ascii="Arial" w:hAnsi="Arial" w:cs="Arial"/>
          <w:bCs/>
          <w:i/>
          <w:iCs/>
          <w:color w:val="FF0000"/>
          <w:sz w:val="20"/>
          <w:szCs w:val="20"/>
        </w:rPr>
        <w:t xml:space="preserve"> própri</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ou, se for o caso, por meio de assistência técnica autorizada, de acordo com as normas técnicas específicas. </w:t>
      </w:r>
    </w:p>
    <w:p w14:paraId="364B1ECB"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Entende-se por manutenção corretiva aquela destinada a corrigir os defeitos apresentados pelos bens, compreendendo a substituição de peças, a realização de ajustes, reparos e correções necessárias. </w:t>
      </w:r>
    </w:p>
    <w:p w14:paraId="7AE915A1"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AEFB10E" w14:textId="173B3340"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Uma vez notificad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realizará a reparação ou substituição dos bens que apresentarem vício ou defeito no prazo de até ___ (_____) dias úteis, contados a partir da data de retirada do equipamento das dependências da Administração pe</w:t>
      </w:r>
      <w:r w:rsidR="00B706E4">
        <w:rPr>
          <w:rFonts w:ascii="Arial" w:hAnsi="Arial" w:cs="Arial"/>
          <w:bCs/>
          <w:i/>
          <w:iCs/>
          <w:color w:val="FF0000"/>
          <w:sz w:val="20"/>
          <w:szCs w:val="20"/>
        </w:rPr>
        <w:t>lo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ou pela assistência técnica autorizada. </w:t>
      </w:r>
    </w:p>
    <w:p w14:paraId="386851C2" w14:textId="38965A98"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O prazo indicado no subitem anterior, durante seu transcurso, poderá ser prorrogado uma única vez, por igual período, mediante solicitação escrita e justificada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aceita pelo Contratante. </w:t>
      </w:r>
    </w:p>
    <w:p w14:paraId="151559FE" w14:textId="23590BDA"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Na hipótese do subitem acima, </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F2A28EE" w14:textId="0CF38084"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Decorrido o prazo para reparos e substituições sem o atendimento da solicitação do Contratante ou a apresentação de justificativas pel</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fica o Contratante autorizado a contratar empresa diversa para executar os reparos, ajustes ou a substituição do bem ou de seus componentes, bem como a exigir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 reembolso pelos custos respectivos, sem que tal fato acarrete a perda da garantia dos equipamentos. </w:t>
      </w:r>
    </w:p>
    <w:p w14:paraId="3F71337D" w14:textId="33CBB528"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O custo referente ao transporte dos equipamentos cobertos pela garantia será de responsabilidade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w:t>
      </w:r>
    </w:p>
    <w:p w14:paraId="74D11427" w14:textId="77777777" w:rsidR="00AB4F7D" w:rsidRPr="00DD0DAF" w:rsidRDefault="00AB4F7D" w:rsidP="00954FD6">
      <w:pPr>
        <w:pStyle w:val="PargrafodaLista"/>
        <w:numPr>
          <w:ilvl w:val="1"/>
          <w:numId w:val="9"/>
        </w:numPr>
        <w:spacing w:after="0" w:line="276" w:lineRule="auto"/>
        <w:ind w:left="567"/>
        <w:jc w:val="both"/>
        <w:rPr>
          <w:rFonts w:ascii="Arial" w:hAnsi="Arial" w:cs="Arial"/>
          <w:color w:val="FF0000"/>
          <w:sz w:val="20"/>
          <w:szCs w:val="20"/>
        </w:rPr>
      </w:pPr>
      <w:r w:rsidRPr="00DD0DAF">
        <w:rPr>
          <w:rFonts w:ascii="Arial" w:hAnsi="Arial" w:cs="Arial"/>
          <w:bCs/>
          <w:i/>
          <w:iCs/>
          <w:color w:val="FF0000"/>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8E35D16" w14:textId="56A828D2" w:rsidR="004D5AC5" w:rsidRPr="00B35C2D" w:rsidRDefault="00AB4F7D" w:rsidP="00B35C2D">
      <w:pPr>
        <w:pStyle w:val="Citao"/>
        <w:pBdr>
          <w:bottom w:val="single" w:sz="4" w:space="0" w:color="1F497D"/>
        </w:pBdr>
        <w:spacing w:before="0" w:line="276" w:lineRule="auto"/>
        <w:rPr>
          <w:rFonts w:cs="Arial"/>
          <w:szCs w:val="20"/>
        </w:rPr>
      </w:pPr>
      <w:r w:rsidRPr="00DD0DAF">
        <w:rPr>
          <w:rFonts w:cs="Arial"/>
          <w:b/>
          <w:bCs/>
          <w:szCs w:val="20"/>
        </w:rPr>
        <w:t>Nota Explicativa:</w:t>
      </w:r>
      <w:r w:rsidRPr="00DD0DAF">
        <w:rPr>
          <w:rFonts w:cs="Arial"/>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w:t>
      </w:r>
      <w:r w:rsidR="00F87307">
        <w:rPr>
          <w:rFonts w:cs="Arial"/>
          <w:szCs w:val="20"/>
        </w:rPr>
        <w:t>º</w:t>
      </w:r>
      <w:r w:rsidRPr="00DD0DAF">
        <w:rPr>
          <w:rFonts w:cs="Arial"/>
          <w:szCs w:val="20"/>
        </w:rPr>
        <w:t xml:space="preserve"> 14.133/2021)</w:t>
      </w:r>
      <w:r w:rsidR="00B35C2D">
        <w:rPr>
          <w:rFonts w:cs="Arial"/>
          <w:szCs w:val="20"/>
        </w:rPr>
        <w:t>.</w:t>
      </w:r>
    </w:p>
    <w:p w14:paraId="050A6A31" w14:textId="77777777" w:rsidR="004D5AC5" w:rsidRPr="004D5AC5" w:rsidRDefault="004D5AC5" w:rsidP="004D5AC5"/>
    <w:p w14:paraId="2636190F" w14:textId="754FE20F" w:rsidR="00FF4094" w:rsidRPr="00DD0DAF" w:rsidRDefault="00367FA6" w:rsidP="00954FD6">
      <w:pPr>
        <w:pStyle w:val="Nivel1"/>
        <w:spacing w:before="0" w:after="0"/>
        <w:rPr>
          <w:sz w:val="20"/>
          <w:szCs w:val="20"/>
        </w:rPr>
      </w:pPr>
      <w:r w:rsidRPr="00DD0DAF">
        <w:rPr>
          <w:sz w:val="20"/>
          <w:szCs w:val="20"/>
        </w:rPr>
        <w:t>MODELO DE GESTÃO DO CONTRATO</w:t>
      </w:r>
      <w:r w:rsidR="005F67A2">
        <w:rPr>
          <w:sz w:val="20"/>
          <w:szCs w:val="20"/>
        </w:rPr>
        <w:t xml:space="preserve"> (art. 6º, XXIII, alínea “f”</w:t>
      </w:r>
      <w:r w:rsidR="00F87307">
        <w:rPr>
          <w:sz w:val="20"/>
          <w:szCs w:val="20"/>
        </w:rPr>
        <w:t>,</w:t>
      </w:r>
      <w:r w:rsidR="005F67A2">
        <w:rPr>
          <w:sz w:val="20"/>
          <w:szCs w:val="20"/>
        </w:rPr>
        <w:t xml:space="preserve"> da Lei nº 14.133/21)</w:t>
      </w:r>
    </w:p>
    <w:p w14:paraId="5E66BB1F" w14:textId="77777777" w:rsidR="00C63B9B" w:rsidRDefault="00C63B9B" w:rsidP="00C63B9B">
      <w:pPr>
        <w:pStyle w:val="Nivel2"/>
        <w:spacing w:before="0" w:after="0"/>
        <w:rPr>
          <w:color w:val="auto"/>
          <w:sz w:val="20"/>
          <w:szCs w:val="20"/>
        </w:rPr>
      </w:pPr>
    </w:p>
    <w:p w14:paraId="046C1C3C" w14:textId="3E8A658E" w:rsidR="00FF4094" w:rsidRPr="00DD0DAF" w:rsidRDefault="00FF4094" w:rsidP="00B706E4">
      <w:pPr>
        <w:pStyle w:val="Nivel2"/>
        <w:numPr>
          <w:ilvl w:val="1"/>
          <w:numId w:val="40"/>
        </w:numPr>
        <w:spacing w:before="0" w:after="0"/>
        <w:ind w:left="0" w:firstLine="0"/>
        <w:rPr>
          <w:color w:val="auto"/>
          <w:sz w:val="20"/>
          <w:szCs w:val="20"/>
        </w:rPr>
      </w:pPr>
      <w:r w:rsidRPr="00DD0DAF">
        <w:rPr>
          <w:color w:val="auto"/>
          <w:sz w:val="20"/>
          <w:szCs w:val="20"/>
        </w:rPr>
        <w:lastRenderedPageBreak/>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508AE">
        <w:rPr>
          <w:i/>
          <w:iCs/>
          <w:color w:val="auto"/>
          <w:sz w:val="20"/>
          <w:szCs w:val="20"/>
        </w:rPr>
        <w:t>caput</w:t>
      </w:r>
      <w:r w:rsidRPr="00DD0DAF">
        <w:rPr>
          <w:color w:val="auto"/>
          <w:sz w:val="20"/>
          <w:szCs w:val="20"/>
        </w:rPr>
        <w:t>).</w:t>
      </w:r>
    </w:p>
    <w:p w14:paraId="4283DDB9" w14:textId="77777777" w:rsidR="00FF4094" w:rsidRPr="00DD0DAF" w:rsidRDefault="00FF4094" w:rsidP="00954FD6">
      <w:pPr>
        <w:pStyle w:val="Nivel2"/>
        <w:numPr>
          <w:ilvl w:val="1"/>
          <w:numId w:val="2"/>
        </w:numPr>
        <w:spacing w:before="0" w:after="0"/>
        <w:ind w:left="0" w:firstLine="0"/>
        <w:rPr>
          <w:color w:val="auto"/>
          <w:sz w:val="20"/>
          <w:szCs w:val="20"/>
        </w:rPr>
      </w:pPr>
      <w:bookmarkStart w:id="3" w:name="art115§1"/>
      <w:bookmarkStart w:id="4" w:name="art115§5"/>
      <w:bookmarkEnd w:id="3"/>
      <w:bookmarkEnd w:id="4"/>
      <w:r w:rsidRPr="00DD0DAF">
        <w:rPr>
          <w:color w:val="auto"/>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14:paraId="641B1F2F" w14:textId="6662E375" w:rsidR="00FF4094" w:rsidRPr="00DD0DAF" w:rsidRDefault="00FF4094" w:rsidP="00954FD6">
      <w:pPr>
        <w:pStyle w:val="Nivel2"/>
        <w:numPr>
          <w:ilvl w:val="1"/>
          <w:numId w:val="2"/>
        </w:numPr>
        <w:spacing w:before="0" w:after="0"/>
        <w:ind w:left="0" w:firstLine="0"/>
        <w:rPr>
          <w:color w:val="auto"/>
          <w:sz w:val="20"/>
          <w:szCs w:val="20"/>
        </w:rPr>
      </w:pPr>
      <w:bookmarkStart w:id="5" w:name="art116"/>
      <w:bookmarkEnd w:id="5"/>
      <w:r w:rsidRPr="00DD0DAF">
        <w:rPr>
          <w:color w:val="auto"/>
          <w:sz w:val="20"/>
          <w:szCs w:val="20"/>
        </w:rPr>
        <w:t>A execução do contrato deverá ser acompanhada e fiscalizada pelo(s) fiscal(</w:t>
      </w:r>
      <w:proofErr w:type="spellStart"/>
      <w:r w:rsidRPr="00DD0DAF">
        <w:rPr>
          <w:color w:val="auto"/>
          <w:sz w:val="20"/>
          <w:szCs w:val="20"/>
        </w:rPr>
        <w:t>is</w:t>
      </w:r>
      <w:proofErr w:type="spellEnd"/>
      <w:r w:rsidRPr="00DD0DAF">
        <w:rPr>
          <w:color w:val="auto"/>
          <w:sz w:val="20"/>
          <w:szCs w:val="20"/>
        </w:rPr>
        <w:t xml:space="preserve">) do contrato, ou pelos respectivos substitutos (Lei nº 14.133/2021, art. 117, </w:t>
      </w:r>
      <w:r w:rsidRPr="00DD0DAF">
        <w:rPr>
          <w:i/>
          <w:iCs/>
          <w:color w:val="auto"/>
          <w:sz w:val="20"/>
          <w:szCs w:val="20"/>
        </w:rPr>
        <w:t>caput</w:t>
      </w:r>
      <w:r w:rsidRPr="00DD0DAF">
        <w:rPr>
          <w:color w:val="auto"/>
          <w:sz w:val="20"/>
          <w:szCs w:val="20"/>
        </w:rPr>
        <w:t>).</w:t>
      </w:r>
    </w:p>
    <w:p w14:paraId="240C6A03" w14:textId="08B59E32" w:rsidR="004D5AC5" w:rsidRDefault="00FF4094" w:rsidP="00C63B9B">
      <w:pPr>
        <w:pStyle w:val="Citao"/>
        <w:spacing w:before="0" w:line="276" w:lineRule="auto"/>
      </w:pPr>
      <w:r w:rsidRPr="00DD0DAF">
        <w:rPr>
          <w:rFonts w:cs="Arial"/>
          <w:b/>
          <w:bCs/>
          <w:color w:val="auto"/>
          <w:szCs w:val="20"/>
        </w:rPr>
        <w:t>Nota explicativa:</w:t>
      </w:r>
      <w:r w:rsidRPr="00DD0DAF">
        <w:rPr>
          <w:rFonts w:cs="Arial"/>
          <w:color w:val="auto"/>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6" w:name="art117§1"/>
      <w:bookmarkEnd w:id="6"/>
    </w:p>
    <w:p w14:paraId="25EE87FE" w14:textId="7B987D50" w:rsidR="00FF4094" w:rsidRPr="00DD0DAF" w:rsidRDefault="00FF4094" w:rsidP="00954FD6">
      <w:pPr>
        <w:pStyle w:val="Nivel3"/>
        <w:numPr>
          <w:ilvl w:val="2"/>
          <w:numId w:val="2"/>
        </w:numPr>
        <w:spacing w:before="0" w:after="0"/>
        <w:ind w:left="425" w:firstLine="0"/>
      </w:pPr>
      <w:r w:rsidRPr="00DD0DAF">
        <w:t>O fiscal do contrato anotará em registro próprio todas as ocorrências relacionadas à execução do contrato, determinando o que for necessário para a regularização das faltas ou dos defeitos observados (Lei nº 14.133/2021, art. 117, §1º).</w:t>
      </w:r>
    </w:p>
    <w:p w14:paraId="4AE3D8F0" w14:textId="77777777" w:rsidR="00FF4094" w:rsidRPr="00DD0DAF" w:rsidRDefault="00FF4094" w:rsidP="00954FD6">
      <w:pPr>
        <w:pStyle w:val="Nivel3"/>
        <w:numPr>
          <w:ilvl w:val="2"/>
          <w:numId w:val="2"/>
        </w:numPr>
        <w:spacing w:before="0" w:after="0"/>
        <w:ind w:left="425" w:firstLine="0"/>
      </w:pPr>
      <w:bookmarkStart w:id="7" w:name="art117§2"/>
      <w:bookmarkEnd w:id="7"/>
      <w:r w:rsidRPr="00DD0DAF">
        <w:t>O fiscal do contrato informará a seus superiores, em tempo hábil para a adoção das medidas convenientes, a situação que demandar decisão ou providência que ultrapasse sua competência (Lei nº 14.133/2021, art. 117, §2º).</w:t>
      </w:r>
    </w:p>
    <w:p w14:paraId="22065BD6" w14:textId="77777777" w:rsidR="00FF4094" w:rsidRPr="00DD0DAF" w:rsidRDefault="00FF4094" w:rsidP="00954FD6">
      <w:pPr>
        <w:pStyle w:val="Nivel2"/>
        <w:numPr>
          <w:ilvl w:val="1"/>
          <w:numId w:val="2"/>
        </w:numPr>
        <w:spacing w:before="0" w:after="0"/>
        <w:ind w:left="0" w:firstLine="0"/>
        <w:rPr>
          <w:color w:val="auto"/>
          <w:sz w:val="20"/>
          <w:szCs w:val="20"/>
        </w:rPr>
      </w:pPr>
      <w:r w:rsidRPr="00DD0DAF">
        <w:rPr>
          <w:color w:val="auto"/>
          <w:sz w:val="20"/>
          <w:szCs w:val="2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8FDE2C0" w14:textId="77777777" w:rsidR="00FF4094" w:rsidRPr="00DD0DAF" w:rsidRDefault="00FF4094" w:rsidP="00954FD6">
      <w:pPr>
        <w:pStyle w:val="Nivel2"/>
        <w:numPr>
          <w:ilvl w:val="1"/>
          <w:numId w:val="2"/>
        </w:numPr>
        <w:spacing w:before="0" w:after="0"/>
        <w:ind w:left="0" w:firstLine="0"/>
        <w:rPr>
          <w:color w:val="auto"/>
          <w:sz w:val="20"/>
          <w:szCs w:val="20"/>
        </w:rPr>
      </w:pPr>
      <w:bookmarkStart w:id="8" w:name="art120"/>
      <w:bookmarkEnd w:id="8"/>
      <w:r w:rsidRPr="00DD0DAF">
        <w:rPr>
          <w:color w:val="auto"/>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EF0E0ED" w14:textId="77777777" w:rsidR="00FF4094" w:rsidRPr="00DD0DAF" w:rsidRDefault="00FF4094" w:rsidP="00954FD6">
      <w:pPr>
        <w:pStyle w:val="Nivel2"/>
        <w:numPr>
          <w:ilvl w:val="1"/>
          <w:numId w:val="2"/>
        </w:numPr>
        <w:spacing w:before="0" w:after="0"/>
        <w:ind w:left="0" w:firstLine="0"/>
        <w:rPr>
          <w:color w:val="auto"/>
          <w:sz w:val="20"/>
          <w:szCs w:val="20"/>
        </w:rPr>
      </w:pPr>
      <w:bookmarkStart w:id="9" w:name="art121"/>
      <w:bookmarkEnd w:id="9"/>
      <w:r w:rsidRPr="00DD0DAF">
        <w:rPr>
          <w:color w:val="auto"/>
          <w:sz w:val="20"/>
          <w:szCs w:val="20"/>
        </w:rPr>
        <w:t xml:space="preserve">Somente o contratado será responsável pelos encargos trabalhistas, previdenciários, fiscais e comerciais resultantes da execução do contrato (Lei nº 14.133/2021, art. 121, </w:t>
      </w:r>
      <w:r w:rsidRPr="00DD0DAF">
        <w:rPr>
          <w:i/>
          <w:iCs/>
          <w:color w:val="auto"/>
          <w:sz w:val="20"/>
          <w:szCs w:val="20"/>
        </w:rPr>
        <w:t>caput</w:t>
      </w:r>
      <w:r w:rsidRPr="00DD0DAF">
        <w:rPr>
          <w:color w:val="auto"/>
          <w:sz w:val="20"/>
          <w:szCs w:val="20"/>
        </w:rPr>
        <w:t>).</w:t>
      </w:r>
    </w:p>
    <w:p w14:paraId="29F1C3A2" w14:textId="77777777" w:rsidR="00FF4094" w:rsidRPr="00DD0DAF" w:rsidRDefault="00FF4094" w:rsidP="00954FD6">
      <w:pPr>
        <w:pStyle w:val="Nivel3"/>
        <w:numPr>
          <w:ilvl w:val="2"/>
          <w:numId w:val="2"/>
        </w:numPr>
        <w:spacing w:before="0" w:after="0"/>
        <w:ind w:left="425" w:firstLine="0"/>
      </w:pPr>
      <w:bookmarkStart w:id="10" w:name="art121§1"/>
      <w:bookmarkEnd w:id="10"/>
      <w:r w:rsidRPr="00DD0DAF">
        <w:t>A inadimplência do contratado em relação aos encargos trabalhistas, fiscais e comerciais não transferirá à Administração a responsabilidade pelo seu pagamento e não poderá onerar o objeto do contrato (Lei nº 14.133/2021, art. 121, §1º).</w:t>
      </w:r>
    </w:p>
    <w:p w14:paraId="3A07AA97" w14:textId="77777777" w:rsidR="00FF4094" w:rsidRPr="00DD0DAF" w:rsidRDefault="00FF4094" w:rsidP="00954FD6">
      <w:pPr>
        <w:pStyle w:val="Nivel2"/>
        <w:numPr>
          <w:ilvl w:val="1"/>
          <w:numId w:val="2"/>
        </w:numPr>
        <w:spacing w:before="0" w:after="0"/>
        <w:ind w:left="0" w:firstLine="0"/>
        <w:rPr>
          <w:sz w:val="20"/>
          <w:szCs w:val="20"/>
        </w:rPr>
      </w:pPr>
      <w:bookmarkStart w:id="11" w:name="art122"/>
      <w:bookmarkStart w:id="12" w:name="art122§1"/>
      <w:bookmarkStart w:id="13" w:name="art122§2"/>
      <w:bookmarkStart w:id="14" w:name="art122§3"/>
      <w:bookmarkStart w:id="15" w:name="art123"/>
      <w:bookmarkEnd w:id="11"/>
      <w:bookmarkEnd w:id="12"/>
      <w:bookmarkEnd w:id="13"/>
      <w:bookmarkEnd w:id="14"/>
      <w:bookmarkEnd w:id="15"/>
      <w:r w:rsidRPr="00DD0DAF">
        <w:rPr>
          <w:sz w:val="20"/>
          <w:szCs w:val="20"/>
        </w:rPr>
        <w:t>As comunicações entre o órgão ou entidade e a contratada devem ser realizadas por escrito sempre que o ato exigir tal formalidade, admitindo-se, excepcionalmente, o uso de mensagem eletrônica para esse fim (IN 5/2017, art. 44, §2º).</w:t>
      </w:r>
    </w:p>
    <w:p w14:paraId="53282FE2" w14:textId="77777777" w:rsidR="00FF4094" w:rsidRPr="00DD0DAF" w:rsidRDefault="00FF4094" w:rsidP="00954FD6">
      <w:pPr>
        <w:pStyle w:val="Nivel2"/>
        <w:numPr>
          <w:ilvl w:val="1"/>
          <w:numId w:val="2"/>
        </w:numPr>
        <w:spacing w:before="0" w:after="0"/>
        <w:ind w:left="0" w:firstLine="0"/>
        <w:rPr>
          <w:sz w:val="20"/>
          <w:szCs w:val="20"/>
        </w:rPr>
      </w:pPr>
      <w:r w:rsidRPr="00DD0DAF">
        <w:rPr>
          <w:sz w:val="20"/>
          <w:szCs w:val="20"/>
        </w:rPr>
        <w:t>O órgão ou entidade poderá convocar representante da empresa para adoção de providências que devam ser cumpridas de imediato (IN 5/2017, art. 44, 31º).</w:t>
      </w:r>
    </w:p>
    <w:p w14:paraId="47C1C073" w14:textId="0DDF5C55" w:rsidR="00FF4094" w:rsidRPr="00DD0DAF" w:rsidRDefault="00FF4094" w:rsidP="00954FD6">
      <w:pPr>
        <w:pStyle w:val="Nivel2"/>
        <w:numPr>
          <w:ilvl w:val="1"/>
          <w:numId w:val="2"/>
        </w:numPr>
        <w:spacing w:before="0" w:after="0"/>
        <w:ind w:left="0" w:firstLine="0"/>
        <w:rPr>
          <w:i/>
          <w:iCs/>
          <w:color w:val="FF0000"/>
          <w:sz w:val="20"/>
          <w:szCs w:val="20"/>
        </w:rPr>
      </w:pPr>
      <w:r w:rsidRPr="00DD0DAF">
        <w:rPr>
          <w:i/>
          <w:iCs/>
          <w:color w:val="FF0000"/>
          <w:sz w:val="20"/>
          <w:szCs w:val="20"/>
        </w:rPr>
        <w:t>Após a assinatura do contrato ou instrumento equivalente</w:t>
      </w:r>
      <w:r w:rsidRPr="00DD0DAF">
        <w:rPr>
          <w:i/>
          <w:iCs/>
          <w:strike/>
          <w:color w:val="FF0000"/>
          <w:sz w:val="20"/>
          <w:szCs w:val="20"/>
        </w:rPr>
        <w:t>,</w:t>
      </w:r>
      <w:r w:rsidRPr="00DD0DAF">
        <w:rPr>
          <w:i/>
          <w:iCs/>
          <w:color w:val="FF0000"/>
          <w:sz w:val="20"/>
          <w:szCs w:val="2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6F00E353" w14:textId="3A829492" w:rsidR="00FF4094" w:rsidRPr="00DD0DAF" w:rsidRDefault="00FF4094" w:rsidP="00954FD6">
      <w:pPr>
        <w:pStyle w:val="Nivel2"/>
        <w:numPr>
          <w:ilvl w:val="1"/>
          <w:numId w:val="2"/>
        </w:numPr>
        <w:spacing w:before="0" w:after="0"/>
        <w:ind w:left="0" w:firstLine="0"/>
        <w:rPr>
          <w:sz w:val="20"/>
          <w:szCs w:val="20"/>
        </w:rPr>
      </w:pPr>
      <w:r w:rsidRPr="00DD0DAF">
        <w:rPr>
          <w:sz w:val="20"/>
          <w:szCs w:val="20"/>
        </w:rPr>
        <w:t>Antes do pagamento da nota fiscal ou da fatura, deverá ser consultada a situação da empresa junto ao SICAF</w:t>
      </w:r>
      <w:r w:rsidR="00C63B9B">
        <w:rPr>
          <w:sz w:val="20"/>
          <w:szCs w:val="20"/>
        </w:rPr>
        <w:t>.</w:t>
      </w:r>
    </w:p>
    <w:p w14:paraId="534285A7" w14:textId="5D6BE42F" w:rsidR="00ED4D94" w:rsidRDefault="00FF4094" w:rsidP="00954FD6">
      <w:pPr>
        <w:pStyle w:val="Nivel2"/>
        <w:numPr>
          <w:ilvl w:val="1"/>
          <w:numId w:val="2"/>
        </w:numPr>
        <w:spacing w:before="0" w:after="0"/>
        <w:ind w:left="0" w:firstLine="0"/>
        <w:rPr>
          <w:sz w:val="20"/>
          <w:szCs w:val="20"/>
        </w:rPr>
      </w:pPr>
      <w:r w:rsidRPr="00A019A6">
        <w:rPr>
          <w:sz w:val="2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0F1DC714" w14:textId="596D44FA" w:rsidR="00F51D67" w:rsidRPr="00B706E4" w:rsidRDefault="00F51D67" w:rsidP="00954FD6">
      <w:pPr>
        <w:pStyle w:val="Nivel2"/>
        <w:numPr>
          <w:ilvl w:val="1"/>
          <w:numId w:val="2"/>
        </w:numPr>
        <w:spacing w:before="0" w:after="0"/>
        <w:ind w:left="0" w:firstLine="0"/>
        <w:rPr>
          <w:color w:val="auto"/>
          <w:sz w:val="20"/>
          <w:szCs w:val="20"/>
        </w:rPr>
      </w:pPr>
      <w:r w:rsidRPr="00B706E4">
        <w:rPr>
          <w:color w:val="auto"/>
          <w:sz w:val="20"/>
          <w:szCs w:val="20"/>
        </w:rPr>
        <w:t>Além do disposto acima, a fiscalização contratual obedecerá às seguintes rotinas:</w:t>
      </w:r>
    </w:p>
    <w:p w14:paraId="2031A6E6" w14:textId="215567A9" w:rsidR="00B579E9" w:rsidRPr="0096081B" w:rsidRDefault="00F51D67" w:rsidP="00B706E4">
      <w:pPr>
        <w:pStyle w:val="Nivel2"/>
        <w:numPr>
          <w:ilvl w:val="2"/>
          <w:numId w:val="2"/>
        </w:numPr>
        <w:spacing w:before="0" w:after="0"/>
        <w:rPr>
          <w:i/>
          <w:iCs/>
          <w:color w:val="FF0000"/>
          <w:sz w:val="20"/>
          <w:szCs w:val="20"/>
        </w:rPr>
      </w:pPr>
      <w:r w:rsidRPr="0096081B">
        <w:rPr>
          <w:i/>
          <w:iCs/>
          <w:color w:val="FF0000"/>
          <w:sz w:val="20"/>
          <w:szCs w:val="20"/>
        </w:rPr>
        <w:t>(...)</w:t>
      </w:r>
    </w:p>
    <w:p w14:paraId="7C1D5F7C" w14:textId="77777777" w:rsidR="00E26D37" w:rsidRPr="00E26D37" w:rsidRDefault="00E26D37" w:rsidP="00E26D37">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iCs/>
          <w:color w:val="000000"/>
          <w:sz w:val="20"/>
          <w:szCs w:val="20"/>
          <w:lang w:eastAsia="zh-CN"/>
        </w:rPr>
      </w:pPr>
      <w:r w:rsidRPr="00E26D37">
        <w:rPr>
          <w:rFonts w:ascii="Arial" w:eastAsia="Calibri" w:hAnsi="Arial" w:cs="Arial"/>
          <w:b/>
          <w:bCs/>
          <w:i/>
          <w:iCs/>
          <w:color w:val="000000"/>
          <w:sz w:val="20"/>
          <w:szCs w:val="20"/>
          <w:lang w:eastAsia="zh-CN"/>
        </w:rPr>
        <w:t>Nota Explicativa:</w:t>
      </w:r>
      <w:r w:rsidRPr="00E26D37">
        <w:rPr>
          <w:rFonts w:ascii="Arial" w:eastAsia="Calibri" w:hAnsi="Arial" w:cs="Arial"/>
          <w:i/>
          <w:iCs/>
          <w:color w:val="000000"/>
          <w:sz w:val="20"/>
          <w:szCs w:val="20"/>
          <w:lang w:eastAsia="zh-CN"/>
        </w:rPr>
        <w:t xml:space="preserve"> Inserir o subitem acima se for o caso para inclusão de rotinas de fiscalização específicas para atender às peculiaridades do objeto contratado.</w:t>
      </w:r>
    </w:p>
    <w:p w14:paraId="263441D6" w14:textId="77777777" w:rsidR="00E26D37" w:rsidRPr="00E26D37" w:rsidRDefault="00E26D37" w:rsidP="00E26D37"/>
    <w:p w14:paraId="2BDC8060" w14:textId="642B9DA3" w:rsidR="00B579E9" w:rsidRPr="005130E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8B4528">
        <w:rPr>
          <w:rFonts w:ascii="Arial" w:hAnsi="Arial" w:cs="Arial"/>
          <w:b/>
          <w:bCs/>
          <w:i/>
          <w:iCs/>
          <w:color w:val="000000"/>
          <w:sz w:val="20"/>
          <w:szCs w:val="20"/>
        </w:rPr>
        <w:lastRenderedPageBreak/>
        <w:t xml:space="preserve">Nota Explicativa: </w:t>
      </w:r>
      <w:r w:rsidRPr="008B4528">
        <w:rPr>
          <w:rFonts w:ascii="Arial" w:hAnsi="Arial" w:cs="Arial"/>
          <w:bCs/>
          <w:i/>
          <w:iCs/>
          <w:color w:val="000000"/>
          <w:sz w:val="20"/>
          <w:szCs w:val="20"/>
        </w:rPr>
        <w:t xml:space="preserve">A Administração deverá optar por </w:t>
      </w:r>
      <w:r w:rsidRPr="008B4528">
        <w:rPr>
          <w:rFonts w:ascii="Arial" w:hAnsi="Arial" w:cs="Arial"/>
          <w:b/>
          <w:bCs/>
          <w:i/>
          <w:iCs/>
          <w:color w:val="000000"/>
          <w:sz w:val="20"/>
          <w:szCs w:val="20"/>
        </w:rPr>
        <w:t xml:space="preserve">apenas uma </w:t>
      </w:r>
      <w:r w:rsidRPr="008B4528">
        <w:rPr>
          <w:rFonts w:ascii="Arial" w:hAnsi="Arial" w:cs="Arial"/>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na Instrução Normativa SEGES/ME nº 67, de 8 de julho de 2021; </w:t>
      </w:r>
      <w:r w:rsidRPr="008B4528">
        <w:rPr>
          <w:rFonts w:ascii="Arial" w:hAnsi="Arial" w:cs="Arial"/>
          <w:b/>
          <w:bCs/>
          <w:i/>
          <w:iCs/>
          <w:color w:val="000000"/>
          <w:sz w:val="20"/>
          <w:szCs w:val="20"/>
        </w:rPr>
        <w:t>OU, ALTERNATIVAMENTE</w:t>
      </w:r>
      <w:r w:rsidRPr="008B4528">
        <w:rPr>
          <w:rFonts w:ascii="Arial" w:hAnsi="Arial" w:cs="Arial"/>
          <w:bCs/>
          <w:i/>
          <w:iCs/>
          <w:color w:val="000000"/>
          <w:sz w:val="20"/>
          <w:szCs w:val="20"/>
        </w:rPr>
        <w:t xml:space="preserve">, 2) a segunda opção, </w:t>
      </w:r>
      <w:r w:rsidR="00830457">
        <w:rPr>
          <w:rFonts w:ascii="Arial" w:hAnsi="Arial" w:cs="Arial"/>
          <w:bCs/>
          <w:i/>
          <w:iCs/>
          <w:color w:val="000000"/>
          <w:sz w:val="20"/>
          <w:szCs w:val="20"/>
        </w:rPr>
        <w:t xml:space="preserve">que está bem mais adiante, </w:t>
      </w:r>
      <w:r w:rsidRPr="008B4528">
        <w:rPr>
          <w:rFonts w:ascii="Arial" w:hAnsi="Arial" w:cs="Arial"/>
          <w:bCs/>
          <w:i/>
          <w:iCs/>
          <w:color w:val="000000"/>
          <w:sz w:val="20"/>
          <w:szCs w:val="20"/>
        </w:rPr>
        <w:t>caso se trate de contratação direta, por dispensa ou inexigibilidade de licitação, realizadas sem a utilização do mencionado Sistema de Dispensa Eletrônica.</w:t>
      </w:r>
    </w:p>
    <w:p w14:paraId="4535ACE7" w14:textId="77777777" w:rsidR="00B579E9" w:rsidRDefault="00B579E9" w:rsidP="00B579E9">
      <w:pPr>
        <w:pStyle w:val="Nivel1"/>
        <w:numPr>
          <w:ilvl w:val="0"/>
          <w:numId w:val="0"/>
        </w:numPr>
        <w:spacing w:before="0" w:after="0"/>
        <w:ind w:left="360"/>
        <w:rPr>
          <w:sz w:val="20"/>
          <w:szCs w:val="20"/>
        </w:rPr>
      </w:pPr>
    </w:p>
    <w:p w14:paraId="37370571" w14:textId="66FDE904" w:rsidR="00B579E9" w:rsidRPr="00CC7A49" w:rsidRDefault="00B579E9" w:rsidP="00B579E9">
      <w:pPr>
        <w:pStyle w:val="Nivel1"/>
        <w:spacing w:before="0" w:after="0"/>
        <w:rPr>
          <w:i/>
          <w:iCs/>
          <w:sz w:val="20"/>
          <w:szCs w:val="20"/>
        </w:rPr>
      </w:pPr>
      <w:r w:rsidRPr="00CC7A49">
        <w:rPr>
          <w:i/>
          <w:iCs/>
          <w:color w:val="FF0000"/>
          <w:sz w:val="20"/>
          <w:szCs w:val="20"/>
        </w:rPr>
        <w:t>FORMA E CRITÉRIOS DE SELEÇÃO DO FORNECEDOR MEDIANTE O USO DO SISTEMA DE DISPENSA ELETRÔNICA (art. 6º, inciso XXIII, alínea ‘h’, da Lei n</w:t>
      </w:r>
      <w:r w:rsidR="00F87307">
        <w:rPr>
          <w:i/>
          <w:iCs/>
          <w:color w:val="FF0000"/>
          <w:sz w:val="20"/>
          <w:szCs w:val="20"/>
        </w:rPr>
        <w:t>º</w:t>
      </w:r>
      <w:r w:rsidRPr="00CC7A49">
        <w:rPr>
          <w:i/>
          <w:iCs/>
          <w:color w:val="FF0000"/>
          <w:sz w:val="20"/>
          <w:szCs w:val="20"/>
        </w:rPr>
        <w:t xml:space="preserve"> 14.133/2021)</w:t>
      </w:r>
      <w:r w:rsidRPr="00CC7A49">
        <w:rPr>
          <w:i/>
          <w:iCs/>
          <w:sz w:val="20"/>
          <w:szCs w:val="20"/>
        </w:rPr>
        <w:t xml:space="preserve"> </w:t>
      </w:r>
    </w:p>
    <w:p w14:paraId="54D88CA0" w14:textId="77777777" w:rsidR="00B579E9" w:rsidRDefault="00B579E9" w:rsidP="00B579E9"/>
    <w:p w14:paraId="1297C865" w14:textId="35E12C26"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r w:rsidRPr="00B62025">
        <w:rPr>
          <w:rFonts w:ascii="Arial" w:hAnsi="Arial" w:cs="Arial"/>
          <w:b/>
          <w:bCs/>
          <w:i/>
          <w:iCs/>
          <w:color w:val="000000"/>
          <w:sz w:val="20"/>
          <w:szCs w:val="20"/>
        </w:rPr>
        <w:t>Nota Explicativa:</w:t>
      </w:r>
      <w:r w:rsidRPr="00B62025">
        <w:rPr>
          <w:rFonts w:ascii="Arial" w:hAnsi="Arial" w:cs="Arial"/>
          <w:bCs/>
          <w:i/>
          <w:iCs/>
          <w:color w:val="000000"/>
          <w:sz w:val="20"/>
          <w:szCs w:val="20"/>
        </w:rPr>
        <w:t xml:space="preserve"> Segundo o art. 75, § 3º, da Lei nº 14.133/2021, as contratações diretas de pequeno valor, por dispensa de licitação (art. 75, incisos I e II), devem ser “</w:t>
      </w:r>
      <w:r w:rsidRPr="00B62025">
        <w:rPr>
          <w:rFonts w:ascii="Arial" w:hAnsi="Arial" w:cs="Arial"/>
          <w:b/>
          <w:bCs/>
          <w:i/>
          <w:iCs/>
          <w:sz w:val="20"/>
          <w:szCs w:val="20"/>
        </w:rPr>
        <w:t xml:space="preserve">preferencialmente </w:t>
      </w:r>
      <w:r w:rsidRPr="00B62025">
        <w:rPr>
          <w:rFonts w:ascii="Arial" w:hAnsi="Arial" w:cs="Arial"/>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14:paraId="63EF7E3D"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p>
    <w:p w14:paraId="75CAE929"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i/>
          <w:iCs/>
          <w:sz w:val="20"/>
          <w:szCs w:val="20"/>
        </w:rPr>
        <w:t xml:space="preserve">Regulamentando a matéria, a </w:t>
      </w:r>
      <w:r w:rsidRPr="00B62025">
        <w:rPr>
          <w:rFonts w:ascii="Arial" w:hAnsi="Arial" w:cs="Arial"/>
          <w:bCs/>
          <w:i/>
          <w:iCs/>
          <w:color w:val="000000"/>
          <w:sz w:val="20"/>
          <w:szCs w:val="20"/>
        </w:rPr>
        <w:t xml:space="preserve">Instrução Normativa SEGES/ME nº 67, de 8 de julho de 2021, instituiu o Sistema de Dispensa Eletrônica, no âmbito da Administração Pública federal direta, autárquica e fundacional. Em seu art. 4º, a referida Instrução Normativa prevê que os órgãos e entidades </w:t>
      </w:r>
      <w:r w:rsidRPr="00B62025">
        <w:rPr>
          <w:rFonts w:ascii="Arial" w:hAnsi="Arial" w:cs="Arial"/>
          <w:b/>
          <w:i/>
          <w:iCs/>
          <w:color w:val="000000"/>
          <w:sz w:val="20"/>
          <w:szCs w:val="20"/>
        </w:rPr>
        <w:t>adotarão</w:t>
      </w:r>
      <w:r w:rsidRPr="00B62025">
        <w:rPr>
          <w:rFonts w:ascii="Arial" w:hAnsi="Arial" w:cs="Arial"/>
          <w:bCs/>
          <w:i/>
          <w:iCs/>
          <w:color w:val="000000"/>
          <w:sz w:val="20"/>
          <w:szCs w:val="20"/>
        </w:rPr>
        <w:t xml:space="preserve"> a dispensa de licitação, na forma eletrônica, nas seguintes hipóteses:</w:t>
      </w:r>
    </w:p>
    <w:p w14:paraId="045FC588"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69299ACA"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i) contratação de obras e serviços de engenharia ou de serviços de manutenção de veículos automotores, no limite do disposto no inciso I do caput do art. 75 da Lei nº 14.133, de 2021;</w:t>
      </w:r>
    </w:p>
    <w:p w14:paraId="7C2433E9"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roofErr w:type="spellStart"/>
      <w:r w:rsidRPr="00B62025">
        <w:rPr>
          <w:rFonts w:ascii="Arial" w:hAnsi="Arial" w:cs="Arial"/>
          <w:bCs/>
          <w:i/>
          <w:iCs/>
          <w:color w:val="000000"/>
          <w:sz w:val="20"/>
          <w:szCs w:val="20"/>
        </w:rPr>
        <w:t>ii</w:t>
      </w:r>
      <w:proofErr w:type="spellEnd"/>
      <w:r w:rsidRPr="00B62025">
        <w:rPr>
          <w:rFonts w:ascii="Arial" w:hAnsi="Arial" w:cs="Arial"/>
          <w:bCs/>
          <w:i/>
          <w:iCs/>
          <w:color w:val="000000"/>
          <w:sz w:val="20"/>
          <w:szCs w:val="20"/>
        </w:rPr>
        <w:t>) contratação de bens e serviços, no limite do disposto no inciso II do caput do art. 75 da Lei nº 14.133, de 2021;</w:t>
      </w:r>
    </w:p>
    <w:p w14:paraId="13E86D81"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roofErr w:type="spellStart"/>
      <w:r w:rsidRPr="00B62025">
        <w:rPr>
          <w:rFonts w:ascii="Arial" w:hAnsi="Arial" w:cs="Arial"/>
          <w:bCs/>
          <w:i/>
          <w:iCs/>
          <w:color w:val="000000"/>
          <w:sz w:val="20"/>
          <w:szCs w:val="20"/>
        </w:rPr>
        <w:t>iii</w:t>
      </w:r>
      <w:proofErr w:type="spellEnd"/>
      <w:r w:rsidRPr="00B62025">
        <w:rPr>
          <w:rFonts w:ascii="Arial" w:hAnsi="Arial" w:cs="Arial"/>
          <w:bCs/>
          <w:i/>
          <w:iCs/>
          <w:color w:val="000000"/>
          <w:sz w:val="20"/>
          <w:szCs w:val="20"/>
        </w:rPr>
        <w:t xml:space="preserve">) contratação de obras, bens e serviços, incluídos os serviços de engenharia, nos termos do disposto no inciso III e seguintes do caput do art. 75 da Lei nº 14.133, de 2021, </w:t>
      </w:r>
      <w:r w:rsidRPr="00B62025">
        <w:rPr>
          <w:rFonts w:ascii="Arial" w:hAnsi="Arial" w:cs="Arial"/>
          <w:b/>
          <w:i/>
          <w:iCs/>
          <w:color w:val="000000"/>
          <w:sz w:val="20"/>
          <w:szCs w:val="20"/>
        </w:rPr>
        <w:t>quando cabível;</w:t>
      </w:r>
      <w:r w:rsidRPr="00B62025">
        <w:rPr>
          <w:rFonts w:ascii="Arial" w:hAnsi="Arial" w:cs="Arial"/>
          <w:bCs/>
          <w:i/>
          <w:iCs/>
          <w:color w:val="000000"/>
          <w:sz w:val="20"/>
          <w:szCs w:val="20"/>
        </w:rPr>
        <w:t xml:space="preserve"> e</w:t>
      </w:r>
    </w:p>
    <w:p w14:paraId="56BDAB14"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roofErr w:type="spellStart"/>
      <w:r w:rsidRPr="00B62025">
        <w:rPr>
          <w:rFonts w:ascii="Arial" w:hAnsi="Arial" w:cs="Arial"/>
          <w:bCs/>
          <w:i/>
          <w:iCs/>
          <w:color w:val="000000"/>
          <w:sz w:val="20"/>
          <w:szCs w:val="20"/>
        </w:rPr>
        <w:t>iv</w:t>
      </w:r>
      <w:proofErr w:type="spellEnd"/>
      <w:r w:rsidRPr="00B62025">
        <w:rPr>
          <w:rFonts w:ascii="Arial" w:hAnsi="Arial" w:cs="Arial"/>
          <w:bCs/>
          <w:i/>
          <w:iCs/>
          <w:color w:val="000000"/>
          <w:sz w:val="20"/>
          <w:szCs w:val="20"/>
        </w:rPr>
        <w:t>) registro de preços para a contratação de bens e serviços por mais de um órgão ou entidade, nos termos do § 6º do art. 82 da Lei nº 14.133, de 2021.</w:t>
      </w:r>
    </w:p>
    <w:p w14:paraId="45590777"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03803AF9" w14:textId="1FD0072E"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 xml:space="preserve">Do cotejo entre as normas, verifica-se que, muito embora a Lei n.º 14.133/2021 estabeleça ser apenas </w:t>
      </w:r>
      <w:r w:rsidRPr="00B62025">
        <w:rPr>
          <w:rFonts w:ascii="Arial" w:hAnsi="Arial" w:cs="Arial"/>
          <w:b/>
          <w:i/>
          <w:iCs/>
          <w:color w:val="000000"/>
          <w:sz w:val="20"/>
          <w:szCs w:val="20"/>
        </w:rPr>
        <w:t xml:space="preserve">preferencial </w:t>
      </w:r>
      <w:r w:rsidRPr="00B62025">
        <w:rPr>
          <w:rFonts w:ascii="Arial" w:hAnsi="Arial" w:cs="Arial"/>
          <w:bCs/>
          <w:i/>
          <w:iCs/>
          <w:color w:val="000000"/>
          <w:sz w:val="20"/>
          <w:szCs w:val="20"/>
        </w:rPr>
        <w:t xml:space="preserve">a utilização da dispensa eletrônica no caso das contratações diretas de pequeno valor (art. 75, incisos I e II), a normatização trazida pela IN SEGES/ME nº 67/2021 tornou </w:t>
      </w:r>
      <w:r w:rsidRPr="00B62025">
        <w:rPr>
          <w:rFonts w:ascii="Arial" w:hAnsi="Arial" w:cs="Arial"/>
          <w:b/>
          <w:i/>
          <w:iCs/>
          <w:color w:val="000000"/>
          <w:sz w:val="20"/>
          <w:szCs w:val="20"/>
        </w:rPr>
        <w:t>obrigatória</w:t>
      </w:r>
      <w:r w:rsidRPr="00B62025">
        <w:rPr>
          <w:rFonts w:ascii="Arial" w:hAnsi="Arial" w:cs="Arial"/>
          <w:bCs/>
          <w:i/>
          <w:iCs/>
          <w:color w:val="000000"/>
          <w:sz w:val="20"/>
          <w:szCs w:val="20"/>
        </w:rPr>
        <w:t xml:space="preserve">, no âmbito da Administração Federal direta, autárquica e fundacional, a utilização do Sistema de Dispensa Eletrônica para aquelas mesmas hipóteses. Desse modo, pode-se dizer que, em se tratando de contratações diretas, por dispensa de licitação, de pequeno valor, a regra é a de que sejam precedidas de procedimento concorrencial realizado no Sistema de Dispensa Eletrônica. A não utilização desse procedimento, portanto, demanda a apresentação das justificativas cabíveis por parte do gestor. </w:t>
      </w:r>
    </w:p>
    <w:p w14:paraId="696314A8"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191C65B3" w14:textId="2B4F6485"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De igual sorte, em relação às demais hipóteses de dispensa de licitação estabelecidas no inciso III e seguintes do art. 75 da Lei nº 14.133/2021, estabelece a IN SEGES/ME nº 67/2021 que o procedimento de dispensa eletrônica será adotado “quando cabível”, de modo que a área competente deverá avaliar a pertinência do uso de tal ferramenta considerando a sua demanda.</w:t>
      </w:r>
    </w:p>
    <w:p w14:paraId="34BE129F"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7ADD35B9" w14:textId="77777777" w:rsidR="00B579E9"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bCs/>
          <w:i/>
          <w:iCs/>
          <w:color w:val="000000"/>
          <w:sz w:val="20"/>
          <w:szCs w:val="20"/>
        </w:rPr>
        <w:t>Por fim, dispõe a IN SEGES/ME 67/2021 que também será obrigatória a adoção da dispensa eletrônica no caso de registro de preços para a contratação de bens e serviços por mais de um órgão ou entidade, nos termos do § 6º do art. 82 da Lei nº 14.133/2021, devendo ser observada, oportunamente, a regulamentação sobre o assunto, ainda pendente de edição pelo Poder Executivo Federal.</w:t>
      </w:r>
    </w:p>
    <w:p w14:paraId="136303DA" w14:textId="77777777" w:rsidR="00B579E9" w:rsidRDefault="00B579E9" w:rsidP="00B579E9"/>
    <w:p w14:paraId="58978F98" w14:textId="77777777" w:rsidR="00B579E9" w:rsidRPr="00CC7A49" w:rsidRDefault="00B579E9" w:rsidP="00B706E4">
      <w:pPr>
        <w:pStyle w:val="Nivel2"/>
        <w:numPr>
          <w:ilvl w:val="1"/>
          <w:numId w:val="41"/>
        </w:numPr>
        <w:spacing w:before="0" w:after="0"/>
        <w:ind w:left="0" w:firstLine="0"/>
        <w:rPr>
          <w:i/>
          <w:iCs/>
          <w:color w:val="FF0000"/>
          <w:sz w:val="20"/>
          <w:szCs w:val="20"/>
        </w:rPr>
      </w:pPr>
      <w:r w:rsidRPr="00CC7A49">
        <w:rPr>
          <w:i/>
          <w:iCs/>
          <w:color w:val="FF0000"/>
          <w:sz w:val="20"/>
          <w:szCs w:val="20"/>
        </w:rPr>
        <w:t xml:space="preserve">O fornecedor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w:t>
      </w:r>
      <w:r w:rsidRPr="00CC7A49">
        <w:rPr>
          <w:b/>
          <w:bCs/>
          <w:i/>
          <w:iCs/>
          <w:color w:val="FF0000"/>
          <w:sz w:val="20"/>
          <w:szCs w:val="20"/>
          <w:u w:val="single"/>
        </w:rPr>
        <w:t>OU</w:t>
      </w:r>
      <w:r w:rsidRPr="00CC7A49">
        <w:rPr>
          <w:i/>
          <w:iCs/>
          <w:color w:val="FF0000"/>
          <w:sz w:val="20"/>
          <w:szCs w:val="20"/>
        </w:rPr>
        <w:t xml:space="preserve"> maior desconto).  </w:t>
      </w:r>
    </w:p>
    <w:p w14:paraId="496CAC69" w14:textId="77777777"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 xml:space="preserve">As exigências de habilitação jurídica, </w:t>
      </w:r>
      <w:r w:rsidRPr="00CC7A49">
        <w:rPr>
          <w:rFonts w:eastAsia="WenQuanYi Micro Hei"/>
          <w:i/>
          <w:iCs/>
          <w:color w:val="FF0000"/>
          <w:sz w:val="20"/>
          <w:szCs w:val="20"/>
          <w:lang w:eastAsia="zh-CN" w:bidi="hi-IN"/>
        </w:rPr>
        <w:t xml:space="preserve">fiscal, social e trabalhista </w:t>
      </w:r>
      <w:r w:rsidRPr="00CC7A49">
        <w:rPr>
          <w:rFonts w:eastAsia="Times New Roman"/>
          <w:i/>
          <w:iCs/>
          <w:color w:val="FF0000"/>
          <w:sz w:val="20"/>
          <w:szCs w:val="20"/>
          <w:lang w:eastAsia="pt-BR"/>
        </w:rPr>
        <w:t xml:space="preserve">são as usuais para a generalidade dos objetos, conforme disciplinado no Anexo I do Aviso de </w:t>
      </w:r>
      <w:r w:rsidRPr="00CC7A49">
        <w:rPr>
          <w:i/>
          <w:iCs/>
          <w:color w:val="FF0000"/>
          <w:sz w:val="20"/>
          <w:szCs w:val="20"/>
        </w:rPr>
        <w:t>Contratação</w:t>
      </w:r>
      <w:r w:rsidRPr="00CC7A49">
        <w:rPr>
          <w:rFonts w:eastAsia="Times New Roman"/>
          <w:i/>
          <w:iCs/>
          <w:color w:val="FF0000"/>
          <w:sz w:val="20"/>
          <w:szCs w:val="20"/>
          <w:lang w:eastAsia="pt-BR"/>
        </w:rPr>
        <w:t xml:space="preserve"> Direta.</w:t>
      </w:r>
    </w:p>
    <w:p w14:paraId="691F0B17" w14:textId="0540DACA"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lastRenderedPageBreak/>
        <w:t>Os critérios de habilitação econômico-financeira a serem atendidos pelo fornecedor estão previstos no Anexo I do Aviso de Contratação Direta</w:t>
      </w:r>
      <w:r w:rsidR="001D029A">
        <w:rPr>
          <w:rFonts w:eastAsia="Times New Roman"/>
          <w:i/>
          <w:iCs/>
          <w:color w:val="FF0000"/>
          <w:sz w:val="20"/>
          <w:szCs w:val="20"/>
          <w:lang w:eastAsia="pt-BR"/>
        </w:rPr>
        <w:t>.</w:t>
      </w:r>
    </w:p>
    <w:p w14:paraId="66F94E1D" w14:textId="77777777"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Os critérios de habilitação técnica a serem atendidos pelo fornecedor serão:</w:t>
      </w:r>
      <w:bookmarkStart w:id="16" w:name="_Hlk101768009"/>
    </w:p>
    <w:p w14:paraId="0536A9CC" w14:textId="77777777" w:rsidR="00B579E9" w:rsidRPr="00320E01" w:rsidRDefault="00B579E9" w:rsidP="00B579E9">
      <w:pPr>
        <w:pStyle w:val="Citao"/>
        <w:pBdr>
          <w:bottom w:val="single" w:sz="4" w:space="0" w:color="1F497D"/>
        </w:pBdr>
        <w:tabs>
          <w:tab w:val="left" w:pos="0"/>
        </w:tabs>
        <w:snapToGrid w:val="0"/>
        <w:contextualSpacing/>
        <w:rPr>
          <w:rFonts w:cs="Arial"/>
          <w:szCs w:val="20"/>
        </w:rPr>
      </w:pPr>
      <w:r>
        <w:rPr>
          <w:rFonts w:cs="Arial"/>
          <w:b/>
          <w:bCs/>
          <w:szCs w:val="20"/>
        </w:rPr>
        <w:t xml:space="preserve">Nota Explicativa 1: </w:t>
      </w:r>
      <w:r>
        <w:rPr>
          <w:rFonts w:cs="Arial"/>
          <w:szCs w:val="20"/>
        </w:rPr>
        <w:t xml:space="preserve">Em se tratando de Contratação Direta </w:t>
      </w:r>
      <w:r w:rsidRPr="00320E01">
        <w:rPr>
          <w:rFonts w:cs="Arial"/>
          <w:szCs w:val="20"/>
        </w:rPr>
        <w:t xml:space="preserve">em que a contratada é escolhida diretamente </w:t>
      </w:r>
      <w:r>
        <w:rPr>
          <w:rFonts w:cs="Arial"/>
          <w:szCs w:val="20"/>
        </w:rPr>
        <w:t xml:space="preserve">a </w:t>
      </w:r>
      <w:r w:rsidRPr="00320E01">
        <w:rPr>
          <w:rFonts w:cs="Arial"/>
          <w:szCs w:val="20"/>
        </w:rPr>
        <w:t>inclu</w:t>
      </w:r>
      <w:r>
        <w:rPr>
          <w:rFonts w:cs="Arial"/>
          <w:szCs w:val="20"/>
        </w:rPr>
        <w:t>são de</w:t>
      </w:r>
      <w:r w:rsidRPr="00320E01">
        <w:rPr>
          <w:rFonts w:cs="Arial"/>
          <w:szCs w:val="20"/>
        </w:rPr>
        <w:t xml:space="preserve"> requisitos de habilitação técnica</w:t>
      </w:r>
      <w:r>
        <w:rPr>
          <w:rFonts w:cs="Arial"/>
          <w:szCs w:val="20"/>
        </w:rPr>
        <w:t xml:space="preserve"> é facultativa</w:t>
      </w:r>
      <w:r w:rsidRPr="00320E01">
        <w:rPr>
          <w:rFonts w:cs="Arial"/>
          <w:szCs w:val="20"/>
        </w:rPr>
        <w:t xml:space="preserve">, por entender-se que a própria escolha já se incumbirá de eliminar contratantes com capacidade técnica insuficiente. </w:t>
      </w:r>
    </w:p>
    <w:p w14:paraId="1D1CA2DF" w14:textId="77777777" w:rsidR="00B579E9" w:rsidRDefault="00B579E9" w:rsidP="00B579E9">
      <w:pPr>
        <w:pStyle w:val="Citao"/>
        <w:pBdr>
          <w:bottom w:val="single" w:sz="4" w:space="0" w:color="1F497D"/>
        </w:pBdr>
        <w:tabs>
          <w:tab w:val="left" w:pos="0"/>
        </w:tabs>
        <w:snapToGrid w:val="0"/>
        <w:contextualSpacing/>
        <w:rPr>
          <w:rFonts w:cs="Arial"/>
          <w:szCs w:val="20"/>
        </w:rPr>
      </w:pPr>
    </w:p>
    <w:p w14:paraId="6EA0FB7B" w14:textId="77777777" w:rsidR="00B579E9" w:rsidRPr="00320E01" w:rsidRDefault="00B579E9" w:rsidP="00B579E9">
      <w:pPr>
        <w:pStyle w:val="Citao"/>
        <w:pBdr>
          <w:bottom w:val="single" w:sz="4" w:space="0" w:color="1F497D"/>
        </w:pBdr>
        <w:tabs>
          <w:tab w:val="left" w:pos="0"/>
        </w:tabs>
        <w:snapToGrid w:val="0"/>
        <w:contextualSpacing/>
        <w:rPr>
          <w:rFonts w:cs="Arial"/>
          <w:szCs w:val="20"/>
          <w:lang w:val="x-none"/>
        </w:rPr>
      </w:pPr>
      <w:r w:rsidRPr="00320E01">
        <w:rPr>
          <w:rFonts w:cs="Arial"/>
          <w:szCs w:val="20"/>
        </w:rPr>
        <w:t xml:space="preserve">Entretanto, se </w:t>
      </w:r>
      <w:r>
        <w:rPr>
          <w:rFonts w:cs="Arial"/>
          <w:szCs w:val="20"/>
        </w:rPr>
        <w:t>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30DC9FE9" w14:textId="77777777" w:rsidR="00B579E9" w:rsidRDefault="00B579E9" w:rsidP="00B579E9">
      <w:pPr>
        <w:pStyle w:val="Citao"/>
        <w:pBdr>
          <w:bottom w:val="single" w:sz="4" w:space="0" w:color="1F497D"/>
        </w:pBdr>
        <w:tabs>
          <w:tab w:val="left" w:pos="0"/>
        </w:tabs>
        <w:snapToGrid w:val="0"/>
        <w:contextualSpacing/>
        <w:rPr>
          <w:rFonts w:cs="Arial"/>
          <w:b/>
          <w:bCs/>
          <w:szCs w:val="20"/>
        </w:rPr>
      </w:pPr>
    </w:p>
    <w:p w14:paraId="1AEF7BCC" w14:textId="0AB0206B" w:rsidR="00B579E9" w:rsidRPr="00B706E4" w:rsidRDefault="00B579E9" w:rsidP="00B579E9">
      <w:pPr>
        <w:pStyle w:val="Citao"/>
        <w:pBdr>
          <w:bottom w:val="single" w:sz="4" w:space="0" w:color="1F497D"/>
        </w:pBdr>
        <w:tabs>
          <w:tab w:val="left" w:pos="0"/>
        </w:tabs>
        <w:snapToGrid w:val="0"/>
        <w:contextualSpacing/>
        <w:rPr>
          <w:rFonts w:cs="Arial"/>
          <w:bCs/>
          <w:szCs w:val="20"/>
        </w:rPr>
      </w:pPr>
      <w:r w:rsidRPr="00B62025">
        <w:rPr>
          <w:rFonts w:cs="Arial"/>
          <w:b/>
          <w:bCs/>
          <w:szCs w:val="20"/>
        </w:rPr>
        <w:t>Nota Explicativa</w:t>
      </w:r>
      <w:r>
        <w:rPr>
          <w:rFonts w:cs="Arial"/>
          <w:b/>
          <w:bCs/>
          <w:szCs w:val="20"/>
        </w:rPr>
        <w:t xml:space="preserve"> 2</w:t>
      </w:r>
      <w:r w:rsidRPr="00B62025">
        <w:rPr>
          <w:rFonts w:cs="Arial"/>
          <w:b/>
          <w:bCs/>
          <w:szCs w:val="20"/>
        </w:rPr>
        <w:t>:</w:t>
      </w:r>
      <w:r w:rsidRPr="00B62025">
        <w:rPr>
          <w:rFonts w:cs="Arial"/>
          <w:bCs/>
          <w:szCs w:val="20"/>
        </w:rPr>
        <w:t xml:space="preserve"> </w:t>
      </w:r>
      <w:r w:rsidRPr="00B62025">
        <w:rPr>
          <w:rFonts w:cs="Arial"/>
          <w:szCs w:val="20"/>
        </w:rPr>
        <w:t xml:space="preserve">O art. </w:t>
      </w:r>
      <w:r w:rsidRPr="00B706E4">
        <w:rPr>
          <w:rFonts w:cs="Arial"/>
          <w:szCs w:val="20"/>
        </w:rPr>
        <w:t xml:space="preserve">67 da Lei nº 14.133/2021 não estabelece exigências de qualificação técnico-operacional ou técnico-profissional para o caso de contratações cujo objeto seja a aquisição de bens, tratando o dispositivo legal apenas das exigências pertinentes às obras e serviços. Nada obstante, </w:t>
      </w:r>
      <w:r w:rsidRPr="00B706E4">
        <w:rPr>
          <w:rFonts w:cs="Arial"/>
          <w:bCs/>
          <w:szCs w:val="20"/>
        </w:rPr>
        <w:t xml:space="preserve">entende-se ser juridicamente possível que a Administração formule exigências de qualificação técnica dos fornecedores no caso de compras de bens, com fundamento no artigo 37, inciso XXI, da Constituição, caso verifique que a medida é indispensável à garantia do cumprimento das obrigações pertinentes à execução do objeto. </w:t>
      </w:r>
    </w:p>
    <w:p w14:paraId="706D05E4" w14:textId="77777777" w:rsidR="00B579E9" w:rsidRPr="00B706E4" w:rsidRDefault="00B579E9" w:rsidP="00B579E9">
      <w:pPr>
        <w:pStyle w:val="Citao"/>
        <w:pBdr>
          <w:bottom w:val="single" w:sz="4" w:space="0" w:color="1F497D"/>
        </w:pBdr>
        <w:tabs>
          <w:tab w:val="left" w:pos="0"/>
        </w:tabs>
        <w:snapToGrid w:val="0"/>
        <w:contextualSpacing/>
        <w:rPr>
          <w:rFonts w:cs="Arial"/>
          <w:bCs/>
          <w:szCs w:val="20"/>
        </w:rPr>
      </w:pPr>
    </w:p>
    <w:p w14:paraId="2187F24B" w14:textId="77777777" w:rsidR="00B579E9" w:rsidRPr="00B706E4" w:rsidRDefault="00B579E9" w:rsidP="00B579E9">
      <w:pPr>
        <w:pStyle w:val="Citao"/>
        <w:pBdr>
          <w:bottom w:val="single" w:sz="4" w:space="0" w:color="1F497D"/>
        </w:pBdr>
        <w:tabs>
          <w:tab w:val="left" w:pos="0"/>
        </w:tabs>
        <w:snapToGrid w:val="0"/>
        <w:contextualSpacing/>
        <w:rPr>
          <w:rFonts w:cs="Arial"/>
          <w:bCs/>
          <w:szCs w:val="20"/>
          <w:highlight w:val="yellow"/>
        </w:rPr>
      </w:pPr>
      <w:r w:rsidRPr="00B706E4">
        <w:rPr>
          <w:rFonts w:cs="Arial"/>
          <w:bCs/>
          <w:szCs w:val="2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bookmarkEnd w:id="16"/>
    <w:p w14:paraId="7766E176" w14:textId="77777777" w:rsidR="00B579E9" w:rsidRPr="00B706E4" w:rsidRDefault="00B579E9" w:rsidP="00B579E9">
      <w:pPr>
        <w:pStyle w:val="Nivel2"/>
        <w:spacing w:before="0" w:after="0"/>
        <w:ind w:left="930"/>
        <w:rPr>
          <w:bCs/>
          <w:sz w:val="20"/>
          <w:szCs w:val="20"/>
        </w:rPr>
      </w:pPr>
    </w:p>
    <w:p w14:paraId="40E4713D" w14:textId="03A1ECD7" w:rsidR="00B579E9" w:rsidRPr="00B706E4" w:rsidRDefault="00B579E9" w:rsidP="00B706E4">
      <w:pPr>
        <w:pStyle w:val="Nivel2"/>
        <w:numPr>
          <w:ilvl w:val="2"/>
          <w:numId w:val="1"/>
        </w:numPr>
        <w:spacing w:before="0" w:after="0"/>
        <w:rPr>
          <w:bCs/>
          <w:i/>
          <w:iCs/>
          <w:color w:val="FF0000"/>
          <w:sz w:val="20"/>
          <w:szCs w:val="20"/>
        </w:rPr>
      </w:pPr>
      <w:r w:rsidRPr="00B706E4">
        <w:rPr>
          <w:i/>
          <w:iCs/>
          <w:color w:val="FF0000"/>
          <w:sz w:val="20"/>
          <w:szCs w:val="20"/>
        </w:rPr>
        <w:t>Comprovação</w:t>
      </w:r>
      <w:r w:rsidRPr="00B706E4">
        <w:rPr>
          <w:rFonts w:eastAsia="Times New Roman"/>
          <w:i/>
          <w:iCs/>
          <w:color w:val="FF0000"/>
          <w:sz w:val="20"/>
          <w:szCs w:val="20"/>
          <w:lang w:eastAsia="pt-BR"/>
        </w:rPr>
        <w:t xml:space="preserve"> de aptidão para o fornecimento de bens </w:t>
      </w:r>
      <w:r w:rsidR="00B706E4" w:rsidRPr="00B706E4">
        <w:rPr>
          <w:rFonts w:eastAsia="Times New Roman"/>
          <w:i/>
          <w:iCs/>
          <w:color w:val="FF0000"/>
          <w:sz w:val="20"/>
          <w:szCs w:val="20"/>
          <w:lang w:eastAsia="pt-BR"/>
        </w:rPr>
        <w:t>similares de complexidade tecnológica e operacional equivalente ou superior</w:t>
      </w:r>
      <w:r w:rsidR="00B706E4">
        <w:rPr>
          <w:rFonts w:eastAsia="Times New Roman"/>
          <w:i/>
          <w:iCs/>
          <w:color w:val="FF0000"/>
          <w:sz w:val="20"/>
          <w:szCs w:val="20"/>
          <w:lang w:eastAsia="pt-BR"/>
        </w:rPr>
        <w:t xml:space="preserve"> com</w:t>
      </w:r>
      <w:r w:rsidRPr="00B706E4">
        <w:rPr>
          <w:rFonts w:eastAsia="Times New Roman"/>
          <w:i/>
          <w:iCs/>
          <w:color w:val="FF0000"/>
          <w:sz w:val="20"/>
          <w:szCs w:val="20"/>
          <w:lang w:eastAsia="pt-BR"/>
        </w:rPr>
        <w:t xml:space="preserve"> o objeto desta </w:t>
      </w:r>
      <w:r w:rsidR="00B706E4">
        <w:rPr>
          <w:rFonts w:eastAsia="Times New Roman"/>
          <w:i/>
          <w:iCs/>
          <w:color w:val="FF0000"/>
          <w:sz w:val="20"/>
          <w:szCs w:val="20"/>
          <w:lang w:eastAsia="pt-BR"/>
        </w:rPr>
        <w:t>contratação</w:t>
      </w:r>
      <w:r w:rsidRPr="00B706E4">
        <w:rPr>
          <w:rFonts w:eastAsia="Times New Roman"/>
          <w:i/>
          <w:iCs/>
          <w:color w:val="FF0000"/>
          <w:sz w:val="20"/>
          <w:szCs w:val="20"/>
          <w:lang w:eastAsia="pt-BR"/>
        </w:rPr>
        <w:t xml:space="preserve">, ou com o item pertinente, por meio da apresentação de </w:t>
      </w:r>
      <w:r w:rsidR="00B706E4" w:rsidRPr="00B706E4">
        <w:rPr>
          <w:rFonts w:eastAsia="Times New Roman"/>
          <w:i/>
          <w:iCs/>
          <w:color w:val="FF0000"/>
          <w:sz w:val="20"/>
          <w:szCs w:val="20"/>
          <w:lang w:eastAsia="pt-BR"/>
        </w:rPr>
        <w:t>certidões ou atestados, por pessoas jurídicas de direito público ou privado, ou regularmente emitido(s) pelo conselho profissional competente, quando for o caso</w:t>
      </w:r>
      <w:r w:rsidRPr="00B706E4">
        <w:rPr>
          <w:rFonts w:eastAsia="Times New Roman"/>
          <w:i/>
          <w:iCs/>
          <w:color w:val="FF0000"/>
          <w:sz w:val="20"/>
          <w:szCs w:val="20"/>
          <w:lang w:eastAsia="pt-BR"/>
        </w:rPr>
        <w:t>.</w:t>
      </w:r>
    </w:p>
    <w:p w14:paraId="16D9174A" w14:textId="77777777" w:rsidR="00B579E9" w:rsidRPr="00B706E4" w:rsidRDefault="00B579E9" w:rsidP="00B579E9">
      <w:pPr>
        <w:pStyle w:val="Nivel2"/>
        <w:numPr>
          <w:ilvl w:val="3"/>
          <w:numId w:val="1"/>
        </w:numPr>
        <w:spacing w:before="0" w:after="0"/>
        <w:rPr>
          <w:i/>
          <w:iCs/>
          <w:color w:val="FF0000"/>
          <w:sz w:val="20"/>
          <w:szCs w:val="20"/>
        </w:rPr>
      </w:pPr>
      <w:r w:rsidRPr="00B706E4">
        <w:rPr>
          <w:i/>
          <w:iCs/>
          <w:color w:val="FF0000"/>
          <w:sz w:val="20"/>
          <w:szCs w:val="20"/>
        </w:rPr>
        <w:t xml:space="preserve">Para fins da comprovação de que trata este subitem, os atestados deverão dizer respeito a contratos executados com as seguintes características mínimas: </w:t>
      </w:r>
    </w:p>
    <w:p w14:paraId="215F3B77" w14:textId="77777777" w:rsidR="00B579E9" w:rsidRPr="00B706E4"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B706E4">
        <w:rPr>
          <w:rFonts w:ascii="Arial" w:hAnsi="Arial" w:cs="Arial"/>
          <w:i/>
          <w:iCs/>
          <w:color w:val="FF0000"/>
          <w:sz w:val="20"/>
          <w:szCs w:val="20"/>
        </w:rPr>
        <w:t>....</w:t>
      </w:r>
    </w:p>
    <w:p w14:paraId="5D7905F1" w14:textId="77777777" w:rsidR="00B579E9" w:rsidRPr="00320E01"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320E01">
        <w:rPr>
          <w:rFonts w:ascii="Arial" w:hAnsi="Arial" w:cs="Arial"/>
          <w:i/>
          <w:iCs/>
          <w:color w:val="FF0000"/>
          <w:sz w:val="20"/>
          <w:szCs w:val="20"/>
        </w:rPr>
        <w:t>....</w:t>
      </w:r>
    </w:p>
    <w:p w14:paraId="06E5D3DC" w14:textId="66F74CD7" w:rsidR="00B579E9"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320E01">
        <w:rPr>
          <w:rFonts w:ascii="Arial" w:hAnsi="Arial" w:cs="Arial"/>
          <w:i/>
          <w:iCs/>
          <w:color w:val="FF0000"/>
          <w:sz w:val="20"/>
          <w:szCs w:val="20"/>
        </w:rPr>
        <w:t>....</w:t>
      </w:r>
    </w:p>
    <w:p w14:paraId="384BCA0B" w14:textId="78A7E0D9" w:rsidR="005B2381" w:rsidRPr="005B2381" w:rsidRDefault="005B2381" w:rsidP="005B2381">
      <w:pPr>
        <w:pStyle w:val="Nivel2"/>
        <w:numPr>
          <w:ilvl w:val="3"/>
          <w:numId w:val="1"/>
        </w:numPr>
        <w:spacing w:before="0" w:after="0"/>
        <w:rPr>
          <w:i/>
          <w:iCs/>
          <w:color w:val="FF0000"/>
          <w:sz w:val="20"/>
          <w:szCs w:val="20"/>
        </w:rPr>
      </w:pPr>
      <w:r w:rsidRPr="005B2381">
        <w:rPr>
          <w:i/>
          <w:iCs/>
          <w:color w:val="FF0000"/>
          <w:sz w:val="20"/>
          <w:szCs w:val="20"/>
        </w:rPr>
        <w:t xml:space="preserve">Será admitida, para fins de comprovação de quantitativo mínimo, a apresentação </w:t>
      </w:r>
      <w:r>
        <w:rPr>
          <w:i/>
          <w:iCs/>
          <w:color w:val="FF0000"/>
          <w:sz w:val="20"/>
          <w:szCs w:val="20"/>
        </w:rPr>
        <w:t xml:space="preserve">e o somatório </w:t>
      </w:r>
      <w:r w:rsidRPr="005B2381">
        <w:rPr>
          <w:i/>
          <w:iCs/>
          <w:color w:val="FF0000"/>
          <w:sz w:val="20"/>
          <w:szCs w:val="20"/>
        </w:rPr>
        <w:t>de diferentes atestados executados de forma concomitante</w:t>
      </w:r>
      <w:r>
        <w:rPr>
          <w:i/>
          <w:iCs/>
          <w:color w:val="FF0000"/>
          <w:sz w:val="20"/>
          <w:szCs w:val="20"/>
        </w:rPr>
        <w:t>.</w:t>
      </w:r>
    </w:p>
    <w:p w14:paraId="64D04C5B" w14:textId="1011BD09" w:rsidR="005B2381" w:rsidRPr="005B2381" w:rsidRDefault="00B579E9" w:rsidP="005B2381">
      <w:pPr>
        <w:pStyle w:val="Citao"/>
        <w:spacing w:before="240" w:after="240"/>
        <w:rPr>
          <w:rFonts w:cs="Arial"/>
          <w:szCs w:val="20"/>
        </w:rPr>
      </w:pPr>
      <w:r>
        <w:rPr>
          <w:rFonts w:cs="Arial"/>
          <w:b/>
          <w:szCs w:val="20"/>
        </w:rPr>
        <w:t xml:space="preserve">Nota Explicativa: </w:t>
      </w:r>
      <w:r w:rsidR="005B2381" w:rsidRPr="005B2381">
        <w:rPr>
          <w:rFonts w:cs="Arial"/>
          <w:szCs w:val="20"/>
        </w:rPr>
        <w:t xml:space="preserve">A essência da capacidade operacional é procurar identificar se a futura contratada tem a infraestrutura empresarial e a capacidade de gestão de executar o </w:t>
      </w:r>
      <w:r w:rsidR="005B2381">
        <w:rPr>
          <w:rFonts w:cs="Arial"/>
          <w:szCs w:val="20"/>
        </w:rPr>
        <w:t>objeto</w:t>
      </w:r>
      <w:r w:rsidR="005B2381" w:rsidRPr="005B2381">
        <w:rPr>
          <w:rFonts w:cs="Arial"/>
          <w:szCs w:val="20"/>
        </w:rPr>
        <w:t xml:space="preserve"> e, justamente por esse contexto, podem ser feitas exigências de comprovação de anterior execução de quantitati</w:t>
      </w:r>
      <w:r w:rsidR="005B2381">
        <w:rPr>
          <w:rFonts w:cs="Arial"/>
          <w:szCs w:val="20"/>
        </w:rPr>
        <w:t xml:space="preserve">vos mínimos (compatíveis com o objeto </w:t>
      </w:r>
      <w:r w:rsidR="005B2381" w:rsidRPr="005B2381">
        <w:rPr>
          <w:rFonts w:cs="Arial"/>
          <w:szCs w:val="20"/>
        </w:rPr>
        <w:t xml:space="preserve">a ser contratado). </w:t>
      </w:r>
      <w:r w:rsidR="00D30197">
        <w:rPr>
          <w:rFonts w:cs="Arial"/>
          <w:szCs w:val="20"/>
        </w:rPr>
        <w:t>Deste modo</w:t>
      </w:r>
      <w:r w:rsidR="005B2381" w:rsidRPr="005B2381">
        <w:rPr>
          <w:rFonts w:cs="Arial"/>
          <w:szCs w:val="20"/>
        </w:rPr>
        <w:t xml:space="preserve">, é possível que essa comprovação se dê pela somatória de atestados </w:t>
      </w:r>
      <w:r w:rsidR="005B2381">
        <w:rPr>
          <w:rFonts w:cs="Arial"/>
          <w:szCs w:val="20"/>
        </w:rPr>
        <w:t xml:space="preserve">de contratos executados </w:t>
      </w:r>
      <w:r w:rsidR="005B2381" w:rsidRPr="005B2381">
        <w:rPr>
          <w:rFonts w:cs="Arial"/>
          <w:szCs w:val="20"/>
        </w:rPr>
        <w:t>realizados concomitantemente, pois da mesma forma revelam a capacidade operacional da empresa.</w:t>
      </w:r>
    </w:p>
    <w:p w14:paraId="260E3825" w14:textId="77777777" w:rsidR="005B2381" w:rsidRPr="005B2381" w:rsidRDefault="005B2381" w:rsidP="005B2381">
      <w:pPr>
        <w:pStyle w:val="Citao"/>
        <w:spacing w:before="240" w:after="240"/>
        <w:rPr>
          <w:rFonts w:cs="Arial"/>
          <w:szCs w:val="20"/>
        </w:rPr>
      </w:pPr>
      <w:r w:rsidRPr="005B2381">
        <w:rPr>
          <w:rFonts w:cs="Arial"/>
          <w:szCs w:val="2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3E200A9" w14:textId="33BB2834" w:rsidR="00B579E9" w:rsidRDefault="005B2381" w:rsidP="005B2381">
      <w:pPr>
        <w:pStyle w:val="Citao"/>
        <w:spacing w:before="240" w:after="240"/>
        <w:rPr>
          <w:rFonts w:cs="Arial"/>
          <w:bCs/>
          <w:i w:val="0"/>
          <w:szCs w:val="20"/>
        </w:rPr>
      </w:pPr>
      <w:r w:rsidRPr="005B2381">
        <w:rPr>
          <w:rFonts w:cs="Arial"/>
          <w:szCs w:val="20"/>
        </w:rPr>
        <w:t>Conforme §2º do art. 67</w:t>
      </w:r>
      <w:r w:rsidR="00D30197">
        <w:rPr>
          <w:rFonts w:cs="Arial"/>
          <w:szCs w:val="20"/>
        </w:rPr>
        <w:t xml:space="preserve"> da Lei nº 14.133, de 2021</w:t>
      </w:r>
      <w:r w:rsidRPr="005B2381">
        <w:rPr>
          <w:rFonts w:cs="Arial"/>
          <w:szCs w:val="20"/>
        </w:rPr>
        <w:t>, “será admitida a exigência de atestados com quantidades mínimas de até 50% (cinquenta por cento) das parcelas de que trata o referido parágrafo, vedadas limitações de tempo e de locais específicos relativas aos atestados”.</w:t>
      </w:r>
      <w:r>
        <w:rPr>
          <w:rFonts w:cs="Arial"/>
          <w:szCs w:val="20"/>
        </w:rPr>
        <w:t xml:space="preserve"> Além disso, r</w:t>
      </w:r>
      <w:r w:rsidRPr="005B2381">
        <w:rPr>
          <w:rFonts w:cs="Arial"/>
          <w:szCs w:val="20"/>
        </w:rPr>
        <w:t>egistre-se que só é possível a exigência de atestado quanto às parcelas de maior relevância, entendidas essas como as que possuem valor individual igual ou superior a 4% do valor total estimado da contratação (art. 67, §1º).</w:t>
      </w:r>
    </w:p>
    <w:p w14:paraId="50403493" w14:textId="77777777" w:rsidR="00B579E9" w:rsidRPr="00320E01" w:rsidRDefault="00B579E9" w:rsidP="00B579E9">
      <w:pPr>
        <w:pStyle w:val="Nivel2"/>
        <w:numPr>
          <w:ilvl w:val="2"/>
          <w:numId w:val="1"/>
        </w:numPr>
        <w:spacing w:before="0" w:after="0"/>
        <w:rPr>
          <w:rFonts w:eastAsia="Arial"/>
          <w:i/>
          <w:iCs/>
          <w:color w:val="FF0000"/>
          <w:sz w:val="20"/>
          <w:szCs w:val="20"/>
          <w:shd w:val="clear" w:color="auto" w:fill="FFFF00"/>
        </w:rPr>
      </w:pPr>
      <w:r w:rsidRPr="00320E01">
        <w:rPr>
          <w:i/>
          <w:iCs/>
          <w:color w:val="FF0000"/>
          <w:sz w:val="20"/>
          <w:szCs w:val="20"/>
        </w:rPr>
        <w:lastRenderedPageBreak/>
        <w:t>Os atestados de capacidade técnica poderão ser apresentados em nome da matriz ou da filial do fornecedor.</w:t>
      </w:r>
    </w:p>
    <w:p w14:paraId="4A2DDBCB" w14:textId="77777777" w:rsidR="00B579E9" w:rsidRDefault="00B579E9" w:rsidP="00B579E9">
      <w:pPr>
        <w:pStyle w:val="Citao"/>
        <w:pBdr>
          <w:bottom w:val="single" w:sz="4" w:space="0" w:color="1F497D"/>
        </w:pBdr>
        <w:tabs>
          <w:tab w:val="left" w:pos="0"/>
        </w:tabs>
        <w:snapToGrid w:val="0"/>
        <w:spacing w:after="120" w:line="276" w:lineRule="auto"/>
        <w:contextualSpacing/>
        <w:rPr>
          <w:rFonts w:cs="Arial"/>
          <w:szCs w:val="20"/>
        </w:rPr>
      </w:pPr>
      <w:r w:rsidRPr="004B28DC">
        <w:rPr>
          <w:rFonts w:cs="Arial"/>
          <w:b/>
          <w:bCs/>
          <w:szCs w:val="20"/>
        </w:rPr>
        <w:t>Nota Explicativa:</w:t>
      </w:r>
      <w:r w:rsidRPr="004B28DC">
        <w:rPr>
          <w:rFonts w:cs="Arial"/>
          <w:bCs/>
          <w:szCs w:val="20"/>
        </w:rPr>
        <w:t xml:space="preserve">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5C55E644" w14:textId="77777777" w:rsidR="00B579E9" w:rsidRPr="00320E01" w:rsidRDefault="00B579E9" w:rsidP="00B579E9">
      <w:pPr>
        <w:pStyle w:val="Nivel2"/>
        <w:numPr>
          <w:ilvl w:val="2"/>
          <w:numId w:val="1"/>
        </w:numPr>
        <w:spacing w:before="0" w:after="0"/>
        <w:rPr>
          <w:bCs/>
          <w:i/>
          <w:color w:val="FF0000"/>
          <w:sz w:val="20"/>
          <w:szCs w:val="20"/>
        </w:rPr>
      </w:pPr>
      <w:r w:rsidRPr="00320E01">
        <w:rPr>
          <w:bCs/>
          <w:i/>
          <w:color w:val="FF0000"/>
          <w:sz w:val="20"/>
          <w:szCs w:val="20"/>
        </w:rPr>
        <w:t xml:space="preserve">O fornecedor </w:t>
      </w:r>
      <w:r w:rsidRPr="00320E01">
        <w:rPr>
          <w:i/>
          <w:color w:val="FF0000"/>
          <w:sz w:val="20"/>
          <w:szCs w:val="20"/>
        </w:rPr>
        <w:t>disponibilizará</w:t>
      </w:r>
      <w:r w:rsidRPr="00320E01">
        <w:rPr>
          <w:bCs/>
          <w:i/>
          <w:color w:val="FF0000"/>
          <w:sz w:val="20"/>
          <w:szCs w:val="20"/>
        </w:rPr>
        <w:t xml:space="preserve"> todas as informações necessárias à </w:t>
      </w:r>
      <w:r w:rsidRPr="00320E01">
        <w:rPr>
          <w:i/>
          <w:color w:val="FF0000"/>
          <w:sz w:val="20"/>
          <w:szCs w:val="20"/>
        </w:rPr>
        <w:t>comprovação</w:t>
      </w:r>
      <w:r w:rsidRPr="00320E01">
        <w:rPr>
          <w:bCs/>
          <w:i/>
          <w:color w:val="FF0000"/>
          <w:sz w:val="20"/>
          <w:szCs w:val="20"/>
        </w:rPr>
        <w:t xml:space="preserve"> da legitimidade dos atestados, apresentando, quando solicitado pela Administração, </w:t>
      </w:r>
      <w:r w:rsidRPr="00320E01">
        <w:rPr>
          <w:i/>
          <w:color w:val="FF0000"/>
          <w:sz w:val="20"/>
          <w:szCs w:val="20"/>
        </w:rPr>
        <w:t>cópia</w:t>
      </w:r>
      <w:r w:rsidRPr="00320E01">
        <w:rPr>
          <w:bCs/>
          <w:i/>
          <w:color w:val="FF0000"/>
          <w:sz w:val="20"/>
          <w:szCs w:val="20"/>
        </w:rPr>
        <w:t xml:space="preserve"> do contrato que deu suporte à contratação, endereço atual da contratante e local em que foi executado o objeto contratado, dentre outros documentos.</w:t>
      </w:r>
    </w:p>
    <w:p w14:paraId="666FB1A4" w14:textId="77777777" w:rsidR="00B579E9" w:rsidRPr="00774C78" w:rsidRDefault="00B579E9" w:rsidP="00B579E9">
      <w:pPr>
        <w:pStyle w:val="Nivel2"/>
        <w:numPr>
          <w:ilvl w:val="2"/>
          <w:numId w:val="1"/>
        </w:numPr>
        <w:spacing w:before="0" w:after="0"/>
        <w:rPr>
          <w:bCs/>
          <w:i/>
          <w:color w:val="FF0000"/>
          <w:sz w:val="20"/>
          <w:szCs w:val="20"/>
        </w:rPr>
      </w:pPr>
      <w:r w:rsidRPr="00774C78">
        <w:rPr>
          <w:bCs/>
          <w:i/>
          <w:color w:val="FF0000"/>
          <w:sz w:val="20"/>
          <w:szCs w:val="20"/>
        </w:rPr>
        <w:t xml:space="preserve">Prova de </w:t>
      </w:r>
      <w:r w:rsidRPr="00990585">
        <w:rPr>
          <w:bCs/>
          <w:i/>
          <w:color w:val="FF0000"/>
          <w:sz w:val="20"/>
          <w:szCs w:val="20"/>
        </w:rPr>
        <w:t xml:space="preserve">atendimento aos </w:t>
      </w:r>
      <w:r w:rsidRPr="00990585">
        <w:rPr>
          <w:rFonts w:eastAsia="Times New Roman"/>
          <w:i/>
          <w:color w:val="FF0000"/>
          <w:sz w:val="20"/>
          <w:szCs w:val="20"/>
          <w:lang w:eastAsia="pt-BR"/>
        </w:rPr>
        <w:t>requisitos</w:t>
      </w:r>
      <w:r w:rsidRPr="00990585">
        <w:rPr>
          <w:bCs/>
          <w:i/>
          <w:color w:val="FF0000"/>
          <w:sz w:val="20"/>
          <w:szCs w:val="20"/>
        </w:rPr>
        <w:t xml:space="preserve"> ........, previstos </w:t>
      </w:r>
      <w:r w:rsidRPr="00774C78">
        <w:rPr>
          <w:bCs/>
          <w:i/>
          <w:color w:val="FF0000"/>
          <w:sz w:val="20"/>
          <w:szCs w:val="20"/>
        </w:rPr>
        <w:t xml:space="preserve">na lei ............: </w:t>
      </w:r>
    </w:p>
    <w:p w14:paraId="60789FFE" w14:textId="187C64C9" w:rsidR="005B2381" w:rsidRPr="005B2381" w:rsidRDefault="00B579E9" w:rsidP="00B579E9">
      <w:pPr>
        <w:pStyle w:val="Citao"/>
        <w:spacing w:before="240" w:after="240"/>
        <w:rPr>
          <w:rFonts w:cs="Arial"/>
          <w:szCs w:val="20"/>
        </w:rPr>
      </w:pPr>
      <w:r>
        <w:rPr>
          <w:rFonts w:cs="Arial"/>
          <w:b/>
          <w:szCs w:val="20"/>
        </w:rPr>
        <w:t>Nota Explicativa:</w:t>
      </w:r>
      <w:r>
        <w:rPr>
          <w:rFonts w:cs="Arial"/>
          <w:szCs w:val="20"/>
        </w:rPr>
        <w:t xml:space="preserve"> Eventuais requisitos de qualificação técnica previstos em lei específica e que incidam sobre a atividade </w:t>
      </w:r>
      <w:proofErr w:type="gramStart"/>
      <w:r>
        <w:rPr>
          <w:rFonts w:cs="Arial"/>
          <w:szCs w:val="20"/>
        </w:rPr>
        <w:t>objeto da contratação deverão</w:t>
      </w:r>
      <w:proofErr w:type="gramEnd"/>
      <w:r>
        <w:rPr>
          <w:rFonts w:cs="Arial"/>
          <w:szCs w:val="20"/>
        </w:rPr>
        <w:t xml:space="preserve"> ser indicados no item acima, com fundamento no art. 67, inciso IV, da Lei nº 14.133/2021. Cita-se, exemplificativamente, a exigência, </w:t>
      </w:r>
      <w:r w:rsidRPr="00775245">
        <w:rPr>
          <w:rFonts w:cs="Arial"/>
          <w:szCs w:val="20"/>
        </w:rPr>
        <w:t>dentre os documentos de</w:t>
      </w:r>
      <w:r>
        <w:rPr>
          <w:rFonts w:cs="Arial"/>
          <w:szCs w:val="20"/>
        </w:rPr>
        <w:t xml:space="preserve"> </w:t>
      </w:r>
      <w:r w:rsidRPr="00775245">
        <w:rPr>
          <w:rFonts w:cs="Arial"/>
          <w:szCs w:val="20"/>
        </w:rPr>
        <w:t>habilitação técnica,</w:t>
      </w:r>
      <w:r>
        <w:rPr>
          <w:rFonts w:cs="Arial"/>
          <w:szCs w:val="20"/>
        </w:rPr>
        <w:t xml:space="preserve"> da chamada </w:t>
      </w:r>
      <w:r w:rsidRPr="00775245">
        <w:rPr>
          <w:rFonts w:cs="Arial"/>
          <w:szCs w:val="20"/>
        </w:rPr>
        <w:t>Autorização Especial</w:t>
      </w:r>
      <w:r>
        <w:rPr>
          <w:rFonts w:cs="Arial"/>
          <w:szCs w:val="20"/>
        </w:rPr>
        <w:t>,</w:t>
      </w:r>
      <w:r w:rsidRPr="00775245">
        <w:rPr>
          <w:rFonts w:cs="Arial"/>
          <w:szCs w:val="20"/>
        </w:rPr>
        <w:t xml:space="preserve"> emitida pela Agência</w:t>
      </w:r>
      <w:r>
        <w:rPr>
          <w:rFonts w:cs="Arial"/>
          <w:szCs w:val="20"/>
        </w:rPr>
        <w:t xml:space="preserve"> </w:t>
      </w:r>
      <w:r w:rsidRPr="00775245">
        <w:rPr>
          <w:rFonts w:cs="Arial"/>
          <w:szCs w:val="20"/>
        </w:rPr>
        <w:t>Nacional de Vigilância Sanitária –</w:t>
      </w:r>
      <w:r>
        <w:rPr>
          <w:rFonts w:cs="Arial"/>
          <w:szCs w:val="20"/>
        </w:rPr>
        <w:t xml:space="preserve"> </w:t>
      </w:r>
      <w:r w:rsidRPr="00775245">
        <w:rPr>
          <w:rFonts w:cs="Arial"/>
          <w:szCs w:val="20"/>
        </w:rPr>
        <w:t>Anvisa</w:t>
      </w:r>
      <w:r>
        <w:rPr>
          <w:rFonts w:cs="Arial"/>
          <w:szCs w:val="20"/>
        </w:rPr>
        <w:t>, n</w:t>
      </w:r>
      <w:r w:rsidRPr="00775245">
        <w:rPr>
          <w:rFonts w:cs="Arial"/>
          <w:szCs w:val="20"/>
        </w:rPr>
        <w:t xml:space="preserve">as </w:t>
      </w:r>
      <w:r w:rsidR="003564D9">
        <w:rPr>
          <w:rFonts w:cs="Arial"/>
          <w:szCs w:val="20"/>
        </w:rPr>
        <w:t>contratações</w:t>
      </w:r>
      <w:r w:rsidRPr="00775245">
        <w:rPr>
          <w:rFonts w:cs="Arial"/>
          <w:szCs w:val="20"/>
        </w:rPr>
        <w:t xml:space="preserve"> para aquisição de medicamentos sujeitos a controle especial,</w:t>
      </w:r>
      <w:r>
        <w:rPr>
          <w:rFonts w:cs="Arial"/>
          <w:szCs w:val="20"/>
        </w:rPr>
        <w:t xml:space="preserve"> com base na </w:t>
      </w:r>
      <w:r w:rsidRPr="00775245">
        <w:rPr>
          <w:rFonts w:cs="Arial"/>
          <w:szCs w:val="20"/>
        </w:rPr>
        <w:t xml:space="preserve">Lei n.º 6.360, de 1976, e na Resolução da Diretoria Colegiada da RDC/Anvisa nº 16, </w:t>
      </w:r>
      <w:r>
        <w:rPr>
          <w:rFonts w:cs="Arial"/>
          <w:szCs w:val="20"/>
        </w:rPr>
        <w:t>de 2014.</w:t>
      </w:r>
    </w:p>
    <w:p w14:paraId="78A9001A" w14:textId="77777777" w:rsidR="005B2381" w:rsidRPr="005B2381" w:rsidRDefault="005B2381" w:rsidP="005B2381"/>
    <w:p w14:paraId="14F5C23F" w14:textId="0C457A7C" w:rsidR="00B579E9" w:rsidRPr="004E0E49" w:rsidRDefault="00B579E9" w:rsidP="00B579E9">
      <w:pPr>
        <w:pStyle w:val="Citao"/>
        <w:spacing w:before="240" w:after="240"/>
      </w:pPr>
      <w:r>
        <w:rPr>
          <w:b/>
          <w:bCs/>
        </w:rPr>
        <w:t xml:space="preserve">Nota Explicativa: </w:t>
      </w:r>
      <w:r>
        <w:t xml:space="preserve">Como indicado acima, utilize a redação abaixo para o item 8 “Forma e Critérios de Seleção do Fornecedor” no caso de Inexigibilidade de </w:t>
      </w:r>
      <w:r w:rsidR="00FD0200">
        <w:t>L</w:t>
      </w:r>
      <w:r>
        <w:t xml:space="preserve">icitação ou nas hipóteses de Dispensa de Licitação que não venham a ser processadas mediante o uso do sistema de Dispensa Eletrônica, ou seja, sem a publicação prévia de um aviso de contratação direta. Reitere-se: </w:t>
      </w:r>
      <w:r>
        <w:rPr>
          <w:b/>
          <w:bCs/>
        </w:rPr>
        <w:t>apenas uma das duas redações para o item 8 pode ser utilizada em cada termo de referência/projeto básico</w:t>
      </w:r>
      <w:r>
        <w:t>.</w:t>
      </w:r>
    </w:p>
    <w:p w14:paraId="332999DE" w14:textId="153E7BF5" w:rsidR="00B579E9" w:rsidRPr="00B077E9" w:rsidRDefault="00B579E9" w:rsidP="00B579E9">
      <w:pPr>
        <w:pStyle w:val="Nivel1"/>
        <w:numPr>
          <w:ilvl w:val="0"/>
          <w:numId w:val="25"/>
        </w:numPr>
        <w:spacing w:before="0" w:after="0"/>
        <w:rPr>
          <w:color w:val="FF0000"/>
          <w:sz w:val="20"/>
          <w:szCs w:val="20"/>
        </w:rPr>
      </w:pPr>
      <w:r w:rsidRPr="00B077E9">
        <w:rPr>
          <w:color w:val="FF0000"/>
          <w:sz w:val="20"/>
          <w:szCs w:val="20"/>
        </w:rPr>
        <w:t>FORMA E CRITÉRIOS DE SELEÇÃO DO FORNECEDOR (art. 6º, inciso XXIII, alínea ‘h’, da Lei n</w:t>
      </w:r>
      <w:r w:rsidR="00157A54">
        <w:rPr>
          <w:color w:val="FF0000"/>
          <w:sz w:val="20"/>
          <w:szCs w:val="20"/>
        </w:rPr>
        <w:t>º</w:t>
      </w:r>
      <w:r w:rsidRPr="00B077E9">
        <w:rPr>
          <w:color w:val="FF0000"/>
          <w:sz w:val="20"/>
          <w:szCs w:val="20"/>
        </w:rPr>
        <w:t xml:space="preserve"> 14.133/2021) </w:t>
      </w:r>
    </w:p>
    <w:p w14:paraId="5E00AF37" w14:textId="77777777" w:rsidR="00B579E9" w:rsidRPr="001C3889" w:rsidRDefault="00B579E9" w:rsidP="00B579E9">
      <w:pPr>
        <w:spacing w:before="120" w:after="120" w:line="276" w:lineRule="auto"/>
        <w:contextualSpacing/>
        <w:jc w:val="both"/>
        <w:rPr>
          <w:rFonts w:ascii="Arial" w:eastAsia="Times New Roman" w:hAnsi="Arial" w:cs="Arial"/>
          <w:sz w:val="20"/>
          <w:szCs w:val="20"/>
          <w:lang w:eastAsia="pt-BR"/>
        </w:rPr>
      </w:pPr>
    </w:p>
    <w:p w14:paraId="5B4EBB74" w14:textId="68C89188"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
          <w:bCs/>
          <w:i/>
          <w:iCs/>
          <w:color w:val="000000"/>
          <w:sz w:val="20"/>
          <w:szCs w:val="20"/>
        </w:rPr>
        <w:t>Nota Explicativa:</w:t>
      </w:r>
      <w:r w:rsidRPr="00673A84">
        <w:rPr>
          <w:rFonts w:ascii="Arial" w:hAnsi="Arial" w:cs="Arial"/>
          <w:bCs/>
          <w:i/>
          <w:iCs/>
          <w:color w:val="000000"/>
          <w:sz w:val="20"/>
          <w:szCs w:val="20"/>
        </w:rPr>
        <w:t xml:space="preserve"> Como visto, segundo a IN SEGES/ME nº 67/2021, em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14:paraId="767A2F3F"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4873897C"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14:paraId="136E2ECB"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0505E5EF" w14:textId="77777777" w:rsidR="00B579E9" w:rsidRPr="001C3889"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Cs/>
          <w:i/>
          <w:iCs/>
          <w:color w:val="000000"/>
          <w:sz w:val="20"/>
          <w:szCs w:val="20"/>
        </w:rPr>
        <w:t>Quando se tratar das contratações diretas realizadas sem a utilização do Sistema de Dispensa Eletrônica, deverão ser utilizadas as disposições a seguir indicadas, no que se refere à forma e aos critérios de seleção do fornecedor.</w:t>
      </w:r>
      <w:r w:rsidRPr="001C3889">
        <w:rPr>
          <w:rFonts w:ascii="Arial" w:hAnsi="Arial" w:cs="Arial"/>
          <w:bCs/>
          <w:i/>
          <w:iCs/>
          <w:color w:val="000000"/>
          <w:sz w:val="20"/>
          <w:szCs w:val="20"/>
        </w:rPr>
        <w:t xml:space="preserve"> </w:t>
      </w:r>
    </w:p>
    <w:p w14:paraId="4E52C08A" w14:textId="77777777" w:rsidR="00B579E9" w:rsidRPr="001C3889" w:rsidRDefault="00B579E9" w:rsidP="00B579E9">
      <w:pPr>
        <w:pStyle w:val="PargrafodaLista"/>
        <w:spacing w:before="120" w:after="120" w:line="276" w:lineRule="auto"/>
        <w:ind w:left="785"/>
        <w:jc w:val="both"/>
        <w:rPr>
          <w:rFonts w:ascii="Arial" w:hAnsi="Arial" w:cs="Arial"/>
          <w:i/>
          <w:color w:val="FF0000"/>
          <w:sz w:val="20"/>
          <w:szCs w:val="20"/>
        </w:rPr>
      </w:pPr>
    </w:p>
    <w:p w14:paraId="57B1493F" w14:textId="039B24E9" w:rsidR="00B579E9" w:rsidRPr="00AB73AD" w:rsidRDefault="00B579E9" w:rsidP="00B579E9">
      <w:pPr>
        <w:pStyle w:val="Nivel2"/>
        <w:numPr>
          <w:ilvl w:val="1"/>
          <w:numId w:val="1"/>
        </w:numPr>
        <w:spacing w:before="0" w:after="0"/>
        <w:ind w:left="284" w:firstLine="0"/>
        <w:rPr>
          <w:i/>
          <w:color w:val="FF0000"/>
          <w:sz w:val="20"/>
          <w:szCs w:val="20"/>
        </w:rPr>
      </w:pPr>
      <w:r w:rsidRPr="00AB73AD">
        <w:rPr>
          <w:i/>
          <w:color w:val="FF0000"/>
          <w:sz w:val="20"/>
          <w:szCs w:val="20"/>
        </w:rPr>
        <w:t xml:space="preserve">O fornecedor será selecionado por meio da realização de procedimento de dispensa de licitação, com fundamento na hipótese do art. 75, inciso ........., da Lei nº 14.133/2021 </w:t>
      </w:r>
      <w:r w:rsidRPr="00AB73AD">
        <w:rPr>
          <w:i/>
          <w:iCs/>
          <w:color w:val="FF0000"/>
          <w:sz w:val="20"/>
          <w:szCs w:val="20"/>
        </w:rPr>
        <w:t xml:space="preserve">(indicar um dos incisos do art. 75, da Lei nº 14.133/2021, conforme o caso concreto). </w:t>
      </w:r>
    </w:p>
    <w:p w14:paraId="4753CAEE" w14:textId="77777777" w:rsidR="00B579E9" w:rsidRPr="00AB73AD" w:rsidRDefault="00B579E9" w:rsidP="00B579E9">
      <w:pPr>
        <w:pStyle w:val="Nivel2"/>
        <w:spacing w:before="0" w:after="0"/>
        <w:rPr>
          <w:i/>
          <w:color w:val="FF0000"/>
          <w:sz w:val="20"/>
          <w:szCs w:val="20"/>
        </w:rPr>
      </w:pPr>
    </w:p>
    <w:p w14:paraId="749CEC84" w14:textId="77777777" w:rsidR="00B579E9" w:rsidRPr="00AB73AD" w:rsidRDefault="00B579E9" w:rsidP="00B579E9">
      <w:pPr>
        <w:pStyle w:val="Nivel2"/>
        <w:spacing w:before="0" w:after="0"/>
        <w:rPr>
          <w:b/>
          <w:i/>
          <w:color w:val="FF0000"/>
          <w:sz w:val="20"/>
          <w:szCs w:val="20"/>
          <w:u w:val="single"/>
        </w:rPr>
      </w:pPr>
      <w:r w:rsidRPr="00AB73AD">
        <w:rPr>
          <w:b/>
          <w:i/>
          <w:color w:val="FF0000"/>
          <w:sz w:val="20"/>
          <w:szCs w:val="20"/>
          <w:u w:val="single"/>
        </w:rPr>
        <w:t xml:space="preserve">OU </w:t>
      </w:r>
    </w:p>
    <w:p w14:paraId="432A7EE9" w14:textId="77777777" w:rsidR="00B579E9" w:rsidRPr="00AB73AD" w:rsidRDefault="00B579E9" w:rsidP="00B579E9">
      <w:pPr>
        <w:pStyle w:val="Nivel2"/>
        <w:spacing w:before="0" w:after="0"/>
        <w:rPr>
          <w:i/>
          <w:color w:val="FF0000"/>
          <w:sz w:val="20"/>
          <w:szCs w:val="20"/>
        </w:rPr>
      </w:pPr>
    </w:p>
    <w:p w14:paraId="50538D55" w14:textId="6DC79B2B" w:rsidR="00B579E9" w:rsidRPr="00AB73AD" w:rsidRDefault="00B579E9" w:rsidP="00B579E9">
      <w:pPr>
        <w:pStyle w:val="Nivel2"/>
        <w:numPr>
          <w:ilvl w:val="1"/>
          <w:numId w:val="26"/>
        </w:numPr>
        <w:spacing w:before="0" w:after="0"/>
        <w:ind w:left="716"/>
        <w:rPr>
          <w:i/>
          <w:color w:val="FF0000"/>
          <w:sz w:val="20"/>
          <w:szCs w:val="20"/>
        </w:rPr>
      </w:pPr>
      <w:r w:rsidRPr="00AB73AD">
        <w:rPr>
          <w:i/>
          <w:color w:val="FF0000"/>
          <w:sz w:val="20"/>
          <w:szCs w:val="20"/>
        </w:rPr>
        <w:lastRenderedPageBreak/>
        <w:t xml:space="preserve">O fornecedor será selecionado por meio da realização de procedimento de inexigibilidade de licitação, com fundamento na hipótese do art. 74, ........., da Lei nº 14.133/2021 </w:t>
      </w:r>
      <w:r w:rsidRPr="00AB73AD">
        <w:rPr>
          <w:i/>
          <w:iCs/>
          <w:color w:val="FF0000"/>
          <w:sz w:val="20"/>
          <w:szCs w:val="20"/>
        </w:rPr>
        <w:t xml:space="preserve">(indicar o caput ou um dos incisos do art. 74, da Lei nº 14.133/2021, conforme o caso concreto). </w:t>
      </w:r>
    </w:p>
    <w:p w14:paraId="3061C3CE" w14:textId="77777777" w:rsidR="00B579E9" w:rsidRPr="00AB73AD" w:rsidRDefault="00B579E9" w:rsidP="00B579E9">
      <w:pPr>
        <w:pStyle w:val="Nivel2"/>
        <w:spacing w:before="0" w:after="0"/>
        <w:rPr>
          <w:sz w:val="20"/>
          <w:szCs w:val="20"/>
        </w:rPr>
      </w:pPr>
    </w:p>
    <w:p w14:paraId="31A18C14" w14:textId="54F4B20B"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w:t>
      </w:r>
      <w:r w:rsidR="005B2381">
        <w:rPr>
          <w:i/>
          <w:iCs/>
          <w:color w:val="FF0000"/>
          <w:sz w:val="20"/>
          <w:szCs w:val="20"/>
        </w:rPr>
        <w:t>a cadastros informativos oficiais, tais como</w:t>
      </w:r>
      <w:r w:rsidRPr="00590012">
        <w:rPr>
          <w:i/>
          <w:iCs/>
          <w:color w:val="FF0000"/>
          <w:sz w:val="20"/>
          <w:szCs w:val="20"/>
        </w:rPr>
        <w:t xml:space="preserve">:  </w:t>
      </w:r>
    </w:p>
    <w:p w14:paraId="1D87B7BB" w14:textId="77777777" w:rsidR="00B579E9" w:rsidRPr="00590012"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 xml:space="preserve">a) SICAF;  </w:t>
      </w:r>
    </w:p>
    <w:p w14:paraId="7AA039F3" w14:textId="4FA78BC5" w:rsidR="00B579E9" w:rsidRPr="005B2381"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 xml:space="preserve">b) Cadastro </w:t>
      </w:r>
      <w:r w:rsidRPr="005B2381">
        <w:rPr>
          <w:rFonts w:ascii="Arial" w:hAnsi="Arial" w:cs="Arial"/>
          <w:i/>
          <w:iCs/>
          <w:color w:val="FF0000"/>
          <w:sz w:val="20"/>
          <w:szCs w:val="20"/>
          <w:lang w:eastAsia="ar-SA"/>
        </w:rPr>
        <w:t>Nacional de Empresas Inidôneas e Suspensas - CEIS, mantido pela Controladoria-Geral da União (</w:t>
      </w:r>
      <w:hyperlink r:id="rId13" w:history="1">
        <w:r w:rsidRPr="005B2381">
          <w:rPr>
            <w:rStyle w:val="Hyperlink"/>
            <w:rFonts w:ascii="Arial" w:hAnsi="Arial" w:cs="Arial"/>
            <w:i/>
            <w:iCs/>
            <w:color w:val="FF0000"/>
            <w:sz w:val="20"/>
            <w:szCs w:val="20"/>
            <w:lang w:eastAsia="ar-SA"/>
          </w:rPr>
          <w:t>www.portaldatransparencia.gov.br/ceis</w:t>
        </w:r>
      </w:hyperlink>
      <w:r w:rsidRPr="005B2381">
        <w:rPr>
          <w:rFonts w:ascii="Arial" w:hAnsi="Arial" w:cs="Arial"/>
          <w:i/>
          <w:iCs/>
          <w:color w:val="FF0000"/>
          <w:sz w:val="20"/>
          <w:szCs w:val="20"/>
          <w:lang w:eastAsia="ar-SA"/>
        </w:rPr>
        <w:t xml:space="preserve">);  </w:t>
      </w:r>
    </w:p>
    <w:p w14:paraId="69A9E96B" w14:textId="23A82F7B" w:rsidR="009963E8" w:rsidRPr="005B2381" w:rsidRDefault="009963E8" w:rsidP="00B579E9">
      <w:pPr>
        <w:pStyle w:val="PargrafodaLista"/>
        <w:spacing w:before="120" w:after="120" w:line="276" w:lineRule="auto"/>
        <w:ind w:left="1134"/>
        <w:jc w:val="both"/>
        <w:rPr>
          <w:rFonts w:ascii="Arial" w:hAnsi="Arial" w:cs="Arial"/>
          <w:i/>
          <w:iCs/>
          <w:color w:val="FF0000"/>
          <w:sz w:val="20"/>
          <w:szCs w:val="20"/>
          <w:lang w:eastAsia="ar-SA"/>
        </w:rPr>
      </w:pPr>
      <w:r w:rsidRPr="005B2381">
        <w:rPr>
          <w:rFonts w:ascii="Arial" w:hAnsi="Arial" w:cs="Arial"/>
          <w:i/>
          <w:iCs/>
          <w:color w:val="FF0000"/>
          <w:sz w:val="20"/>
          <w:szCs w:val="20"/>
          <w:lang w:eastAsia="ar-SA"/>
        </w:rPr>
        <w:t>c) Cadastro Nacional de Empresas Punidas – CNEP, mantido pela Controladoria-Geral da União (</w:t>
      </w:r>
      <w:hyperlink r:id="rId14" w:history="1">
        <w:r w:rsidRPr="005B2381">
          <w:rPr>
            <w:rStyle w:val="Hyperlink"/>
            <w:rFonts w:ascii="Arial" w:hAnsi="Arial" w:cs="Arial"/>
            <w:i/>
            <w:iCs/>
            <w:color w:val="FF0000"/>
            <w:sz w:val="20"/>
            <w:szCs w:val="20"/>
            <w:lang w:eastAsia="ar-SA"/>
          </w:rPr>
          <w:t>https://www.portaltransparencia.gov.br/sancoes/cnep</w:t>
        </w:r>
      </w:hyperlink>
      <w:r w:rsidRPr="005B2381">
        <w:rPr>
          <w:rFonts w:ascii="Arial" w:hAnsi="Arial" w:cs="Arial"/>
          <w:i/>
          <w:iCs/>
          <w:color w:val="FF0000"/>
          <w:sz w:val="20"/>
          <w:szCs w:val="20"/>
          <w:lang w:eastAsia="ar-SA"/>
        </w:rPr>
        <w:t>)</w:t>
      </w:r>
    </w:p>
    <w:p w14:paraId="35B76029" w14:textId="77777777" w:rsidR="0005662B" w:rsidRPr="005B2381" w:rsidRDefault="0005662B" w:rsidP="0005662B">
      <w:pPr>
        <w:pStyle w:val="citao2"/>
        <w:spacing w:line="276" w:lineRule="auto"/>
        <w:rPr>
          <w:rFonts w:cs="Arial"/>
          <w:color w:val="auto"/>
        </w:rPr>
      </w:pPr>
      <w:r w:rsidRPr="005B2381">
        <w:rPr>
          <w:rFonts w:cs="Arial"/>
          <w:b/>
          <w:bCs/>
          <w:color w:val="auto"/>
        </w:rPr>
        <w:t>Nota explicativa</w:t>
      </w:r>
      <w:r w:rsidRPr="005B2381">
        <w:rPr>
          <w:rFonts w:cs="Arial"/>
          <w:b/>
          <w:color w:val="auto"/>
        </w:rPr>
        <w:t>:</w:t>
      </w:r>
      <w:r w:rsidRPr="005B2381">
        <w:rPr>
          <w:rFonts w:cs="Arial"/>
          <w:color w:val="auto"/>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14:paraId="4FF2EE93" w14:textId="77777777" w:rsidR="0005662B" w:rsidRDefault="0005662B" w:rsidP="0005662B">
      <w:pPr>
        <w:pStyle w:val="Nivel2"/>
        <w:spacing w:before="0" w:after="0"/>
        <w:ind w:left="284"/>
        <w:rPr>
          <w:i/>
          <w:iCs/>
          <w:color w:val="FF0000"/>
          <w:sz w:val="20"/>
          <w:szCs w:val="20"/>
        </w:rPr>
      </w:pPr>
    </w:p>
    <w:p w14:paraId="3C2F9BE5" w14:textId="3EAEB8C3"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 xml:space="preserve">A consulta aos cadastros será realizada em nome da empresa fornecedora </w:t>
      </w:r>
      <w:proofErr w:type="gramStart"/>
      <w:r w:rsidRPr="00590012">
        <w:rPr>
          <w:i/>
          <w:iCs/>
          <w:color w:val="FF0000"/>
          <w:sz w:val="20"/>
          <w:szCs w:val="20"/>
        </w:rPr>
        <w:t>e também</w:t>
      </w:r>
      <w:proofErr w:type="gramEnd"/>
      <w:r w:rsidRPr="00590012">
        <w:rPr>
          <w:i/>
          <w:iCs/>
          <w:color w:val="FF0000"/>
          <w:sz w:val="20"/>
          <w:szCs w:val="2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tentativa de burla será verificada por meio dos vínculos societários, linhas de fornecimento similares, dentre outros.</w:t>
      </w:r>
    </w:p>
    <w:p w14:paraId="455E398E"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O fornecedor será convocado para manifestação previamente a uma eventual negativa de contratação.</w:t>
      </w:r>
    </w:p>
    <w:p w14:paraId="4AD2DF57"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atendidas as condições para contratação, a habilitação do fornecedor será verificada por meio do SICAF, nos documentos por ele abrangidos.</w:t>
      </w:r>
    </w:p>
    <w:p w14:paraId="16CEF5E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É dever do fornecedor manter atualizada a respectiva documentação constante do SICAF, ou encaminhar, quando solicitado pela Administração, a respectiva documentação atualizada.</w:t>
      </w:r>
    </w:p>
    <w:p w14:paraId="1CBB9A7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Não serão aceitos documentos de habilitação com indicação de CNPJ/CPF diferentes, salvo aqueles legalmente permitidos.</w:t>
      </w:r>
    </w:p>
    <w:p w14:paraId="6420DBD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Para fins de contratação, deverá o fornecedor comprovar os seguintes requisitos de habilitação:</w:t>
      </w:r>
    </w:p>
    <w:p w14:paraId="41E8DB45" w14:textId="77777777" w:rsidR="00B579E9" w:rsidRPr="00590012"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590012">
        <w:rPr>
          <w:rFonts w:ascii="Arial" w:hAnsi="Arial" w:cs="Arial"/>
          <w:b/>
          <w:i/>
          <w:iCs/>
          <w:color w:val="FF0000"/>
          <w:sz w:val="20"/>
          <w:szCs w:val="20"/>
        </w:rPr>
        <w:t>Habilitação Jurídica</w:t>
      </w:r>
      <w:r w:rsidRPr="00590012">
        <w:rPr>
          <w:rFonts w:ascii="Arial" w:hAnsi="Arial" w:cs="Arial"/>
          <w:b/>
          <w:bCs/>
          <w:i/>
          <w:iCs/>
          <w:color w:val="FF0000"/>
          <w:sz w:val="20"/>
          <w:szCs w:val="20"/>
        </w:rPr>
        <w:t xml:space="preserve">: </w:t>
      </w:r>
    </w:p>
    <w:p w14:paraId="1D30C933" w14:textId="77777777" w:rsidR="00B579E9" w:rsidRPr="001C3889" w:rsidRDefault="00B579E9" w:rsidP="00B579E9">
      <w:pPr>
        <w:pStyle w:val="Citao"/>
        <w:spacing w:after="120"/>
        <w:rPr>
          <w:rFonts w:cs="Arial"/>
          <w:szCs w:val="20"/>
        </w:rPr>
      </w:pPr>
      <w:r w:rsidRPr="001C3889">
        <w:rPr>
          <w:rFonts w:cs="Arial"/>
          <w:b/>
          <w:szCs w:val="20"/>
        </w:rPr>
        <w:t>Nota Explicativa:</w:t>
      </w:r>
      <w:r w:rsidRPr="001C3889">
        <w:rPr>
          <w:rFonts w:cs="Arial"/>
          <w:szCs w:val="20"/>
        </w:rPr>
        <w:t xml:space="preserve"> Os requisitos de habilitação jurídica deverão ser exigidos em conformidade com a natureza da futura contratada (empresário individual, sociedade empresária, cooperativa etc.), razão pela qual deverá ser adotada, a depender do caso, </w:t>
      </w:r>
      <w:r>
        <w:rPr>
          <w:rFonts w:cs="Arial"/>
          <w:szCs w:val="20"/>
        </w:rPr>
        <w:t xml:space="preserve">apenas </w:t>
      </w:r>
      <w:r w:rsidRPr="001C3889">
        <w:rPr>
          <w:rFonts w:cs="Arial"/>
          <w:szCs w:val="20"/>
        </w:rPr>
        <w:t xml:space="preserve">a redação correspondente, dentre aquelas constantes a seguir: </w:t>
      </w:r>
    </w:p>
    <w:p w14:paraId="73A368EA" w14:textId="77777777" w:rsidR="00B579E9" w:rsidRPr="001C3889" w:rsidRDefault="00B579E9" w:rsidP="00B579E9">
      <w:pPr>
        <w:numPr>
          <w:ilvl w:val="2"/>
          <w:numId w:val="1"/>
        </w:numPr>
        <w:spacing w:before="120" w:after="120" w:line="276" w:lineRule="auto"/>
        <w:jc w:val="both"/>
        <w:rPr>
          <w:rFonts w:ascii="Arial" w:hAnsi="Arial" w:cs="Arial"/>
          <w:sz w:val="20"/>
          <w:szCs w:val="20"/>
        </w:rPr>
      </w:pPr>
      <w:r w:rsidRPr="001C3889">
        <w:rPr>
          <w:rFonts w:ascii="Arial" w:hAnsi="Arial" w:cs="Arial"/>
          <w:b/>
          <w:i/>
          <w:color w:val="FF0000"/>
          <w:sz w:val="20"/>
          <w:szCs w:val="20"/>
        </w:rPr>
        <w:t>Pessoa física:</w:t>
      </w:r>
      <w:r w:rsidRPr="001C3889">
        <w:rPr>
          <w:rFonts w:ascii="Arial" w:hAnsi="Arial" w:cs="Arial"/>
          <w:i/>
          <w:color w:val="FF0000"/>
          <w:sz w:val="20"/>
          <w:szCs w:val="20"/>
        </w:rPr>
        <w:t xml:space="preserve"> cédula de identidade (RG) ou documento equivalente que, por força de lei, tenha validade para fins de identificação em todo o território nacional;  </w:t>
      </w:r>
    </w:p>
    <w:p w14:paraId="5EFCCC79"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b/>
          <w:i/>
          <w:iCs/>
          <w:color w:val="000000"/>
          <w:sz w:val="20"/>
          <w:szCs w:val="20"/>
        </w:rPr>
        <w:lastRenderedPageBreak/>
        <w:t>Nota Explicativa:</w:t>
      </w:r>
      <w:r w:rsidRPr="001C3889">
        <w:rPr>
          <w:rFonts w:ascii="Arial" w:hAnsi="Arial" w:cs="Arial"/>
          <w:i/>
          <w:iCs/>
          <w:color w:val="000000"/>
          <w:sz w:val="20"/>
          <w:szCs w:val="20"/>
        </w:rPr>
        <w:t xml:space="preserve"> A Instrução Normativa SEGES/ME nº 116, de 21 de dezembro de 2021, estabelece procedimentos para a participação de pessoa física nas contratações públicas regidas pela Lei nº 14.133/2021,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233D145A"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 xml:space="preserve">A IN SEGES/ME nº 116/2021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sidRPr="001C3889">
        <w:rPr>
          <w:rFonts w:ascii="Arial" w:hAnsi="Arial" w:cs="Arial"/>
          <w:b/>
          <w:i/>
          <w:iCs/>
          <w:color w:val="000000"/>
          <w:sz w:val="20"/>
          <w:szCs w:val="20"/>
        </w:rPr>
        <w:t>capital social mínimo</w:t>
      </w:r>
      <w:r w:rsidRPr="001C3889">
        <w:rPr>
          <w:rFonts w:ascii="Arial" w:hAnsi="Arial" w:cs="Arial"/>
          <w:i/>
          <w:iCs/>
          <w:color w:val="000000"/>
          <w:sz w:val="20"/>
          <w:szCs w:val="20"/>
        </w:rPr>
        <w:t xml:space="preserve"> e </w:t>
      </w:r>
      <w:r w:rsidRPr="001C3889">
        <w:rPr>
          <w:rFonts w:ascii="Arial" w:hAnsi="Arial" w:cs="Arial"/>
          <w:b/>
          <w:i/>
          <w:iCs/>
          <w:color w:val="000000"/>
          <w:sz w:val="20"/>
          <w:szCs w:val="20"/>
        </w:rPr>
        <w:t>estrutura mínima</w:t>
      </w:r>
      <w:r w:rsidRPr="001C3889">
        <w:rPr>
          <w:rFonts w:ascii="Arial" w:hAnsi="Arial" w:cs="Arial"/>
          <w:i/>
          <w:iCs/>
          <w:color w:val="000000"/>
          <w:sz w:val="20"/>
          <w:szCs w:val="20"/>
        </w:rPr>
        <w:t xml:space="preserve">, com equipamentos, instalações e equipe de profissionais ou corpo técnico para a execução do objeto </w:t>
      </w:r>
      <w:r w:rsidRPr="001C3889">
        <w:rPr>
          <w:rFonts w:ascii="Arial" w:hAnsi="Arial" w:cs="Arial"/>
          <w:b/>
          <w:i/>
          <w:iCs/>
          <w:color w:val="000000"/>
          <w:sz w:val="20"/>
          <w:szCs w:val="20"/>
        </w:rPr>
        <w:t>incompatíveis com a natureza profissional da pessoa física</w:t>
      </w:r>
      <w:r w:rsidRPr="001C3889">
        <w:rPr>
          <w:rFonts w:ascii="Arial" w:hAnsi="Arial" w:cs="Arial"/>
          <w:i/>
          <w:iCs/>
          <w:color w:val="000000"/>
          <w:sz w:val="20"/>
          <w:szCs w:val="20"/>
        </w:rPr>
        <w:t xml:space="preserve">, conforme </w:t>
      </w:r>
      <w:r w:rsidRPr="001C3889">
        <w:rPr>
          <w:rFonts w:ascii="Arial" w:hAnsi="Arial" w:cs="Arial"/>
          <w:b/>
          <w:i/>
          <w:iCs/>
          <w:color w:val="000000"/>
          <w:sz w:val="20"/>
          <w:szCs w:val="20"/>
        </w:rPr>
        <w:t>demonstrado em estudo técnico preliminar</w:t>
      </w:r>
      <w:r w:rsidRPr="001C3889">
        <w:rPr>
          <w:rFonts w:ascii="Arial" w:hAnsi="Arial" w:cs="Arial"/>
          <w:i/>
          <w:iCs/>
          <w:color w:val="000000"/>
          <w:sz w:val="20"/>
          <w:szCs w:val="20"/>
        </w:rPr>
        <w:t xml:space="preserve">”. Portanto, a possibilidade, ou não, de contratação de pessoas físicas deverá ser objeto de prévia análise e manifestação técnica por parte do órgão contratante, na fase de planejamento da contratação. </w:t>
      </w:r>
    </w:p>
    <w:p w14:paraId="794284BA" w14:textId="77777777" w:rsidR="00B579E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EAD114"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p>
    <w:p w14:paraId="5663A955" w14:textId="77777777" w:rsidR="00B579E9" w:rsidRPr="00090511" w:rsidRDefault="00B579E9" w:rsidP="00B579E9">
      <w:pPr>
        <w:numPr>
          <w:ilvl w:val="2"/>
          <w:numId w:val="8"/>
        </w:numPr>
        <w:spacing w:before="120" w:after="120" w:line="276" w:lineRule="auto"/>
        <w:jc w:val="both"/>
        <w:rPr>
          <w:rFonts w:ascii="Arial" w:hAnsi="Arial" w:cs="Arial"/>
          <w:i/>
          <w:iCs/>
          <w:color w:val="FF0000"/>
          <w:sz w:val="20"/>
          <w:szCs w:val="20"/>
        </w:rPr>
      </w:pPr>
      <w:r w:rsidRPr="001C3889">
        <w:rPr>
          <w:rFonts w:ascii="Arial" w:hAnsi="Arial" w:cs="Arial"/>
          <w:b/>
          <w:i/>
          <w:iCs/>
          <w:color w:val="FF0000"/>
          <w:sz w:val="20"/>
          <w:szCs w:val="20"/>
        </w:rPr>
        <w:t>Empresário individual</w:t>
      </w:r>
      <w:r w:rsidRPr="001C3889">
        <w:rPr>
          <w:rFonts w:ascii="Arial" w:hAnsi="Arial" w:cs="Arial"/>
          <w:i/>
          <w:iCs/>
          <w:color w:val="FF0000"/>
          <w:sz w:val="20"/>
          <w:szCs w:val="20"/>
        </w:rPr>
        <w:t xml:space="preserve">: inscrição no Registro Público de Empresas Mercantis, a cargo da </w:t>
      </w:r>
      <w:r w:rsidRPr="00090511">
        <w:rPr>
          <w:rFonts w:ascii="Arial" w:hAnsi="Arial" w:cs="Arial"/>
          <w:i/>
          <w:iCs/>
          <w:color w:val="FF0000"/>
          <w:sz w:val="20"/>
          <w:szCs w:val="20"/>
        </w:rPr>
        <w:t xml:space="preserve">Junta Comercial da respectiva sede; </w:t>
      </w:r>
    </w:p>
    <w:p w14:paraId="3EF3310F"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341ADA0C" w14:textId="77777777" w:rsidR="00B579E9" w:rsidRPr="00090511" w:rsidRDefault="00B579E9" w:rsidP="00374577">
      <w:pPr>
        <w:numPr>
          <w:ilvl w:val="2"/>
          <w:numId w:val="44"/>
        </w:numPr>
        <w:spacing w:before="120" w:after="120" w:line="276" w:lineRule="auto"/>
        <w:jc w:val="both"/>
        <w:rPr>
          <w:rFonts w:ascii="Arial" w:hAnsi="Arial" w:cs="Arial"/>
          <w:i/>
          <w:color w:val="FF0000"/>
          <w:sz w:val="20"/>
          <w:szCs w:val="20"/>
        </w:rPr>
      </w:pPr>
      <w:r w:rsidRPr="00090511">
        <w:rPr>
          <w:rFonts w:ascii="Arial" w:hAnsi="Arial" w:cs="Arial"/>
          <w:b/>
          <w:i/>
          <w:color w:val="FF0000"/>
          <w:sz w:val="20"/>
          <w:szCs w:val="20"/>
        </w:rPr>
        <w:t>Microempreendedor Individual - MEI</w:t>
      </w:r>
      <w:r w:rsidRPr="00090511">
        <w:rPr>
          <w:rFonts w:ascii="Arial" w:hAnsi="Arial" w:cs="Arial"/>
          <w:i/>
          <w:color w:val="FF0000"/>
          <w:sz w:val="20"/>
          <w:szCs w:val="20"/>
        </w:rPr>
        <w:t xml:space="preserve">: Certificado da Condição de </w:t>
      </w:r>
      <w:r w:rsidRPr="00090511">
        <w:rPr>
          <w:rFonts w:ascii="Arial" w:hAnsi="Arial" w:cs="Arial"/>
          <w:i/>
          <w:iCs/>
          <w:color w:val="FF0000"/>
          <w:sz w:val="20"/>
          <w:szCs w:val="20"/>
        </w:rPr>
        <w:t>Microempreendedor</w:t>
      </w:r>
      <w:r w:rsidRPr="00090511">
        <w:rPr>
          <w:rFonts w:ascii="Arial" w:hAnsi="Arial" w:cs="Arial"/>
          <w:i/>
          <w:color w:val="FF0000"/>
          <w:sz w:val="20"/>
          <w:szCs w:val="20"/>
        </w:rPr>
        <w:t xml:space="preserve"> Individual - CCMEI, cuja aceitação ficará condicionada à verificação da autenticidade no sítio </w:t>
      </w:r>
      <w:hyperlink r:id="rId15">
        <w:r w:rsidRPr="00090511">
          <w:rPr>
            <w:rFonts w:ascii="Arial" w:hAnsi="Arial" w:cs="Arial"/>
            <w:i/>
            <w:color w:val="FF0000"/>
            <w:sz w:val="20"/>
            <w:szCs w:val="20"/>
            <w:u w:val="single"/>
          </w:rPr>
          <w:t>www.portaldoempreendedor.gov.br</w:t>
        </w:r>
      </w:hyperlink>
      <w:r w:rsidRPr="00090511">
        <w:rPr>
          <w:rFonts w:ascii="Arial" w:hAnsi="Arial" w:cs="Arial"/>
          <w:i/>
          <w:color w:val="FF0000"/>
          <w:sz w:val="20"/>
          <w:szCs w:val="20"/>
        </w:rPr>
        <w:t xml:space="preserve">; </w:t>
      </w:r>
    </w:p>
    <w:p w14:paraId="7D6E1591"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0AFB710B" w14:textId="77777777" w:rsidR="00B579E9" w:rsidRPr="001C3889" w:rsidRDefault="00B579E9" w:rsidP="00374577">
      <w:pPr>
        <w:numPr>
          <w:ilvl w:val="2"/>
          <w:numId w:val="45"/>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sociedade limitada unipessoal – SLU ou sociedade identificada como empresa individual de responsabilidade limitada - EIRELI</w:t>
      </w:r>
      <w:r w:rsidRPr="001C3889">
        <w:rPr>
          <w:rFonts w:ascii="Arial" w:hAnsi="Arial" w:cs="Arial"/>
          <w:i/>
          <w:color w:val="FF0000"/>
          <w:sz w:val="20"/>
          <w:szCs w:val="20"/>
        </w:rPr>
        <w:t>: inscrição do ato constitutivo, estatuto ou contrato social no Registro Público de Empresas Mercantis, a cargo da Junta Comercial da respectiva sede, acompanhada de documento comprobatório de seus administradores;</w:t>
      </w:r>
    </w:p>
    <w:p w14:paraId="6B2C614D"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000000"/>
          <w:sz w:val="20"/>
          <w:szCs w:val="20"/>
        </w:rPr>
      </w:pPr>
      <w:r w:rsidRPr="001C3889">
        <w:rPr>
          <w:rFonts w:ascii="Arial" w:hAnsi="Arial" w:cs="Arial"/>
          <w:b/>
          <w:i/>
          <w:iCs/>
          <w:color w:val="000000"/>
          <w:sz w:val="20"/>
          <w:szCs w:val="20"/>
        </w:rPr>
        <w:t>Nota Explicativa</w:t>
      </w:r>
      <w:r w:rsidRPr="001C3889">
        <w:rPr>
          <w:rFonts w:ascii="Arial" w:hAnsi="Arial" w:cs="Arial"/>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sidRPr="001C3889">
        <w:rPr>
          <w:rFonts w:ascii="Arial" w:hAnsi="Arial" w:cs="Arial"/>
          <w:sz w:val="20"/>
          <w:szCs w:val="20"/>
        </w:rPr>
        <w:t xml:space="preserve"> </w:t>
      </w:r>
      <w:r w:rsidRPr="001C3889">
        <w:rPr>
          <w:rFonts w:ascii="Arial" w:hAnsi="Arial" w:cs="Arial"/>
          <w:i/>
          <w:iCs/>
          <w:color w:val="000000"/>
          <w:sz w:val="20"/>
          <w:szCs w:val="20"/>
        </w:rPr>
        <w:t xml:space="preserve">inciso VI do art. 44 e do art. 980-A e seus parágrafos, todos do Código Civil, que tratavam da   EIRELI, conforme </w:t>
      </w:r>
      <w:r w:rsidRPr="001C3889">
        <w:rPr>
          <w:rFonts w:ascii="Arial" w:hAnsi="Arial" w:cs="Arial"/>
          <w:i/>
          <w:iCs/>
          <w:sz w:val="20"/>
          <w:szCs w:val="20"/>
        </w:rPr>
        <w:t>Ofício Circular</w:t>
      </w:r>
      <w:r w:rsidRPr="001C3889">
        <w:rPr>
          <w:rFonts w:ascii="Arial" w:hAnsi="Arial" w:cs="Arial"/>
          <w:i/>
          <w:iCs/>
          <w:color w:val="000000"/>
          <w:sz w:val="20"/>
          <w:szCs w:val="20"/>
        </w:rPr>
        <w:t xml:space="preserve"> SEI nº 3510/2021/ME, 9 de setembro de 2021, disponível no endereço eletrônico: https://www.gov.br/economia/pt-br/assuntos/drei/legislacao/oficios-circulares-drei. Posteriormente, a Medida Provisória n.º 1.085, de 2021, revogou expressamente as disposições sobre EIRELI constantes do Código Civil, porém, no momento da edição deste modelo, referida Medida Provisória se encontra pendente de conversão em lei.</w:t>
      </w:r>
    </w:p>
    <w:p w14:paraId="209DC18C"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F16E8DB"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6E61AA51" w14:textId="77777777" w:rsidR="00B579E9" w:rsidRPr="001C3889" w:rsidRDefault="00B579E9" w:rsidP="00374577">
      <w:pPr>
        <w:numPr>
          <w:ilvl w:val="2"/>
          <w:numId w:val="46"/>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estrangeira com atuação permanente no País</w:t>
      </w:r>
      <w:r w:rsidRPr="001C3889">
        <w:rPr>
          <w:rFonts w:ascii="Arial" w:hAnsi="Arial" w:cs="Arial"/>
          <w:i/>
          <w:color w:val="FF0000"/>
          <w:sz w:val="20"/>
          <w:szCs w:val="20"/>
        </w:rPr>
        <w:t>: decreto de autorização para funcionamento no Brasil;</w:t>
      </w:r>
    </w:p>
    <w:p w14:paraId="470B6171"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706D5447" w14:textId="77777777" w:rsidR="00B579E9" w:rsidRPr="001C3889" w:rsidRDefault="00B579E9" w:rsidP="00B579E9">
      <w:pPr>
        <w:numPr>
          <w:ilvl w:val="2"/>
          <w:numId w:val="27"/>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lastRenderedPageBreak/>
        <w:t>Sociedade simples</w:t>
      </w:r>
      <w:r w:rsidRPr="001C3889">
        <w:rPr>
          <w:rFonts w:ascii="Arial" w:hAnsi="Arial" w:cs="Arial"/>
          <w:i/>
          <w:color w:val="FF0000"/>
          <w:sz w:val="20"/>
          <w:szCs w:val="20"/>
        </w:rPr>
        <w:t>: inscrição do ato constitutivo no Registro Civil de Pessoas Jurídicas do local de sua sede, acompanhada de documento comprobatório de seus administradores;</w:t>
      </w:r>
    </w:p>
    <w:p w14:paraId="1E12909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03FCFD8" w14:textId="3385E6B6" w:rsidR="00B579E9" w:rsidRPr="001C3889" w:rsidRDefault="00B579E9" w:rsidP="00B579E9">
      <w:pPr>
        <w:numPr>
          <w:ilvl w:val="2"/>
          <w:numId w:val="28"/>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Filial, sucursal ou agência</w:t>
      </w:r>
      <w:r w:rsidRPr="001C3889">
        <w:rPr>
          <w:rFonts w:ascii="Arial" w:hAnsi="Arial" w:cs="Arial"/>
          <w:i/>
          <w:color w:val="FF0000"/>
          <w:sz w:val="20"/>
          <w:szCs w:val="20"/>
        </w:rPr>
        <w:t xml:space="preserve"> </w:t>
      </w:r>
      <w:r w:rsidRPr="001C3889">
        <w:rPr>
          <w:rFonts w:ascii="Arial" w:hAnsi="Arial" w:cs="Arial"/>
          <w:b/>
          <w:i/>
          <w:color w:val="FF0000"/>
          <w:sz w:val="20"/>
          <w:szCs w:val="20"/>
        </w:rPr>
        <w:t>de sociedade simples ou empresária</w:t>
      </w:r>
      <w:r w:rsidRPr="001C3889">
        <w:rPr>
          <w:rFonts w:ascii="Arial" w:hAnsi="Arial" w:cs="Arial"/>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14:paraId="6850BD1D"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0F3CE2" w14:textId="77777777" w:rsidR="00B579E9" w:rsidRPr="001C3889" w:rsidRDefault="00B579E9" w:rsidP="00B579E9">
      <w:pPr>
        <w:numPr>
          <w:ilvl w:val="2"/>
          <w:numId w:val="29"/>
        </w:numPr>
        <w:spacing w:before="120" w:after="120" w:line="276" w:lineRule="auto"/>
        <w:jc w:val="both"/>
        <w:rPr>
          <w:rFonts w:ascii="Arial" w:hAnsi="Arial" w:cs="Arial"/>
          <w:i/>
          <w:color w:val="FF0000"/>
          <w:sz w:val="20"/>
          <w:szCs w:val="20"/>
          <w:highlight w:val="green"/>
        </w:rPr>
      </w:pPr>
      <w:r w:rsidRPr="001C3889">
        <w:rPr>
          <w:rFonts w:ascii="Arial" w:hAnsi="Arial" w:cs="Arial"/>
          <w:b/>
          <w:i/>
          <w:iCs/>
          <w:color w:val="FF0000"/>
          <w:sz w:val="20"/>
          <w:szCs w:val="20"/>
          <w:highlight w:val="green"/>
        </w:rPr>
        <w:t>Sociedade cooperativa</w:t>
      </w:r>
      <w:r w:rsidRPr="001C3889">
        <w:rPr>
          <w:rFonts w:ascii="Arial" w:hAnsi="Arial" w:cs="Arial"/>
          <w:i/>
          <w:iCs/>
          <w:color w:val="FF0000"/>
          <w:sz w:val="20"/>
          <w:szCs w:val="20"/>
          <w:highlight w:val="green"/>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204FFD4C" w14:textId="77777777" w:rsidR="00B579E9" w:rsidRPr="001C3889" w:rsidRDefault="00B579E9" w:rsidP="00B579E9">
      <w:pPr>
        <w:numPr>
          <w:ilvl w:val="2"/>
          <w:numId w:val="28"/>
        </w:numPr>
        <w:spacing w:before="120" w:after="120" w:line="276" w:lineRule="auto"/>
        <w:jc w:val="both"/>
        <w:rPr>
          <w:rFonts w:ascii="Arial" w:hAnsi="Arial" w:cs="Arial"/>
          <w:i/>
          <w:color w:val="FF0000"/>
          <w:sz w:val="20"/>
          <w:szCs w:val="20"/>
        </w:rPr>
      </w:pPr>
      <w:r w:rsidRPr="001C3889">
        <w:rPr>
          <w:rFonts w:ascii="Arial" w:hAnsi="Arial" w:cs="Arial"/>
          <w:b/>
          <w:i/>
          <w:iCs/>
          <w:color w:val="FF0000"/>
          <w:sz w:val="20"/>
          <w:szCs w:val="20"/>
        </w:rPr>
        <w:t xml:space="preserve">Ato </w:t>
      </w:r>
      <w:r w:rsidRPr="00090511">
        <w:rPr>
          <w:rFonts w:ascii="Arial" w:hAnsi="Arial" w:cs="Arial"/>
          <w:b/>
          <w:i/>
          <w:color w:val="FF0000"/>
          <w:sz w:val="20"/>
          <w:szCs w:val="20"/>
        </w:rPr>
        <w:t>de</w:t>
      </w:r>
      <w:r w:rsidRPr="001C3889">
        <w:rPr>
          <w:rFonts w:ascii="Arial" w:hAnsi="Arial" w:cs="Arial"/>
          <w:b/>
          <w:i/>
          <w:iCs/>
          <w:color w:val="FF0000"/>
          <w:sz w:val="20"/>
          <w:szCs w:val="20"/>
        </w:rPr>
        <w:t xml:space="preserve"> autorização</w:t>
      </w:r>
      <w:r w:rsidRPr="001C3889">
        <w:rPr>
          <w:rFonts w:ascii="Arial" w:hAnsi="Arial" w:cs="Arial"/>
          <w:i/>
          <w:iCs/>
          <w:color w:val="FF0000"/>
          <w:sz w:val="20"/>
          <w:szCs w:val="20"/>
        </w:rPr>
        <w:t xml:space="preserve"> para o exercício da atividade de ............ (especificar a atividade contratada sujeita à </w:t>
      </w:r>
      <w:r w:rsidRPr="00090511">
        <w:rPr>
          <w:rFonts w:ascii="Arial" w:hAnsi="Arial" w:cs="Arial"/>
          <w:i/>
          <w:color w:val="FF0000"/>
          <w:sz w:val="20"/>
          <w:szCs w:val="20"/>
        </w:rPr>
        <w:t>autorização</w:t>
      </w:r>
      <w:r w:rsidRPr="001C3889">
        <w:rPr>
          <w:rFonts w:ascii="Arial" w:hAnsi="Arial" w:cs="Arial"/>
          <w:i/>
          <w:iCs/>
          <w:color w:val="FF0000"/>
          <w:sz w:val="20"/>
          <w:szCs w:val="20"/>
        </w:rPr>
        <w:t xml:space="preserve">), expedido por ....... (especificar o órgão competente) nos termos do art. </w:t>
      </w:r>
      <w:proofErr w:type="gramStart"/>
      <w:r w:rsidRPr="001C3889">
        <w:rPr>
          <w:rFonts w:ascii="Arial" w:hAnsi="Arial" w:cs="Arial"/>
          <w:i/>
          <w:iCs/>
          <w:color w:val="FF0000"/>
          <w:sz w:val="20"/>
          <w:szCs w:val="20"/>
        </w:rPr>
        <w:t>.....</w:t>
      </w:r>
      <w:proofErr w:type="gramEnd"/>
      <w:r w:rsidRPr="001C3889">
        <w:rPr>
          <w:rFonts w:ascii="Arial" w:hAnsi="Arial" w:cs="Arial"/>
          <w:i/>
          <w:iCs/>
          <w:color w:val="FF0000"/>
          <w:sz w:val="20"/>
          <w:szCs w:val="20"/>
        </w:rPr>
        <w:t xml:space="preserve"> da (Lei/Decreto) n° ........</w:t>
      </w:r>
    </w:p>
    <w:p w14:paraId="37B5022F" w14:textId="7A8F8593"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bCs/>
          <w:color w:val="000000"/>
          <w:sz w:val="20"/>
          <w:szCs w:val="20"/>
        </w:rPr>
      </w:pPr>
      <w:r w:rsidRPr="001C3889">
        <w:rPr>
          <w:rFonts w:ascii="Arial" w:hAnsi="Arial" w:cs="Arial"/>
          <w:b/>
          <w:bCs/>
          <w:i/>
          <w:iCs/>
          <w:color w:val="000000"/>
          <w:sz w:val="20"/>
          <w:szCs w:val="20"/>
        </w:rPr>
        <w:t>Nota explicativa:</w:t>
      </w:r>
      <w:r w:rsidRPr="001C3889">
        <w:rPr>
          <w:rFonts w:ascii="Arial" w:hAnsi="Arial" w:cs="Arial"/>
          <w:i/>
          <w:iCs/>
          <w:color w:val="000000"/>
          <w:sz w:val="20"/>
          <w:szCs w:val="20"/>
        </w:rPr>
        <w:t xml:space="preserve"> O último subitem tem como fundamento a parte final do disposto no art. 66 da Lei n</w:t>
      </w:r>
      <w:r w:rsidR="00E3678A">
        <w:rPr>
          <w:rFonts w:ascii="Arial" w:hAnsi="Arial" w:cs="Arial"/>
          <w:i/>
          <w:iCs/>
          <w:color w:val="000000"/>
          <w:sz w:val="20"/>
          <w:szCs w:val="20"/>
        </w:rPr>
        <w:t>º</w:t>
      </w:r>
      <w:r w:rsidRPr="001C3889">
        <w:rPr>
          <w:rFonts w:ascii="Arial" w:hAnsi="Arial" w:cs="Arial"/>
          <w:i/>
          <w:iCs/>
          <w:color w:val="000000"/>
          <w:sz w:val="20"/>
          <w:szCs w:val="20"/>
        </w:rPr>
        <w:t xml:space="preserve">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sidRPr="001C3889">
        <w:rPr>
          <w:rFonts w:ascii="Arial" w:hAnsi="Arial" w:cs="Arial"/>
          <w:bCs/>
          <w:color w:val="000000"/>
          <w:sz w:val="20"/>
          <w:szCs w:val="20"/>
        </w:rPr>
        <w:t>de fogo, explosivo, munição, dentre outros.</w:t>
      </w:r>
    </w:p>
    <w:p w14:paraId="36219A0B" w14:textId="77777777" w:rsidR="00B579E9" w:rsidRPr="00090511" w:rsidRDefault="00B579E9" w:rsidP="00B579E9">
      <w:pPr>
        <w:numPr>
          <w:ilvl w:val="2"/>
          <w:numId w:val="28"/>
        </w:numPr>
        <w:spacing w:before="120" w:after="120" w:line="276" w:lineRule="auto"/>
        <w:jc w:val="both"/>
        <w:rPr>
          <w:rFonts w:ascii="Arial" w:hAnsi="Arial" w:cs="Arial"/>
          <w:i/>
          <w:color w:val="FF0000"/>
          <w:sz w:val="20"/>
          <w:szCs w:val="20"/>
        </w:rPr>
      </w:pPr>
      <w:r w:rsidRPr="00090511">
        <w:rPr>
          <w:rFonts w:ascii="Arial" w:hAnsi="Arial" w:cs="Arial"/>
          <w:bCs/>
          <w:i/>
          <w:iCs/>
          <w:color w:val="FF0000"/>
          <w:sz w:val="20"/>
          <w:szCs w:val="20"/>
        </w:rPr>
        <w:t xml:space="preserve">Os </w:t>
      </w:r>
      <w:r w:rsidRPr="00090511">
        <w:rPr>
          <w:rFonts w:ascii="Arial" w:hAnsi="Arial" w:cs="Arial"/>
          <w:i/>
          <w:iCs/>
          <w:color w:val="FF0000"/>
          <w:sz w:val="20"/>
          <w:szCs w:val="20"/>
        </w:rPr>
        <w:t>documentos</w:t>
      </w:r>
      <w:r w:rsidRPr="00090511">
        <w:rPr>
          <w:rFonts w:ascii="Arial" w:hAnsi="Arial" w:cs="Arial"/>
          <w:bCs/>
          <w:i/>
          <w:iCs/>
          <w:color w:val="FF0000"/>
          <w:sz w:val="20"/>
          <w:szCs w:val="20"/>
        </w:rPr>
        <w:t xml:space="preserve"> apresentados deverão estar acompanhados de todas as alterações ou da consolidação respectiva.</w:t>
      </w:r>
    </w:p>
    <w:p w14:paraId="421F7116" w14:textId="77777777" w:rsidR="00B579E9" w:rsidRPr="00090511"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090511">
        <w:rPr>
          <w:rFonts w:ascii="Arial" w:hAnsi="Arial" w:cs="Arial"/>
          <w:b/>
          <w:i/>
          <w:iCs/>
          <w:color w:val="FF0000"/>
          <w:sz w:val="20"/>
          <w:szCs w:val="20"/>
        </w:rPr>
        <w:t>Habilitações fiscal, social e trabalhista:</w:t>
      </w:r>
    </w:p>
    <w:p w14:paraId="4B4231B5" w14:textId="77777777" w:rsidR="00B579E9" w:rsidRPr="001C3889" w:rsidRDefault="00B579E9" w:rsidP="00B579E9">
      <w:pPr>
        <w:numPr>
          <w:ilvl w:val="2"/>
          <w:numId w:val="28"/>
        </w:numPr>
        <w:spacing w:before="120" w:after="120" w:line="276" w:lineRule="auto"/>
        <w:jc w:val="both"/>
        <w:rPr>
          <w:rFonts w:ascii="Arial" w:hAnsi="Arial" w:cs="Arial"/>
          <w:sz w:val="20"/>
          <w:szCs w:val="20"/>
        </w:rPr>
      </w:pPr>
      <w:r w:rsidRPr="001C3889">
        <w:rPr>
          <w:rFonts w:ascii="Arial" w:hAnsi="Arial" w:cs="Arial"/>
          <w:i/>
          <w:iCs/>
          <w:color w:val="FF0000"/>
          <w:sz w:val="20"/>
          <w:szCs w:val="20"/>
        </w:rPr>
        <w:t>prova de inscrição no Cadastro de Pessoas Físicas (CPF);</w:t>
      </w:r>
    </w:p>
    <w:p w14:paraId="4579C8FE"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sz w:val="20"/>
          <w:szCs w:val="20"/>
        </w:rPr>
      </w:pPr>
      <w:r w:rsidRPr="001C3889">
        <w:rPr>
          <w:rFonts w:ascii="Arial" w:hAnsi="Arial" w:cs="Arial"/>
          <w:b/>
          <w:i/>
          <w:iCs/>
          <w:color w:val="FF0000"/>
          <w:sz w:val="20"/>
          <w:szCs w:val="20"/>
          <w:u w:val="single"/>
        </w:rPr>
        <w:t xml:space="preserve">OU </w:t>
      </w:r>
    </w:p>
    <w:p w14:paraId="3644EEB8" w14:textId="77777777" w:rsidR="00B579E9" w:rsidRPr="001C3889" w:rsidRDefault="00B579E9" w:rsidP="00B579E9">
      <w:pPr>
        <w:numPr>
          <w:ilvl w:val="2"/>
          <w:numId w:val="30"/>
        </w:numPr>
        <w:spacing w:before="120" w:after="120" w:line="276" w:lineRule="auto"/>
        <w:jc w:val="both"/>
        <w:rPr>
          <w:rFonts w:ascii="Arial" w:hAnsi="Arial" w:cs="Arial"/>
          <w:i/>
          <w:color w:val="FF0000"/>
          <w:sz w:val="20"/>
          <w:szCs w:val="20"/>
        </w:rPr>
      </w:pPr>
      <w:r w:rsidRPr="001C3889">
        <w:rPr>
          <w:rFonts w:ascii="Arial" w:hAnsi="Arial" w:cs="Arial"/>
          <w:i/>
          <w:color w:val="FF0000"/>
          <w:sz w:val="20"/>
          <w:szCs w:val="20"/>
        </w:rPr>
        <w:t xml:space="preserve">prova </w:t>
      </w:r>
      <w:r w:rsidRPr="00090511">
        <w:rPr>
          <w:rFonts w:ascii="Arial" w:hAnsi="Arial" w:cs="Arial"/>
          <w:i/>
          <w:iCs/>
          <w:color w:val="FF0000"/>
          <w:sz w:val="20"/>
          <w:szCs w:val="20"/>
        </w:rPr>
        <w:t>de</w:t>
      </w:r>
      <w:r w:rsidRPr="001C3889">
        <w:rPr>
          <w:rFonts w:ascii="Arial" w:hAnsi="Arial" w:cs="Arial"/>
          <w:i/>
          <w:color w:val="FF0000"/>
          <w:sz w:val="20"/>
          <w:szCs w:val="20"/>
        </w:rPr>
        <w:t xml:space="preserve"> inscrição no Cadastro Nacional da Pessoa Jurídica (CNPJ);</w:t>
      </w:r>
    </w:p>
    <w:p w14:paraId="0AC46479"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com o Fundo de Garantia do Tempo de Serviço (FGTS);</w:t>
      </w:r>
    </w:p>
    <w:p w14:paraId="18EF423D"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p>
    <w:p w14:paraId="2DCCD4C9"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0BE675"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lastRenderedPageBreak/>
        <w:t xml:space="preserve">prova de inscrição no cadastro de contribuintes estadual, se houver, relativo ao domicílio ou sede do fornecedor, pertinente ao seu ramo de atividade e compatível com o objeto contratual; </w:t>
      </w:r>
    </w:p>
    <w:p w14:paraId="3194DC43" w14:textId="77777777" w:rsidR="00B579E9" w:rsidRPr="00090511" w:rsidRDefault="00B579E9" w:rsidP="00B579E9">
      <w:pPr>
        <w:numPr>
          <w:ilvl w:val="3"/>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D2D44D"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7030A0"/>
          <w:sz w:val="20"/>
          <w:szCs w:val="20"/>
        </w:rPr>
      </w:pPr>
      <w:r w:rsidRPr="001C3889">
        <w:rPr>
          <w:rFonts w:ascii="Arial" w:hAnsi="Arial" w:cs="Arial"/>
          <w:b/>
          <w:i/>
          <w:iCs/>
          <w:sz w:val="20"/>
          <w:szCs w:val="20"/>
        </w:rPr>
        <w:t xml:space="preserve">Nota Explicativa: </w:t>
      </w:r>
      <w:r w:rsidRPr="001C3889">
        <w:rPr>
          <w:rFonts w:ascii="Arial" w:hAnsi="Arial" w:cs="Arial"/>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14:paraId="51275F45"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regularidade com a Fazenda Estadual ou Distrital do domicílio ou sede do fornecedor, relativa à atividade em cujo exercício contrata ou concorre; </w:t>
      </w:r>
    </w:p>
    <w:p w14:paraId="6E7EB6FA" w14:textId="77777777" w:rsidR="00B579E9" w:rsidRPr="00090511" w:rsidRDefault="00B579E9" w:rsidP="00B579E9">
      <w:pPr>
        <w:numPr>
          <w:ilvl w:val="3"/>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E3E77A7" w14:textId="33380F9A"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bCs/>
          <w:szCs w:val="20"/>
        </w:rPr>
        <w:t xml:space="preserve"> O artigo 193 do CTN preceitua que a </w:t>
      </w:r>
      <w:r w:rsidRPr="001C3889">
        <w:rPr>
          <w:rFonts w:cs="Arial"/>
          <w:szCs w:val="20"/>
        </w:rPr>
        <w:t xml:space="preserve">prova da quitação de todos os tributos devidos dar-se-á no âmbito da </w:t>
      </w:r>
      <w:r w:rsidRPr="001C3889">
        <w:rPr>
          <w:rFonts w:cs="Arial"/>
          <w:bCs/>
          <w:szCs w:val="20"/>
        </w:rPr>
        <w:t xml:space="preserve">Fazenda Pública </w:t>
      </w:r>
      <w:r w:rsidRPr="001C3889">
        <w:rPr>
          <w:rFonts w:cs="Arial"/>
          <w:b/>
          <w:szCs w:val="20"/>
        </w:rPr>
        <w:t>interessada</w:t>
      </w:r>
      <w:r w:rsidRPr="001C3889">
        <w:rPr>
          <w:rFonts w:cs="Arial"/>
          <w:bCs/>
          <w:szCs w:val="20"/>
        </w:rPr>
        <w:t xml:space="preserve">, “relativos à atividade em cujo exercício contrata ou concorre”. Nessa mesma linha, o art. 68, inciso II, da Lei n.º 14.133/20201 estabelece a exigência de “inscrição no cadastro de contribuintes estadual e/ou municipal, se houver, relativo ao domicílio ou sede do </w:t>
      </w:r>
      <w:r w:rsidR="003564D9">
        <w:rPr>
          <w:rFonts w:cs="Arial"/>
          <w:bCs/>
          <w:szCs w:val="20"/>
        </w:rPr>
        <w:t>fornecedor</w:t>
      </w:r>
      <w:r w:rsidRPr="001C3889">
        <w:rPr>
          <w:rFonts w:cs="Arial"/>
          <w:bCs/>
          <w:szCs w:val="20"/>
        </w:rPr>
        <w:t>,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sidRPr="001C3889">
        <w:rPr>
          <w:rFonts w:cs="Arial"/>
          <w:szCs w:val="20"/>
        </w:rPr>
        <w:t xml:space="preserve"> e o </w:t>
      </w:r>
      <w:r w:rsidRPr="001C3889">
        <w:rPr>
          <w:rFonts w:cs="Arial"/>
          <w:bCs/>
          <w:szCs w:val="20"/>
        </w:rPr>
        <w:t>âmbito da tributação sobre ele incidente:  tratando-se de serviços em geral, incide o ISS, tributo de competência municipal, ao passo que, para aquisições, como no caso desta minuta, incide o ICMS, tributo de competência estadual.</w:t>
      </w:r>
    </w:p>
    <w:p w14:paraId="0D810BA0" w14:textId="77777777" w:rsidR="00B579E9" w:rsidRPr="001C3889" w:rsidRDefault="00B579E9" w:rsidP="00B579E9">
      <w:pPr>
        <w:numPr>
          <w:ilvl w:val="1"/>
          <w:numId w:val="1"/>
        </w:numPr>
        <w:spacing w:before="120" w:after="120" w:line="276" w:lineRule="auto"/>
        <w:ind w:left="425" w:firstLine="0"/>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Será exigida do fornecedor, ainda, a seguinte documentação complementar:</w:t>
      </w:r>
    </w:p>
    <w:p w14:paraId="2AA7B75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1C3889">
        <w:rPr>
          <w:rFonts w:ascii="Arial" w:hAnsi="Arial" w:cs="Arial"/>
          <w:i/>
          <w:iCs/>
          <w:color w:val="FF0000"/>
          <w:sz w:val="20"/>
          <w:szCs w:val="20"/>
          <w:highlight w:val="green"/>
        </w:rPr>
        <w:t>arts</w:t>
      </w:r>
      <w:proofErr w:type="spellEnd"/>
      <w:r w:rsidRPr="001C3889">
        <w:rPr>
          <w:rFonts w:ascii="Arial" w:hAnsi="Arial" w:cs="Arial"/>
          <w:i/>
          <w:iCs/>
          <w:color w:val="FF0000"/>
          <w:sz w:val="20"/>
          <w:szCs w:val="20"/>
          <w:highlight w:val="green"/>
        </w:rPr>
        <w:t>. 4º, inciso XI, 21, inciso I e 42, §§2º a 6º da Lei n. 5.764 de 1971;</w:t>
      </w:r>
    </w:p>
    <w:p w14:paraId="7F306F1F"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declaração de regularidade de situação do contribuinte individual – DRSCI, para cada um dos cooperados indicados;</w:t>
      </w:r>
    </w:p>
    <w:p w14:paraId="0023EA28"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comprovação do capital social proporcional ao número de cooperados necessários à prestação do serviço; </w:t>
      </w:r>
    </w:p>
    <w:p w14:paraId="7CDAB79A"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O registro previsto na Lei n. 5.764/71, art. 107;</w:t>
      </w:r>
    </w:p>
    <w:p w14:paraId="6DC27C3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A comprovação de integração das respectivas quotas-partes por parte dos cooperados que executarão o contrato; </w:t>
      </w:r>
    </w:p>
    <w:p w14:paraId="59234595" w14:textId="763BD3DA"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3564D9">
        <w:rPr>
          <w:rFonts w:ascii="Arial" w:hAnsi="Arial" w:cs="Arial"/>
          <w:i/>
          <w:iCs/>
          <w:color w:val="FF0000"/>
          <w:sz w:val="20"/>
          <w:szCs w:val="20"/>
          <w:highlight w:val="green"/>
        </w:rPr>
        <w:t>contratação</w:t>
      </w:r>
      <w:r w:rsidRPr="001C3889">
        <w:rPr>
          <w:rFonts w:ascii="Arial" w:hAnsi="Arial" w:cs="Arial"/>
          <w:i/>
          <w:iCs/>
          <w:color w:val="FF0000"/>
          <w:sz w:val="20"/>
          <w:szCs w:val="20"/>
          <w:highlight w:val="green"/>
        </w:rPr>
        <w:t>;</w:t>
      </w:r>
    </w:p>
    <w:p w14:paraId="3931409E"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lastRenderedPageBreak/>
        <w:t>A última auditoria contábil-financeira da cooperativa, conforme dispõe o art. 112 da Lei n. 5.764/71 ou uma declaração, sob as penas da lei, de que tal auditoria não foi exigida pelo órgão fiscalizador.</w:t>
      </w:r>
    </w:p>
    <w:p w14:paraId="3188BEEC" w14:textId="77777777"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szCs w:val="20"/>
        </w:rPr>
        <w:t xml:space="preserve"> Remover as previsões acima caso o fornecedor não possua natureza de sociedade cooperativa.</w:t>
      </w:r>
    </w:p>
    <w:p w14:paraId="66112F2F" w14:textId="77777777" w:rsidR="00B579E9" w:rsidRPr="001C3889" w:rsidRDefault="00B579E9" w:rsidP="00B579E9">
      <w:pPr>
        <w:rPr>
          <w:rFonts w:ascii="Arial" w:hAnsi="Arial" w:cs="Arial"/>
          <w:sz w:val="20"/>
          <w:szCs w:val="20"/>
        </w:rPr>
      </w:pPr>
    </w:p>
    <w:p w14:paraId="3C4C1AE8" w14:textId="77777777" w:rsidR="00B579E9" w:rsidRPr="00090511" w:rsidRDefault="00B579E9" w:rsidP="00B579E9">
      <w:pPr>
        <w:pStyle w:val="Citao"/>
        <w:spacing w:line="276" w:lineRule="auto"/>
        <w:rPr>
          <w:rFonts w:cs="Arial"/>
          <w:bCs/>
          <w:color w:val="auto"/>
          <w:szCs w:val="20"/>
        </w:rPr>
      </w:pPr>
      <w:r w:rsidRPr="00090511">
        <w:rPr>
          <w:rFonts w:cs="Arial"/>
          <w:b/>
          <w:color w:val="auto"/>
          <w:szCs w:val="20"/>
        </w:rPr>
        <w:t xml:space="preserve">Nota Explicativa: </w:t>
      </w:r>
      <w:r w:rsidRPr="00090511">
        <w:rPr>
          <w:rFonts w:cs="Arial"/>
          <w:bCs/>
          <w:color w:val="auto"/>
          <w:szCs w:val="20"/>
        </w:rPr>
        <w:t xml:space="preserve">Foram incluídas neste Termo de Referência as previsões referentes à habilitação </w:t>
      </w:r>
      <w:r w:rsidRPr="00090511">
        <w:rPr>
          <w:rFonts w:cs="Arial"/>
          <w:color w:val="auto"/>
          <w:szCs w:val="20"/>
        </w:rPr>
        <w:t xml:space="preserve">jurídica, </w:t>
      </w:r>
      <w:r w:rsidRPr="00090511">
        <w:rPr>
          <w:rFonts w:cs="Arial"/>
          <w:bCs/>
          <w:color w:val="auto"/>
          <w:szCs w:val="20"/>
        </w:rPr>
        <w:t>fiscal,</w:t>
      </w:r>
      <w:r w:rsidRPr="00090511">
        <w:rPr>
          <w:rFonts w:cs="Arial"/>
          <w:szCs w:val="20"/>
        </w:rPr>
        <w:t xml:space="preserve"> </w:t>
      </w:r>
      <w:r w:rsidRPr="00090511">
        <w:rPr>
          <w:rFonts w:cs="Arial"/>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14:paraId="72EC1B16" w14:textId="4EB10149" w:rsidR="004D5AC5" w:rsidRPr="004D5AC5" w:rsidRDefault="00B579E9" w:rsidP="00B579E9">
      <w:pPr>
        <w:pStyle w:val="Citao"/>
        <w:spacing w:before="240" w:after="240"/>
      </w:pPr>
      <w:r w:rsidRPr="00090511">
        <w:rPr>
          <w:rFonts w:cs="Arial"/>
          <w:bCs/>
          <w:color w:val="auto"/>
          <w:szCs w:val="20"/>
        </w:rPr>
        <w:t>Entretanto, se a Administração desejar incluir requisitos de habilitação econômico-financeira ou técnica, a serem fiscalizados no decorrer da execução contratual</w:t>
      </w:r>
      <w:r>
        <w:rPr>
          <w:rFonts w:cs="Arial"/>
          <w:bCs/>
          <w:color w:val="auto"/>
          <w:szCs w:val="20"/>
        </w:rPr>
        <w:t xml:space="preserve"> (em especial se houver requisitos de ordem legal, como registro em órgãos governamentais competentes)</w:t>
      </w:r>
      <w:r w:rsidRPr="00090511">
        <w:rPr>
          <w:rFonts w:cs="Arial"/>
          <w:bCs/>
          <w:color w:val="auto"/>
          <w:szCs w:val="20"/>
        </w:rPr>
        <w:t>, recomenda-se extrair os dispositivos respectivos deste modelo de Termo de Referência (habilitação técnica) e/ou do modelo de Aviso de Dispensa Eletrônica (habilitação econômico-financeira) constante</w:t>
      </w:r>
      <w:r w:rsidRPr="001C3889">
        <w:rPr>
          <w:rFonts w:cs="Arial"/>
          <w:bCs/>
          <w:color w:val="auto"/>
          <w:szCs w:val="20"/>
        </w:rPr>
        <w:t xml:space="preserve"> do sítio eletrônico da AGU.</w:t>
      </w:r>
    </w:p>
    <w:p w14:paraId="31135FB0" w14:textId="00E90749" w:rsidR="00FE71E3" w:rsidRPr="00DD0DAF" w:rsidRDefault="00FE71E3" w:rsidP="00954FD6">
      <w:pPr>
        <w:pStyle w:val="Nivel1"/>
        <w:spacing w:before="0" w:after="0"/>
        <w:rPr>
          <w:sz w:val="20"/>
          <w:szCs w:val="20"/>
        </w:rPr>
      </w:pPr>
      <w:r w:rsidRPr="00DD0DAF">
        <w:rPr>
          <w:sz w:val="20"/>
          <w:szCs w:val="20"/>
        </w:rPr>
        <w:t xml:space="preserve">ADEQUAÇÃO ORÇAMENTÁRIA </w:t>
      </w:r>
    </w:p>
    <w:p w14:paraId="6BF500EF" w14:textId="7728916F" w:rsidR="00544BF6" w:rsidRPr="004A2FF0" w:rsidRDefault="00A11B43" w:rsidP="005B2381">
      <w:pPr>
        <w:pStyle w:val="PargrafodaLista"/>
        <w:numPr>
          <w:ilvl w:val="1"/>
          <w:numId w:val="43"/>
        </w:numPr>
        <w:spacing w:after="0" w:line="276" w:lineRule="auto"/>
        <w:jc w:val="both"/>
        <w:rPr>
          <w:rFonts w:ascii="Arial" w:hAnsi="Arial" w:cs="Arial"/>
          <w:i/>
          <w:iCs/>
          <w:color w:val="FF0000"/>
          <w:sz w:val="20"/>
          <w:szCs w:val="20"/>
        </w:rPr>
      </w:pPr>
      <w:r w:rsidRPr="00544BF6">
        <w:rPr>
          <w:rFonts w:ascii="Arial" w:hAnsi="Arial" w:cs="Arial"/>
          <w:sz w:val="20"/>
          <w:szCs w:val="20"/>
        </w:rPr>
        <w:t>As despesas decorrentes da presente contratação correrão à conta de recursos específicos consignados no Orçamento Geral da União</w:t>
      </w:r>
      <w:r w:rsidR="00DE63A2">
        <w:rPr>
          <w:rFonts w:ascii="Arial" w:hAnsi="Arial" w:cs="Arial"/>
          <w:sz w:val="20"/>
          <w:szCs w:val="20"/>
        </w:rPr>
        <w:t>.</w:t>
      </w:r>
    </w:p>
    <w:p w14:paraId="2A8566F3" w14:textId="77777777" w:rsidR="004A2FF0" w:rsidRPr="00544BF6" w:rsidRDefault="004A2FF0" w:rsidP="004A2FF0">
      <w:pPr>
        <w:pStyle w:val="PargrafodaLista"/>
        <w:spacing w:after="0" w:line="276" w:lineRule="auto"/>
        <w:ind w:left="716"/>
        <w:jc w:val="both"/>
        <w:rPr>
          <w:rFonts w:ascii="Arial" w:hAnsi="Arial" w:cs="Arial"/>
          <w:i/>
          <w:iCs/>
          <w:color w:val="FF0000"/>
          <w:sz w:val="20"/>
          <w:szCs w:val="20"/>
        </w:rPr>
      </w:pPr>
    </w:p>
    <w:p w14:paraId="3B69BCFF" w14:textId="108370B6" w:rsidR="00A11B43" w:rsidRPr="00915894" w:rsidRDefault="00DE63A2" w:rsidP="00544BF6">
      <w:pPr>
        <w:pStyle w:val="PargrafodaLista"/>
        <w:numPr>
          <w:ilvl w:val="2"/>
          <w:numId w:val="1"/>
        </w:numPr>
        <w:spacing w:after="0" w:line="276" w:lineRule="auto"/>
        <w:jc w:val="both"/>
        <w:rPr>
          <w:rFonts w:ascii="Arial" w:hAnsi="Arial" w:cs="Arial"/>
          <w:iCs/>
          <w:sz w:val="20"/>
          <w:szCs w:val="20"/>
        </w:rPr>
      </w:pPr>
      <w:r w:rsidRPr="00915894">
        <w:rPr>
          <w:rFonts w:ascii="Arial" w:hAnsi="Arial" w:cs="Arial"/>
          <w:iCs/>
          <w:sz w:val="20"/>
          <w:szCs w:val="20"/>
        </w:rPr>
        <w:t>A contratação será atendida pela seguinte dotação</w:t>
      </w:r>
      <w:r w:rsidR="00A11B43" w:rsidRPr="00915894">
        <w:rPr>
          <w:rFonts w:ascii="Arial" w:hAnsi="Arial" w:cs="Arial"/>
          <w:iCs/>
          <w:sz w:val="20"/>
          <w:szCs w:val="20"/>
        </w:rPr>
        <w:t>:</w:t>
      </w:r>
    </w:p>
    <w:p w14:paraId="44A0B252" w14:textId="77777777" w:rsidR="00FA4C24" w:rsidRPr="00915894" w:rsidRDefault="00FA4C24" w:rsidP="00954FD6">
      <w:pPr>
        <w:spacing w:after="0" w:line="276" w:lineRule="auto"/>
        <w:ind w:left="1133" w:firstLine="283"/>
        <w:jc w:val="both"/>
        <w:rPr>
          <w:rFonts w:ascii="Arial" w:hAnsi="Arial" w:cs="Arial"/>
          <w:iCs/>
          <w:sz w:val="20"/>
          <w:szCs w:val="20"/>
        </w:rPr>
      </w:pPr>
    </w:p>
    <w:p w14:paraId="62844672" w14:textId="2809A09E" w:rsidR="00A11B43" w:rsidRPr="00915894" w:rsidRDefault="00A11B43" w:rsidP="00954FD6">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Gestão/Unidade: </w:t>
      </w:r>
      <w:r w:rsidR="00471088" w:rsidRPr="00915894">
        <w:rPr>
          <w:rFonts w:ascii="Arial" w:hAnsi="Arial" w:cs="Arial"/>
          <w:i/>
          <w:iCs/>
          <w:color w:val="FF0000"/>
          <w:sz w:val="20"/>
          <w:szCs w:val="20"/>
        </w:rPr>
        <w:t>[...];</w:t>
      </w:r>
    </w:p>
    <w:p w14:paraId="078F6C05" w14:textId="71EC66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Fonte de Recursos: </w:t>
      </w:r>
      <w:r w:rsidR="00471088" w:rsidRPr="00915894">
        <w:rPr>
          <w:rFonts w:ascii="Arial" w:hAnsi="Arial" w:cs="Arial"/>
          <w:i/>
          <w:iCs/>
          <w:color w:val="FF0000"/>
          <w:sz w:val="20"/>
          <w:szCs w:val="20"/>
        </w:rPr>
        <w:t>[...];</w:t>
      </w:r>
    </w:p>
    <w:p w14:paraId="3BC27C74" w14:textId="5290DE8B" w:rsidR="00471088" w:rsidRPr="00915894" w:rsidRDefault="00A11B43" w:rsidP="00471088">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Programa de Trabalho: </w:t>
      </w:r>
      <w:r w:rsidR="00471088" w:rsidRPr="00915894">
        <w:rPr>
          <w:rFonts w:ascii="Arial" w:hAnsi="Arial" w:cs="Arial"/>
          <w:i/>
          <w:iCs/>
          <w:color w:val="FF0000"/>
          <w:sz w:val="20"/>
          <w:szCs w:val="20"/>
        </w:rPr>
        <w:t>[...];</w:t>
      </w:r>
    </w:p>
    <w:p w14:paraId="51EC3E5E" w14:textId="56F4A4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Elemento de Despesa: </w:t>
      </w:r>
      <w:r w:rsidR="00471088" w:rsidRPr="00915894">
        <w:rPr>
          <w:rFonts w:ascii="Arial" w:hAnsi="Arial" w:cs="Arial"/>
          <w:i/>
          <w:iCs/>
          <w:color w:val="FF0000"/>
          <w:sz w:val="20"/>
          <w:szCs w:val="20"/>
        </w:rPr>
        <w:t>[...];</w:t>
      </w:r>
    </w:p>
    <w:p w14:paraId="754A5374" w14:textId="695A5DA6"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Plano Interno: </w:t>
      </w:r>
      <w:r w:rsidR="00471088" w:rsidRPr="00915894">
        <w:rPr>
          <w:rFonts w:ascii="Arial" w:hAnsi="Arial" w:cs="Arial"/>
          <w:i/>
          <w:iCs/>
          <w:color w:val="FF0000"/>
          <w:sz w:val="20"/>
          <w:szCs w:val="20"/>
        </w:rPr>
        <w:t>[...];</w:t>
      </w:r>
    </w:p>
    <w:p w14:paraId="46E601AC" w14:textId="77777777" w:rsidR="00DE63A2" w:rsidRPr="00DE63A2" w:rsidRDefault="00DE63A2" w:rsidP="00DE63A2">
      <w:pPr>
        <w:spacing w:after="0" w:line="276" w:lineRule="auto"/>
        <w:jc w:val="both"/>
        <w:rPr>
          <w:rFonts w:ascii="Arial" w:hAnsi="Arial" w:cs="Arial"/>
          <w:bCs/>
          <w:color w:val="FF0000"/>
          <w:sz w:val="20"/>
          <w:szCs w:val="20"/>
        </w:rPr>
      </w:pPr>
    </w:p>
    <w:p w14:paraId="3DA00730" w14:textId="4ED94B74" w:rsidR="00C801F6" w:rsidRPr="00DD0DAF" w:rsidRDefault="00C801F6" w:rsidP="00954FD6">
      <w:pPr>
        <w:pStyle w:val="PargrafodaLista"/>
        <w:numPr>
          <w:ilvl w:val="1"/>
          <w:numId w:val="1"/>
        </w:numPr>
        <w:spacing w:after="0" w:line="276" w:lineRule="auto"/>
        <w:jc w:val="both"/>
        <w:rPr>
          <w:rFonts w:ascii="Arial" w:hAnsi="Arial" w:cs="Arial"/>
          <w:bCs/>
          <w:color w:val="FF0000"/>
          <w:sz w:val="20"/>
          <w:szCs w:val="20"/>
        </w:rPr>
      </w:pPr>
      <w:r w:rsidRPr="00DD0DAF">
        <w:rPr>
          <w:rFonts w:ascii="Arial" w:hAnsi="Arial" w:cs="Arial"/>
          <w:i/>
          <w:iCs/>
          <w:color w:val="FF0000"/>
          <w:sz w:val="20"/>
          <w:szCs w:val="20"/>
        </w:rPr>
        <w:t>A</w:t>
      </w:r>
      <w:r w:rsidR="00E62F42" w:rsidRPr="00DD0DAF">
        <w:rPr>
          <w:rFonts w:ascii="Arial" w:hAnsi="Arial" w:cs="Arial"/>
          <w:i/>
          <w:iCs/>
          <w:color w:val="FF0000"/>
          <w:sz w:val="20"/>
          <w:szCs w:val="20"/>
        </w:rPr>
        <w:t xml:space="preserve"> dotação relativa aos exercícios financeiros subsequentes será indicada após aprovação da Lei Orçamentária respectiva e liberação dos créditos correspondentes, mediante apostilamento.</w:t>
      </w:r>
    </w:p>
    <w:bookmarkEnd w:id="0"/>
    <w:bookmarkEnd w:id="1"/>
    <w:p w14:paraId="63498675" w14:textId="23C3BE06" w:rsidR="003E7046" w:rsidRPr="008A44D8" w:rsidRDefault="006C6B9D" w:rsidP="006C6B9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iCs/>
          <w:sz w:val="20"/>
          <w:szCs w:val="20"/>
          <w:lang w:eastAsia="pt-BR"/>
        </w:rPr>
      </w:pPr>
      <w:r w:rsidRPr="008A44D8">
        <w:rPr>
          <w:rFonts w:ascii="Arial" w:hAnsi="Arial" w:cs="Arial"/>
          <w:b/>
          <w:bCs/>
          <w:i/>
          <w:iCs/>
          <w:sz w:val="20"/>
          <w:szCs w:val="20"/>
          <w:lang w:eastAsia="pt-BR"/>
        </w:rPr>
        <w:t xml:space="preserve">Nota Explicativa: </w:t>
      </w:r>
      <w:r w:rsidRPr="008A44D8">
        <w:rPr>
          <w:rFonts w:ascii="Arial" w:hAnsi="Arial" w:cs="Arial"/>
          <w:i/>
          <w:iCs/>
          <w:sz w:val="20"/>
          <w:szCs w:val="20"/>
          <w:lang w:eastAsia="pt-BR"/>
        </w:rPr>
        <w:t>O art. 106, II da Lei nº 14.133/21 prevê para contratações de fornecimento continuado que a “</w:t>
      </w:r>
      <w:r w:rsidRPr="008A44D8">
        <w:rPr>
          <w:rFonts w:ascii="Arial" w:hAnsi="Arial" w:cs="Arial"/>
          <w:i/>
          <w:iCs/>
          <w:color w:val="000000"/>
          <w:sz w:val="20"/>
          <w:szCs w:val="20"/>
        </w:rPr>
        <w:t xml:space="preserve">a Administração deverá atestar, no início da contratação e de cada exercício, a existência de créditos orçamentários vinculados à contratação e a vantagem em sua manutenção”. </w:t>
      </w:r>
      <w:r w:rsidR="00657963">
        <w:rPr>
          <w:rFonts w:ascii="Arial" w:hAnsi="Arial" w:cs="Arial"/>
          <w:i/>
          <w:iCs/>
          <w:color w:val="000000"/>
          <w:sz w:val="20"/>
          <w:szCs w:val="20"/>
        </w:rPr>
        <w:t>Quanto à rescisão contratual por ausência de crédito ou vantajosidade (art. 106, III), remete-se às regras específicas constantes do contrato, inclusive em relação à aplicação do art. 106, §1º.</w:t>
      </w:r>
    </w:p>
    <w:p w14:paraId="20401A97" w14:textId="61D5AEA7" w:rsidR="003E7046" w:rsidRPr="002C7035" w:rsidRDefault="003E7046" w:rsidP="003E7046">
      <w:pPr>
        <w:spacing w:after="360"/>
        <w:ind w:left="360"/>
        <w:rPr>
          <w:rFonts w:cs="Arial"/>
          <w:szCs w:val="20"/>
        </w:rPr>
      </w:pPr>
      <w:r w:rsidRPr="00CB6FF5">
        <w:rPr>
          <w:rFonts w:cs="Arial"/>
          <w:i/>
          <w:color w:val="FF0000"/>
          <w:szCs w:val="20"/>
        </w:rPr>
        <w:t>Município de</w:t>
      </w:r>
      <w:r w:rsidRPr="00CB6FF5">
        <w:rPr>
          <w:rFonts w:cs="Arial"/>
          <w:b/>
          <w:bCs/>
          <w:color w:val="FF0000"/>
          <w:szCs w:val="20"/>
        </w:rPr>
        <w:t xml:space="preserve"> ..............., .......... </w:t>
      </w:r>
      <w:r w:rsidRPr="00CB6FF5">
        <w:rPr>
          <w:rFonts w:cs="Arial"/>
          <w:bCs/>
          <w:szCs w:val="20"/>
        </w:rPr>
        <w:t>de</w:t>
      </w:r>
      <w:r w:rsidRPr="00CB6FF5">
        <w:rPr>
          <w:rFonts w:cs="Arial"/>
          <w:b/>
          <w:bCs/>
          <w:color w:val="FF0000"/>
          <w:szCs w:val="20"/>
        </w:rPr>
        <w:t xml:space="preserve"> ................</w:t>
      </w:r>
      <w:r w:rsidRPr="00CB6FF5">
        <w:rPr>
          <w:rFonts w:cs="Arial"/>
          <w:bCs/>
          <w:szCs w:val="20"/>
        </w:rPr>
        <w:t>de</w:t>
      </w:r>
      <w:r w:rsidRPr="00CB6FF5">
        <w:rPr>
          <w:rFonts w:cs="Arial"/>
          <w:b/>
          <w:bCs/>
          <w:color w:val="FF0000"/>
          <w:szCs w:val="20"/>
        </w:rPr>
        <w:t xml:space="preserve"> ............</w:t>
      </w:r>
      <w:r w:rsidRPr="00CB6FF5">
        <w:rPr>
          <w:rFonts w:cs="Arial"/>
          <w:szCs w:val="20"/>
        </w:rPr>
        <w:t>.</w:t>
      </w:r>
      <w:r w:rsidRPr="002C7035">
        <w:rPr>
          <w:rFonts w:cs="Arial"/>
          <w:szCs w:val="20"/>
        </w:rPr>
        <w:t xml:space="preserve"> </w:t>
      </w:r>
    </w:p>
    <w:p w14:paraId="5648D7CA" w14:textId="77777777" w:rsidR="003E7046" w:rsidRPr="002C7035" w:rsidRDefault="003E7046" w:rsidP="003E7046">
      <w:pPr>
        <w:spacing w:after="360"/>
        <w:ind w:left="360"/>
        <w:rPr>
          <w:rFonts w:cs="Arial"/>
          <w:szCs w:val="20"/>
        </w:rPr>
      </w:pPr>
      <w:r w:rsidRPr="002C7035">
        <w:rPr>
          <w:rFonts w:cs="Arial"/>
          <w:szCs w:val="20"/>
        </w:rPr>
        <w:t>__________________________________</w:t>
      </w:r>
    </w:p>
    <w:p w14:paraId="438B3E6B" w14:textId="77777777" w:rsidR="003E7046" w:rsidRPr="002C7035" w:rsidRDefault="003E7046" w:rsidP="003E7046">
      <w:pPr>
        <w:spacing w:after="360"/>
        <w:ind w:left="360"/>
        <w:rPr>
          <w:rFonts w:cs="Arial"/>
          <w:szCs w:val="20"/>
        </w:rPr>
      </w:pPr>
      <w:r w:rsidRPr="002C7035">
        <w:rPr>
          <w:rFonts w:cs="Arial"/>
          <w:szCs w:val="20"/>
        </w:rPr>
        <w:t xml:space="preserve">Identificação e assinatura do servidor (ou equipe) responsável </w:t>
      </w:r>
    </w:p>
    <w:p w14:paraId="329C207F" w14:textId="46579BF3" w:rsidR="003E7046" w:rsidRDefault="003E7046" w:rsidP="003E7046">
      <w:pPr>
        <w:pStyle w:val="citao2"/>
        <w:rPr>
          <w:rFonts w:cs="Arial"/>
        </w:rPr>
      </w:pPr>
      <w:r w:rsidRPr="002C7035">
        <w:rPr>
          <w:rFonts w:cs="Arial"/>
          <w:b/>
        </w:rPr>
        <w:t>Nota explicativa</w:t>
      </w:r>
      <w:r w:rsidRPr="002C7035">
        <w:rPr>
          <w:rFonts w:cs="Arial"/>
        </w:rPr>
        <w:t>: O Termo de Referência deverá ser devidamente aprovado pelo ordenador de despesas ou a autoridade competente</w:t>
      </w:r>
      <w:r>
        <w:rPr>
          <w:rFonts w:cs="Arial"/>
        </w:rPr>
        <w:t xml:space="preserve"> respectiva, conforme divisão de atribuições de cada órgão.</w:t>
      </w:r>
    </w:p>
    <w:p w14:paraId="12595A60" w14:textId="220866D5" w:rsidR="003E7046" w:rsidRPr="00771167" w:rsidRDefault="003E7046" w:rsidP="003E7046">
      <w:pPr>
        <w:pStyle w:val="citao2"/>
        <w:rPr>
          <w:rFonts w:cs="Arial"/>
        </w:rPr>
      </w:pPr>
      <w:r>
        <w:rPr>
          <w:rFonts w:cs="Arial"/>
          <w:b/>
          <w:bCs/>
        </w:rPr>
        <w:t xml:space="preserve">Nota explicativa 2: </w:t>
      </w:r>
      <w:r>
        <w:rPr>
          <w:rFonts w:cs="Arial"/>
        </w:rPr>
        <w:t>Registre-se que, salvo no caso</w:t>
      </w:r>
      <w:r w:rsidR="005B2381">
        <w:rPr>
          <w:rFonts w:cs="Arial"/>
        </w:rPr>
        <w:t xml:space="preserve"> de elaboração do TR pela</w:t>
      </w:r>
      <w:r>
        <w:rPr>
          <w:rFonts w:cs="Arial"/>
        </w:rPr>
        <w:t xml:space="preserve"> própria a</w:t>
      </w:r>
      <w:r w:rsidR="005B2381">
        <w:rPr>
          <w:rFonts w:cs="Arial"/>
        </w:rPr>
        <w:t>utoridade competente para aprová-lo</w:t>
      </w:r>
      <w:r>
        <w:rPr>
          <w:rFonts w:cs="Arial"/>
        </w:rPr>
        <w:t xml:space="preserve">, eventual equipe incumbida de tal confecção deve ser designada pela </w:t>
      </w:r>
      <w:r>
        <w:rPr>
          <w:rFonts w:cs="Arial"/>
        </w:rPr>
        <w:lastRenderedPageBreak/>
        <w:t xml:space="preserve">autoridade competente nos termos do art. 7º da Lei nº 14.133/21, incumbindo </w:t>
      </w:r>
      <w:r w:rsidR="005B2381">
        <w:rPr>
          <w:rFonts w:cs="Arial"/>
        </w:rPr>
        <w:t>a</w:t>
      </w:r>
      <w:r>
        <w:rPr>
          <w:rFonts w:cs="Arial"/>
        </w:rPr>
        <w:t xml:space="preserve"> esta aferir o cumprimento dos requisitos necessários a </w:t>
      </w:r>
      <w:r w:rsidR="005D6627">
        <w:rPr>
          <w:rFonts w:cs="Arial"/>
        </w:rPr>
        <w:t>esta</w:t>
      </w:r>
      <w:r>
        <w:rPr>
          <w:rFonts w:cs="Arial"/>
        </w:rPr>
        <w:t xml:space="preserve"> função.</w:t>
      </w:r>
    </w:p>
    <w:sectPr w:rsidR="003E7046" w:rsidRPr="00771167" w:rsidSect="00307E84">
      <w:footerReference w:type="default" r:id="rId1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B7E2" w14:textId="77777777" w:rsidR="00BD6542" w:rsidRDefault="00BD6542" w:rsidP="0073140B">
      <w:pPr>
        <w:spacing w:after="0" w:line="240" w:lineRule="auto"/>
      </w:pPr>
      <w:r>
        <w:separator/>
      </w:r>
    </w:p>
  </w:endnote>
  <w:endnote w:type="continuationSeparator" w:id="0">
    <w:p w14:paraId="27713B6C" w14:textId="77777777" w:rsidR="00BD6542" w:rsidRDefault="00BD6542" w:rsidP="0073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yriadPro-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4E8A" w14:textId="585342DD" w:rsidR="0073140B" w:rsidRDefault="0073140B" w:rsidP="0073140B">
    <w:pPr>
      <w:pStyle w:val="Rodap"/>
      <w:rPr>
        <w:sz w:val="12"/>
        <w:szCs w:val="12"/>
      </w:rPr>
    </w:pPr>
    <w:r>
      <w:rPr>
        <w:sz w:val="12"/>
        <w:szCs w:val="12"/>
      </w:rPr>
      <w:t xml:space="preserve">Termo de Referência – Compras – Lei nº 14.133/21 </w:t>
    </w:r>
    <w:r w:rsidR="00375142">
      <w:rPr>
        <w:sz w:val="12"/>
        <w:szCs w:val="12"/>
      </w:rPr>
      <w:t>–</w:t>
    </w:r>
    <w:r>
      <w:rPr>
        <w:sz w:val="12"/>
        <w:szCs w:val="12"/>
      </w:rPr>
      <w:t xml:space="preserve"> </w:t>
    </w:r>
    <w:r w:rsidR="00194D86">
      <w:rPr>
        <w:sz w:val="12"/>
        <w:szCs w:val="12"/>
      </w:rPr>
      <w:t>Contratação Direta</w:t>
    </w:r>
  </w:p>
  <w:p w14:paraId="318AADD1" w14:textId="3A76F067" w:rsidR="0073140B" w:rsidRDefault="0073140B">
    <w:pPr>
      <w:pStyle w:val="Rodap"/>
    </w:pPr>
    <w:r>
      <w:rPr>
        <w:sz w:val="12"/>
        <w:szCs w:val="12"/>
      </w:rPr>
      <w:t xml:space="preserve">Atualização: </w:t>
    </w:r>
    <w:proofErr w:type="gramStart"/>
    <w:r w:rsidR="009F55EB">
      <w:rPr>
        <w:sz w:val="12"/>
        <w:szCs w:val="12"/>
      </w:rPr>
      <w:t>Junho</w:t>
    </w:r>
    <w:proofErr w:type="gramEnd"/>
    <w:r w:rsidR="00375142">
      <w:rPr>
        <w:sz w:val="12"/>
        <w:szCs w:val="1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17A3" w14:textId="77777777" w:rsidR="00BD6542" w:rsidRDefault="00BD6542" w:rsidP="0073140B">
      <w:pPr>
        <w:spacing w:after="0" w:line="240" w:lineRule="auto"/>
      </w:pPr>
      <w:r>
        <w:separator/>
      </w:r>
    </w:p>
  </w:footnote>
  <w:footnote w:type="continuationSeparator" w:id="0">
    <w:p w14:paraId="27C86DAF" w14:textId="77777777" w:rsidR="00BD6542" w:rsidRDefault="00BD6542" w:rsidP="00731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C9F"/>
    <w:multiLevelType w:val="multilevel"/>
    <w:tmpl w:val="0BD8C4AA"/>
    <w:lvl w:ilvl="0">
      <w:start w:val="1"/>
      <w:numFmt w:val="decimal"/>
      <w:lvlText w:val="%1"/>
      <w:lvlJc w:val="left"/>
      <w:pPr>
        <w:tabs>
          <w:tab w:val="num" w:pos="5169"/>
        </w:tabs>
        <w:ind w:left="6314" w:hanging="360"/>
      </w:pPr>
    </w:lvl>
    <w:lvl w:ilvl="1">
      <w:start w:val="1"/>
      <w:numFmt w:val="decimal"/>
      <w:lvlText w:val="%1.%2"/>
      <w:lvlJc w:val="left"/>
      <w:pPr>
        <w:tabs>
          <w:tab w:val="num" w:pos="0"/>
        </w:tabs>
        <w:ind w:left="1211" w:hanging="360"/>
      </w:pPr>
      <w:rPr>
        <w:b w:val="0"/>
        <w:bCs/>
      </w:rPr>
    </w:lvl>
    <w:lvl w:ilvl="2">
      <w:start w:val="1"/>
      <w:numFmt w:val="decimal"/>
      <w:lvlText w:val="%1.%2.%3"/>
      <w:lvlJc w:val="left"/>
      <w:pPr>
        <w:tabs>
          <w:tab w:val="num" w:pos="0"/>
        </w:tabs>
        <w:ind w:left="1637" w:hanging="720"/>
      </w:pPr>
      <w:rPr>
        <w:b w:val="0"/>
        <w:bCs/>
        <w:i w:val="0"/>
        <w:iCs/>
        <w:color w:val="auto"/>
      </w:rPr>
    </w:lvl>
    <w:lvl w:ilvl="3">
      <w:start w:val="1"/>
      <w:numFmt w:val="decimal"/>
      <w:lvlText w:val="%1.%2.%3.%4"/>
      <w:lvlJc w:val="left"/>
      <w:pPr>
        <w:tabs>
          <w:tab w:val="num" w:pos="0"/>
        </w:tabs>
        <w:ind w:left="1703" w:hanging="720"/>
      </w:pPr>
    </w:lvl>
    <w:lvl w:ilvl="4">
      <w:start w:val="1"/>
      <w:numFmt w:val="decimal"/>
      <w:lvlText w:val="%1.%2.%3.%4.%5"/>
      <w:lvlJc w:val="left"/>
      <w:pPr>
        <w:tabs>
          <w:tab w:val="num" w:pos="0"/>
        </w:tabs>
        <w:ind w:left="2129" w:hanging="1080"/>
      </w:pPr>
    </w:lvl>
    <w:lvl w:ilvl="5">
      <w:start w:val="1"/>
      <w:numFmt w:val="decimal"/>
      <w:lvlText w:val="%1.%2.%3.%4.%5.%6"/>
      <w:lvlJc w:val="left"/>
      <w:pPr>
        <w:tabs>
          <w:tab w:val="num" w:pos="0"/>
        </w:tabs>
        <w:ind w:left="2195" w:hanging="1080"/>
      </w:pPr>
    </w:lvl>
    <w:lvl w:ilvl="6">
      <w:start w:val="1"/>
      <w:numFmt w:val="decimal"/>
      <w:lvlText w:val="%1.%2.%3.%4.%5.%6.%7"/>
      <w:lvlJc w:val="left"/>
      <w:pPr>
        <w:tabs>
          <w:tab w:val="num" w:pos="0"/>
        </w:tabs>
        <w:ind w:left="2621" w:hanging="1440"/>
      </w:pPr>
    </w:lvl>
    <w:lvl w:ilvl="7">
      <w:start w:val="1"/>
      <w:numFmt w:val="decimal"/>
      <w:lvlText w:val="%1.%2.%3.%4.%5.%6.%7.%8"/>
      <w:lvlJc w:val="left"/>
      <w:pPr>
        <w:tabs>
          <w:tab w:val="num" w:pos="0"/>
        </w:tabs>
        <w:ind w:left="2687" w:hanging="1440"/>
      </w:pPr>
    </w:lvl>
    <w:lvl w:ilvl="8">
      <w:start w:val="1"/>
      <w:numFmt w:val="decimal"/>
      <w:lvlText w:val="%1.%2.%3.%4.%5.%6.%7.%8.%9"/>
      <w:lvlJc w:val="left"/>
      <w:pPr>
        <w:tabs>
          <w:tab w:val="num" w:pos="0"/>
        </w:tabs>
        <w:ind w:left="3113" w:hanging="1800"/>
      </w:pPr>
    </w:lvl>
  </w:abstractNum>
  <w:abstractNum w:abstractNumId="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7D7F8F"/>
    <w:multiLevelType w:val="hybridMultilevel"/>
    <w:tmpl w:val="622EF5A4"/>
    <w:lvl w:ilvl="0" w:tplc="AA96E6EA">
      <w:start w:val="1"/>
      <w:numFmt w:val="lowerRoman"/>
      <w:lvlText w:val="%1)"/>
      <w:lvlJc w:val="left"/>
      <w:pPr>
        <w:ind w:left="1703" w:hanging="720"/>
      </w:pPr>
      <w:rPr>
        <w:rFonts w:hint="default"/>
      </w:rPr>
    </w:lvl>
    <w:lvl w:ilvl="1" w:tplc="04160019">
      <w:start w:val="1"/>
      <w:numFmt w:val="lowerLetter"/>
      <w:lvlText w:val="%2."/>
      <w:lvlJc w:val="left"/>
      <w:pPr>
        <w:ind w:left="2063" w:hanging="360"/>
      </w:pPr>
    </w:lvl>
    <w:lvl w:ilvl="2" w:tplc="0416001B" w:tentative="1">
      <w:start w:val="1"/>
      <w:numFmt w:val="lowerRoman"/>
      <w:lvlText w:val="%3."/>
      <w:lvlJc w:val="right"/>
      <w:pPr>
        <w:ind w:left="2783" w:hanging="180"/>
      </w:pPr>
    </w:lvl>
    <w:lvl w:ilvl="3" w:tplc="0416000F">
      <w:start w:val="1"/>
      <w:numFmt w:val="decimal"/>
      <w:lvlText w:val="%4."/>
      <w:lvlJc w:val="left"/>
      <w:pPr>
        <w:ind w:left="3503" w:hanging="360"/>
      </w:pPr>
    </w:lvl>
    <w:lvl w:ilvl="4" w:tplc="04160019" w:tentative="1">
      <w:start w:val="1"/>
      <w:numFmt w:val="lowerLetter"/>
      <w:lvlText w:val="%5."/>
      <w:lvlJc w:val="left"/>
      <w:pPr>
        <w:ind w:left="4223" w:hanging="360"/>
      </w:pPr>
    </w:lvl>
    <w:lvl w:ilvl="5" w:tplc="0416001B" w:tentative="1">
      <w:start w:val="1"/>
      <w:numFmt w:val="lowerRoman"/>
      <w:lvlText w:val="%6."/>
      <w:lvlJc w:val="right"/>
      <w:pPr>
        <w:ind w:left="4943" w:hanging="180"/>
      </w:pPr>
    </w:lvl>
    <w:lvl w:ilvl="6" w:tplc="0416000F" w:tentative="1">
      <w:start w:val="1"/>
      <w:numFmt w:val="decimal"/>
      <w:lvlText w:val="%7."/>
      <w:lvlJc w:val="left"/>
      <w:pPr>
        <w:ind w:left="5663" w:hanging="360"/>
      </w:pPr>
    </w:lvl>
    <w:lvl w:ilvl="7" w:tplc="04160019" w:tentative="1">
      <w:start w:val="1"/>
      <w:numFmt w:val="lowerLetter"/>
      <w:lvlText w:val="%8."/>
      <w:lvlJc w:val="left"/>
      <w:pPr>
        <w:ind w:left="6383" w:hanging="360"/>
      </w:pPr>
    </w:lvl>
    <w:lvl w:ilvl="8" w:tplc="0416001B" w:tentative="1">
      <w:start w:val="1"/>
      <w:numFmt w:val="lowerRoman"/>
      <w:lvlText w:val="%9."/>
      <w:lvlJc w:val="right"/>
      <w:pPr>
        <w:ind w:left="7103" w:hanging="180"/>
      </w:pPr>
    </w:lvl>
  </w:abstractNum>
  <w:abstractNum w:abstractNumId="4"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770FEC"/>
    <w:multiLevelType w:val="multilevel"/>
    <w:tmpl w:val="43E03D50"/>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b w:val="0"/>
        <w:i w:val="0"/>
        <w:color w:val="auto"/>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29175698">
    <w:abstractNumId w:val="2"/>
  </w:num>
  <w:num w:numId="2" w16cid:durableId="1444767663">
    <w:abstractNumId w:val="2"/>
  </w:num>
  <w:num w:numId="3" w16cid:durableId="1109353432">
    <w:abstractNumId w:val="7"/>
  </w:num>
  <w:num w:numId="4" w16cid:durableId="1378435894">
    <w:abstractNumId w:val="2"/>
  </w:num>
  <w:num w:numId="5" w16cid:durableId="1251310646">
    <w:abstractNumId w:val="2"/>
  </w:num>
  <w:num w:numId="6" w16cid:durableId="241450298">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889638">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188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6475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7591439">
    <w:abstractNumId w:val="2"/>
  </w:num>
  <w:num w:numId="11" w16cid:durableId="612832085">
    <w:abstractNumId w:val="2"/>
  </w:num>
  <w:num w:numId="12" w16cid:durableId="993603153">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826316">
    <w:abstractNumId w:val="2"/>
  </w:num>
  <w:num w:numId="14" w16cid:durableId="1166824206">
    <w:abstractNumId w:val="2"/>
  </w:num>
  <w:num w:numId="15" w16cid:durableId="32855910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215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5853298">
    <w:abstractNumId w:val="5"/>
  </w:num>
  <w:num w:numId="18" w16cid:durableId="1252009301">
    <w:abstractNumId w:val="4"/>
  </w:num>
  <w:num w:numId="19" w16cid:durableId="403526617">
    <w:abstractNumId w:val="1"/>
  </w:num>
  <w:num w:numId="20" w16cid:durableId="31857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204377">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084644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571551">
    <w:abstractNumId w:val="0"/>
  </w:num>
  <w:num w:numId="24" w16cid:durableId="1314868208">
    <w:abstractNumId w:val="3"/>
  </w:num>
  <w:num w:numId="25" w16cid:durableId="25363435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562685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365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1562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6261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0454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1481285">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9530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28095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044152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84917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106220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22887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327231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420619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79022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262892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2918532">
    <w:abstractNumId w:val="6"/>
  </w:num>
  <w:num w:numId="43" w16cid:durableId="4765049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374603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900844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245822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11F6F"/>
    <w:rsid w:val="000244C7"/>
    <w:rsid w:val="000272FD"/>
    <w:rsid w:val="00032A1C"/>
    <w:rsid w:val="000360D4"/>
    <w:rsid w:val="00043DB9"/>
    <w:rsid w:val="000477D1"/>
    <w:rsid w:val="00054DFD"/>
    <w:rsid w:val="0005662B"/>
    <w:rsid w:val="00060528"/>
    <w:rsid w:val="00064B37"/>
    <w:rsid w:val="000671B8"/>
    <w:rsid w:val="00075176"/>
    <w:rsid w:val="00076D97"/>
    <w:rsid w:val="000843C7"/>
    <w:rsid w:val="0009144F"/>
    <w:rsid w:val="000969C1"/>
    <w:rsid w:val="000A3708"/>
    <w:rsid w:val="000A5238"/>
    <w:rsid w:val="000A6DC2"/>
    <w:rsid w:val="000A7909"/>
    <w:rsid w:val="000B51A3"/>
    <w:rsid w:val="000B7B55"/>
    <w:rsid w:val="000C52BF"/>
    <w:rsid w:val="000C5356"/>
    <w:rsid w:val="000D79BD"/>
    <w:rsid w:val="000E362C"/>
    <w:rsid w:val="000E3B39"/>
    <w:rsid w:val="000E79B2"/>
    <w:rsid w:val="000F22F8"/>
    <w:rsid w:val="00100A05"/>
    <w:rsid w:val="00100CA5"/>
    <w:rsid w:val="00101160"/>
    <w:rsid w:val="001038AE"/>
    <w:rsid w:val="001047E3"/>
    <w:rsid w:val="00104AD4"/>
    <w:rsid w:val="00125867"/>
    <w:rsid w:val="00135D26"/>
    <w:rsid w:val="001450BB"/>
    <w:rsid w:val="0014535D"/>
    <w:rsid w:val="00146831"/>
    <w:rsid w:val="001478C3"/>
    <w:rsid w:val="00154A7A"/>
    <w:rsid w:val="00155C0F"/>
    <w:rsid w:val="001570A7"/>
    <w:rsid w:val="00157A54"/>
    <w:rsid w:val="00165DA8"/>
    <w:rsid w:val="00166D17"/>
    <w:rsid w:val="001670AB"/>
    <w:rsid w:val="00172328"/>
    <w:rsid w:val="0018343A"/>
    <w:rsid w:val="00184ECA"/>
    <w:rsid w:val="0019234E"/>
    <w:rsid w:val="001935E0"/>
    <w:rsid w:val="0019422B"/>
    <w:rsid w:val="00194D86"/>
    <w:rsid w:val="00196E7A"/>
    <w:rsid w:val="001A03A4"/>
    <w:rsid w:val="001A2930"/>
    <w:rsid w:val="001A563A"/>
    <w:rsid w:val="001B6CB1"/>
    <w:rsid w:val="001B77A7"/>
    <w:rsid w:val="001C1CC7"/>
    <w:rsid w:val="001C211D"/>
    <w:rsid w:val="001C6709"/>
    <w:rsid w:val="001C7BF6"/>
    <w:rsid w:val="001D029A"/>
    <w:rsid w:val="001D2C23"/>
    <w:rsid w:val="001D4A2F"/>
    <w:rsid w:val="001D6269"/>
    <w:rsid w:val="001E0DB8"/>
    <w:rsid w:val="001E1720"/>
    <w:rsid w:val="001E1C41"/>
    <w:rsid w:val="001E3C48"/>
    <w:rsid w:val="001E4686"/>
    <w:rsid w:val="001F07CB"/>
    <w:rsid w:val="001F1A53"/>
    <w:rsid w:val="001F38F4"/>
    <w:rsid w:val="001F4BE2"/>
    <w:rsid w:val="001F63FB"/>
    <w:rsid w:val="00206410"/>
    <w:rsid w:val="002076D1"/>
    <w:rsid w:val="00223BB6"/>
    <w:rsid w:val="00227E5A"/>
    <w:rsid w:val="00232D01"/>
    <w:rsid w:val="00241C0C"/>
    <w:rsid w:val="0024410A"/>
    <w:rsid w:val="00244224"/>
    <w:rsid w:val="00247A3E"/>
    <w:rsid w:val="00250532"/>
    <w:rsid w:val="00250E99"/>
    <w:rsid w:val="00257A9B"/>
    <w:rsid w:val="00263D5B"/>
    <w:rsid w:val="00271CF4"/>
    <w:rsid w:val="00276364"/>
    <w:rsid w:val="00280D7C"/>
    <w:rsid w:val="002822A2"/>
    <w:rsid w:val="00285336"/>
    <w:rsid w:val="00286036"/>
    <w:rsid w:val="002872F9"/>
    <w:rsid w:val="00291A13"/>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682"/>
    <w:rsid w:val="002F78A9"/>
    <w:rsid w:val="00302F2F"/>
    <w:rsid w:val="00305EB3"/>
    <w:rsid w:val="0030730B"/>
    <w:rsid w:val="00307E84"/>
    <w:rsid w:val="00310CD4"/>
    <w:rsid w:val="00314BEC"/>
    <w:rsid w:val="00320E01"/>
    <w:rsid w:val="003239A6"/>
    <w:rsid w:val="00324825"/>
    <w:rsid w:val="0033341B"/>
    <w:rsid w:val="003338F1"/>
    <w:rsid w:val="00335590"/>
    <w:rsid w:val="003472A1"/>
    <w:rsid w:val="00351640"/>
    <w:rsid w:val="003564D9"/>
    <w:rsid w:val="00362640"/>
    <w:rsid w:val="00366AF5"/>
    <w:rsid w:val="00367FA6"/>
    <w:rsid w:val="0037120B"/>
    <w:rsid w:val="00373D63"/>
    <w:rsid w:val="003743D8"/>
    <w:rsid w:val="00374577"/>
    <w:rsid w:val="00375142"/>
    <w:rsid w:val="0038365B"/>
    <w:rsid w:val="00387E5D"/>
    <w:rsid w:val="00391EB2"/>
    <w:rsid w:val="003948B2"/>
    <w:rsid w:val="003A0C7B"/>
    <w:rsid w:val="003A2FBB"/>
    <w:rsid w:val="003A4D22"/>
    <w:rsid w:val="003B516C"/>
    <w:rsid w:val="003C00D1"/>
    <w:rsid w:val="003C54E9"/>
    <w:rsid w:val="003C6E70"/>
    <w:rsid w:val="003D00BC"/>
    <w:rsid w:val="003D10E7"/>
    <w:rsid w:val="003D659D"/>
    <w:rsid w:val="003D7C32"/>
    <w:rsid w:val="003E6A3F"/>
    <w:rsid w:val="003E7046"/>
    <w:rsid w:val="003F04C9"/>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30C5"/>
    <w:rsid w:val="0042560B"/>
    <w:rsid w:val="00425EA5"/>
    <w:rsid w:val="004261C8"/>
    <w:rsid w:val="00426467"/>
    <w:rsid w:val="00431A68"/>
    <w:rsid w:val="00446A58"/>
    <w:rsid w:val="004518BE"/>
    <w:rsid w:val="00453537"/>
    <w:rsid w:val="00455242"/>
    <w:rsid w:val="0045556C"/>
    <w:rsid w:val="00456B8E"/>
    <w:rsid w:val="00461E91"/>
    <w:rsid w:val="00463FF9"/>
    <w:rsid w:val="0046516E"/>
    <w:rsid w:val="00471088"/>
    <w:rsid w:val="00474423"/>
    <w:rsid w:val="00490D04"/>
    <w:rsid w:val="00493444"/>
    <w:rsid w:val="00496B65"/>
    <w:rsid w:val="004A0BA2"/>
    <w:rsid w:val="004A2FF0"/>
    <w:rsid w:val="004A4458"/>
    <w:rsid w:val="004A4F65"/>
    <w:rsid w:val="004A4F98"/>
    <w:rsid w:val="004A67DB"/>
    <w:rsid w:val="004B227B"/>
    <w:rsid w:val="004C1378"/>
    <w:rsid w:val="004C3F90"/>
    <w:rsid w:val="004D2532"/>
    <w:rsid w:val="004D5707"/>
    <w:rsid w:val="004D5AC5"/>
    <w:rsid w:val="004E060B"/>
    <w:rsid w:val="004E07AC"/>
    <w:rsid w:val="004E2B87"/>
    <w:rsid w:val="004E2CC1"/>
    <w:rsid w:val="004F0EB3"/>
    <w:rsid w:val="004F12EE"/>
    <w:rsid w:val="004F64E5"/>
    <w:rsid w:val="00502B3A"/>
    <w:rsid w:val="005044D0"/>
    <w:rsid w:val="00510C10"/>
    <w:rsid w:val="00512CDC"/>
    <w:rsid w:val="00517582"/>
    <w:rsid w:val="00523697"/>
    <w:rsid w:val="00523C82"/>
    <w:rsid w:val="00523D8B"/>
    <w:rsid w:val="005245FF"/>
    <w:rsid w:val="00525827"/>
    <w:rsid w:val="005335E1"/>
    <w:rsid w:val="00536ACD"/>
    <w:rsid w:val="00537717"/>
    <w:rsid w:val="00540EBC"/>
    <w:rsid w:val="00542F99"/>
    <w:rsid w:val="00543888"/>
    <w:rsid w:val="0054418F"/>
    <w:rsid w:val="00544BF6"/>
    <w:rsid w:val="00546F13"/>
    <w:rsid w:val="00547410"/>
    <w:rsid w:val="00550E21"/>
    <w:rsid w:val="00557ECC"/>
    <w:rsid w:val="0056530D"/>
    <w:rsid w:val="00571527"/>
    <w:rsid w:val="0057359E"/>
    <w:rsid w:val="0057384A"/>
    <w:rsid w:val="00574724"/>
    <w:rsid w:val="005817FD"/>
    <w:rsid w:val="005844E9"/>
    <w:rsid w:val="0058473F"/>
    <w:rsid w:val="005913AF"/>
    <w:rsid w:val="005945BB"/>
    <w:rsid w:val="005948BA"/>
    <w:rsid w:val="0059678B"/>
    <w:rsid w:val="0059727F"/>
    <w:rsid w:val="005A12D6"/>
    <w:rsid w:val="005A32B2"/>
    <w:rsid w:val="005A5BBC"/>
    <w:rsid w:val="005B16A4"/>
    <w:rsid w:val="005B2381"/>
    <w:rsid w:val="005B284F"/>
    <w:rsid w:val="005C685E"/>
    <w:rsid w:val="005D0F96"/>
    <w:rsid w:val="005D4304"/>
    <w:rsid w:val="005D49D8"/>
    <w:rsid w:val="005D6627"/>
    <w:rsid w:val="005F12C8"/>
    <w:rsid w:val="005F585E"/>
    <w:rsid w:val="005F5D0A"/>
    <w:rsid w:val="005F67A2"/>
    <w:rsid w:val="006015BE"/>
    <w:rsid w:val="0060614D"/>
    <w:rsid w:val="006123F5"/>
    <w:rsid w:val="006127DA"/>
    <w:rsid w:val="006177DD"/>
    <w:rsid w:val="0062525E"/>
    <w:rsid w:val="0062746E"/>
    <w:rsid w:val="0063075A"/>
    <w:rsid w:val="00633C19"/>
    <w:rsid w:val="00635BBB"/>
    <w:rsid w:val="00642B65"/>
    <w:rsid w:val="00644984"/>
    <w:rsid w:val="0065313B"/>
    <w:rsid w:val="0065402D"/>
    <w:rsid w:val="00657963"/>
    <w:rsid w:val="0068344D"/>
    <w:rsid w:val="00683458"/>
    <w:rsid w:val="00684F49"/>
    <w:rsid w:val="006869F5"/>
    <w:rsid w:val="00686DE2"/>
    <w:rsid w:val="00693618"/>
    <w:rsid w:val="00694A56"/>
    <w:rsid w:val="0069601F"/>
    <w:rsid w:val="006B16F1"/>
    <w:rsid w:val="006B4FB2"/>
    <w:rsid w:val="006B7242"/>
    <w:rsid w:val="006B72E0"/>
    <w:rsid w:val="006B7656"/>
    <w:rsid w:val="006C6B9D"/>
    <w:rsid w:val="006D1717"/>
    <w:rsid w:val="006E433C"/>
    <w:rsid w:val="006E4686"/>
    <w:rsid w:val="006E666C"/>
    <w:rsid w:val="006E6F9F"/>
    <w:rsid w:val="006F1123"/>
    <w:rsid w:val="006F11FC"/>
    <w:rsid w:val="006F2FF4"/>
    <w:rsid w:val="00702094"/>
    <w:rsid w:val="00702182"/>
    <w:rsid w:val="00704134"/>
    <w:rsid w:val="00704630"/>
    <w:rsid w:val="007101D9"/>
    <w:rsid w:val="00711911"/>
    <w:rsid w:val="0073140B"/>
    <w:rsid w:val="007318B7"/>
    <w:rsid w:val="007351D5"/>
    <w:rsid w:val="00740405"/>
    <w:rsid w:val="007502C7"/>
    <w:rsid w:val="00751191"/>
    <w:rsid w:val="007521F2"/>
    <w:rsid w:val="00755287"/>
    <w:rsid w:val="00756633"/>
    <w:rsid w:val="00762872"/>
    <w:rsid w:val="00771788"/>
    <w:rsid w:val="00775330"/>
    <w:rsid w:val="00780C02"/>
    <w:rsid w:val="00780C7D"/>
    <w:rsid w:val="0078558E"/>
    <w:rsid w:val="00785D48"/>
    <w:rsid w:val="0078734C"/>
    <w:rsid w:val="007903A2"/>
    <w:rsid w:val="007939C7"/>
    <w:rsid w:val="00794590"/>
    <w:rsid w:val="007976AC"/>
    <w:rsid w:val="0079786C"/>
    <w:rsid w:val="007A4EF2"/>
    <w:rsid w:val="007B574F"/>
    <w:rsid w:val="007C2B6D"/>
    <w:rsid w:val="007C3815"/>
    <w:rsid w:val="007C51FD"/>
    <w:rsid w:val="007D5672"/>
    <w:rsid w:val="007D6276"/>
    <w:rsid w:val="007E5DCE"/>
    <w:rsid w:val="007E7E38"/>
    <w:rsid w:val="007F1A08"/>
    <w:rsid w:val="007F1A47"/>
    <w:rsid w:val="007F30DF"/>
    <w:rsid w:val="007F4519"/>
    <w:rsid w:val="007F4D0D"/>
    <w:rsid w:val="007F673D"/>
    <w:rsid w:val="00804443"/>
    <w:rsid w:val="00815ED2"/>
    <w:rsid w:val="008226F4"/>
    <w:rsid w:val="00822904"/>
    <w:rsid w:val="00823FFA"/>
    <w:rsid w:val="008279CE"/>
    <w:rsid w:val="00827D80"/>
    <w:rsid w:val="00830457"/>
    <w:rsid w:val="00830E0A"/>
    <w:rsid w:val="008330E5"/>
    <w:rsid w:val="00833C64"/>
    <w:rsid w:val="0084043B"/>
    <w:rsid w:val="008414EF"/>
    <w:rsid w:val="0084195E"/>
    <w:rsid w:val="00843661"/>
    <w:rsid w:val="00844C6F"/>
    <w:rsid w:val="00856580"/>
    <w:rsid w:val="0087650A"/>
    <w:rsid w:val="00881143"/>
    <w:rsid w:val="008841C9"/>
    <w:rsid w:val="00892C1F"/>
    <w:rsid w:val="0089728E"/>
    <w:rsid w:val="008A24A8"/>
    <w:rsid w:val="008A44D8"/>
    <w:rsid w:val="008B1CBB"/>
    <w:rsid w:val="008C1D4B"/>
    <w:rsid w:val="008C2DDA"/>
    <w:rsid w:val="008C7EDD"/>
    <w:rsid w:val="008D231C"/>
    <w:rsid w:val="008D4F6F"/>
    <w:rsid w:val="008D573F"/>
    <w:rsid w:val="008D6BF6"/>
    <w:rsid w:val="008D7105"/>
    <w:rsid w:val="008D741D"/>
    <w:rsid w:val="008D7B77"/>
    <w:rsid w:val="008D7F9C"/>
    <w:rsid w:val="008E0641"/>
    <w:rsid w:val="008E065B"/>
    <w:rsid w:val="008E1FE3"/>
    <w:rsid w:val="008E20AF"/>
    <w:rsid w:val="008E51BD"/>
    <w:rsid w:val="008E5BCD"/>
    <w:rsid w:val="008F1E3C"/>
    <w:rsid w:val="008F5CE9"/>
    <w:rsid w:val="008F5F56"/>
    <w:rsid w:val="00901C2E"/>
    <w:rsid w:val="00906196"/>
    <w:rsid w:val="00910762"/>
    <w:rsid w:val="009118A2"/>
    <w:rsid w:val="00915894"/>
    <w:rsid w:val="009274BB"/>
    <w:rsid w:val="00932995"/>
    <w:rsid w:val="00936214"/>
    <w:rsid w:val="009416DA"/>
    <w:rsid w:val="00942FA3"/>
    <w:rsid w:val="009457C8"/>
    <w:rsid w:val="0095133C"/>
    <w:rsid w:val="00954FD6"/>
    <w:rsid w:val="009556B7"/>
    <w:rsid w:val="009560BE"/>
    <w:rsid w:val="0096064D"/>
    <w:rsid w:val="0096081B"/>
    <w:rsid w:val="00963B05"/>
    <w:rsid w:val="009817A4"/>
    <w:rsid w:val="009856E4"/>
    <w:rsid w:val="009868EC"/>
    <w:rsid w:val="00990585"/>
    <w:rsid w:val="009914A3"/>
    <w:rsid w:val="00992F05"/>
    <w:rsid w:val="00993EBC"/>
    <w:rsid w:val="00994AD3"/>
    <w:rsid w:val="009963E8"/>
    <w:rsid w:val="009A312C"/>
    <w:rsid w:val="009A4216"/>
    <w:rsid w:val="009A5EBB"/>
    <w:rsid w:val="009A63E6"/>
    <w:rsid w:val="009A73B3"/>
    <w:rsid w:val="009B2A55"/>
    <w:rsid w:val="009B335A"/>
    <w:rsid w:val="009C00D6"/>
    <w:rsid w:val="009C3444"/>
    <w:rsid w:val="009D031B"/>
    <w:rsid w:val="009D081A"/>
    <w:rsid w:val="009D54FD"/>
    <w:rsid w:val="009D5753"/>
    <w:rsid w:val="009F55EB"/>
    <w:rsid w:val="00A019A6"/>
    <w:rsid w:val="00A0257B"/>
    <w:rsid w:val="00A07FDD"/>
    <w:rsid w:val="00A10FB3"/>
    <w:rsid w:val="00A1153A"/>
    <w:rsid w:val="00A11B43"/>
    <w:rsid w:val="00A143E5"/>
    <w:rsid w:val="00A22649"/>
    <w:rsid w:val="00A2320B"/>
    <w:rsid w:val="00A254E0"/>
    <w:rsid w:val="00A2743D"/>
    <w:rsid w:val="00A32D0A"/>
    <w:rsid w:val="00A34298"/>
    <w:rsid w:val="00A3543A"/>
    <w:rsid w:val="00A358A0"/>
    <w:rsid w:val="00A36411"/>
    <w:rsid w:val="00A41AFD"/>
    <w:rsid w:val="00A43A71"/>
    <w:rsid w:val="00A44326"/>
    <w:rsid w:val="00A45C14"/>
    <w:rsid w:val="00A56049"/>
    <w:rsid w:val="00A56484"/>
    <w:rsid w:val="00A60252"/>
    <w:rsid w:val="00A61B9F"/>
    <w:rsid w:val="00A670B5"/>
    <w:rsid w:val="00A7157F"/>
    <w:rsid w:val="00A80B67"/>
    <w:rsid w:val="00A82EC2"/>
    <w:rsid w:val="00A869DF"/>
    <w:rsid w:val="00A87F12"/>
    <w:rsid w:val="00A95348"/>
    <w:rsid w:val="00AA293F"/>
    <w:rsid w:val="00AA4E6C"/>
    <w:rsid w:val="00AA7E28"/>
    <w:rsid w:val="00AB12C0"/>
    <w:rsid w:val="00AB1F63"/>
    <w:rsid w:val="00AB4F7D"/>
    <w:rsid w:val="00AB621D"/>
    <w:rsid w:val="00AC3878"/>
    <w:rsid w:val="00AC5203"/>
    <w:rsid w:val="00AC5EB7"/>
    <w:rsid w:val="00AD3839"/>
    <w:rsid w:val="00AE60D4"/>
    <w:rsid w:val="00B02CD4"/>
    <w:rsid w:val="00B20987"/>
    <w:rsid w:val="00B22438"/>
    <w:rsid w:val="00B24EE6"/>
    <w:rsid w:val="00B315C2"/>
    <w:rsid w:val="00B35C2D"/>
    <w:rsid w:val="00B411D5"/>
    <w:rsid w:val="00B4459E"/>
    <w:rsid w:val="00B508AE"/>
    <w:rsid w:val="00B5309A"/>
    <w:rsid w:val="00B579E9"/>
    <w:rsid w:val="00B62025"/>
    <w:rsid w:val="00B633C2"/>
    <w:rsid w:val="00B65E9B"/>
    <w:rsid w:val="00B706E4"/>
    <w:rsid w:val="00B8554C"/>
    <w:rsid w:val="00B960E2"/>
    <w:rsid w:val="00B9717E"/>
    <w:rsid w:val="00BB0E00"/>
    <w:rsid w:val="00BB1133"/>
    <w:rsid w:val="00BB27CF"/>
    <w:rsid w:val="00BB36BB"/>
    <w:rsid w:val="00BB454C"/>
    <w:rsid w:val="00BC1BB5"/>
    <w:rsid w:val="00BC6E81"/>
    <w:rsid w:val="00BD1BEE"/>
    <w:rsid w:val="00BD2146"/>
    <w:rsid w:val="00BD4CAF"/>
    <w:rsid w:val="00BD5686"/>
    <w:rsid w:val="00BD6542"/>
    <w:rsid w:val="00BD7E52"/>
    <w:rsid w:val="00BE42B7"/>
    <w:rsid w:val="00BE7713"/>
    <w:rsid w:val="00BF1734"/>
    <w:rsid w:val="00BF366A"/>
    <w:rsid w:val="00C0309F"/>
    <w:rsid w:val="00C04BC6"/>
    <w:rsid w:val="00C04E33"/>
    <w:rsid w:val="00C14C36"/>
    <w:rsid w:val="00C223CC"/>
    <w:rsid w:val="00C23433"/>
    <w:rsid w:val="00C25F59"/>
    <w:rsid w:val="00C27A5C"/>
    <w:rsid w:val="00C40063"/>
    <w:rsid w:val="00C50D7E"/>
    <w:rsid w:val="00C55A3D"/>
    <w:rsid w:val="00C56701"/>
    <w:rsid w:val="00C61E08"/>
    <w:rsid w:val="00C63B9B"/>
    <w:rsid w:val="00C70530"/>
    <w:rsid w:val="00C73DE7"/>
    <w:rsid w:val="00C772E0"/>
    <w:rsid w:val="00C801F6"/>
    <w:rsid w:val="00C81183"/>
    <w:rsid w:val="00C850A1"/>
    <w:rsid w:val="00C92B68"/>
    <w:rsid w:val="00C976A0"/>
    <w:rsid w:val="00CA12AE"/>
    <w:rsid w:val="00CA2312"/>
    <w:rsid w:val="00CA2DE5"/>
    <w:rsid w:val="00CA3441"/>
    <w:rsid w:val="00CA393D"/>
    <w:rsid w:val="00CA50D2"/>
    <w:rsid w:val="00CB1D4D"/>
    <w:rsid w:val="00CB3935"/>
    <w:rsid w:val="00CB5642"/>
    <w:rsid w:val="00CD09AD"/>
    <w:rsid w:val="00CD4699"/>
    <w:rsid w:val="00CE6324"/>
    <w:rsid w:val="00CF6985"/>
    <w:rsid w:val="00D06FBB"/>
    <w:rsid w:val="00D07BDC"/>
    <w:rsid w:val="00D13687"/>
    <w:rsid w:val="00D1661F"/>
    <w:rsid w:val="00D2048E"/>
    <w:rsid w:val="00D215F0"/>
    <w:rsid w:val="00D2556E"/>
    <w:rsid w:val="00D259E1"/>
    <w:rsid w:val="00D2682B"/>
    <w:rsid w:val="00D30197"/>
    <w:rsid w:val="00D314EE"/>
    <w:rsid w:val="00D31DE0"/>
    <w:rsid w:val="00D324A0"/>
    <w:rsid w:val="00D34008"/>
    <w:rsid w:val="00D361A8"/>
    <w:rsid w:val="00D47895"/>
    <w:rsid w:val="00D478F7"/>
    <w:rsid w:val="00D544A4"/>
    <w:rsid w:val="00D57E3E"/>
    <w:rsid w:val="00D6060C"/>
    <w:rsid w:val="00D6206C"/>
    <w:rsid w:val="00D66E3C"/>
    <w:rsid w:val="00D6791C"/>
    <w:rsid w:val="00D73BFF"/>
    <w:rsid w:val="00D7458B"/>
    <w:rsid w:val="00D761A1"/>
    <w:rsid w:val="00D8119F"/>
    <w:rsid w:val="00D849EE"/>
    <w:rsid w:val="00D85BF4"/>
    <w:rsid w:val="00D8609B"/>
    <w:rsid w:val="00D8631B"/>
    <w:rsid w:val="00D93476"/>
    <w:rsid w:val="00D9546B"/>
    <w:rsid w:val="00DA5C06"/>
    <w:rsid w:val="00DA5C71"/>
    <w:rsid w:val="00DB1E5B"/>
    <w:rsid w:val="00DB2E05"/>
    <w:rsid w:val="00DC022B"/>
    <w:rsid w:val="00DC086C"/>
    <w:rsid w:val="00DC44DC"/>
    <w:rsid w:val="00DC595E"/>
    <w:rsid w:val="00DC7446"/>
    <w:rsid w:val="00DD0DAF"/>
    <w:rsid w:val="00DD4247"/>
    <w:rsid w:val="00DD45D7"/>
    <w:rsid w:val="00DD5039"/>
    <w:rsid w:val="00DD7885"/>
    <w:rsid w:val="00DD7AAB"/>
    <w:rsid w:val="00DE3810"/>
    <w:rsid w:val="00DE3DAD"/>
    <w:rsid w:val="00DE588A"/>
    <w:rsid w:val="00DE63A2"/>
    <w:rsid w:val="00DE7858"/>
    <w:rsid w:val="00DF03AC"/>
    <w:rsid w:val="00DF0DDE"/>
    <w:rsid w:val="00DF3718"/>
    <w:rsid w:val="00E04E39"/>
    <w:rsid w:val="00E11864"/>
    <w:rsid w:val="00E11B3B"/>
    <w:rsid w:val="00E13E8D"/>
    <w:rsid w:val="00E150DD"/>
    <w:rsid w:val="00E16644"/>
    <w:rsid w:val="00E179D5"/>
    <w:rsid w:val="00E23CA9"/>
    <w:rsid w:val="00E242A3"/>
    <w:rsid w:val="00E25FFA"/>
    <w:rsid w:val="00E26D37"/>
    <w:rsid w:val="00E27745"/>
    <w:rsid w:val="00E27D6D"/>
    <w:rsid w:val="00E34ED1"/>
    <w:rsid w:val="00E357D2"/>
    <w:rsid w:val="00E35EE9"/>
    <w:rsid w:val="00E3678A"/>
    <w:rsid w:val="00E41C64"/>
    <w:rsid w:val="00E46625"/>
    <w:rsid w:val="00E47882"/>
    <w:rsid w:val="00E50369"/>
    <w:rsid w:val="00E52CFE"/>
    <w:rsid w:val="00E5613D"/>
    <w:rsid w:val="00E62F42"/>
    <w:rsid w:val="00E651A9"/>
    <w:rsid w:val="00E66482"/>
    <w:rsid w:val="00E74DA8"/>
    <w:rsid w:val="00E81162"/>
    <w:rsid w:val="00E85601"/>
    <w:rsid w:val="00E907F6"/>
    <w:rsid w:val="00E9374A"/>
    <w:rsid w:val="00E961AA"/>
    <w:rsid w:val="00EA0128"/>
    <w:rsid w:val="00EA2D7A"/>
    <w:rsid w:val="00EA4982"/>
    <w:rsid w:val="00EB0791"/>
    <w:rsid w:val="00EB172E"/>
    <w:rsid w:val="00EB1B2E"/>
    <w:rsid w:val="00EB204C"/>
    <w:rsid w:val="00EB32E0"/>
    <w:rsid w:val="00EB41E4"/>
    <w:rsid w:val="00EC06C9"/>
    <w:rsid w:val="00EC0789"/>
    <w:rsid w:val="00EC746E"/>
    <w:rsid w:val="00ED105B"/>
    <w:rsid w:val="00ED2284"/>
    <w:rsid w:val="00ED3621"/>
    <w:rsid w:val="00ED3949"/>
    <w:rsid w:val="00ED4D94"/>
    <w:rsid w:val="00EE1120"/>
    <w:rsid w:val="00EE1A5F"/>
    <w:rsid w:val="00EE289A"/>
    <w:rsid w:val="00EE3D6D"/>
    <w:rsid w:val="00EE62B0"/>
    <w:rsid w:val="00EF2FEE"/>
    <w:rsid w:val="00EF741C"/>
    <w:rsid w:val="00F00C44"/>
    <w:rsid w:val="00F06BB4"/>
    <w:rsid w:val="00F13552"/>
    <w:rsid w:val="00F17C6E"/>
    <w:rsid w:val="00F22681"/>
    <w:rsid w:val="00F30EEA"/>
    <w:rsid w:val="00F341C9"/>
    <w:rsid w:val="00F34784"/>
    <w:rsid w:val="00F36BC1"/>
    <w:rsid w:val="00F41277"/>
    <w:rsid w:val="00F41E2A"/>
    <w:rsid w:val="00F4351B"/>
    <w:rsid w:val="00F43B44"/>
    <w:rsid w:val="00F45169"/>
    <w:rsid w:val="00F47897"/>
    <w:rsid w:val="00F47CFB"/>
    <w:rsid w:val="00F5126F"/>
    <w:rsid w:val="00F519E0"/>
    <w:rsid w:val="00F51AC6"/>
    <w:rsid w:val="00F51D67"/>
    <w:rsid w:val="00F53323"/>
    <w:rsid w:val="00F541D3"/>
    <w:rsid w:val="00F54341"/>
    <w:rsid w:val="00F55669"/>
    <w:rsid w:val="00F56E73"/>
    <w:rsid w:val="00F57D61"/>
    <w:rsid w:val="00F6002B"/>
    <w:rsid w:val="00F60F16"/>
    <w:rsid w:val="00F6299F"/>
    <w:rsid w:val="00F62B7B"/>
    <w:rsid w:val="00F62DE2"/>
    <w:rsid w:val="00F6439D"/>
    <w:rsid w:val="00F647E1"/>
    <w:rsid w:val="00F66D57"/>
    <w:rsid w:val="00F710E8"/>
    <w:rsid w:val="00F74F7C"/>
    <w:rsid w:val="00F75052"/>
    <w:rsid w:val="00F75AA5"/>
    <w:rsid w:val="00F76F09"/>
    <w:rsid w:val="00F7723B"/>
    <w:rsid w:val="00F8046F"/>
    <w:rsid w:val="00F87307"/>
    <w:rsid w:val="00F87C26"/>
    <w:rsid w:val="00F92A21"/>
    <w:rsid w:val="00FA2074"/>
    <w:rsid w:val="00FA4C24"/>
    <w:rsid w:val="00FA6527"/>
    <w:rsid w:val="00FA7E05"/>
    <w:rsid w:val="00FB3DCE"/>
    <w:rsid w:val="00FB65E8"/>
    <w:rsid w:val="00FC60F3"/>
    <w:rsid w:val="00FC79F6"/>
    <w:rsid w:val="00FC7C1F"/>
    <w:rsid w:val="00FD0200"/>
    <w:rsid w:val="00FD18E4"/>
    <w:rsid w:val="00FD34AE"/>
    <w:rsid w:val="00FD4ADA"/>
    <w:rsid w:val="00FD51BE"/>
    <w:rsid w:val="00FD689F"/>
    <w:rsid w:val="00FE49A3"/>
    <w:rsid w:val="00FE5F74"/>
    <w:rsid w:val="00FE71E3"/>
    <w:rsid w:val="00FE7DC0"/>
    <w:rsid w:val="00FF373D"/>
    <w:rsid w:val="00FF3DC1"/>
    <w:rsid w:val="00FF3F0A"/>
    <w:rsid w:val="00FF4094"/>
    <w:rsid w:val="00FF4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1"/>
      </w:num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modeloscontratacao@agu.gov.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portaldoempreendedor.gov.b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taltransparencia.gov.br/sancoes/cne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7446F-06E5-46E0-84F0-A1DE8612EA00}">
  <ds:schemaRefs>
    <ds:schemaRef ds:uri="http://schemas.openxmlformats.org/officeDocument/2006/bibliography"/>
  </ds:schemaRefs>
</ds:datastoreItem>
</file>

<file path=customXml/itemProps2.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3.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11200</Words>
  <Characters>60481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Hugo Sales</cp:lastModifiedBy>
  <cp:revision>12</cp:revision>
  <dcterms:created xsi:type="dcterms:W3CDTF">2022-07-02T17:53:00Z</dcterms:created>
  <dcterms:modified xsi:type="dcterms:W3CDTF">2022-07-14T13:42:00Z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