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B141" w14:textId="77777777" w:rsidR="00B9615F" w:rsidRPr="00475874" w:rsidRDefault="00B9615F">
      <w:pPr>
        <w:pStyle w:val="Citao1"/>
        <w:spacing w:line="276" w:lineRule="auto"/>
        <w:rPr>
          <w:rFonts w:cs="Arial"/>
          <w:szCs w:val="20"/>
        </w:rPr>
      </w:pPr>
      <w:r w:rsidRPr="00475874">
        <w:rPr>
          <w:rFonts w:cs="Arial"/>
          <w:b/>
          <w:szCs w:val="20"/>
        </w:rPr>
        <w:t>NOTAS EXPLICATIVAS</w:t>
      </w:r>
    </w:p>
    <w:p w14:paraId="15ABE44E" w14:textId="77777777" w:rsidR="00B9615F" w:rsidRPr="00475874" w:rsidRDefault="00B9615F">
      <w:pPr>
        <w:pStyle w:val="Citao1"/>
        <w:spacing w:line="276" w:lineRule="auto"/>
        <w:rPr>
          <w:rFonts w:cs="Arial"/>
          <w:szCs w:val="20"/>
        </w:rPr>
      </w:pPr>
      <w:r w:rsidRPr="00475874">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475874">
        <w:rPr>
          <w:rFonts w:cs="Arial"/>
          <w:color w:val="00B0F0"/>
          <w:szCs w:val="20"/>
        </w:rPr>
        <w:t xml:space="preserve">. </w:t>
      </w:r>
    </w:p>
    <w:p w14:paraId="7E624811" w14:textId="57BE27B6" w:rsidR="00B9615F" w:rsidRPr="00475874" w:rsidRDefault="00B9615F">
      <w:pPr>
        <w:pStyle w:val="Citao1"/>
        <w:spacing w:line="276" w:lineRule="auto"/>
        <w:rPr>
          <w:rFonts w:cs="Arial"/>
          <w:szCs w:val="20"/>
        </w:rPr>
      </w:pPr>
      <w:r w:rsidRPr="006B72FE">
        <w:rPr>
          <w:rFonts w:cs="Arial"/>
          <w:szCs w:val="20"/>
        </w:rPr>
        <w:t xml:space="preserve">Trata-se de modelo de edital e nos termos do art. 35 da Instrução Normativa SEGES/MP n. 5/2017, </w:t>
      </w:r>
      <w:r w:rsidR="006B72FE" w:rsidRPr="006B72FE">
        <w:rPr>
          <w:rFonts w:cs="Arial"/>
          <w:szCs w:val="20"/>
        </w:rPr>
        <w:t xml:space="preserve">aplicado subsidiariamente nos termos do art. 41 da IN SGD/ME n. 1/2019, </w:t>
      </w:r>
      <w:r w:rsidR="006915BF">
        <w:rPr>
          <w:rFonts w:cs="Arial"/>
          <w:szCs w:val="20"/>
        </w:rPr>
        <w:t>ele</w:t>
      </w:r>
      <w:r w:rsidRPr="00475874">
        <w:rPr>
          <w:rFonts w:cs="Arial"/>
          <w:szCs w:val="20"/>
        </w:rPr>
        <w:t xml:space="preserve"> deverá ser utilizado no que couber. Para as alterações, deve ser apresentada justificativa, nos termos do art. 35, §1º da referida IN. O registro das atualizações feitas (“Nota de Atualização”) em cada versão pode ser obtido na página principal dos modelos de licitações e contratos no sítio eletrônico da AGU.</w:t>
      </w:r>
      <w:r w:rsidR="00A30D83" w:rsidRPr="00A30D83">
        <w:rPr>
          <w:rFonts w:cs="Arial"/>
        </w:rPr>
        <w:t xml:space="preserve"> </w:t>
      </w:r>
      <w:r w:rsidR="00A30D83">
        <w:rPr>
          <w:rFonts w:cs="Arial"/>
        </w:rPr>
        <w:t xml:space="preserve">Eventuais sugestões de alteração de texto do referido modelo de edital poderão ser encaminhadas ao e-mail: </w:t>
      </w:r>
      <w:hyperlink r:id="rId11" w:history="1">
        <w:r w:rsidR="00A30D83">
          <w:rPr>
            <w:rStyle w:val="Hyperlink"/>
            <w:rFonts w:cs="Arial"/>
          </w:rPr>
          <w:t>cgu.modeloscontratacao@agu.gov.br</w:t>
        </w:r>
      </w:hyperlink>
      <w:r w:rsidR="00A30D83">
        <w:rPr>
          <w:rFonts w:cs="Arial"/>
        </w:rPr>
        <w:t>.</w:t>
      </w:r>
    </w:p>
    <w:p w14:paraId="1B73BC2C" w14:textId="77777777" w:rsidR="00B9615F" w:rsidRPr="00475874" w:rsidRDefault="00B9615F">
      <w:pPr>
        <w:pStyle w:val="Citao1"/>
        <w:spacing w:line="276" w:lineRule="auto"/>
        <w:rPr>
          <w:rFonts w:cs="Arial"/>
          <w:szCs w:val="20"/>
        </w:rPr>
      </w:pPr>
      <w:r w:rsidRPr="00475874">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4206B189" w14:textId="77777777" w:rsidR="00B9615F" w:rsidRPr="00475874" w:rsidRDefault="00B9615F">
      <w:pPr>
        <w:pStyle w:val="Citao1"/>
        <w:spacing w:line="276" w:lineRule="auto"/>
        <w:rPr>
          <w:rFonts w:cs="Arial"/>
          <w:b/>
          <w:szCs w:val="20"/>
        </w:rPr>
      </w:pPr>
      <w:r w:rsidRPr="00475874">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15D5AE89" w14:textId="77777777" w:rsidR="00B9615F" w:rsidRPr="00475874" w:rsidRDefault="00B9615F">
      <w:pPr>
        <w:pStyle w:val="Citao1"/>
        <w:spacing w:line="276" w:lineRule="auto"/>
        <w:rPr>
          <w:rFonts w:cs="Arial"/>
          <w:szCs w:val="20"/>
        </w:rPr>
      </w:pPr>
      <w:r w:rsidRPr="00475874">
        <w:rPr>
          <w:rFonts w:cs="Arial"/>
          <w:b/>
          <w:szCs w:val="20"/>
        </w:rPr>
        <w:t xml:space="preserve">Sistema de Cores: </w:t>
      </w:r>
      <w:r w:rsidRPr="00475874">
        <w:rPr>
          <w:rFonts w:cs="Arial"/>
          <w:szCs w:val="20"/>
        </w:rPr>
        <w:t>Para facilitar o ajuste do edital ao tipo de contratação, algumas cláusulas foram destacadas com cores distintas, devendo ser removidas ou mantidas em cada caso da seguinte forma:</w:t>
      </w:r>
    </w:p>
    <w:p w14:paraId="41958879" w14:textId="77777777" w:rsidR="00B9615F" w:rsidRPr="00475874" w:rsidRDefault="00B9615F">
      <w:pPr>
        <w:pStyle w:val="Citao1"/>
        <w:spacing w:line="276" w:lineRule="auto"/>
        <w:rPr>
          <w:rFonts w:cs="Arial"/>
          <w:szCs w:val="20"/>
        </w:rPr>
      </w:pPr>
      <w:r w:rsidRPr="00475874">
        <w:rPr>
          <w:rFonts w:cs="Arial"/>
          <w:szCs w:val="20"/>
        </w:rPr>
        <w:t xml:space="preserve">- Se não for permitida a participação de cooperativas, exclua todas as disposições destacadas em </w:t>
      </w:r>
      <w:r w:rsidRPr="00475874">
        <w:rPr>
          <w:rFonts w:cs="Arial"/>
          <w:szCs w:val="20"/>
          <w:shd w:val="clear" w:color="auto" w:fill="00FF00"/>
        </w:rPr>
        <w:t>verde</w:t>
      </w:r>
      <w:r w:rsidRPr="00475874">
        <w:rPr>
          <w:rFonts w:cs="Arial"/>
          <w:szCs w:val="20"/>
        </w:rPr>
        <w:t>. Se for permitida a participação de cooperativas, elas devem ser mantidas.</w:t>
      </w:r>
    </w:p>
    <w:p w14:paraId="20A16778" w14:textId="77777777" w:rsidR="00B9615F" w:rsidRPr="00475874" w:rsidRDefault="00B9615F">
      <w:pPr>
        <w:pStyle w:val="Citao1"/>
        <w:spacing w:line="276" w:lineRule="auto"/>
        <w:rPr>
          <w:rFonts w:cs="Arial"/>
          <w:szCs w:val="20"/>
        </w:rPr>
      </w:pPr>
      <w:r w:rsidRPr="00475874">
        <w:rPr>
          <w:rFonts w:cs="Arial"/>
          <w:szCs w:val="20"/>
        </w:rPr>
        <w:t xml:space="preserve">- Se não for utilizado o sistema de registro de preços, exclua todas as disposições destacadas em </w:t>
      </w:r>
      <w:r w:rsidRPr="00475874">
        <w:rPr>
          <w:rFonts w:cs="Arial"/>
          <w:szCs w:val="20"/>
          <w:shd w:val="clear" w:color="auto" w:fill="00FFFF"/>
        </w:rPr>
        <w:t>azul</w:t>
      </w:r>
      <w:r w:rsidRPr="00475874">
        <w:rPr>
          <w:rFonts w:cs="Arial"/>
          <w:szCs w:val="20"/>
        </w:rPr>
        <w:t>. Se for adotado o SRP, mantenha tais cláusulas</w:t>
      </w:r>
    </w:p>
    <w:p w14:paraId="6B0B3471" w14:textId="77777777" w:rsidR="00B9615F" w:rsidRPr="00475874" w:rsidRDefault="00B9615F">
      <w:pPr>
        <w:pStyle w:val="Citao1"/>
        <w:spacing w:line="276" w:lineRule="auto"/>
        <w:rPr>
          <w:rFonts w:cs="Arial"/>
          <w:szCs w:val="20"/>
        </w:rPr>
      </w:pPr>
      <w:r w:rsidRPr="00475874">
        <w:rPr>
          <w:rFonts w:cs="Arial"/>
          <w:szCs w:val="20"/>
        </w:rPr>
        <w:t xml:space="preserve">As demais cláusulas facultativas estão em </w:t>
      </w:r>
      <w:r w:rsidRPr="00BD2B3F">
        <w:rPr>
          <w:rFonts w:cs="Arial"/>
          <w:color w:val="FF0000"/>
          <w:szCs w:val="20"/>
        </w:rPr>
        <w:t>vermelho</w:t>
      </w:r>
      <w:r w:rsidRPr="00475874">
        <w:rPr>
          <w:rFonts w:cs="Arial"/>
          <w:szCs w:val="20"/>
        </w:rPr>
        <w:t>, devendo ser consideradas individualmente.</w:t>
      </w:r>
    </w:p>
    <w:p w14:paraId="778CD510" w14:textId="77777777" w:rsidR="00B9615F" w:rsidRPr="00475874" w:rsidRDefault="00B9615F">
      <w:pPr>
        <w:spacing w:after="120" w:line="276" w:lineRule="auto"/>
        <w:ind w:right="-15"/>
        <w:jc w:val="both"/>
        <w:rPr>
          <w:rFonts w:cs="Arial"/>
          <w:b/>
          <w:bCs/>
          <w:color w:val="000000"/>
          <w:szCs w:val="20"/>
        </w:rPr>
      </w:pPr>
    </w:p>
    <w:p w14:paraId="70D6CB10" w14:textId="77C3D432" w:rsidR="00B9615F" w:rsidRPr="00A773FC" w:rsidRDefault="00B9615F">
      <w:pPr>
        <w:pStyle w:val="Citao1"/>
        <w:tabs>
          <w:tab w:val="center" w:pos="4252"/>
          <w:tab w:val="left" w:pos="5823"/>
        </w:tabs>
        <w:spacing w:before="0" w:line="276" w:lineRule="auto"/>
        <w:rPr>
          <w:rFonts w:cs="Arial"/>
          <w:b/>
          <w:bCs/>
          <w:szCs w:val="20"/>
        </w:rPr>
      </w:pPr>
      <w:r w:rsidRPr="00475874">
        <w:rPr>
          <w:rFonts w:cs="Arial"/>
          <w:szCs w:val="20"/>
        </w:rPr>
        <w:tab/>
      </w:r>
      <w:r w:rsidRPr="005250B2">
        <w:rPr>
          <w:rFonts w:cs="Arial"/>
          <w:b/>
          <w:bCs/>
          <w:i w:val="0"/>
          <w:iCs w:val="0"/>
          <w:szCs w:val="20"/>
        </w:rPr>
        <w:t xml:space="preserve">MODELO DE EDITAL – </w:t>
      </w:r>
      <w:r w:rsidR="0069301D">
        <w:rPr>
          <w:rFonts w:cs="Arial"/>
          <w:b/>
          <w:bCs/>
          <w:i w:val="0"/>
          <w:iCs w:val="0"/>
          <w:szCs w:val="20"/>
        </w:rPr>
        <w:t xml:space="preserve">SOLUÇÃO </w:t>
      </w:r>
      <w:r w:rsidR="006B72FE" w:rsidRPr="006B72FE">
        <w:rPr>
          <w:rFonts w:cs="Arial"/>
          <w:b/>
          <w:bCs/>
          <w:i w:val="0"/>
          <w:iCs w:val="0"/>
          <w:szCs w:val="20"/>
        </w:rPr>
        <w:t>DE TECNOLOGIA DA INFORMAÇÃO E COMUNICAÇÃO</w:t>
      </w:r>
      <w:r w:rsidR="006B72FE" w:rsidRPr="005250B2" w:rsidDel="006B72FE">
        <w:rPr>
          <w:rFonts w:cs="Arial"/>
          <w:b/>
          <w:bCs/>
          <w:i w:val="0"/>
          <w:iCs w:val="0"/>
          <w:szCs w:val="20"/>
        </w:rPr>
        <w:t xml:space="preserve"> </w:t>
      </w:r>
      <w:r w:rsidR="00E3179E" w:rsidRPr="00832967">
        <w:rPr>
          <w:rFonts w:cs="Arial"/>
          <w:b/>
          <w:bCs/>
          <w:szCs w:val="20"/>
        </w:rPr>
        <w:t>(CONSISTENTE EM BENS, SERVIÇOS NÃO CONTINUADOS OU CONTINUADOS SEM DEDICAÇÃO EXCLUSIVA DE MÃO DE OBRA)</w:t>
      </w:r>
    </w:p>
    <w:p w14:paraId="7B390624" w14:textId="0A8AE591" w:rsidR="00B9615F" w:rsidRPr="00475874" w:rsidRDefault="00B9615F">
      <w:pPr>
        <w:spacing w:before="240" w:after="120" w:line="276" w:lineRule="auto"/>
        <w:ind w:right="-15"/>
        <w:jc w:val="center"/>
        <w:rPr>
          <w:rFonts w:cs="Arial"/>
          <w:b/>
          <w:bCs/>
          <w:i/>
          <w:iCs/>
          <w:color w:val="FF0000"/>
          <w:szCs w:val="20"/>
        </w:rPr>
      </w:pPr>
      <w:r w:rsidRPr="00475874">
        <w:rPr>
          <w:rFonts w:cs="Arial"/>
          <w:b/>
          <w:bCs/>
          <w:color w:val="000000"/>
          <w:szCs w:val="20"/>
        </w:rPr>
        <w:t>PREGÃO ELETRÔNICO</w:t>
      </w:r>
    </w:p>
    <w:p w14:paraId="55AD917B" w14:textId="77777777" w:rsidR="00B9615F" w:rsidRPr="00475874" w:rsidRDefault="00B9615F">
      <w:pPr>
        <w:spacing w:line="276" w:lineRule="auto"/>
        <w:jc w:val="center"/>
        <w:rPr>
          <w:rFonts w:cs="Arial"/>
          <w:b/>
          <w:bCs/>
          <w:color w:val="000000"/>
          <w:szCs w:val="20"/>
        </w:rPr>
      </w:pPr>
      <w:r w:rsidRPr="00475874">
        <w:rPr>
          <w:rFonts w:cs="Arial"/>
          <w:b/>
          <w:bCs/>
          <w:i/>
          <w:iCs/>
          <w:color w:val="FF0000"/>
          <w:szCs w:val="20"/>
        </w:rPr>
        <w:t>ÓRGÃO OU ENTIDADE PÚBLICA</w:t>
      </w:r>
    </w:p>
    <w:p w14:paraId="7EB30601" w14:textId="77777777" w:rsidR="00B9615F" w:rsidRPr="00475874" w:rsidRDefault="00B9615F">
      <w:pPr>
        <w:spacing w:line="276" w:lineRule="auto"/>
        <w:jc w:val="center"/>
        <w:rPr>
          <w:rFonts w:cs="Arial"/>
          <w:b/>
          <w:bCs/>
          <w:color w:val="000000"/>
          <w:szCs w:val="20"/>
        </w:rPr>
      </w:pPr>
      <w:r w:rsidRPr="00475874">
        <w:rPr>
          <w:rFonts w:cs="Arial"/>
          <w:b/>
          <w:bCs/>
          <w:color w:val="000000"/>
          <w:szCs w:val="20"/>
        </w:rPr>
        <w:t>PREGÃO ELETRÔNICO Nº ....../20...</w:t>
      </w:r>
    </w:p>
    <w:p w14:paraId="34FA4AE7" w14:textId="77777777" w:rsidR="00B9615F" w:rsidRPr="00475874" w:rsidRDefault="00B9615F">
      <w:pPr>
        <w:spacing w:line="276" w:lineRule="auto"/>
        <w:jc w:val="center"/>
        <w:rPr>
          <w:rFonts w:cs="Arial"/>
          <w:color w:val="000000"/>
          <w:szCs w:val="20"/>
        </w:rPr>
      </w:pPr>
      <w:r w:rsidRPr="00475874">
        <w:rPr>
          <w:rFonts w:cs="Arial"/>
          <w:b/>
          <w:bCs/>
          <w:color w:val="000000"/>
          <w:szCs w:val="20"/>
        </w:rPr>
        <w:t xml:space="preserve">(Processo Administrativo </w:t>
      </w:r>
      <w:proofErr w:type="spellStart"/>
      <w:r w:rsidRPr="00475874">
        <w:rPr>
          <w:rFonts w:cs="Arial"/>
          <w:b/>
          <w:bCs/>
          <w:color w:val="000000"/>
          <w:szCs w:val="20"/>
        </w:rPr>
        <w:t>n.°</w:t>
      </w:r>
      <w:proofErr w:type="spellEnd"/>
      <w:r w:rsidRPr="00475874">
        <w:rPr>
          <w:rFonts w:cs="Arial"/>
          <w:b/>
          <w:bCs/>
          <w:color w:val="000000"/>
          <w:szCs w:val="20"/>
        </w:rPr>
        <w:t>...........)</w:t>
      </w:r>
    </w:p>
    <w:p w14:paraId="1A896392" w14:textId="77777777" w:rsidR="00B9615F" w:rsidRPr="00475874" w:rsidRDefault="00B9615F">
      <w:pPr>
        <w:spacing w:after="120" w:line="276" w:lineRule="auto"/>
        <w:ind w:right="-17"/>
        <w:jc w:val="both"/>
        <w:rPr>
          <w:rFonts w:cs="Arial"/>
          <w:b/>
          <w:bCs/>
          <w:color w:val="000000"/>
          <w:szCs w:val="20"/>
        </w:rPr>
      </w:pPr>
    </w:p>
    <w:p w14:paraId="23BD940F" w14:textId="7F0F4E43" w:rsidR="00B9615F" w:rsidRPr="005250B2" w:rsidRDefault="00B9615F">
      <w:pPr>
        <w:spacing w:after="120" w:line="276" w:lineRule="auto"/>
        <w:ind w:right="-30" w:firstLine="540"/>
        <w:jc w:val="both"/>
        <w:rPr>
          <w:rFonts w:cs="Arial"/>
          <w:b/>
          <w:bCs/>
          <w:szCs w:val="20"/>
        </w:rPr>
      </w:pPr>
      <w:r w:rsidRPr="00475874">
        <w:rPr>
          <w:rFonts w:cs="Arial"/>
          <w:color w:val="000000"/>
          <w:szCs w:val="20"/>
        </w:rPr>
        <w:t>Torna-se público que 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r w:rsidRPr="00475874">
        <w:rPr>
          <w:rFonts w:cs="Arial"/>
          <w:i/>
          <w:iCs/>
          <w:color w:val="FF0000"/>
          <w:szCs w:val="20"/>
        </w:rPr>
        <w:t>órgão ou entidade pública</w:t>
      </w:r>
      <w:r w:rsidRPr="00475874">
        <w:rPr>
          <w:rFonts w:cs="Arial"/>
          <w:color w:val="000000"/>
          <w:szCs w:val="20"/>
        </w:rPr>
        <w:t>), por meio do(a)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r w:rsidRPr="00475874">
        <w:rPr>
          <w:rFonts w:cs="Arial"/>
          <w:i/>
          <w:iCs/>
          <w:color w:val="FF0000"/>
          <w:szCs w:val="20"/>
        </w:rPr>
        <w:t>setor responsável pelas licitações</w:t>
      </w:r>
      <w:r w:rsidRPr="00475874">
        <w:rPr>
          <w:rFonts w:cs="Arial"/>
          <w:color w:val="000000"/>
          <w:szCs w:val="20"/>
        </w:rPr>
        <w:t>), sediado(a)</w:t>
      </w:r>
      <w:r w:rsidRPr="00475874">
        <w:rPr>
          <w:rFonts w:eastAsia="Arial" w:cs="Arial"/>
          <w:color w:val="000000"/>
          <w:szCs w:val="20"/>
        </w:rPr>
        <w:t xml:space="preserve"> </w:t>
      </w:r>
      <w:r w:rsidRPr="00475874">
        <w:rPr>
          <w:rFonts w:eastAsia="Arial" w:cs="Arial"/>
          <w:color w:val="FF0000"/>
          <w:szCs w:val="20"/>
        </w:rPr>
        <w:t>..............................</w:t>
      </w:r>
      <w:r w:rsidRPr="00475874">
        <w:rPr>
          <w:rFonts w:eastAsia="Arial" w:cs="Arial"/>
          <w:color w:val="000000"/>
          <w:szCs w:val="20"/>
        </w:rPr>
        <w:t xml:space="preserve"> (</w:t>
      </w:r>
      <w:r w:rsidRPr="00475874">
        <w:rPr>
          <w:rFonts w:cs="Arial"/>
          <w:i/>
          <w:iCs/>
          <w:color w:val="FF0000"/>
          <w:szCs w:val="20"/>
        </w:rPr>
        <w:t>endereço</w:t>
      </w:r>
      <w:r w:rsidRPr="00475874">
        <w:rPr>
          <w:rFonts w:cs="Arial"/>
          <w:color w:val="000000"/>
          <w:szCs w:val="20"/>
        </w:rPr>
        <w:t>), realizará licitação,</w:t>
      </w:r>
      <w:r w:rsidRPr="00475874">
        <w:rPr>
          <w:rFonts w:cs="Arial"/>
          <w:i/>
          <w:color w:val="FF0000"/>
          <w:szCs w:val="20"/>
        </w:rPr>
        <w:t xml:space="preserve"> </w:t>
      </w:r>
      <w:r w:rsidRPr="00475874">
        <w:rPr>
          <w:rFonts w:cs="Arial"/>
          <w:i/>
          <w:color w:val="FF0000"/>
          <w:szCs w:val="20"/>
          <w:shd w:val="clear" w:color="auto" w:fill="00FFFF"/>
        </w:rPr>
        <w:t>para registro de preç</w:t>
      </w:r>
      <w:r w:rsidRPr="005250B2">
        <w:rPr>
          <w:rFonts w:cs="Arial"/>
          <w:i/>
          <w:color w:val="FF0000"/>
          <w:szCs w:val="20"/>
          <w:shd w:val="clear" w:color="auto" w:fill="00FFFF"/>
        </w:rPr>
        <w:t>os</w:t>
      </w:r>
      <w:r w:rsidRPr="005250B2">
        <w:rPr>
          <w:rFonts w:cs="Arial"/>
          <w:i/>
          <w:color w:val="FF0000"/>
          <w:szCs w:val="20"/>
        </w:rPr>
        <w:t>,</w:t>
      </w:r>
      <w:r w:rsidRPr="005250B2">
        <w:rPr>
          <w:rFonts w:cs="Arial"/>
          <w:color w:val="000000"/>
          <w:szCs w:val="20"/>
        </w:rPr>
        <w:t xml:space="preserve"> na modalidade PREGÃO, na forma ELETRÔNICA</w:t>
      </w:r>
      <w:r w:rsidRPr="00230EDA">
        <w:rPr>
          <w:rFonts w:cs="Arial"/>
          <w:bCs/>
          <w:color w:val="000000"/>
          <w:szCs w:val="20"/>
        </w:rPr>
        <w:t>,</w:t>
      </w:r>
      <w:r w:rsidRPr="00230EDA">
        <w:rPr>
          <w:rFonts w:cs="Arial"/>
          <w:bCs/>
          <w:szCs w:val="20"/>
        </w:rPr>
        <w:t xml:space="preserve"> sob a forma de execução indireta,</w:t>
      </w:r>
      <w:r w:rsidRPr="00230EDA">
        <w:rPr>
          <w:rFonts w:cs="Arial"/>
          <w:color w:val="000000"/>
          <w:szCs w:val="20"/>
        </w:rPr>
        <w:t xml:space="preserve"> nos termos da Lei nº 10.520, de 17 de julho de 2002,</w:t>
      </w:r>
      <w:r w:rsidRPr="00230EDA">
        <w:rPr>
          <w:rFonts w:cs="Arial"/>
          <w:szCs w:val="20"/>
        </w:rPr>
        <w:t xml:space="preserve">da Lei nº 8.248, de 22 de outubro de 1991, </w:t>
      </w:r>
      <w:r w:rsidRPr="00230EDA">
        <w:rPr>
          <w:rFonts w:cs="Arial"/>
          <w:color w:val="000000"/>
          <w:szCs w:val="20"/>
        </w:rPr>
        <w:t>do Decreto nº 10.024, de 20 de setembro de 2019, do Decreto 9.507, de 21 de setembro de 2018, do Decreto</w:t>
      </w:r>
      <w:r w:rsidRPr="005250B2">
        <w:rPr>
          <w:rFonts w:cs="Arial"/>
          <w:color w:val="000000"/>
          <w:szCs w:val="20"/>
        </w:rPr>
        <w:t xml:space="preserve"> nº 7.746, de 05 de junho de 2012, </w:t>
      </w:r>
      <w:r w:rsidR="006B72FE" w:rsidRPr="006B72FE">
        <w:rPr>
          <w:rFonts w:cs="Arial"/>
          <w:color w:val="000000"/>
          <w:szCs w:val="20"/>
        </w:rPr>
        <w:t xml:space="preserve">do Decreto nº 7.174, de 12 de maio de 2010, </w:t>
      </w:r>
      <w:r w:rsidRPr="005250B2">
        <w:rPr>
          <w:rFonts w:cs="Arial"/>
          <w:i/>
          <w:color w:val="FF0000"/>
          <w:szCs w:val="20"/>
          <w:shd w:val="clear" w:color="auto" w:fill="00FFFF"/>
        </w:rPr>
        <w:t>do Decreto nº 7.892, de 23 de janeiro de 2013</w:t>
      </w:r>
      <w:r w:rsidRPr="005250B2">
        <w:rPr>
          <w:rFonts w:cs="Arial"/>
          <w:i/>
          <w:szCs w:val="20"/>
        </w:rPr>
        <w:t>,</w:t>
      </w:r>
      <w:r w:rsidR="006B72FE" w:rsidRPr="006B72FE">
        <w:t xml:space="preserve"> </w:t>
      </w:r>
      <w:r w:rsidR="006B72FE" w:rsidRPr="005250B2">
        <w:rPr>
          <w:rFonts w:cs="Arial"/>
          <w:szCs w:val="20"/>
        </w:rPr>
        <w:t>da Instrução Normativa SGD/ME nº 1, de 4 de abril de 2019</w:t>
      </w:r>
      <w:r w:rsidRPr="005250B2">
        <w:rPr>
          <w:rFonts w:cs="Arial"/>
          <w:color w:val="000000"/>
          <w:szCs w:val="20"/>
        </w:rPr>
        <w:t xml:space="preserve">, das Instruções Normativas SEGES/MP nº 05, de 26 de maio de 2017 e nº 03, de 26 de abril de 2018 e da Instrução Normativa SLTI/MPOG nº 01, de 19 de janeiro de </w:t>
      </w:r>
      <w:r w:rsidRPr="005250B2">
        <w:rPr>
          <w:rFonts w:cs="Arial"/>
          <w:color w:val="000000"/>
          <w:szCs w:val="20"/>
        </w:rPr>
        <w:lastRenderedPageBreak/>
        <w:t xml:space="preserve">2010, da Lei Complementar n° 123, de 14 de dezembro de 2006, da Lei nº 11.488, de 15 de junho de 2007, do Decreto n° </w:t>
      </w:r>
      <w:r w:rsidRPr="005250B2">
        <w:rPr>
          <w:rFonts w:cs="Arial"/>
          <w:szCs w:val="20"/>
        </w:rPr>
        <w:t>8.538, de 06 de outubro de 2015</w:t>
      </w:r>
      <w:r w:rsidRPr="005250B2">
        <w:rPr>
          <w:rFonts w:cs="Arial"/>
          <w:color w:val="000000"/>
          <w:szCs w:val="20"/>
        </w:rPr>
        <w:t>, aplicando-se, subsidiariamente, a Lei nº 8.666, de 21 de junho de 1993 e as exigências estabelecidas neste Edital.</w:t>
      </w:r>
    </w:p>
    <w:p w14:paraId="3AE5D562" w14:textId="77777777" w:rsidR="00B9615F" w:rsidRPr="00DD4F05" w:rsidRDefault="00B9615F">
      <w:pPr>
        <w:pStyle w:val="Citao1"/>
        <w:tabs>
          <w:tab w:val="center" w:pos="4252"/>
          <w:tab w:val="left" w:pos="5823"/>
        </w:tabs>
        <w:spacing w:before="0" w:line="276" w:lineRule="auto"/>
        <w:rPr>
          <w:rFonts w:cs="Arial"/>
          <w:bCs/>
          <w:szCs w:val="20"/>
        </w:rPr>
      </w:pPr>
      <w:r w:rsidRPr="00DD4F05">
        <w:rPr>
          <w:rFonts w:cs="Arial"/>
          <w:b/>
          <w:bCs/>
          <w:szCs w:val="20"/>
        </w:rPr>
        <w:t xml:space="preserve">Nota explicativa: </w:t>
      </w:r>
      <w:r w:rsidRPr="00DD4F05">
        <w:rPr>
          <w:rFonts w:cs="Arial"/>
          <w:bCs/>
          <w:szCs w:val="20"/>
        </w:rPr>
        <w:t>Ajustar o Preâmbulo caso se trate de Registro de Preços ou não.</w:t>
      </w:r>
    </w:p>
    <w:p w14:paraId="5198C097" w14:textId="66498832" w:rsidR="00B9615F" w:rsidRPr="005250B2" w:rsidRDefault="006B72FE" w:rsidP="006915BF">
      <w:pPr>
        <w:pStyle w:val="Citao1"/>
        <w:tabs>
          <w:tab w:val="center" w:pos="4252"/>
          <w:tab w:val="left" w:pos="5823"/>
        </w:tabs>
        <w:spacing w:line="276" w:lineRule="auto"/>
        <w:rPr>
          <w:rFonts w:cs="Arial"/>
          <w:szCs w:val="20"/>
        </w:rPr>
      </w:pPr>
      <w:r w:rsidRPr="00DD4F05">
        <w:rPr>
          <w:rFonts w:cs="Arial"/>
          <w:b/>
          <w:bCs/>
          <w:szCs w:val="20"/>
        </w:rPr>
        <w:t>Nota explicativa 2:</w:t>
      </w:r>
      <w:r w:rsidRPr="00DD4F05">
        <w:rPr>
          <w:rFonts w:cs="Arial"/>
          <w:bCs/>
          <w:szCs w:val="20"/>
        </w:rPr>
        <w:t xml:space="preserve"> Registre-se que, nos termos do art. 41 da IN SGD/ME nº 1/2019, alguns dispositivos específicos da IN SEGES/MP nº 5/2017 são aplicáveis subsidiariamente às contratações de tecnologia da informação e comunicação. Por essa razão, referido normativo remanesce como fundamento para o presente edital. Entretanto, apenas </w:t>
      </w:r>
      <w:proofErr w:type="spellStart"/>
      <w:r w:rsidRPr="00DD4F05">
        <w:rPr>
          <w:rFonts w:cs="Arial"/>
          <w:bCs/>
          <w:szCs w:val="20"/>
        </w:rPr>
        <w:t>arts</w:t>
      </w:r>
      <w:proofErr w:type="spellEnd"/>
      <w:r w:rsidRPr="00DD4F05">
        <w:rPr>
          <w:rFonts w:cs="Arial"/>
          <w:bCs/>
          <w:szCs w:val="20"/>
        </w:rPr>
        <w:t>. 1º a 18, 33 a 38, e 49 ao 68 da IN SEGES/MP, citados no art. 41 supracitado, bem como os anexos por eles referenciados, que são aplicáveis subsidiariamente.</w:t>
      </w:r>
    </w:p>
    <w:p w14:paraId="6C2131A0" w14:textId="77777777" w:rsidR="00B9615F" w:rsidRPr="005250B2" w:rsidRDefault="00B9615F">
      <w:pPr>
        <w:spacing w:line="276" w:lineRule="auto"/>
        <w:jc w:val="both"/>
        <w:rPr>
          <w:rFonts w:cs="Arial"/>
          <w:color w:val="000000"/>
          <w:szCs w:val="20"/>
        </w:rPr>
      </w:pPr>
    </w:p>
    <w:p w14:paraId="69C22C7E" w14:textId="77777777" w:rsidR="006915BF" w:rsidRPr="00D130BD" w:rsidRDefault="006915BF" w:rsidP="006915BF">
      <w:pPr>
        <w:spacing w:line="276" w:lineRule="auto"/>
        <w:jc w:val="both"/>
        <w:rPr>
          <w:rFonts w:cs="Arial"/>
          <w:szCs w:val="20"/>
          <w:highlight w:val="yellow"/>
        </w:rPr>
      </w:pPr>
      <w:r w:rsidRPr="00D130BD">
        <w:rPr>
          <w:rFonts w:cs="Arial"/>
          <w:color w:val="000000" w:themeColor="text1"/>
          <w:szCs w:val="20"/>
          <w:highlight w:val="yellow"/>
        </w:rPr>
        <w:t>Data da sessão:</w:t>
      </w:r>
    </w:p>
    <w:p w14:paraId="5931C09A" w14:textId="77777777" w:rsidR="006915BF" w:rsidRPr="00D130BD" w:rsidRDefault="006915BF" w:rsidP="006915BF">
      <w:pPr>
        <w:spacing w:line="276" w:lineRule="auto"/>
        <w:jc w:val="both"/>
        <w:rPr>
          <w:rFonts w:cs="Arial"/>
          <w:szCs w:val="20"/>
          <w:highlight w:val="yellow"/>
        </w:rPr>
      </w:pPr>
      <w:r w:rsidRPr="00D130BD">
        <w:rPr>
          <w:rFonts w:cs="Arial"/>
          <w:color w:val="000000" w:themeColor="text1"/>
          <w:szCs w:val="20"/>
          <w:highlight w:val="yellow"/>
        </w:rPr>
        <w:t xml:space="preserve">Horário: </w:t>
      </w:r>
    </w:p>
    <w:p w14:paraId="64B6C430" w14:textId="77777777" w:rsidR="006915BF" w:rsidRPr="00D130BD" w:rsidRDefault="006915BF" w:rsidP="006915BF">
      <w:pPr>
        <w:spacing w:line="276" w:lineRule="auto"/>
        <w:ind w:right="-15"/>
        <w:jc w:val="both"/>
        <w:rPr>
          <w:rFonts w:cs="Arial"/>
          <w:b/>
          <w:bCs/>
          <w:color w:val="000000" w:themeColor="text1"/>
          <w:szCs w:val="20"/>
          <w:highlight w:val="yellow"/>
        </w:rPr>
      </w:pPr>
      <w:r w:rsidRPr="00D130BD">
        <w:rPr>
          <w:rFonts w:cs="Arial"/>
          <w:color w:val="000000" w:themeColor="text1"/>
          <w:szCs w:val="20"/>
          <w:highlight w:val="yellow"/>
        </w:rPr>
        <w:t xml:space="preserve">Local: Portal de Compras do Governo Federal – </w:t>
      </w:r>
      <w:hyperlink r:id="rId12" w:history="1">
        <w:r w:rsidRPr="00D130BD">
          <w:rPr>
            <w:rStyle w:val="Hyperlink"/>
            <w:rFonts w:cs="Arial"/>
            <w:b/>
            <w:bCs/>
            <w:szCs w:val="20"/>
            <w:highlight w:val="yellow"/>
          </w:rPr>
          <w:t>https://www.gov.br/compras/pt-br</w:t>
        </w:r>
      </w:hyperlink>
    </w:p>
    <w:p w14:paraId="52914306" w14:textId="77777777" w:rsidR="006915BF" w:rsidRPr="00D130BD" w:rsidRDefault="006915BF" w:rsidP="006915BF">
      <w:pPr>
        <w:spacing w:line="276" w:lineRule="auto"/>
        <w:ind w:right="-15"/>
        <w:jc w:val="both"/>
        <w:rPr>
          <w:rFonts w:cs="Arial"/>
          <w:b/>
          <w:bCs/>
          <w:i/>
          <w:iCs/>
          <w:color w:val="FF0000"/>
          <w:szCs w:val="20"/>
          <w:highlight w:val="yellow"/>
        </w:rPr>
      </w:pPr>
      <w:r w:rsidRPr="00D130BD">
        <w:rPr>
          <w:rFonts w:cs="Arial"/>
          <w:b/>
          <w:bCs/>
          <w:color w:val="000000" w:themeColor="text1"/>
          <w:szCs w:val="20"/>
          <w:highlight w:val="yellow"/>
        </w:rPr>
        <w:t xml:space="preserve">Critério de Julgamento: </w:t>
      </w:r>
      <w:r w:rsidRPr="00D130BD">
        <w:rPr>
          <w:rFonts w:cs="Arial"/>
          <w:b/>
          <w:bCs/>
          <w:i/>
          <w:iCs/>
          <w:color w:val="FF0000"/>
          <w:szCs w:val="20"/>
          <w:highlight w:val="yellow"/>
        </w:rPr>
        <w:t>menor preço/maior desconto por item/por grupo/global</w:t>
      </w:r>
    </w:p>
    <w:p w14:paraId="1255686A" w14:textId="29C51200" w:rsidR="00B9615F" w:rsidRPr="005250B2" w:rsidRDefault="006915BF" w:rsidP="006915BF">
      <w:pPr>
        <w:spacing w:after="120" w:line="276" w:lineRule="auto"/>
        <w:ind w:right="-15"/>
        <w:jc w:val="both"/>
        <w:rPr>
          <w:rFonts w:cs="Arial"/>
          <w:szCs w:val="20"/>
        </w:rPr>
      </w:pPr>
      <w:r w:rsidRPr="00D130BD">
        <w:rPr>
          <w:rFonts w:cs="Arial"/>
          <w:highlight w:val="yellow"/>
        </w:rPr>
        <w:t xml:space="preserve">Regime de Execução: </w:t>
      </w:r>
      <w:r w:rsidRPr="00D130BD">
        <w:rPr>
          <w:rFonts w:cs="Arial"/>
          <w:i/>
          <w:iCs/>
          <w:color w:val="FF0000"/>
          <w:highlight w:val="yellow"/>
        </w:rPr>
        <w:t>Empreitada por Preço Unitário / Empreitada por Preço Global / Empreitada</w:t>
      </w:r>
    </w:p>
    <w:p w14:paraId="71937642" w14:textId="77777777" w:rsidR="00B9615F" w:rsidRPr="005250B2" w:rsidRDefault="00B9615F" w:rsidP="005250B2">
      <w:pPr>
        <w:pStyle w:val="PADRO"/>
        <w:keepNext w:val="0"/>
        <w:widowControl/>
        <w:numPr>
          <w:ilvl w:val="0"/>
          <w:numId w:val="3"/>
        </w:numPr>
        <w:spacing w:before="120" w:after="120"/>
        <w:rPr>
          <w:rFonts w:ascii="Arial" w:hAnsi="Arial" w:cs="Arial"/>
          <w:b/>
          <w:color w:val="000000"/>
          <w:szCs w:val="20"/>
        </w:rPr>
      </w:pPr>
      <w:r w:rsidRPr="005250B2">
        <w:rPr>
          <w:rFonts w:ascii="Arial" w:hAnsi="Arial" w:cs="Arial"/>
          <w:b/>
          <w:szCs w:val="20"/>
        </w:rPr>
        <w:t>DO OBJETO</w:t>
      </w:r>
    </w:p>
    <w:p w14:paraId="412CB451" w14:textId="4BC37E47" w:rsidR="00B9615F" w:rsidRPr="005250B2" w:rsidRDefault="00B9615F" w:rsidP="005250B2">
      <w:pPr>
        <w:pStyle w:val="PADRO"/>
        <w:keepNext w:val="0"/>
        <w:widowControl/>
        <w:numPr>
          <w:ilvl w:val="1"/>
          <w:numId w:val="24"/>
        </w:numPr>
        <w:spacing w:before="120" w:after="120"/>
        <w:rPr>
          <w:rFonts w:ascii="Arial" w:hAnsi="Arial" w:cs="Arial"/>
          <w:i/>
          <w:iCs/>
          <w:color w:val="FF0000"/>
          <w:szCs w:val="20"/>
        </w:rPr>
      </w:pPr>
      <w:r w:rsidRPr="005250B2">
        <w:rPr>
          <w:rFonts w:ascii="Arial" w:hAnsi="Arial" w:cs="Arial"/>
          <w:color w:val="000000"/>
          <w:szCs w:val="20"/>
        </w:rPr>
        <w:t xml:space="preserve">O objeto da presente licitação é a escolha da proposta mais vantajosa para a </w:t>
      </w:r>
      <w:r w:rsidRPr="005250B2">
        <w:rPr>
          <w:rFonts w:ascii="Arial" w:hAnsi="Arial" w:cs="Arial"/>
          <w:i/>
          <w:iCs/>
          <w:color w:val="FF0000"/>
          <w:szCs w:val="20"/>
        </w:rPr>
        <w:t>contratação</w:t>
      </w:r>
      <w:r w:rsidRPr="005250B2">
        <w:rPr>
          <w:rFonts w:ascii="Arial" w:hAnsi="Arial" w:cs="Arial"/>
          <w:color w:val="000000"/>
          <w:szCs w:val="20"/>
        </w:rPr>
        <w:t xml:space="preserve"> de </w:t>
      </w:r>
      <w:r w:rsidR="00DA65C6" w:rsidRPr="00FC579D">
        <w:rPr>
          <w:rFonts w:ascii="Arial" w:hAnsi="Arial" w:cs="Arial"/>
          <w:color w:val="000000"/>
          <w:szCs w:val="20"/>
          <w:highlight w:val="yellow"/>
        </w:rPr>
        <w:t>solução</w:t>
      </w:r>
      <w:r w:rsidR="00DA65C6" w:rsidRPr="005250B2">
        <w:rPr>
          <w:rFonts w:ascii="Arial" w:hAnsi="Arial" w:cs="Arial"/>
          <w:color w:val="000000"/>
          <w:szCs w:val="20"/>
        </w:rPr>
        <w:t xml:space="preserve"> </w:t>
      </w:r>
      <w:r w:rsidRPr="005250B2">
        <w:rPr>
          <w:rFonts w:ascii="Arial" w:hAnsi="Arial" w:cs="Arial"/>
          <w:color w:val="000000"/>
          <w:szCs w:val="20"/>
        </w:rPr>
        <w:t>de</w:t>
      </w:r>
      <w:r w:rsidR="006B72FE" w:rsidRPr="006B72FE">
        <w:t xml:space="preserve"> </w:t>
      </w:r>
      <w:r w:rsidR="006B72FE" w:rsidRPr="006B72FE">
        <w:rPr>
          <w:rFonts w:ascii="Arial" w:hAnsi="Arial" w:cs="Arial"/>
          <w:color w:val="000000"/>
          <w:szCs w:val="20"/>
        </w:rPr>
        <w:t>tecnologia da informação e comunicação</w:t>
      </w:r>
      <w:r w:rsidR="00173B7F">
        <w:rPr>
          <w:rFonts w:ascii="Arial" w:hAnsi="Arial" w:cs="Arial"/>
          <w:color w:val="000000"/>
          <w:szCs w:val="20"/>
        </w:rPr>
        <w:t xml:space="preserve"> de</w:t>
      </w:r>
      <w:r w:rsidRPr="005250B2">
        <w:rPr>
          <w:rFonts w:ascii="Arial" w:hAnsi="Arial" w:cs="Arial"/>
          <w:color w:val="FF0000"/>
          <w:szCs w:val="20"/>
        </w:rPr>
        <w:t>...........................................................</w:t>
      </w:r>
      <w:r w:rsidRPr="005250B2">
        <w:rPr>
          <w:rFonts w:ascii="Arial" w:hAnsi="Arial" w:cs="Arial"/>
          <w:b/>
          <w:bCs/>
          <w:color w:val="000000"/>
          <w:szCs w:val="20"/>
        </w:rPr>
        <w:t>,</w:t>
      </w:r>
      <w:r w:rsidRPr="005250B2">
        <w:rPr>
          <w:rFonts w:ascii="Arial" w:hAnsi="Arial" w:cs="Arial"/>
          <w:color w:val="000000"/>
          <w:szCs w:val="20"/>
        </w:rPr>
        <w:t xml:space="preserve"> conforme condições, quantidades e exigências estabelecidas neste Edital e seus anexos.</w:t>
      </w:r>
    </w:p>
    <w:p w14:paraId="6B0E6875" w14:textId="77777777" w:rsidR="00B9615F" w:rsidRPr="00230EDA" w:rsidRDefault="00B9615F" w:rsidP="005250B2">
      <w:pPr>
        <w:pStyle w:val="PADRO"/>
        <w:keepNext w:val="0"/>
        <w:widowControl/>
        <w:numPr>
          <w:ilvl w:val="1"/>
          <w:numId w:val="24"/>
        </w:numPr>
        <w:spacing w:before="120" w:after="120"/>
        <w:rPr>
          <w:rFonts w:ascii="Arial" w:hAnsi="Arial" w:cs="Arial"/>
          <w:i/>
          <w:color w:val="FF0000"/>
          <w:szCs w:val="20"/>
        </w:rPr>
      </w:pPr>
      <w:r w:rsidRPr="005250B2">
        <w:rPr>
          <w:rFonts w:ascii="Arial" w:hAnsi="Arial" w:cs="Arial"/>
          <w:i/>
          <w:iCs/>
          <w:color w:val="FF0000"/>
          <w:szCs w:val="20"/>
        </w:rPr>
        <w:t>A licitação será dividida em itens</w:t>
      </w:r>
      <w:r w:rsidRPr="005250B2">
        <w:rPr>
          <w:rFonts w:ascii="Arial" w:hAnsi="Arial" w:cs="Arial"/>
          <w:b/>
          <w:bCs/>
          <w:i/>
          <w:iCs/>
          <w:color w:val="FF0000"/>
          <w:szCs w:val="20"/>
        </w:rPr>
        <w:t>,</w:t>
      </w:r>
      <w:r w:rsidRPr="005250B2">
        <w:rPr>
          <w:rFonts w:ascii="Arial" w:hAnsi="Arial" w:cs="Arial"/>
          <w:i/>
          <w:iCs/>
          <w:color w:val="FF0000"/>
          <w:szCs w:val="20"/>
        </w:rPr>
        <w:t xml:space="preserve"> conforme tabela constante do Termo de Referência, facultando-se ao licitante a </w:t>
      </w:r>
      <w:r w:rsidRPr="00230EDA">
        <w:rPr>
          <w:rFonts w:ascii="Arial" w:hAnsi="Arial" w:cs="Arial"/>
          <w:i/>
          <w:iCs/>
          <w:color w:val="FF0000"/>
          <w:szCs w:val="20"/>
        </w:rPr>
        <w:t>participação em quantos itens forem de seu interesse.</w:t>
      </w:r>
    </w:p>
    <w:p w14:paraId="22CA32F6" w14:textId="77777777" w:rsidR="00B9615F" w:rsidRPr="00230EDA" w:rsidRDefault="00B9615F" w:rsidP="005250B2">
      <w:pPr>
        <w:pStyle w:val="PADRO"/>
        <w:keepNext w:val="0"/>
        <w:widowControl/>
        <w:numPr>
          <w:ilvl w:val="1"/>
          <w:numId w:val="24"/>
        </w:numPr>
        <w:spacing w:before="120" w:after="120"/>
        <w:rPr>
          <w:rFonts w:ascii="Arial" w:hAnsi="Arial" w:cs="Arial"/>
          <w:b/>
          <w:bCs/>
          <w:color w:val="FF0000"/>
          <w:szCs w:val="20"/>
          <w:u w:val="single"/>
        </w:rPr>
      </w:pPr>
      <w:r w:rsidRPr="00230EDA">
        <w:rPr>
          <w:rFonts w:ascii="Arial" w:hAnsi="Arial" w:cs="Arial"/>
          <w:i/>
          <w:color w:val="FF0000"/>
          <w:szCs w:val="20"/>
        </w:rPr>
        <w:t>O critério de julgamento adotado será o menor preço/maior desconto do item, observadas as exigências contidas neste Edital e seus Anexos quanto às especificações do objeto.</w:t>
      </w:r>
    </w:p>
    <w:p w14:paraId="4211D4EB" w14:textId="77777777" w:rsidR="00B9615F" w:rsidRPr="00230EDA" w:rsidRDefault="00B9615F">
      <w:pPr>
        <w:spacing w:before="100" w:after="100" w:line="276" w:lineRule="auto"/>
        <w:ind w:left="426"/>
        <w:jc w:val="both"/>
        <w:rPr>
          <w:rFonts w:cs="Arial"/>
          <w:i/>
          <w:iCs/>
          <w:color w:val="FF0000"/>
          <w:szCs w:val="20"/>
        </w:rPr>
      </w:pPr>
      <w:r w:rsidRPr="00230EDA">
        <w:rPr>
          <w:rFonts w:cs="Arial"/>
          <w:b/>
          <w:bCs/>
          <w:color w:val="FF0000"/>
          <w:szCs w:val="20"/>
          <w:u w:val="single"/>
        </w:rPr>
        <w:t>Ou</w:t>
      </w:r>
    </w:p>
    <w:p w14:paraId="41221523" w14:textId="77777777" w:rsidR="00B9615F" w:rsidRPr="00230EDA" w:rsidRDefault="00B9615F" w:rsidP="005250B2">
      <w:pPr>
        <w:pStyle w:val="PADRO"/>
        <w:keepNext w:val="0"/>
        <w:widowControl/>
        <w:numPr>
          <w:ilvl w:val="1"/>
          <w:numId w:val="25"/>
        </w:numPr>
        <w:spacing w:before="120" w:after="120"/>
        <w:rPr>
          <w:rFonts w:ascii="Arial" w:hAnsi="Arial" w:cs="Arial"/>
          <w:i/>
          <w:iCs/>
          <w:color w:val="FF0000"/>
          <w:szCs w:val="20"/>
        </w:rPr>
      </w:pPr>
      <w:r w:rsidRPr="00230EDA">
        <w:rPr>
          <w:rFonts w:ascii="Arial" w:hAnsi="Arial" w:cs="Arial"/>
          <w:i/>
          <w:iCs/>
          <w:color w:val="FF0000"/>
          <w:szCs w:val="20"/>
        </w:rPr>
        <w:t>A licitação será realizada em único item.</w:t>
      </w:r>
    </w:p>
    <w:p w14:paraId="5391AA6B" w14:textId="77777777" w:rsidR="00B9615F" w:rsidRPr="00230EDA" w:rsidRDefault="00B9615F" w:rsidP="005250B2">
      <w:pPr>
        <w:pStyle w:val="PADRO"/>
        <w:keepNext w:val="0"/>
        <w:widowControl/>
        <w:numPr>
          <w:ilvl w:val="1"/>
          <w:numId w:val="25"/>
        </w:numPr>
        <w:spacing w:before="120" w:after="120"/>
        <w:rPr>
          <w:rFonts w:ascii="Arial" w:hAnsi="Arial" w:cs="Arial"/>
          <w:b/>
          <w:bCs/>
          <w:color w:val="FF0000"/>
          <w:szCs w:val="20"/>
          <w:u w:val="single"/>
        </w:rPr>
      </w:pPr>
      <w:r w:rsidRPr="00230EDA">
        <w:rPr>
          <w:rFonts w:ascii="Arial" w:hAnsi="Arial" w:cs="Arial"/>
          <w:i/>
          <w:iCs/>
          <w:color w:val="FF0000"/>
          <w:szCs w:val="20"/>
        </w:rPr>
        <w:t>O critério de julgamento adotado será o menor preço/maior desconto do item, observadas as exigências contidas neste Edital e seus Anexos quanto às especificações do objeto.</w:t>
      </w:r>
    </w:p>
    <w:p w14:paraId="1643A862" w14:textId="77777777" w:rsidR="00B9615F" w:rsidRPr="00230EDA" w:rsidRDefault="00B9615F">
      <w:pPr>
        <w:pStyle w:val="PargrafodaLista1"/>
        <w:spacing w:before="100" w:after="100" w:line="276" w:lineRule="auto"/>
        <w:ind w:left="567" w:firstLine="283"/>
        <w:jc w:val="both"/>
        <w:rPr>
          <w:rFonts w:cs="Arial"/>
          <w:color w:val="000000"/>
          <w:szCs w:val="20"/>
          <w:u w:val="single"/>
        </w:rPr>
      </w:pPr>
      <w:r w:rsidRPr="00230EDA">
        <w:rPr>
          <w:rFonts w:cs="Arial"/>
          <w:b/>
          <w:bCs/>
          <w:color w:val="FF0000"/>
          <w:szCs w:val="20"/>
          <w:u w:val="single"/>
        </w:rPr>
        <w:t>Ou</w:t>
      </w:r>
    </w:p>
    <w:p w14:paraId="3C9F8574" w14:textId="77777777" w:rsidR="00B9615F" w:rsidRPr="00230EDA" w:rsidRDefault="00B9615F">
      <w:pPr>
        <w:pStyle w:val="PargrafodaLista1"/>
        <w:spacing w:before="100" w:after="100" w:line="276" w:lineRule="auto"/>
        <w:ind w:left="567" w:firstLine="283"/>
        <w:jc w:val="both"/>
        <w:rPr>
          <w:rFonts w:cs="Arial"/>
          <w:color w:val="000000"/>
          <w:szCs w:val="20"/>
          <w:u w:val="single"/>
        </w:rPr>
      </w:pPr>
    </w:p>
    <w:p w14:paraId="4ECF826A" w14:textId="77777777" w:rsidR="00B9615F" w:rsidRPr="00230EDA" w:rsidRDefault="00B9615F" w:rsidP="005250B2">
      <w:pPr>
        <w:pStyle w:val="PADRO"/>
        <w:keepNext w:val="0"/>
        <w:widowControl/>
        <w:numPr>
          <w:ilvl w:val="1"/>
          <w:numId w:val="26"/>
        </w:numPr>
        <w:spacing w:before="120" w:after="120"/>
        <w:rPr>
          <w:rFonts w:ascii="Arial" w:hAnsi="Arial" w:cs="Arial"/>
          <w:i/>
          <w:iCs/>
          <w:color w:val="FF0000"/>
          <w:szCs w:val="20"/>
        </w:rPr>
      </w:pPr>
      <w:r w:rsidRPr="00230EDA">
        <w:rPr>
          <w:rFonts w:ascii="Arial" w:hAnsi="Arial" w:cs="Arial"/>
          <w:i/>
          <w:iCs/>
          <w:color w:val="FF0000"/>
          <w:szCs w:val="2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09CAFD18" w14:textId="77777777" w:rsidR="00B9615F" w:rsidRPr="005250B2" w:rsidRDefault="00B9615F" w:rsidP="005250B2">
      <w:pPr>
        <w:pStyle w:val="PADRO"/>
        <w:keepNext w:val="0"/>
        <w:widowControl/>
        <w:numPr>
          <w:ilvl w:val="1"/>
          <w:numId w:val="26"/>
        </w:numPr>
        <w:spacing w:before="120" w:after="120"/>
        <w:rPr>
          <w:rFonts w:ascii="Arial" w:hAnsi="Arial" w:cs="Arial"/>
          <w:i/>
          <w:iCs/>
          <w:color w:val="FF0000"/>
          <w:szCs w:val="20"/>
        </w:rPr>
      </w:pPr>
      <w:r w:rsidRPr="00230EDA">
        <w:rPr>
          <w:rFonts w:ascii="Arial" w:hAnsi="Arial" w:cs="Arial"/>
          <w:i/>
          <w:iCs/>
          <w:color w:val="FF0000"/>
          <w:szCs w:val="20"/>
        </w:rPr>
        <w:t>O critério de julgamento adotado será o menor preço/maior desconto GLOBAL do grupo, observadas as exigências contidas neste Edital e seus Anexos quanto às especificações</w:t>
      </w:r>
      <w:r w:rsidRPr="005250B2">
        <w:rPr>
          <w:rFonts w:ascii="Arial" w:hAnsi="Arial" w:cs="Arial"/>
          <w:i/>
          <w:iCs/>
          <w:color w:val="FF0000"/>
          <w:szCs w:val="20"/>
        </w:rPr>
        <w:t xml:space="preserve"> do objeto.</w:t>
      </w:r>
    </w:p>
    <w:p w14:paraId="4B5C3A5D" w14:textId="77777777" w:rsidR="00B9615F" w:rsidRPr="005250B2" w:rsidRDefault="00B9615F" w:rsidP="005250B2">
      <w:pPr>
        <w:pStyle w:val="PADRO"/>
        <w:keepNext w:val="0"/>
        <w:widowControl/>
        <w:numPr>
          <w:ilvl w:val="1"/>
          <w:numId w:val="26"/>
        </w:numPr>
        <w:spacing w:before="120" w:after="120"/>
        <w:rPr>
          <w:rFonts w:ascii="Arial" w:hAnsi="Arial" w:cs="Arial"/>
          <w:i/>
          <w:iCs/>
          <w:color w:val="FF0000"/>
          <w:szCs w:val="20"/>
        </w:rPr>
      </w:pPr>
      <w:r w:rsidRPr="005250B2">
        <w:rPr>
          <w:rFonts w:ascii="Arial" w:hAnsi="Arial" w:cs="Arial"/>
          <w:i/>
          <w:iCs/>
          <w:color w:val="FF0000"/>
          <w:szCs w:val="20"/>
        </w:rPr>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2C37E7EA" w14:textId="77777777" w:rsidR="00B9615F" w:rsidRPr="005250B2" w:rsidRDefault="00B9615F">
      <w:pPr>
        <w:pStyle w:val="PargrafodaLista1"/>
        <w:spacing w:before="100" w:after="100" w:line="276" w:lineRule="auto"/>
        <w:ind w:left="1134" w:hanging="425"/>
        <w:jc w:val="both"/>
        <w:rPr>
          <w:rFonts w:cs="Arial"/>
          <w:color w:val="FF0000"/>
          <w:szCs w:val="20"/>
          <w:u w:val="single"/>
        </w:rPr>
      </w:pPr>
    </w:p>
    <w:p w14:paraId="77C8C596" w14:textId="77777777" w:rsidR="00B9615F" w:rsidRPr="005250B2" w:rsidRDefault="00B9615F">
      <w:pPr>
        <w:pStyle w:val="PargrafodaLista1"/>
        <w:spacing w:before="100" w:after="100" w:line="276" w:lineRule="auto"/>
        <w:ind w:left="1134" w:hanging="425"/>
        <w:jc w:val="both"/>
        <w:rPr>
          <w:rFonts w:cs="Arial"/>
          <w:color w:val="000000"/>
          <w:szCs w:val="20"/>
          <w:u w:val="single"/>
        </w:rPr>
      </w:pPr>
      <w:r w:rsidRPr="005250B2">
        <w:rPr>
          <w:rFonts w:cs="Arial"/>
          <w:b/>
          <w:bCs/>
          <w:color w:val="FF0000"/>
          <w:szCs w:val="20"/>
          <w:u w:val="single"/>
        </w:rPr>
        <w:t>Ou</w:t>
      </w:r>
    </w:p>
    <w:p w14:paraId="6C50F391" w14:textId="77777777" w:rsidR="00B9615F" w:rsidRPr="005250B2" w:rsidRDefault="00B9615F">
      <w:pPr>
        <w:pStyle w:val="PargrafodaLista1"/>
        <w:spacing w:before="100" w:after="100" w:line="276" w:lineRule="auto"/>
        <w:ind w:left="1134" w:hanging="425"/>
        <w:jc w:val="both"/>
        <w:rPr>
          <w:rFonts w:cs="Arial"/>
          <w:color w:val="000000"/>
          <w:szCs w:val="20"/>
          <w:u w:val="single"/>
        </w:rPr>
      </w:pPr>
    </w:p>
    <w:p w14:paraId="789CE70D" w14:textId="77777777" w:rsidR="00B9615F" w:rsidRPr="005250B2" w:rsidRDefault="00B9615F">
      <w:pPr>
        <w:pStyle w:val="PargrafodaLista1"/>
        <w:tabs>
          <w:tab w:val="left" w:pos="567"/>
        </w:tabs>
        <w:spacing w:before="100" w:after="100" w:line="276" w:lineRule="auto"/>
        <w:ind w:left="1134" w:hanging="425"/>
        <w:jc w:val="both"/>
        <w:rPr>
          <w:rFonts w:cs="Arial"/>
          <w:b/>
          <w:bCs/>
          <w:szCs w:val="20"/>
        </w:rPr>
      </w:pPr>
      <w:r w:rsidRPr="005250B2">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3658D4C9" w14:textId="77777777" w:rsidR="00B9615F" w:rsidRPr="006A2F6F" w:rsidRDefault="00B9615F">
      <w:pPr>
        <w:pStyle w:val="Citao10"/>
        <w:spacing w:after="120" w:line="276" w:lineRule="auto"/>
        <w:ind w:right="-15"/>
        <w:rPr>
          <w:rFonts w:ascii="Arial" w:hAnsi="Arial" w:cs="Arial"/>
          <w:color w:val="FF0000"/>
        </w:rPr>
      </w:pPr>
      <w:r w:rsidRPr="00DD4F05">
        <w:rPr>
          <w:rFonts w:ascii="Arial" w:hAnsi="Arial" w:cs="Arial"/>
          <w:b/>
          <w:bCs/>
        </w:rPr>
        <w:t xml:space="preserve">Nota explicativa: </w:t>
      </w:r>
      <w:r w:rsidRPr="003F4F65">
        <w:rPr>
          <w:rFonts w:ascii="Arial" w:hAnsi="Arial" w:cs="Arial"/>
        </w:rPr>
        <w:t>Deve a autoridade indicar o número de itens a ser</w:t>
      </w:r>
      <w:r w:rsidRPr="006A2F6F">
        <w:rPr>
          <w:rFonts w:ascii="Arial" w:hAnsi="Arial" w:cs="Arial"/>
        </w:rPr>
        <w:t>em licitados.</w:t>
      </w:r>
    </w:p>
    <w:p w14:paraId="08E7EEA0" w14:textId="77777777" w:rsidR="00B9615F" w:rsidRPr="00BE5E9A" w:rsidRDefault="00B9615F">
      <w:pPr>
        <w:pStyle w:val="PargrafodaLista1"/>
        <w:spacing w:before="100" w:after="100" w:line="276" w:lineRule="auto"/>
        <w:ind w:left="1134" w:hanging="425"/>
        <w:jc w:val="both"/>
        <w:rPr>
          <w:rFonts w:cs="Arial"/>
          <w:i/>
          <w:iCs/>
          <w:color w:val="FF0000"/>
          <w:szCs w:val="20"/>
        </w:rPr>
      </w:pPr>
      <w:r w:rsidRPr="002B5C17">
        <w:rPr>
          <w:rFonts w:cs="Arial"/>
          <w:i/>
          <w:iCs/>
          <w:color w:val="FF0000"/>
          <w:szCs w:val="20"/>
        </w:rPr>
        <w:t>1.3. O critério de julgamento adotado será o menor preço/maior desconto GLOBAL do grupo, observadas as exigências contidas neste Edital e seus Anexos quanto às especificações</w:t>
      </w:r>
      <w:r w:rsidRPr="00A408F3">
        <w:rPr>
          <w:rFonts w:cs="Arial"/>
          <w:i/>
          <w:iCs/>
          <w:color w:val="FF0000"/>
          <w:szCs w:val="20"/>
        </w:rPr>
        <w:t xml:space="preserve"> do objeto.</w:t>
      </w:r>
    </w:p>
    <w:p w14:paraId="44BA2E2A" w14:textId="77777777" w:rsidR="00B9615F" w:rsidRPr="00DD4F05" w:rsidRDefault="00B9615F">
      <w:pPr>
        <w:pStyle w:val="PargrafodaLista1"/>
        <w:spacing w:before="100" w:after="100" w:line="276" w:lineRule="auto"/>
        <w:ind w:left="1134" w:hanging="425"/>
        <w:jc w:val="both"/>
        <w:rPr>
          <w:rFonts w:cs="Arial"/>
          <w:b/>
          <w:bCs/>
          <w:i/>
          <w:iCs/>
          <w:color w:val="000000"/>
          <w:szCs w:val="20"/>
        </w:rPr>
      </w:pPr>
      <w:r w:rsidRPr="005F731A">
        <w:rPr>
          <w:rFonts w:cs="Arial"/>
          <w:i/>
          <w:iCs/>
          <w:color w:val="FF0000"/>
          <w:szCs w:val="20"/>
        </w:rPr>
        <w:t>1.4</w:t>
      </w:r>
      <w:r w:rsidRPr="005F731A">
        <w:rPr>
          <w:rFonts w:cs="Arial"/>
          <w:i/>
          <w:iCs/>
          <w:color w:val="FF0000"/>
          <w:szCs w:val="20"/>
        </w:rPr>
        <w:tab/>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w:t>
      </w:r>
      <w:r w:rsidRPr="00E11A3E">
        <w:rPr>
          <w:rFonts w:cs="Arial"/>
          <w:i/>
          <w:iCs/>
          <w:color w:val="FF0000"/>
          <w:szCs w:val="20"/>
        </w:rPr>
        <w:t>cnicas Brasileiras - NTB</w:t>
      </w:r>
    </w:p>
    <w:p w14:paraId="3589EA62" w14:textId="77777777" w:rsidR="00B9615F" w:rsidRPr="006A2F6F"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color w:val="000000"/>
          <w:sz w:val="20"/>
          <w:szCs w:val="20"/>
        </w:rPr>
      </w:pPr>
      <w:r w:rsidRPr="00DD4F05">
        <w:rPr>
          <w:rFonts w:ascii="Arial" w:hAnsi="Arial" w:cs="Arial"/>
          <w:b/>
          <w:bCs/>
          <w:i/>
          <w:iCs/>
          <w:color w:val="000000"/>
          <w:sz w:val="20"/>
          <w:szCs w:val="20"/>
        </w:rPr>
        <w:t>Nota explicativa</w:t>
      </w:r>
      <w:r w:rsidRPr="00DD4F05">
        <w:rPr>
          <w:rFonts w:ascii="Arial" w:hAnsi="Arial" w:cs="Arial"/>
          <w:i/>
          <w:iCs/>
          <w:color w:val="000000"/>
          <w:sz w:val="20"/>
          <w:szCs w:val="20"/>
        </w:rPr>
        <w:t xml:space="preserve">: </w:t>
      </w:r>
      <w:r w:rsidRPr="003F4F65">
        <w:rPr>
          <w:rStyle w:val="normaltextrun"/>
          <w:rFonts w:ascii="Arial" w:hAnsi="Arial" w:cs="Arial"/>
          <w:i/>
          <w:iCs/>
          <w:color w:val="000000"/>
          <w:sz w:val="20"/>
          <w:szCs w:val="20"/>
        </w:rPr>
        <w:t>As redações possíveis acima refletem os possíveis formatos do objeto da licitação. </w:t>
      </w:r>
      <w:r w:rsidRPr="006A2F6F">
        <w:rPr>
          <w:rStyle w:val="eop"/>
          <w:rFonts w:ascii="Arial" w:hAnsi="Arial" w:cs="Arial"/>
          <w:i/>
          <w:iCs/>
          <w:color w:val="000000"/>
          <w:sz w:val="20"/>
          <w:szCs w:val="20"/>
        </w:rPr>
        <w:t> </w:t>
      </w:r>
    </w:p>
    <w:p w14:paraId="06F18560" w14:textId="77777777" w:rsidR="00B9615F" w:rsidRPr="00BE5E9A"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Style w:val="normaltextrun"/>
          <w:rFonts w:ascii="Arial" w:hAnsi="Arial" w:cs="Arial"/>
          <w:i/>
          <w:iCs/>
          <w:color w:val="000000"/>
          <w:sz w:val="20"/>
          <w:szCs w:val="20"/>
        </w:rPr>
      </w:pPr>
      <w:r w:rsidRPr="002B5C17">
        <w:rPr>
          <w:rFonts w:ascii="Arial" w:hAnsi="Arial" w:cs="Arial"/>
          <w:i/>
          <w:iCs/>
          <w:color w:val="000000"/>
          <w:sz w:val="20"/>
          <w:szCs w:val="20"/>
        </w:rPr>
        <w:t xml:space="preserve">De acordo com o TCU, “Parcelamento é a divisão do objeto em partes menores e independentes. Cada parte, item, etapa ou </w:t>
      </w:r>
      <w:r w:rsidRPr="00A408F3">
        <w:rPr>
          <w:rFonts w:ascii="Arial" w:hAnsi="Arial" w:cs="Arial"/>
          <w:i/>
          <w:iCs/>
          <w:color w:val="000000"/>
          <w:sz w:val="20"/>
          <w:szCs w:val="20"/>
        </w:rPr>
        <w:t>parcela representa uma licitação isolada ou em separado.” (Licitações &amp; Contratos. Orientações Básicas. 4ª ed., p. 225).</w:t>
      </w:r>
    </w:p>
    <w:p w14:paraId="7A966A32" w14:textId="77777777" w:rsidR="00B9615F" w:rsidRPr="002350EF"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rPr>
      </w:pPr>
      <w:r w:rsidRPr="005F731A">
        <w:rPr>
          <w:rStyle w:val="normaltextrun"/>
          <w:rFonts w:ascii="Arial" w:hAnsi="Arial" w:cs="Arial"/>
          <w:i/>
          <w:iCs/>
          <w:color w:val="000000"/>
          <w:sz w:val="20"/>
          <w:szCs w:val="20"/>
        </w:rPr>
        <w:t>A regra a ser observada pela Administração nas licitações é a do parcelamento do objeto, conforme disposto no § 1º do art. 23 da Lei nº</w:t>
      </w:r>
      <w:r w:rsidRPr="00E11A3E">
        <w:rPr>
          <w:rStyle w:val="normaltextrun"/>
          <w:rFonts w:ascii="Arial" w:hAnsi="Arial" w:cs="Arial"/>
          <w:i/>
          <w:iCs/>
          <w:color w:val="000000"/>
          <w:sz w:val="20"/>
          <w:szCs w:val="20"/>
        </w:rPr>
        <w:t xml:space="preserve"> 8.666, de 1993, também aplicável à modalidade pregão, por força do disposto no art. 9º da Lei nº 10.520, de 2002. O objetivo do parcelamento é o de melhor aproveitar os recursos disponíveis no mercado e ampliar a competitividade, mas é imprescindível que </w:t>
      </w:r>
      <w:r w:rsidRPr="00451F2E">
        <w:rPr>
          <w:rStyle w:val="normaltextrun"/>
          <w:rFonts w:ascii="Arial" w:hAnsi="Arial" w:cs="Arial"/>
          <w:i/>
          <w:iCs/>
          <w:color w:val="000000"/>
          <w:sz w:val="20"/>
          <w:szCs w:val="20"/>
        </w:rPr>
        <w:t>a divisão do objeto seja técnica e economicamente viável e não represente perda de economia de escala (Súmula 247 do TCU). </w:t>
      </w:r>
      <w:r w:rsidRPr="00451F2E">
        <w:rPr>
          <w:rStyle w:val="eop"/>
          <w:rFonts w:ascii="Arial" w:hAnsi="Arial" w:cs="Arial"/>
          <w:i/>
          <w:iCs/>
          <w:color w:val="000000"/>
          <w:sz w:val="20"/>
          <w:szCs w:val="20"/>
        </w:rPr>
        <w:t> </w:t>
      </w:r>
      <w:r w:rsidRPr="00451F2E">
        <w:rPr>
          <w:rStyle w:val="normaltextrun"/>
          <w:rFonts w:ascii="Arial" w:hAnsi="Arial" w:cs="Arial"/>
          <w:i/>
          <w:iCs/>
          <w:color w:val="000000"/>
          <w:sz w:val="20"/>
          <w:szCs w:val="20"/>
        </w:rPr>
        <w:t xml:space="preserve">Por ser o parcelamento a regra, deve haver justificativa quando este não for adotado. </w:t>
      </w:r>
    </w:p>
    <w:p w14:paraId="7774F473" w14:textId="0CDF9A21" w:rsidR="00B9615F" w:rsidRPr="008C6F46" w:rsidRDefault="00B9615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Style w:val="eop"/>
          <w:rFonts w:ascii="Arial" w:hAnsi="Arial" w:cs="Arial"/>
          <w:i/>
          <w:iCs/>
          <w:color w:val="000000"/>
          <w:sz w:val="20"/>
          <w:szCs w:val="20"/>
        </w:rPr>
      </w:pPr>
      <w:r w:rsidRPr="002350EF">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r w:rsidRPr="008C6F46">
        <w:rPr>
          <w:rFonts w:ascii="Arial" w:hAnsi="Arial" w:cs="Arial"/>
          <w:i/>
          <w:iCs/>
          <w:sz w:val="20"/>
          <w:szCs w:val="20"/>
        </w:rPr>
        <w:t>.</w:t>
      </w:r>
    </w:p>
    <w:p w14:paraId="5CD2DC62" w14:textId="77777777" w:rsidR="00B9615F" w:rsidRPr="00DD4F05" w:rsidRDefault="00B9615F" w:rsidP="005250B2">
      <w:pPr>
        <w:rPr>
          <w:i/>
          <w:iCs/>
        </w:rPr>
      </w:pPr>
      <w:r w:rsidRPr="00DD4F05">
        <w:rPr>
          <w:i/>
          <w:iCs/>
        </w:rPr>
        <w:t> </w:t>
      </w:r>
    </w:p>
    <w:p w14:paraId="205D7824" w14:textId="77777777" w:rsidR="00B9615F" w:rsidRPr="00A408F3" w:rsidRDefault="00B9615F" w:rsidP="005250B2">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rPr>
      </w:pPr>
      <w:r w:rsidRPr="003F4F65">
        <w:rPr>
          <w:rFonts w:ascii="Arial" w:hAnsi="Arial" w:cs="Arial"/>
          <w:b/>
          <w:i/>
          <w:iCs/>
          <w:sz w:val="20"/>
          <w:szCs w:val="20"/>
        </w:rPr>
        <w:t xml:space="preserve">Nota Explicativa </w:t>
      </w:r>
      <w:r w:rsidR="00EA35F9" w:rsidRPr="006A2F6F">
        <w:rPr>
          <w:rFonts w:ascii="Arial" w:hAnsi="Arial" w:cs="Arial"/>
          <w:b/>
          <w:i/>
          <w:iCs/>
          <w:sz w:val="20"/>
          <w:szCs w:val="20"/>
        </w:rPr>
        <w:t>2</w:t>
      </w:r>
      <w:r w:rsidRPr="006A2F6F">
        <w:rPr>
          <w:rFonts w:ascii="Arial" w:hAnsi="Arial" w:cs="Arial"/>
          <w:b/>
          <w:i/>
          <w:iCs/>
          <w:sz w:val="20"/>
          <w:szCs w:val="20"/>
        </w:rPr>
        <w:t>:</w:t>
      </w:r>
      <w:r w:rsidRPr="006A2F6F">
        <w:rPr>
          <w:rFonts w:ascii="Arial" w:hAnsi="Arial" w:cs="Arial"/>
          <w:i/>
          <w:iCs/>
          <w:sz w:val="20"/>
          <w:szCs w:val="20"/>
        </w:rPr>
        <w:t xml:space="preserve"> </w:t>
      </w:r>
      <w:r w:rsidRPr="002B5C17">
        <w:rPr>
          <w:rFonts w:ascii="Arial" w:hAnsi="Arial" w:cs="Arial"/>
          <w:i/>
          <w:iCs/>
          <w:sz w:val="20"/>
          <w:szCs w:val="20"/>
        </w:rPr>
        <w:t>No caso de itens agregados em grupos, é necessário que haja a discriminação em itens separados de cada produto ou serviço, para fins de aplicação de margens de preferência, conforme dispõe o art. 12, §4º da IN SGD/ME nº 1/2019. Por essa razão foi incluído o subitem 1.4 acima em tais casos.</w:t>
      </w:r>
    </w:p>
    <w:p w14:paraId="3CD6BD11" w14:textId="4CB00EC6" w:rsidR="006B72FE" w:rsidRPr="00DD4F05" w:rsidRDefault="006B72FE" w:rsidP="005250B2">
      <w:pPr>
        <w:pStyle w:val="PADRO"/>
        <w:keepNext w:val="0"/>
        <w:widowControl/>
        <w:spacing w:before="120" w:after="120"/>
        <w:ind w:left="405" w:firstLine="0"/>
        <w:rPr>
          <w:rFonts w:ascii="Arial" w:hAnsi="Arial" w:cs="Arial"/>
          <w:i/>
          <w:iCs/>
          <w:color w:val="FF0000"/>
          <w:szCs w:val="20"/>
        </w:rPr>
      </w:pPr>
    </w:p>
    <w:p w14:paraId="1933A3A4" w14:textId="14760645" w:rsidR="00B2091C" w:rsidRPr="00F312A8" w:rsidRDefault="00B2091C" w:rsidP="006915BF">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color w:val="FF0000"/>
          <w:szCs w:val="20"/>
          <w:highlight w:val="yellow"/>
        </w:rPr>
      </w:pPr>
      <w:r w:rsidRPr="00F312A8">
        <w:rPr>
          <w:rFonts w:ascii="Arial" w:hAnsi="Arial" w:cs="Arial"/>
          <w:b/>
          <w:i/>
          <w:iCs/>
          <w:sz w:val="20"/>
          <w:szCs w:val="20"/>
          <w:highlight w:val="yellow"/>
        </w:rPr>
        <w:t>Nota Explicativa 3:</w:t>
      </w:r>
      <w:r w:rsidRPr="00F312A8">
        <w:rPr>
          <w:rFonts w:ascii="Arial" w:hAnsi="Arial" w:cs="Arial"/>
          <w:i/>
          <w:iCs/>
          <w:sz w:val="20"/>
          <w:szCs w:val="20"/>
          <w:highlight w:val="yellow"/>
        </w:rPr>
        <w:t xml:space="preserve"> </w:t>
      </w:r>
      <w:r w:rsidR="000E42E8" w:rsidRPr="00F312A8">
        <w:rPr>
          <w:rFonts w:ascii="Arial" w:hAnsi="Arial" w:cs="Arial"/>
          <w:i/>
          <w:iCs/>
          <w:sz w:val="20"/>
          <w:szCs w:val="20"/>
          <w:highlight w:val="yellow"/>
        </w:rPr>
        <w:t>Conforme art. 3º, I, da IN SGD nº 01, de 20</w:t>
      </w:r>
      <w:r w:rsidR="005E2E3F" w:rsidRPr="00F312A8">
        <w:rPr>
          <w:rFonts w:ascii="Arial" w:hAnsi="Arial" w:cs="Arial"/>
          <w:i/>
          <w:iCs/>
          <w:sz w:val="20"/>
          <w:szCs w:val="20"/>
          <w:highlight w:val="yellow"/>
        </w:rPr>
        <w:t xml:space="preserve">19, é vedada a contratação de mais de uma solução de TIC em um único contrato. </w:t>
      </w:r>
      <w:r w:rsidR="006633D4" w:rsidRPr="00F312A8">
        <w:rPr>
          <w:rFonts w:ascii="Arial" w:hAnsi="Arial" w:cs="Arial"/>
          <w:i/>
          <w:iCs/>
          <w:sz w:val="20"/>
          <w:szCs w:val="20"/>
          <w:highlight w:val="yellow"/>
        </w:rPr>
        <w:t>Entende-se por solução de TIC, nos termos do art. 2º, VII, da Instrução Normativa SGD/ME nº 01, de 4 de abril de 2019, o "conjunto de bens e/ou serviços que apoiam processos de negócio, mediante a conjugação de recursos, processos e técnicas utilizados para obter, processar, armazenar, disseminar e fazer uso de informações".</w:t>
      </w:r>
      <w:r w:rsidR="00941627" w:rsidRPr="00F312A8">
        <w:rPr>
          <w:rFonts w:ascii="Arial" w:hAnsi="Arial" w:cs="Arial"/>
          <w:i/>
          <w:iCs/>
          <w:sz w:val="20"/>
          <w:szCs w:val="20"/>
          <w:highlight w:val="yellow"/>
        </w:rPr>
        <w:t xml:space="preserve"> Por se tratar de matéria técnica </w:t>
      </w:r>
      <w:r w:rsidR="006D2257" w:rsidRPr="00F312A8">
        <w:rPr>
          <w:rFonts w:ascii="Arial" w:hAnsi="Arial" w:cs="Arial"/>
          <w:i/>
          <w:iCs/>
          <w:sz w:val="20"/>
          <w:szCs w:val="20"/>
          <w:highlight w:val="yellow"/>
        </w:rPr>
        <w:t>d</w:t>
      </w:r>
      <w:r w:rsidR="00941627" w:rsidRPr="00F312A8">
        <w:rPr>
          <w:rFonts w:ascii="Arial" w:hAnsi="Arial" w:cs="Arial"/>
          <w:i/>
          <w:iCs/>
          <w:sz w:val="20"/>
          <w:szCs w:val="20"/>
          <w:highlight w:val="yellow"/>
        </w:rPr>
        <w:t xml:space="preserve">a área de </w:t>
      </w:r>
      <w:r w:rsidR="006D2257" w:rsidRPr="00F312A8">
        <w:rPr>
          <w:rFonts w:ascii="Arial" w:hAnsi="Arial" w:cs="Arial"/>
          <w:i/>
          <w:iCs/>
          <w:sz w:val="20"/>
          <w:szCs w:val="20"/>
          <w:highlight w:val="yellow"/>
        </w:rPr>
        <w:t>TIC</w:t>
      </w:r>
      <w:r w:rsidR="00941627" w:rsidRPr="00F312A8">
        <w:rPr>
          <w:rFonts w:ascii="Arial" w:hAnsi="Arial" w:cs="Arial"/>
          <w:i/>
          <w:iCs/>
          <w:sz w:val="20"/>
          <w:szCs w:val="20"/>
          <w:highlight w:val="yellow"/>
        </w:rPr>
        <w:t>, sobre a qual não cabe a</w:t>
      </w:r>
      <w:r w:rsidR="006D2257" w:rsidRPr="00F312A8">
        <w:rPr>
          <w:rFonts w:ascii="Arial" w:hAnsi="Arial" w:cs="Arial"/>
          <w:i/>
          <w:iCs/>
          <w:sz w:val="20"/>
          <w:szCs w:val="20"/>
          <w:highlight w:val="yellow"/>
        </w:rPr>
        <w:t xml:space="preserve">o órgão jurídico </w:t>
      </w:r>
      <w:r w:rsidR="00941627" w:rsidRPr="00F312A8">
        <w:rPr>
          <w:rFonts w:ascii="Arial" w:hAnsi="Arial" w:cs="Arial"/>
          <w:i/>
          <w:iCs/>
          <w:sz w:val="20"/>
          <w:szCs w:val="20"/>
          <w:highlight w:val="yellow"/>
        </w:rPr>
        <w:t xml:space="preserve">se imiscuir, recomenda-se que a área técnica ateste expressamente o atendimento ao citado inciso, explicitando as razões para configurar todo o contrato como uma única "solução de TIC", ou </w:t>
      </w:r>
      <w:proofErr w:type="spellStart"/>
      <w:r w:rsidR="0090641C" w:rsidRPr="00F312A8">
        <w:rPr>
          <w:rFonts w:ascii="Arial" w:hAnsi="Arial" w:cs="Arial"/>
          <w:i/>
          <w:iCs/>
          <w:sz w:val="20"/>
          <w:szCs w:val="20"/>
          <w:highlight w:val="yellow"/>
        </w:rPr>
        <w:t>divida</w:t>
      </w:r>
      <w:proofErr w:type="spellEnd"/>
      <w:r w:rsidR="0090641C" w:rsidRPr="00F312A8">
        <w:rPr>
          <w:rFonts w:ascii="Arial" w:hAnsi="Arial" w:cs="Arial"/>
          <w:i/>
          <w:iCs/>
          <w:sz w:val="20"/>
          <w:szCs w:val="20"/>
          <w:highlight w:val="yellow"/>
        </w:rPr>
        <w:t xml:space="preserve"> o </w:t>
      </w:r>
      <w:r w:rsidR="00941627" w:rsidRPr="00F312A8">
        <w:rPr>
          <w:rFonts w:ascii="Arial" w:hAnsi="Arial" w:cs="Arial"/>
          <w:i/>
          <w:iCs/>
          <w:sz w:val="20"/>
          <w:szCs w:val="20"/>
          <w:highlight w:val="yellow"/>
        </w:rPr>
        <w:t>pretendido contrato em tantos tantas quantas forem as soluções de TIC que se pretendam contratar.</w:t>
      </w:r>
    </w:p>
    <w:p w14:paraId="48C6ECC1" w14:textId="77777777" w:rsidR="002049C5" w:rsidRPr="00F312A8" w:rsidRDefault="002049C5" w:rsidP="002049C5">
      <w:pPr>
        <w:suppressAutoHyphens w:val="0"/>
        <w:rPr>
          <w:rFonts w:ascii="Times New Roman" w:hAnsi="Times New Roman" w:cs="Times New Roman"/>
          <w:kern w:val="0"/>
          <w:sz w:val="24"/>
          <w:highlight w:val="yellow"/>
          <w:lang w:eastAsia="ja-JP"/>
        </w:rPr>
      </w:pPr>
    </w:p>
    <w:p w14:paraId="3FD68D05" w14:textId="5890A19F" w:rsidR="002049C5" w:rsidRPr="00F312A8" w:rsidRDefault="002049C5" w:rsidP="00DD4F05">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highlight w:val="yellow"/>
        </w:rPr>
      </w:pPr>
      <w:r w:rsidRPr="00F312A8">
        <w:rPr>
          <w:rFonts w:ascii="Arial" w:hAnsi="Arial" w:cs="Arial"/>
          <w:b/>
          <w:i/>
          <w:iCs/>
          <w:sz w:val="20"/>
          <w:szCs w:val="20"/>
          <w:highlight w:val="yellow"/>
        </w:rPr>
        <w:t>Nota Explicativa 4:</w:t>
      </w:r>
      <w:r w:rsidRPr="00F312A8">
        <w:rPr>
          <w:rFonts w:ascii="Arial" w:hAnsi="Arial" w:cs="Arial"/>
          <w:i/>
          <w:iCs/>
          <w:sz w:val="20"/>
          <w:szCs w:val="20"/>
          <w:highlight w:val="yellow"/>
        </w:rPr>
        <w:t xml:space="preserve"> Em se tratando de contratação de serviços de operação de infraestrutura e atendimento a usuários de Tecnologia da Informação e Comunicação no âmbito dos órgãos e entidades integrantes do Sistema de Administração dos Recursos de Tecnologia da Informação – SISP - do Poder Executivo Federal, deve ser integralmente observada a Portaria SGD/ME nº 6.432, de 15 de junho de 2021, a qual traça modelo específico de contratação para o referido objeto. Considerando que a referida </w:t>
      </w:r>
      <w:r w:rsidRPr="00F312A8">
        <w:rPr>
          <w:rFonts w:ascii="Arial" w:hAnsi="Arial" w:cs="Arial"/>
          <w:i/>
          <w:iCs/>
          <w:sz w:val="20"/>
          <w:szCs w:val="20"/>
          <w:highlight w:val="yellow"/>
        </w:rPr>
        <w:lastRenderedPageBreak/>
        <w:t>Portaria disciplina aspectos eminentemente técnicos, de competência da Administração, recomenda-se que a área competente certifique o atendimento integral a seus comandos.</w:t>
      </w:r>
    </w:p>
    <w:p w14:paraId="24ECE10B" w14:textId="646F3A67" w:rsidR="002049C5" w:rsidRPr="00DD4F05" w:rsidRDefault="002049C5" w:rsidP="00DD4F05">
      <w:pPr>
        <w:pStyle w:val="paragraph"/>
        <w:pBdr>
          <w:top w:val="single" w:sz="4" w:space="1" w:color="000000"/>
          <w:left w:val="single" w:sz="4" w:space="4" w:color="000000"/>
          <w:bottom w:val="single" w:sz="4" w:space="1" w:color="000000"/>
          <w:right w:val="single" w:sz="4" w:space="4" w:color="000000"/>
        </w:pBdr>
        <w:shd w:val="clear" w:color="auto" w:fill="FFFFCC"/>
        <w:spacing w:before="0" w:after="0" w:line="276" w:lineRule="auto"/>
        <w:ind w:right="-15"/>
        <w:jc w:val="both"/>
        <w:rPr>
          <w:rFonts w:ascii="Arial" w:hAnsi="Arial" w:cs="Arial"/>
          <w:i/>
          <w:iCs/>
          <w:sz w:val="20"/>
          <w:szCs w:val="20"/>
        </w:rPr>
      </w:pPr>
      <w:r w:rsidRPr="00F312A8">
        <w:rPr>
          <w:rFonts w:ascii="Arial" w:hAnsi="Arial" w:cs="Arial"/>
          <w:i/>
          <w:iCs/>
          <w:sz w:val="20"/>
          <w:szCs w:val="20"/>
          <w:highlight w:val="yellow"/>
        </w:rPr>
        <w:t>Referido modelo é de utilização obrigatória e deve ser adaptado às características do órgão ou entidade, tendo sido estabelecido frente às recomendações dispostas no Acórdão nº 2.037/2019-TCU-Plenário e no Acórdão nº 1.508/2020-TCU-Plenário. De forma excepcional, admite-se a utilização de outros modelos para a contratação de serviços técnicos especializados de operação de infraestrutura e atendimento a usuários de TIC, desde que solicitado via ofício e obtida a autorização prévia da SGD (art. 3º, parágrafo único).</w:t>
      </w:r>
    </w:p>
    <w:p w14:paraId="524155DD" w14:textId="77777777" w:rsidR="002049C5" w:rsidRDefault="002049C5" w:rsidP="005250B2">
      <w:pPr>
        <w:pStyle w:val="PADRO"/>
        <w:keepNext w:val="0"/>
        <w:widowControl/>
        <w:spacing w:before="120" w:after="120"/>
        <w:ind w:left="405" w:firstLine="0"/>
        <w:rPr>
          <w:rFonts w:ascii="Arial" w:hAnsi="Arial" w:cs="Arial"/>
          <w:color w:val="FF0000"/>
          <w:szCs w:val="20"/>
        </w:rPr>
      </w:pPr>
    </w:p>
    <w:p w14:paraId="152013AA" w14:textId="77777777" w:rsidR="00B9615F" w:rsidRPr="006915BF" w:rsidRDefault="00B9615F" w:rsidP="005250B2">
      <w:pPr>
        <w:pStyle w:val="PADRO"/>
        <w:keepNext w:val="0"/>
        <w:widowControl/>
        <w:numPr>
          <w:ilvl w:val="0"/>
          <w:numId w:val="3"/>
        </w:numPr>
        <w:spacing w:before="120" w:after="120"/>
        <w:rPr>
          <w:rFonts w:ascii="Arial" w:hAnsi="Arial" w:cs="Arial"/>
          <w:b/>
          <w:i/>
          <w:color w:val="FF0000"/>
          <w:szCs w:val="20"/>
        </w:rPr>
      </w:pPr>
      <w:r w:rsidRPr="006915BF">
        <w:rPr>
          <w:rFonts w:ascii="Arial" w:hAnsi="Arial" w:cs="Arial"/>
          <w:b/>
          <w:i/>
          <w:color w:val="FF0000"/>
          <w:szCs w:val="20"/>
        </w:rPr>
        <w:t>DOS RECURSOS ORÇAMENTÁRIOS</w:t>
      </w:r>
    </w:p>
    <w:p w14:paraId="0A9F161C" w14:textId="77777777" w:rsidR="00B9615F" w:rsidRPr="006915BF" w:rsidRDefault="00B9615F" w:rsidP="005250B2">
      <w:pPr>
        <w:pStyle w:val="PADRO"/>
        <w:keepNext w:val="0"/>
        <w:widowControl/>
        <w:numPr>
          <w:ilvl w:val="1"/>
          <w:numId w:val="27"/>
        </w:numPr>
        <w:spacing w:before="120" w:after="120"/>
        <w:rPr>
          <w:rFonts w:ascii="Arial" w:hAnsi="Arial" w:cs="Arial"/>
          <w:i/>
          <w:color w:val="FF0000"/>
          <w:szCs w:val="20"/>
        </w:rPr>
      </w:pPr>
      <w:r w:rsidRPr="006915BF">
        <w:rPr>
          <w:rFonts w:ascii="Arial" w:hAnsi="Arial" w:cs="Arial"/>
          <w:i/>
          <w:color w:val="FF0000"/>
          <w:szCs w:val="20"/>
        </w:rPr>
        <w:t>As despesas para atender a esta licitação estão programadas em dotação orçamentária própria, prevista no orçamento da União para o exercício de 20...., na classificação abaixo:</w:t>
      </w:r>
    </w:p>
    <w:p w14:paraId="141FF03D" w14:textId="77777777" w:rsidR="00B9615F" w:rsidRPr="006915BF" w:rsidRDefault="00B9615F">
      <w:pPr>
        <w:spacing w:before="120" w:after="120" w:line="276" w:lineRule="auto"/>
        <w:ind w:left="1134"/>
        <w:jc w:val="both"/>
        <w:rPr>
          <w:rFonts w:cs="Arial"/>
          <w:i/>
          <w:color w:val="FF0000"/>
          <w:szCs w:val="20"/>
        </w:rPr>
      </w:pPr>
      <w:r w:rsidRPr="006915BF">
        <w:rPr>
          <w:rFonts w:cs="Arial"/>
          <w:i/>
          <w:color w:val="FF0000"/>
          <w:szCs w:val="20"/>
        </w:rPr>
        <w:t xml:space="preserve">Gestão/Unidade:  </w:t>
      </w:r>
    </w:p>
    <w:p w14:paraId="28501340" w14:textId="77777777" w:rsidR="00B9615F" w:rsidRPr="006915BF" w:rsidRDefault="00B9615F">
      <w:pPr>
        <w:spacing w:before="120" w:after="120" w:line="276" w:lineRule="auto"/>
        <w:ind w:left="1134"/>
        <w:jc w:val="both"/>
        <w:rPr>
          <w:rFonts w:cs="Arial"/>
          <w:i/>
          <w:color w:val="FF0000"/>
          <w:szCs w:val="20"/>
        </w:rPr>
      </w:pPr>
      <w:r w:rsidRPr="006915BF">
        <w:rPr>
          <w:rFonts w:cs="Arial"/>
          <w:i/>
          <w:color w:val="FF0000"/>
          <w:szCs w:val="20"/>
        </w:rPr>
        <w:t xml:space="preserve">Fonte: </w:t>
      </w:r>
    </w:p>
    <w:p w14:paraId="22FF55D8" w14:textId="77777777" w:rsidR="00B9615F" w:rsidRPr="006915BF" w:rsidRDefault="00B9615F">
      <w:pPr>
        <w:spacing w:before="120" w:after="120" w:line="276" w:lineRule="auto"/>
        <w:ind w:left="1134"/>
        <w:jc w:val="both"/>
        <w:rPr>
          <w:rFonts w:cs="Arial"/>
          <w:i/>
          <w:color w:val="FF0000"/>
          <w:szCs w:val="20"/>
        </w:rPr>
      </w:pPr>
      <w:r w:rsidRPr="006915BF">
        <w:rPr>
          <w:rFonts w:cs="Arial"/>
          <w:i/>
          <w:color w:val="FF0000"/>
          <w:szCs w:val="20"/>
        </w:rPr>
        <w:t xml:space="preserve">Programa de Trabalho:  </w:t>
      </w:r>
    </w:p>
    <w:p w14:paraId="388CFFE8" w14:textId="77777777" w:rsidR="00B9615F" w:rsidRPr="006915BF" w:rsidRDefault="00B9615F">
      <w:pPr>
        <w:spacing w:before="120" w:after="120" w:line="276" w:lineRule="auto"/>
        <w:ind w:left="1134"/>
        <w:jc w:val="both"/>
        <w:rPr>
          <w:rFonts w:cs="Arial"/>
          <w:i/>
          <w:color w:val="FF0000"/>
          <w:szCs w:val="20"/>
        </w:rPr>
      </w:pPr>
      <w:r w:rsidRPr="006915BF">
        <w:rPr>
          <w:rFonts w:cs="Arial"/>
          <w:i/>
          <w:color w:val="FF0000"/>
          <w:szCs w:val="20"/>
        </w:rPr>
        <w:t xml:space="preserve">Elemento de Despesa:  </w:t>
      </w:r>
    </w:p>
    <w:p w14:paraId="14424937" w14:textId="77777777" w:rsidR="00B9615F" w:rsidRPr="006915BF" w:rsidRDefault="00B9615F">
      <w:pPr>
        <w:spacing w:before="120" w:after="120" w:line="276" w:lineRule="auto"/>
        <w:ind w:left="1134"/>
        <w:jc w:val="both"/>
        <w:rPr>
          <w:rFonts w:cs="Arial"/>
          <w:i/>
          <w:szCs w:val="20"/>
        </w:rPr>
      </w:pPr>
      <w:r w:rsidRPr="006915BF">
        <w:rPr>
          <w:rFonts w:cs="Arial"/>
          <w:i/>
          <w:color w:val="FF0000"/>
          <w:szCs w:val="20"/>
        </w:rPr>
        <w:t>PI:</w:t>
      </w:r>
    </w:p>
    <w:p w14:paraId="4DFF85F7" w14:textId="77777777" w:rsidR="00B9615F" w:rsidRPr="005250B2" w:rsidRDefault="00B9615F">
      <w:pPr>
        <w:rPr>
          <w:rFonts w:cs="Arial"/>
          <w:szCs w:val="20"/>
        </w:rPr>
      </w:pPr>
    </w:p>
    <w:p w14:paraId="5EC33D67" w14:textId="77777777" w:rsidR="00B9615F" w:rsidRPr="005250B2" w:rsidRDefault="00B9615F">
      <w:pPr>
        <w:pStyle w:val="citao2"/>
        <w:spacing w:line="276" w:lineRule="auto"/>
        <w:rPr>
          <w:rFonts w:cs="Arial"/>
          <w:color w:val="FF0000"/>
          <w:u w:val="single"/>
          <w:shd w:val="clear" w:color="auto" w:fill="00FFFF"/>
        </w:rPr>
      </w:pPr>
      <w:r w:rsidRPr="005250B2">
        <w:rPr>
          <w:rFonts w:cs="Arial"/>
          <w:b/>
          <w:bCs/>
        </w:rPr>
        <w:t>Nota Explicativa:</w:t>
      </w:r>
      <w:r w:rsidRPr="005250B2">
        <w:rPr>
          <w:rFonts w:cs="Arial"/>
        </w:rPr>
        <w:t xml:space="preserve"> Utilizar o </w:t>
      </w:r>
      <w:proofErr w:type="gramStart"/>
      <w:r w:rsidRPr="005250B2">
        <w:rPr>
          <w:rFonts w:cs="Arial"/>
        </w:rPr>
        <w:t>item ”dos</w:t>
      </w:r>
      <w:proofErr w:type="gramEnd"/>
      <w:r w:rsidRPr="005250B2">
        <w:rPr>
          <w:rFonts w:cs="Arial"/>
        </w:rPr>
        <w:t xml:space="preserve"> recursos orçamentários” para licitações sem registro de preços e o item “do registro de preços” para licitações utilizando o sistema de registro de preços – SRP.</w:t>
      </w:r>
    </w:p>
    <w:p w14:paraId="03178F1C" w14:textId="77777777" w:rsidR="00B9615F" w:rsidRPr="006915BF" w:rsidRDefault="00B9615F" w:rsidP="006915BF">
      <w:pPr>
        <w:pStyle w:val="PADRO"/>
        <w:keepNext w:val="0"/>
        <w:widowControl/>
        <w:spacing w:before="120" w:after="120"/>
        <w:rPr>
          <w:rFonts w:cs="Arial"/>
          <w:b/>
          <w:color w:val="FF0000"/>
        </w:rPr>
      </w:pPr>
      <w:r w:rsidRPr="006915BF">
        <w:rPr>
          <w:rFonts w:cs="Arial"/>
          <w:b/>
          <w:color w:val="FF0000"/>
          <w:u w:val="single"/>
          <w:shd w:val="clear" w:color="auto" w:fill="00FFFF"/>
        </w:rPr>
        <w:t>OU</w:t>
      </w:r>
    </w:p>
    <w:p w14:paraId="39D9CDDC" w14:textId="77777777" w:rsidR="00B9615F" w:rsidRPr="006915BF" w:rsidRDefault="00B9615F">
      <w:pPr>
        <w:rPr>
          <w:rFonts w:cs="Arial"/>
          <w:i/>
          <w:color w:val="FF0000"/>
          <w:szCs w:val="20"/>
        </w:rPr>
      </w:pPr>
    </w:p>
    <w:p w14:paraId="73BB3C99" w14:textId="77777777" w:rsidR="00B9615F" w:rsidRPr="006915BF" w:rsidRDefault="00B9615F" w:rsidP="005250B2">
      <w:pPr>
        <w:pStyle w:val="PADRO"/>
        <w:keepNext w:val="0"/>
        <w:widowControl/>
        <w:numPr>
          <w:ilvl w:val="0"/>
          <w:numId w:val="28"/>
        </w:numPr>
        <w:spacing w:before="120" w:after="120"/>
        <w:rPr>
          <w:rFonts w:ascii="Arial" w:hAnsi="Arial" w:cs="Arial"/>
          <w:b/>
          <w:i/>
          <w:color w:val="FF0000"/>
          <w:szCs w:val="20"/>
          <w:shd w:val="clear" w:color="auto" w:fill="00FFFF"/>
        </w:rPr>
      </w:pPr>
      <w:r w:rsidRPr="006915BF">
        <w:rPr>
          <w:rFonts w:ascii="Arial" w:hAnsi="Arial" w:cs="Arial"/>
          <w:b/>
          <w:i/>
          <w:color w:val="FF0000"/>
          <w:szCs w:val="20"/>
          <w:shd w:val="clear" w:color="auto" w:fill="00FFFF"/>
        </w:rPr>
        <w:t xml:space="preserve"> DO REGISTRO DE PREÇOS </w:t>
      </w:r>
    </w:p>
    <w:p w14:paraId="7110BBF4" w14:textId="77777777" w:rsidR="00B9615F" w:rsidRPr="006915BF" w:rsidRDefault="00B9615F" w:rsidP="005250B2">
      <w:pPr>
        <w:pStyle w:val="PADRO"/>
        <w:keepNext w:val="0"/>
        <w:widowControl/>
        <w:numPr>
          <w:ilvl w:val="1"/>
          <w:numId w:val="29"/>
        </w:numPr>
        <w:spacing w:before="120" w:after="120"/>
        <w:rPr>
          <w:rFonts w:ascii="Arial" w:hAnsi="Arial" w:cs="Arial"/>
          <w:i/>
          <w:szCs w:val="20"/>
        </w:rPr>
      </w:pPr>
      <w:r w:rsidRPr="006915BF">
        <w:rPr>
          <w:rFonts w:ascii="Arial" w:hAnsi="Arial" w:cs="Arial"/>
          <w:i/>
          <w:color w:val="FF0000"/>
          <w:szCs w:val="20"/>
          <w:shd w:val="clear" w:color="auto" w:fill="00FFFF"/>
        </w:rPr>
        <w:t>As regras referentes aos órgãos gerenciador e participantes, bem como a eventuais adesões são as que constam da minuta de Ata de Registro de Preços</w:t>
      </w:r>
    </w:p>
    <w:p w14:paraId="2A0781F1" w14:textId="77777777" w:rsidR="00B9615F" w:rsidRPr="005250B2" w:rsidRDefault="00B9615F" w:rsidP="005250B2">
      <w:pPr>
        <w:pStyle w:val="PADRO"/>
        <w:keepNext w:val="0"/>
        <w:widowControl/>
        <w:numPr>
          <w:ilvl w:val="0"/>
          <w:numId w:val="28"/>
        </w:numPr>
        <w:spacing w:before="120" w:after="120"/>
        <w:rPr>
          <w:rFonts w:ascii="Arial" w:hAnsi="Arial" w:cs="Arial"/>
          <w:b/>
          <w:color w:val="000000"/>
          <w:szCs w:val="20"/>
        </w:rPr>
      </w:pPr>
      <w:r w:rsidRPr="005250B2">
        <w:rPr>
          <w:rFonts w:ascii="Arial" w:hAnsi="Arial" w:cs="Arial"/>
          <w:b/>
        </w:rPr>
        <w:t>DO</w:t>
      </w:r>
      <w:r w:rsidRPr="005250B2">
        <w:rPr>
          <w:rFonts w:ascii="Arial" w:hAnsi="Arial" w:cs="Arial"/>
          <w:b/>
          <w:szCs w:val="20"/>
        </w:rPr>
        <w:t xml:space="preserve"> CREDENCIAMENTO</w:t>
      </w:r>
    </w:p>
    <w:p w14:paraId="7D10CF97" w14:textId="77777777" w:rsidR="00B9615F" w:rsidRPr="00230EDA" w:rsidRDefault="00B9615F" w:rsidP="005250B2">
      <w:pPr>
        <w:pStyle w:val="PADRO"/>
        <w:keepNext w:val="0"/>
        <w:widowControl/>
        <w:numPr>
          <w:ilvl w:val="1"/>
          <w:numId w:val="30"/>
        </w:numPr>
        <w:spacing w:before="120" w:after="120"/>
        <w:rPr>
          <w:rFonts w:ascii="Arial" w:hAnsi="Arial" w:cs="Arial"/>
          <w:b/>
          <w:bCs/>
          <w:szCs w:val="20"/>
        </w:rPr>
      </w:pPr>
      <w:r w:rsidRPr="005250B2">
        <w:rPr>
          <w:rFonts w:ascii="Arial" w:hAnsi="Arial" w:cs="Arial"/>
          <w:color w:val="000000"/>
          <w:szCs w:val="20"/>
        </w:rPr>
        <w:t xml:space="preserve">O Credenciamento é o nível básico do registro cadastral no SICAF, que permite a participação dos interessados na </w:t>
      </w:r>
      <w:r w:rsidRPr="00230EDA">
        <w:rPr>
          <w:rFonts w:ascii="Arial" w:hAnsi="Arial" w:cs="Arial"/>
          <w:color w:val="000000"/>
          <w:szCs w:val="20"/>
        </w:rPr>
        <w:t>modalidade licitatória Pregão, em sua forma eletrônica.</w:t>
      </w:r>
    </w:p>
    <w:p w14:paraId="08F8DA48" w14:textId="3DC8DEB5" w:rsidR="00B9615F" w:rsidRPr="00230EDA" w:rsidRDefault="00B9615F">
      <w:pPr>
        <w:pStyle w:val="citao2"/>
        <w:spacing w:line="276" w:lineRule="auto"/>
        <w:rPr>
          <w:rFonts w:cs="Arial"/>
        </w:rPr>
      </w:pPr>
      <w:r w:rsidRPr="00230EDA">
        <w:rPr>
          <w:rFonts w:cs="Arial"/>
          <w:b/>
          <w:bCs/>
        </w:rPr>
        <w:t>Nota Explicativa:</w:t>
      </w:r>
      <w:r w:rsidRPr="00230EDA">
        <w:rPr>
          <w:rFonts w:cs="Arial"/>
        </w:rPr>
        <w:t xml:space="preserve"> O credenciamento exigido no</w:t>
      </w:r>
      <w:r w:rsidR="009D7389">
        <w:rPr>
          <w:rFonts w:cs="Arial"/>
        </w:rPr>
        <w:t>s</w:t>
      </w:r>
      <w:r w:rsidRPr="00230EDA">
        <w:rPr>
          <w:rFonts w:cs="Arial"/>
        </w:rPr>
        <w:t xml:space="preserve"> </w:t>
      </w:r>
      <w:proofErr w:type="spellStart"/>
      <w:r w:rsidRPr="00230EDA">
        <w:rPr>
          <w:rFonts w:cs="Arial"/>
        </w:rPr>
        <w:t>art</w:t>
      </w:r>
      <w:r w:rsidR="009D7389">
        <w:rPr>
          <w:rFonts w:cs="Arial"/>
        </w:rPr>
        <w:t>s</w:t>
      </w:r>
      <w:proofErr w:type="spellEnd"/>
      <w:r w:rsidRPr="00230EDA">
        <w:rPr>
          <w:rFonts w:cs="Arial"/>
        </w:rPr>
        <w:t>. 9º</w:t>
      </w:r>
      <w:r w:rsidR="009D7389">
        <w:rPr>
          <w:rFonts w:cs="Arial"/>
        </w:rPr>
        <w:t xml:space="preserve"> a 11</w:t>
      </w:r>
      <w:r w:rsidRPr="00230EDA">
        <w:rPr>
          <w:rFonts w:cs="Arial"/>
        </w:rPr>
        <w:t xml:space="preserve"> do Decreto n. 10.024, de 2019, constitui-se em cadastro prévio de identificação, com a finalidade de agilizar o procedimento e permitir a efetiva participação dos interessados no certame – Parecer n. 129/2011/DECOR/CGU/AGU.</w:t>
      </w:r>
    </w:p>
    <w:p w14:paraId="4DDAAA89" w14:textId="601D7AAC" w:rsidR="006B72FE" w:rsidRPr="00230EDA" w:rsidRDefault="00EA35F9" w:rsidP="005250B2">
      <w:pPr>
        <w:pStyle w:val="PADRO"/>
        <w:keepNext w:val="0"/>
        <w:widowControl/>
        <w:numPr>
          <w:ilvl w:val="1"/>
          <w:numId w:val="30"/>
        </w:numPr>
        <w:spacing w:before="120" w:after="120"/>
        <w:rPr>
          <w:rFonts w:ascii="Arial" w:hAnsi="Arial" w:cs="Arial"/>
          <w:color w:val="000000"/>
          <w:szCs w:val="20"/>
        </w:rPr>
      </w:pPr>
      <w:r w:rsidRPr="00230EDA">
        <w:rPr>
          <w:rFonts w:ascii="Arial" w:hAnsi="Arial" w:cs="Arial"/>
          <w:color w:val="000000"/>
          <w:szCs w:val="20"/>
        </w:rPr>
        <w:t>O cadastro no SICAF deverá ser</w:t>
      </w:r>
      <w:r w:rsidRPr="004C6C02">
        <w:rPr>
          <w:rFonts w:ascii="Arial" w:hAnsi="Arial" w:cs="Arial"/>
          <w:color w:val="000000"/>
          <w:szCs w:val="20"/>
        </w:rPr>
        <w:t xml:space="preserve"> feito no Portal de Compras do Governo Federal, no sítio </w:t>
      </w:r>
      <w:hyperlink r:id="rId13" w:history="1">
        <w:r w:rsidR="004C6C02" w:rsidRPr="004C6C02">
          <w:rPr>
            <w:rStyle w:val="Hyperlink"/>
            <w:rFonts w:ascii="Arial" w:hAnsi="Arial" w:cs="Arial"/>
            <w:highlight w:val="yellow"/>
          </w:rPr>
          <w:t>https://www.gov.br/compras/pt-br/</w:t>
        </w:r>
      </w:hyperlink>
      <w:r w:rsidRPr="00230EDA">
        <w:rPr>
          <w:rFonts w:ascii="Arial" w:hAnsi="Arial" w:cs="Arial"/>
          <w:color w:val="000000"/>
          <w:szCs w:val="20"/>
        </w:rPr>
        <w:t>, por meio de certificado digital conferido pela Infraestrutura de Chaves Públicas Brasileira – ICP - Brasil.</w:t>
      </w:r>
      <w:r w:rsidR="006B72FE" w:rsidRPr="00230EDA">
        <w:rPr>
          <w:rFonts w:ascii="Arial" w:hAnsi="Arial" w:cs="Arial"/>
          <w:color w:val="000000"/>
          <w:szCs w:val="20"/>
        </w:rPr>
        <w:t xml:space="preserve"> </w:t>
      </w:r>
    </w:p>
    <w:p w14:paraId="58CD3451" w14:textId="77777777" w:rsidR="00EA35F9" w:rsidRPr="00230EDA" w:rsidRDefault="006B72FE" w:rsidP="005250B2">
      <w:pPr>
        <w:pStyle w:val="PADRO"/>
        <w:keepNext w:val="0"/>
        <w:widowControl/>
        <w:numPr>
          <w:ilvl w:val="1"/>
          <w:numId w:val="30"/>
        </w:numPr>
        <w:spacing w:before="120" w:after="120"/>
        <w:rPr>
          <w:rFonts w:ascii="Arial" w:hAnsi="Arial" w:cs="Arial"/>
          <w:color w:val="000000"/>
          <w:szCs w:val="20"/>
        </w:rPr>
      </w:pPr>
      <w:r w:rsidRPr="00230EDA">
        <w:rPr>
          <w:rFonts w:ascii="Arial" w:hAnsi="Arial"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35CEC81" w14:textId="0CCCA744" w:rsidR="006B72FE" w:rsidRPr="00230EDA" w:rsidRDefault="006B72FE" w:rsidP="006B72FE">
      <w:pPr>
        <w:pStyle w:val="PADRO"/>
        <w:keepNext w:val="0"/>
        <w:widowControl/>
        <w:numPr>
          <w:ilvl w:val="1"/>
          <w:numId w:val="30"/>
        </w:numPr>
        <w:spacing w:before="120" w:after="120"/>
        <w:rPr>
          <w:rFonts w:ascii="Arial" w:hAnsi="Arial" w:cs="Arial"/>
          <w:color w:val="000000"/>
          <w:szCs w:val="20"/>
        </w:rPr>
      </w:pPr>
      <w:r w:rsidRPr="00230EDA">
        <w:rPr>
          <w:rFonts w:ascii="Arial" w:hAnsi="Arial" w:cs="Arial"/>
          <w:color w:val="000000"/>
          <w:szCs w:val="20"/>
        </w:rPr>
        <w:t>O licitante responsabiliza-se exclusiva e formalmente pelas transações efetuadas em seu nome, assum</w:t>
      </w:r>
      <w:r w:rsidR="004C6C02">
        <w:rPr>
          <w:rFonts w:ascii="Arial" w:hAnsi="Arial" w:cs="Arial"/>
          <w:color w:val="000000"/>
          <w:szCs w:val="20"/>
        </w:rPr>
        <w:t>e</w:t>
      </w:r>
      <w:r w:rsidRPr="00230EDA">
        <w:rPr>
          <w:rFonts w:ascii="Arial" w:hAnsi="Arial" w:cs="Arial"/>
          <w:color w:val="000000"/>
          <w:szCs w:val="20"/>
        </w:rPr>
        <w:t xml:space="preserve"> como firmes e verdadeiras suas propostas e seus lances, inclusive os atos praticados diretamente ou por seu representante, excluída a responsabilidade do provedor do sistema ou do órgão ou entidade promotora da licitação por eventuais danos decorrentes de uso indevido </w:t>
      </w:r>
      <w:r w:rsidR="00ED3F22">
        <w:rPr>
          <w:rFonts w:ascii="Arial" w:hAnsi="Arial" w:cs="Arial"/>
          <w:color w:val="000000"/>
          <w:szCs w:val="20"/>
        </w:rPr>
        <w:t>das credenciais de acesso</w:t>
      </w:r>
      <w:r w:rsidRPr="00230EDA">
        <w:rPr>
          <w:rFonts w:ascii="Arial" w:hAnsi="Arial" w:cs="Arial"/>
          <w:color w:val="000000"/>
          <w:szCs w:val="20"/>
        </w:rPr>
        <w:t>, ainda que por terceiros</w:t>
      </w:r>
      <w:r w:rsidR="00702036" w:rsidRPr="00230EDA">
        <w:rPr>
          <w:rFonts w:ascii="Arial" w:hAnsi="Arial" w:cs="Arial"/>
          <w:color w:val="000000"/>
          <w:szCs w:val="20"/>
        </w:rPr>
        <w:t>.</w:t>
      </w:r>
    </w:p>
    <w:p w14:paraId="2EE9EBFA" w14:textId="07F004F9" w:rsidR="006B72FE" w:rsidRPr="00BE4610" w:rsidRDefault="006B72FE" w:rsidP="006B72FE">
      <w:pPr>
        <w:pStyle w:val="PADRO"/>
        <w:keepNext w:val="0"/>
        <w:widowControl/>
        <w:numPr>
          <w:ilvl w:val="1"/>
          <w:numId w:val="30"/>
        </w:numPr>
        <w:spacing w:before="120" w:after="120"/>
        <w:rPr>
          <w:rFonts w:ascii="Arial" w:hAnsi="Arial" w:cs="Arial"/>
          <w:color w:val="000000"/>
          <w:szCs w:val="20"/>
        </w:rPr>
      </w:pPr>
      <w:r w:rsidRPr="00230EDA">
        <w:rPr>
          <w:rFonts w:ascii="Arial" w:hAnsi="Arial" w:cs="Arial"/>
          <w:color w:val="000000"/>
          <w:szCs w:val="20"/>
        </w:rPr>
        <w:lastRenderedPageBreak/>
        <w:t xml:space="preserve">É de responsabilidade do cadastrado conferir a exatidão dos seus dados cadastrais no </w:t>
      </w:r>
      <w:r w:rsidR="00ED3F22">
        <w:rPr>
          <w:rFonts w:ascii="Arial" w:hAnsi="Arial" w:cs="Arial"/>
          <w:color w:val="000000"/>
          <w:szCs w:val="20"/>
        </w:rPr>
        <w:t>SICAF</w:t>
      </w:r>
      <w:r w:rsidRPr="00230EDA">
        <w:rPr>
          <w:rFonts w:ascii="Arial" w:hAnsi="Arial" w:cs="Arial"/>
          <w:color w:val="000000"/>
          <w:szCs w:val="20"/>
        </w:rPr>
        <w:t xml:space="preserve"> e mantê-los atualizados junto aos órgãos responsáveis pela informação, devendo</w:t>
      </w:r>
      <w:r w:rsidRPr="00BE4610">
        <w:rPr>
          <w:rFonts w:ascii="Arial" w:hAnsi="Arial" w:cs="Arial"/>
          <w:color w:val="000000"/>
          <w:szCs w:val="20"/>
        </w:rPr>
        <w:t xml:space="preserve"> proceder, imediatamente, à correção ou à alteração dos registros tão logo identifique incorreção ou aqueles se tornem desatualizados.</w:t>
      </w:r>
    </w:p>
    <w:p w14:paraId="5F0EAADD" w14:textId="77777777" w:rsidR="006B72FE" w:rsidRPr="00BE4610" w:rsidRDefault="006B72FE" w:rsidP="006B72FE">
      <w:pPr>
        <w:pStyle w:val="PADRO"/>
        <w:keepNext w:val="0"/>
        <w:widowControl/>
        <w:numPr>
          <w:ilvl w:val="2"/>
          <w:numId w:val="30"/>
        </w:numPr>
        <w:spacing w:before="120" w:after="120"/>
        <w:rPr>
          <w:rFonts w:ascii="Arial" w:hAnsi="Arial" w:cs="Arial"/>
          <w:szCs w:val="20"/>
        </w:rPr>
      </w:pPr>
      <w:r w:rsidRPr="00BE4610">
        <w:rPr>
          <w:rFonts w:ascii="Arial" w:hAnsi="Arial" w:cs="Arial"/>
          <w:color w:val="000000"/>
          <w:szCs w:val="20"/>
        </w:rPr>
        <w:t>A não observância do disposto no subitem anterior poderá ensejar desclassificação no momento da habilitação</w:t>
      </w:r>
    </w:p>
    <w:p w14:paraId="50BDC058" w14:textId="77777777" w:rsidR="00B9615F" w:rsidRPr="005250B2" w:rsidRDefault="006B72FE" w:rsidP="005250B2">
      <w:pPr>
        <w:pStyle w:val="PADRO"/>
        <w:keepNext w:val="0"/>
        <w:widowControl/>
        <w:numPr>
          <w:ilvl w:val="0"/>
          <w:numId w:val="28"/>
        </w:numPr>
        <w:spacing w:before="120" w:after="120"/>
        <w:rPr>
          <w:rFonts w:ascii="Arial" w:hAnsi="Arial" w:cs="Arial"/>
          <w:b/>
          <w:szCs w:val="20"/>
        </w:rPr>
      </w:pPr>
      <w:r w:rsidRPr="005250B2">
        <w:rPr>
          <w:rFonts w:ascii="Arial" w:hAnsi="Arial" w:cs="Arial"/>
          <w:b/>
          <w:szCs w:val="20"/>
        </w:rPr>
        <w:t>D</w:t>
      </w:r>
      <w:r w:rsidR="00B9615F" w:rsidRPr="005250B2">
        <w:rPr>
          <w:rFonts w:ascii="Arial" w:hAnsi="Arial" w:cs="Arial"/>
          <w:b/>
          <w:szCs w:val="20"/>
        </w:rPr>
        <w:t>A PARTICIPAÇÃO NO PREGÃO.</w:t>
      </w:r>
    </w:p>
    <w:p w14:paraId="1A88C491" w14:textId="77777777" w:rsidR="00B9615F" w:rsidRPr="005250B2" w:rsidRDefault="00B9615F" w:rsidP="005250B2">
      <w:pPr>
        <w:pStyle w:val="PADRO"/>
        <w:keepNext w:val="0"/>
        <w:widowControl/>
        <w:numPr>
          <w:ilvl w:val="1"/>
          <w:numId w:val="31"/>
        </w:numPr>
        <w:spacing w:before="120" w:after="120"/>
        <w:rPr>
          <w:rFonts w:ascii="Arial" w:hAnsi="Arial" w:cs="Arial"/>
          <w:b/>
          <w:szCs w:val="20"/>
        </w:rPr>
      </w:pPr>
      <w:r w:rsidRPr="005250B2">
        <w:rPr>
          <w:rFonts w:ascii="Arial" w:hAnsi="Arial"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BE9A4ED" w14:textId="77777777" w:rsidR="00B9615F" w:rsidRPr="005250B2" w:rsidRDefault="00B9615F">
      <w:pPr>
        <w:pStyle w:val="citao2"/>
        <w:spacing w:line="276" w:lineRule="auto"/>
        <w:rPr>
          <w:rFonts w:cs="Arial"/>
        </w:rPr>
      </w:pPr>
      <w:r w:rsidRPr="005250B2">
        <w:rPr>
          <w:rFonts w:cs="Arial"/>
          <w:b/>
        </w:rPr>
        <w:t>Nota Explicativa:</w:t>
      </w:r>
      <w:r w:rsidRPr="005250B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D68DF0F" w14:textId="77777777" w:rsidR="00B9615F" w:rsidRPr="005250B2" w:rsidRDefault="00B9615F" w:rsidP="005250B2">
      <w:pPr>
        <w:pStyle w:val="PADRO"/>
        <w:keepNext w:val="0"/>
        <w:widowControl/>
        <w:numPr>
          <w:ilvl w:val="2"/>
          <w:numId w:val="31"/>
        </w:numPr>
        <w:spacing w:before="120" w:after="120"/>
        <w:rPr>
          <w:rFonts w:ascii="Arial" w:hAnsi="Arial" w:cs="Arial"/>
          <w:color w:val="FF0000"/>
          <w:szCs w:val="20"/>
        </w:rPr>
      </w:pPr>
      <w:r w:rsidRPr="005250B2">
        <w:rPr>
          <w:rFonts w:ascii="Arial" w:hAnsi="Arial" w:cs="Arial"/>
          <w:color w:val="000000"/>
          <w:szCs w:val="20"/>
        </w:rPr>
        <w:t>Os licitantes deverão utilizar o certificado digital para acesso ao Sistema</w:t>
      </w:r>
    </w:p>
    <w:p w14:paraId="5B41F673" w14:textId="296353B9" w:rsidR="00B9615F" w:rsidRPr="00DD4F05" w:rsidRDefault="00B9615F" w:rsidP="005250B2">
      <w:pPr>
        <w:pStyle w:val="PADRO"/>
        <w:keepNext w:val="0"/>
        <w:widowControl/>
        <w:numPr>
          <w:ilvl w:val="2"/>
          <w:numId w:val="31"/>
        </w:numPr>
        <w:spacing w:before="120" w:after="120"/>
        <w:rPr>
          <w:rFonts w:ascii="Arial" w:hAnsi="Arial" w:cs="Arial"/>
          <w:b/>
          <w:szCs w:val="20"/>
        </w:rPr>
      </w:pPr>
      <w:r w:rsidRPr="005250B2">
        <w:rPr>
          <w:rFonts w:ascii="Arial" w:hAnsi="Arial" w:cs="Arial"/>
          <w:color w:val="000000"/>
          <w:szCs w:val="20"/>
        </w:rPr>
        <w:t>Para</w:t>
      </w:r>
      <w:r w:rsidRPr="005250B2">
        <w:rPr>
          <w:rFonts w:ascii="Arial" w:hAnsi="Arial" w:cs="Arial"/>
          <w:color w:val="FF0000"/>
          <w:szCs w:val="20"/>
        </w:rPr>
        <w:t xml:space="preserve"> os itens </w:t>
      </w:r>
      <w:proofErr w:type="gramStart"/>
      <w:r w:rsidRPr="005250B2">
        <w:rPr>
          <w:rFonts w:ascii="Arial" w:hAnsi="Arial" w:cs="Arial"/>
          <w:color w:val="FF0000"/>
          <w:szCs w:val="20"/>
        </w:rPr>
        <w:t>.....</w:t>
      </w:r>
      <w:proofErr w:type="gramEnd"/>
      <w:r w:rsidRPr="005250B2">
        <w:rPr>
          <w:rFonts w:ascii="Arial" w:hAnsi="Arial" w:cs="Arial"/>
          <w:color w:val="FF0000"/>
          <w:szCs w:val="20"/>
        </w:rPr>
        <w:t>, ....., ....., a participação é exclusiva a microempresas e empresas de pequeno porte, nos termos do art. 48 da Lei Complementar nº 123, de 14 de dezembro de 2006.</w:t>
      </w:r>
    </w:p>
    <w:p w14:paraId="0C9875DE" w14:textId="77777777" w:rsidR="00B9615F" w:rsidRPr="005250B2" w:rsidRDefault="00B9615F">
      <w:pPr>
        <w:pStyle w:val="citao2"/>
        <w:spacing w:line="276" w:lineRule="auto"/>
        <w:rPr>
          <w:rFonts w:cs="Arial"/>
        </w:rPr>
      </w:pPr>
      <w:r w:rsidRPr="005250B2">
        <w:rPr>
          <w:rFonts w:cs="Arial"/>
          <w:b/>
        </w:rPr>
        <w:t>Nota Explicativa:</w:t>
      </w:r>
      <w:r w:rsidRPr="005250B2">
        <w:rPr>
          <w:rFonts w:cs="Arial"/>
        </w:rPr>
        <w:t xml:space="preserve"> Utilizar o subitem 4.1.2 apenas se houver itens com participação exclusiva de Microempresas e Empresas de Pequeno Porte em razão do valor, conforme art. 48 da Lei Complementar nº 123, de 2006.</w:t>
      </w:r>
    </w:p>
    <w:p w14:paraId="4FEE8231" w14:textId="51807052" w:rsidR="00B9615F" w:rsidRPr="005250B2" w:rsidRDefault="00B9615F">
      <w:pPr>
        <w:pStyle w:val="citao2"/>
        <w:spacing w:line="276" w:lineRule="auto"/>
        <w:rPr>
          <w:rFonts w:cs="Arial"/>
        </w:rPr>
      </w:pPr>
      <w:r w:rsidRPr="005250B2">
        <w:rPr>
          <w:rFonts w:cs="Arial"/>
        </w:rPr>
        <w:t xml:space="preserve">Sobre o enquadramento da contratação pelo valor, nos termos da </w:t>
      </w:r>
      <w:r w:rsidR="008105BB">
        <w:rPr>
          <w:rFonts w:cs="Arial"/>
        </w:rPr>
        <w:t>O</w:t>
      </w:r>
      <w:r w:rsidRPr="005250B2">
        <w:rPr>
          <w:rFonts w:cs="Arial"/>
        </w:rPr>
        <w:t xml:space="preserve">rientação </w:t>
      </w:r>
      <w:r w:rsidR="008105BB">
        <w:rPr>
          <w:rFonts w:cs="Arial"/>
        </w:rPr>
        <w:t>N</w:t>
      </w:r>
      <w:r w:rsidR="008105BB" w:rsidRPr="005250B2">
        <w:rPr>
          <w:rFonts w:cs="Arial"/>
        </w:rPr>
        <w:t xml:space="preserve">ormativa </w:t>
      </w:r>
      <w:r w:rsidR="008105BB">
        <w:rPr>
          <w:rFonts w:cs="Arial"/>
        </w:rPr>
        <w:t>AGU</w:t>
      </w:r>
      <w:r w:rsidR="008105BB" w:rsidRPr="005250B2">
        <w:rPr>
          <w:rFonts w:cs="Arial"/>
        </w:rPr>
        <w:t xml:space="preserve"> </w:t>
      </w:r>
      <w:r w:rsidRPr="005250B2">
        <w:rPr>
          <w:rFonts w:cs="Arial"/>
        </w:rPr>
        <w:t>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1EBB0C30" w14:textId="41D0BC92" w:rsidR="005F731A" w:rsidRPr="007165FC" w:rsidRDefault="005F731A" w:rsidP="004217EC">
      <w:pPr>
        <w:numPr>
          <w:ilvl w:val="2"/>
          <w:numId w:val="31"/>
        </w:numPr>
        <w:suppressAutoHyphens w:val="0"/>
        <w:spacing w:before="120" w:after="120" w:line="276" w:lineRule="auto"/>
        <w:jc w:val="both"/>
        <w:rPr>
          <w:rFonts w:cs="Arial"/>
          <w:bCs/>
          <w:iCs/>
          <w:color w:val="000000"/>
          <w:szCs w:val="20"/>
          <w:highlight w:val="yellow"/>
        </w:rPr>
      </w:pPr>
      <w:r w:rsidRPr="007165FC">
        <w:rPr>
          <w:rFonts w:cs="Arial"/>
          <w:bCs/>
          <w:iCs/>
          <w:color w:val="000000"/>
          <w:szCs w:val="20"/>
          <w:highlight w:val="yellow"/>
        </w:rPr>
        <w:t>Será concedido tratamento favorecido para as microempresas e empresas de pequeno porte, para as sociedades cooperativas mencionadas no artigo 34 da Lei nº 11.488, de 2007, para o microempreendedor individual - MEI, nos limites previstos da Lei Complementar nº 123, de 2006, bem como para bens e serviços produzidos no país e bens produzidos de acordo com processo produtivo básico, na forma do art. 3º da Lei nº 8.248, de 1991 e art. 8º do Decreto n</w:t>
      </w:r>
      <w:r w:rsidR="003F5F79">
        <w:rPr>
          <w:rFonts w:cs="Arial"/>
          <w:bCs/>
          <w:iCs/>
          <w:color w:val="000000"/>
          <w:szCs w:val="20"/>
          <w:highlight w:val="yellow"/>
        </w:rPr>
        <w:t xml:space="preserve">º </w:t>
      </w:r>
      <w:r w:rsidRPr="007165FC">
        <w:rPr>
          <w:rFonts w:cs="Arial"/>
          <w:bCs/>
          <w:iCs/>
          <w:color w:val="000000"/>
          <w:szCs w:val="20"/>
          <w:highlight w:val="yellow"/>
        </w:rPr>
        <w:t>7.174, de 2010.</w:t>
      </w:r>
    </w:p>
    <w:p w14:paraId="08CF6269" w14:textId="77777777" w:rsidR="005F731A" w:rsidRPr="00FF2B42" w:rsidRDefault="005F731A" w:rsidP="005F731A">
      <w:pPr>
        <w:pStyle w:val="citao2"/>
        <w:rPr>
          <w:rFonts w:cs="Arial"/>
        </w:rPr>
      </w:pPr>
      <w:r w:rsidRPr="007165FC">
        <w:rPr>
          <w:rFonts w:cs="Arial"/>
          <w:b/>
          <w:highlight w:val="yellow"/>
        </w:rPr>
        <w:lastRenderedPageBreak/>
        <w:t>Nota Explicativa</w:t>
      </w:r>
      <w:r w:rsidRPr="007165FC">
        <w:rPr>
          <w:rFonts w:cs="Arial"/>
          <w:highlight w:val="yellow"/>
        </w:rPr>
        <w:t>: Nos termos do art. 3º, §3º da Lei n. 8.248/1991, a aquisição de bens e serviços de informática e automação, considerados como bens e serviços comuns, poderá ser realizada na modalidade pregão, restrita às empresas que cumpram o Processo Produtivo Básico.</w:t>
      </w:r>
    </w:p>
    <w:p w14:paraId="0C0562A7" w14:textId="77777777" w:rsidR="00B9615F" w:rsidRPr="005250B2" w:rsidRDefault="00B9615F" w:rsidP="0067322D">
      <w:pPr>
        <w:pStyle w:val="PADRO"/>
        <w:keepNext w:val="0"/>
        <w:widowControl/>
        <w:numPr>
          <w:ilvl w:val="1"/>
          <w:numId w:val="31"/>
        </w:numPr>
        <w:spacing w:before="120" w:after="120"/>
        <w:rPr>
          <w:rFonts w:ascii="Arial" w:hAnsi="Arial" w:cs="Arial"/>
          <w:color w:val="000000"/>
          <w:szCs w:val="20"/>
        </w:rPr>
      </w:pPr>
      <w:r w:rsidRPr="005250B2">
        <w:rPr>
          <w:rFonts w:ascii="Arial" w:hAnsi="Arial" w:cs="Arial"/>
          <w:color w:val="000000"/>
          <w:szCs w:val="20"/>
        </w:rPr>
        <w:t>Não poderão participar desta licitação os interessados:</w:t>
      </w:r>
    </w:p>
    <w:p w14:paraId="45A653C5" w14:textId="77777777" w:rsidR="00B9615F" w:rsidRPr="005250B2" w:rsidRDefault="00B9615F" w:rsidP="0067322D">
      <w:pPr>
        <w:pStyle w:val="PADRO"/>
        <w:keepNext w:val="0"/>
        <w:widowControl/>
        <w:numPr>
          <w:ilvl w:val="2"/>
          <w:numId w:val="31"/>
        </w:numPr>
        <w:spacing w:before="120" w:after="120"/>
        <w:rPr>
          <w:rFonts w:ascii="Arial" w:hAnsi="Arial" w:cs="Arial"/>
          <w:color w:val="000000"/>
          <w:szCs w:val="20"/>
        </w:rPr>
      </w:pPr>
      <w:r w:rsidRPr="005250B2">
        <w:rPr>
          <w:rFonts w:ascii="Arial" w:hAnsi="Arial" w:cs="Arial"/>
          <w:color w:val="000000"/>
          <w:szCs w:val="20"/>
        </w:rPr>
        <w:t>proibidos de participar de licitações e celebrar contratos administrativos, na forma da legislação vigente;</w:t>
      </w:r>
    </w:p>
    <w:p w14:paraId="18E881C3" w14:textId="77777777" w:rsidR="00B9615F" w:rsidRPr="005250B2" w:rsidRDefault="00B9615F" w:rsidP="0067322D">
      <w:pPr>
        <w:pStyle w:val="PADRO"/>
        <w:keepNext w:val="0"/>
        <w:widowControl/>
        <w:numPr>
          <w:ilvl w:val="2"/>
          <w:numId w:val="31"/>
        </w:numPr>
        <w:spacing w:before="120" w:after="120"/>
        <w:rPr>
          <w:rFonts w:ascii="Arial" w:hAnsi="Arial" w:cs="Arial"/>
          <w:color w:val="000000"/>
          <w:szCs w:val="20"/>
        </w:rPr>
      </w:pPr>
      <w:r w:rsidRPr="005250B2">
        <w:rPr>
          <w:rFonts w:ascii="Arial" w:hAnsi="Arial" w:cs="Arial"/>
          <w:color w:val="000000"/>
          <w:szCs w:val="20"/>
        </w:rPr>
        <w:t>que não atendam às condições deste Edital e seu(s) anexo(s);</w:t>
      </w:r>
    </w:p>
    <w:p w14:paraId="2AC6DD79" w14:textId="77777777" w:rsidR="00B9615F" w:rsidRPr="005250B2" w:rsidRDefault="00B9615F" w:rsidP="0067322D">
      <w:pPr>
        <w:pStyle w:val="PADRO"/>
        <w:keepNext w:val="0"/>
        <w:widowControl/>
        <w:numPr>
          <w:ilvl w:val="2"/>
          <w:numId w:val="31"/>
        </w:numPr>
        <w:spacing w:before="120" w:after="120"/>
        <w:rPr>
          <w:rFonts w:ascii="Arial" w:hAnsi="Arial" w:cs="Arial"/>
          <w:color w:val="000000"/>
          <w:szCs w:val="20"/>
        </w:rPr>
      </w:pPr>
      <w:r w:rsidRPr="005250B2">
        <w:rPr>
          <w:rFonts w:ascii="Arial" w:hAnsi="Arial" w:cs="Arial"/>
          <w:color w:val="000000"/>
          <w:szCs w:val="20"/>
        </w:rPr>
        <w:t>estrangeiros que não tenham representação legal no Brasil com poderes expressos para receber citação e responder administrativa ou judicialmente;</w:t>
      </w:r>
    </w:p>
    <w:p w14:paraId="2A2B3750" w14:textId="77777777" w:rsidR="00B9615F" w:rsidRPr="005250B2" w:rsidRDefault="00B9615F" w:rsidP="0067322D">
      <w:pPr>
        <w:pStyle w:val="PADRO"/>
        <w:keepNext w:val="0"/>
        <w:widowControl/>
        <w:numPr>
          <w:ilvl w:val="2"/>
          <w:numId w:val="31"/>
        </w:numPr>
        <w:spacing w:before="120" w:after="120"/>
        <w:rPr>
          <w:rFonts w:ascii="Arial" w:hAnsi="Arial" w:cs="Arial"/>
          <w:color w:val="000000"/>
          <w:szCs w:val="20"/>
        </w:rPr>
      </w:pPr>
      <w:r w:rsidRPr="005250B2">
        <w:rPr>
          <w:rFonts w:ascii="Arial" w:hAnsi="Arial" w:cs="Arial"/>
          <w:color w:val="000000"/>
          <w:szCs w:val="20"/>
        </w:rPr>
        <w:t>que se enquadrem nas vedações previstas no artigo 9º da Lei nº 8.666, de 1993;</w:t>
      </w:r>
    </w:p>
    <w:p w14:paraId="56F5AF0F" w14:textId="2455E6A1" w:rsidR="00B9615F" w:rsidRPr="005250B2" w:rsidRDefault="00B9615F" w:rsidP="0067322D">
      <w:pPr>
        <w:pStyle w:val="PADRO"/>
        <w:keepNext w:val="0"/>
        <w:widowControl/>
        <w:numPr>
          <w:ilvl w:val="2"/>
          <w:numId w:val="31"/>
        </w:numPr>
        <w:spacing w:before="120" w:after="120"/>
        <w:rPr>
          <w:rFonts w:ascii="Arial" w:hAnsi="Arial" w:cs="Arial"/>
          <w:color w:val="000000"/>
          <w:szCs w:val="20"/>
        </w:rPr>
      </w:pPr>
      <w:bookmarkStart w:id="0" w:name="_Hlk519667653"/>
      <w:r w:rsidRPr="005250B2">
        <w:rPr>
          <w:rFonts w:ascii="Arial" w:hAnsi="Arial" w:cs="Arial"/>
          <w:color w:val="000000"/>
          <w:szCs w:val="20"/>
        </w:rPr>
        <w:t>que estejam sob falência, concurso de credores</w:t>
      </w:r>
      <w:r w:rsidR="001C5FE2">
        <w:rPr>
          <w:rFonts w:ascii="Arial" w:hAnsi="Arial" w:cs="Arial"/>
          <w:color w:val="000000"/>
          <w:szCs w:val="20"/>
        </w:rPr>
        <w:t xml:space="preserve"> </w:t>
      </w:r>
      <w:r w:rsidRPr="005250B2">
        <w:rPr>
          <w:rFonts w:ascii="Arial" w:hAnsi="Arial" w:cs="Arial"/>
          <w:color w:val="000000"/>
          <w:szCs w:val="20"/>
        </w:rPr>
        <w:t>ou insolvência, em processo de dissolução ou liquidação;</w:t>
      </w:r>
      <w:bookmarkEnd w:id="0"/>
    </w:p>
    <w:p w14:paraId="2A49B8BA" w14:textId="183EC4A7" w:rsidR="00B9615F" w:rsidRPr="005250B2" w:rsidRDefault="00B9615F">
      <w:pPr>
        <w:pStyle w:val="Citao1"/>
        <w:spacing w:line="276" w:lineRule="auto"/>
        <w:rPr>
          <w:rFonts w:cs="Arial"/>
          <w:bCs/>
          <w:szCs w:val="20"/>
        </w:rPr>
      </w:pPr>
      <w:r w:rsidRPr="005250B2">
        <w:rPr>
          <w:rFonts w:cs="Arial"/>
          <w:b/>
          <w:bCs/>
          <w:szCs w:val="20"/>
        </w:rPr>
        <w:t>Nota explicativa</w:t>
      </w:r>
      <w:r w:rsidRPr="005250B2">
        <w:rPr>
          <w:rFonts w:cs="Arial"/>
          <w:szCs w:val="20"/>
        </w:rPr>
        <w:t xml:space="preserve">: De acordo com o Parecer nº 2/2016/CPLCA/CGU/AGU aprovado pelo Consultor-Geral da União, a certidão negativa de recuperação judicial e extrajudicial </w:t>
      </w:r>
      <w:r w:rsidR="009E06E6">
        <w:rPr>
          <w:rFonts w:cs="Arial"/>
          <w:szCs w:val="20"/>
        </w:rPr>
        <w:t xml:space="preserve">só </w:t>
      </w:r>
      <w:r w:rsidRPr="005250B2">
        <w:rPr>
          <w:rFonts w:cs="Arial"/>
          <w:szCs w:val="20"/>
        </w:rPr>
        <w:t>deve ser exigida nos contratos com dedicação exclusiva de mão-de-obra.</w:t>
      </w:r>
    </w:p>
    <w:p w14:paraId="69408F16" w14:textId="77777777" w:rsidR="00B9615F" w:rsidRPr="006635E9" w:rsidRDefault="00B9615F" w:rsidP="0067322D">
      <w:pPr>
        <w:pStyle w:val="PADRO"/>
        <w:keepNext w:val="0"/>
        <w:widowControl/>
        <w:numPr>
          <w:ilvl w:val="2"/>
          <w:numId w:val="31"/>
        </w:numPr>
        <w:spacing w:before="120" w:after="120"/>
        <w:rPr>
          <w:rFonts w:ascii="Arial" w:hAnsi="Arial" w:cs="Arial"/>
          <w:szCs w:val="20"/>
        </w:rPr>
      </w:pPr>
      <w:r w:rsidRPr="006635E9">
        <w:rPr>
          <w:rFonts w:ascii="Arial" w:hAnsi="Arial" w:cs="Arial"/>
          <w:szCs w:val="20"/>
        </w:rPr>
        <w:t>entidades empresariais que estejam reunidas em consórcio;</w:t>
      </w:r>
    </w:p>
    <w:p w14:paraId="2F76F597" w14:textId="77777777" w:rsidR="00495021" w:rsidRPr="002E40C5" w:rsidRDefault="00495021" w:rsidP="00495021">
      <w:pPr>
        <w:pStyle w:val="Citao"/>
        <w:pBdr>
          <w:left w:val="single" w:sz="4" w:space="1" w:color="1F497D"/>
        </w:pBdr>
        <w:spacing w:line="276" w:lineRule="auto"/>
        <w:rPr>
          <w:rFonts w:cs="Arial"/>
        </w:rPr>
      </w:pPr>
      <w:r w:rsidRPr="2657C157">
        <w:rPr>
          <w:rFonts w:cs="Arial"/>
          <w:b/>
          <w:bCs/>
        </w:rPr>
        <w:t>Nota Explicativa</w:t>
      </w:r>
      <w:r w:rsidRPr="2657C157">
        <w:rPr>
          <w:rFonts w:cs="Arial"/>
        </w:rPr>
        <w:t xml:space="preserve">: </w:t>
      </w:r>
      <w:r>
        <w:rPr>
          <w:rFonts w:cs="Arial"/>
        </w:rPr>
        <w:t>A</w:t>
      </w:r>
      <w:r w:rsidRPr="2657C157">
        <w:rPr>
          <w:rFonts w:cs="Arial"/>
        </w:rPr>
        <w:t xml:space="preserve">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01B863A6" w14:textId="77777777" w:rsidR="00495021" w:rsidRPr="002E40C5" w:rsidRDefault="00495021" w:rsidP="00495021">
      <w:pPr>
        <w:pStyle w:val="Citao"/>
        <w:pBdr>
          <w:left w:val="single" w:sz="4" w:space="1" w:color="1F497D"/>
        </w:pBdr>
        <w:spacing w:line="276" w:lineRule="auto"/>
        <w:rPr>
          <w:rFonts w:cs="Arial"/>
        </w:rPr>
      </w:pPr>
      <w:r w:rsidRPr="2657C157">
        <w:rPr>
          <w:rFonts w:cs="Arial"/>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2657C157">
        <w:rPr>
          <w:rFonts w:cs="Arial"/>
        </w:rPr>
        <w:t>ns</w:t>
      </w:r>
      <w:proofErr w:type="spellEnd"/>
      <w:r w:rsidRPr="2657C157">
        <w:rPr>
          <w:rFonts w:cs="Arial"/>
        </w:rPr>
        <w:t>. 1.636/2006-P e 566/2006-P” - TCU Ac n. 2869/2012-Plenário (Item 1.7.1).</w:t>
      </w:r>
    </w:p>
    <w:p w14:paraId="19D376DA" w14:textId="77777777" w:rsidR="00495021" w:rsidRPr="001D6554" w:rsidRDefault="00495021" w:rsidP="00495021">
      <w:pPr>
        <w:pStyle w:val="Citao"/>
        <w:pBdr>
          <w:left w:val="single" w:sz="4" w:space="1" w:color="1F497D"/>
        </w:pBdr>
        <w:spacing w:line="276" w:lineRule="auto"/>
        <w:rPr>
          <w:rFonts w:cs="Arial"/>
        </w:rPr>
      </w:pPr>
      <w:r w:rsidRPr="001D6554">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60834EBB" w14:textId="77777777" w:rsidR="00495021" w:rsidRPr="001D6554" w:rsidRDefault="00495021" w:rsidP="00495021">
      <w:pPr>
        <w:pStyle w:val="Citao"/>
        <w:pBdr>
          <w:left w:val="single" w:sz="4" w:space="1" w:color="1F497D"/>
        </w:pBdr>
        <w:spacing w:line="276" w:lineRule="auto"/>
      </w:pPr>
      <w:r w:rsidRPr="008A28D2">
        <w:rPr>
          <w:rFonts w:cs="Arial"/>
          <w:highlight w:val="yellow"/>
        </w:rPr>
        <w:t>Caso haja a opção pela participação de empresas em consórcio, além da justificativa, a Administração deverá utilizar as regras de habilitação de consórcios constantes deste Edital adiante.</w:t>
      </w:r>
    </w:p>
    <w:p w14:paraId="4F7468E5" w14:textId="77777777" w:rsidR="00B9615F" w:rsidRPr="005250B2" w:rsidRDefault="00B9615F" w:rsidP="0067322D">
      <w:pPr>
        <w:pStyle w:val="PADRO"/>
        <w:keepNext w:val="0"/>
        <w:widowControl/>
        <w:numPr>
          <w:ilvl w:val="2"/>
          <w:numId w:val="31"/>
        </w:numPr>
        <w:spacing w:before="120" w:after="120"/>
        <w:rPr>
          <w:rFonts w:ascii="Arial" w:hAnsi="Arial" w:cs="Arial"/>
          <w:color w:val="FF0000"/>
          <w:szCs w:val="20"/>
        </w:rPr>
      </w:pPr>
      <w:r w:rsidRPr="005250B2">
        <w:rPr>
          <w:rFonts w:ascii="Arial" w:hAnsi="Arial" w:cs="Arial"/>
          <w:szCs w:val="20"/>
        </w:rPr>
        <w:t>organizações</w:t>
      </w:r>
      <w:r w:rsidRPr="005250B2">
        <w:rPr>
          <w:rFonts w:ascii="Arial" w:hAnsi="Arial" w:cs="Arial"/>
          <w:color w:val="000000"/>
          <w:szCs w:val="20"/>
        </w:rPr>
        <w:t xml:space="preserve"> da Sociedade Civil de Interesse Público - OSCIP, atuando nessa condição (Acórdão nº 746/2014-TCU-Plenário); </w:t>
      </w:r>
    </w:p>
    <w:p w14:paraId="1E7931BF" w14:textId="029C44D2" w:rsidR="004217EC" w:rsidRPr="00D130BD" w:rsidRDefault="004217EC" w:rsidP="004217EC">
      <w:pPr>
        <w:pStyle w:val="Citao"/>
        <w:spacing w:line="276" w:lineRule="auto"/>
        <w:rPr>
          <w:rFonts w:eastAsia="Arial" w:cs="Arial"/>
          <w:color w:val="FF0000"/>
          <w:szCs w:val="20"/>
        </w:rPr>
      </w:pPr>
      <w:r w:rsidRPr="008A28D2">
        <w:rPr>
          <w:rFonts w:cs="Arial"/>
          <w:b/>
          <w:bCs/>
          <w:szCs w:val="20"/>
          <w:highlight w:val="yellow"/>
        </w:rPr>
        <w:t>Nota Explicativa: </w:t>
      </w:r>
      <w:r w:rsidRPr="008A28D2">
        <w:rPr>
          <w:rFonts w:cs="Arial"/>
          <w:szCs w:val="20"/>
          <w:highlight w:val="yellow"/>
        </w:rPr>
        <w:t>Apesar do disposto no art. 12, parágrafo único da IN SEGES/MP nº 5/2017, foi removida a vedação à participação de entidade</w:t>
      </w:r>
      <w:r w:rsidRPr="00A92CBE">
        <w:rPr>
          <w:rFonts w:cs="Arial"/>
          <w:szCs w:val="20"/>
          <w:highlight w:val="yellow"/>
        </w:rPr>
        <w:t xml:space="preserve">s sem fins lucrativos em razão </w:t>
      </w:r>
      <w:r w:rsidR="00D62878" w:rsidRPr="00A92CBE">
        <w:rPr>
          <w:rFonts w:cs="Arial"/>
          <w:szCs w:val="20"/>
          <w:highlight w:val="yellow"/>
        </w:rPr>
        <w:t xml:space="preserve">do Acórdão </w:t>
      </w:r>
      <w:r w:rsidR="0084789D" w:rsidRPr="00A92CBE">
        <w:rPr>
          <w:rFonts w:cs="Arial"/>
          <w:szCs w:val="20"/>
          <w:highlight w:val="yellow"/>
        </w:rPr>
        <w:t>2426/2020 – Plenário do TCU</w:t>
      </w:r>
      <w:r w:rsidR="00A92CBE" w:rsidRPr="00A92CBE">
        <w:rPr>
          <w:rFonts w:cs="Arial"/>
          <w:szCs w:val="20"/>
          <w:highlight w:val="yellow"/>
        </w:rPr>
        <w:t>, em especial seu dispositivo.</w:t>
      </w:r>
    </w:p>
    <w:p w14:paraId="3A16BAB8" w14:textId="147CC73F" w:rsidR="00B9615F" w:rsidRPr="005250B2" w:rsidRDefault="00B9615F" w:rsidP="0067322D">
      <w:pPr>
        <w:pStyle w:val="PADRO"/>
        <w:keepNext w:val="0"/>
        <w:widowControl/>
        <w:numPr>
          <w:ilvl w:val="2"/>
          <w:numId w:val="31"/>
        </w:numPr>
        <w:spacing w:before="120" w:after="120"/>
        <w:rPr>
          <w:rFonts w:ascii="Arial" w:eastAsia="Arial" w:hAnsi="Arial" w:cs="Arial"/>
          <w:b/>
          <w:bCs/>
          <w:color w:val="FF0000"/>
          <w:szCs w:val="20"/>
          <w:u w:val="single"/>
        </w:rPr>
      </w:pPr>
      <w:bookmarkStart w:id="1" w:name="_Hlk519667815"/>
      <w:r w:rsidRPr="005250B2">
        <w:rPr>
          <w:rFonts w:ascii="Arial" w:hAnsi="Arial" w:cs="Arial"/>
          <w:color w:val="FF0000"/>
          <w:szCs w:val="20"/>
        </w:rPr>
        <w:t>sociedades</w:t>
      </w:r>
      <w:r w:rsidRPr="005250B2">
        <w:rPr>
          <w:rFonts w:ascii="Arial" w:hAnsi="Arial" w:cs="Arial"/>
          <w:i/>
          <w:color w:val="FF0000"/>
          <w:szCs w:val="20"/>
        </w:rPr>
        <w:t xml:space="preserve"> cooperativas, considerando a vedação contida no art. 10 da Instrução Normativa SEGES/MP nº 5, de 2017.</w:t>
      </w:r>
    </w:p>
    <w:bookmarkEnd w:id="1"/>
    <w:p w14:paraId="150603EE" w14:textId="77777777" w:rsidR="00B9615F" w:rsidRPr="005250B2" w:rsidRDefault="00B9615F">
      <w:pPr>
        <w:tabs>
          <w:tab w:val="left" w:pos="1440"/>
        </w:tabs>
        <w:spacing w:before="120" w:after="120" w:line="276" w:lineRule="auto"/>
        <w:jc w:val="center"/>
        <w:rPr>
          <w:rFonts w:cs="Arial"/>
          <w:i/>
          <w:iCs/>
          <w:color w:val="FF0000"/>
          <w:szCs w:val="20"/>
          <w:shd w:val="clear" w:color="auto" w:fill="00FF00"/>
        </w:rPr>
      </w:pPr>
      <w:r w:rsidRPr="005250B2">
        <w:rPr>
          <w:rFonts w:eastAsia="Arial" w:cs="Arial"/>
          <w:b/>
          <w:bCs/>
          <w:color w:val="FF0000"/>
          <w:szCs w:val="20"/>
          <w:u w:val="single"/>
        </w:rPr>
        <w:t>OU</w:t>
      </w:r>
    </w:p>
    <w:p w14:paraId="22D18832" w14:textId="77777777" w:rsidR="00B9615F" w:rsidRPr="005250B2" w:rsidRDefault="00B9615F" w:rsidP="0067322D">
      <w:pPr>
        <w:pStyle w:val="PADRO"/>
        <w:keepNext w:val="0"/>
        <w:widowControl/>
        <w:numPr>
          <w:ilvl w:val="1"/>
          <w:numId w:val="41"/>
        </w:numPr>
        <w:spacing w:before="120" w:after="120"/>
        <w:rPr>
          <w:rFonts w:ascii="Arial" w:hAnsi="Arial" w:cs="Arial"/>
          <w:i/>
          <w:iCs/>
          <w:color w:val="FF0000"/>
          <w:szCs w:val="20"/>
          <w:shd w:val="clear" w:color="auto" w:fill="00FF00"/>
        </w:rPr>
      </w:pPr>
      <w:r w:rsidRPr="005250B2">
        <w:rPr>
          <w:rFonts w:ascii="Arial" w:hAnsi="Arial" w:cs="Arial"/>
          <w:i/>
          <w:iCs/>
          <w:color w:val="FF0000"/>
          <w:szCs w:val="20"/>
          <w:shd w:val="clear" w:color="auto" w:fill="00FF00"/>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os </w:t>
      </w:r>
      <w:r w:rsidRPr="005250B2">
        <w:rPr>
          <w:rFonts w:ascii="Arial" w:hAnsi="Arial" w:cs="Arial"/>
          <w:i/>
          <w:iCs/>
          <w:color w:val="FF0000"/>
          <w:szCs w:val="20"/>
          <w:shd w:val="clear" w:color="auto" w:fill="00FF00"/>
        </w:rPr>
        <w:lastRenderedPageBreak/>
        <w:t>serviços contratados sejam executados obrigatoriamente pelos cooperados, vedando-se qualquer intermediação ou subcontratação.</w:t>
      </w:r>
    </w:p>
    <w:p w14:paraId="5B62AB9F" w14:textId="77777777" w:rsidR="00B9615F" w:rsidRPr="005250B2" w:rsidRDefault="00B9615F" w:rsidP="0067322D">
      <w:pPr>
        <w:pStyle w:val="PADRO"/>
        <w:keepNext w:val="0"/>
        <w:widowControl/>
        <w:numPr>
          <w:ilvl w:val="2"/>
          <w:numId w:val="41"/>
        </w:numPr>
        <w:spacing w:before="120" w:after="120"/>
        <w:rPr>
          <w:rFonts w:ascii="Arial" w:hAnsi="Arial" w:cs="Arial"/>
          <w:b/>
          <w:bCs/>
          <w:szCs w:val="20"/>
        </w:rPr>
      </w:pPr>
      <w:r w:rsidRPr="005250B2">
        <w:rPr>
          <w:rFonts w:ascii="Arial" w:hAnsi="Arial" w:cs="Arial"/>
          <w:i/>
          <w:iCs/>
          <w:color w:val="FF0000"/>
          <w:szCs w:val="20"/>
          <w:shd w:val="clear" w:color="auto" w:fill="00FF00"/>
        </w:rPr>
        <w:t>Em sendo permitida a participação de cooperativas, serão estendidas a elas os benefícios previstos para as microempresas e empresas de pequeno porte quando elas atenderem ao disposto no art. 34 da Lei nº 11.488, de 15 de junho de 2007.</w:t>
      </w:r>
    </w:p>
    <w:p w14:paraId="735EDB35" w14:textId="6DCC6C66" w:rsidR="00B9615F" w:rsidRPr="005250B2" w:rsidRDefault="00B9615F">
      <w:pPr>
        <w:pStyle w:val="Citao1"/>
        <w:tabs>
          <w:tab w:val="left" w:pos="1440"/>
        </w:tabs>
        <w:spacing w:after="120" w:line="276" w:lineRule="auto"/>
        <w:rPr>
          <w:rFonts w:cs="Arial"/>
          <w:szCs w:val="20"/>
        </w:rPr>
      </w:pPr>
      <w:r w:rsidRPr="005250B2">
        <w:rPr>
          <w:rFonts w:cs="Arial"/>
          <w:b/>
          <w:bCs/>
          <w:szCs w:val="20"/>
        </w:rPr>
        <w:t>Nota explicativa</w:t>
      </w:r>
      <w:r w:rsidRPr="005250B2">
        <w:rPr>
          <w:rFonts w:cs="Arial"/>
          <w:szCs w:val="20"/>
        </w:rPr>
        <w:t>: Utilizar o subitem 4.2.</w:t>
      </w:r>
      <w:r w:rsidR="001F7278">
        <w:rPr>
          <w:rFonts w:cs="Arial"/>
          <w:szCs w:val="20"/>
        </w:rPr>
        <w:t>8</w:t>
      </w:r>
      <w:r w:rsidRPr="005250B2">
        <w:rPr>
          <w:rFonts w:cs="Arial"/>
          <w:szCs w:val="20"/>
        </w:rPr>
        <w:t>, se não for possível a participação de cooperativas. Caso contrário, utilizar o subitem 4.3 e 4.3.1. Atentar para a necessidade de renumerar os itens abaixo se for usado o subitem 4.3 acima.</w:t>
      </w:r>
    </w:p>
    <w:p w14:paraId="190C8867" w14:textId="660EF7CB" w:rsidR="00B9615F" w:rsidRPr="005250B2" w:rsidRDefault="00B9615F">
      <w:pPr>
        <w:pStyle w:val="Citao1"/>
        <w:tabs>
          <w:tab w:val="left" w:pos="1440"/>
        </w:tabs>
        <w:spacing w:after="120" w:line="276" w:lineRule="auto"/>
        <w:rPr>
          <w:rFonts w:cs="Arial"/>
          <w:szCs w:val="20"/>
        </w:rPr>
      </w:pPr>
      <w:r w:rsidRPr="005250B2">
        <w:rPr>
          <w:rFonts w:cs="Arial"/>
          <w:szCs w:val="20"/>
        </w:rPr>
        <w:t xml:space="preserve">O órgão licitante deve analisar com cautela as características </w:t>
      </w:r>
      <w:r w:rsidR="00F049C5" w:rsidRPr="0088671B">
        <w:rPr>
          <w:rFonts w:cs="Arial"/>
          <w:szCs w:val="20"/>
          <w:highlight w:val="yellow"/>
        </w:rPr>
        <w:t>da solução</w:t>
      </w:r>
      <w:r w:rsidRPr="005250B2">
        <w:rPr>
          <w:rFonts w:cs="Arial"/>
          <w:szCs w:val="20"/>
        </w:rPr>
        <w:t xml:space="preserve"> que pretende contratar,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w:t>
      </w:r>
    </w:p>
    <w:p w14:paraId="10D98C8C"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Em caso positivo, a participação de cooperativas será permitida. Do contrário, deve ser vedada a participação de cooperativas no certame.</w:t>
      </w:r>
    </w:p>
    <w:p w14:paraId="04F18206"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 xml:space="preserve">Nos termos do artigo 10 da Instrução Normativa SEGES/MP n° 5, de 2017 os requisitos de habilitação para participação de cooperativa devem observar o previsto no item 10.5 do Anexo VII-A da IN SEGES/MP n. 5, de 2017. </w:t>
      </w:r>
    </w:p>
    <w:p w14:paraId="4015C545" w14:textId="77777777" w:rsidR="00B9615F" w:rsidRPr="005250B2" w:rsidRDefault="00B9615F">
      <w:pPr>
        <w:pStyle w:val="Citao1"/>
        <w:tabs>
          <w:tab w:val="left" w:pos="1440"/>
        </w:tabs>
        <w:spacing w:after="120" w:line="276" w:lineRule="auto"/>
        <w:rPr>
          <w:rFonts w:cs="Arial"/>
          <w:szCs w:val="20"/>
        </w:rPr>
      </w:pPr>
      <w:r w:rsidRPr="005250B2">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41C358C6" w14:textId="11F48971" w:rsidR="00B9615F" w:rsidRPr="005250B2" w:rsidRDefault="00B9615F" w:rsidP="004217EC">
      <w:pPr>
        <w:pStyle w:val="Citao1"/>
        <w:tabs>
          <w:tab w:val="left" w:pos="1440"/>
        </w:tabs>
        <w:spacing w:after="120" w:line="276" w:lineRule="auto"/>
        <w:rPr>
          <w:rFonts w:eastAsia="Arial" w:cs="Arial"/>
          <w:szCs w:val="20"/>
          <w:shd w:val="clear" w:color="auto" w:fill="00FF00"/>
        </w:rPr>
      </w:pPr>
      <w:r w:rsidRPr="005250B2">
        <w:rPr>
          <w:rFonts w:cs="Arial"/>
          <w:szCs w:val="20"/>
        </w:rPr>
        <w:t>Lembramos que, caso se proíba a participação de cooperativas, as demais disposições do Edital devem ser adaptadas a esta nova condição.</w:t>
      </w:r>
    </w:p>
    <w:p w14:paraId="7E3176F2" w14:textId="77777777" w:rsidR="00B9615F" w:rsidRPr="005250B2" w:rsidRDefault="00B9615F" w:rsidP="004217EC">
      <w:pPr>
        <w:pStyle w:val="PADRO"/>
        <w:keepNext w:val="0"/>
        <w:widowControl/>
        <w:numPr>
          <w:ilvl w:val="1"/>
          <w:numId w:val="32"/>
        </w:numPr>
        <w:spacing w:before="120" w:after="120"/>
        <w:rPr>
          <w:rFonts w:ascii="Arial" w:hAnsi="Arial" w:cs="Arial"/>
          <w:color w:val="000000"/>
          <w:szCs w:val="20"/>
        </w:rPr>
      </w:pPr>
      <w:r w:rsidRPr="005250B2">
        <w:rPr>
          <w:rFonts w:ascii="Arial" w:hAnsi="Arial" w:cs="Arial"/>
          <w:color w:val="000000"/>
          <w:szCs w:val="20"/>
        </w:rPr>
        <w:t xml:space="preserve">Nos termos do art. 5º do Decreto nº 9.507, de 2018, é vedada a contratação de </w:t>
      </w:r>
      <w:r w:rsidRPr="005250B2">
        <w:rPr>
          <w:rFonts w:ascii="Arial" w:hAnsi="Arial" w:cs="Arial"/>
          <w:szCs w:val="20"/>
        </w:rPr>
        <w:t>pessoa</w:t>
      </w:r>
      <w:r w:rsidRPr="005250B2">
        <w:rPr>
          <w:rFonts w:ascii="Arial" w:hAnsi="Arial" w:cs="Arial"/>
          <w:color w:val="000000"/>
          <w:szCs w:val="20"/>
        </w:rPr>
        <w:t xml:space="preserve"> jurídica na qual haja administrador ou sócio com poder de direção, familiar de:</w:t>
      </w:r>
    </w:p>
    <w:p w14:paraId="126B2912" w14:textId="5581F2E3" w:rsidR="003C066D" w:rsidRPr="00451F2E" w:rsidRDefault="00B9615F" w:rsidP="004217EC">
      <w:pPr>
        <w:pStyle w:val="xwestern"/>
        <w:numPr>
          <w:ilvl w:val="0"/>
          <w:numId w:val="43"/>
        </w:numPr>
        <w:shd w:val="clear" w:color="auto" w:fill="FFFFFF"/>
        <w:spacing w:before="119" w:after="119" w:line="276" w:lineRule="auto"/>
        <w:ind w:left="1985"/>
        <w:jc w:val="both"/>
        <w:rPr>
          <w:rFonts w:ascii="Arial" w:hAnsi="Arial" w:cs="Arial"/>
          <w:color w:val="000000"/>
          <w:sz w:val="20"/>
          <w:szCs w:val="20"/>
        </w:rPr>
      </w:pPr>
      <w:r w:rsidRPr="005250B2">
        <w:rPr>
          <w:rFonts w:ascii="Arial" w:hAnsi="Arial" w:cs="Arial"/>
          <w:color w:val="000000"/>
          <w:sz w:val="20"/>
          <w:szCs w:val="20"/>
        </w:rPr>
        <w:t>detentor de cargo em comissão ou função de confiança que atue na área responsável pela demanda ou contratação; ou</w:t>
      </w:r>
    </w:p>
    <w:p w14:paraId="707E1992" w14:textId="2F3E5A54" w:rsidR="00B9615F" w:rsidRPr="005250B2" w:rsidRDefault="00B9615F" w:rsidP="004217EC">
      <w:pPr>
        <w:pStyle w:val="xwestern"/>
        <w:numPr>
          <w:ilvl w:val="0"/>
          <w:numId w:val="43"/>
        </w:numPr>
        <w:shd w:val="clear" w:color="auto" w:fill="FFFFFF"/>
        <w:spacing w:before="119" w:after="119" w:line="276" w:lineRule="auto"/>
        <w:ind w:left="1985"/>
        <w:jc w:val="both"/>
        <w:rPr>
          <w:rFonts w:ascii="Arial" w:hAnsi="Arial" w:cs="Arial"/>
          <w:color w:val="000000"/>
          <w:sz w:val="20"/>
          <w:szCs w:val="20"/>
        </w:rPr>
      </w:pPr>
      <w:r w:rsidRPr="005250B2">
        <w:rPr>
          <w:rFonts w:ascii="Arial" w:hAnsi="Arial" w:cs="Arial"/>
          <w:color w:val="000000"/>
          <w:sz w:val="20"/>
          <w:szCs w:val="20"/>
        </w:rPr>
        <w:t>de autoridade hierarquicamente superior no âmbito do órgão contratante.</w:t>
      </w:r>
    </w:p>
    <w:p w14:paraId="0BAE1390" w14:textId="7E51B724" w:rsidR="002350EF" w:rsidRPr="005250B2" w:rsidRDefault="002350EF" w:rsidP="0067322D">
      <w:pPr>
        <w:pStyle w:val="xwestern"/>
        <w:shd w:val="clear" w:color="auto" w:fill="FFFFFF"/>
        <w:spacing w:before="119" w:after="119" w:line="276" w:lineRule="auto"/>
        <w:ind w:left="1420"/>
        <w:jc w:val="both"/>
        <w:rPr>
          <w:rFonts w:ascii="Arial" w:eastAsia="WenQuanYi Micro Hei" w:hAnsi="Arial" w:cs="Arial"/>
          <w:color w:val="000000"/>
          <w:sz w:val="20"/>
          <w:szCs w:val="20"/>
          <w:lang w:eastAsia="hi-IN" w:bidi="hi-IN"/>
        </w:rPr>
      </w:pPr>
      <w:r>
        <w:rPr>
          <w:rFonts w:ascii="Arial" w:hAnsi="Arial" w:cs="Arial"/>
          <w:color w:val="000000"/>
          <w:sz w:val="20"/>
          <w:szCs w:val="20"/>
        </w:rPr>
        <w:t xml:space="preserve">4.4.1 </w:t>
      </w:r>
      <w:r w:rsidR="00B9615F" w:rsidRPr="005250B2">
        <w:rPr>
          <w:rFonts w:ascii="Arial" w:hAnsi="Arial" w:cs="Arial"/>
          <w:color w:val="000000"/>
          <w:sz w:val="20"/>
          <w:szCs w:val="20"/>
        </w:rPr>
        <w:t>Para os fins do disposto neste item</w:t>
      </w:r>
      <w:r w:rsidR="00B9615F" w:rsidRPr="005250B2">
        <w:rPr>
          <w:rFonts w:ascii="Arial" w:hAnsi="Arial" w:cs="Arial"/>
          <w:i/>
          <w:iCs/>
          <w:color w:val="000000"/>
          <w:sz w:val="20"/>
          <w:szCs w:val="20"/>
        </w:rPr>
        <w:t>,</w:t>
      </w:r>
      <w:r w:rsidR="00B9615F" w:rsidRPr="005250B2">
        <w:rPr>
          <w:rFonts w:ascii="Arial" w:hAnsi="Arial" w:cs="Arial"/>
          <w:color w:val="000000"/>
          <w:sz w:val="20"/>
          <w:szCs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sidR="00B9615F" w:rsidRPr="005250B2">
        <w:rPr>
          <w:rFonts w:ascii="Arial" w:eastAsia="WenQuanYi Micro Hei" w:hAnsi="Arial" w:cs="Arial"/>
          <w:color w:val="000000"/>
          <w:sz w:val="20"/>
          <w:szCs w:val="20"/>
          <w:lang w:eastAsia="hi-IN" w:bidi="hi-IN"/>
        </w:rPr>
        <w:t xml:space="preserve">7.203, de 04 de junho de 2010); </w:t>
      </w:r>
    </w:p>
    <w:p w14:paraId="36901AFE" w14:textId="77777777" w:rsidR="00B9615F" w:rsidRPr="005250B2" w:rsidRDefault="00B9615F" w:rsidP="005250B2">
      <w:pPr>
        <w:pStyle w:val="PADRO"/>
        <w:keepNext w:val="0"/>
        <w:widowControl/>
        <w:numPr>
          <w:ilvl w:val="1"/>
          <w:numId w:val="32"/>
        </w:numPr>
        <w:spacing w:before="120" w:after="120"/>
        <w:rPr>
          <w:rFonts w:ascii="Arial" w:hAnsi="Arial" w:cs="Arial"/>
          <w:szCs w:val="20"/>
        </w:rPr>
      </w:pPr>
      <w:r w:rsidRPr="005250B2">
        <w:rPr>
          <w:rFonts w:ascii="Arial" w:hAnsi="Arial" w:cs="Arial"/>
          <w:color w:val="00000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516857D7" w14:textId="77777777" w:rsidR="00B9615F" w:rsidRPr="00DE33E0" w:rsidRDefault="00B9615F" w:rsidP="005250B2">
      <w:pPr>
        <w:pStyle w:val="PADRO"/>
        <w:keepNext w:val="0"/>
        <w:widowControl/>
        <w:numPr>
          <w:ilvl w:val="1"/>
          <w:numId w:val="32"/>
        </w:numPr>
        <w:spacing w:before="120" w:after="120"/>
        <w:rPr>
          <w:rFonts w:ascii="Arial" w:hAnsi="Arial" w:cs="Arial"/>
          <w:color w:val="FF0000"/>
          <w:szCs w:val="20"/>
        </w:rPr>
      </w:pPr>
      <w:r w:rsidRPr="00DE33E0">
        <w:rPr>
          <w:rFonts w:ascii="Arial" w:hAnsi="Arial" w:cs="Arial"/>
          <w:color w:val="FF0000"/>
          <w:szCs w:val="20"/>
        </w:rPr>
        <w:t xml:space="preserve">É vedada a contratação de uma mesma empresa para dois ou mais serviços licitados, quando, por sua natureza, esses serviços exigirem a segregação de funções, tais como serviços de execução e </w:t>
      </w:r>
      <w:r w:rsidRPr="00DE33E0">
        <w:rPr>
          <w:rFonts w:ascii="Arial" w:hAnsi="Arial" w:cs="Arial"/>
          <w:color w:val="FF0000"/>
        </w:rPr>
        <w:t>de avaliação, mensuração ou apoio à fiscalização</w:t>
      </w:r>
      <w:r w:rsidRPr="00DE33E0">
        <w:rPr>
          <w:rFonts w:ascii="Arial" w:hAnsi="Arial" w:cs="Arial"/>
          <w:color w:val="FF0000"/>
          <w:szCs w:val="20"/>
        </w:rPr>
        <w:t xml:space="preserve">, assegurando a possibilidade de participação de </w:t>
      </w:r>
      <w:proofErr w:type="gramStart"/>
      <w:r w:rsidRPr="00DE33E0">
        <w:rPr>
          <w:rFonts w:ascii="Arial" w:hAnsi="Arial" w:cs="Arial"/>
          <w:color w:val="FF0000"/>
          <w:szCs w:val="20"/>
        </w:rPr>
        <w:t>todos licitantes</w:t>
      </w:r>
      <w:proofErr w:type="gramEnd"/>
      <w:r w:rsidRPr="00DE33E0">
        <w:rPr>
          <w:rFonts w:ascii="Arial" w:hAnsi="Arial" w:cs="Arial"/>
          <w:color w:val="FF0000"/>
          <w:szCs w:val="20"/>
        </w:rPr>
        <w:t xml:space="preserve"> em ambos os itens seguindo-se a ordem de adjudicação entre eles (ou lotes/grupos) indicada no subitem seguinte.</w:t>
      </w:r>
    </w:p>
    <w:p w14:paraId="2AFEBD95" w14:textId="77777777" w:rsidR="00B9615F" w:rsidRPr="005250B2" w:rsidRDefault="00B9615F">
      <w:pPr>
        <w:spacing w:before="120" w:after="120" w:line="276" w:lineRule="auto"/>
        <w:ind w:left="425"/>
        <w:jc w:val="both"/>
        <w:rPr>
          <w:rFonts w:cs="Arial"/>
          <w:b/>
          <w:bCs/>
          <w:szCs w:val="20"/>
        </w:rPr>
      </w:pPr>
      <w:r w:rsidRPr="005250B2">
        <w:rPr>
          <w:rFonts w:cs="Arial"/>
          <w:color w:val="000000"/>
          <w:szCs w:val="20"/>
        </w:rPr>
        <w:t xml:space="preserve">4.5.1. </w:t>
      </w:r>
      <w:r w:rsidRPr="005250B2">
        <w:rPr>
          <w:rFonts w:cs="Arial"/>
          <w:i/>
          <w:iCs/>
          <w:color w:val="FF0000"/>
          <w:szCs w:val="20"/>
        </w:rPr>
        <w:t>(indicar a ordem de adjudicação)</w:t>
      </w:r>
    </w:p>
    <w:p w14:paraId="09BBB4E1" w14:textId="7848715A" w:rsidR="00B9615F" w:rsidRPr="005250B2" w:rsidRDefault="00B9615F">
      <w:pPr>
        <w:pStyle w:val="Citao1"/>
        <w:tabs>
          <w:tab w:val="left" w:pos="1440"/>
        </w:tabs>
        <w:spacing w:after="120" w:line="276" w:lineRule="auto"/>
      </w:pPr>
      <w:r w:rsidRPr="005250B2">
        <w:rPr>
          <w:rFonts w:cs="Arial"/>
          <w:b/>
          <w:bCs/>
          <w:szCs w:val="20"/>
        </w:rPr>
        <w:lastRenderedPageBreak/>
        <w:t>Nota explicativa</w:t>
      </w:r>
      <w:r w:rsidRPr="005250B2">
        <w:rPr>
          <w:rFonts w:cs="Arial"/>
          <w:szCs w:val="20"/>
        </w:rPr>
        <w:t xml:space="preserve">: </w:t>
      </w:r>
      <w:r w:rsidRPr="005250B2">
        <w:rPr>
          <w:rFonts w:cs="Arial"/>
          <w:iCs w:val="0"/>
          <w:szCs w:val="20"/>
        </w:rPr>
        <w:t xml:space="preserve">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w:t>
      </w:r>
      <w:r w:rsidRPr="005250B2">
        <w:t xml:space="preserve">de funções). Por isso, cabe ao gestor analisar a natureza </w:t>
      </w:r>
      <w:r w:rsidR="00034CF2" w:rsidRPr="0088671B">
        <w:rPr>
          <w:highlight w:val="yellow"/>
        </w:rPr>
        <w:t>da solução</w:t>
      </w:r>
      <w:r w:rsidRPr="005250B2">
        <w:t xml:space="preserve"> e examiná-la com base no artigo 4º da IN SGD/ME nº 1/2019. </w:t>
      </w:r>
    </w:p>
    <w:p w14:paraId="0116D49D" w14:textId="77777777" w:rsidR="00B9615F" w:rsidRPr="005250B2" w:rsidRDefault="00B9615F" w:rsidP="005250B2">
      <w:pPr>
        <w:pStyle w:val="PADRO"/>
        <w:keepNext w:val="0"/>
        <w:widowControl/>
        <w:numPr>
          <w:ilvl w:val="1"/>
          <w:numId w:val="32"/>
        </w:numPr>
        <w:spacing w:before="120" w:after="120"/>
        <w:rPr>
          <w:rFonts w:ascii="Arial" w:hAnsi="Arial" w:cs="Arial"/>
          <w:bCs/>
          <w:vanish/>
          <w:color w:val="000000"/>
          <w:szCs w:val="20"/>
        </w:rPr>
      </w:pPr>
      <w:r w:rsidRPr="005250B2">
        <w:rPr>
          <w:rFonts w:ascii="Arial" w:hAnsi="Arial" w:cs="Arial"/>
          <w:color w:val="000000"/>
          <w:szCs w:val="20"/>
        </w:rPr>
        <w:t>Como condição para participação no Pregão, o licitante assinalará “sim” ou “não” em campo próprio do sistema eletrônico, relativo às seguintes declarações:</w:t>
      </w:r>
      <w:r w:rsidRPr="005250B2">
        <w:rPr>
          <w:rFonts w:ascii="Arial" w:eastAsia="Zurich BT" w:hAnsi="Arial" w:cs="Arial"/>
          <w:color w:val="000000"/>
          <w:szCs w:val="20"/>
        </w:rPr>
        <w:t xml:space="preserve"> </w:t>
      </w:r>
    </w:p>
    <w:p w14:paraId="63E73957" w14:textId="77777777" w:rsidR="00B9615F" w:rsidRPr="005250B2" w:rsidRDefault="00B9615F">
      <w:pPr>
        <w:pStyle w:val="PargrafodaLista1"/>
        <w:numPr>
          <w:ilvl w:val="0"/>
          <w:numId w:val="4"/>
        </w:numPr>
        <w:tabs>
          <w:tab w:val="left" w:pos="1440"/>
        </w:tabs>
        <w:spacing w:before="120" w:after="120" w:line="276" w:lineRule="auto"/>
        <w:jc w:val="both"/>
        <w:rPr>
          <w:rFonts w:cs="Arial"/>
          <w:bCs/>
          <w:vanish/>
          <w:color w:val="000000"/>
          <w:szCs w:val="20"/>
        </w:rPr>
      </w:pPr>
    </w:p>
    <w:p w14:paraId="388FA230"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794DD9BC"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3AA6FA62" w14:textId="77777777" w:rsidR="00B9615F" w:rsidRPr="005250B2" w:rsidRDefault="00B9615F">
      <w:pPr>
        <w:pStyle w:val="PargrafodaLista1"/>
        <w:numPr>
          <w:ilvl w:val="1"/>
          <w:numId w:val="4"/>
        </w:numPr>
        <w:tabs>
          <w:tab w:val="left" w:pos="1440"/>
        </w:tabs>
        <w:spacing w:before="120" w:after="120" w:line="276" w:lineRule="auto"/>
        <w:jc w:val="both"/>
        <w:rPr>
          <w:rFonts w:cs="Arial"/>
          <w:bCs/>
          <w:vanish/>
          <w:color w:val="000000"/>
          <w:szCs w:val="20"/>
        </w:rPr>
      </w:pPr>
    </w:p>
    <w:p w14:paraId="32E04975" w14:textId="77777777" w:rsidR="006B72FE" w:rsidRDefault="006B72FE">
      <w:pPr>
        <w:pStyle w:val="PargrafodaLista1"/>
        <w:numPr>
          <w:ilvl w:val="2"/>
          <w:numId w:val="4"/>
        </w:numPr>
        <w:tabs>
          <w:tab w:val="left" w:pos="1440"/>
        </w:tabs>
        <w:spacing w:before="120" w:after="120" w:line="276" w:lineRule="auto"/>
        <w:jc w:val="both"/>
        <w:rPr>
          <w:rFonts w:cs="Arial"/>
          <w:color w:val="000000"/>
          <w:szCs w:val="20"/>
        </w:rPr>
      </w:pPr>
    </w:p>
    <w:p w14:paraId="616EEEC2" w14:textId="77777777" w:rsidR="00B9615F" w:rsidRPr="005250B2" w:rsidRDefault="00B9615F" w:rsidP="005250B2">
      <w:pPr>
        <w:pStyle w:val="PargrafodaLista1"/>
        <w:numPr>
          <w:ilvl w:val="2"/>
          <w:numId w:val="33"/>
        </w:numPr>
        <w:tabs>
          <w:tab w:val="left" w:pos="1440"/>
        </w:tabs>
        <w:spacing w:before="120" w:after="120" w:line="276" w:lineRule="auto"/>
        <w:jc w:val="both"/>
        <w:rPr>
          <w:rFonts w:cs="Arial"/>
          <w:color w:val="000000"/>
          <w:szCs w:val="20"/>
        </w:rPr>
      </w:pPr>
      <w:r w:rsidRPr="005250B2">
        <w:rPr>
          <w:rFonts w:cs="Arial"/>
          <w:color w:val="000000"/>
          <w:szCs w:val="20"/>
        </w:rPr>
        <w:t xml:space="preserve">que cumpre os requisitos estabelecidos no artigo 3° da Lei Complementar nº 123, de 2006, estando apto a usufruir do tratamento favorecido estabelecido em seus </w:t>
      </w:r>
      <w:proofErr w:type="spellStart"/>
      <w:r w:rsidRPr="005250B2">
        <w:rPr>
          <w:rFonts w:cs="Arial"/>
          <w:color w:val="000000"/>
          <w:szCs w:val="20"/>
        </w:rPr>
        <w:t>arts</w:t>
      </w:r>
      <w:proofErr w:type="spellEnd"/>
      <w:r w:rsidRPr="005250B2">
        <w:rPr>
          <w:rFonts w:cs="Arial"/>
          <w:color w:val="000000"/>
          <w:szCs w:val="20"/>
        </w:rPr>
        <w:t>. 42 a 49.</w:t>
      </w:r>
    </w:p>
    <w:p w14:paraId="77CA7FD6" w14:textId="77777777" w:rsidR="00B9615F" w:rsidRPr="005250B2" w:rsidRDefault="00B9615F" w:rsidP="005250B2">
      <w:pPr>
        <w:pStyle w:val="PargrafodaLista1"/>
        <w:numPr>
          <w:ilvl w:val="3"/>
          <w:numId w:val="33"/>
        </w:numPr>
        <w:tabs>
          <w:tab w:val="left" w:pos="1440"/>
        </w:tabs>
        <w:spacing w:before="120" w:after="120" w:line="276" w:lineRule="auto"/>
        <w:jc w:val="both"/>
        <w:rPr>
          <w:rFonts w:cs="Arial"/>
          <w:color w:val="000000"/>
          <w:szCs w:val="20"/>
        </w:rPr>
      </w:pPr>
      <w:r w:rsidRPr="005250B2">
        <w:rPr>
          <w:rFonts w:cs="Arial"/>
          <w:bCs/>
          <w:color w:val="000000"/>
          <w:szCs w:val="20"/>
        </w:rPr>
        <w:t>nos itens exclusivos para participação de microempresas e empresas de pequeno porte, a assinalação do campo “não” impedirá o prosseguimento no certame;</w:t>
      </w:r>
    </w:p>
    <w:p w14:paraId="2E971C25" w14:textId="77777777" w:rsidR="00B9615F" w:rsidRPr="00230EDA" w:rsidRDefault="00B9615F" w:rsidP="005250B2">
      <w:pPr>
        <w:pStyle w:val="PargrafodaLista1"/>
        <w:numPr>
          <w:ilvl w:val="3"/>
          <w:numId w:val="33"/>
        </w:numPr>
        <w:tabs>
          <w:tab w:val="left" w:pos="1440"/>
        </w:tabs>
        <w:spacing w:before="120" w:after="120" w:line="276" w:lineRule="auto"/>
        <w:jc w:val="both"/>
        <w:rPr>
          <w:rFonts w:cs="Arial"/>
          <w:color w:val="000000"/>
          <w:szCs w:val="20"/>
        </w:rPr>
      </w:pPr>
      <w:r w:rsidRPr="005250B2">
        <w:rPr>
          <w:rFonts w:cs="Arial"/>
          <w:color w:val="000000"/>
          <w:szCs w:val="20"/>
        </w:rPr>
        <w:t xml:space="preserve">nos itens em que a participação não for exclusiva para microempresas e empresas de pequeno porte, a assinalação do campo “não” apenas produzirá o efeito de o licitante não ter direito ao tratamento favorecido </w:t>
      </w:r>
      <w:r w:rsidRPr="00230EDA">
        <w:rPr>
          <w:rFonts w:cs="Arial"/>
          <w:color w:val="000000"/>
          <w:szCs w:val="20"/>
        </w:rPr>
        <w:t>previsto na Lei Complementar nº 123, de 2006, mesmo que microempresa, empresa de pequeno porte ou sociedade cooperativa.</w:t>
      </w:r>
    </w:p>
    <w:p w14:paraId="761F8464" w14:textId="77777777" w:rsidR="00EA35F9" w:rsidRPr="00230EDA" w:rsidRDefault="00B9615F" w:rsidP="005250B2">
      <w:pPr>
        <w:pStyle w:val="PargrafodaLista1"/>
        <w:numPr>
          <w:ilvl w:val="2"/>
          <w:numId w:val="33"/>
        </w:numPr>
        <w:tabs>
          <w:tab w:val="left" w:pos="1440"/>
        </w:tabs>
        <w:spacing w:before="120" w:after="120" w:line="276" w:lineRule="auto"/>
        <w:jc w:val="both"/>
        <w:rPr>
          <w:rFonts w:cs="Arial"/>
          <w:color w:val="000000"/>
          <w:szCs w:val="20"/>
        </w:rPr>
      </w:pPr>
      <w:r w:rsidRPr="00230EDA">
        <w:rPr>
          <w:rFonts w:cs="Arial"/>
          <w:color w:val="000000"/>
          <w:szCs w:val="20"/>
        </w:rPr>
        <w:t>que está ciente e concorda com as condições contidas no Edital e seus anexos;</w:t>
      </w:r>
    </w:p>
    <w:p w14:paraId="3226DF13" w14:textId="77777777" w:rsidR="00B9615F" w:rsidRPr="00230EDA" w:rsidRDefault="00B9615F" w:rsidP="005250B2">
      <w:pPr>
        <w:pStyle w:val="PargrafodaLista1"/>
        <w:numPr>
          <w:ilvl w:val="2"/>
          <w:numId w:val="33"/>
        </w:numPr>
        <w:tabs>
          <w:tab w:val="left" w:pos="1440"/>
        </w:tabs>
        <w:spacing w:before="120" w:after="120" w:line="276" w:lineRule="auto"/>
        <w:jc w:val="both"/>
        <w:rPr>
          <w:rFonts w:cs="Arial"/>
          <w:color w:val="000000"/>
          <w:szCs w:val="20"/>
        </w:rPr>
      </w:pPr>
      <w:r w:rsidRPr="00230EDA">
        <w:rPr>
          <w:rFonts w:cs="Arial"/>
          <w:color w:val="000000"/>
          <w:szCs w:val="20"/>
        </w:rPr>
        <w:t xml:space="preserve">que cumpre plenamente os requisitos de habilitação definidos no Edital e que a proposta apresentada está em conformidade com as exigências </w:t>
      </w:r>
      <w:proofErr w:type="spellStart"/>
      <w:r w:rsidRPr="00230EDA">
        <w:rPr>
          <w:rFonts w:cs="Arial"/>
          <w:color w:val="000000"/>
          <w:szCs w:val="20"/>
        </w:rPr>
        <w:t>editalícias</w:t>
      </w:r>
      <w:proofErr w:type="spellEnd"/>
      <w:r w:rsidRPr="00230EDA">
        <w:rPr>
          <w:rFonts w:cs="Arial"/>
          <w:color w:val="000000"/>
          <w:szCs w:val="20"/>
        </w:rPr>
        <w:t>;</w:t>
      </w:r>
    </w:p>
    <w:p w14:paraId="1848A15D" w14:textId="77777777" w:rsidR="00B9615F" w:rsidRPr="00230EDA" w:rsidRDefault="00B9615F" w:rsidP="005250B2">
      <w:pPr>
        <w:pStyle w:val="PargrafodaLista1"/>
        <w:numPr>
          <w:ilvl w:val="2"/>
          <w:numId w:val="33"/>
        </w:numPr>
        <w:tabs>
          <w:tab w:val="left" w:pos="1440"/>
        </w:tabs>
        <w:spacing w:before="120" w:after="120" w:line="276" w:lineRule="auto"/>
        <w:jc w:val="both"/>
        <w:rPr>
          <w:rFonts w:cs="Arial"/>
          <w:color w:val="000000"/>
          <w:szCs w:val="20"/>
        </w:rPr>
      </w:pPr>
      <w:r w:rsidRPr="00230EDA">
        <w:rPr>
          <w:rFonts w:cs="Arial"/>
          <w:color w:val="000000"/>
          <w:szCs w:val="20"/>
        </w:rPr>
        <w:t xml:space="preserve">que inexistem fatos impeditivos para sua habilitação no certame, ciente da obrigatoriedade de declarar ocorrências posteriores; </w:t>
      </w:r>
    </w:p>
    <w:p w14:paraId="35632EDF" w14:textId="77777777" w:rsidR="00B9615F" w:rsidRPr="00230EDA" w:rsidRDefault="00B9615F" w:rsidP="005250B2">
      <w:pPr>
        <w:pStyle w:val="PargrafodaLista1"/>
        <w:numPr>
          <w:ilvl w:val="2"/>
          <w:numId w:val="33"/>
        </w:numPr>
        <w:tabs>
          <w:tab w:val="left" w:pos="1440"/>
        </w:tabs>
        <w:spacing w:before="120" w:after="120" w:line="276" w:lineRule="auto"/>
        <w:jc w:val="both"/>
        <w:rPr>
          <w:rFonts w:eastAsia="Zurich BT" w:cs="Arial"/>
          <w:color w:val="000000"/>
          <w:szCs w:val="20"/>
        </w:rPr>
      </w:pPr>
      <w:r w:rsidRPr="00230EDA">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90A02CB" w14:textId="09C9CD2F" w:rsidR="00B9615F" w:rsidRPr="00230EDA" w:rsidRDefault="00B9615F" w:rsidP="005250B2">
      <w:pPr>
        <w:pStyle w:val="PargrafodaLista1"/>
        <w:numPr>
          <w:ilvl w:val="2"/>
          <w:numId w:val="33"/>
        </w:numPr>
        <w:tabs>
          <w:tab w:val="left" w:pos="1440"/>
        </w:tabs>
        <w:spacing w:before="120" w:after="120" w:line="276" w:lineRule="auto"/>
        <w:jc w:val="both"/>
        <w:rPr>
          <w:rFonts w:eastAsia="Zurich BT" w:cs="Arial"/>
          <w:color w:val="FF0000"/>
          <w:szCs w:val="20"/>
        </w:rPr>
      </w:pPr>
      <w:r w:rsidRPr="00230EDA">
        <w:rPr>
          <w:rFonts w:eastAsia="Zurich BT" w:cs="Arial"/>
          <w:color w:val="000000"/>
          <w:szCs w:val="20"/>
        </w:rPr>
        <w:t>que a proposta foi elaborada de forma independente</w:t>
      </w:r>
      <w:r w:rsidRPr="00230EDA">
        <w:rPr>
          <w:rFonts w:cs="Arial"/>
          <w:color w:val="000000"/>
          <w:szCs w:val="20"/>
        </w:rPr>
        <w:t>.</w:t>
      </w:r>
    </w:p>
    <w:p w14:paraId="501A0128" w14:textId="77777777" w:rsidR="00B9615F" w:rsidRPr="00230EDA" w:rsidRDefault="00B9615F" w:rsidP="005250B2">
      <w:pPr>
        <w:pStyle w:val="PargrafodaLista1"/>
        <w:numPr>
          <w:ilvl w:val="2"/>
          <w:numId w:val="33"/>
        </w:numPr>
        <w:tabs>
          <w:tab w:val="left" w:pos="1440"/>
        </w:tabs>
        <w:spacing w:before="120" w:after="120" w:line="276" w:lineRule="auto"/>
        <w:jc w:val="both"/>
        <w:rPr>
          <w:rFonts w:eastAsia="Zurich BT" w:cs="Arial"/>
          <w:szCs w:val="20"/>
        </w:rPr>
      </w:pPr>
      <w:r w:rsidRPr="00230EDA">
        <w:rPr>
          <w:rFonts w:eastAsia="Zurich BT" w:cs="Arial"/>
          <w:color w:val="FF0000"/>
          <w:szCs w:val="20"/>
        </w:rPr>
        <w:t xml:space="preserve"> </w:t>
      </w:r>
      <w:r w:rsidRPr="00230EDA">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10AB4C74" w14:textId="4223E1EF" w:rsidR="00B9615F" w:rsidRPr="00230EDA" w:rsidRDefault="00B9615F" w:rsidP="005250B2">
      <w:pPr>
        <w:pStyle w:val="PargrafodaLista1"/>
        <w:numPr>
          <w:ilvl w:val="2"/>
          <w:numId w:val="33"/>
        </w:numPr>
        <w:tabs>
          <w:tab w:val="left" w:pos="1440"/>
        </w:tabs>
        <w:spacing w:before="120" w:after="120" w:line="276" w:lineRule="auto"/>
        <w:jc w:val="both"/>
        <w:rPr>
          <w:rFonts w:eastAsia="Zurich BT" w:cs="Arial"/>
          <w:szCs w:val="20"/>
        </w:rPr>
      </w:pPr>
      <w:r w:rsidRPr="00230EDA">
        <w:rPr>
          <w:rFonts w:eastAsia="Zurich BT" w:cs="Arial"/>
          <w:szCs w:val="20"/>
        </w:rPr>
        <w:t xml:space="preserve"> </w:t>
      </w:r>
      <w:r w:rsidRPr="00257B45">
        <w:rPr>
          <w:rFonts w:eastAsia="Zurich BT" w:cs="Arial"/>
          <w:szCs w:val="20"/>
          <w:highlight w:val="yellow"/>
        </w:rPr>
        <w:t xml:space="preserve">que </w:t>
      </w:r>
      <w:r w:rsidR="00034CF2" w:rsidRPr="00257B45">
        <w:rPr>
          <w:rFonts w:eastAsia="Zurich BT" w:cs="Arial"/>
          <w:szCs w:val="20"/>
          <w:highlight w:val="yellow"/>
        </w:rPr>
        <w:t>a solução é fornecida</w:t>
      </w:r>
      <w:r w:rsidRPr="00257B45">
        <w:rPr>
          <w:rFonts w:eastAsia="Zurich BT" w:cs="Arial"/>
          <w:szCs w:val="20"/>
          <w:highlight w:val="yellow"/>
        </w:rPr>
        <w:t xml:space="preserve"> por empresas</w:t>
      </w:r>
      <w:r w:rsidRPr="00230EDA">
        <w:rPr>
          <w:rFonts w:eastAsia="Zurich BT" w:cs="Arial"/>
          <w:szCs w:val="20"/>
        </w:rPr>
        <w:t xml:space="preserve">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6A0A75B" w14:textId="77777777" w:rsidR="00B9615F" w:rsidRPr="00230EDA" w:rsidRDefault="00B9615F" w:rsidP="005250B2">
      <w:pPr>
        <w:pStyle w:val="PargrafodaLista1"/>
        <w:numPr>
          <w:ilvl w:val="2"/>
          <w:numId w:val="33"/>
        </w:numPr>
        <w:tabs>
          <w:tab w:val="left" w:pos="1440"/>
        </w:tabs>
        <w:spacing w:before="120" w:after="120" w:line="276" w:lineRule="auto"/>
        <w:jc w:val="both"/>
        <w:rPr>
          <w:rFonts w:eastAsia="Zurich BT" w:cs="Arial"/>
          <w:szCs w:val="20"/>
        </w:rPr>
      </w:pPr>
      <w:r w:rsidRPr="00230EDA">
        <w:rPr>
          <w:rFonts w:eastAsia="Zurich BT" w:cs="Arial"/>
          <w:szCs w:val="20"/>
        </w:rPr>
        <w:t>que cumpre os requisitos do Decreto n. 7.174, de 2010, estando apto a usufruir dos critérios de preferência.</w:t>
      </w:r>
    </w:p>
    <w:p w14:paraId="2C40FDCA" w14:textId="77777777" w:rsidR="00B9615F" w:rsidRPr="00230EDA" w:rsidRDefault="00B9615F" w:rsidP="005250B2">
      <w:pPr>
        <w:pStyle w:val="PargrafodaLista1"/>
        <w:numPr>
          <w:ilvl w:val="3"/>
          <w:numId w:val="33"/>
        </w:numPr>
        <w:tabs>
          <w:tab w:val="left" w:pos="1440"/>
        </w:tabs>
        <w:spacing w:before="120" w:after="120" w:line="276" w:lineRule="auto"/>
        <w:jc w:val="both"/>
        <w:rPr>
          <w:rFonts w:eastAsia="Zurich BT" w:cs="Arial"/>
          <w:szCs w:val="20"/>
        </w:rPr>
      </w:pPr>
      <w:r w:rsidRPr="00230EDA">
        <w:rPr>
          <w:rFonts w:eastAsia="Zurich BT" w:cs="Arial"/>
          <w:szCs w:val="20"/>
        </w:rPr>
        <w:t>a assinalação do campo “não” apenas produzirá o efeito de o licitante não ter direito ao tratamento favorecido previsto no Decreto nº 7.174, de 2010.</w:t>
      </w:r>
    </w:p>
    <w:p w14:paraId="5454FCE8" w14:textId="77777777" w:rsidR="00EA35F9" w:rsidRPr="00230EDA" w:rsidRDefault="00B9615F">
      <w:pPr>
        <w:spacing w:before="120" w:after="120" w:line="276" w:lineRule="auto"/>
        <w:ind w:left="425"/>
        <w:jc w:val="both"/>
        <w:rPr>
          <w:rFonts w:cs="Arial"/>
          <w:szCs w:val="20"/>
        </w:rPr>
      </w:pPr>
      <w:r w:rsidRPr="00230EDA">
        <w:rPr>
          <w:rFonts w:cs="Arial"/>
        </w:rPr>
        <w:t>4.7. A declaração falsa relativa ao cumprimento de qualquer condição sujeitará o licitante às sanções previstas em lei e neste Edital.</w:t>
      </w:r>
    </w:p>
    <w:p w14:paraId="5B7737E8" w14:textId="77777777" w:rsidR="006B72FE" w:rsidRPr="00230EDA" w:rsidRDefault="006B72FE">
      <w:pPr>
        <w:spacing w:before="120" w:after="120" w:line="276" w:lineRule="auto"/>
        <w:ind w:left="425"/>
        <w:jc w:val="both"/>
        <w:rPr>
          <w:rFonts w:cs="Arial"/>
          <w:szCs w:val="20"/>
        </w:rPr>
      </w:pPr>
    </w:p>
    <w:p w14:paraId="07A8A124" w14:textId="77777777" w:rsidR="00B9615F" w:rsidRPr="00230EDA" w:rsidRDefault="00B9615F" w:rsidP="005250B2">
      <w:pPr>
        <w:pStyle w:val="PADRO"/>
        <w:keepNext w:val="0"/>
        <w:widowControl/>
        <w:numPr>
          <w:ilvl w:val="0"/>
          <w:numId w:val="28"/>
        </w:numPr>
        <w:spacing w:before="120" w:after="120"/>
        <w:rPr>
          <w:rFonts w:ascii="Arial" w:hAnsi="Arial" w:cs="Arial"/>
          <w:b/>
          <w:color w:val="000000"/>
          <w:szCs w:val="20"/>
        </w:rPr>
      </w:pPr>
      <w:r w:rsidRPr="00230EDA">
        <w:rPr>
          <w:rFonts w:ascii="Arial" w:hAnsi="Arial" w:cs="Arial"/>
          <w:b/>
          <w:szCs w:val="20"/>
        </w:rPr>
        <w:t>DA APRESENTAÇÃO DA PROPOSTA E DOS DOCUMENTOS DE HABILITAÇÃO</w:t>
      </w:r>
    </w:p>
    <w:p w14:paraId="6B3A9E18"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lastRenderedPageBreak/>
        <w:t>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14:paraId="42CFEB84"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O Envio da proposta, acompanhada dos documentos de habilitação exigidos neste Edital, ocorrerá por meio de chave de acesso e senha.</w:t>
      </w:r>
    </w:p>
    <w:p w14:paraId="3D8AF6E7"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Os licitantes poderão deixar de apresentar os documentos de habilitação que constem do SICAF, assegurado aos demais licitantes o direito de acesso aos dados constantes dos sistemas.</w:t>
      </w:r>
    </w:p>
    <w:p w14:paraId="172ECE7E"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As Microempresas e Empresa</w:t>
      </w:r>
      <w:r w:rsidR="00EA35F9" w:rsidRPr="00230EDA">
        <w:rPr>
          <w:rFonts w:ascii="Arial" w:hAnsi="Arial" w:cs="Arial"/>
          <w:szCs w:val="20"/>
        </w:rPr>
        <w:t>s</w:t>
      </w:r>
      <w:r w:rsidRPr="00230EDA">
        <w:rPr>
          <w:rFonts w:ascii="Arial" w:hAnsi="Arial" w:cs="Arial"/>
          <w:szCs w:val="20"/>
        </w:rPr>
        <w:t xml:space="preserve"> de Pequeno Porte deverão encaminhar a documentação de habilitação, ainda que haja alguma restrição de regularidade fiscal e trabalhista, nos termos do </w:t>
      </w:r>
      <w:proofErr w:type="spellStart"/>
      <w:r w:rsidRPr="00230EDA">
        <w:rPr>
          <w:rFonts w:ascii="Arial" w:hAnsi="Arial" w:cs="Arial"/>
          <w:szCs w:val="20"/>
        </w:rPr>
        <w:t>art</w:t>
      </w:r>
      <w:proofErr w:type="spellEnd"/>
      <w:r w:rsidRPr="00230EDA">
        <w:rPr>
          <w:rFonts w:ascii="Arial" w:hAnsi="Arial" w:cs="Arial"/>
          <w:szCs w:val="20"/>
        </w:rPr>
        <w:t>, 43, §1º, da LC nº 123, de 2006.</w:t>
      </w:r>
    </w:p>
    <w:p w14:paraId="79B471B1"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A7A7CCD"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Até a abertura da sessão pública, os licitantes poderão retirar ou substituir a proposta e os documentos de habilitação anteriormente inseridos no sistema;</w:t>
      </w:r>
    </w:p>
    <w:p w14:paraId="681294B8" w14:textId="77777777" w:rsidR="00B9615F" w:rsidRPr="00230EDA" w:rsidRDefault="00B9615F" w:rsidP="005250B2">
      <w:pPr>
        <w:pStyle w:val="PADRO"/>
        <w:keepNext w:val="0"/>
        <w:widowControl/>
        <w:numPr>
          <w:ilvl w:val="1"/>
          <w:numId w:val="34"/>
        </w:numPr>
        <w:spacing w:before="120" w:after="120"/>
        <w:rPr>
          <w:rFonts w:ascii="Arial" w:hAnsi="Arial" w:cs="Arial"/>
          <w:szCs w:val="20"/>
        </w:rPr>
      </w:pPr>
      <w:r w:rsidRPr="00230EDA">
        <w:rPr>
          <w:rFonts w:ascii="Arial" w:hAnsi="Arial" w:cs="Arial"/>
          <w:szCs w:val="20"/>
        </w:rPr>
        <w:t>Não será estabelecida, nessa etapa do certame, ordem de classificação entre as propostas apresentadas, o que somente ocorrerá após a realização dos procedimentos de negociação e julgamento da proposta.</w:t>
      </w:r>
    </w:p>
    <w:p w14:paraId="2BE0454A" w14:textId="77777777" w:rsidR="00B9615F" w:rsidRPr="00230EDA" w:rsidRDefault="00B9615F" w:rsidP="005250B2">
      <w:pPr>
        <w:pStyle w:val="PADRO"/>
        <w:keepNext w:val="0"/>
        <w:widowControl/>
        <w:numPr>
          <w:ilvl w:val="1"/>
          <w:numId w:val="34"/>
        </w:numPr>
        <w:spacing w:before="120" w:after="120"/>
        <w:rPr>
          <w:rFonts w:ascii="Arial" w:hAnsi="Arial" w:cs="Arial"/>
          <w:b/>
          <w:szCs w:val="20"/>
        </w:rPr>
      </w:pPr>
      <w:r w:rsidRPr="00230EDA">
        <w:rPr>
          <w:rFonts w:ascii="Arial" w:hAnsi="Arial" w:cs="Arial"/>
          <w:szCs w:val="20"/>
        </w:rPr>
        <w:t>Os documentos que compõem a proposta e a habilitação do licitante melhor classificado somente serão disponibilizados para avaliação do pregoeiro e para acesso público após o encerramento do envio de lances.</w:t>
      </w:r>
    </w:p>
    <w:p w14:paraId="55CEF7AE" w14:textId="77777777" w:rsidR="00B9615F" w:rsidRPr="00230EDA" w:rsidRDefault="00B9615F">
      <w:pPr>
        <w:spacing w:before="120" w:after="120" w:line="276" w:lineRule="auto"/>
        <w:ind w:left="425"/>
        <w:jc w:val="both"/>
        <w:rPr>
          <w:rFonts w:cs="Arial"/>
          <w:szCs w:val="20"/>
        </w:rPr>
      </w:pPr>
    </w:p>
    <w:p w14:paraId="0000B936" w14:textId="77777777" w:rsidR="00B9615F" w:rsidRPr="00230EDA" w:rsidRDefault="00B9615F" w:rsidP="005250B2">
      <w:pPr>
        <w:pStyle w:val="PADRO"/>
        <w:keepNext w:val="0"/>
        <w:widowControl/>
        <w:numPr>
          <w:ilvl w:val="0"/>
          <w:numId w:val="28"/>
        </w:numPr>
        <w:spacing w:before="120" w:after="120"/>
        <w:rPr>
          <w:rFonts w:ascii="Arial" w:hAnsi="Arial" w:cs="Arial"/>
          <w:b/>
          <w:szCs w:val="20"/>
        </w:rPr>
      </w:pPr>
      <w:r w:rsidRPr="00230EDA">
        <w:rPr>
          <w:rFonts w:ascii="Arial" w:hAnsi="Arial" w:cs="Arial"/>
          <w:b/>
          <w:szCs w:val="20"/>
        </w:rPr>
        <w:t>PREENCHIMENTO DA PROPOSTA</w:t>
      </w:r>
    </w:p>
    <w:p w14:paraId="1A19D10C" w14:textId="77777777" w:rsidR="00B9615F" w:rsidRPr="00230EDA" w:rsidRDefault="00B9615F" w:rsidP="005250B2">
      <w:pPr>
        <w:pStyle w:val="PADRO"/>
        <w:keepNext w:val="0"/>
        <w:widowControl/>
        <w:numPr>
          <w:ilvl w:val="1"/>
          <w:numId w:val="35"/>
        </w:numPr>
        <w:spacing w:before="120" w:after="120"/>
        <w:rPr>
          <w:rFonts w:ascii="Arial" w:hAnsi="Arial" w:cs="Arial"/>
          <w:i/>
          <w:iCs/>
          <w:color w:val="FF0000"/>
          <w:szCs w:val="20"/>
        </w:rPr>
      </w:pPr>
      <w:r w:rsidRPr="00230EDA">
        <w:rPr>
          <w:rFonts w:ascii="Arial" w:hAnsi="Arial" w:cs="Arial"/>
          <w:szCs w:val="20"/>
        </w:rPr>
        <w:t>O licitante deverá enviar sua proposta mediante o preenchimento, no sistema eletrônico, dos seguintes campos:</w:t>
      </w:r>
    </w:p>
    <w:p w14:paraId="6B757812" w14:textId="77777777" w:rsidR="00B9615F" w:rsidRPr="00230EDA" w:rsidRDefault="00B9615F" w:rsidP="005250B2">
      <w:pPr>
        <w:pStyle w:val="PADRO"/>
        <w:keepNext w:val="0"/>
        <w:widowControl/>
        <w:numPr>
          <w:ilvl w:val="2"/>
          <w:numId w:val="35"/>
        </w:numPr>
        <w:spacing w:before="120" w:after="120"/>
        <w:rPr>
          <w:rFonts w:ascii="Arial" w:hAnsi="Arial" w:cs="Arial"/>
          <w:color w:val="000000"/>
          <w:szCs w:val="20"/>
        </w:rPr>
      </w:pPr>
      <w:r w:rsidRPr="00230EDA">
        <w:rPr>
          <w:rFonts w:ascii="Arial" w:hAnsi="Arial" w:cs="Arial"/>
          <w:i/>
          <w:iCs/>
          <w:color w:val="FF0000"/>
          <w:szCs w:val="20"/>
        </w:rPr>
        <w:t xml:space="preserve">valor ...... (mensal, </w:t>
      </w:r>
      <w:proofErr w:type="gramStart"/>
      <w:r w:rsidRPr="00230EDA">
        <w:rPr>
          <w:rFonts w:ascii="Arial" w:hAnsi="Arial" w:cs="Arial"/>
          <w:i/>
          <w:iCs/>
          <w:color w:val="FF0000"/>
          <w:szCs w:val="20"/>
        </w:rPr>
        <w:t xml:space="preserve">unitário, </w:t>
      </w:r>
      <w:proofErr w:type="spellStart"/>
      <w:r w:rsidRPr="00230EDA">
        <w:rPr>
          <w:rFonts w:ascii="Arial" w:hAnsi="Arial" w:cs="Arial"/>
          <w:i/>
          <w:iCs/>
          <w:color w:val="FF0000"/>
          <w:szCs w:val="20"/>
        </w:rPr>
        <w:t>etc</w:t>
      </w:r>
      <w:proofErr w:type="spellEnd"/>
      <w:proofErr w:type="gramEnd"/>
      <w:r w:rsidRPr="00230EDA">
        <w:rPr>
          <w:rFonts w:ascii="Arial" w:hAnsi="Arial" w:cs="Arial"/>
          <w:i/>
          <w:iCs/>
          <w:color w:val="FF0000"/>
          <w:szCs w:val="20"/>
        </w:rPr>
        <w:t>, conforme o caso) e ...... (anual, total)</w:t>
      </w:r>
      <w:r w:rsidRPr="00230EDA">
        <w:rPr>
          <w:rFonts w:ascii="Arial" w:hAnsi="Arial" w:cs="Arial"/>
          <w:szCs w:val="20"/>
        </w:rPr>
        <w:t xml:space="preserve"> </w:t>
      </w:r>
      <w:r w:rsidRPr="00230EDA">
        <w:rPr>
          <w:rFonts w:ascii="Arial" w:hAnsi="Arial" w:cs="Arial"/>
          <w:i/>
          <w:iCs/>
          <w:color w:val="FF0000"/>
          <w:szCs w:val="20"/>
        </w:rPr>
        <w:t>do item;</w:t>
      </w:r>
    </w:p>
    <w:p w14:paraId="654D0A7F" w14:textId="47864186" w:rsidR="00B9615F" w:rsidRPr="00230EDA" w:rsidRDefault="00B9615F">
      <w:pPr>
        <w:pStyle w:val="Citao10"/>
        <w:spacing w:after="120" w:line="276" w:lineRule="auto"/>
        <w:ind w:left="375" w:right="-15"/>
        <w:rPr>
          <w:rFonts w:ascii="Arial" w:hAnsi="Arial" w:cs="Arial"/>
        </w:rPr>
      </w:pPr>
      <w:r w:rsidRPr="00230EDA">
        <w:rPr>
          <w:rFonts w:ascii="Arial" w:hAnsi="Arial" w:cs="Arial"/>
          <w:b/>
          <w:bCs/>
          <w:color w:val="00000A"/>
        </w:rPr>
        <w:t>Nota Explicativa</w:t>
      </w:r>
      <w:r w:rsidRPr="00230EDA">
        <w:rPr>
          <w:rFonts w:ascii="Arial" w:hAnsi="Arial" w:cs="Arial"/>
          <w:color w:val="00000A"/>
        </w:rPr>
        <w:t xml:space="preserve">: </w:t>
      </w:r>
      <w:r w:rsidRPr="00257B45">
        <w:rPr>
          <w:rFonts w:ascii="Arial" w:hAnsi="Arial" w:cs="Arial"/>
          <w:highlight w:val="yellow"/>
        </w:rPr>
        <w:t xml:space="preserve">Deve a autoridade </w:t>
      </w:r>
      <w:r w:rsidR="00B00A36" w:rsidRPr="00257B45">
        <w:rPr>
          <w:rFonts w:ascii="Arial" w:hAnsi="Arial" w:cs="Arial"/>
          <w:highlight w:val="yellow"/>
        </w:rPr>
        <w:t>adequar a</w:t>
      </w:r>
      <w:r w:rsidRPr="00257B45">
        <w:rPr>
          <w:rFonts w:ascii="Arial" w:hAnsi="Arial" w:cs="Arial"/>
          <w:highlight w:val="yellow"/>
        </w:rPr>
        <w:t xml:space="preserve"> redação</w:t>
      </w:r>
      <w:r w:rsidRPr="00230EDA">
        <w:rPr>
          <w:rFonts w:ascii="Arial" w:hAnsi="Arial" w:cs="Arial"/>
        </w:rPr>
        <w:t xml:space="preserve"> do item em conformidade ao objeto licitado e ao critério de julgamento já estabelecido no edital.</w:t>
      </w:r>
    </w:p>
    <w:p w14:paraId="57988A32" w14:textId="77777777" w:rsidR="00B9615F" w:rsidRPr="00230EDA" w:rsidRDefault="00B9615F" w:rsidP="005250B2">
      <w:pPr>
        <w:pStyle w:val="PADRO"/>
        <w:keepNext w:val="0"/>
        <w:widowControl/>
        <w:numPr>
          <w:ilvl w:val="2"/>
          <w:numId w:val="35"/>
        </w:numPr>
        <w:spacing w:before="120" w:after="120"/>
        <w:rPr>
          <w:rFonts w:ascii="Arial" w:hAnsi="Arial" w:cs="Arial"/>
          <w:b/>
          <w:bCs/>
          <w:szCs w:val="20"/>
        </w:rPr>
      </w:pPr>
      <w:r w:rsidRPr="00230EDA">
        <w:rPr>
          <w:rFonts w:ascii="Arial" w:hAnsi="Arial" w:cs="Arial"/>
          <w:szCs w:val="20"/>
        </w:rPr>
        <w:t xml:space="preserve">Descrição do objeto, contendo as informações similares à especificação do Termo de Referência </w:t>
      </w:r>
    </w:p>
    <w:p w14:paraId="11FA74C3"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b/>
          <w:bCs/>
          <w:szCs w:val="20"/>
        </w:rPr>
        <w:t>Nota explicativa</w:t>
      </w:r>
      <w:r w:rsidRPr="00230EDA">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05E1316"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440F2050"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t xml:space="preserve">Mas tal exigência é muito diferente de exigir o preenchimento do campo “descrição detalhada do objeto” no sistema de pregão eletrônico em todo e qualquer certame, que só tem causado confusão. </w:t>
      </w:r>
    </w:p>
    <w:p w14:paraId="1357776E"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lastRenderedPageBreak/>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1D8D6CB0"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t>Alertamos que só se deve exigir o preenchimento de dados que sejam relevantes e efetivamente utilizados para a classificação e aceitação da proposta. Cite-se recente decisão do TCU sobre o tema (Acórdão nº 2.279/2009 - 2ª Câmara):</w:t>
      </w:r>
    </w:p>
    <w:p w14:paraId="558F587B"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t xml:space="preserve">"1.5.1.1. eleja os quesitos fundamentais que devam constar da descrição detalhada do campo do COMPRASNET, quando </w:t>
      </w:r>
      <w:proofErr w:type="spellStart"/>
      <w:r w:rsidRPr="00230EDA">
        <w:rPr>
          <w:rFonts w:cs="Arial"/>
          <w:szCs w:val="20"/>
        </w:rPr>
        <w:t>esta</w:t>
      </w:r>
      <w:proofErr w:type="spellEnd"/>
      <w:r w:rsidRPr="00230EDA">
        <w:rPr>
          <w:rFonts w:cs="Arial"/>
          <w:szCs w:val="20"/>
        </w:rPr>
        <w:t xml:space="preserve"> se demonstrar extensa, a fim de evitar a apresentação de propostas incompletas (por falta de espaço no referido campo para indicação de todos os itens técnicos do Edital e/ou do Termo de Referência), gerando questionamentos evitáveis;"</w:t>
      </w:r>
    </w:p>
    <w:p w14:paraId="77423787"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szCs w:val="20"/>
        </w:rPr>
        <w:t>Lembramos que, na fase de julgamento, também poderá ser solicitado pelo Pregoeiro o envio de arquivo anexo, contendo as informações relevantes para a análise da proposta.</w:t>
      </w:r>
    </w:p>
    <w:p w14:paraId="425935DF" w14:textId="77777777" w:rsidR="00B9615F" w:rsidRPr="00230EDA" w:rsidRDefault="00B9615F" w:rsidP="005250B2">
      <w:pPr>
        <w:pStyle w:val="PADRO"/>
        <w:keepNext w:val="0"/>
        <w:widowControl/>
        <w:numPr>
          <w:ilvl w:val="1"/>
          <w:numId w:val="35"/>
        </w:numPr>
        <w:spacing w:before="120" w:after="120"/>
        <w:rPr>
          <w:rFonts w:ascii="Arial" w:hAnsi="Arial" w:cs="Arial"/>
          <w:color w:val="000000"/>
          <w:szCs w:val="20"/>
        </w:rPr>
      </w:pPr>
      <w:r w:rsidRPr="00230EDA">
        <w:rPr>
          <w:rFonts w:ascii="Arial" w:hAnsi="Arial" w:cs="Arial"/>
          <w:szCs w:val="20"/>
        </w:rPr>
        <w:t>Todas as especificações do objeto contidas na proposta vinculam a Contratada.</w:t>
      </w:r>
    </w:p>
    <w:p w14:paraId="7374815A" w14:textId="4908CBE2"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color w:val="000000"/>
          <w:szCs w:val="20"/>
        </w:rPr>
        <w:t xml:space="preserve">Nos valores propostos estarão inclusos todos os custos operacionais, encargos </w:t>
      </w:r>
      <w:r w:rsidRPr="00230EDA">
        <w:rPr>
          <w:rFonts w:ascii="Arial" w:hAnsi="Arial" w:cs="Arial"/>
          <w:szCs w:val="20"/>
        </w:rPr>
        <w:t>previdenciários</w:t>
      </w:r>
      <w:r w:rsidRPr="00230EDA">
        <w:rPr>
          <w:rFonts w:ascii="Arial" w:hAnsi="Arial" w:cs="Arial"/>
          <w:color w:val="000000"/>
          <w:szCs w:val="20"/>
        </w:rPr>
        <w:t xml:space="preserve">, trabalhistas, tributários, comerciais e quaisquer outros que incidam direta ou indiretamente </w:t>
      </w:r>
      <w:r w:rsidR="00034CF2" w:rsidRPr="002C6F5F">
        <w:rPr>
          <w:rFonts w:ascii="Arial" w:hAnsi="Arial" w:cs="Arial"/>
          <w:color w:val="000000"/>
          <w:szCs w:val="20"/>
          <w:highlight w:val="yellow"/>
        </w:rPr>
        <w:t>no fornecimento da solução</w:t>
      </w:r>
      <w:r w:rsidRPr="00230EDA">
        <w:rPr>
          <w:rFonts w:ascii="Arial" w:hAnsi="Arial" w:cs="Arial"/>
          <w:color w:val="000000"/>
          <w:szCs w:val="20"/>
        </w:rPr>
        <w:t xml:space="preserve">, </w:t>
      </w:r>
      <w:r w:rsidRPr="00230EDA">
        <w:rPr>
          <w:rFonts w:ascii="Arial" w:hAnsi="Arial" w:cs="Arial"/>
          <w:szCs w:val="20"/>
        </w:rPr>
        <w:t>apurados mediante o preenchimento do modelo de Planilha de Custos e Formação de Preços, conforme anexo deste Edital;</w:t>
      </w:r>
    </w:p>
    <w:p w14:paraId="579355A0" w14:textId="77777777" w:rsidR="00B9615F" w:rsidRPr="00230EDA" w:rsidRDefault="00B9615F" w:rsidP="005250B2">
      <w:pPr>
        <w:pStyle w:val="PADRO"/>
        <w:keepNext w:val="0"/>
        <w:widowControl/>
        <w:numPr>
          <w:ilvl w:val="2"/>
          <w:numId w:val="35"/>
        </w:numPr>
        <w:spacing w:before="120" w:after="120"/>
        <w:rPr>
          <w:rFonts w:ascii="Arial" w:hAnsi="Arial" w:cs="Arial"/>
          <w:color w:val="000000"/>
          <w:szCs w:val="20"/>
        </w:rPr>
      </w:pPr>
      <w:r w:rsidRPr="00230EDA">
        <w:rPr>
          <w:rFonts w:ascii="Arial" w:hAnsi="Arial" w:cs="Arial"/>
          <w:szCs w:val="20"/>
        </w:rPr>
        <w:t xml:space="preserve">A Contratada deverá arcar com o ônus decorrente de eventual equívoco no dimensionamento dos quantitativos de sua proposta, inclusive quanto aos custos variáveis </w:t>
      </w:r>
      <w:r w:rsidRPr="00230EDA">
        <w:rPr>
          <w:rFonts w:ascii="Arial" w:hAnsi="Arial" w:cs="Arial"/>
          <w:color w:val="000000"/>
          <w:szCs w:val="20"/>
        </w:rPr>
        <w:t>decorrentes</w:t>
      </w:r>
      <w:r w:rsidRPr="00230EDA">
        <w:rPr>
          <w:rFonts w:ascii="Arial" w:hAnsi="Arial" w:cs="Arial"/>
          <w:szCs w:val="20"/>
        </w:rPr>
        <w:t xml:space="preserve"> de fatores futuros e incertos, tais como os valores providos com o quantitativo de vale transporte, devendo complementá-los, caso o previsto </w:t>
      </w:r>
      <w:r w:rsidRPr="00230EDA">
        <w:rPr>
          <w:rFonts w:ascii="Arial" w:hAnsi="Arial" w:cs="Arial"/>
          <w:color w:val="000000"/>
          <w:szCs w:val="20"/>
        </w:rPr>
        <w:t>inicialmente em sua proposta não seja satisfatório para o atendimento do objeto da licitação, exceto quando ocorrer algum dos eventos arrolados nos incisos do §1° do artigo 57 da Lei n° 8.666, de 1993.</w:t>
      </w:r>
    </w:p>
    <w:p w14:paraId="4A48C5BF" w14:textId="4B02FE43" w:rsidR="00B9615F" w:rsidRPr="00230EDA" w:rsidRDefault="00B9615F" w:rsidP="005250B2">
      <w:pPr>
        <w:pStyle w:val="PADRO"/>
        <w:keepNext w:val="0"/>
        <w:widowControl/>
        <w:numPr>
          <w:ilvl w:val="2"/>
          <w:numId w:val="35"/>
        </w:numPr>
        <w:spacing w:before="120" w:after="120"/>
        <w:rPr>
          <w:rFonts w:ascii="Arial" w:hAnsi="Arial" w:cs="Arial"/>
          <w:szCs w:val="20"/>
        </w:rPr>
      </w:pPr>
      <w:r w:rsidRPr="00230EDA">
        <w:rPr>
          <w:rFonts w:ascii="Arial" w:hAnsi="Arial"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w:t>
      </w:r>
      <w:r w:rsidR="00AA00C3">
        <w:rPr>
          <w:rFonts w:ascii="Arial" w:hAnsi="Arial" w:cs="Arial"/>
          <w:color w:val="000000"/>
          <w:szCs w:val="20"/>
        </w:rPr>
        <w:t xml:space="preserve">do </w:t>
      </w:r>
      <w:r w:rsidR="00AA00C3" w:rsidRPr="002C6F5F">
        <w:rPr>
          <w:rFonts w:ascii="Arial" w:hAnsi="Arial" w:cs="Arial"/>
          <w:color w:val="000000"/>
          <w:szCs w:val="20"/>
          <w:highlight w:val="yellow"/>
        </w:rPr>
        <w:t>quanto</w:t>
      </w:r>
      <w:r w:rsidRPr="002C6F5F">
        <w:rPr>
          <w:rFonts w:ascii="Arial" w:hAnsi="Arial" w:cs="Arial"/>
          <w:color w:val="000000"/>
          <w:szCs w:val="20"/>
          <w:highlight w:val="yellow"/>
        </w:rPr>
        <w:t xml:space="preserve"> demandado e executado</w:t>
      </w:r>
      <w:r w:rsidRPr="00230EDA">
        <w:rPr>
          <w:rFonts w:ascii="Arial" w:hAnsi="Arial" w:cs="Arial"/>
          <w:color w:val="000000"/>
          <w:szCs w:val="20"/>
        </w:rPr>
        <w:t xml:space="preserve">, concomitantemente com a realização, se necessário e cabível, de adequação contratual do quantitativo necessário, com base na alínea "b" do inciso I do art. 65 da Lei n. 8.666/93 e nos termos do art. 63, §2° da IN SEGES/MPDG n. 5/2017. </w:t>
      </w:r>
    </w:p>
    <w:p w14:paraId="64D71C6E" w14:textId="77777777"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A empresa é a única responsável pela cotação correta dos encargos tributários. Em caso de erro ou cotação incompatível com o regime tributário a que se submete, serão adotadas as orientações a seguir:</w:t>
      </w:r>
    </w:p>
    <w:p w14:paraId="2B6AA551" w14:textId="77777777" w:rsidR="00B9615F" w:rsidRPr="00230EDA" w:rsidRDefault="00B9615F" w:rsidP="005250B2">
      <w:pPr>
        <w:pStyle w:val="PADRO"/>
        <w:keepNext w:val="0"/>
        <w:widowControl/>
        <w:numPr>
          <w:ilvl w:val="2"/>
          <w:numId w:val="35"/>
        </w:numPr>
        <w:spacing w:before="120" w:after="120"/>
        <w:rPr>
          <w:rFonts w:ascii="Arial" w:hAnsi="Arial" w:cs="Arial"/>
          <w:szCs w:val="20"/>
        </w:rPr>
      </w:pPr>
      <w:r w:rsidRPr="00230EDA">
        <w:rPr>
          <w:rFonts w:ascii="Arial" w:hAnsi="Arial" w:cs="Arial"/>
          <w:szCs w:val="20"/>
        </w:rPr>
        <w:t>cotação de percentual menor que o adequado: o percentual será mantido durante toda a execução contratual;</w:t>
      </w:r>
    </w:p>
    <w:p w14:paraId="3554E9D8" w14:textId="77777777" w:rsidR="00B9615F" w:rsidRPr="00230EDA" w:rsidRDefault="00B9615F" w:rsidP="005250B2">
      <w:pPr>
        <w:pStyle w:val="PADRO"/>
        <w:keepNext w:val="0"/>
        <w:widowControl/>
        <w:numPr>
          <w:ilvl w:val="2"/>
          <w:numId w:val="35"/>
        </w:numPr>
        <w:spacing w:before="120" w:after="120"/>
        <w:rPr>
          <w:rFonts w:ascii="Arial" w:hAnsi="Arial" w:cs="Arial"/>
          <w:szCs w:val="20"/>
        </w:rPr>
      </w:pPr>
      <w:r w:rsidRPr="00230EDA">
        <w:rPr>
          <w:rFonts w:ascii="Arial" w:hAnsi="Arial" w:cs="Arial"/>
          <w:szCs w:val="20"/>
        </w:rPr>
        <w:t>cotação de percentual maior que o adequado: o excesso será suprimido, unilateralmente, da planilha e haverá glosa, quando do pagamento, e/ou redução, quando da repactuação, para fins de total ressarcimento do débito.</w:t>
      </w:r>
    </w:p>
    <w:p w14:paraId="17ED6CB8" w14:textId="77777777" w:rsidR="00B9615F" w:rsidRPr="00230EDA" w:rsidRDefault="00B9615F">
      <w:pPr>
        <w:pStyle w:val="Citao1"/>
        <w:pBdr>
          <w:top w:val="single" w:sz="4" w:space="1" w:color="000000"/>
          <w:left w:val="single" w:sz="4" w:space="4" w:color="000000"/>
          <w:bottom w:val="single" w:sz="4" w:space="1" w:color="000000"/>
          <w:right w:val="single" w:sz="4" w:space="4" w:color="000000"/>
        </w:pBdr>
        <w:spacing w:line="276" w:lineRule="auto"/>
        <w:rPr>
          <w:rFonts w:cs="Arial"/>
          <w:szCs w:val="20"/>
        </w:rPr>
      </w:pPr>
      <w:r w:rsidRPr="00230EDA">
        <w:rPr>
          <w:rFonts w:cs="Arial"/>
          <w:b/>
          <w:bCs/>
          <w:szCs w:val="20"/>
        </w:rPr>
        <w:t xml:space="preserve">Nota Explicativa: </w:t>
      </w:r>
      <w:r w:rsidRPr="00230EDA">
        <w:rPr>
          <w:rFonts w:cs="Arial"/>
          <w:szCs w:val="20"/>
        </w:rPr>
        <w:t>a disposição do subitem acima se dá para atender as orientações dos Acórdãos TCU n° 3.037/2009-Plenário, nº 1.696/2010 - 2ª Câmara, nº 1.442/2010-2ª Câmara, nº 387/2010-2ª Câmara e nº 2622/2013-Plenário.</w:t>
      </w:r>
    </w:p>
    <w:p w14:paraId="19F68D72" w14:textId="77777777"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w:t>
      </w:r>
      <w:r w:rsidRPr="00230EDA">
        <w:rPr>
          <w:rFonts w:ascii="Arial" w:hAnsi="Arial" w:cs="Arial"/>
          <w:szCs w:val="20"/>
        </w:rPr>
        <w:lastRenderedPageBreak/>
        <w:t xml:space="preserve">pregoeiro ou à fiscalização, a qualquer tempo, comprovação da adequação dos recolhimentos, para os fins do previsto no subitem anterior. </w:t>
      </w:r>
    </w:p>
    <w:p w14:paraId="229D0E7B" w14:textId="77777777"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Independentemente do percentual de tributo inserido na planilha, no pagamento dos serviços, serão retidos na fonte os percentuais estabelecidos na legislação vigente.</w:t>
      </w:r>
    </w:p>
    <w:p w14:paraId="7E4143C5" w14:textId="6B3F8AC0" w:rsidR="00B9615F" w:rsidRPr="004405EB"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 xml:space="preserve">A apresentação das propostas implica obrigatoriedade do cumprimento das disposições nelas contidas, em conformidade com o que dispõe o Termo de Referência, assumindo o proponente o compromisso de </w:t>
      </w:r>
      <w:r w:rsidR="00C666B2" w:rsidRPr="002C6F5F">
        <w:rPr>
          <w:rFonts w:ascii="Arial" w:hAnsi="Arial" w:cs="Arial"/>
          <w:szCs w:val="20"/>
          <w:highlight w:val="yellow"/>
        </w:rPr>
        <w:t>fornecer a solução</w:t>
      </w:r>
      <w:r w:rsidRPr="00230EDA">
        <w:rPr>
          <w:rFonts w:ascii="Arial" w:hAnsi="Arial" w:cs="Arial"/>
          <w:szCs w:val="20"/>
        </w:rPr>
        <w:t xml:space="preserve"> nos seus termos, bem como de fornecer os materiais, equipamentos, ferramentas e utensílios necessários, em quantidades e qualidades adequadas à perfeita execução contratual, promovendo, quando requerido, sua substituição.</w:t>
      </w:r>
    </w:p>
    <w:p w14:paraId="768941C9" w14:textId="2D524AC0" w:rsidR="004405EB" w:rsidRPr="004405EB" w:rsidRDefault="004405EB" w:rsidP="004405EB">
      <w:pPr>
        <w:pStyle w:val="Citao10"/>
        <w:pBdr>
          <w:top w:val="single" w:sz="4" w:space="1" w:color="000000"/>
          <w:left w:val="single" w:sz="4" w:space="4" w:color="000000"/>
          <w:bottom w:val="single" w:sz="4" w:space="1" w:color="000000"/>
          <w:right w:val="single" w:sz="4" w:space="4" w:color="000000"/>
        </w:pBdr>
        <w:spacing w:line="276" w:lineRule="auto"/>
        <w:rPr>
          <w:rFonts w:ascii="Arial" w:hAnsi="Arial"/>
          <w:szCs w:val="24"/>
        </w:rPr>
      </w:pPr>
      <w:r w:rsidRPr="00583708">
        <w:rPr>
          <w:rFonts w:ascii="Arial" w:hAnsi="Arial" w:cs="Arial"/>
          <w:b/>
          <w:highlight w:val="yellow"/>
        </w:rPr>
        <w:t>Nota explicativa</w:t>
      </w:r>
      <w:r w:rsidRPr="00583708">
        <w:rPr>
          <w:rFonts w:ascii="Arial" w:hAnsi="Arial" w:cs="Arial"/>
          <w:highlight w:val="yellow"/>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r>
        <w:t xml:space="preserve"> </w:t>
      </w:r>
    </w:p>
    <w:p w14:paraId="28D1DA86" w14:textId="77777777"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15B90732" w14:textId="77777777" w:rsidR="00B9615F" w:rsidRPr="00230EDA" w:rsidRDefault="00B9615F" w:rsidP="005250B2">
      <w:pPr>
        <w:pStyle w:val="PADRO"/>
        <w:keepNext w:val="0"/>
        <w:widowControl/>
        <w:numPr>
          <w:ilvl w:val="1"/>
          <w:numId w:val="35"/>
        </w:numPr>
        <w:spacing w:before="120" w:after="120"/>
        <w:rPr>
          <w:rFonts w:ascii="Arial" w:hAnsi="Arial" w:cs="Arial"/>
          <w:szCs w:val="20"/>
        </w:rPr>
      </w:pPr>
      <w:r w:rsidRPr="00230EDA">
        <w:rPr>
          <w:rFonts w:ascii="Arial" w:hAnsi="Arial" w:cs="Arial"/>
          <w:szCs w:val="20"/>
        </w:rPr>
        <w:t>O prazo de validade da proposta não será inferior a ........ (......) dias, a contar da data de sua apresentação.</w:t>
      </w:r>
    </w:p>
    <w:p w14:paraId="7655CBB3" w14:textId="77777777" w:rsidR="00B9615F" w:rsidRPr="00230EDA" w:rsidRDefault="00B9615F">
      <w:pPr>
        <w:pStyle w:val="Citao1"/>
        <w:spacing w:line="276" w:lineRule="auto"/>
        <w:rPr>
          <w:rFonts w:cs="Arial"/>
          <w:szCs w:val="20"/>
        </w:rPr>
      </w:pPr>
      <w:r w:rsidRPr="00230EDA">
        <w:rPr>
          <w:rFonts w:cs="Arial"/>
          <w:b/>
          <w:bCs/>
          <w:szCs w:val="20"/>
        </w:rPr>
        <w:t xml:space="preserve">Nota Explicativa: </w:t>
      </w:r>
      <w:r w:rsidRPr="00230EDA">
        <w:rPr>
          <w:rFonts w:cs="Arial"/>
          <w:szCs w:val="20"/>
        </w:rPr>
        <w:t>Art. 48, § 3º, do Decreto nº 10.024, de 2019:” O prazo de validade das propostas será de sessenta dias, permitida a fixação de prazo diverso no Edital”. Desta forma, é possível prever prazo diferente, de acordo com as peculiaridades da licitação.</w:t>
      </w:r>
    </w:p>
    <w:p w14:paraId="54747741" w14:textId="77777777" w:rsidR="00B9615F" w:rsidRPr="00230EDA" w:rsidRDefault="00B9615F">
      <w:pPr>
        <w:rPr>
          <w:rFonts w:cs="Arial"/>
          <w:szCs w:val="20"/>
        </w:rPr>
      </w:pPr>
    </w:p>
    <w:p w14:paraId="130FE1BE" w14:textId="77777777" w:rsidR="00B9615F" w:rsidRPr="00230EDA" w:rsidRDefault="00B9615F" w:rsidP="005250B2">
      <w:pPr>
        <w:pStyle w:val="PADRO"/>
        <w:keepNext w:val="0"/>
        <w:widowControl/>
        <w:numPr>
          <w:ilvl w:val="1"/>
          <w:numId w:val="35"/>
        </w:numPr>
        <w:spacing w:before="120" w:after="120"/>
        <w:rPr>
          <w:rFonts w:ascii="Arial" w:hAnsi="Arial" w:cs="Arial"/>
          <w:color w:val="000000"/>
          <w:szCs w:val="20"/>
        </w:rPr>
      </w:pPr>
      <w:r w:rsidRPr="00230EDA">
        <w:rPr>
          <w:rFonts w:ascii="Arial" w:hAnsi="Arial" w:cs="Arial"/>
          <w:color w:val="000000"/>
          <w:szCs w:val="20"/>
        </w:rPr>
        <w:t>Os licitantes devem respeitar os preços máximos estabelecidos nas normas de regência de contratações públicas federais, quando participarem de licitações públicas</w:t>
      </w:r>
      <w:r w:rsidR="00EA35F9" w:rsidRPr="00230EDA">
        <w:rPr>
          <w:rFonts w:ascii="Arial" w:hAnsi="Arial" w:cs="Arial"/>
          <w:color w:val="000000"/>
          <w:szCs w:val="20"/>
        </w:rPr>
        <w:t>;</w:t>
      </w:r>
      <w:r w:rsidRPr="00230EDA">
        <w:rPr>
          <w:rFonts w:ascii="Arial" w:hAnsi="Arial" w:cs="Arial"/>
          <w:color w:val="000000"/>
          <w:szCs w:val="20"/>
        </w:rPr>
        <w:t xml:space="preserve"> </w:t>
      </w:r>
    </w:p>
    <w:p w14:paraId="6353E36E" w14:textId="77777777" w:rsidR="00B9615F" w:rsidRPr="00230EDA" w:rsidRDefault="00B9615F" w:rsidP="005250B2">
      <w:pPr>
        <w:pStyle w:val="PADRO"/>
        <w:keepNext w:val="0"/>
        <w:widowControl/>
        <w:numPr>
          <w:ilvl w:val="2"/>
          <w:numId w:val="35"/>
        </w:numPr>
        <w:spacing w:before="120" w:after="120"/>
        <w:rPr>
          <w:rFonts w:ascii="Arial" w:hAnsi="Arial" w:cs="Arial"/>
          <w:color w:val="00000A"/>
          <w:szCs w:val="20"/>
        </w:rPr>
      </w:pPr>
      <w:r w:rsidRPr="00230EDA">
        <w:rPr>
          <w:rFonts w:ascii="Arial" w:hAnsi="Arial" w:cs="Arial"/>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448CFA6" w14:textId="77777777" w:rsidR="00B9615F" w:rsidRPr="00230EDA" w:rsidRDefault="00B9615F">
      <w:pPr>
        <w:pStyle w:val="Nivel01"/>
        <w:numPr>
          <w:ilvl w:val="0"/>
          <w:numId w:val="10"/>
        </w:numPr>
        <w:rPr>
          <w:rFonts w:cs="Arial"/>
        </w:rPr>
      </w:pPr>
      <w:r w:rsidRPr="00230EDA">
        <w:rPr>
          <w:rFonts w:cs="Arial"/>
          <w:color w:val="00000A"/>
        </w:rPr>
        <w:t xml:space="preserve"> </w:t>
      </w:r>
      <w:r w:rsidRPr="00230EDA">
        <w:rPr>
          <w:rFonts w:cs="Arial"/>
        </w:rPr>
        <w:t>DA ABERTURA DA SESSÃO, CLASSIFICAÇÃO DAS PROPOSTAS E FORMULAÇÃO DE LANCES</w:t>
      </w:r>
    </w:p>
    <w:p w14:paraId="1852E13C" w14:textId="77777777" w:rsidR="00B9615F" w:rsidRPr="00230EDA" w:rsidRDefault="00B9615F">
      <w:pPr>
        <w:pStyle w:val="PargrafodaLista1"/>
        <w:numPr>
          <w:ilvl w:val="1"/>
          <w:numId w:val="10"/>
        </w:numPr>
        <w:spacing w:before="120" w:after="120" w:line="276" w:lineRule="auto"/>
        <w:jc w:val="both"/>
        <w:rPr>
          <w:rFonts w:cs="Arial"/>
          <w:color w:val="000000"/>
          <w:szCs w:val="20"/>
        </w:rPr>
      </w:pPr>
      <w:r w:rsidRPr="00230EDA">
        <w:rPr>
          <w:rFonts w:cs="Arial"/>
          <w:szCs w:val="20"/>
        </w:rPr>
        <w:t xml:space="preserve">A abertura da presente licitação dar-se-á em sessão </w:t>
      </w:r>
      <w:r w:rsidRPr="00230EDA">
        <w:rPr>
          <w:rFonts w:cs="Arial"/>
          <w:color w:val="000000"/>
          <w:szCs w:val="20"/>
        </w:rPr>
        <w:t>pública, por meio de sistema eletrônico, na data, horário e local indicados neste Edital.</w:t>
      </w:r>
    </w:p>
    <w:p w14:paraId="3E976AAD" w14:textId="77777777" w:rsidR="00B9615F" w:rsidRPr="00230EDA" w:rsidRDefault="00B9615F">
      <w:pPr>
        <w:pStyle w:val="PargrafodaLista1"/>
        <w:numPr>
          <w:ilvl w:val="1"/>
          <w:numId w:val="10"/>
        </w:numPr>
        <w:spacing w:before="120" w:after="120" w:line="276" w:lineRule="auto"/>
        <w:jc w:val="both"/>
        <w:rPr>
          <w:rFonts w:cs="Arial"/>
          <w:color w:val="000000"/>
          <w:szCs w:val="20"/>
        </w:rPr>
      </w:pPr>
      <w:r w:rsidRPr="00230EDA">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1E44B4F" w14:textId="77777777" w:rsidR="00B9615F" w:rsidRPr="00230EDA" w:rsidRDefault="00B9615F">
      <w:pPr>
        <w:pStyle w:val="PADRO"/>
        <w:keepNext w:val="0"/>
        <w:widowControl/>
        <w:numPr>
          <w:ilvl w:val="2"/>
          <w:numId w:val="10"/>
        </w:numPr>
        <w:spacing w:before="120" w:after="120"/>
        <w:rPr>
          <w:rFonts w:ascii="Arial" w:hAnsi="Arial" w:cs="Arial"/>
          <w:color w:val="000000"/>
          <w:szCs w:val="20"/>
        </w:rPr>
      </w:pPr>
      <w:r w:rsidRPr="00230EDA">
        <w:rPr>
          <w:rFonts w:ascii="Arial" w:hAnsi="Arial" w:cs="Arial"/>
          <w:color w:val="000000"/>
          <w:szCs w:val="20"/>
        </w:rPr>
        <w:t xml:space="preserve">Também será desclassificada a proposta que </w:t>
      </w:r>
      <w:r w:rsidRPr="00230EDA">
        <w:rPr>
          <w:rFonts w:ascii="Arial" w:hAnsi="Arial" w:cs="Arial"/>
          <w:b/>
          <w:bCs/>
          <w:color w:val="000000"/>
          <w:szCs w:val="20"/>
        </w:rPr>
        <w:t>identifique o licitante.</w:t>
      </w:r>
    </w:p>
    <w:p w14:paraId="3E29F515" w14:textId="77777777" w:rsidR="00B9615F" w:rsidRPr="00230EDA" w:rsidRDefault="00B9615F">
      <w:pPr>
        <w:pStyle w:val="PADRO"/>
        <w:keepNext w:val="0"/>
        <w:widowControl/>
        <w:numPr>
          <w:ilvl w:val="2"/>
          <w:numId w:val="10"/>
        </w:numPr>
        <w:spacing w:before="120" w:after="120"/>
        <w:rPr>
          <w:rFonts w:ascii="Arial" w:hAnsi="Arial" w:cs="Arial"/>
          <w:color w:val="000000"/>
          <w:szCs w:val="20"/>
        </w:rPr>
      </w:pPr>
      <w:r w:rsidRPr="00230EDA">
        <w:rPr>
          <w:rFonts w:ascii="Arial" w:hAnsi="Arial" w:cs="Arial"/>
          <w:color w:val="000000"/>
          <w:szCs w:val="20"/>
        </w:rPr>
        <w:t>A desclassificação será sempre fundamentada e registrada no sistema, com acompanhamento em tempo real por todos os participantes.</w:t>
      </w:r>
    </w:p>
    <w:p w14:paraId="6AAC093B" w14:textId="77777777" w:rsidR="00B9615F" w:rsidRPr="00230EDA" w:rsidRDefault="00B9615F">
      <w:pPr>
        <w:pStyle w:val="PADRO"/>
        <w:keepNext w:val="0"/>
        <w:widowControl/>
        <w:numPr>
          <w:ilvl w:val="2"/>
          <w:numId w:val="10"/>
        </w:numPr>
        <w:spacing w:before="120" w:after="120"/>
        <w:rPr>
          <w:rFonts w:ascii="Arial" w:hAnsi="Arial" w:cs="Arial"/>
          <w:color w:val="000000"/>
          <w:szCs w:val="20"/>
        </w:rPr>
      </w:pPr>
      <w:r w:rsidRPr="00230EDA">
        <w:rPr>
          <w:rFonts w:ascii="Arial" w:hAnsi="Arial" w:cs="Arial"/>
          <w:color w:val="000000"/>
          <w:szCs w:val="20"/>
        </w:rPr>
        <w:lastRenderedPageBreak/>
        <w:t>A não desclassificação da proposta não impede o seu julgamento definitivo em sentido contrário, levado a efeito na fase de aceitação.</w:t>
      </w:r>
    </w:p>
    <w:p w14:paraId="64EB1E22" w14:textId="77777777" w:rsidR="00B9615F" w:rsidRPr="00230EDA" w:rsidRDefault="00B9615F" w:rsidP="004217EC">
      <w:pPr>
        <w:numPr>
          <w:ilvl w:val="1"/>
          <w:numId w:val="10"/>
        </w:numPr>
        <w:spacing w:before="120" w:after="120" w:line="276" w:lineRule="auto"/>
        <w:ind w:left="425" w:firstLine="0"/>
        <w:jc w:val="both"/>
        <w:rPr>
          <w:rFonts w:cs="Arial"/>
          <w:color w:val="000000"/>
          <w:szCs w:val="20"/>
        </w:rPr>
      </w:pPr>
      <w:r w:rsidRPr="00230EDA">
        <w:rPr>
          <w:rFonts w:cs="Arial"/>
          <w:color w:val="000000"/>
          <w:szCs w:val="20"/>
        </w:rPr>
        <w:t>O sistema ordenará automaticamente as propostas classificadas, sendo que somente estas participarão da fase de lances.</w:t>
      </w:r>
    </w:p>
    <w:p w14:paraId="2AEFE84D" w14:textId="77777777" w:rsidR="00B9615F" w:rsidRPr="00230EDA" w:rsidRDefault="00B9615F">
      <w:pPr>
        <w:numPr>
          <w:ilvl w:val="1"/>
          <w:numId w:val="10"/>
        </w:numPr>
        <w:spacing w:before="120" w:after="120" w:line="276" w:lineRule="auto"/>
        <w:ind w:left="425" w:firstLine="0"/>
        <w:jc w:val="both"/>
        <w:rPr>
          <w:rFonts w:cs="Arial"/>
          <w:color w:val="000000"/>
          <w:szCs w:val="20"/>
        </w:rPr>
      </w:pPr>
      <w:r w:rsidRPr="00230EDA">
        <w:rPr>
          <w:rFonts w:cs="Arial"/>
          <w:color w:val="000000"/>
          <w:szCs w:val="20"/>
        </w:rPr>
        <w:t xml:space="preserve"> O sistema disponibilizará campo próprio para troca de mensagens entre o Pregoeiro e os licitantes.</w:t>
      </w:r>
    </w:p>
    <w:p w14:paraId="50AFA5AB" w14:textId="77777777" w:rsidR="00B9615F" w:rsidRPr="00230EDA" w:rsidRDefault="00B9615F">
      <w:pPr>
        <w:numPr>
          <w:ilvl w:val="1"/>
          <w:numId w:val="10"/>
        </w:numPr>
        <w:spacing w:before="120" w:after="120" w:line="276" w:lineRule="auto"/>
        <w:ind w:left="425" w:firstLine="0"/>
        <w:jc w:val="both"/>
        <w:rPr>
          <w:rFonts w:cs="Arial"/>
          <w:i/>
          <w:iCs/>
          <w:color w:val="FF0000"/>
          <w:szCs w:val="20"/>
        </w:rPr>
      </w:pPr>
      <w:r w:rsidRPr="00230EDA">
        <w:rPr>
          <w:rFonts w:cs="Arial"/>
          <w:color w:val="000000"/>
          <w:szCs w:val="20"/>
        </w:rPr>
        <w:t xml:space="preserve"> Iniciada a etapa competitiva, os licitantes deverão encaminhar lances exclusivamente por meio de sistema eletrônico, sendo imediatamente informados do seu recebimento e do valor consignado no registro. </w:t>
      </w:r>
    </w:p>
    <w:p w14:paraId="7D7366D6" w14:textId="177125C7" w:rsidR="00B9615F" w:rsidRPr="00230EDA" w:rsidRDefault="00B9615F">
      <w:pPr>
        <w:numPr>
          <w:ilvl w:val="2"/>
          <w:numId w:val="10"/>
        </w:numPr>
        <w:tabs>
          <w:tab w:val="left" w:pos="1440"/>
        </w:tabs>
        <w:spacing w:before="120" w:after="120" w:line="276" w:lineRule="auto"/>
        <w:ind w:left="1134" w:firstLine="0"/>
        <w:jc w:val="both"/>
        <w:rPr>
          <w:rFonts w:cs="Arial"/>
          <w:b/>
          <w:bCs/>
          <w:szCs w:val="20"/>
          <w:u w:val="single"/>
        </w:rPr>
      </w:pPr>
      <w:r w:rsidRPr="00230EDA">
        <w:rPr>
          <w:rFonts w:cs="Arial"/>
          <w:i/>
          <w:iCs/>
          <w:color w:val="FF0000"/>
          <w:szCs w:val="20"/>
        </w:rPr>
        <w:t>O lance deverá ser ofertado pelo valor anual/total/unitário do item</w:t>
      </w:r>
      <w:r w:rsidR="00DE33E0" w:rsidRPr="00230EDA">
        <w:rPr>
          <w:rFonts w:cs="Arial"/>
          <w:i/>
          <w:iCs/>
          <w:color w:val="FF0000"/>
          <w:szCs w:val="20"/>
        </w:rPr>
        <w:t>/lote ou percentual de desconto</w:t>
      </w:r>
      <w:r w:rsidRPr="00230EDA">
        <w:rPr>
          <w:rFonts w:cs="Arial"/>
          <w:i/>
          <w:iCs/>
          <w:color w:val="FF0000"/>
          <w:szCs w:val="20"/>
        </w:rPr>
        <w:t>.</w:t>
      </w:r>
    </w:p>
    <w:p w14:paraId="4F3D1827" w14:textId="36908339" w:rsidR="00B9615F" w:rsidRPr="00230EDA" w:rsidRDefault="00B9615F" w:rsidP="00FA3150">
      <w:pPr>
        <w:pStyle w:val="Citao10"/>
        <w:pBdr>
          <w:right w:val="single" w:sz="4" w:space="0" w:color="008080"/>
        </w:pBdr>
        <w:spacing w:after="120" w:line="276" w:lineRule="auto"/>
        <w:ind w:left="360"/>
        <w:rPr>
          <w:rFonts w:ascii="Arial" w:hAnsi="Arial" w:cs="Arial"/>
        </w:rPr>
      </w:pPr>
      <w:r w:rsidRPr="00FA3150">
        <w:rPr>
          <w:rFonts w:ascii="Arial" w:hAnsi="Arial" w:cs="Arial"/>
          <w:b/>
          <w:bCs/>
          <w:highlight w:val="yellow"/>
          <w:u w:val="single"/>
        </w:rPr>
        <w:t>Nota explicativa</w:t>
      </w:r>
      <w:r w:rsidRPr="00FA3150">
        <w:rPr>
          <w:rFonts w:ascii="Arial" w:hAnsi="Arial" w:cs="Arial"/>
          <w:highlight w:val="yellow"/>
        </w:rPr>
        <w:t xml:space="preserve">: Deve a autoridade </w:t>
      </w:r>
      <w:r w:rsidR="00246CBA" w:rsidRPr="00FA3150">
        <w:rPr>
          <w:rFonts w:ascii="Arial" w:hAnsi="Arial" w:cs="Arial"/>
          <w:highlight w:val="yellow"/>
        </w:rPr>
        <w:t xml:space="preserve">adequar a </w:t>
      </w:r>
      <w:r w:rsidRPr="00FA3150">
        <w:rPr>
          <w:rFonts w:ascii="Arial" w:hAnsi="Arial" w:cs="Arial"/>
          <w:highlight w:val="yellow"/>
        </w:rPr>
        <w:t>redação do item em conformidade ao objeto licitado e ao critério de julgamento já estabelecido no edital, bem como o que dispõe o Termo de Referência.</w:t>
      </w:r>
      <w:r w:rsidRPr="00230EDA">
        <w:rPr>
          <w:rFonts w:ascii="Arial" w:hAnsi="Arial" w:cs="Arial"/>
        </w:rPr>
        <w:t xml:space="preserve"> </w:t>
      </w:r>
    </w:p>
    <w:p w14:paraId="75D4661C" w14:textId="77777777" w:rsidR="00B9615F" w:rsidRPr="00230EDA" w:rsidRDefault="00B9615F">
      <w:pPr>
        <w:numPr>
          <w:ilvl w:val="1"/>
          <w:numId w:val="10"/>
        </w:numPr>
        <w:spacing w:before="120" w:after="120" w:line="276" w:lineRule="auto"/>
        <w:jc w:val="both"/>
        <w:rPr>
          <w:rFonts w:cs="Arial"/>
          <w:szCs w:val="20"/>
        </w:rPr>
      </w:pPr>
      <w:r w:rsidRPr="00230EDA">
        <w:rPr>
          <w:rFonts w:cs="Arial"/>
          <w:szCs w:val="20"/>
        </w:rPr>
        <w:t xml:space="preserve"> Os licitantes poderão oferecer lances sucessivos, observando o horário fixado para abertura da sessão e as regras estabelecidas no Edital.</w:t>
      </w:r>
    </w:p>
    <w:p w14:paraId="705E271F" w14:textId="77777777" w:rsidR="00B9615F" w:rsidRPr="00230EDA" w:rsidRDefault="00B9615F">
      <w:pPr>
        <w:numPr>
          <w:ilvl w:val="1"/>
          <w:numId w:val="10"/>
        </w:numPr>
        <w:spacing w:before="120" w:after="120" w:line="276" w:lineRule="auto"/>
        <w:jc w:val="both"/>
        <w:rPr>
          <w:rFonts w:cs="Arial"/>
          <w:i/>
          <w:iCs/>
          <w:color w:val="FF0000"/>
          <w:szCs w:val="20"/>
        </w:rPr>
      </w:pPr>
      <w:r w:rsidRPr="00230EDA">
        <w:rPr>
          <w:rFonts w:cs="Arial"/>
          <w:szCs w:val="20"/>
        </w:rPr>
        <w:t xml:space="preserve">O licitante somente poderá oferecer lance de valor inferior ou percentual de desconto superior ao último por ele ofertado e registrado pelo sistema. </w:t>
      </w:r>
    </w:p>
    <w:p w14:paraId="670FC047" w14:textId="77777777" w:rsidR="00B9615F" w:rsidRPr="00230EDA" w:rsidRDefault="00B9615F">
      <w:pPr>
        <w:numPr>
          <w:ilvl w:val="1"/>
          <w:numId w:val="10"/>
        </w:numPr>
        <w:spacing w:before="120" w:after="120" w:line="276" w:lineRule="auto"/>
        <w:jc w:val="both"/>
        <w:rPr>
          <w:rFonts w:cs="Arial"/>
          <w:b/>
          <w:bCs/>
          <w:color w:val="00000A"/>
          <w:szCs w:val="20"/>
        </w:rPr>
      </w:pPr>
      <w:r w:rsidRPr="00230EDA">
        <w:rPr>
          <w:rFonts w:cs="Arial"/>
          <w:i/>
          <w:iCs/>
          <w:color w:val="FF0000"/>
          <w:szCs w:val="20"/>
        </w:rPr>
        <w:t xml:space="preserve">O </w:t>
      </w:r>
      <w:r w:rsidRPr="00230EDA">
        <w:rPr>
          <w:rFonts w:cs="Arial"/>
          <w:i/>
          <w:color w:val="FF0000"/>
          <w:szCs w:val="20"/>
        </w:rPr>
        <w:t>intervalo</w:t>
      </w:r>
      <w:r w:rsidRPr="00230EDA">
        <w:rPr>
          <w:rFonts w:cs="Arial"/>
          <w:i/>
          <w:iCs/>
          <w:color w:val="FF0000"/>
          <w:szCs w:val="20"/>
        </w:rPr>
        <w:t xml:space="preserve"> mínimo de diferença de valores ou percentuais entre os lances, que incidirá tanto em relação aos lances intermediários quanto em relação à proposta que cobrir a melhor oferta deverá ser de ........ (....).</w:t>
      </w:r>
      <w:r w:rsidRPr="00230EDA">
        <w:rPr>
          <w:rFonts w:cs="Arial"/>
          <w:i/>
          <w:color w:val="FF0000"/>
          <w:szCs w:val="20"/>
        </w:rPr>
        <w:tab/>
      </w:r>
    </w:p>
    <w:p w14:paraId="625052E9" w14:textId="77777777" w:rsidR="00B9615F" w:rsidRPr="00230EDA" w:rsidRDefault="00B9615F">
      <w:pPr>
        <w:pStyle w:val="Citao1"/>
        <w:spacing w:before="240" w:after="240" w:line="276" w:lineRule="auto"/>
        <w:rPr>
          <w:rFonts w:cs="Arial"/>
          <w:color w:val="00000A"/>
          <w:szCs w:val="20"/>
        </w:rPr>
      </w:pPr>
      <w:r w:rsidRPr="00230EDA">
        <w:rPr>
          <w:rFonts w:cs="Arial"/>
          <w:b/>
          <w:bCs/>
          <w:color w:val="00000A"/>
          <w:szCs w:val="20"/>
        </w:rPr>
        <w:t xml:space="preserve">Nota Explicativa: Adotado o modo de disputa aberto, a previsão do item acima de intervalo mínimo de diferença de valores ou de percentuais entre os lances é obrigatória, </w:t>
      </w:r>
      <w:r w:rsidRPr="00230EDA">
        <w:rPr>
          <w:rFonts w:cs="Arial"/>
          <w:bCs/>
          <w:color w:val="00000A"/>
          <w:szCs w:val="20"/>
        </w:rPr>
        <w:t xml:space="preserve">conforme artigo 31, parágrafo único, do Decreto nº 10.024, de 20 de setembro de 2019. Já para o modo de </w:t>
      </w:r>
      <w:proofErr w:type="gramStart"/>
      <w:r w:rsidRPr="00230EDA">
        <w:rPr>
          <w:rFonts w:cs="Arial"/>
          <w:bCs/>
          <w:color w:val="00000A"/>
          <w:szCs w:val="20"/>
        </w:rPr>
        <w:t>disputa ”aberto</w:t>
      </w:r>
      <w:proofErr w:type="gramEnd"/>
      <w:r w:rsidRPr="00230EDA">
        <w:rPr>
          <w:rFonts w:cs="Arial"/>
          <w:bCs/>
          <w:color w:val="00000A"/>
          <w:szCs w:val="20"/>
        </w:rPr>
        <w:t xml:space="preserve"> e fechado”, tal previsão é facultativa.</w:t>
      </w:r>
      <w:r w:rsidRPr="00230EDA">
        <w:rPr>
          <w:rFonts w:cs="Arial"/>
          <w:b/>
          <w:bCs/>
          <w:color w:val="00000A"/>
          <w:szCs w:val="20"/>
        </w:rPr>
        <w:t xml:space="preserve"> </w:t>
      </w:r>
    </w:p>
    <w:p w14:paraId="3E899CCC" w14:textId="5C3896AD" w:rsidR="00B9615F" w:rsidRPr="00230EDA" w:rsidRDefault="00B9615F">
      <w:pPr>
        <w:pStyle w:val="Citao1"/>
        <w:spacing w:before="240" w:after="240" w:line="276" w:lineRule="auto"/>
        <w:rPr>
          <w:rFonts w:cs="Arial"/>
          <w:szCs w:val="20"/>
        </w:rPr>
      </w:pPr>
      <w:r w:rsidRPr="00230EDA">
        <w:rPr>
          <w:rFonts w:cs="Arial"/>
          <w:color w:val="00000A"/>
          <w:szCs w:val="20"/>
        </w:rPr>
        <w:t>O</w:t>
      </w:r>
      <w:r w:rsidRPr="00230EDA">
        <w:rPr>
          <w:rFonts w:cs="Arial"/>
          <w:b/>
          <w:bCs/>
          <w:color w:val="00000A"/>
          <w:szCs w:val="20"/>
        </w:rPr>
        <w:t xml:space="preserve"> </w:t>
      </w:r>
      <w:r w:rsidRPr="00230EDA">
        <w:rPr>
          <w:rFonts w:cs="Arial"/>
          <w:color w:val="00000A"/>
          <w:szCs w:val="20"/>
        </w:rPr>
        <w:t>subitem acima poderá ser acrescentado para incluir intervalo mínimo de valor (em moeda corrente) ou de percentuais entre os lances, que implique repercussão financeira que efetivamente diferencie uma proposta da outra, nos termos do art. 30, §3º do Decreto nº 10.024, de 20 de setembro de 2019.</w:t>
      </w:r>
    </w:p>
    <w:p w14:paraId="7F13F959" w14:textId="77777777" w:rsidR="00B9615F" w:rsidRPr="00230EDA" w:rsidRDefault="00B9615F">
      <w:pPr>
        <w:pStyle w:val="Citao1"/>
        <w:spacing w:before="240" w:after="240" w:line="276" w:lineRule="auto"/>
        <w:ind w:left="360"/>
        <w:rPr>
          <w:rFonts w:cs="Arial"/>
          <w:szCs w:val="20"/>
        </w:rPr>
      </w:pPr>
      <w:r w:rsidRPr="00230EDA">
        <w:rPr>
          <w:rFonts w:cs="Arial"/>
          <w:b/>
          <w:bCs/>
          <w:color w:val="00000A"/>
          <w:szCs w:val="20"/>
        </w:rPr>
        <w:t>Nota Explicativa: Utilize a redação abaixo no caso de modo de disputa aberto.</w:t>
      </w:r>
      <w:r w:rsidRPr="00230EDA">
        <w:rPr>
          <w:rFonts w:cs="Arial"/>
          <w:bCs/>
          <w:color w:val="00000A"/>
          <w:szCs w:val="20"/>
        </w:rPr>
        <w:t xml:space="preserve"> No modo de disputa aberto, a fase de lances resume-se à disputa eletrônica, realizada por todos os licitantes, oportunidade em que os valores são registrados pelo sistema e o lance vencedor é aquele que contém o </w:t>
      </w:r>
      <w:r w:rsidR="00EA35F9" w:rsidRPr="00230EDA">
        <w:rPr>
          <w:rFonts w:cs="Arial"/>
          <w:bCs/>
          <w:color w:val="00000A"/>
          <w:szCs w:val="20"/>
        </w:rPr>
        <w:t xml:space="preserve">melhor </w:t>
      </w:r>
      <w:r w:rsidRPr="00230EDA">
        <w:rPr>
          <w:rFonts w:cs="Arial"/>
          <w:bCs/>
          <w:color w:val="00000A"/>
          <w:szCs w:val="20"/>
        </w:rPr>
        <w:t xml:space="preserve">preço, obtido no encerramento da sessão. </w:t>
      </w:r>
    </w:p>
    <w:p w14:paraId="3C51BAC0" w14:textId="77777777" w:rsidR="00B9615F" w:rsidRPr="00230EDA" w:rsidRDefault="00B9615F">
      <w:pPr>
        <w:numPr>
          <w:ilvl w:val="1"/>
          <w:numId w:val="10"/>
        </w:numPr>
        <w:spacing w:before="120" w:after="120" w:line="276" w:lineRule="auto"/>
        <w:jc w:val="both"/>
        <w:rPr>
          <w:rFonts w:cs="Arial"/>
          <w:i/>
          <w:iCs/>
          <w:color w:val="FF0000"/>
          <w:szCs w:val="20"/>
        </w:rPr>
      </w:pPr>
      <w:r w:rsidRPr="00230EDA">
        <w:rPr>
          <w:rFonts w:cs="Arial"/>
          <w:i/>
          <w:iCs/>
          <w:color w:val="FF0000"/>
          <w:szCs w:val="20"/>
        </w:rPr>
        <w:t>Será adotado para o envio de lances no pregão eletrônico o modo de disputa “aberto” em que os licitantes apresentarão lances públicos e sucessivos, com prorrogações.</w:t>
      </w:r>
    </w:p>
    <w:p w14:paraId="2676357D" w14:textId="77777777" w:rsidR="00B9615F" w:rsidRPr="00230EDA" w:rsidRDefault="00B9615F">
      <w:pPr>
        <w:numPr>
          <w:ilvl w:val="1"/>
          <w:numId w:val="10"/>
        </w:numPr>
        <w:spacing w:before="120" w:after="120" w:line="276" w:lineRule="auto"/>
        <w:jc w:val="both"/>
        <w:rPr>
          <w:rFonts w:cs="Arial"/>
          <w:i/>
          <w:iCs/>
          <w:color w:val="FF0000"/>
          <w:szCs w:val="20"/>
        </w:rPr>
      </w:pPr>
      <w:r w:rsidRPr="00230EDA">
        <w:rPr>
          <w:rFonts w:cs="Arial"/>
          <w:i/>
          <w:iCs/>
          <w:color w:val="FF0000"/>
          <w:szCs w:val="20"/>
        </w:rPr>
        <w:t>A etapa de lances da sessão pública terá duração de dez minutos e, após isso, será prorrogada automaticamente pelo sistema quando houver lances ofertado nos últimos dois minutos do período de duração da sessão pública.</w:t>
      </w:r>
    </w:p>
    <w:p w14:paraId="1FEEB8CE" w14:textId="77777777" w:rsidR="00B9615F" w:rsidRPr="00230EDA" w:rsidRDefault="00B9615F">
      <w:pPr>
        <w:numPr>
          <w:ilvl w:val="1"/>
          <w:numId w:val="10"/>
        </w:numPr>
        <w:spacing w:before="120" w:after="120" w:line="276" w:lineRule="auto"/>
        <w:jc w:val="both"/>
        <w:rPr>
          <w:rFonts w:cs="Arial"/>
          <w:i/>
          <w:iCs/>
          <w:color w:val="FF0000"/>
          <w:szCs w:val="20"/>
        </w:rPr>
      </w:pPr>
      <w:r w:rsidRPr="00230EDA">
        <w:rPr>
          <w:rFonts w:cs="Arial"/>
          <w:i/>
          <w:iCs/>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243479C0" w14:textId="77777777" w:rsidR="00B9615F" w:rsidRPr="00230EDA" w:rsidRDefault="00B9615F">
      <w:pPr>
        <w:numPr>
          <w:ilvl w:val="1"/>
          <w:numId w:val="10"/>
        </w:numPr>
        <w:spacing w:before="120" w:after="120" w:line="276" w:lineRule="auto"/>
        <w:jc w:val="both"/>
        <w:rPr>
          <w:rFonts w:cs="Arial"/>
          <w:i/>
          <w:iCs/>
          <w:color w:val="FF0000"/>
          <w:szCs w:val="20"/>
        </w:rPr>
      </w:pPr>
      <w:r w:rsidRPr="00230EDA">
        <w:rPr>
          <w:rFonts w:cs="Arial"/>
          <w:i/>
          <w:iCs/>
          <w:color w:val="FF0000"/>
          <w:szCs w:val="20"/>
        </w:rPr>
        <w:t>Não havendo novos lances na forma estabelecida nos itens anteriores, a sessão pública encerrar-se-á automaticamente.</w:t>
      </w:r>
    </w:p>
    <w:p w14:paraId="0C2F7619" w14:textId="77777777" w:rsidR="00B9615F" w:rsidRPr="00230EDA" w:rsidRDefault="00B9615F">
      <w:pPr>
        <w:numPr>
          <w:ilvl w:val="1"/>
          <w:numId w:val="10"/>
        </w:numPr>
        <w:spacing w:before="120" w:after="120" w:line="276" w:lineRule="auto"/>
        <w:jc w:val="both"/>
        <w:rPr>
          <w:rFonts w:cs="Arial"/>
          <w:i/>
          <w:color w:val="FF0000"/>
          <w:szCs w:val="20"/>
        </w:rPr>
      </w:pPr>
      <w:r w:rsidRPr="00230EDA">
        <w:rPr>
          <w:rFonts w:cs="Arial"/>
          <w:i/>
          <w:iCs/>
          <w:color w:val="FF0000"/>
          <w:szCs w:val="20"/>
        </w:rPr>
        <w:lastRenderedPageBreak/>
        <w:t>Encerrada a fase competitiva sem que haja prorrogação automática pelo sistema, poderá o pregoeiro, assessorado pela equipe de apoio, justificadamente, admitir o reinício da sessão pública de lances, em prol da consecução do melhor preço.</w:t>
      </w:r>
    </w:p>
    <w:p w14:paraId="13D24B2A" w14:textId="77777777" w:rsidR="00B9615F" w:rsidRPr="00230EDA" w:rsidRDefault="00B9615F">
      <w:pPr>
        <w:spacing w:before="120" w:after="120" w:line="276" w:lineRule="auto"/>
        <w:jc w:val="both"/>
        <w:rPr>
          <w:rFonts w:cs="Arial"/>
          <w:iCs/>
          <w:szCs w:val="20"/>
        </w:rPr>
      </w:pPr>
    </w:p>
    <w:p w14:paraId="059A58F0" w14:textId="77777777" w:rsidR="00B9615F" w:rsidRPr="00230EDA" w:rsidRDefault="00B9615F">
      <w:pPr>
        <w:spacing w:before="120" w:after="120" w:line="276" w:lineRule="auto"/>
        <w:ind w:left="425"/>
        <w:jc w:val="both"/>
        <w:rPr>
          <w:rFonts w:cs="Arial"/>
          <w:b/>
          <w:bCs/>
          <w:color w:val="FF0000"/>
          <w:szCs w:val="20"/>
          <w:u w:val="single"/>
        </w:rPr>
      </w:pPr>
      <w:r w:rsidRPr="00230EDA">
        <w:rPr>
          <w:rFonts w:cs="Arial"/>
          <w:b/>
          <w:iCs/>
          <w:color w:val="FF0000"/>
          <w:szCs w:val="20"/>
          <w:u w:val="single"/>
        </w:rPr>
        <w:t>OU</w:t>
      </w:r>
    </w:p>
    <w:p w14:paraId="0D529807" w14:textId="77777777" w:rsidR="00B9615F" w:rsidRPr="00230EDA" w:rsidRDefault="00B9615F">
      <w:pPr>
        <w:pStyle w:val="Citao1"/>
        <w:spacing w:before="240" w:after="240" w:line="276" w:lineRule="auto"/>
        <w:ind w:left="360"/>
        <w:rPr>
          <w:rFonts w:cs="Arial"/>
          <w:color w:val="FF0000"/>
          <w:szCs w:val="20"/>
        </w:rPr>
      </w:pPr>
      <w:r w:rsidRPr="00230EDA">
        <w:rPr>
          <w:rFonts w:cs="Arial"/>
          <w:b/>
          <w:bCs/>
          <w:color w:val="00000A"/>
          <w:szCs w:val="20"/>
        </w:rPr>
        <w:t xml:space="preserve">Nota Explicativa: Utilize a redação abaixo no caso de modo de disputa “aberto e fechado”. </w:t>
      </w:r>
      <w:r w:rsidRPr="00230EDA">
        <w:rPr>
          <w:rFonts w:cs="Arial"/>
          <w:bCs/>
          <w:color w:val="00000A"/>
          <w:szCs w:val="20"/>
        </w:rPr>
        <w:t xml:space="preserve">No modo de disputa “aberto e fechado”, inicia-se com a apresentação de lances sucessivos (fase aberta), com envio final de um lance fechado pelos detentores das </w:t>
      </w:r>
      <w:proofErr w:type="gramStart"/>
      <w:r w:rsidRPr="00230EDA">
        <w:rPr>
          <w:rFonts w:cs="Arial"/>
          <w:bCs/>
          <w:color w:val="00000A"/>
          <w:szCs w:val="20"/>
        </w:rPr>
        <w:t>melhores</w:t>
      </w:r>
      <w:proofErr w:type="gramEnd"/>
      <w:r w:rsidRPr="00230EDA">
        <w:rPr>
          <w:rFonts w:cs="Arial"/>
          <w:bCs/>
          <w:color w:val="00000A"/>
          <w:szCs w:val="20"/>
        </w:rPr>
        <w:t xml:space="preserve"> propostas da fase aberta (fase fechada).</w:t>
      </w:r>
    </w:p>
    <w:p w14:paraId="349EF7CC" w14:textId="77777777" w:rsidR="00B9615F" w:rsidRPr="00230EDA" w:rsidRDefault="00B9615F" w:rsidP="0034295F">
      <w:pPr>
        <w:numPr>
          <w:ilvl w:val="1"/>
          <w:numId w:val="36"/>
        </w:numPr>
        <w:spacing w:before="120" w:after="120" w:line="276" w:lineRule="auto"/>
        <w:jc w:val="both"/>
        <w:rPr>
          <w:rFonts w:cs="Arial"/>
          <w:i/>
          <w:iCs/>
          <w:color w:val="FF0000"/>
          <w:szCs w:val="20"/>
        </w:rPr>
      </w:pPr>
      <w:r w:rsidRPr="00230EDA">
        <w:rPr>
          <w:rFonts w:cs="Arial"/>
          <w:i/>
          <w:iCs/>
          <w:color w:val="FF0000"/>
          <w:szCs w:val="20"/>
        </w:rPr>
        <w:t>Será adotado para o envio de lances no pregão eletrônico o modo de disputa “aberto e fechado”, em que os licitantes apresentarão lances públicos e sucessivos, com lance final e fechado.</w:t>
      </w:r>
    </w:p>
    <w:p w14:paraId="519509E0" w14:textId="77777777" w:rsidR="00B9615F" w:rsidRPr="00230EDA" w:rsidRDefault="00B9615F" w:rsidP="005250B2">
      <w:pPr>
        <w:numPr>
          <w:ilvl w:val="1"/>
          <w:numId w:val="36"/>
        </w:numPr>
        <w:spacing w:before="120" w:after="120" w:line="276" w:lineRule="auto"/>
        <w:jc w:val="both"/>
        <w:rPr>
          <w:rFonts w:cs="Arial"/>
          <w:i/>
          <w:iCs/>
          <w:color w:val="FF0000"/>
          <w:szCs w:val="20"/>
        </w:rPr>
      </w:pPr>
      <w:r w:rsidRPr="00230EDA">
        <w:rPr>
          <w:rFonts w:cs="Arial"/>
          <w:i/>
          <w:iCs/>
          <w:color w:val="FF0000"/>
          <w:szCs w:val="20"/>
        </w:rPr>
        <w:t xml:space="preserve">A etapa de lances da sessão pública terá duração inicial de quinze minutos. Após esse prazo, o sistema encaminhará aviso de fechamento iminente dos lances, após o que transcorrerá o </w:t>
      </w:r>
      <w:proofErr w:type="gramStart"/>
      <w:r w:rsidRPr="00230EDA">
        <w:rPr>
          <w:rFonts w:cs="Arial"/>
          <w:i/>
          <w:iCs/>
          <w:color w:val="FF0000"/>
          <w:szCs w:val="20"/>
        </w:rPr>
        <w:t>período de tempo</w:t>
      </w:r>
      <w:proofErr w:type="gramEnd"/>
      <w:r w:rsidRPr="00230EDA">
        <w:rPr>
          <w:rFonts w:cs="Arial"/>
          <w:i/>
          <w:iCs/>
          <w:color w:val="FF0000"/>
          <w:szCs w:val="20"/>
        </w:rPr>
        <w:t xml:space="preserve"> de até dez minutos, aleatoriamente determinado, findo o qual será automaticamente encerrada a recepção de lances.</w:t>
      </w:r>
    </w:p>
    <w:p w14:paraId="5DA8BC20" w14:textId="77777777" w:rsidR="00B9615F" w:rsidRPr="00230EDA" w:rsidRDefault="00B9615F" w:rsidP="005250B2">
      <w:pPr>
        <w:numPr>
          <w:ilvl w:val="1"/>
          <w:numId w:val="36"/>
        </w:numPr>
        <w:spacing w:before="120" w:after="120" w:line="276" w:lineRule="auto"/>
        <w:jc w:val="both"/>
        <w:rPr>
          <w:rFonts w:cs="Arial"/>
          <w:i/>
          <w:iCs/>
          <w:color w:val="FF0000"/>
          <w:szCs w:val="20"/>
        </w:rPr>
      </w:pPr>
      <w:r w:rsidRPr="00230EDA">
        <w:rPr>
          <w:rFonts w:cs="Arial"/>
          <w:i/>
          <w:iCs/>
          <w:color w:val="FF0000"/>
          <w:szCs w:val="20"/>
        </w:rPr>
        <w:t xml:space="preserve">Encerrado o prazo previsto no item anterior, o sistema abrirá oportunidade para que o autor da oferta de valor mais baixo e os das ofertas com preços até dez por cento </w:t>
      </w:r>
      <w:proofErr w:type="spellStart"/>
      <w:r w:rsidRPr="00230EDA">
        <w:rPr>
          <w:rFonts w:cs="Arial"/>
          <w:i/>
          <w:iCs/>
          <w:color w:val="FF0000"/>
          <w:szCs w:val="20"/>
        </w:rPr>
        <w:t>superiores</w:t>
      </w:r>
      <w:proofErr w:type="spellEnd"/>
      <w:r w:rsidRPr="00230EDA">
        <w:rPr>
          <w:rFonts w:cs="Arial"/>
          <w:i/>
          <w:iCs/>
          <w:color w:val="FF0000"/>
          <w:szCs w:val="20"/>
        </w:rPr>
        <w:t xml:space="preserve"> àquela possam ofertar um lance final e fechado em até cinco minutos, o que será sigiloso até o encerramento deste prazo.</w:t>
      </w:r>
    </w:p>
    <w:p w14:paraId="2D460B17" w14:textId="34F8A9D2" w:rsidR="00B9615F" w:rsidRPr="00230EDA" w:rsidRDefault="00B9615F" w:rsidP="005250B2">
      <w:pPr>
        <w:numPr>
          <w:ilvl w:val="2"/>
          <w:numId w:val="36"/>
        </w:numPr>
        <w:spacing w:before="120" w:after="120" w:line="276" w:lineRule="auto"/>
        <w:jc w:val="both"/>
        <w:rPr>
          <w:rFonts w:cs="Arial"/>
          <w:i/>
          <w:iCs/>
          <w:color w:val="FF0000"/>
          <w:szCs w:val="20"/>
        </w:rPr>
      </w:pPr>
      <w:r w:rsidRPr="00230EDA">
        <w:rPr>
          <w:rFonts w:cs="Arial"/>
          <w:i/>
          <w:iCs/>
          <w:color w:val="FF0000"/>
          <w:szCs w:val="20"/>
        </w:rPr>
        <w:t>Não havendo, pelo menos, três ofertas nas condições definidas neste item poderão os autores dos melhores lances</w:t>
      </w:r>
      <w:r w:rsidR="0034295F" w:rsidRPr="00230EDA">
        <w:rPr>
          <w:rFonts w:cs="Arial"/>
          <w:i/>
          <w:iCs/>
          <w:color w:val="FF0000"/>
          <w:szCs w:val="20"/>
        </w:rPr>
        <w:t xml:space="preserve"> subsequentes</w:t>
      </w:r>
      <w:r w:rsidRPr="00230EDA">
        <w:rPr>
          <w:rFonts w:cs="Arial"/>
          <w:i/>
          <w:iCs/>
          <w:color w:val="FF0000"/>
          <w:szCs w:val="20"/>
        </w:rPr>
        <w:t>, na ordem de classificação, até o máximo de três, oferecer um lance final e fechado até cinco minutos, o qual será sigiloso até o encerramento deste prazo.</w:t>
      </w:r>
    </w:p>
    <w:p w14:paraId="732447AC" w14:textId="77777777" w:rsidR="00B9615F" w:rsidRPr="00230EDA" w:rsidRDefault="00B9615F" w:rsidP="005250B2">
      <w:pPr>
        <w:numPr>
          <w:ilvl w:val="1"/>
          <w:numId w:val="36"/>
        </w:numPr>
        <w:spacing w:before="120" w:after="120" w:line="276" w:lineRule="auto"/>
        <w:jc w:val="both"/>
        <w:rPr>
          <w:rFonts w:cs="Arial"/>
          <w:i/>
          <w:iCs/>
          <w:color w:val="FF0000"/>
          <w:szCs w:val="20"/>
        </w:rPr>
      </w:pPr>
      <w:r w:rsidRPr="00230EDA">
        <w:rPr>
          <w:rFonts w:cs="Arial"/>
          <w:i/>
          <w:iCs/>
          <w:color w:val="FF0000"/>
          <w:szCs w:val="20"/>
        </w:rPr>
        <w:t xml:space="preserve">Após o término dos prazos estabelecidos nos itens anteriores, o sistema ordenará os lances </w:t>
      </w:r>
      <w:r w:rsidR="00EA35F9" w:rsidRPr="00230EDA">
        <w:rPr>
          <w:rFonts w:cs="Arial"/>
          <w:i/>
          <w:iCs/>
          <w:color w:val="FF0000"/>
          <w:szCs w:val="20"/>
        </w:rPr>
        <w:t>segundo</w:t>
      </w:r>
      <w:r w:rsidRPr="00230EDA">
        <w:rPr>
          <w:rFonts w:cs="Arial"/>
          <w:i/>
          <w:iCs/>
          <w:color w:val="FF0000"/>
          <w:szCs w:val="20"/>
        </w:rPr>
        <w:t xml:space="preserve"> a ordem crescente de valores.</w:t>
      </w:r>
    </w:p>
    <w:p w14:paraId="51DE74EA" w14:textId="77777777" w:rsidR="00B9615F" w:rsidRPr="00230EDA" w:rsidRDefault="00B9615F" w:rsidP="005250B2">
      <w:pPr>
        <w:numPr>
          <w:ilvl w:val="2"/>
          <w:numId w:val="36"/>
        </w:numPr>
        <w:spacing w:before="120" w:after="120" w:line="276" w:lineRule="auto"/>
        <w:jc w:val="both"/>
        <w:rPr>
          <w:rFonts w:cs="Arial"/>
          <w:i/>
          <w:iCs/>
          <w:color w:val="FF0000"/>
          <w:szCs w:val="20"/>
        </w:rPr>
      </w:pPr>
      <w:r w:rsidRPr="00230EDA">
        <w:rPr>
          <w:rFonts w:cs="Arial"/>
          <w:i/>
          <w:iCs/>
          <w:color w:val="FF0000"/>
          <w:szCs w:val="20"/>
        </w:rPr>
        <w:t>Não havendo lance final fechado e classificado na forma estabelecid</w:t>
      </w:r>
      <w:r w:rsidR="00EA35F9" w:rsidRPr="00230EDA">
        <w:rPr>
          <w:rFonts w:cs="Arial"/>
          <w:i/>
          <w:iCs/>
          <w:color w:val="FF0000"/>
          <w:szCs w:val="20"/>
        </w:rPr>
        <w:t>a</w:t>
      </w:r>
      <w:r w:rsidRPr="00230EDA">
        <w:rPr>
          <w:rFonts w:cs="Arial"/>
          <w:i/>
          <w:iCs/>
          <w:color w:val="FF0000"/>
          <w:szCs w:val="20"/>
        </w:rPr>
        <w:t xml:space="preserve"> nos itens anteriores, haverá o reinício da etapa fechada para que os demais licitantes, até no máximo de três, na ordem de classificação, possam ofertar um lance final e fechado em até cinco minutos, o qual será sigiloso até o encerramento deste prazo, observando-se</w:t>
      </w:r>
      <w:r w:rsidR="00EA35F9" w:rsidRPr="00230EDA">
        <w:rPr>
          <w:rFonts w:cs="Arial"/>
          <w:i/>
          <w:iCs/>
          <w:color w:val="FF0000"/>
          <w:szCs w:val="20"/>
        </w:rPr>
        <w:t>,</w:t>
      </w:r>
      <w:r w:rsidRPr="00230EDA">
        <w:rPr>
          <w:rFonts w:cs="Arial"/>
          <w:i/>
          <w:iCs/>
          <w:color w:val="FF0000"/>
          <w:szCs w:val="20"/>
        </w:rPr>
        <w:t xml:space="preserve"> após</w:t>
      </w:r>
      <w:r w:rsidR="00EA35F9" w:rsidRPr="00230EDA">
        <w:rPr>
          <w:rFonts w:cs="Arial"/>
          <w:i/>
          <w:iCs/>
          <w:color w:val="FF0000"/>
          <w:szCs w:val="20"/>
        </w:rPr>
        <w:t xml:space="preserve">, </w:t>
      </w:r>
      <w:r w:rsidRPr="00230EDA">
        <w:rPr>
          <w:rFonts w:cs="Arial"/>
          <w:i/>
          <w:iCs/>
          <w:color w:val="FF0000"/>
          <w:szCs w:val="20"/>
        </w:rPr>
        <w:t>o item anterior.</w:t>
      </w:r>
    </w:p>
    <w:p w14:paraId="5E381058" w14:textId="77777777" w:rsidR="00B9615F" w:rsidRPr="00230EDA" w:rsidRDefault="00B9615F" w:rsidP="005250B2">
      <w:pPr>
        <w:numPr>
          <w:ilvl w:val="1"/>
          <w:numId w:val="36"/>
        </w:numPr>
        <w:spacing w:before="120" w:after="120" w:line="276" w:lineRule="auto"/>
        <w:jc w:val="both"/>
        <w:rPr>
          <w:rFonts w:cs="Arial"/>
          <w:i/>
          <w:iCs/>
          <w:color w:val="FF0000"/>
          <w:szCs w:val="20"/>
        </w:rPr>
      </w:pPr>
      <w:r w:rsidRPr="00230EDA">
        <w:rPr>
          <w:rFonts w:cs="Arial"/>
          <w:i/>
          <w:iCs/>
          <w:color w:val="FF0000"/>
          <w:szCs w:val="20"/>
        </w:rPr>
        <w:t>Poderá o pregoeiro, auxiliado pela equipe de apoio, justificadamente, admitir o reinício da etapa fechada, caso nenhum licitante classificado na etapa de lance fechado atender as exigências de habilitação</w:t>
      </w:r>
    </w:p>
    <w:p w14:paraId="23B051E5" w14:textId="77777777" w:rsidR="00B9615F" w:rsidRPr="00230EDA" w:rsidRDefault="00B9615F" w:rsidP="005250B2">
      <w:pPr>
        <w:numPr>
          <w:ilvl w:val="1"/>
          <w:numId w:val="36"/>
        </w:numPr>
        <w:spacing w:before="120" w:after="120" w:line="276" w:lineRule="auto"/>
        <w:jc w:val="both"/>
        <w:rPr>
          <w:rFonts w:cs="Arial"/>
          <w:color w:val="000000"/>
          <w:szCs w:val="20"/>
        </w:rPr>
      </w:pPr>
      <w:r w:rsidRPr="00230EDA">
        <w:rPr>
          <w:rFonts w:cs="Arial"/>
          <w:color w:val="000000"/>
          <w:szCs w:val="20"/>
        </w:rPr>
        <w:t xml:space="preserve">Não serão aceitos dois ou mais lances de mesmo valor, prevalecendo aquele que for recebido e registrado em </w:t>
      </w:r>
      <w:r w:rsidRPr="00230EDA">
        <w:rPr>
          <w:rFonts w:cs="Arial"/>
          <w:szCs w:val="20"/>
        </w:rPr>
        <w:t>primeiro</w:t>
      </w:r>
      <w:r w:rsidRPr="00230EDA">
        <w:rPr>
          <w:rFonts w:cs="Arial"/>
          <w:color w:val="000000"/>
          <w:szCs w:val="20"/>
        </w:rPr>
        <w:t xml:space="preserve"> lugar. </w:t>
      </w:r>
    </w:p>
    <w:p w14:paraId="3E42903D" w14:textId="77777777" w:rsidR="00B9615F" w:rsidRPr="00230EDA" w:rsidRDefault="00B9615F" w:rsidP="005250B2">
      <w:pPr>
        <w:numPr>
          <w:ilvl w:val="1"/>
          <w:numId w:val="36"/>
        </w:numPr>
        <w:spacing w:before="120" w:after="120" w:line="276" w:lineRule="auto"/>
        <w:jc w:val="both"/>
        <w:rPr>
          <w:rFonts w:cs="Arial"/>
          <w:color w:val="000000"/>
          <w:szCs w:val="20"/>
        </w:rPr>
      </w:pPr>
      <w:r w:rsidRPr="00230EDA">
        <w:rPr>
          <w:rFonts w:cs="Arial"/>
          <w:color w:val="000000"/>
          <w:szCs w:val="20"/>
        </w:rPr>
        <w:t xml:space="preserve">Durante o transcurso </w:t>
      </w:r>
      <w:r w:rsidRPr="00230EDA">
        <w:rPr>
          <w:rFonts w:cs="Arial"/>
          <w:szCs w:val="20"/>
        </w:rPr>
        <w:t>da</w:t>
      </w:r>
      <w:r w:rsidRPr="00230EDA">
        <w:rPr>
          <w:rFonts w:cs="Arial"/>
          <w:color w:val="000000"/>
          <w:szCs w:val="20"/>
        </w:rPr>
        <w:t xml:space="preserve"> sessão pública, os licitantes serão informados, em tempo real, do valor do menor lance registrado, vedada a identificação do licitante. </w:t>
      </w:r>
    </w:p>
    <w:p w14:paraId="1AA44A08" w14:textId="77777777" w:rsidR="00EA35F9" w:rsidRPr="00230EDA" w:rsidRDefault="00B9615F" w:rsidP="005250B2">
      <w:pPr>
        <w:numPr>
          <w:ilvl w:val="1"/>
          <w:numId w:val="36"/>
        </w:numPr>
        <w:spacing w:before="120" w:after="120" w:line="276" w:lineRule="auto"/>
        <w:ind w:left="425" w:firstLine="0"/>
        <w:jc w:val="both"/>
        <w:rPr>
          <w:rFonts w:cs="Arial"/>
          <w:color w:val="000000"/>
          <w:szCs w:val="20"/>
        </w:rPr>
      </w:pPr>
      <w:r w:rsidRPr="00230EDA">
        <w:rPr>
          <w:rFonts w:cs="Arial"/>
          <w:color w:val="000000"/>
          <w:szCs w:val="20"/>
        </w:rPr>
        <w:t xml:space="preserve">No caso de desconexão com o Pregoeiro, no decorrer da etapa competitiva do Pregão, o sistema eletrônico poderá permanecer acessível aos licitantes para a recepção dos lances. </w:t>
      </w:r>
    </w:p>
    <w:p w14:paraId="2BB8CE87" w14:textId="77777777" w:rsidR="00B9615F" w:rsidRPr="00230EDA" w:rsidRDefault="00B9615F" w:rsidP="005250B2">
      <w:pPr>
        <w:numPr>
          <w:ilvl w:val="1"/>
          <w:numId w:val="36"/>
        </w:numPr>
        <w:spacing w:before="120" w:after="120" w:line="276" w:lineRule="auto"/>
        <w:ind w:left="425" w:firstLine="0"/>
        <w:jc w:val="both"/>
        <w:rPr>
          <w:rFonts w:cs="Arial"/>
          <w:color w:val="000000"/>
          <w:szCs w:val="20"/>
        </w:rPr>
      </w:pPr>
      <w:r w:rsidRPr="00230EDA">
        <w:rPr>
          <w:rFonts w:cs="Arial"/>
          <w:color w:val="000000"/>
          <w:szCs w:val="20"/>
        </w:rPr>
        <w:t>Quando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14:paraId="6BD7DEAB" w14:textId="77777777" w:rsidR="00B9615F" w:rsidRPr="00230EDA" w:rsidRDefault="00B9615F" w:rsidP="005250B2">
      <w:pPr>
        <w:numPr>
          <w:ilvl w:val="1"/>
          <w:numId w:val="36"/>
        </w:numPr>
        <w:spacing w:before="120" w:after="120" w:line="276" w:lineRule="auto"/>
        <w:ind w:left="425" w:firstLine="0"/>
        <w:jc w:val="both"/>
        <w:rPr>
          <w:rFonts w:cs="Arial"/>
          <w:color w:val="000000"/>
          <w:szCs w:val="20"/>
        </w:rPr>
      </w:pPr>
      <w:r w:rsidRPr="00230EDA">
        <w:rPr>
          <w:rFonts w:cs="Arial"/>
          <w:color w:val="000000"/>
          <w:szCs w:val="20"/>
        </w:rPr>
        <w:lastRenderedPageBreak/>
        <w:t>O Critério de julgamento adotado será o menor preço/maior desconto, conforme definido neste Edital e seus anexos.</w:t>
      </w:r>
    </w:p>
    <w:p w14:paraId="538626DA" w14:textId="77777777" w:rsidR="00B9615F" w:rsidRPr="00230EDA" w:rsidRDefault="00B9615F" w:rsidP="005250B2">
      <w:pPr>
        <w:numPr>
          <w:ilvl w:val="1"/>
          <w:numId w:val="36"/>
        </w:numPr>
        <w:spacing w:before="120" w:after="120" w:line="276" w:lineRule="auto"/>
        <w:ind w:left="425" w:firstLine="0"/>
        <w:jc w:val="both"/>
        <w:rPr>
          <w:rFonts w:cs="Arial"/>
          <w:color w:val="000000"/>
          <w:szCs w:val="20"/>
        </w:rPr>
      </w:pPr>
      <w:r w:rsidRPr="00230EDA">
        <w:rPr>
          <w:rFonts w:cs="Arial"/>
          <w:color w:val="000000"/>
          <w:szCs w:val="20"/>
        </w:rPr>
        <w:t>Caso o licitante não apresente lances, concorrerá com o valor de sua proposta</w:t>
      </w:r>
      <w:r w:rsidR="00EA35F9" w:rsidRPr="00230EDA">
        <w:rPr>
          <w:rFonts w:cs="Arial"/>
          <w:color w:val="000000"/>
          <w:szCs w:val="20"/>
        </w:rPr>
        <w:t>.</w:t>
      </w:r>
    </w:p>
    <w:p w14:paraId="5C8D6637" w14:textId="5B471924" w:rsidR="00B9615F" w:rsidRPr="00230EDA" w:rsidRDefault="00B9615F" w:rsidP="00983D29">
      <w:pPr>
        <w:numPr>
          <w:ilvl w:val="1"/>
          <w:numId w:val="36"/>
        </w:numPr>
        <w:spacing w:before="120" w:after="120" w:line="276" w:lineRule="auto"/>
        <w:jc w:val="both"/>
        <w:rPr>
          <w:rFonts w:cs="Arial"/>
          <w:color w:val="000000"/>
          <w:szCs w:val="20"/>
        </w:rPr>
      </w:pPr>
      <w:r w:rsidRPr="00230EDA">
        <w:rPr>
          <w:rFonts w:cs="Arial"/>
          <w:color w:val="000000"/>
          <w:szCs w:val="20"/>
        </w:rPr>
        <w:t>Em relação a itens não exclusivos para participação de microempresas e empresas de pequeno porte, uma vez encerrada a etapa de lances</w:t>
      </w:r>
      <w:r w:rsidRPr="00230EDA">
        <w:rPr>
          <w:rFonts w:eastAsia="Zurich BT" w:cs="Arial"/>
          <w:szCs w:val="20"/>
        </w:rPr>
        <w:t xml:space="preserve">, será efetivada a verificação automática, junto à Receita Federal, do porte da entidade empresarial. O sistema identificará em coluna própria as </w:t>
      </w:r>
      <w:r w:rsidRPr="00230EDA">
        <w:rPr>
          <w:rFonts w:eastAsia="Zurich BT" w:cs="Arial"/>
          <w:color w:val="000000"/>
          <w:szCs w:val="20"/>
        </w:rPr>
        <w:t>microempresas e empresas de pequeno</w:t>
      </w:r>
      <w:r w:rsidRPr="00230EDA">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Pr="00230EDA">
        <w:rPr>
          <w:rFonts w:eastAsia="Zurich BT" w:cs="Arial"/>
          <w:szCs w:val="20"/>
        </w:rPr>
        <w:t>arts</w:t>
      </w:r>
      <w:proofErr w:type="spellEnd"/>
      <w:r w:rsidRPr="00230EDA">
        <w:rPr>
          <w:rFonts w:eastAsia="Zurich BT" w:cs="Arial"/>
          <w:szCs w:val="20"/>
        </w:rPr>
        <w:t>. 44 e 45 da LC nº 123, de 2006, regulamentada pelo Decreto nº 8.538, de 2015.</w:t>
      </w:r>
    </w:p>
    <w:p w14:paraId="379730D6" w14:textId="77777777" w:rsidR="00B9615F" w:rsidRPr="00230EDA" w:rsidRDefault="00B9615F" w:rsidP="00983D29">
      <w:pPr>
        <w:numPr>
          <w:ilvl w:val="1"/>
          <w:numId w:val="36"/>
        </w:numPr>
        <w:spacing w:before="120" w:after="120" w:line="276" w:lineRule="auto"/>
        <w:jc w:val="both"/>
        <w:rPr>
          <w:rFonts w:cs="Arial"/>
          <w:color w:val="000000"/>
          <w:szCs w:val="20"/>
        </w:rPr>
      </w:pPr>
      <w:r w:rsidRPr="00230EDA">
        <w:rPr>
          <w:rFonts w:cs="Arial"/>
          <w:color w:val="000000"/>
          <w:szCs w:val="20"/>
        </w:rPr>
        <w:t xml:space="preserve">Nessas condições, as propostas de </w:t>
      </w:r>
      <w:r w:rsidRPr="00230EDA">
        <w:rPr>
          <w:rFonts w:eastAsia="Zurich BT" w:cs="Arial"/>
          <w:color w:val="000000"/>
          <w:szCs w:val="20"/>
        </w:rPr>
        <w:t xml:space="preserve">microempresas e empresas de pequeno porte </w:t>
      </w:r>
      <w:r w:rsidRPr="00230EDA">
        <w:rPr>
          <w:rFonts w:cs="Arial"/>
          <w:color w:val="000000"/>
          <w:szCs w:val="20"/>
        </w:rPr>
        <w:t>que se encontrarem na faixa de até 5% (cinco por cento) acima da melhor proposta ou melhor lance serão consideradas empatadas com a primeira colocada.</w:t>
      </w:r>
    </w:p>
    <w:p w14:paraId="3E3947F3" w14:textId="77777777" w:rsidR="00B9615F" w:rsidRPr="00230EDA" w:rsidRDefault="00B9615F" w:rsidP="00983D29">
      <w:pPr>
        <w:numPr>
          <w:ilvl w:val="1"/>
          <w:numId w:val="36"/>
        </w:numPr>
        <w:spacing w:before="120" w:after="120" w:line="276" w:lineRule="auto"/>
        <w:jc w:val="both"/>
        <w:rPr>
          <w:rFonts w:cs="Arial"/>
          <w:color w:val="000000"/>
          <w:szCs w:val="20"/>
        </w:rPr>
      </w:pPr>
      <w:r w:rsidRPr="00230EDA">
        <w:rPr>
          <w:rFonts w:cs="Arial"/>
          <w:color w:val="000000"/>
          <w:szCs w:val="20"/>
        </w:rPr>
        <w:t xml:space="preserve">A </w:t>
      </w:r>
      <w:proofErr w:type="gramStart"/>
      <w:r w:rsidRPr="00230EDA">
        <w:rPr>
          <w:rFonts w:cs="Arial"/>
          <w:color w:val="000000"/>
          <w:szCs w:val="20"/>
        </w:rPr>
        <w:t>melhor</w:t>
      </w:r>
      <w:proofErr w:type="gramEnd"/>
      <w:r w:rsidRPr="00230EDA">
        <w:rPr>
          <w:rFonts w:cs="Arial"/>
          <w:color w:val="00000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68A16AF" w14:textId="77777777" w:rsidR="00B9615F" w:rsidRPr="00230EDA" w:rsidRDefault="00B9615F" w:rsidP="00983D29">
      <w:pPr>
        <w:numPr>
          <w:ilvl w:val="1"/>
          <w:numId w:val="36"/>
        </w:numPr>
        <w:spacing w:before="120" w:after="120" w:line="276" w:lineRule="auto"/>
        <w:jc w:val="both"/>
        <w:rPr>
          <w:rFonts w:cs="Arial"/>
          <w:color w:val="000000"/>
          <w:szCs w:val="20"/>
        </w:rPr>
      </w:pPr>
      <w:r w:rsidRPr="00230EDA">
        <w:rPr>
          <w:rFonts w:cs="Arial"/>
          <w:color w:val="000000"/>
          <w:szCs w:val="20"/>
        </w:rPr>
        <w:t xml:space="preserve">Caso a </w:t>
      </w:r>
      <w:r w:rsidRPr="00230EDA">
        <w:rPr>
          <w:rFonts w:eastAsia="Zurich BT" w:cs="Arial"/>
          <w:color w:val="000000"/>
          <w:szCs w:val="20"/>
        </w:rPr>
        <w:t>microempresa ou a empresa de pequeno porte</w:t>
      </w:r>
      <w:r w:rsidRPr="00230EDA">
        <w:rPr>
          <w:rFonts w:cs="Arial"/>
          <w:color w:val="000000"/>
          <w:szCs w:val="20"/>
        </w:rPr>
        <w:t xml:space="preserve"> melhor classificada desista ou não se manifeste no prazo estabelecido, serão convocadas as demais licitantes </w:t>
      </w:r>
      <w:r w:rsidRPr="00230EDA">
        <w:rPr>
          <w:rFonts w:eastAsia="Zurich BT" w:cs="Arial"/>
          <w:color w:val="000000"/>
          <w:szCs w:val="20"/>
        </w:rPr>
        <w:t>microempresa e empresa de pequeno porte</w:t>
      </w:r>
      <w:r w:rsidRPr="00230EDA">
        <w:rPr>
          <w:rFonts w:cs="Arial"/>
          <w:color w:val="000000"/>
          <w:szCs w:val="20"/>
        </w:rPr>
        <w:t xml:space="preserve"> que se encontrem naquele intervalo de 5% (cinco por cento), na ordem de classificação, para o exercício do mesmo direito, no prazo estabelecido no subitem anterior.</w:t>
      </w:r>
    </w:p>
    <w:p w14:paraId="6A951682" w14:textId="330AF2F3" w:rsidR="00B9615F" w:rsidRPr="0013407A" w:rsidRDefault="00B9615F" w:rsidP="0013407A">
      <w:pPr>
        <w:numPr>
          <w:ilvl w:val="1"/>
          <w:numId w:val="36"/>
        </w:numPr>
        <w:spacing w:before="120" w:after="120" w:line="276" w:lineRule="auto"/>
        <w:jc w:val="both"/>
        <w:rPr>
          <w:rFonts w:eastAsia="Arial" w:cs="Arial"/>
          <w:szCs w:val="20"/>
        </w:rPr>
      </w:pPr>
      <w:r w:rsidRPr="00230EDA">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268016E" w14:textId="172FEDC6" w:rsidR="00C53F9F" w:rsidRPr="00EF11D7" w:rsidRDefault="00C53F9F" w:rsidP="0013407A">
      <w:pPr>
        <w:pStyle w:val="PargrafodaLista1"/>
        <w:numPr>
          <w:ilvl w:val="1"/>
          <w:numId w:val="36"/>
        </w:numPr>
        <w:spacing w:before="120" w:after="120" w:line="276" w:lineRule="auto"/>
        <w:jc w:val="both"/>
        <w:rPr>
          <w:rFonts w:cs="Arial"/>
          <w:iCs/>
          <w:szCs w:val="20"/>
        </w:rPr>
      </w:pPr>
      <w:r w:rsidRPr="00230EDA">
        <w:rPr>
          <w:rFonts w:eastAsia="Zurich BT" w:cs="Arial"/>
          <w:iCs/>
          <w:szCs w:val="20"/>
        </w:rPr>
        <w:t>Será assegurado o direito de preferência previsto no artigo 3º</w:t>
      </w:r>
      <w:r>
        <w:rPr>
          <w:rFonts w:eastAsia="Zurich BT" w:cs="Arial"/>
          <w:iCs/>
          <w:szCs w:val="20"/>
        </w:rPr>
        <w:t xml:space="preserve"> da Lei nº 8.248, de 1991</w:t>
      </w:r>
      <w:r w:rsidRPr="00230EDA">
        <w:rPr>
          <w:rFonts w:eastAsia="Zurich BT" w:cs="Arial"/>
          <w:iCs/>
          <w:szCs w:val="20"/>
        </w:rPr>
        <w:t>, conforme procedimento estabelecido nos artigos 5° e 8° do Decreto n° 7.174, de 2010</w:t>
      </w:r>
      <w:r w:rsidR="00554492">
        <w:rPr>
          <w:rFonts w:eastAsia="Zurich BT" w:cs="Arial"/>
          <w:iCs/>
          <w:szCs w:val="20"/>
        </w:rPr>
        <w:t xml:space="preserve">, </w:t>
      </w:r>
      <w:r w:rsidR="00554492" w:rsidRPr="008D35A4">
        <w:rPr>
          <w:rFonts w:eastAsia="Zurich BT" w:cs="Arial"/>
          <w:iCs/>
          <w:szCs w:val="20"/>
          <w:highlight w:val="yellow"/>
        </w:rPr>
        <w:t>nos seguintes termos:</w:t>
      </w:r>
    </w:p>
    <w:p w14:paraId="5CD3B249" w14:textId="6270F967" w:rsidR="00D86439" w:rsidRPr="008D35A4" w:rsidRDefault="00C578C3" w:rsidP="00F1563E">
      <w:pPr>
        <w:numPr>
          <w:ilvl w:val="2"/>
          <w:numId w:val="36"/>
        </w:numPr>
        <w:spacing w:before="120" w:after="120" w:line="276" w:lineRule="auto"/>
        <w:jc w:val="both"/>
        <w:rPr>
          <w:rFonts w:cs="Arial"/>
          <w:kern w:val="0"/>
          <w:szCs w:val="20"/>
          <w:highlight w:val="yellow"/>
          <w:lang w:eastAsia="ja-JP"/>
        </w:rPr>
      </w:pPr>
      <w:r w:rsidRPr="008D35A4">
        <w:rPr>
          <w:rFonts w:cs="Arial"/>
          <w:color w:val="000000"/>
          <w:szCs w:val="20"/>
          <w:highlight w:val="yellow"/>
        </w:rPr>
        <w:t>Após a aplicação das regras de preferência para microempresas e empresas de pequeno porte</w:t>
      </w:r>
      <w:r w:rsidR="00A66A33" w:rsidRPr="008D35A4">
        <w:rPr>
          <w:rFonts w:cs="Arial"/>
          <w:color w:val="000000"/>
          <w:szCs w:val="20"/>
          <w:highlight w:val="yellow"/>
        </w:rPr>
        <w:t>, caberá a aplicação das regras de preferência, sucessivamente, para</w:t>
      </w:r>
      <w:r w:rsidR="00D86439" w:rsidRPr="008D35A4">
        <w:rPr>
          <w:rFonts w:cs="Arial"/>
          <w:color w:val="000000"/>
          <w:szCs w:val="20"/>
          <w:highlight w:val="yellow"/>
        </w:rPr>
        <w:t>:</w:t>
      </w:r>
    </w:p>
    <w:p w14:paraId="28E9A65C" w14:textId="77777777" w:rsidR="00D86439" w:rsidRPr="008D35A4" w:rsidRDefault="00A66A33" w:rsidP="00D86439">
      <w:pPr>
        <w:numPr>
          <w:ilvl w:val="3"/>
          <w:numId w:val="36"/>
        </w:numPr>
        <w:spacing w:before="120" w:after="120" w:line="276" w:lineRule="auto"/>
        <w:jc w:val="both"/>
        <w:rPr>
          <w:rFonts w:cs="Arial"/>
          <w:kern w:val="0"/>
          <w:szCs w:val="20"/>
          <w:highlight w:val="yellow"/>
          <w:lang w:eastAsia="ja-JP"/>
        </w:rPr>
      </w:pPr>
      <w:r w:rsidRPr="008D35A4">
        <w:rPr>
          <w:rFonts w:cs="Arial"/>
          <w:color w:val="000000"/>
          <w:szCs w:val="20"/>
          <w:highlight w:val="yellow"/>
        </w:rPr>
        <w:t xml:space="preserve"> </w:t>
      </w:r>
      <w:r w:rsidR="00F1563E" w:rsidRPr="008D35A4">
        <w:rPr>
          <w:rFonts w:cs="Arial"/>
          <w:color w:val="000000"/>
          <w:kern w:val="0"/>
          <w:szCs w:val="20"/>
          <w:highlight w:val="yellow"/>
          <w:lang w:eastAsia="ja-JP"/>
        </w:rPr>
        <w:t>bens e serviços com tecnologia desenvolvida no País e produzidos de acordo com o Processo Produtivo Básico (PPB), na forma definida pelo Poder Executivo Federal; </w:t>
      </w:r>
    </w:p>
    <w:p w14:paraId="5C31BFF9" w14:textId="77777777" w:rsidR="00D86439" w:rsidRPr="008D35A4" w:rsidRDefault="00F1563E" w:rsidP="00D86439">
      <w:pPr>
        <w:numPr>
          <w:ilvl w:val="3"/>
          <w:numId w:val="36"/>
        </w:numPr>
        <w:spacing w:before="120" w:after="120" w:line="276" w:lineRule="auto"/>
        <w:jc w:val="both"/>
        <w:rPr>
          <w:rFonts w:cs="Arial"/>
          <w:kern w:val="0"/>
          <w:szCs w:val="20"/>
          <w:highlight w:val="yellow"/>
          <w:lang w:eastAsia="ja-JP"/>
        </w:rPr>
      </w:pPr>
      <w:r w:rsidRPr="008D35A4">
        <w:rPr>
          <w:rFonts w:cs="Arial"/>
          <w:color w:val="000000"/>
          <w:kern w:val="0"/>
          <w:szCs w:val="20"/>
          <w:highlight w:val="yellow"/>
          <w:lang w:eastAsia="ja-JP"/>
        </w:rPr>
        <w:t>bens e serviços com tecnologia desenvolvida no País; e </w:t>
      </w:r>
    </w:p>
    <w:p w14:paraId="6E9C115D" w14:textId="269FD16B" w:rsidR="00F1563E" w:rsidRPr="008D35A4" w:rsidRDefault="00F1563E" w:rsidP="00A16B2A">
      <w:pPr>
        <w:numPr>
          <w:ilvl w:val="3"/>
          <w:numId w:val="36"/>
        </w:numPr>
        <w:spacing w:before="120" w:after="120" w:line="276" w:lineRule="auto"/>
        <w:jc w:val="both"/>
        <w:rPr>
          <w:rFonts w:cs="Arial"/>
          <w:kern w:val="0"/>
          <w:szCs w:val="20"/>
          <w:highlight w:val="yellow"/>
          <w:lang w:eastAsia="ja-JP"/>
        </w:rPr>
      </w:pPr>
      <w:r w:rsidRPr="008D35A4">
        <w:rPr>
          <w:rFonts w:cs="Arial"/>
          <w:color w:val="000000"/>
          <w:kern w:val="0"/>
          <w:szCs w:val="20"/>
          <w:highlight w:val="yellow"/>
          <w:lang w:eastAsia="ja-JP"/>
        </w:rPr>
        <w:t>bens e serviços produzidos de acordo com o PPB, na forma definida pelo Poder Executivo Federal, nos termos do art. 5º e 8º do Decreto 7.174, de 2010 e art. 3º da Lei nº 8.248, de 1991.</w:t>
      </w:r>
    </w:p>
    <w:p w14:paraId="50AACB2F" w14:textId="3AF8B670" w:rsidR="00F1563E" w:rsidRPr="008D35A4" w:rsidRDefault="00891D98" w:rsidP="00F1563E">
      <w:pPr>
        <w:numPr>
          <w:ilvl w:val="2"/>
          <w:numId w:val="36"/>
        </w:numPr>
        <w:spacing w:before="120" w:after="120" w:line="276" w:lineRule="auto"/>
        <w:jc w:val="both"/>
        <w:rPr>
          <w:rFonts w:cs="Arial"/>
          <w:kern w:val="0"/>
          <w:szCs w:val="20"/>
          <w:highlight w:val="yellow"/>
          <w:lang w:eastAsia="ja-JP"/>
        </w:rPr>
      </w:pPr>
      <w:r w:rsidRPr="008D35A4">
        <w:rPr>
          <w:rFonts w:cs="Arial"/>
          <w:kern w:val="0"/>
          <w:szCs w:val="20"/>
          <w:highlight w:val="yellow"/>
          <w:lang w:eastAsia="ja-JP"/>
        </w:rPr>
        <w:t>Os licitantes classificados que estejam enquadrados no item 7.</w:t>
      </w:r>
      <w:r w:rsidR="007B0F36" w:rsidRPr="008D35A4">
        <w:rPr>
          <w:rFonts w:cs="Arial"/>
          <w:kern w:val="0"/>
          <w:szCs w:val="20"/>
          <w:highlight w:val="yellow"/>
          <w:lang w:eastAsia="ja-JP"/>
        </w:rPr>
        <w:t>25.1</w:t>
      </w:r>
      <w:r w:rsidRPr="008D35A4">
        <w:rPr>
          <w:rFonts w:cs="Arial"/>
          <w:kern w:val="0"/>
          <w:szCs w:val="20"/>
          <w:highlight w:val="yellow"/>
          <w:lang w:eastAsia="ja-JP"/>
        </w:rPr>
        <w:t>.1</w:t>
      </w:r>
      <w:r w:rsidR="003C2BBF" w:rsidRPr="008D35A4">
        <w:rPr>
          <w:rFonts w:cs="Arial"/>
          <w:kern w:val="0"/>
          <w:szCs w:val="20"/>
          <w:highlight w:val="yellow"/>
          <w:lang w:eastAsia="ja-JP"/>
        </w:rPr>
        <w:t xml:space="preserve">, </w:t>
      </w:r>
      <w:r w:rsidR="003C2BBF" w:rsidRPr="008D35A4">
        <w:rPr>
          <w:rFonts w:cs="Arial"/>
          <w:color w:val="000000"/>
          <w:szCs w:val="20"/>
          <w:highlight w:val="yellow"/>
        </w:rPr>
        <w:t>na ordem de classificação, serão convocados para que possam oferecer nova proposta ou novo lance para igualar ou superar a melhor proposta válida, caso em que será declarado vencedor do certame.</w:t>
      </w:r>
    </w:p>
    <w:p w14:paraId="46173502" w14:textId="416DDA1A" w:rsidR="0067703A" w:rsidRPr="008D35A4" w:rsidRDefault="006445B5" w:rsidP="00A16B2A">
      <w:pPr>
        <w:numPr>
          <w:ilvl w:val="2"/>
          <w:numId w:val="36"/>
        </w:numPr>
        <w:spacing w:before="120" w:after="120" w:line="276" w:lineRule="auto"/>
        <w:jc w:val="both"/>
        <w:rPr>
          <w:rFonts w:eastAsia="Arial" w:cs="Arial"/>
          <w:szCs w:val="20"/>
          <w:highlight w:val="yellow"/>
        </w:rPr>
      </w:pPr>
      <w:r w:rsidRPr="008D35A4">
        <w:rPr>
          <w:rFonts w:cs="Arial"/>
          <w:color w:val="000000"/>
          <w:szCs w:val="20"/>
          <w:highlight w:val="yellow"/>
        </w:rPr>
        <w:t>Caso a preferência não seja exercida na forma do item 7.</w:t>
      </w:r>
      <w:r w:rsidR="007B0F36" w:rsidRPr="008D35A4">
        <w:rPr>
          <w:rFonts w:cs="Arial"/>
          <w:color w:val="000000"/>
          <w:szCs w:val="20"/>
          <w:highlight w:val="yellow"/>
        </w:rPr>
        <w:t>25.1</w:t>
      </w:r>
      <w:r w:rsidRPr="008D35A4">
        <w:rPr>
          <w:rFonts w:cs="Arial"/>
          <w:color w:val="000000"/>
          <w:szCs w:val="20"/>
          <w:highlight w:val="yellow"/>
        </w:rPr>
        <w:t>.1, por qualquer motivo, serão convocadas as empresas classificadas que estejam enquadradas no item 7.</w:t>
      </w:r>
      <w:r w:rsidR="007B0F36" w:rsidRPr="008D35A4">
        <w:rPr>
          <w:rFonts w:cs="Arial"/>
          <w:color w:val="000000"/>
          <w:szCs w:val="20"/>
          <w:highlight w:val="yellow"/>
        </w:rPr>
        <w:t>25.1</w:t>
      </w:r>
      <w:r w:rsidRPr="008D35A4">
        <w:rPr>
          <w:rFonts w:cs="Arial"/>
          <w:color w:val="000000"/>
          <w:szCs w:val="20"/>
          <w:highlight w:val="yellow"/>
        </w:rPr>
        <w:t xml:space="preserve">.2, na ordem de classificação, para a comprovação e o exercício do direito de preferência, aplicando-se a mesma regra para </w:t>
      </w:r>
      <w:r w:rsidR="00DF6BC2" w:rsidRPr="008D35A4">
        <w:rPr>
          <w:rFonts w:cs="Arial"/>
          <w:color w:val="000000"/>
          <w:szCs w:val="20"/>
          <w:highlight w:val="yellow"/>
        </w:rPr>
        <w:t>o</w:t>
      </w:r>
      <w:r w:rsidRPr="008D35A4">
        <w:rPr>
          <w:rFonts w:cs="Arial"/>
          <w:color w:val="000000"/>
          <w:szCs w:val="20"/>
          <w:highlight w:val="yellow"/>
        </w:rPr>
        <w:t xml:space="preserve"> item 7.</w:t>
      </w:r>
      <w:r w:rsidR="007B0F36" w:rsidRPr="008D35A4">
        <w:rPr>
          <w:rFonts w:cs="Arial"/>
          <w:color w:val="000000"/>
          <w:szCs w:val="20"/>
          <w:highlight w:val="yellow"/>
        </w:rPr>
        <w:t>25.1</w:t>
      </w:r>
      <w:r w:rsidRPr="008D35A4">
        <w:rPr>
          <w:rFonts w:cs="Arial"/>
          <w:color w:val="000000"/>
          <w:szCs w:val="20"/>
          <w:highlight w:val="yellow"/>
        </w:rPr>
        <w:t>.3 caso esse direito não seja exercido</w:t>
      </w:r>
      <w:r w:rsidR="00784432" w:rsidRPr="008D35A4">
        <w:rPr>
          <w:rFonts w:cs="Arial"/>
          <w:color w:val="000000"/>
          <w:szCs w:val="20"/>
          <w:highlight w:val="yellow"/>
        </w:rPr>
        <w:t>.</w:t>
      </w:r>
    </w:p>
    <w:p w14:paraId="35676BEF" w14:textId="77777777" w:rsidR="00C8077D" w:rsidRPr="00230EDA" w:rsidRDefault="00C8077D" w:rsidP="00C8077D">
      <w:pPr>
        <w:pStyle w:val="PargrafodaLista1"/>
        <w:numPr>
          <w:ilvl w:val="2"/>
          <w:numId w:val="36"/>
        </w:numPr>
        <w:spacing w:before="120" w:after="120" w:line="276" w:lineRule="auto"/>
        <w:jc w:val="both"/>
        <w:rPr>
          <w:rFonts w:cs="Arial"/>
          <w:b/>
          <w:color w:val="00000A"/>
          <w:szCs w:val="20"/>
        </w:rPr>
      </w:pPr>
      <w:r w:rsidRPr="00230EDA">
        <w:rPr>
          <w:rFonts w:cs="Arial"/>
          <w:iCs/>
          <w:szCs w:val="20"/>
        </w:rPr>
        <w:lastRenderedPageBreak/>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5BA4828B" w14:textId="77777777" w:rsidR="00C8077D" w:rsidRPr="00230EDA" w:rsidRDefault="00C8077D" w:rsidP="00C8077D">
      <w:pPr>
        <w:pStyle w:val="Citao1"/>
        <w:spacing w:line="276" w:lineRule="auto"/>
        <w:rPr>
          <w:rFonts w:cs="Arial"/>
          <w:color w:val="00000A"/>
          <w:szCs w:val="20"/>
        </w:rPr>
      </w:pPr>
      <w:r w:rsidRPr="00230EDA">
        <w:rPr>
          <w:rFonts w:cs="Arial"/>
          <w:b/>
          <w:color w:val="00000A"/>
          <w:szCs w:val="20"/>
        </w:rPr>
        <w:t>Nota Explicativa:</w:t>
      </w:r>
      <w:r w:rsidRPr="00230EDA">
        <w:rPr>
          <w:rFonts w:cs="Arial"/>
          <w:color w:val="00000A"/>
          <w:szCs w:val="20"/>
        </w:rPr>
        <w:t xml:space="preserve"> O Tribunal de Contas da União, por meio do Acórdão n.º 1352/2018 – TCU – Plenário, proferiu as seguintes determinações ao MP, relativas à contratação de serviços de tecnologia da informação associados ao fornecimento ou locação de bens: </w:t>
      </w:r>
    </w:p>
    <w:p w14:paraId="5130FCB7"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“9.2. determinar ao Ministério do Planejamento, Desenvolvimento e Gestão que, em atendimento ao art. 16, incisos I e II, do Anexo I do Decreto 9.035/2017, expeça às entidades integrantes do Sistema Integrado de Administração de Serviços Gerais (</w:t>
      </w:r>
      <w:proofErr w:type="spellStart"/>
      <w:r w:rsidRPr="00230EDA">
        <w:rPr>
          <w:rFonts w:cs="Arial"/>
          <w:color w:val="00000A"/>
          <w:szCs w:val="20"/>
        </w:rPr>
        <w:t>Siasg</w:t>
      </w:r>
      <w:proofErr w:type="spellEnd"/>
      <w:r w:rsidRPr="00230EDA">
        <w:rPr>
          <w:rFonts w:cs="Arial"/>
          <w:color w:val="00000A"/>
          <w:szCs w:val="20"/>
        </w:rPr>
        <w:t>) norma ou orientação sobre as regras de aplicação ou não, ao longo do processo de licitação, do direito de preferência associado ao Processo Produtivo Básico (PPB) previsto no art. 16-A da Lei 8.248/1991 e no art. 6° do Decreto 7.174/2010, informando ao Tribunal, em noventa dias, as providências adotadas e considerando, pelo menos, as situações em que:</w:t>
      </w:r>
    </w:p>
    <w:p w14:paraId="5F5BD9BC"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9.2.1. as contratações almejem a prestação de serviços associados ao fornecimento ou locação de produtos que atendam ao PPB, a exemplo dos serviços de outsourcing de impressão;</w:t>
      </w:r>
    </w:p>
    <w:p w14:paraId="61BCF8A8"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9.2.2. os equipamentos ofertados pelas licitantes em um mesmo certame atendam apenas em parte ao PPB;</w:t>
      </w:r>
    </w:p>
    <w:p w14:paraId="299C2C6F"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9.2.3. a remuneração associada exclusivamente aos equipamentos a serem fornecidos ou disponibilizados pela empresa contratada corresponda a parcela menos significativa que o restante da contratação</w:t>
      </w:r>
      <w:proofErr w:type="gramStart"/>
      <w:r w:rsidRPr="00230EDA">
        <w:rPr>
          <w:rFonts w:cs="Arial"/>
          <w:color w:val="00000A"/>
          <w:szCs w:val="20"/>
        </w:rPr>
        <w:t>; ”</w:t>
      </w:r>
      <w:proofErr w:type="gramEnd"/>
      <w:r w:rsidRPr="00230EDA">
        <w:rPr>
          <w:rFonts w:cs="Arial"/>
          <w:color w:val="00000A"/>
          <w:szCs w:val="20"/>
        </w:rPr>
        <w:t xml:space="preserve">. </w:t>
      </w:r>
    </w:p>
    <w:p w14:paraId="67616B46"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 xml:space="preserve">Por conta disso, em 16/11/2018, o MP dirigiu à Administração Pública Federal as seguintes orientações, cuja observância se mostra recomendável: </w:t>
      </w:r>
    </w:p>
    <w:p w14:paraId="1F5D4B2D"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“Os órgãos e entidades integrantes do Sistema de Serviços Gerais (</w:t>
      </w:r>
      <w:proofErr w:type="spellStart"/>
      <w:r w:rsidRPr="00230EDA">
        <w:rPr>
          <w:rFonts w:cs="Arial"/>
          <w:color w:val="00000A"/>
          <w:szCs w:val="20"/>
        </w:rPr>
        <w:t>Sisg</w:t>
      </w:r>
      <w:proofErr w:type="spellEnd"/>
      <w:r w:rsidRPr="00230EDA">
        <w:rPr>
          <w:rFonts w:cs="Arial"/>
          <w:color w:val="00000A"/>
          <w:szCs w:val="20"/>
        </w:rPr>
        <w:t xml:space="preserve">), quando da contratação de serviços de tecnologia da informação associados ao fornecimento ou locação de bens, devem observar as </w:t>
      </w:r>
      <w:proofErr w:type="gramStart"/>
      <w:r w:rsidRPr="00230EDA">
        <w:rPr>
          <w:rFonts w:cs="Arial"/>
          <w:color w:val="00000A"/>
          <w:szCs w:val="20"/>
        </w:rPr>
        <w:t>seguinte diretrizes</w:t>
      </w:r>
      <w:proofErr w:type="gramEnd"/>
      <w:r w:rsidRPr="00230EDA">
        <w:rPr>
          <w:rFonts w:cs="Arial"/>
          <w:color w:val="00000A"/>
          <w:szCs w:val="20"/>
        </w:rPr>
        <w:t>:</w:t>
      </w:r>
    </w:p>
    <w:p w14:paraId="5919C2A8"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(i) aplicar as regras de preferência dispostas no art. 3º c/c 16-A da Lei nº 8.248, de 23 de outubro de 1991, e no art. 6º do Decreto nº 7.174, de 12 de maio de 2010;</w:t>
      </w:r>
    </w:p>
    <w:p w14:paraId="4C4D818B"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w:t>
      </w:r>
      <w:proofErr w:type="spellStart"/>
      <w:r w:rsidRPr="00230EDA">
        <w:rPr>
          <w:rFonts w:cs="Arial"/>
          <w:color w:val="00000A"/>
          <w:szCs w:val="20"/>
        </w:rPr>
        <w:t>ii</w:t>
      </w:r>
      <w:proofErr w:type="spellEnd"/>
      <w:r w:rsidRPr="00230EDA">
        <w:rPr>
          <w:rFonts w:cs="Arial"/>
          <w:color w:val="00000A"/>
          <w:szCs w:val="20"/>
        </w:rPr>
        <w:t>) a regra de preferência recairá sobre todos os bens de informática com tecnologia desenvolvida no País (TDP)ou que atendam ao processo produtivo básico (PPB) que estejam relacionados à contratação de serviços associados ao fornecimento/locação de bem de informática, a exemplo da prestação de serviços de impressão corporativa (outsourcing de impressão);</w:t>
      </w:r>
    </w:p>
    <w:p w14:paraId="546F9B85" w14:textId="77777777" w:rsidR="00C8077D" w:rsidRPr="00230EDA" w:rsidRDefault="00C8077D" w:rsidP="00C8077D">
      <w:pPr>
        <w:pStyle w:val="Citao1"/>
        <w:spacing w:line="276" w:lineRule="auto"/>
        <w:rPr>
          <w:rFonts w:cs="Arial"/>
          <w:color w:val="00000A"/>
          <w:szCs w:val="20"/>
        </w:rPr>
      </w:pPr>
      <w:r w:rsidRPr="00230EDA">
        <w:rPr>
          <w:rFonts w:cs="Arial"/>
          <w:color w:val="00000A"/>
          <w:szCs w:val="20"/>
        </w:rPr>
        <w:t>(</w:t>
      </w:r>
      <w:proofErr w:type="spellStart"/>
      <w:r w:rsidRPr="00230EDA">
        <w:rPr>
          <w:rFonts w:cs="Arial"/>
          <w:color w:val="00000A"/>
          <w:szCs w:val="20"/>
        </w:rPr>
        <w:t>iii</w:t>
      </w:r>
      <w:proofErr w:type="spellEnd"/>
      <w:r w:rsidRPr="00230EDA">
        <w:rPr>
          <w:rFonts w:cs="Arial"/>
          <w:color w:val="00000A"/>
          <w:szCs w:val="20"/>
        </w:rPr>
        <w:t>) não é permitido aplicar a regra de preferência somente a uma parcela específica dos bens de informática, nem proporcionalmente em relação aos serviços a serem contratados de cada fornecedor, ou seja, a regra de preferência somente é aplicável caso a totalidade dos bens envolvidos na contratação atendam ao PPB;</w:t>
      </w:r>
    </w:p>
    <w:p w14:paraId="567C0988" w14:textId="5C7C1AF8" w:rsidR="00EE74C0" w:rsidRDefault="00C8077D" w:rsidP="00C666B2">
      <w:pPr>
        <w:pStyle w:val="Citao1"/>
        <w:spacing w:line="276" w:lineRule="auto"/>
        <w:rPr>
          <w:rFonts w:cs="Arial"/>
          <w:color w:val="00000A"/>
          <w:szCs w:val="20"/>
        </w:rPr>
      </w:pPr>
      <w:r w:rsidRPr="00230EDA">
        <w:rPr>
          <w:rFonts w:cs="Arial"/>
          <w:color w:val="00000A"/>
          <w:szCs w:val="20"/>
        </w:rPr>
        <w:t>(</w:t>
      </w:r>
      <w:proofErr w:type="spellStart"/>
      <w:r w:rsidRPr="00230EDA">
        <w:rPr>
          <w:rFonts w:cs="Arial"/>
          <w:color w:val="00000A"/>
          <w:szCs w:val="20"/>
        </w:rPr>
        <w:t>iv</w:t>
      </w:r>
      <w:proofErr w:type="spellEnd"/>
      <w:r w:rsidRPr="00230EDA">
        <w:rPr>
          <w:rFonts w:cs="Arial"/>
          <w:color w:val="00000A"/>
          <w:szCs w:val="20"/>
        </w:rPr>
        <w:t xml:space="preserve">) a regra de preferência se aplica inclusive nos casos em que os equipamentos a serem fornecidos ou disponibilizados pela empresa contratada seja parcela menos significativa que o restante da contratação dos serviços;(v) a comprovação de que os bens a serem alocados na prestação do serviço atendem ao PPB ou que tenham tecnologia do país é feita mediante apresentação das respectivas Portarias, concedidas pelo Ministério da Indústria, Comércio Exterior e Serviços (quanto ao PPB) ou pelo Ministério da Ciência, Tecnologia, Inovação e Comunicações (quanto à tecnologia desenvolvida no país). (Disponível em: https://www.comprasgovernamentais.gov.br/index.php/noticias/1035-contratacaodeti-e-bens-noticia). </w:t>
      </w:r>
    </w:p>
    <w:p w14:paraId="19E869CE" w14:textId="2F1F152C" w:rsidR="00C8077D" w:rsidRPr="00230EDA" w:rsidRDefault="00C8077D" w:rsidP="0020665E">
      <w:pPr>
        <w:pStyle w:val="Citao1"/>
        <w:spacing w:line="276" w:lineRule="auto"/>
        <w:rPr>
          <w:rFonts w:eastAsia="Arial" w:cs="Arial"/>
          <w:szCs w:val="20"/>
        </w:rPr>
      </w:pPr>
      <w:r w:rsidRPr="00230EDA">
        <w:rPr>
          <w:rFonts w:cs="Arial"/>
          <w:color w:val="00000A"/>
          <w:szCs w:val="20"/>
        </w:rPr>
        <w:lastRenderedPageBreak/>
        <w:t>Tais orientações deverão ser observadas pelos órgãos e entidades administrativas quando da realização de licitações que envolvam a contratação de serviços de tecnologia da informação associados ao fornecimento ou locação de bens</w:t>
      </w:r>
    </w:p>
    <w:p w14:paraId="57EE6DCB" w14:textId="77777777" w:rsidR="00DE33E0" w:rsidRPr="00230EDA" w:rsidRDefault="00DE33E0" w:rsidP="00DE33E0">
      <w:pPr>
        <w:pStyle w:val="PargrafodaLista"/>
        <w:numPr>
          <w:ilvl w:val="1"/>
          <w:numId w:val="36"/>
        </w:numPr>
        <w:spacing w:before="120" w:after="120" w:line="276" w:lineRule="auto"/>
        <w:contextualSpacing w:val="0"/>
        <w:jc w:val="both"/>
        <w:rPr>
          <w:rFonts w:cs="Arial"/>
          <w:color w:val="000000"/>
          <w:szCs w:val="20"/>
          <w:lang w:eastAsia="en-US"/>
        </w:rPr>
      </w:pPr>
      <w:r w:rsidRPr="00230EDA">
        <w:rPr>
          <w:rFonts w:eastAsia="Arial" w:cs="Arial"/>
          <w:szCs w:val="20"/>
        </w:rPr>
        <w:t xml:space="preserve">Só poderá haver empate entre propostas iguais (não seguidas de lances), ou entre lances finais da fase fechada do modo de disputa aberto e fechado. </w:t>
      </w:r>
    </w:p>
    <w:p w14:paraId="04367D2C" w14:textId="450D2C8A" w:rsidR="00DE33E0" w:rsidRPr="00230EDA" w:rsidRDefault="00DE33E0" w:rsidP="00DE33E0">
      <w:pPr>
        <w:pStyle w:val="PargrafodaLista"/>
        <w:numPr>
          <w:ilvl w:val="1"/>
          <w:numId w:val="36"/>
        </w:numPr>
        <w:spacing w:before="120" w:after="120" w:line="276" w:lineRule="auto"/>
        <w:contextualSpacing w:val="0"/>
        <w:jc w:val="both"/>
        <w:rPr>
          <w:rFonts w:cs="Arial"/>
          <w:color w:val="000000"/>
          <w:szCs w:val="20"/>
          <w:lang w:eastAsia="en-US"/>
        </w:rPr>
      </w:pPr>
      <w:r w:rsidRPr="00230EDA">
        <w:rPr>
          <w:rFonts w:cs="Arial"/>
          <w:color w:val="000000" w:themeColor="text1"/>
          <w:szCs w:val="20"/>
        </w:rPr>
        <w:t xml:space="preserve">Havendo </w:t>
      </w:r>
      <w:r w:rsidRPr="00230EDA">
        <w:rPr>
          <w:rFonts w:eastAsia="Arial" w:cs="Arial"/>
          <w:szCs w:val="20"/>
        </w:rPr>
        <w:t>eventual</w:t>
      </w:r>
      <w:r w:rsidRPr="00230EDA">
        <w:rPr>
          <w:rFonts w:cs="Arial"/>
          <w:color w:val="000000" w:themeColor="text1"/>
          <w:szCs w:val="20"/>
        </w:rPr>
        <w:t xml:space="preserve"> empate entre propostas ou lances</w:t>
      </w:r>
      <w:r w:rsidRPr="00230EDA">
        <w:rPr>
          <w:rFonts w:cs="Arial"/>
          <w:color w:val="000000"/>
          <w:szCs w:val="20"/>
          <w:lang w:eastAsia="en-US"/>
        </w:rPr>
        <w:t>, o critério de desempate será aquele previsto no art. 3º, § 2º, da Lei nº 8.666, de 1993, assegurando-se a preferência, sucessivamente, ao</w:t>
      </w:r>
      <w:r w:rsidR="009740AD">
        <w:rPr>
          <w:rFonts w:cs="Arial"/>
          <w:color w:val="000000"/>
          <w:szCs w:val="20"/>
          <w:lang w:eastAsia="en-US"/>
        </w:rPr>
        <w:t xml:space="preserve"> objeto executado</w:t>
      </w:r>
      <w:r w:rsidRPr="00230EDA">
        <w:rPr>
          <w:rFonts w:cs="Arial"/>
          <w:color w:val="000000"/>
          <w:szCs w:val="20"/>
          <w:lang w:eastAsia="en-US"/>
        </w:rPr>
        <w:t>:</w:t>
      </w:r>
    </w:p>
    <w:p w14:paraId="1354B089" w14:textId="25727969" w:rsidR="00B9615F" w:rsidRPr="00230EDA" w:rsidRDefault="00B9615F" w:rsidP="005250B2">
      <w:pPr>
        <w:numPr>
          <w:ilvl w:val="3"/>
          <w:numId w:val="36"/>
        </w:numPr>
        <w:spacing w:before="120" w:after="120" w:line="276" w:lineRule="auto"/>
        <w:jc w:val="both"/>
        <w:rPr>
          <w:rFonts w:cs="Arial"/>
          <w:color w:val="000000"/>
          <w:szCs w:val="20"/>
        </w:rPr>
      </w:pPr>
      <w:r w:rsidRPr="00230EDA">
        <w:rPr>
          <w:rFonts w:cs="Arial"/>
          <w:color w:val="000000"/>
          <w:szCs w:val="20"/>
        </w:rPr>
        <w:t xml:space="preserve">por empresas brasileiras; </w:t>
      </w:r>
    </w:p>
    <w:p w14:paraId="33054146" w14:textId="33A86B5D" w:rsidR="00B9615F" w:rsidRPr="00230EDA" w:rsidRDefault="00B9615F" w:rsidP="005250B2">
      <w:pPr>
        <w:numPr>
          <w:ilvl w:val="3"/>
          <w:numId w:val="36"/>
        </w:numPr>
        <w:spacing w:before="120" w:after="120" w:line="276" w:lineRule="auto"/>
        <w:jc w:val="both"/>
        <w:rPr>
          <w:rFonts w:cs="Arial"/>
          <w:color w:val="000000"/>
          <w:szCs w:val="20"/>
        </w:rPr>
      </w:pPr>
      <w:r w:rsidRPr="00230EDA">
        <w:rPr>
          <w:rFonts w:cs="Arial"/>
          <w:color w:val="000000"/>
          <w:szCs w:val="20"/>
        </w:rPr>
        <w:t>por empresas que invistam em pesquisa e no desenvolvimento de tecnologia no País;</w:t>
      </w:r>
    </w:p>
    <w:p w14:paraId="6BA5FB89" w14:textId="5F2BADCB" w:rsidR="00B9615F" w:rsidRPr="00230EDA" w:rsidRDefault="00B9615F" w:rsidP="005250B2">
      <w:pPr>
        <w:numPr>
          <w:ilvl w:val="3"/>
          <w:numId w:val="36"/>
        </w:numPr>
        <w:spacing w:before="120" w:after="120" w:line="276" w:lineRule="auto"/>
        <w:jc w:val="both"/>
        <w:rPr>
          <w:rFonts w:cs="Arial"/>
          <w:color w:val="000000"/>
          <w:szCs w:val="20"/>
        </w:rPr>
      </w:pPr>
      <w:r w:rsidRPr="00230EDA">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B10834B" w14:textId="77777777" w:rsidR="00DE33E0" w:rsidRPr="00230EDA" w:rsidRDefault="00DE33E0" w:rsidP="00DE33E0">
      <w:pPr>
        <w:pStyle w:val="PargrafodaLista"/>
        <w:numPr>
          <w:ilvl w:val="1"/>
          <w:numId w:val="36"/>
        </w:numPr>
        <w:spacing w:before="120" w:after="120" w:line="276" w:lineRule="auto"/>
        <w:contextualSpacing w:val="0"/>
        <w:jc w:val="both"/>
        <w:rPr>
          <w:rFonts w:cs="Arial"/>
          <w:color w:val="000000"/>
          <w:szCs w:val="20"/>
          <w:lang w:eastAsia="en-US"/>
        </w:rPr>
      </w:pPr>
      <w:r w:rsidRPr="00230EDA">
        <w:rPr>
          <w:rFonts w:cs="Arial"/>
          <w:szCs w:val="20"/>
        </w:rPr>
        <w:t xml:space="preserve">Persistindo </w:t>
      </w:r>
      <w:r w:rsidRPr="00230EDA">
        <w:rPr>
          <w:rFonts w:eastAsia="Arial" w:cs="Arial"/>
          <w:szCs w:val="20"/>
        </w:rPr>
        <w:t xml:space="preserve">o empate, </w:t>
      </w:r>
      <w:r w:rsidRPr="00230EDA">
        <w:rPr>
          <w:rFonts w:cs="Arial"/>
          <w:color w:val="000000"/>
          <w:szCs w:val="20"/>
        </w:rPr>
        <w:t>a proposta vencedora será sorteada pelo sistema eletrônico dentre as propostas ou os lances empatados</w:t>
      </w:r>
      <w:r w:rsidRPr="00230EDA">
        <w:rPr>
          <w:rFonts w:eastAsia="Arial" w:cs="Arial"/>
          <w:szCs w:val="20"/>
        </w:rPr>
        <w:t>.</w:t>
      </w:r>
      <w:r w:rsidRPr="00230EDA">
        <w:rPr>
          <w:rFonts w:cs="Arial"/>
          <w:color w:val="000000"/>
          <w:szCs w:val="20"/>
          <w:lang w:eastAsia="en-US"/>
        </w:rPr>
        <w:t xml:space="preserve"> </w:t>
      </w:r>
    </w:p>
    <w:p w14:paraId="41A16785" w14:textId="77777777" w:rsidR="00B9615F" w:rsidRPr="00230EDA" w:rsidRDefault="00B9615F" w:rsidP="005250B2">
      <w:pPr>
        <w:pStyle w:val="PargrafodaLista1"/>
        <w:numPr>
          <w:ilvl w:val="1"/>
          <w:numId w:val="36"/>
        </w:numPr>
        <w:spacing w:before="120" w:after="120" w:line="276" w:lineRule="auto"/>
        <w:jc w:val="both"/>
        <w:rPr>
          <w:rFonts w:cs="Arial"/>
          <w:szCs w:val="20"/>
        </w:rPr>
      </w:pPr>
      <w:r w:rsidRPr="00230EDA">
        <w:rPr>
          <w:rFonts w:eastAsia="Arial" w:cs="Arial"/>
          <w:szCs w:val="2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 deste </w:t>
      </w:r>
      <w:proofErr w:type="gramStart"/>
      <w:r w:rsidRPr="00230EDA">
        <w:rPr>
          <w:rFonts w:eastAsia="Arial" w:cs="Arial"/>
          <w:szCs w:val="20"/>
        </w:rPr>
        <w:t>Edital.</w:t>
      </w:r>
      <w:r w:rsidRPr="00230EDA">
        <w:rPr>
          <w:rFonts w:cs="Arial"/>
          <w:color w:val="000000"/>
          <w:szCs w:val="20"/>
        </w:rPr>
        <w:t>.</w:t>
      </w:r>
      <w:proofErr w:type="gramEnd"/>
    </w:p>
    <w:p w14:paraId="680D2C7C" w14:textId="77777777" w:rsidR="00B9615F" w:rsidRPr="00E93FEF" w:rsidRDefault="00B9615F" w:rsidP="005250B2">
      <w:pPr>
        <w:pStyle w:val="PargrafodaLista1"/>
        <w:numPr>
          <w:ilvl w:val="2"/>
          <w:numId w:val="36"/>
        </w:numPr>
        <w:spacing w:before="120" w:after="120" w:line="276" w:lineRule="auto"/>
        <w:jc w:val="both"/>
        <w:rPr>
          <w:rFonts w:cs="Arial"/>
          <w:szCs w:val="20"/>
        </w:rPr>
      </w:pPr>
      <w:r w:rsidRPr="00230EDA">
        <w:rPr>
          <w:rFonts w:cs="Arial"/>
          <w:szCs w:val="20"/>
        </w:rPr>
        <w:t xml:space="preserve">A </w:t>
      </w:r>
      <w:r w:rsidRPr="00230EDA">
        <w:rPr>
          <w:rFonts w:eastAsia="Arial" w:cs="Arial"/>
          <w:szCs w:val="20"/>
        </w:rPr>
        <w:t>negociação será realizada por meio do sistema, podendo ser acompanhada pelos demais licitantes.</w:t>
      </w:r>
    </w:p>
    <w:p w14:paraId="16047D2D" w14:textId="77777777" w:rsidR="00E93FEF" w:rsidRPr="00DE65AF" w:rsidRDefault="00E93FEF" w:rsidP="00E93FEF">
      <w:pPr>
        <w:pStyle w:val="PargrafodaLista"/>
        <w:numPr>
          <w:ilvl w:val="2"/>
          <w:numId w:val="36"/>
        </w:numPr>
        <w:spacing w:before="120" w:after="120" w:line="276" w:lineRule="auto"/>
        <w:jc w:val="both"/>
        <w:rPr>
          <w:rFonts w:eastAsia="Arial" w:cs="Arial"/>
          <w:szCs w:val="20"/>
        </w:rPr>
      </w:pPr>
      <w:r w:rsidRPr="00DE65AF">
        <w:rPr>
          <w:rFonts w:eastAsia="Arial" w:cs="Arial"/>
          <w:szCs w:val="20"/>
        </w:rPr>
        <w:t xml:space="preserve">O pregoeiro solicitará ao licitante </w:t>
      </w:r>
      <w:proofErr w:type="gramStart"/>
      <w:r w:rsidRPr="00DE65AF">
        <w:rPr>
          <w:rFonts w:eastAsia="Arial" w:cs="Arial"/>
          <w:szCs w:val="20"/>
        </w:rPr>
        <w:t>melhor</w:t>
      </w:r>
      <w:proofErr w:type="gramEnd"/>
      <w:r w:rsidRPr="00DE65AF">
        <w:rPr>
          <w:rFonts w:eastAsia="Arial" w:cs="Arial"/>
          <w:szCs w:val="20"/>
        </w:rPr>
        <w:t xml:space="preserve"> classificado que, no prazo de ....... </w:t>
      </w:r>
      <w:r w:rsidRPr="00DE65AF">
        <w:rPr>
          <w:rFonts w:eastAsia="Arial" w:cs="Arial"/>
          <w:color w:val="FF0000"/>
          <w:szCs w:val="20"/>
        </w:rPr>
        <w:t xml:space="preserve">(.........) </w:t>
      </w:r>
      <w:r w:rsidRPr="00DE65AF">
        <w:rPr>
          <w:rFonts w:eastAsia="Arial" w:cs="Arial"/>
          <w:szCs w:val="20"/>
        </w:rPr>
        <w:t>horas [mínimo de duas horas], envie a proposta adequada ao último lance ofertado após a negociação realizada, acompanhada, se for o caso, dos documentos complementares, quando necessários à confirmação daqueles exigidos neste Edital e já apresentados.</w:t>
      </w:r>
    </w:p>
    <w:p w14:paraId="32703741" w14:textId="43303946" w:rsidR="00E93FEF" w:rsidRPr="00E93FEF" w:rsidRDefault="00E93FEF" w:rsidP="00E93FEF">
      <w:pPr>
        <w:numPr>
          <w:ilvl w:val="2"/>
          <w:numId w:val="36"/>
        </w:numPr>
        <w:suppressAutoHyphens w:val="0"/>
        <w:spacing w:before="120" w:after="120" w:line="276" w:lineRule="auto"/>
        <w:ind w:right="-15"/>
        <w:jc w:val="both"/>
        <w:rPr>
          <w:rFonts w:cs="Arial"/>
          <w:iCs/>
          <w:color w:val="000000" w:themeColor="text1"/>
          <w:szCs w:val="20"/>
          <w:highlight w:val="yellow"/>
        </w:rPr>
      </w:pPr>
      <w:r w:rsidRPr="00FB7543">
        <w:rPr>
          <w:rFonts w:cs="Arial"/>
          <w:iCs/>
          <w:color w:val="000000" w:themeColor="text1"/>
          <w:szCs w:val="20"/>
          <w:highlight w:val="yellow"/>
        </w:rPr>
        <w:t xml:space="preserve">É </w:t>
      </w:r>
      <w:r w:rsidRPr="00FB7543">
        <w:rPr>
          <w:rFonts w:cs="Arial"/>
          <w:iCs/>
          <w:color w:val="000000" w:themeColor="text1"/>
          <w:szCs w:val="20"/>
          <w:highlight w:val="yellow"/>
          <w:lang w:eastAsia="en-US"/>
        </w:rPr>
        <w:t>facultado</w:t>
      </w:r>
      <w:r w:rsidRPr="00FB7543">
        <w:rPr>
          <w:rFonts w:cs="Arial"/>
          <w:iCs/>
          <w:color w:val="000000" w:themeColor="text1"/>
          <w:szCs w:val="20"/>
          <w:highlight w:val="yellow"/>
        </w:rPr>
        <w:t xml:space="preserve"> ao pregoeiro prorrogar o prazo estabelecido, a partir de solicitação fundamentada feita no chat pelo licitante, antes de findo o prazo.</w:t>
      </w:r>
    </w:p>
    <w:p w14:paraId="6F9EE7F3" w14:textId="7AFF7E61" w:rsidR="00B9615F" w:rsidRPr="004217EC" w:rsidRDefault="00B9615F" w:rsidP="004217EC">
      <w:pPr>
        <w:pStyle w:val="PargrafodaLista1"/>
        <w:numPr>
          <w:ilvl w:val="1"/>
          <w:numId w:val="36"/>
        </w:numPr>
        <w:spacing w:before="120" w:after="120" w:line="276" w:lineRule="auto"/>
        <w:jc w:val="both"/>
        <w:rPr>
          <w:rFonts w:eastAsia="Arial" w:cs="Arial"/>
          <w:szCs w:val="20"/>
        </w:rPr>
      </w:pPr>
      <w:r w:rsidRPr="004217EC">
        <w:rPr>
          <w:rFonts w:eastAsia="Arial" w:cs="Arial"/>
          <w:szCs w:val="20"/>
        </w:rPr>
        <w:t>Após a negociação do preço, o Pregoeiro iniciará a fase de aceitação e julgamento da proposta.</w:t>
      </w:r>
    </w:p>
    <w:p w14:paraId="0EA2B8C9" w14:textId="77777777" w:rsidR="00B9615F" w:rsidRPr="00230EDA" w:rsidRDefault="00B9615F" w:rsidP="005250B2">
      <w:pPr>
        <w:pStyle w:val="Nivel01"/>
        <w:numPr>
          <w:ilvl w:val="0"/>
          <w:numId w:val="36"/>
        </w:numPr>
        <w:rPr>
          <w:rFonts w:cs="Arial"/>
        </w:rPr>
      </w:pPr>
      <w:r w:rsidRPr="00230EDA">
        <w:rPr>
          <w:rFonts w:cs="Arial"/>
        </w:rPr>
        <w:t xml:space="preserve">DA </w:t>
      </w:r>
      <w:r w:rsidRPr="00230EDA">
        <w:rPr>
          <w:rFonts w:cs="Arial"/>
          <w:color w:val="00000A"/>
        </w:rPr>
        <w:t xml:space="preserve">ACEITABILIDADE </w:t>
      </w:r>
      <w:r w:rsidRPr="00230EDA">
        <w:rPr>
          <w:rFonts w:cs="Arial"/>
        </w:rPr>
        <w:t>DA PROPOSTA VENCEDORA.</w:t>
      </w:r>
    </w:p>
    <w:p w14:paraId="1397A4CE" w14:textId="77777777" w:rsidR="00B9615F" w:rsidRPr="00230EDA" w:rsidRDefault="00B9615F">
      <w:pPr>
        <w:spacing w:before="120" w:after="120" w:line="276" w:lineRule="auto"/>
        <w:ind w:right="-15"/>
        <w:jc w:val="both"/>
        <w:rPr>
          <w:rFonts w:cs="Arial"/>
          <w:color w:val="000000"/>
          <w:szCs w:val="20"/>
        </w:rPr>
      </w:pPr>
      <w:bookmarkStart w:id="2" w:name="OLE_LINK1"/>
    </w:p>
    <w:p w14:paraId="3B9A25A3" w14:textId="77777777" w:rsidR="00B9615F" w:rsidRPr="00230EDA" w:rsidRDefault="00B9615F">
      <w:pPr>
        <w:pStyle w:val="Citao1"/>
        <w:spacing w:line="276" w:lineRule="auto"/>
        <w:rPr>
          <w:rFonts w:cs="Arial"/>
          <w:color w:val="00000A"/>
          <w:szCs w:val="20"/>
        </w:rPr>
      </w:pPr>
      <w:r w:rsidRPr="00230EDA">
        <w:rPr>
          <w:rFonts w:cs="Arial"/>
          <w:b/>
          <w:color w:val="00000A"/>
          <w:szCs w:val="20"/>
        </w:rPr>
        <w:t>Nota Explicativa:</w:t>
      </w:r>
      <w:r w:rsidRPr="00230EDA">
        <w:rPr>
          <w:rFonts w:cs="Arial"/>
          <w:color w:val="00000A"/>
          <w:szCs w:val="20"/>
        </w:rPr>
        <w:t xml:space="preserve"> 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23A2BDE6" w14:textId="77777777" w:rsidR="006E7B78" w:rsidRPr="00230EDA" w:rsidRDefault="00B9615F" w:rsidP="005250B2">
      <w:pPr>
        <w:pStyle w:val="Citao1"/>
        <w:spacing w:line="276" w:lineRule="auto"/>
        <w:rPr>
          <w:rFonts w:cs="Arial"/>
          <w:color w:val="00000A"/>
          <w:szCs w:val="20"/>
        </w:rPr>
      </w:pPr>
      <w:r w:rsidRPr="00230EDA">
        <w:rPr>
          <w:rFonts w:cs="Arial"/>
          <w:color w:val="00000A"/>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w:t>
      </w:r>
      <w:r w:rsidR="006E7B78" w:rsidRPr="00230EDA">
        <w:rPr>
          <w:rFonts w:cs="Arial"/>
          <w:color w:val="00000A"/>
          <w:szCs w:val="20"/>
        </w:rPr>
        <w:t xml:space="preserve"> </w:t>
      </w:r>
      <w:r w:rsidRPr="00230EDA">
        <w:rPr>
          <w:rFonts w:cs="Arial"/>
          <w:color w:val="00000A"/>
          <w:szCs w:val="20"/>
        </w:rPr>
        <w:t>da Lei Complementar n° 123, de 2006.</w:t>
      </w:r>
    </w:p>
    <w:p w14:paraId="355BF8AC" w14:textId="77777777" w:rsidR="006E7B78" w:rsidRPr="00230EDA" w:rsidRDefault="00B9615F" w:rsidP="005250B2">
      <w:pPr>
        <w:pStyle w:val="Citao1"/>
        <w:spacing w:line="276" w:lineRule="auto"/>
        <w:rPr>
          <w:rFonts w:cs="Arial"/>
          <w:szCs w:val="20"/>
        </w:rPr>
      </w:pPr>
      <w:r w:rsidRPr="00230EDA">
        <w:rPr>
          <w:rFonts w:cs="Arial"/>
          <w:color w:val="00000A"/>
          <w:szCs w:val="20"/>
        </w:rPr>
        <w:lastRenderedPageBreak/>
        <w:t xml:space="preserve">Constatada a ocorrência de qualquer das situações de </w:t>
      </w:r>
      <w:proofErr w:type="spellStart"/>
      <w:r w:rsidRPr="00230EDA">
        <w:rPr>
          <w:rFonts w:cs="Arial"/>
          <w:color w:val="00000A"/>
          <w:szCs w:val="20"/>
        </w:rPr>
        <w:t>extrapolamento</w:t>
      </w:r>
      <w:proofErr w:type="spellEnd"/>
      <w:r w:rsidRPr="00230EDA">
        <w:rPr>
          <w:rFonts w:cs="Arial"/>
          <w:color w:val="00000A"/>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6B45DC51" w14:textId="0D545EE6" w:rsidR="006060FF" w:rsidRPr="00B351E2" w:rsidRDefault="00B9615F" w:rsidP="00B351E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Encerrada a etapa de negociação, o pregoeiro examinará a proposta classificada em primeiro lugar quanto à adequação ao objeto e à compatibilidade de preço em relação ao máximo estipulado para contratação neste Edital e em seus anexos, observado </w:t>
      </w:r>
      <w:r w:rsidR="000C48AD" w:rsidRPr="00230EDA">
        <w:rPr>
          <w:rFonts w:cs="Arial"/>
          <w:color w:val="000000"/>
          <w:szCs w:val="20"/>
        </w:rPr>
        <w:t xml:space="preserve">o disposto </w:t>
      </w:r>
      <w:r w:rsidRPr="00230EDA">
        <w:rPr>
          <w:rFonts w:cs="Arial"/>
          <w:color w:val="000000"/>
          <w:szCs w:val="20"/>
        </w:rPr>
        <w:t xml:space="preserve">no parágrafo único do art. 7º e no §9º do </w:t>
      </w:r>
      <w:r w:rsidR="000C48AD" w:rsidRPr="00230EDA">
        <w:rPr>
          <w:rFonts w:cs="Arial"/>
          <w:color w:val="000000"/>
          <w:szCs w:val="20"/>
        </w:rPr>
        <w:t xml:space="preserve">art. 26 do </w:t>
      </w:r>
      <w:r w:rsidRPr="00230EDA">
        <w:rPr>
          <w:rFonts w:cs="Arial"/>
          <w:color w:val="000000"/>
          <w:szCs w:val="20"/>
        </w:rPr>
        <w:t>Decreto nº 10.024/2019.</w:t>
      </w:r>
    </w:p>
    <w:p w14:paraId="04F033B1" w14:textId="78C953CD" w:rsidR="00B9615F"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A análise da exequibilidade da proposta de preços deverá ser realizada com o auxílio da Planilha de Custos e Formação de Preços, a ser preenchida pelo licitante em relação à sua proposta final, conforme anexo deste Edital.</w:t>
      </w:r>
    </w:p>
    <w:p w14:paraId="59DD622F" w14:textId="2DF0163A" w:rsidR="00B351E2" w:rsidRPr="001B4770" w:rsidRDefault="00B351E2" w:rsidP="00CB129F">
      <w:pPr>
        <w:pStyle w:val="Citao1"/>
        <w:spacing w:line="276" w:lineRule="auto"/>
        <w:rPr>
          <w:rFonts w:cs="Arial"/>
          <w:bCs/>
          <w:color w:val="00000A"/>
          <w:szCs w:val="20"/>
          <w:highlight w:val="yellow"/>
        </w:rPr>
      </w:pPr>
      <w:r w:rsidRPr="001B4770">
        <w:rPr>
          <w:rFonts w:cs="Arial"/>
          <w:b/>
          <w:color w:val="00000A"/>
          <w:szCs w:val="20"/>
          <w:highlight w:val="yellow"/>
        </w:rPr>
        <w:t xml:space="preserve">Nota Explicativa: </w:t>
      </w:r>
      <w:r w:rsidRPr="001B4770">
        <w:rPr>
          <w:rFonts w:cs="Arial"/>
          <w:bCs/>
          <w:color w:val="00000A"/>
          <w:szCs w:val="20"/>
          <w:highlight w:val="yellow"/>
        </w:rPr>
        <w:t xml:space="preserve">É dever da Administração, na contratação </w:t>
      </w:r>
      <w:r w:rsidR="00FD40DF" w:rsidRPr="001B4770">
        <w:rPr>
          <w:rFonts w:cs="Arial"/>
          <w:bCs/>
          <w:color w:val="00000A"/>
          <w:szCs w:val="20"/>
          <w:highlight w:val="yellow"/>
        </w:rPr>
        <w:t>da solução</w:t>
      </w:r>
      <w:r w:rsidRPr="001B4770">
        <w:rPr>
          <w:rFonts w:cs="Arial"/>
          <w:bCs/>
          <w:color w:val="00000A"/>
          <w:szCs w:val="20"/>
          <w:highlight w:val="yellow"/>
        </w:rPr>
        <w:t>, elaborar planilha detalhada com a consolidação dos quantitativos e preços unitários e total da contratação (</w:t>
      </w:r>
      <w:proofErr w:type="spellStart"/>
      <w:r w:rsidRPr="001B4770">
        <w:rPr>
          <w:rFonts w:cs="Arial"/>
          <w:bCs/>
          <w:color w:val="00000A"/>
          <w:szCs w:val="20"/>
          <w:highlight w:val="yellow"/>
        </w:rPr>
        <w:t>arts</w:t>
      </w:r>
      <w:proofErr w:type="spellEnd"/>
      <w:r w:rsidRPr="001B4770">
        <w:rPr>
          <w:rFonts w:cs="Arial"/>
          <w:bCs/>
          <w:color w:val="00000A"/>
          <w:szCs w:val="20"/>
          <w:highlight w:val="yellow"/>
        </w:rPr>
        <w:t>. 7º, § 2º, II, e 40, §2º, II, da Lei nº 8.666/1993). Tendo em conta a natureza estritamente técnica de tais planilhas, a responsabilidade pela adequação da metodologia empregada para identifica</w:t>
      </w:r>
      <w:r w:rsidR="00061AAB" w:rsidRPr="001B4770">
        <w:rPr>
          <w:rFonts w:cs="Arial"/>
          <w:bCs/>
          <w:color w:val="00000A"/>
          <w:szCs w:val="20"/>
          <w:highlight w:val="yellow"/>
        </w:rPr>
        <w:t>ção</w:t>
      </w:r>
      <w:r w:rsidRPr="001B4770">
        <w:rPr>
          <w:rFonts w:cs="Arial"/>
          <w:bCs/>
          <w:color w:val="00000A"/>
          <w:szCs w:val="20"/>
          <w:highlight w:val="yellow"/>
        </w:rPr>
        <w:t xml:space="preserve">, discriminação e estimativa dos custos unitários da contratação </w:t>
      </w:r>
      <w:r w:rsidR="00061AAB" w:rsidRPr="001B4770">
        <w:rPr>
          <w:rFonts w:cs="Arial"/>
          <w:bCs/>
          <w:color w:val="00000A"/>
          <w:szCs w:val="20"/>
          <w:highlight w:val="yellow"/>
        </w:rPr>
        <w:t>é d</w:t>
      </w:r>
      <w:r w:rsidRPr="001B4770">
        <w:rPr>
          <w:rFonts w:cs="Arial"/>
          <w:bCs/>
          <w:color w:val="00000A"/>
          <w:szCs w:val="20"/>
          <w:highlight w:val="yellow"/>
        </w:rPr>
        <w:t xml:space="preserve">a Administração, </w:t>
      </w:r>
      <w:r w:rsidR="00061AAB" w:rsidRPr="001B4770">
        <w:rPr>
          <w:rFonts w:cs="Arial"/>
          <w:bCs/>
          <w:color w:val="00000A"/>
          <w:szCs w:val="20"/>
          <w:highlight w:val="yellow"/>
        </w:rPr>
        <w:t>cabendo-lhe</w:t>
      </w:r>
      <w:r w:rsidRPr="001B4770">
        <w:rPr>
          <w:rFonts w:cs="Arial"/>
          <w:bCs/>
          <w:color w:val="00000A"/>
          <w:szCs w:val="20"/>
          <w:highlight w:val="yellow"/>
        </w:rPr>
        <w:t xml:space="preserve"> declarar o atendimento a tais requisitos.</w:t>
      </w:r>
    </w:p>
    <w:p w14:paraId="7240F6F7" w14:textId="7B2FF947" w:rsidR="00CC26D9" w:rsidRPr="001B4770" w:rsidRDefault="00B351E2" w:rsidP="00CC26D9">
      <w:pPr>
        <w:pStyle w:val="Citao1"/>
        <w:spacing w:line="276" w:lineRule="auto"/>
        <w:rPr>
          <w:rStyle w:val="Forte"/>
          <w:highlight w:val="yellow"/>
        </w:rPr>
      </w:pPr>
      <w:r w:rsidRPr="001B4770">
        <w:rPr>
          <w:rFonts w:cs="Arial"/>
          <w:bCs/>
          <w:color w:val="00000A"/>
          <w:szCs w:val="20"/>
          <w:highlight w:val="yellow"/>
        </w:rPr>
        <w:t>Esta necessidade de todos os custos unitários da contratação estarem discriminados na planilha foi exigido pelo TCU no Acórdão nº 2341/2020, publicado no Diário Oficial da União de 11/09/2020, seção 1, página 162 (Ata nº 33, de 02/09/2020), ao decidir que é irregularidade a “</w:t>
      </w:r>
      <w:r w:rsidRPr="001B4770">
        <w:rPr>
          <w:rStyle w:val="Forte"/>
          <w:highlight w:val="yellow"/>
        </w:rPr>
        <w:t>ausência no edital do Pregão Eletrônico 05/2020 de exigência de apresentação de planilhas que expressem todos os custos unitários, em afronta ao disposto na Lei 8.666/93, art. 7º, parágrafo 2º, inciso II”</w:t>
      </w:r>
      <w:r w:rsidR="00705F63" w:rsidRPr="001B4770">
        <w:rPr>
          <w:rStyle w:val="Forte"/>
          <w:highlight w:val="yellow"/>
        </w:rPr>
        <w:t>.</w:t>
      </w:r>
    </w:p>
    <w:p w14:paraId="5EA0CCCB" w14:textId="6B486E85" w:rsidR="00B351E2" w:rsidRPr="00CB129F" w:rsidRDefault="00CC26D9" w:rsidP="00CC26D9">
      <w:pPr>
        <w:pStyle w:val="Citao1"/>
        <w:spacing w:line="276" w:lineRule="auto"/>
        <w:rPr>
          <w:b/>
          <w:bCs/>
        </w:rPr>
      </w:pPr>
      <w:r w:rsidRPr="001B4770">
        <w:rPr>
          <w:rFonts w:cs="Arial"/>
          <w:bCs/>
          <w:color w:val="00000A"/>
          <w:highlight w:val="yellow"/>
        </w:rPr>
        <w:t xml:space="preserve">Assim, para definição do custo estimado da contratação em relação aos </w:t>
      </w:r>
      <w:r w:rsidR="00FD40DF" w:rsidRPr="001B4770">
        <w:rPr>
          <w:rFonts w:cs="Arial"/>
          <w:bCs/>
          <w:color w:val="00000A"/>
          <w:highlight w:val="yellow"/>
        </w:rPr>
        <w:t xml:space="preserve">bens e </w:t>
      </w:r>
      <w:r w:rsidRPr="001B4770">
        <w:rPr>
          <w:rFonts w:cs="Arial"/>
          <w:bCs/>
          <w:color w:val="00000A"/>
          <w:highlight w:val="yellow"/>
        </w:rPr>
        <w:t>serviços</w:t>
      </w:r>
      <w:r w:rsidR="00FD40DF" w:rsidRPr="001B4770">
        <w:rPr>
          <w:rFonts w:cs="Arial"/>
          <w:bCs/>
          <w:color w:val="00000A"/>
          <w:highlight w:val="yellow"/>
        </w:rPr>
        <w:t xml:space="preserve"> incluídos na solução</w:t>
      </w:r>
      <w:r w:rsidRPr="001B4770">
        <w:rPr>
          <w:rFonts w:cs="Arial"/>
          <w:bCs/>
          <w:color w:val="00000A"/>
          <w:highlight w:val="yellow"/>
        </w:rPr>
        <w:t xml:space="preserve">, os respectivos valores devem ser estabelecidos em função da identificação dos elementos que compõem o preço </w:t>
      </w:r>
      <w:r w:rsidR="006959FA" w:rsidRPr="001B4770">
        <w:rPr>
          <w:rFonts w:cs="Arial"/>
          <w:bCs/>
          <w:color w:val="00000A"/>
          <w:highlight w:val="yellow"/>
        </w:rPr>
        <w:t>dessa solução</w:t>
      </w:r>
      <w:r w:rsidRPr="001B4770">
        <w:rPr>
          <w:rFonts w:cs="Arial"/>
          <w:bCs/>
          <w:color w:val="00000A"/>
          <w:highlight w:val="yellow"/>
        </w:rPr>
        <w:t xml:space="preserve"> e da definição dos custos unitários de cada um desses elementos, o que, por sua vez, deve ser aferido por meio de planilha de custos e formação de preços que discrimine os custos de cada item referente </w:t>
      </w:r>
      <w:r w:rsidR="006959FA" w:rsidRPr="001B4770">
        <w:rPr>
          <w:rFonts w:cs="Arial"/>
          <w:bCs/>
          <w:color w:val="00000A"/>
          <w:highlight w:val="yellow"/>
        </w:rPr>
        <w:t>à solução</w:t>
      </w:r>
      <w:r w:rsidRPr="001B4770">
        <w:rPr>
          <w:rFonts w:cs="Arial"/>
          <w:bCs/>
          <w:color w:val="00000A"/>
          <w:highlight w:val="yellow"/>
        </w:rPr>
        <w:t xml:space="preserve"> e levem à composição final de seu valor.</w:t>
      </w:r>
    </w:p>
    <w:p w14:paraId="0DFBD2EA" w14:textId="77777777" w:rsidR="00B9615F" w:rsidRPr="00230EDA"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A Planilha de Custos e Formação de Preços deverá ser encaminhada pelo licitante exclusivamente via sistema, no prazo de</w:t>
      </w:r>
      <w:r w:rsidRPr="00230EDA">
        <w:rPr>
          <w:rFonts w:cs="Arial"/>
          <w:color w:val="FF0000"/>
          <w:szCs w:val="20"/>
        </w:rPr>
        <w:t xml:space="preserve"> (...),</w:t>
      </w:r>
      <w:r w:rsidRPr="00230EDA">
        <w:rPr>
          <w:rFonts w:cs="Arial"/>
          <w:color w:val="000000"/>
          <w:szCs w:val="20"/>
        </w:rPr>
        <w:t xml:space="preserve"> contado da solicitação do Pregoeiro, com os respectivos valores adequados ao lance vencedor e será analisada pelo Pregoeiro no momento da aceitação do lance vencedor.</w:t>
      </w:r>
    </w:p>
    <w:p w14:paraId="10D704AC" w14:textId="77777777" w:rsidR="00B9615F" w:rsidRPr="00230EDA"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23DAEDAA" w14:textId="77777777" w:rsidR="00B9615F" w:rsidRPr="00230EDA"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Será desclassificada a proposta ou o lance vencedor, nos termos do item 9.1 do Anexo VII-A da In SEGES/MPDG n. 5/2017, que: </w:t>
      </w:r>
    </w:p>
    <w:p w14:paraId="20DC488F" w14:textId="77777777" w:rsidR="00B9615F" w:rsidRPr="00230EDA" w:rsidRDefault="00B9615F" w:rsidP="005250B2">
      <w:pPr>
        <w:numPr>
          <w:ilvl w:val="2"/>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não </w:t>
      </w:r>
      <w:proofErr w:type="spellStart"/>
      <w:r w:rsidRPr="00230EDA">
        <w:rPr>
          <w:rFonts w:cs="Arial"/>
          <w:color w:val="000000"/>
          <w:szCs w:val="20"/>
        </w:rPr>
        <w:t>estiver</w:t>
      </w:r>
      <w:proofErr w:type="spellEnd"/>
      <w:r w:rsidRPr="00230EDA">
        <w:rPr>
          <w:rFonts w:cs="Arial"/>
          <w:color w:val="000000"/>
          <w:szCs w:val="20"/>
        </w:rPr>
        <w:t xml:space="preserve"> em conformidade com os requisitos estabelecidos neste edital;</w:t>
      </w:r>
    </w:p>
    <w:p w14:paraId="3DD85976" w14:textId="77777777" w:rsidR="00B9615F" w:rsidRPr="00230EDA" w:rsidRDefault="00B9615F" w:rsidP="005250B2">
      <w:pPr>
        <w:numPr>
          <w:ilvl w:val="2"/>
          <w:numId w:val="37"/>
        </w:numPr>
        <w:spacing w:before="120" w:after="120" w:line="276" w:lineRule="auto"/>
        <w:ind w:left="0" w:right="-15" w:firstLine="0"/>
        <w:jc w:val="both"/>
        <w:rPr>
          <w:rFonts w:cs="Arial"/>
          <w:color w:val="000000"/>
          <w:szCs w:val="20"/>
        </w:rPr>
      </w:pPr>
      <w:r w:rsidRPr="00230EDA">
        <w:rPr>
          <w:rFonts w:cs="Arial"/>
          <w:color w:val="000000"/>
          <w:szCs w:val="20"/>
        </w:rPr>
        <w:t>contenha vício insanável ou ilegalidade;</w:t>
      </w:r>
    </w:p>
    <w:p w14:paraId="2FECD098" w14:textId="77777777" w:rsidR="00B9615F" w:rsidRPr="00230EDA" w:rsidRDefault="00B9615F" w:rsidP="005250B2">
      <w:pPr>
        <w:numPr>
          <w:ilvl w:val="2"/>
          <w:numId w:val="37"/>
        </w:numPr>
        <w:spacing w:before="120" w:after="120" w:line="276" w:lineRule="auto"/>
        <w:ind w:left="0" w:right="-15" w:firstLine="0"/>
        <w:jc w:val="both"/>
        <w:rPr>
          <w:rFonts w:cs="Arial"/>
          <w:color w:val="000000"/>
          <w:szCs w:val="20"/>
        </w:rPr>
      </w:pPr>
      <w:r w:rsidRPr="00230EDA">
        <w:rPr>
          <w:rFonts w:cs="Arial"/>
          <w:color w:val="000000"/>
          <w:szCs w:val="20"/>
        </w:rPr>
        <w:t>não apresente as especificações técnicas exigidas pelo Termo de Referência;</w:t>
      </w:r>
    </w:p>
    <w:p w14:paraId="2B0B310F" w14:textId="32207EF4" w:rsidR="00B9615F" w:rsidRPr="00230EDA" w:rsidRDefault="00B9615F" w:rsidP="005250B2">
      <w:pPr>
        <w:numPr>
          <w:ilvl w:val="2"/>
          <w:numId w:val="37"/>
        </w:numPr>
        <w:spacing w:before="120" w:after="120" w:line="276" w:lineRule="auto"/>
        <w:ind w:left="0" w:right="-15" w:firstLine="0"/>
        <w:jc w:val="both"/>
        <w:rPr>
          <w:rFonts w:cs="Arial"/>
          <w:szCs w:val="20"/>
        </w:rPr>
      </w:pPr>
      <w:r w:rsidRPr="00230EDA">
        <w:rPr>
          <w:rFonts w:cs="Arial"/>
          <w:color w:val="000000"/>
          <w:szCs w:val="20"/>
        </w:rPr>
        <w:t>apresentar preço final superior ao preço máximo fixado</w:t>
      </w:r>
      <w:r w:rsidR="000C48AD" w:rsidRPr="00230EDA">
        <w:rPr>
          <w:rFonts w:cs="Arial"/>
          <w:color w:val="000000"/>
          <w:szCs w:val="20"/>
        </w:rPr>
        <w:t xml:space="preserve"> (Acórdão nº 1455/2018-TCU – Plenário)</w:t>
      </w:r>
      <w:r w:rsidR="00DB1385" w:rsidRPr="00230EDA">
        <w:rPr>
          <w:rFonts w:cs="Arial"/>
          <w:color w:val="000000"/>
          <w:szCs w:val="20"/>
        </w:rPr>
        <w:t>, desconto menor do que o mínimo exigido</w:t>
      </w:r>
      <w:r w:rsidRPr="00230EDA">
        <w:rPr>
          <w:rFonts w:cs="Arial"/>
          <w:color w:val="000000"/>
          <w:szCs w:val="20"/>
        </w:rPr>
        <w:t xml:space="preserve">, ou que apresentar preço manifestamente inexequível. </w:t>
      </w:r>
    </w:p>
    <w:p w14:paraId="6765DE1E" w14:textId="77777777" w:rsidR="00B9615F" w:rsidRPr="00230EDA" w:rsidRDefault="00B9615F" w:rsidP="005250B2">
      <w:pPr>
        <w:numPr>
          <w:ilvl w:val="3"/>
          <w:numId w:val="37"/>
        </w:numPr>
        <w:spacing w:before="120" w:after="120" w:line="276" w:lineRule="auto"/>
        <w:ind w:left="0" w:right="-15" w:firstLine="0"/>
        <w:jc w:val="both"/>
        <w:rPr>
          <w:rFonts w:cs="Arial"/>
          <w:szCs w:val="20"/>
        </w:rPr>
      </w:pPr>
      <w:r w:rsidRPr="00230EDA">
        <w:rPr>
          <w:rFonts w:cs="Arial"/>
          <w:szCs w:val="20"/>
        </w:rPr>
        <w:t>Quando o licitante não conseguir comprovar que possui ou possuirá recursos suficientes para executar a contento o objeto, será considerada inexequível a proposta de preços ou menor lance que:</w:t>
      </w:r>
    </w:p>
    <w:p w14:paraId="4A0724A7" w14:textId="77777777" w:rsidR="00B9615F" w:rsidRPr="00230EDA" w:rsidRDefault="00B9615F" w:rsidP="005250B2">
      <w:pPr>
        <w:numPr>
          <w:ilvl w:val="4"/>
          <w:numId w:val="37"/>
        </w:numPr>
        <w:spacing w:before="120" w:after="120" w:line="276" w:lineRule="auto"/>
        <w:ind w:left="0" w:right="-15" w:firstLine="0"/>
        <w:jc w:val="both"/>
        <w:rPr>
          <w:rFonts w:cs="Arial"/>
          <w:color w:val="000000"/>
          <w:szCs w:val="20"/>
        </w:rPr>
      </w:pPr>
      <w:r w:rsidRPr="00230EDA">
        <w:rPr>
          <w:rFonts w:cs="Arial"/>
          <w:szCs w:val="20"/>
        </w:rPr>
        <w:lastRenderedPageBreak/>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230EDA">
        <w:rPr>
          <w:rFonts w:cs="Arial"/>
          <w:szCs w:val="20"/>
        </w:rPr>
        <w:t>.</w:t>
      </w:r>
    </w:p>
    <w:p w14:paraId="0F15E8E5" w14:textId="77777777" w:rsidR="00B9615F" w:rsidRPr="00230EDA" w:rsidRDefault="00B9615F" w:rsidP="005250B2">
      <w:pPr>
        <w:numPr>
          <w:ilvl w:val="4"/>
          <w:numId w:val="37"/>
        </w:numPr>
        <w:spacing w:before="120" w:after="120" w:line="276" w:lineRule="auto"/>
        <w:ind w:left="0" w:right="-15" w:firstLine="0"/>
        <w:jc w:val="both"/>
        <w:rPr>
          <w:rFonts w:cs="Arial"/>
          <w:color w:val="000000"/>
          <w:szCs w:val="20"/>
        </w:rPr>
      </w:pPr>
      <w:r w:rsidRPr="00230EDA">
        <w:rPr>
          <w:rFonts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14:paraId="569464F1" w14:textId="77777777" w:rsidR="00B9615F" w:rsidRPr="00230EDA"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14:paraId="15F163E5" w14:textId="77777777" w:rsidR="00B9615F" w:rsidRPr="00230EDA" w:rsidRDefault="00B9615F" w:rsidP="005250B2">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w:t>
      </w:r>
      <w:r w:rsidR="006E7B78" w:rsidRPr="00230EDA">
        <w:rPr>
          <w:rFonts w:cs="Arial"/>
          <w:color w:val="000000"/>
          <w:szCs w:val="20"/>
        </w:rPr>
        <w:t xml:space="preserve"> </w:t>
      </w:r>
      <w:r w:rsidRPr="00230EDA">
        <w:rPr>
          <w:rFonts w:cs="Arial"/>
          <w:color w:val="000000"/>
          <w:szCs w:val="20"/>
        </w:rPr>
        <w:t>legalidade e exequibilidade da proposta.</w:t>
      </w:r>
    </w:p>
    <w:p w14:paraId="689202B5" w14:textId="77777777" w:rsidR="00B9615F" w:rsidRPr="00230EDA" w:rsidRDefault="00B9615F">
      <w:pPr>
        <w:pStyle w:val="Citao1"/>
        <w:rPr>
          <w:rFonts w:cs="Arial"/>
          <w:color w:val="FF0000"/>
          <w:szCs w:val="20"/>
          <w:shd w:val="clear" w:color="auto" w:fill="FFFF00"/>
        </w:rPr>
      </w:pPr>
      <w:r w:rsidRPr="00230EDA">
        <w:rPr>
          <w:rFonts w:cs="Arial"/>
          <w:b/>
          <w:bCs/>
          <w:szCs w:val="20"/>
        </w:rPr>
        <w:t>Nota Explicativa</w:t>
      </w:r>
      <w:r w:rsidRPr="00230EDA">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47ED4A3" w14:textId="77777777" w:rsidR="00B9615F" w:rsidRPr="00230EDA" w:rsidRDefault="00B9615F" w:rsidP="005250B2">
      <w:pPr>
        <w:numPr>
          <w:ilvl w:val="1"/>
          <w:numId w:val="37"/>
        </w:numPr>
        <w:spacing w:before="120" w:after="120" w:line="276" w:lineRule="auto"/>
        <w:ind w:left="0" w:right="-15" w:firstLine="0"/>
        <w:jc w:val="both"/>
        <w:rPr>
          <w:i/>
          <w:color w:val="FF0000"/>
        </w:rPr>
      </w:pPr>
      <w:r w:rsidRPr="00230EDA">
        <w:rPr>
          <w:i/>
          <w:color w:val="FF0000"/>
        </w:rPr>
        <w:t xml:space="preserve">Para os itens acerca de contratação de serviços de desenvolvimento, sustentação e manutenção de </w:t>
      </w:r>
      <w:r w:rsidRPr="00230EDA">
        <w:rPr>
          <w:rFonts w:cs="Arial"/>
          <w:i/>
          <w:color w:val="FF0000"/>
          <w:szCs w:val="20"/>
        </w:rPr>
        <w:t>software</w:t>
      </w:r>
      <w:r w:rsidRPr="00230EDA">
        <w:rPr>
          <w:i/>
          <w:color w:val="FF0000"/>
        </w:rPr>
        <w:t xml:space="preserve"> será(</w:t>
      </w:r>
      <w:proofErr w:type="spellStart"/>
      <w:r w:rsidRPr="00230EDA">
        <w:rPr>
          <w:i/>
          <w:color w:val="FF0000"/>
        </w:rPr>
        <w:t>ão</w:t>
      </w:r>
      <w:proofErr w:type="spellEnd"/>
      <w:r w:rsidRPr="00230EDA">
        <w:rPr>
          <w:i/>
          <w:color w:val="FF0000"/>
        </w:rPr>
        <w:t>) adotado(s) o(s) seguinte(s) patamar(es) de preço para presunção de inexequibilidade:</w:t>
      </w:r>
    </w:p>
    <w:p w14:paraId="50B046DB" w14:textId="77777777" w:rsidR="00B9615F" w:rsidRPr="00230EDA" w:rsidRDefault="00B9615F" w:rsidP="005250B2">
      <w:pPr>
        <w:numPr>
          <w:ilvl w:val="2"/>
          <w:numId w:val="37"/>
        </w:numPr>
        <w:spacing w:before="120" w:after="120" w:line="276" w:lineRule="auto"/>
        <w:ind w:right="-15"/>
        <w:jc w:val="both"/>
        <w:rPr>
          <w:rFonts w:cs="Arial"/>
          <w:i/>
          <w:color w:val="FF0000"/>
          <w:szCs w:val="20"/>
        </w:rPr>
      </w:pPr>
      <w:r w:rsidRPr="00230EDA">
        <w:rPr>
          <w:rFonts w:cs="Arial"/>
          <w:i/>
          <w:color w:val="FF0000"/>
          <w:szCs w:val="20"/>
        </w:rPr>
        <w:t xml:space="preserve">Item x – Preço: R$ </w:t>
      </w:r>
      <w:proofErr w:type="spellStart"/>
      <w:proofErr w:type="gramStart"/>
      <w:r w:rsidRPr="00230EDA">
        <w:rPr>
          <w:rFonts w:cs="Arial"/>
          <w:i/>
          <w:color w:val="FF0000"/>
          <w:szCs w:val="20"/>
        </w:rPr>
        <w:t>xx,xx</w:t>
      </w:r>
      <w:proofErr w:type="spellEnd"/>
      <w:proofErr w:type="gramEnd"/>
    </w:p>
    <w:p w14:paraId="159B3101" w14:textId="77777777" w:rsidR="00B9615F" w:rsidRPr="00230EDA" w:rsidRDefault="00B9615F" w:rsidP="005250B2">
      <w:pPr>
        <w:numPr>
          <w:ilvl w:val="2"/>
          <w:numId w:val="37"/>
        </w:numPr>
        <w:spacing w:before="120" w:after="120" w:line="276" w:lineRule="auto"/>
        <w:ind w:right="-15"/>
        <w:jc w:val="both"/>
        <w:rPr>
          <w:rFonts w:cs="Arial"/>
          <w:i/>
          <w:color w:val="FF0000"/>
          <w:szCs w:val="20"/>
        </w:rPr>
      </w:pPr>
      <w:r w:rsidRPr="00230EDA">
        <w:rPr>
          <w:rFonts w:cs="Arial"/>
          <w:i/>
          <w:color w:val="FF0000"/>
          <w:szCs w:val="20"/>
        </w:rPr>
        <w:t xml:space="preserve">Item x – Preço: R$ </w:t>
      </w:r>
      <w:proofErr w:type="spellStart"/>
      <w:proofErr w:type="gramStart"/>
      <w:r w:rsidRPr="00230EDA">
        <w:rPr>
          <w:rFonts w:cs="Arial"/>
          <w:i/>
          <w:color w:val="FF0000"/>
          <w:szCs w:val="20"/>
        </w:rPr>
        <w:t>xx,xx</w:t>
      </w:r>
      <w:proofErr w:type="spellEnd"/>
      <w:proofErr w:type="gramEnd"/>
    </w:p>
    <w:p w14:paraId="7DB3A6FC" w14:textId="77777777" w:rsidR="00B9615F" w:rsidRPr="00230EDA" w:rsidRDefault="00B9615F" w:rsidP="005250B2">
      <w:pPr>
        <w:numPr>
          <w:ilvl w:val="2"/>
          <w:numId w:val="37"/>
        </w:numPr>
        <w:spacing w:before="120" w:after="120" w:line="276" w:lineRule="auto"/>
        <w:ind w:right="-15"/>
        <w:jc w:val="both"/>
        <w:rPr>
          <w:rFonts w:cs="Arial"/>
          <w:i/>
          <w:color w:val="FF0000"/>
          <w:szCs w:val="20"/>
        </w:rPr>
      </w:pPr>
      <w:r w:rsidRPr="00230EDA">
        <w:rPr>
          <w:rFonts w:cs="Arial"/>
          <w:i/>
          <w:color w:val="FF0000"/>
          <w:szCs w:val="20"/>
        </w:rPr>
        <w:t xml:space="preserve">Item x – Preço: R$ </w:t>
      </w:r>
      <w:proofErr w:type="spellStart"/>
      <w:proofErr w:type="gramStart"/>
      <w:r w:rsidRPr="00230EDA">
        <w:rPr>
          <w:rFonts w:cs="Arial"/>
          <w:i/>
          <w:color w:val="FF0000"/>
          <w:szCs w:val="20"/>
        </w:rPr>
        <w:t>xx,xx</w:t>
      </w:r>
      <w:proofErr w:type="spellEnd"/>
      <w:proofErr w:type="gramEnd"/>
    </w:p>
    <w:p w14:paraId="701A1784" w14:textId="14A03886" w:rsidR="00B9615F" w:rsidRPr="00230EDA" w:rsidRDefault="00B9615F">
      <w:pPr>
        <w:pStyle w:val="Citao1"/>
        <w:rPr>
          <w:rFonts w:cs="Arial"/>
          <w:szCs w:val="20"/>
        </w:rPr>
      </w:pPr>
      <w:r w:rsidRPr="00230EDA">
        <w:rPr>
          <w:b/>
        </w:rPr>
        <w:t>Nota Explicativa:</w:t>
      </w:r>
      <w:r w:rsidRPr="00230EDA">
        <w:t xml:space="preserve"> A previsão do subitem </w:t>
      </w:r>
      <w:r w:rsidR="000C48AD" w:rsidRPr="00230EDA">
        <w:t>acima</w:t>
      </w:r>
      <w:r w:rsidRPr="00230EDA">
        <w:t xml:space="preserve"> é aplicável apenas a contratações de serviços de </w:t>
      </w:r>
      <w:r w:rsidRPr="00CC1D6D">
        <w:t>desenvolvimento, sustentação e manutenção de software, por força do item 3.3 do Anexo à IN SGD/ME nº 1/2019</w:t>
      </w:r>
      <w:r w:rsidR="00CC1D6D">
        <w:t xml:space="preserve"> </w:t>
      </w:r>
      <w:r w:rsidR="00CC1D6D">
        <w:rPr>
          <w:b/>
          <w:bCs/>
        </w:rPr>
        <w:t>quando não for adotado o orçamento sigiloso de que trata o art. 15 do Decreto nº 10.024/2019,</w:t>
      </w:r>
      <w:r w:rsidRPr="00CC1D6D">
        <w:t xml:space="preserve"> devendo o estabelecimento do patamar de preço para inexequibilidade presumida ser precedido de pesquisas</w:t>
      </w:r>
      <w:r w:rsidRPr="00230EDA">
        <w:t xml:space="preserve"> de mercado e de contratações similares.</w:t>
      </w:r>
    </w:p>
    <w:p w14:paraId="34051A77" w14:textId="77777777" w:rsidR="00B9615F" w:rsidRPr="00230EDA" w:rsidRDefault="00B9615F" w:rsidP="004217EC">
      <w:pPr>
        <w:numPr>
          <w:ilvl w:val="1"/>
          <w:numId w:val="37"/>
        </w:numPr>
        <w:spacing w:before="120" w:after="120" w:line="276" w:lineRule="auto"/>
        <w:ind w:left="0" w:right="-15" w:firstLine="0"/>
        <w:jc w:val="both"/>
        <w:rPr>
          <w:rFonts w:cs="Arial"/>
          <w:szCs w:val="20"/>
        </w:rPr>
      </w:pPr>
      <w:r w:rsidRPr="00230EDA">
        <w:rPr>
          <w:rFonts w:cs="Arial"/>
          <w:color w:val="000000"/>
          <w:szCs w:val="20"/>
        </w:rPr>
        <w:t>Qualquer interessado poderá requerer que se realizem diligências para aferir a exequibilidade e a legalidade das propostas, devendo apresentar as provas ou os indícios que fundamentam a suspeita.</w:t>
      </w:r>
    </w:p>
    <w:p w14:paraId="42D51648" w14:textId="77777777" w:rsidR="00B9615F" w:rsidRPr="00230EDA" w:rsidRDefault="00B9615F" w:rsidP="004217EC">
      <w:pPr>
        <w:numPr>
          <w:ilvl w:val="2"/>
          <w:numId w:val="37"/>
        </w:numPr>
        <w:spacing w:before="120" w:after="120" w:line="276" w:lineRule="auto"/>
        <w:ind w:right="-15"/>
        <w:jc w:val="both"/>
        <w:rPr>
          <w:rFonts w:cs="Arial"/>
          <w:color w:val="000000"/>
          <w:szCs w:val="20"/>
        </w:rPr>
      </w:pPr>
      <w:r w:rsidRPr="00230EDA">
        <w:rPr>
          <w:rFonts w:cs="Arial"/>
          <w:color w:val="000000"/>
          <w:szCs w:val="20"/>
        </w:rPr>
        <w:t xml:space="preserve">Na hipótese de necessidade de suspensão de </w:t>
      </w:r>
      <w:r w:rsidRPr="004217EC">
        <w:rPr>
          <w:rFonts w:cs="Arial"/>
          <w:szCs w:val="20"/>
        </w:rPr>
        <w:t>sessão</w:t>
      </w:r>
      <w:r w:rsidRPr="00230EDA">
        <w:rPr>
          <w:rFonts w:cs="Arial"/>
          <w:color w:val="000000"/>
          <w:szCs w:val="20"/>
        </w:rPr>
        <w:t xml:space="preserve"> pública para a realização de diligências, com vista ao saneamento das propostas, a sessão pública somente poderá ser reiniciada mediante aviso prévio no sistema com, no mínimo, vinte e quatro horas de antecedência, e a ocorrência será registrada em ata.</w:t>
      </w:r>
    </w:p>
    <w:p w14:paraId="03C493D6" w14:textId="640B7318" w:rsidR="00B9615F" w:rsidRPr="00230EDA" w:rsidRDefault="00B9615F" w:rsidP="004217EC">
      <w:pPr>
        <w:numPr>
          <w:ilvl w:val="1"/>
          <w:numId w:val="37"/>
        </w:numPr>
        <w:spacing w:before="120" w:after="120" w:line="276" w:lineRule="auto"/>
        <w:ind w:left="0" w:right="-15" w:firstLine="0"/>
        <w:jc w:val="both"/>
        <w:rPr>
          <w:rFonts w:cs="Arial"/>
          <w:b/>
          <w:bCs/>
          <w:szCs w:val="20"/>
        </w:rPr>
      </w:pPr>
      <w:r w:rsidRPr="00230EDA">
        <w:rPr>
          <w:rFonts w:cs="Arial"/>
          <w:color w:val="000000"/>
          <w:szCs w:val="20"/>
        </w:rPr>
        <w:t>O Pregoeiro poderá convocar o licitante para enviar documento digital complementar, por meio de funcionalidade disponível no sistema, no</w:t>
      </w:r>
      <w:r w:rsidR="00475874" w:rsidRPr="00230EDA">
        <w:rPr>
          <w:rFonts w:cs="Arial"/>
          <w:color w:val="000000"/>
          <w:szCs w:val="20"/>
        </w:rPr>
        <w:t xml:space="preserve"> </w:t>
      </w:r>
      <w:r w:rsidRPr="00230EDA">
        <w:rPr>
          <w:rFonts w:cs="Arial"/>
          <w:color w:val="000000"/>
          <w:szCs w:val="20"/>
        </w:rPr>
        <w:t>prazo</w:t>
      </w:r>
      <w:r w:rsidR="00475874" w:rsidRPr="00230EDA">
        <w:rPr>
          <w:rFonts w:cs="Arial"/>
          <w:color w:val="000000"/>
          <w:szCs w:val="20"/>
        </w:rPr>
        <w:t xml:space="preserve"> </w:t>
      </w:r>
      <w:r w:rsidRPr="00230EDA">
        <w:rPr>
          <w:rFonts w:cs="Arial"/>
          <w:color w:val="000000"/>
          <w:szCs w:val="20"/>
        </w:rPr>
        <w:t xml:space="preserve">de </w:t>
      </w:r>
      <w:r w:rsidRPr="00230EDA">
        <w:rPr>
          <w:rFonts w:cs="Arial"/>
          <w:color w:val="FF0000"/>
          <w:szCs w:val="20"/>
        </w:rPr>
        <w:t>…...... (Mínimo de duas horas)</w:t>
      </w:r>
      <w:r w:rsidRPr="00230EDA">
        <w:rPr>
          <w:rFonts w:cs="Arial"/>
          <w:color w:val="000000"/>
          <w:szCs w:val="20"/>
        </w:rPr>
        <w:t>, sob pena de não aceitação da proposta.</w:t>
      </w:r>
    </w:p>
    <w:p w14:paraId="27683DC1" w14:textId="77777777" w:rsidR="00B9615F" w:rsidRPr="00230EDA" w:rsidRDefault="00B9615F">
      <w:pPr>
        <w:pStyle w:val="citao2"/>
        <w:spacing w:line="276" w:lineRule="auto"/>
        <w:rPr>
          <w:rFonts w:cs="Arial"/>
        </w:rPr>
      </w:pPr>
      <w:r w:rsidRPr="00230EDA">
        <w:rPr>
          <w:rFonts w:cs="Arial"/>
          <w:b/>
          <w:bCs/>
        </w:rPr>
        <w:t>Nota explicativa</w:t>
      </w:r>
      <w:r w:rsidRPr="00230EDA">
        <w:rPr>
          <w:rFonts w:cs="Arial"/>
        </w:rPr>
        <w:t xml:space="preserve">: A Administração deverá fixar tempo mínimo razoável para eventual apresentação do documento solicitado, considerando, para tanto, a complexidade da licitação. O </w:t>
      </w:r>
      <w:r w:rsidR="00475874" w:rsidRPr="00230EDA">
        <w:rPr>
          <w:rFonts w:cs="Arial"/>
        </w:rPr>
        <w:t>art.</w:t>
      </w:r>
      <w:r w:rsidRPr="00230EDA">
        <w:rPr>
          <w:rFonts w:cs="Arial"/>
        </w:rPr>
        <w:t xml:space="preserve"> 38 do Decreto n 10.024/19 estabelece prazo mínimo de duas horas a ser previsto no instrumento convocatório para esse fim</w:t>
      </w:r>
      <w:r w:rsidR="00702036" w:rsidRPr="00230EDA">
        <w:rPr>
          <w:rFonts w:cs="Arial"/>
        </w:rPr>
        <w:t>.</w:t>
      </w:r>
    </w:p>
    <w:p w14:paraId="6515D3C0" w14:textId="2849702C" w:rsidR="00B9615F" w:rsidRPr="00230EDA" w:rsidRDefault="00DB1385" w:rsidP="004217EC">
      <w:pPr>
        <w:numPr>
          <w:ilvl w:val="2"/>
          <w:numId w:val="37"/>
        </w:numPr>
        <w:spacing w:before="120" w:after="120" w:line="276" w:lineRule="auto"/>
        <w:ind w:right="-15"/>
        <w:jc w:val="both"/>
        <w:rPr>
          <w:rFonts w:cs="Arial"/>
          <w:color w:val="000000"/>
          <w:szCs w:val="20"/>
        </w:rPr>
      </w:pPr>
      <w:r w:rsidRPr="00230EDA">
        <w:rPr>
          <w:rFonts w:cs="Arial"/>
          <w:color w:val="000000"/>
          <w:szCs w:val="20"/>
        </w:rPr>
        <w:lastRenderedPageBreak/>
        <w:t>É facultado ao pregoeiro prorrogar o prazo estabelecido, a partir de solicitação fundamentada feita no chat pelo licitante, antes de findo o prazo</w:t>
      </w:r>
      <w:r w:rsidR="00B9615F" w:rsidRPr="00230EDA">
        <w:rPr>
          <w:rFonts w:cs="Arial"/>
          <w:color w:val="000000"/>
          <w:szCs w:val="20"/>
        </w:rPr>
        <w:t xml:space="preserve"> </w:t>
      </w:r>
    </w:p>
    <w:p w14:paraId="11696743" w14:textId="77777777" w:rsidR="00B9615F" w:rsidRPr="00230EDA" w:rsidRDefault="00B9615F" w:rsidP="004217EC">
      <w:pPr>
        <w:numPr>
          <w:ilvl w:val="2"/>
          <w:numId w:val="37"/>
        </w:numPr>
        <w:spacing w:before="120" w:after="120" w:line="276" w:lineRule="auto"/>
        <w:ind w:right="-15"/>
        <w:jc w:val="both"/>
        <w:rPr>
          <w:rFonts w:cs="Arial"/>
          <w:color w:val="000000"/>
          <w:szCs w:val="20"/>
        </w:rPr>
      </w:pPr>
      <w:r w:rsidRPr="00230EDA">
        <w:rPr>
          <w:rFonts w:cs="Arial"/>
          <w:color w:val="000000"/>
          <w:szCs w:val="20"/>
        </w:rPr>
        <w:t xml:space="preserve"> Dentre os documentos passíveis de solicitação pelo Pregoeiro, destacam-se as planilhas de custo readequadas com o valor final ofertado.</w:t>
      </w:r>
    </w:p>
    <w:p w14:paraId="13AB2825" w14:textId="77777777" w:rsidR="00B9615F" w:rsidRPr="00230EDA"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Todos os dados informados pelo licitante em sua planilha deverão refletir com fidelidade os custos especificados e a margem de lucro pretendida.</w:t>
      </w:r>
    </w:p>
    <w:p w14:paraId="282FCCC3" w14:textId="77777777" w:rsidR="00B9615F" w:rsidRPr="00230EDA"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 O Pregoeiro analisará a compatibilidade dos preços unitários apresentados na Planilha de Custos e Formação de Preços com aqueles praticados no mercado em relação aos insumos </w:t>
      </w:r>
      <w:proofErr w:type="gramStart"/>
      <w:r w:rsidRPr="00230EDA">
        <w:rPr>
          <w:rFonts w:cs="Arial"/>
          <w:color w:val="000000"/>
          <w:szCs w:val="20"/>
        </w:rPr>
        <w:t>e também</w:t>
      </w:r>
      <w:proofErr w:type="gramEnd"/>
      <w:r w:rsidRPr="00230EDA">
        <w:rPr>
          <w:rFonts w:cs="Arial"/>
          <w:color w:val="000000"/>
          <w:szCs w:val="20"/>
        </w:rPr>
        <w:t xml:space="preserve"> quanto aos salários das categorias envolvidas na contratação;</w:t>
      </w:r>
    </w:p>
    <w:p w14:paraId="4CCF2CF4" w14:textId="637C8C8F" w:rsidR="00B9615F" w:rsidRPr="004217EC"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 xml:space="preserve"> </w:t>
      </w:r>
      <w:r w:rsidR="0034295F" w:rsidRPr="00230EDA">
        <w:rPr>
          <w:rFonts w:cs="Arial"/>
          <w:color w:val="000000"/>
          <w:szCs w:val="20"/>
        </w:rPr>
        <w:t xml:space="preserve">Erros no preenchimento da planilha </w:t>
      </w:r>
      <w:proofErr w:type="spellStart"/>
      <w:r w:rsidR="0034295F" w:rsidRPr="00230EDA">
        <w:rPr>
          <w:rFonts w:cs="Arial"/>
          <w:color w:val="000000"/>
          <w:szCs w:val="20"/>
        </w:rPr>
        <w:t>não</w:t>
      </w:r>
      <w:proofErr w:type="spellEnd"/>
      <w:r w:rsidR="0034295F" w:rsidRPr="00230EDA">
        <w:rPr>
          <w:rFonts w:cs="Arial"/>
          <w:color w:val="000000"/>
          <w:szCs w:val="20"/>
        </w:rPr>
        <w:t xml:space="preserve"> constituem motivo para a </w:t>
      </w:r>
      <w:proofErr w:type="spellStart"/>
      <w:r w:rsidR="0034295F" w:rsidRPr="00230EDA">
        <w:rPr>
          <w:rFonts w:cs="Arial"/>
          <w:color w:val="000000"/>
          <w:szCs w:val="20"/>
        </w:rPr>
        <w:t>desclassificação</w:t>
      </w:r>
      <w:proofErr w:type="spellEnd"/>
      <w:r w:rsidR="0034295F" w:rsidRPr="00230EDA">
        <w:rPr>
          <w:rFonts w:cs="Arial"/>
          <w:color w:val="000000"/>
          <w:szCs w:val="20"/>
        </w:rPr>
        <w:t xml:space="preserve"> da proposta. A planilha </w:t>
      </w:r>
      <w:proofErr w:type="spellStart"/>
      <w:r w:rsidR="0034295F" w:rsidRPr="00230EDA">
        <w:rPr>
          <w:rFonts w:cs="Arial"/>
          <w:color w:val="000000"/>
          <w:szCs w:val="20"/>
        </w:rPr>
        <w:t>podera</w:t>
      </w:r>
      <w:proofErr w:type="spellEnd"/>
      <w:r w:rsidR="0034295F" w:rsidRPr="00230EDA">
        <w:rPr>
          <w:rFonts w:cs="Arial"/>
          <w:color w:val="000000"/>
          <w:szCs w:val="20"/>
        </w:rPr>
        <w:t>́ ser ajustada pelo licitante, no prazo indicado pelo Pregoeiro, desde que não haja majoração do preço.</w:t>
      </w:r>
    </w:p>
    <w:p w14:paraId="3C293E50" w14:textId="060891C2" w:rsidR="0034295F" w:rsidRPr="004217EC" w:rsidRDefault="0034295F" w:rsidP="004217EC">
      <w:pPr>
        <w:numPr>
          <w:ilvl w:val="2"/>
          <w:numId w:val="37"/>
        </w:numPr>
        <w:spacing w:before="120" w:after="120" w:line="276" w:lineRule="auto"/>
        <w:ind w:right="-15"/>
        <w:jc w:val="both"/>
        <w:rPr>
          <w:rFonts w:cs="Arial"/>
          <w:color w:val="000000"/>
          <w:szCs w:val="20"/>
        </w:rPr>
      </w:pPr>
      <w:r w:rsidRPr="004217EC">
        <w:rPr>
          <w:rFonts w:cs="Arial"/>
          <w:color w:val="000000"/>
          <w:szCs w:val="20"/>
        </w:rPr>
        <w:t>O ajuste de que trata este dispositivo se limita a sanar erros ou falhas que não alterem a substância das propostas.</w:t>
      </w:r>
    </w:p>
    <w:p w14:paraId="3B8F5DA7" w14:textId="59821422" w:rsidR="0034295F" w:rsidRPr="004217EC" w:rsidRDefault="0034295F" w:rsidP="004217EC">
      <w:pPr>
        <w:numPr>
          <w:ilvl w:val="2"/>
          <w:numId w:val="37"/>
        </w:numPr>
        <w:spacing w:before="120" w:after="120" w:line="276" w:lineRule="auto"/>
        <w:ind w:right="-15"/>
        <w:jc w:val="both"/>
        <w:rPr>
          <w:rFonts w:cs="Arial"/>
          <w:color w:val="000000"/>
          <w:szCs w:val="20"/>
        </w:rPr>
      </w:pPr>
      <w:r w:rsidRPr="004217EC">
        <w:rPr>
          <w:rFonts w:cs="Arial"/>
          <w:color w:val="000000"/>
          <w:szCs w:val="20"/>
        </w:rPr>
        <w:t xml:space="preserve">Considera-se erro no preenchimento da planilha passível de correção a </w:t>
      </w:r>
      <w:proofErr w:type="spellStart"/>
      <w:r w:rsidRPr="004217EC">
        <w:rPr>
          <w:rFonts w:cs="Arial"/>
          <w:color w:val="000000"/>
          <w:szCs w:val="20"/>
        </w:rPr>
        <w:t>indicação</w:t>
      </w:r>
      <w:proofErr w:type="spellEnd"/>
      <w:r w:rsidRPr="004217EC">
        <w:rPr>
          <w:rFonts w:cs="Arial"/>
          <w:color w:val="000000"/>
          <w:szCs w:val="20"/>
        </w:rPr>
        <w:t xml:space="preserve"> de recolhimento de impostos e </w:t>
      </w:r>
      <w:proofErr w:type="spellStart"/>
      <w:r w:rsidRPr="004217EC">
        <w:rPr>
          <w:rFonts w:cs="Arial"/>
          <w:color w:val="000000"/>
          <w:szCs w:val="20"/>
        </w:rPr>
        <w:t>contribuições</w:t>
      </w:r>
      <w:proofErr w:type="spellEnd"/>
      <w:r w:rsidRPr="004217EC">
        <w:rPr>
          <w:rFonts w:cs="Arial"/>
          <w:color w:val="000000"/>
          <w:szCs w:val="20"/>
        </w:rPr>
        <w:t xml:space="preserve"> na forma do Simples Nacional, quando não cabível esse regime.</w:t>
      </w:r>
    </w:p>
    <w:p w14:paraId="083FE057" w14:textId="2023873E" w:rsidR="00B9615F" w:rsidRPr="00230EDA" w:rsidRDefault="00B9615F" w:rsidP="004217EC">
      <w:pPr>
        <w:numPr>
          <w:ilvl w:val="1"/>
          <w:numId w:val="37"/>
        </w:numPr>
        <w:spacing w:before="120" w:after="120" w:line="276" w:lineRule="auto"/>
        <w:ind w:left="0" w:right="-15" w:firstLine="0"/>
        <w:jc w:val="both"/>
        <w:rPr>
          <w:rFonts w:cs="Arial"/>
          <w:szCs w:val="20"/>
        </w:rPr>
      </w:pPr>
      <w:r w:rsidRPr="00230EDA">
        <w:rPr>
          <w:rFonts w:cs="Arial"/>
          <w:color w:val="000000"/>
          <w:szCs w:val="20"/>
        </w:rPr>
        <w:t xml:space="preserve">Para fins de análise da proposta quanto ao cumprimento das especificações do objeto, poderá ser colhida a manifestação escrita do setor requisitante </w:t>
      </w:r>
      <w:r w:rsidR="006959FA" w:rsidRPr="00667968">
        <w:rPr>
          <w:rFonts w:cs="Arial"/>
          <w:color w:val="000000"/>
          <w:szCs w:val="20"/>
          <w:highlight w:val="yellow"/>
        </w:rPr>
        <w:t>da solução</w:t>
      </w:r>
      <w:r w:rsidRPr="00230EDA">
        <w:rPr>
          <w:rFonts w:cs="Arial"/>
          <w:color w:val="000000"/>
          <w:szCs w:val="20"/>
        </w:rPr>
        <w:t xml:space="preserve"> ou da área especializada no objeto.</w:t>
      </w:r>
    </w:p>
    <w:p w14:paraId="158E1358" w14:textId="58C60579" w:rsidR="00B9615F" w:rsidRPr="00230EDA" w:rsidRDefault="00B9615F">
      <w:pPr>
        <w:pStyle w:val="Citao1"/>
        <w:spacing w:line="276" w:lineRule="auto"/>
        <w:rPr>
          <w:rFonts w:cs="Arial"/>
          <w:szCs w:val="20"/>
        </w:rPr>
      </w:pPr>
      <w:r w:rsidRPr="00230EDA">
        <w:rPr>
          <w:rFonts w:cs="Arial"/>
          <w:b/>
          <w:szCs w:val="20"/>
        </w:rPr>
        <w:t>Nota explicativa:</w:t>
      </w:r>
      <w:r w:rsidRPr="00230EDA">
        <w:rPr>
          <w:rFonts w:cs="Arial"/>
          <w:szCs w:val="20"/>
        </w:rPr>
        <w:t xml:space="preserve"> A especificidade técnica do serviço a ser contratado pode ensejar a </w:t>
      </w:r>
      <w:r w:rsidR="00AA7D4D">
        <w:rPr>
          <w:rFonts w:cs="Arial"/>
          <w:szCs w:val="20"/>
        </w:rPr>
        <w:t xml:space="preserve">manifestação </w:t>
      </w:r>
      <w:r w:rsidRPr="00230EDA">
        <w:rPr>
          <w:rFonts w:cs="Arial"/>
          <w:szCs w:val="20"/>
        </w:rPr>
        <w:t xml:space="preserve">prevista </w:t>
      </w:r>
      <w:r w:rsidR="00AA7D4D">
        <w:rPr>
          <w:rFonts w:cs="Arial"/>
          <w:szCs w:val="20"/>
        </w:rPr>
        <w:t>acima</w:t>
      </w:r>
      <w:r w:rsidRPr="00230EDA">
        <w:rPr>
          <w:rFonts w:cs="Arial"/>
          <w:szCs w:val="20"/>
        </w:rPr>
        <w:t xml:space="preserve">, daí a sugestão da disposição </w:t>
      </w:r>
      <w:proofErr w:type="spellStart"/>
      <w:r w:rsidRPr="00230EDA">
        <w:rPr>
          <w:rFonts w:cs="Arial"/>
          <w:szCs w:val="20"/>
        </w:rPr>
        <w:t>editalícia</w:t>
      </w:r>
      <w:proofErr w:type="spellEnd"/>
      <w:r w:rsidRPr="00230EDA">
        <w:rPr>
          <w:rFonts w:cs="Arial"/>
          <w:szCs w:val="20"/>
        </w:rPr>
        <w:t xml:space="preserve"> </w:t>
      </w:r>
      <w:r w:rsidR="00AA7D4D">
        <w:rPr>
          <w:rFonts w:cs="Arial"/>
          <w:szCs w:val="20"/>
        </w:rPr>
        <w:t>em questão</w:t>
      </w:r>
      <w:r w:rsidRPr="00230EDA">
        <w:rPr>
          <w:rFonts w:cs="Arial"/>
          <w:szCs w:val="20"/>
        </w:rPr>
        <w:t xml:space="preserve">, que pode ser suprimida pelo órgão ou entidade, se a reputar desnecessária. </w:t>
      </w:r>
    </w:p>
    <w:p w14:paraId="0688D11E" w14:textId="77777777" w:rsidR="00B9615F" w:rsidRPr="00230EDA"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Se a proposta ou lance vencedor for desclassificado, o Pregoeiro examinará a proposta ou lance subsequente, e, assim sucessivamente, na ordem de classificação.</w:t>
      </w:r>
    </w:p>
    <w:p w14:paraId="49CB1D93" w14:textId="77777777" w:rsidR="00B9615F" w:rsidRPr="00230EDA"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Havendo necessidade, o Pregoeiro suspenderá a sessão, informando no “chat” a nova data e horário para a sua continuidade.</w:t>
      </w:r>
    </w:p>
    <w:p w14:paraId="6FDD6752" w14:textId="77777777" w:rsidR="009944BE" w:rsidRPr="004217EC"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00DB1385" w:rsidRPr="00230EDA">
        <w:rPr>
          <w:rFonts w:cs="Arial"/>
          <w:color w:val="000000"/>
          <w:szCs w:val="20"/>
        </w:rPr>
        <w:t xml:space="preserve"> </w:t>
      </w:r>
    </w:p>
    <w:p w14:paraId="103A7AA7" w14:textId="6117F9F7" w:rsidR="00B9615F" w:rsidRPr="004217EC" w:rsidRDefault="00B9615F" w:rsidP="004217EC">
      <w:pPr>
        <w:numPr>
          <w:ilvl w:val="1"/>
          <w:numId w:val="37"/>
        </w:numPr>
        <w:spacing w:before="120" w:after="120" w:line="276" w:lineRule="auto"/>
        <w:ind w:left="0" w:right="-15" w:firstLine="0"/>
        <w:jc w:val="both"/>
        <w:rPr>
          <w:rFonts w:cs="Arial"/>
          <w:color w:val="000000"/>
          <w:szCs w:val="20"/>
        </w:rPr>
      </w:pPr>
      <w:r w:rsidRPr="00230EDA">
        <w:rPr>
          <w:rFonts w:cs="Arial"/>
          <w:color w:val="000000"/>
          <w:szCs w:val="20"/>
        </w:rPr>
        <w:t>Encerrada a análise quanto à aceitação da proposta, o pregoeiro verificará a habilitação do licitante, observado o disposto neste Edital.</w:t>
      </w:r>
    </w:p>
    <w:p w14:paraId="2E8021E0" w14:textId="77777777" w:rsidR="00B9615F" w:rsidRPr="00230EDA" w:rsidRDefault="00B9615F">
      <w:pPr>
        <w:pStyle w:val="Nivel01"/>
        <w:numPr>
          <w:ilvl w:val="0"/>
          <w:numId w:val="13"/>
        </w:numPr>
        <w:rPr>
          <w:rFonts w:cs="Arial"/>
        </w:rPr>
      </w:pPr>
      <w:r w:rsidRPr="00230EDA">
        <w:rPr>
          <w:rFonts w:cs="Arial"/>
        </w:rPr>
        <w:t xml:space="preserve">DA HABILITAÇÃO </w:t>
      </w:r>
    </w:p>
    <w:p w14:paraId="04A0539D" w14:textId="1A79E87B" w:rsidR="00B9615F" w:rsidRPr="00230EDA" w:rsidRDefault="00B9615F">
      <w:pPr>
        <w:pStyle w:val="Citao1"/>
        <w:spacing w:line="276" w:lineRule="auto"/>
        <w:rPr>
          <w:rFonts w:cs="Arial"/>
          <w:szCs w:val="20"/>
        </w:rPr>
      </w:pPr>
      <w:r w:rsidRPr="00230EDA">
        <w:rPr>
          <w:rFonts w:cs="Arial"/>
          <w:b/>
          <w:bCs/>
          <w:szCs w:val="20"/>
        </w:rPr>
        <w:t>Nota explicativa:</w:t>
      </w:r>
      <w:r w:rsidRPr="00230EDA">
        <w:rPr>
          <w:rFonts w:cs="Arial"/>
          <w:szCs w:val="20"/>
        </w:rPr>
        <w:t xml:space="preserve"> </w:t>
      </w:r>
      <w:r w:rsidRPr="00230EDA">
        <w:rPr>
          <w:rFonts w:cs="Arial"/>
          <w:b/>
          <w:bCs/>
          <w:szCs w:val="20"/>
        </w:rPr>
        <w:t>É FUNDAMENTAL QUE A ADMINISTRAÇÃO</w:t>
      </w:r>
      <w:r w:rsidRPr="00230EDA">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A Administração deve examinar, </w:t>
      </w:r>
      <w:r w:rsidRPr="00230EDA">
        <w:rPr>
          <w:rFonts w:cs="Arial"/>
          <w:b/>
          <w:bCs/>
          <w:szCs w:val="20"/>
        </w:rPr>
        <w:t>DIANTE DO CASO CONCRETO</w:t>
      </w:r>
      <w:r w:rsidRPr="00230EDA">
        <w:rPr>
          <w:rFonts w:cs="Arial"/>
          <w:szCs w:val="20"/>
        </w:rPr>
        <w:t xml:space="preserve">, se o objeto da contratação demanda a exigência de todos os requisitos de habilitação apresentados neste modelo, levando-se em consideração o vulto, a complexidade do objeto, a essencialidade </w:t>
      </w:r>
      <w:r w:rsidR="006959FA" w:rsidRPr="00667968">
        <w:rPr>
          <w:rFonts w:cs="Arial"/>
          <w:szCs w:val="20"/>
          <w:highlight w:val="yellow"/>
        </w:rPr>
        <w:t>da solução</w:t>
      </w:r>
      <w:r w:rsidRPr="00230EDA">
        <w:rPr>
          <w:rFonts w:cs="Arial"/>
          <w:szCs w:val="20"/>
        </w:rPr>
        <w:t xml:space="preserve"> e os riscos decorrentes de sua paralisação em função da eventual incapacidade econômica da contratada em suportar </w:t>
      </w:r>
      <w:proofErr w:type="gramStart"/>
      <w:r w:rsidRPr="00230EDA">
        <w:rPr>
          <w:rFonts w:cs="Arial"/>
          <w:szCs w:val="20"/>
        </w:rPr>
        <w:t>vicissitudes</w:t>
      </w:r>
      <w:proofErr w:type="gramEnd"/>
      <w:r w:rsidRPr="00230EDA">
        <w:rPr>
          <w:rFonts w:cs="Arial"/>
          <w:szCs w:val="20"/>
        </w:rPr>
        <w:t xml:space="preserve"> contratuais, excluindo-se o que entender excessivo. </w:t>
      </w:r>
    </w:p>
    <w:p w14:paraId="15B45B38" w14:textId="77777777" w:rsidR="00B9615F" w:rsidRPr="00230EDA" w:rsidRDefault="00B9615F">
      <w:pPr>
        <w:pStyle w:val="Citao1"/>
        <w:spacing w:line="276" w:lineRule="auto"/>
        <w:rPr>
          <w:rFonts w:cs="Arial"/>
          <w:szCs w:val="20"/>
        </w:rPr>
      </w:pPr>
      <w:r w:rsidRPr="00230EDA">
        <w:rPr>
          <w:rFonts w:cs="Arial"/>
          <w:szCs w:val="20"/>
        </w:rPr>
        <w:lastRenderedPageBreak/>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230EDA">
        <w:rPr>
          <w:rFonts w:cs="Arial"/>
          <w:szCs w:val="20"/>
        </w:rPr>
        <w:t>.....</w:t>
      </w:r>
      <w:proofErr w:type="gramEnd"/>
      <w:r w:rsidRPr="00230EDA">
        <w:rPr>
          <w:rFonts w:cs="Arial"/>
          <w:szCs w:val="20"/>
        </w:rPr>
        <w:t>)”.</w:t>
      </w:r>
    </w:p>
    <w:p w14:paraId="431C3B20" w14:textId="77777777" w:rsidR="00B9615F" w:rsidRPr="00230EDA" w:rsidRDefault="00B9615F">
      <w:pPr>
        <w:pStyle w:val="Citao1"/>
        <w:spacing w:line="276" w:lineRule="auto"/>
        <w:rPr>
          <w:rFonts w:cs="Arial"/>
          <w:szCs w:val="20"/>
        </w:rPr>
      </w:pPr>
      <w:r w:rsidRPr="00230EDA">
        <w:rPr>
          <w:rFonts w:cs="Arial"/>
          <w:szCs w:val="20"/>
        </w:rPr>
        <w:t xml:space="preserve">Observar-se, contudo, para não acrescentar requisitos que não tenham suporte nos </w:t>
      </w:r>
      <w:proofErr w:type="spellStart"/>
      <w:r w:rsidRPr="00230EDA">
        <w:rPr>
          <w:rFonts w:cs="Arial"/>
          <w:szCs w:val="20"/>
        </w:rPr>
        <w:t>arts</w:t>
      </w:r>
      <w:proofErr w:type="spellEnd"/>
      <w:r w:rsidRPr="00230EDA">
        <w:rPr>
          <w:rFonts w:cs="Arial"/>
          <w:szCs w:val="20"/>
        </w:rPr>
        <w:t>. 28 a 31 da Lei nº 8.666, de 1993.</w:t>
      </w:r>
    </w:p>
    <w:p w14:paraId="4A4F2A1B" w14:textId="77777777" w:rsidR="00DB1385" w:rsidRPr="00230EDA" w:rsidRDefault="00DB1385" w:rsidP="00DB1385">
      <w:pPr>
        <w:pStyle w:val="PargrafodaLista10"/>
        <w:numPr>
          <w:ilvl w:val="1"/>
          <w:numId w:val="14"/>
        </w:numPr>
        <w:spacing w:before="120" w:after="120" w:line="276" w:lineRule="auto"/>
        <w:jc w:val="both"/>
        <w:rPr>
          <w:rFonts w:ascii="Arial" w:hAnsi="Arial" w:cs="Arial"/>
          <w:b/>
          <w:sz w:val="20"/>
          <w:szCs w:val="20"/>
        </w:rPr>
      </w:pPr>
      <w:r w:rsidRPr="00230EDA">
        <w:rPr>
          <w:rFonts w:ascii="Arial" w:hAnsi="Arial" w:cs="Arial"/>
          <w:sz w:val="2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A0F3B21" w14:textId="77777777" w:rsidR="00DB1385" w:rsidRPr="00230EDA" w:rsidRDefault="00DB1385" w:rsidP="00DB1385">
      <w:pPr>
        <w:pStyle w:val="PargrafodaLista"/>
        <w:spacing w:before="120" w:after="120" w:line="276" w:lineRule="auto"/>
        <w:ind w:left="1134"/>
        <w:jc w:val="both"/>
        <w:rPr>
          <w:rFonts w:cs="Arial"/>
          <w:szCs w:val="20"/>
          <w:lang w:eastAsia="ar-SA"/>
        </w:rPr>
      </w:pPr>
      <w:r w:rsidRPr="00230EDA">
        <w:rPr>
          <w:rFonts w:cs="Arial"/>
          <w:szCs w:val="20"/>
          <w:lang w:eastAsia="ar-SA"/>
        </w:rPr>
        <w:t xml:space="preserve">a) SICAF;  </w:t>
      </w:r>
    </w:p>
    <w:p w14:paraId="155C3B5B" w14:textId="77777777" w:rsidR="00DB1385" w:rsidRPr="00230EDA" w:rsidRDefault="00DB1385" w:rsidP="00DB1385">
      <w:pPr>
        <w:pStyle w:val="PargrafodaLista"/>
        <w:spacing w:before="120" w:after="120" w:line="276" w:lineRule="auto"/>
        <w:ind w:left="1134"/>
        <w:jc w:val="both"/>
        <w:rPr>
          <w:rFonts w:cs="Arial"/>
          <w:szCs w:val="20"/>
          <w:lang w:eastAsia="ar-SA"/>
        </w:rPr>
      </w:pPr>
      <w:r w:rsidRPr="00230EDA">
        <w:rPr>
          <w:rFonts w:cs="Arial"/>
          <w:szCs w:val="20"/>
          <w:lang w:eastAsia="ar-SA"/>
        </w:rPr>
        <w:t>b) Cadastro Nacional de Empresas Inidôneas e Suspensas - CEIS, mantido pela Controladoria-Geral da União (</w:t>
      </w:r>
      <w:hyperlink r:id="rId14" w:history="1">
        <w:r w:rsidRPr="00230EDA">
          <w:rPr>
            <w:rStyle w:val="Hyperlink"/>
            <w:rFonts w:cs="Arial"/>
            <w:szCs w:val="20"/>
            <w:lang w:eastAsia="ar-SA"/>
          </w:rPr>
          <w:t>www.portaldatransparencia.gov.br/ceis</w:t>
        </w:r>
      </w:hyperlink>
      <w:r w:rsidRPr="00230EDA">
        <w:rPr>
          <w:rFonts w:cs="Arial"/>
          <w:szCs w:val="20"/>
          <w:lang w:eastAsia="ar-SA"/>
        </w:rPr>
        <w:t xml:space="preserve">);  </w:t>
      </w:r>
    </w:p>
    <w:p w14:paraId="0E5DC7C9" w14:textId="77777777" w:rsidR="00DB1385" w:rsidRPr="00230EDA" w:rsidRDefault="00DB1385" w:rsidP="00DB1385">
      <w:pPr>
        <w:pStyle w:val="PargrafodaLista"/>
        <w:spacing w:before="120" w:after="120" w:line="276" w:lineRule="auto"/>
        <w:ind w:left="1134"/>
        <w:jc w:val="both"/>
        <w:rPr>
          <w:rFonts w:cs="Arial"/>
          <w:szCs w:val="20"/>
          <w:lang w:eastAsia="ar-SA"/>
        </w:rPr>
      </w:pPr>
      <w:r w:rsidRPr="00230EDA">
        <w:rPr>
          <w:rFonts w:cs="Arial"/>
          <w:szCs w:val="20"/>
          <w:lang w:eastAsia="ar-SA"/>
        </w:rPr>
        <w:t>c) Cadastro Nacional de Condenações Cíveis por Atos de Improbidade Administrativa, mantido pelo Conselho Nacional de Justiça (</w:t>
      </w:r>
      <w:hyperlink r:id="rId15" w:history="1">
        <w:r w:rsidRPr="00230EDA">
          <w:rPr>
            <w:rStyle w:val="Hyperlink"/>
            <w:rFonts w:cs="Arial"/>
            <w:szCs w:val="20"/>
            <w:lang w:eastAsia="ar-SA"/>
          </w:rPr>
          <w:t>www.cnj.jus.br/improbidade_adm/consultar_requerido.php</w:t>
        </w:r>
      </w:hyperlink>
      <w:r w:rsidRPr="00230EDA">
        <w:rPr>
          <w:rFonts w:cs="Arial"/>
          <w:szCs w:val="20"/>
          <w:lang w:eastAsia="ar-SA"/>
        </w:rPr>
        <w:t xml:space="preserve">).  </w:t>
      </w:r>
    </w:p>
    <w:p w14:paraId="3EC62690" w14:textId="10D6C446" w:rsidR="00DB1385" w:rsidRPr="00230EDA" w:rsidRDefault="00DB1385" w:rsidP="00DB1385">
      <w:pPr>
        <w:pStyle w:val="PargrafodaLista"/>
        <w:spacing w:before="120" w:after="120" w:line="276" w:lineRule="auto"/>
        <w:ind w:left="1134"/>
        <w:jc w:val="both"/>
        <w:rPr>
          <w:rFonts w:cs="Arial"/>
          <w:szCs w:val="20"/>
          <w:lang w:eastAsia="ar-SA"/>
        </w:rPr>
      </w:pPr>
      <w:r w:rsidRPr="00667968">
        <w:rPr>
          <w:rFonts w:cs="Arial"/>
          <w:szCs w:val="20"/>
          <w:highlight w:val="yellow"/>
          <w:lang w:eastAsia="ar-SA"/>
        </w:rPr>
        <w:t xml:space="preserve">d) Lista de Inidôneos </w:t>
      </w:r>
      <w:r w:rsidR="001459CB" w:rsidRPr="00667968">
        <w:rPr>
          <w:rFonts w:cs="Arial"/>
          <w:szCs w:val="20"/>
          <w:highlight w:val="yellow"/>
          <w:lang w:eastAsia="ar-SA"/>
        </w:rPr>
        <w:t>mantida</w:t>
      </w:r>
      <w:r w:rsidRPr="00667968">
        <w:rPr>
          <w:rFonts w:cs="Arial"/>
          <w:szCs w:val="20"/>
          <w:highlight w:val="yellow"/>
          <w:lang w:eastAsia="ar-SA"/>
        </w:rPr>
        <w:t xml:space="preserve"> pelo Tribunal de Contas da União - TCU;</w:t>
      </w:r>
      <w:r w:rsidRPr="00230EDA">
        <w:rPr>
          <w:rFonts w:cs="Arial"/>
          <w:szCs w:val="20"/>
          <w:lang w:eastAsia="ar-SA"/>
        </w:rPr>
        <w:t xml:space="preserve"> </w:t>
      </w:r>
    </w:p>
    <w:p w14:paraId="52C23329" w14:textId="77777777" w:rsidR="00DB1385" w:rsidRPr="00230EDA" w:rsidRDefault="00DB1385" w:rsidP="00DB1385">
      <w:pPr>
        <w:pStyle w:val="PargrafodaLista10"/>
        <w:numPr>
          <w:ilvl w:val="2"/>
          <w:numId w:val="14"/>
        </w:numPr>
        <w:spacing w:before="120" w:after="120" w:line="276" w:lineRule="auto"/>
        <w:ind w:left="1134" w:firstLine="0"/>
        <w:jc w:val="both"/>
        <w:rPr>
          <w:rFonts w:ascii="Arial" w:hAnsi="Arial" w:cs="Arial"/>
          <w:b/>
          <w:sz w:val="20"/>
          <w:szCs w:val="20"/>
        </w:rPr>
      </w:pPr>
      <w:r w:rsidRPr="00230EDA">
        <w:rPr>
          <w:rFonts w:ascii="Arial" w:hAnsi="Arial" w:cs="Arial"/>
          <w:sz w:val="20"/>
          <w:szCs w:val="20"/>
        </w:rPr>
        <w:t>Para a consulta de licitantes pessoa jurídica poderá haver a substituição das consultas das alíneas “b”, “c” e “d” acima pela Consulta Consolidada de Pessoa Jurídica do TCU (https://certidoesapf.apps.tcu.gov.br/)</w:t>
      </w:r>
    </w:p>
    <w:p w14:paraId="7F31855B" w14:textId="77777777" w:rsidR="00DB1385" w:rsidRPr="00230EDA" w:rsidRDefault="00DB1385" w:rsidP="00DB1385">
      <w:pPr>
        <w:pStyle w:val="citao2"/>
        <w:spacing w:line="276" w:lineRule="auto"/>
        <w:rPr>
          <w:rFonts w:cs="Arial"/>
        </w:rPr>
      </w:pPr>
      <w:r w:rsidRPr="00230EDA">
        <w:rPr>
          <w:rFonts w:cs="Arial"/>
          <w:b/>
          <w:bCs/>
        </w:rPr>
        <w:t>Nota explicativa</w:t>
      </w:r>
      <w:r w:rsidRPr="00230EDA">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29D5EF9E" w14:textId="77777777" w:rsidR="00DB1385" w:rsidRPr="00230EDA" w:rsidRDefault="00DB1385" w:rsidP="00DB1385">
      <w:pPr>
        <w:pStyle w:val="citao2"/>
        <w:spacing w:line="276" w:lineRule="auto"/>
        <w:rPr>
          <w:rFonts w:cs="Arial"/>
        </w:rPr>
      </w:pPr>
      <w:r w:rsidRPr="00230EDA">
        <w:rPr>
          <w:rFonts w:cs="Arial"/>
        </w:rPr>
        <w:t>A Consulta Consolidada de Pessoa Jurídica do TCU abrange o cadastro do CNJ, do CEIS, do próprio TCU e o Cadastro Nacional de Empresas Punidas – CNEP do Portal da Transparência.</w:t>
      </w:r>
    </w:p>
    <w:p w14:paraId="67349C5A" w14:textId="77777777" w:rsidR="00B9615F" w:rsidRPr="00230EDA" w:rsidRDefault="00B9615F">
      <w:pPr>
        <w:pStyle w:val="PargrafodaLista1"/>
        <w:numPr>
          <w:ilvl w:val="2"/>
          <w:numId w:val="14"/>
        </w:numPr>
        <w:spacing w:before="120" w:after="120" w:line="276" w:lineRule="auto"/>
        <w:ind w:left="1134" w:firstLine="0"/>
        <w:jc w:val="both"/>
        <w:rPr>
          <w:rFonts w:cs="Arial"/>
          <w:color w:val="000000"/>
          <w:szCs w:val="20"/>
        </w:rPr>
      </w:pPr>
      <w:r w:rsidRPr="00230EDA">
        <w:rPr>
          <w:rFonts w:cs="Arial"/>
          <w:color w:val="000000"/>
          <w:szCs w:val="20"/>
        </w:rPr>
        <w:t xml:space="preserve">A consulta aos cadastros será realizada em nome da empresa licitante </w:t>
      </w:r>
      <w:proofErr w:type="gramStart"/>
      <w:r w:rsidRPr="00230EDA">
        <w:rPr>
          <w:rFonts w:cs="Arial"/>
          <w:color w:val="000000"/>
          <w:szCs w:val="20"/>
        </w:rPr>
        <w:t>e também</w:t>
      </w:r>
      <w:proofErr w:type="gramEnd"/>
      <w:r w:rsidRPr="00230EDA">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85F0C93" w14:textId="77777777" w:rsidR="00B9615F" w:rsidRPr="00230EDA" w:rsidRDefault="00B9615F">
      <w:pPr>
        <w:pStyle w:val="PargrafodaLista1"/>
        <w:numPr>
          <w:ilvl w:val="3"/>
          <w:numId w:val="14"/>
        </w:numPr>
        <w:spacing w:before="120" w:after="120" w:line="276" w:lineRule="auto"/>
        <w:jc w:val="both"/>
        <w:rPr>
          <w:rFonts w:cs="Arial"/>
          <w:color w:val="000000"/>
          <w:szCs w:val="20"/>
        </w:rPr>
      </w:pPr>
      <w:r w:rsidRPr="00230EDA">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72421D" w14:textId="77777777" w:rsidR="00B9615F" w:rsidRPr="00230EDA" w:rsidRDefault="00B9615F">
      <w:pPr>
        <w:pStyle w:val="PargrafodaLista1"/>
        <w:numPr>
          <w:ilvl w:val="4"/>
          <w:numId w:val="14"/>
        </w:numPr>
        <w:spacing w:before="120" w:after="120" w:line="276" w:lineRule="auto"/>
        <w:jc w:val="both"/>
        <w:rPr>
          <w:rFonts w:cs="Arial"/>
          <w:color w:val="000000"/>
          <w:szCs w:val="20"/>
        </w:rPr>
      </w:pPr>
      <w:r w:rsidRPr="00230EDA">
        <w:rPr>
          <w:rFonts w:cs="Arial"/>
          <w:color w:val="000000"/>
          <w:szCs w:val="20"/>
        </w:rPr>
        <w:t>A tentativa de burla será verificada por meio dos vínculos societários, linhas de fornecimento similares, dentre outros.</w:t>
      </w:r>
    </w:p>
    <w:p w14:paraId="375F1CCA" w14:textId="77777777" w:rsidR="00B9615F" w:rsidRPr="00230EDA" w:rsidRDefault="00B9615F">
      <w:pPr>
        <w:pStyle w:val="PargrafodaLista1"/>
        <w:numPr>
          <w:ilvl w:val="4"/>
          <w:numId w:val="14"/>
        </w:numPr>
        <w:spacing w:before="120" w:after="120" w:line="276" w:lineRule="auto"/>
        <w:jc w:val="both"/>
        <w:rPr>
          <w:rFonts w:cs="Arial"/>
          <w:color w:val="000000"/>
          <w:szCs w:val="20"/>
        </w:rPr>
      </w:pPr>
      <w:r w:rsidRPr="00230EDA">
        <w:rPr>
          <w:rFonts w:cs="Arial"/>
          <w:color w:val="000000"/>
          <w:szCs w:val="20"/>
        </w:rPr>
        <w:t>O licitante será convocado para manifestação previamente à sua desclassificação.</w:t>
      </w:r>
    </w:p>
    <w:p w14:paraId="56E04B72" w14:textId="77777777" w:rsidR="00B9615F" w:rsidRPr="00230EDA" w:rsidRDefault="00B9615F">
      <w:pPr>
        <w:pStyle w:val="PargrafodaLista1"/>
        <w:numPr>
          <w:ilvl w:val="2"/>
          <w:numId w:val="14"/>
        </w:numPr>
        <w:spacing w:before="120" w:after="120" w:line="276" w:lineRule="auto"/>
        <w:ind w:left="1134" w:firstLine="0"/>
        <w:jc w:val="both"/>
        <w:rPr>
          <w:rFonts w:cs="Arial"/>
          <w:color w:val="000000"/>
          <w:szCs w:val="20"/>
        </w:rPr>
      </w:pPr>
      <w:r w:rsidRPr="00230EDA">
        <w:rPr>
          <w:rFonts w:cs="Arial"/>
          <w:color w:val="000000"/>
          <w:szCs w:val="20"/>
        </w:rPr>
        <w:t>Constatada a existência de sanção, o Pregoeiro reputará o licitante inabilitado, por falta de condição de participação.</w:t>
      </w:r>
    </w:p>
    <w:p w14:paraId="75BB3AFD" w14:textId="77777777" w:rsidR="00B9615F" w:rsidRPr="00230EDA" w:rsidRDefault="00B9615F" w:rsidP="005250B2">
      <w:pPr>
        <w:pStyle w:val="PargrafodaLista1"/>
        <w:numPr>
          <w:ilvl w:val="2"/>
          <w:numId w:val="14"/>
        </w:numPr>
        <w:spacing w:before="120" w:after="120" w:line="276" w:lineRule="auto"/>
        <w:ind w:left="1134" w:firstLine="0"/>
        <w:jc w:val="both"/>
        <w:rPr>
          <w:rFonts w:cs="Arial"/>
          <w:b/>
          <w:bCs/>
          <w:szCs w:val="20"/>
        </w:rPr>
      </w:pPr>
      <w:r w:rsidRPr="00230EDA">
        <w:rPr>
          <w:rFonts w:cs="Arial"/>
          <w:color w:val="000000"/>
          <w:szCs w:val="20"/>
        </w:rPr>
        <w:t xml:space="preserve">No caso de inabilitação, haverá nova verificação, pelo sistema, da eventual ocorrência do empate ficto, previsto nos </w:t>
      </w:r>
      <w:proofErr w:type="spellStart"/>
      <w:r w:rsidRPr="00230EDA">
        <w:rPr>
          <w:rFonts w:cs="Arial"/>
          <w:color w:val="000000"/>
          <w:szCs w:val="20"/>
        </w:rPr>
        <w:t>arts</w:t>
      </w:r>
      <w:proofErr w:type="spellEnd"/>
      <w:r w:rsidRPr="00230EDA">
        <w:rPr>
          <w:rFonts w:cs="Arial"/>
          <w:color w:val="000000"/>
          <w:szCs w:val="20"/>
        </w:rPr>
        <w:t xml:space="preserve">. 44 e 45 da Lei Complementar nº 123, de </w:t>
      </w:r>
      <w:r w:rsidRPr="00230EDA">
        <w:rPr>
          <w:rFonts w:cs="Arial"/>
          <w:color w:val="000000"/>
          <w:szCs w:val="20"/>
        </w:rPr>
        <w:lastRenderedPageBreak/>
        <w:t>2006, seguindo-se a disciplina antes estabelecida para aceitação da proposta subsequente.</w:t>
      </w:r>
    </w:p>
    <w:p w14:paraId="2AD2EF4D" w14:textId="77777777" w:rsidR="00B9615F" w:rsidRPr="00230EDA" w:rsidRDefault="00B9615F">
      <w:pPr>
        <w:pStyle w:val="citao2"/>
        <w:spacing w:line="276" w:lineRule="auto"/>
        <w:rPr>
          <w:rFonts w:cs="Arial"/>
        </w:rPr>
      </w:pPr>
      <w:r w:rsidRPr="00230EDA">
        <w:rPr>
          <w:rFonts w:cs="Arial"/>
          <w:b/>
          <w:bCs/>
        </w:rPr>
        <w:t>Nota explicativa</w:t>
      </w:r>
      <w:r w:rsidRPr="00230EDA">
        <w:rPr>
          <w:rFonts w:cs="Arial"/>
        </w:rPr>
        <w:t xml:space="preserve">: O SICAF informa a composição do quadro societário das empresas, inclusive quanto ao percentual de participação de cada sócio. </w:t>
      </w:r>
    </w:p>
    <w:p w14:paraId="79332C52" w14:textId="77777777" w:rsidR="00B9615F" w:rsidRPr="00230EDA" w:rsidRDefault="00B9615F">
      <w:pPr>
        <w:pStyle w:val="citao2"/>
        <w:spacing w:line="276" w:lineRule="auto"/>
        <w:rPr>
          <w:rFonts w:cs="Arial"/>
        </w:rPr>
      </w:pPr>
      <w:r w:rsidRPr="00230EDA">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3B382D57" w14:textId="77777777" w:rsidR="00B9615F" w:rsidRPr="00230EDA" w:rsidRDefault="00B9615F">
      <w:pPr>
        <w:pStyle w:val="Citao1"/>
        <w:spacing w:line="276" w:lineRule="auto"/>
        <w:rPr>
          <w:rFonts w:cs="Arial"/>
          <w:szCs w:val="20"/>
        </w:rPr>
      </w:pPr>
      <w:r w:rsidRPr="00230EDA">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75303DA4" w14:textId="6F58204A" w:rsidR="00B9615F" w:rsidRPr="00230EDA" w:rsidRDefault="00B9615F">
      <w:pPr>
        <w:pStyle w:val="PADRO"/>
        <w:keepNext w:val="0"/>
        <w:widowControl/>
        <w:numPr>
          <w:ilvl w:val="1"/>
          <w:numId w:val="14"/>
        </w:numPr>
        <w:spacing w:before="120" w:after="120"/>
        <w:rPr>
          <w:rFonts w:ascii="Arial" w:hAnsi="Arial" w:cs="Arial"/>
          <w:szCs w:val="20"/>
        </w:rPr>
      </w:pPr>
      <w:r w:rsidRPr="00230EDA">
        <w:rPr>
          <w:rFonts w:ascii="Arial" w:hAnsi="Arial" w:cs="Arial"/>
          <w:color w:val="000000"/>
          <w:szCs w:val="20"/>
        </w:rPr>
        <w:t>Caso atendidas as condições de participação, a habilitação do</w:t>
      </w:r>
      <w:r w:rsidR="00F338D0">
        <w:rPr>
          <w:rFonts w:ascii="Arial" w:hAnsi="Arial" w:cs="Arial"/>
          <w:color w:val="000000"/>
          <w:szCs w:val="20"/>
        </w:rPr>
        <w:t>s</w:t>
      </w:r>
      <w:r w:rsidRPr="00230EDA">
        <w:rPr>
          <w:rFonts w:ascii="Arial" w:hAnsi="Arial" w:cs="Arial"/>
          <w:color w:val="000000"/>
          <w:szCs w:val="20"/>
        </w:rPr>
        <w:t xml:space="preserve"> licitante</w:t>
      </w:r>
      <w:r w:rsidR="00F338D0">
        <w:rPr>
          <w:rFonts w:ascii="Arial" w:hAnsi="Arial" w:cs="Arial"/>
          <w:color w:val="000000"/>
          <w:szCs w:val="20"/>
        </w:rPr>
        <w:t>s</w:t>
      </w:r>
      <w:r w:rsidRPr="00230EDA">
        <w:rPr>
          <w:rFonts w:ascii="Arial" w:hAnsi="Arial" w:cs="Arial"/>
          <w:color w:val="000000"/>
          <w:szCs w:val="20"/>
        </w:rPr>
        <w:t xml:space="preserve"> será verificada por meio do SICAF, nos documentos por ele abrangidos, em relação à habilitação jurídica, à regularidade fiscal</w:t>
      </w:r>
      <w:r w:rsidR="00702036" w:rsidRPr="00230EDA">
        <w:rPr>
          <w:rFonts w:ascii="Arial" w:hAnsi="Arial" w:cs="Arial"/>
          <w:color w:val="000000"/>
          <w:szCs w:val="20"/>
        </w:rPr>
        <w:t xml:space="preserve"> </w:t>
      </w:r>
      <w:r w:rsidR="00F338D0">
        <w:rPr>
          <w:rFonts w:ascii="Arial" w:hAnsi="Arial" w:cs="Arial"/>
          <w:color w:val="000000"/>
          <w:szCs w:val="20"/>
        </w:rPr>
        <w:t>e trabalhista,</w:t>
      </w:r>
      <w:r w:rsidRPr="00230EDA">
        <w:rPr>
          <w:rFonts w:ascii="Arial" w:hAnsi="Arial" w:cs="Arial"/>
          <w:color w:val="000000"/>
          <w:szCs w:val="20"/>
        </w:rPr>
        <w:t xml:space="preserve"> à qualificação </w:t>
      </w:r>
      <w:proofErr w:type="gramStart"/>
      <w:r w:rsidRPr="00230EDA">
        <w:rPr>
          <w:rFonts w:ascii="Arial" w:hAnsi="Arial" w:cs="Arial"/>
          <w:color w:val="000000"/>
          <w:szCs w:val="20"/>
        </w:rPr>
        <w:t>econômica financeir</w:t>
      </w:r>
      <w:r w:rsidR="00702036" w:rsidRPr="00230EDA">
        <w:rPr>
          <w:rFonts w:ascii="Arial" w:hAnsi="Arial" w:cs="Arial"/>
          <w:color w:val="000000"/>
          <w:szCs w:val="20"/>
        </w:rPr>
        <w:t>a</w:t>
      </w:r>
      <w:proofErr w:type="gramEnd"/>
      <w:r w:rsidR="00F338D0">
        <w:rPr>
          <w:rFonts w:ascii="Arial" w:hAnsi="Arial" w:cs="Arial"/>
          <w:color w:val="000000"/>
          <w:szCs w:val="20"/>
        </w:rPr>
        <w:t xml:space="preserve"> e habilitação técnica</w:t>
      </w:r>
      <w:r w:rsidRPr="00230EDA">
        <w:rPr>
          <w:rFonts w:ascii="Arial" w:hAnsi="Arial" w:cs="Arial"/>
          <w:color w:val="000000"/>
          <w:szCs w:val="20"/>
        </w:rPr>
        <w:t>, conforme o disposto n</w:t>
      </w:r>
      <w:hyperlink w:history="1"/>
      <w:r w:rsidRPr="00230EDA">
        <w:rPr>
          <w:rFonts w:ascii="Arial" w:hAnsi="Arial" w:cs="Arial"/>
          <w:color w:val="000000"/>
          <w:szCs w:val="20"/>
        </w:rPr>
        <w:t>a Instrução Normativa SEGES/MP nº 03, de 2018.</w:t>
      </w:r>
    </w:p>
    <w:p w14:paraId="56B9B104" w14:textId="77777777" w:rsidR="00475874" w:rsidRPr="00230EDA" w:rsidRDefault="00475874" w:rsidP="00475874">
      <w:pPr>
        <w:pStyle w:val="PADRO"/>
        <w:keepNext w:val="0"/>
        <w:widowControl/>
        <w:numPr>
          <w:ilvl w:val="2"/>
          <w:numId w:val="14"/>
        </w:numPr>
        <w:suppressAutoHyphens w:val="0"/>
        <w:spacing w:before="120" w:after="120"/>
        <w:textAlignment w:val="baseline"/>
        <w:rPr>
          <w:rFonts w:ascii="Arial" w:hAnsi="Arial" w:cs="Arial"/>
          <w:szCs w:val="20"/>
        </w:rPr>
      </w:pPr>
      <w:r w:rsidRPr="00230EDA">
        <w:rPr>
          <w:rFonts w:ascii="Arial" w:hAnsi="Arial"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CC8CAC9" w14:textId="77777777" w:rsidR="00475874" w:rsidRPr="00230EDA" w:rsidRDefault="00475874" w:rsidP="00475874">
      <w:pPr>
        <w:numPr>
          <w:ilvl w:val="2"/>
          <w:numId w:val="14"/>
        </w:numPr>
        <w:suppressAutoHyphens w:val="0"/>
        <w:spacing w:before="120" w:after="120" w:line="276" w:lineRule="auto"/>
        <w:jc w:val="both"/>
        <w:rPr>
          <w:rFonts w:cs="Arial"/>
          <w:color w:val="000000"/>
          <w:szCs w:val="20"/>
        </w:rPr>
      </w:pPr>
      <w:r w:rsidRPr="00230ED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E183CD0" w14:textId="77777777" w:rsidR="00475874" w:rsidRPr="00230EDA" w:rsidRDefault="00475874">
      <w:pPr>
        <w:pStyle w:val="PADRO"/>
        <w:widowControl/>
        <w:numPr>
          <w:ilvl w:val="2"/>
          <w:numId w:val="14"/>
        </w:numPr>
        <w:spacing w:before="120" w:after="120"/>
        <w:rPr>
          <w:rFonts w:ascii="Arial" w:hAnsi="Arial" w:cs="Arial"/>
          <w:szCs w:val="20"/>
        </w:rPr>
      </w:pPr>
      <w:r w:rsidRPr="00230EDA">
        <w:rPr>
          <w:rFonts w:ascii="Arial" w:hAnsi="Arial"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30EDA">
        <w:rPr>
          <w:rFonts w:ascii="Arial" w:hAnsi="Arial" w:cs="Arial"/>
          <w:color w:val="000000"/>
          <w:szCs w:val="20"/>
        </w:rPr>
        <w:t>ões</w:t>
      </w:r>
      <w:proofErr w:type="spellEnd"/>
      <w:r w:rsidRPr="00230EDA">
        <w:rPr>
          <w:rFonts w:ascii="Arial" w:hAnsi="Arial" w:cs="Arial"/>
          <w:color w:val="000000"/>
          <w:szCs w:val="20"/>
        </w:rPr>
        <w:t>) válida(s), conforme art. 43, §3º, do Decreto 10.024, de 2019</w:t>
      </w:r>
      <w:r w:rsidR="00702036" w:rsidRPr="00230EDA">
        <w:rPr>
          <w:rFonts w:ascii="Arial" w:hAnsi="Arial" w:cs="Arial"/>
          <w:color w:val="000000"/>
          <w:szCs w:val="20"/>
        </w:rPr>
        <w:t>.</w:t>
      </w:r>
    </w:p>
    <w:p w14:paraId="72E1CF73" w14:textId="77777777" w:rsidR="00475874" w:rsidRPr="00230EDA" w:rsidRDefault="00B9615F" w:rsidP="005250B2">
      <w:pPr>
        <w:numPr>
          <w:ilvl w:val="1"/>
          <w:numId w:val="14"/>
        </w:numPr>
        <w:spacing w:before="120" w:after="120" w:line="276" w:lineRule="auto"/>
        <w:ind w:left="425" w:firstLine="0"/>
        <w:jc w:val="both"/>
        <w:rPr>
          <w:rFonts w:cs="Arial"/>
          <w:szCs w:val="20"/>
        </w:rPr>
      </w:pPr>
      <w:r w:rsidRPr="00230EDA">
        <w:rPr>
          <w:rFonts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230EDA">
        <w:rPr>
          <w:rFonts w:cs="Arial"/>
          <w:color w:val="FF0000"/>
          <w:szCs w:val="20"/>
        </w:rPr>
        <w:t>....... (.........) horas [mínimo de duas horas]</w:t>
      </w:r>
      <w:r w:rsidRPr="00230EDA">
        <w:rPr>
          <w:rFonts w:cs="Arial"/>
          <w:szCs w:val="20"/>
        </w:rPr>
        <w:t xml:space="preserve">, sob pena de inabilitação. </w:t>
      </w:r>
    </w:p>
    <w:p w14:paraId="5BE07173" w14:textId="77777777" w:rsidR="00475874" w:rsidRPr="00230EDA" w:rsidRDefault="00475874" w:rsidP="005250B2">
      <w:pPr>
        <w:pStyle w:val="citao2"/>
        <w:spacing w:line="276" w:lineRule="auto"/>
        <w:rPr>
          <w:rFonts w:cs="Arial"/>
          <w:color w:val="auto"/>
        </w:rPr>
      </w:pPr>
      <w:r w:rsidRPr="00230EDA">
        <w:rPr>
          <w:rFonts w:cs="Arial"/>
          <w:b/>
          <w:bCs/>
        </w:rPr>
        <w:t xml:space="preserve">Nota Explicativa: </w:t>
      </w:r>
      <w:r w:rsidRPr="00230EDA">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r w:rsidRPr="00230EDA" w:rsidDel="00475874">
        <w:rPr>
          <w:rFonts w:cs="Arial"/>
          <w:color w:val="auto"/>
        </w:rPr>
        <w:t xml:space="preserve"> </w:t>
      </w:r>
    </w:p>
    <w:p w14:paraId="4C6D4096" w14:textId="561C99B6" w:rsidR="00475874" w:rsidRPr="00230EDA" w:rsidRDefault="00475874" w:rsidP="005250B2">
      <w:pPr>
        <w:pStyle w:val="citao2"/>
        <w:spacing w:line="276" w:lineRule="auto"/>
        <w:rPr>
          <w:rFonts w:cs="Arial"/>
          <w:color w:val="auto"/>
        </w:rPr>
      </w:pPr>
      <w:r w:rsidRPr="00230EDA">
        <w:rPr>
          <w:rFonts w:cs="Arial"/>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w:t>
      </w:r>
      <w:r w:rsidR="00467406">
        <w:rPr>
          <w:rFonts w:cs="Arial"/>
        </w:rPr>
        <w:t xml:space="preserve">de </w:t>
      </w:r>
      <w:r w:rsidR="00467406" w:rsidRPr="00EF740A">
        <w:rPr>
          <w:rFonts w:cs="Arial"/>
          <w:highlight w:val="yellow"/>
        </w:rPr>
        <w:t>fornecimento da solução</w:t>
      </w:r>
      <w:r w:rsidRPr="00230EDA">
        <w:rPr>
          <w:rFonts w:cs="Arial"/>
        </w:rPr>
        <w:t xml:space="preserve"> que tenha embasado a emissão de atestado de capacidade técnica já apresentado.</w:t>
      </w:r>
    </w:p>
    <w:p w14:paraId="320DF08A" w14:textId="6382B8EB" w:rsidR="004217EC" w:rsidRPr="004217EC" w:rsidRDefault="00B9615F" w:rsidP="004217EC">
      <w:pPr>
        <w:numPr>
          <w:ilvl w:val="1"/>
          <w:numId w:val="14"/>
        </w:numPr>
        <w:spacing w:before="120" w:after="120" w:line="276" w:lineRule="auto"/>
        <w:ind w:left="425" w:firstLine="0"/>
        <w:jc w:val="both"/>
        <w:rPr>
          <w:rFonts w:cs="Arial"/>
          <w:szCs w:val="20"/>
        </w:rPr>
      </w:pPr>
      <w:r w:rsidRPr="004217EC">
        <w:rPr>
          <w:rFonts w:cs="Arial"/>
          <w:szCs w:val="20"/>
        </w:rPr>
        <w:t>Somente haverá a necessidade de comprovação do preenchimento de requisitos mediante a apresentação dos documentos originais não-digitais quando houver dúvida em relação à integridade do documento digital</w:t>
      </w:r>
      <w:r w:rsidR="004217EC">
        <w:rPr>
          <w:rFonts w:cs="Arial"/>
          <w:szCs w:val="20"/>
        </w:rPr>
        <w:t>.</w:t>
      </w:r>
    </w:p>
    <w:p w14:paraId="21FAD532" w14:textId="77777777" w:rsidR="00B9615F" w:rsidRPr="00230EDA" w:rsidRDefault="00B9615F">
      <w:pPr>
        <w:pStyle w:val="citao2"/>
        <w:spacing w:line="276" w:lineRule="auto"/>
        <w:ind w:left="360"/>
        <w:rPr>
          <w:rFonts w:cs="Arial"/>
        </w:rPr>
      </w:pPr>
      <w:r w:rsidRPr="00230EDA">
        <w:rPr>
          <w:rFonts w:cs="Arial"/>
          <w:b/>
          <w:bCs/>
        </w:rPr>
        <w:lastRenderedPageBreak/>
        <w:t>Nota explicativa</w:t>
      </w:r>
      <w:r w:rsidRPr="00230EDA">
        <w:rPr>
          <w:rFonts w:cs="Arial"/>
        </w:rPr>
        <w:t>: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2ED1A9CB" w14:textId="77777777" w:rsidR="00B9615F" w:rsidRPr="00230EDA" w:rsidRDefault="00B9615F">
      <w:pPr>
        <w:numPr>
          <w:ilvl w:val="1"/>
          <w:numId w:val="14"/>
        </w:numPr>
        <w:spacing w:before="120" w:after="120" w:line="276" w:lineRule="auto"/>
        <w:ind w:left="425" w:firstLine="0"/>
        <w:jc w:val="both"/>
        <w:rPr>
          <w:rFonts w:cs="Arial"/>
          <w:szCs w:val="20"/>
        </w:rPr>
      </w:pPr>
      <w:r w:rsidRPr="00230EDA">
        <w:rPr>
          <w:rFonts w:cs="Arial"/>
          <w:szCs w:val="20"/>
        </w:rPr>
        <w:t>Não serão aceitos documentos de habilitação com indicação de CNPJ/CPF diferentes, salvo aqueles legalmente permitidos.</w:t>
      </w:r>
    </w:p>
    <w:p w14:paraId="0CE9E77F" w14:textId="77777777" w:rsidR="004217EC" w:rsidRPr="00D130BD" w:rsidRDefault="004217EC" w:rsidP="004217EC">
      <w:pPr>
        <w:numPr>
          <w:ilvl w:val="1"/>
          <w:numId w:val="14"/>
        </w:numPr>
        <w:spacing w:before="120" w:after="120" w:line="276" w:lineRule="auto"/>
        <w:ind w:left="425" w:firstLine="0"/>
        <w:jc w:val="both"/>
        <w:rPr>
          <w:rFonts w:cs="Arial"/>
          <w:szCs w:val="20"/>
          <w:highlight w:val="yellow"/>
        </w:rPr>
      </w:pPr>
      <w:r w:rsidRPr="00D130BD">
        <w:rPr>
          <w:rFonts w:cs="Arial"/>
          <w:szCs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8FD93DC" w14:textId="77777777" w:rsidR="00B9615F" w:rsidRPr="00230EDA" w:rsidRDefault="00B9615F">
      <w:pPr>
        <w:pStyle w:val="PargrafodaLista1"/>
        <w:numPr>
          <w:ilvl w:val="2"/>
          <w:numId w:val="14"/>
        </w:numPr>
        <w:spacing w:before="120" w:after="120" w:line="276" w:lineRule="auto"/>
        <w:jc w:val="both"/>
        <w:rPr>
          <w:rFonts w:cs="Arial"/>
          <w:szCs w:val="20"/>
        </w:rPr>
      </w:pPr>
      <w:r w:rsidRPr="00230EDA">
        <w:rPr>
          <w:rFonts w:cs="Arial"/>
          <w:szCs w:val="20"/>
        </w:rPr>
        <w:t>Serão aceitos registros de CNPJ de licitante matriz e filial com diferentes números de documentos pertinentes ao CND e ao CRF/FGTS, quando for comprovada a centralização do recolhimento dessas contribuições.</w:t>
      </w:r>
    </w:p>
    <w:p w14:paraId="031E0776" w14:textId="3D97AD17" w:rsidR="00B9615F" w:rsidRPr="00230EDA" w:rsidRDefault="00B9615F">
      <w:pPr>
        <w:numPr>
          <w:ilvl w:val="1"/>
          <w:numId w:val="14"/>
        </w:numPr>
        <w:spacing w:before="120" w:after="120" w:line="276" w:lineRule="auto"/>
        <w:ind w:left="425" w:firstLine="0"/>
        <w:jc w:val="both"/>
        <w:rPr>
          <w:rFonts w:cs="Arial"/>
          <w:bCs/>
          <w:color w:val="000000"/>
          <w:szCs w:val="20"/>
        </w:rPr>
      </w:pPr>
      <w:r w:rsidRPr="00230EDA">
        <w:rPr>
          <w:rFonts w:cs="Arial"/>
          <w:szCs w:val="20"/>
        </w:rPr>
        <w:t xml:space="preserve">Ressalvado o disposto do item 5.3, os licitantes deverão encaminhar, nos termos deste Edital, a documentação </w:t>
      </w:r>
      <w:r w:rsidR="001268AD">
        <w:rPr>
          <w:rFonts w:cs="Arial"/>
          <w:szCs w:val="20"/>
        </w:rPr>
        <w:t xml:space="preserve">relacionada </w:t>
      </w:r>
      <w:r w:rsidRPr="00230EDA">
        <w:rPr>
          <w:rFonts w:cs="Arial"/>
          <w:szCs w:val="20"/>
        </w:rPr>
        <w:t>nos itens a seguir, para fins de habilitação.</w:t>
      </w:r>
    </w:p>
    <w:p w14:paraId="3210F79C" w14:textId="77777777" w:rsidR="00B9615F" w:rsidRPr="00230EDA" w:rsidRDefault="00B9615F">
      <w:pPr>
        <w:numPr>
          <w:ilvl w:val="1"/>
          <w:numId w:val="14"/>
        </w:numPr>
        <w:spacing w:before="120" w:after="120" w:line="276" w:lineRule="auto"/>
        <w:ind w:left="425" w:firstLine="0"/>
        <w:jc w:val="both"/>
        <w:rPr>
          <w:rFonts w:cs="Arial"/>
          <w:i/>
          <w:color w:val="FF0000"/>
          <w:szCs w:val="20"/>
        </w:rPr>
      </w:pPr>
      <w:r w:rsidRPr="00230EDA">
        <w:rPr>
          <w:rFonts w:cs="Arial"/>
          <w:bCs/>
          <w:color w:val="000000"/>
          <w:szCs w:val="20"/>
        </w:rPr>
        <w:t xml:space="preserve"> </w:t>
      </w:r>
      <w:r w:rsidRPr="00230EDA">
        <w:rPr>
          <w:rFonts w:cs="Arial"/>
          <w:b/>
          <w:bCs/>
          <w:color w:val="000000"/>
          <w:szCs w:val="20"/>
        </w:rPr>
        <w:t xml:space="preserve">Habilitação jurídica: </w:t>
      </w:r>
    </w:p>
    <w:p w14:paraId="4FF7E8ED" w14:textId="77777777" w:rsidR="00B9615F" w:rsidRPr="00230EDA" w:rsidRDefault="00B9615F">
      <w:pPr>
        <w:numPr>
          <w:ilvl w:val="2"/>
          <w:numId w:val="14"/>
        </w:numPr>
        <w:tabs>
          <w:tab w:val="left" w:pos="1440"/>
        </w:tabs>
        <w:spacing w:before="120" w:after="120" w:line="276" w:lineRule="auto"/>
        <w:ind w:left="1134" w:firstLine="0"/>
        <w:jc w:val="both"/>
        <w:rPr>
          <w:rFonts w:cs="Arial"/>
          <w:b/>
          <w:szCs w:val="20"/>
        </w:rPr>
      </w:pPr>
      <w:r w:rsidRPr="00230EDA">
        <w:rPr>
          <w:rFonts w:cs="Arial"/>
          <w:i/>
          <w:color w:val="FF0000"/>
          <w:szCs w:val="20"/>
        </w:rPr>
        <w:t>no caso de empresário individual, inscrição no Registro Público de Empresas Mercantis, a cargo da Junta Comercial da respectiva sede;</w:t>
      </w:r>
    </w:p>
    <w:p w14:paraId="74AFA0FD" w14:textId="2974DC3F" w:rsidR="00B9615F" w:rsidRPr="00230EDA" w:rsidRDefault="00B9615F">
      <w:pPr>
        <w:pStyle w:val="Citao1"/>
        <w:spacing w:line="276" w:lineRule="auto"/>
        <w:rPr>
          <w:rFonts w:cs="Arial"/>
          <w:szCs w:val="20"/>
        </w:rPr>
      </w:pPr>
      <w:r w:rsidRPr="00230EDA">
        <w:rPr>
          <w:rFonts w:cs="Arial"/>
          <w:b/>
          <w:szCs w:val="20"/>
        </w:rPr>
        <w:t>Nota Explicativa:</w:t>
      </w:r>
      <w:r w:rsidRPr="00230EDA">
        <w:rPr>
          <w:rFonts w:cs="Arial"/>
          <w:szCs w:val="20"/>
        </w:rPr>
        <w:t xml:space="preserve"> A possibilidade ou não de participação de empresário individual dependerá do objeto a ser licitado, quando ele for capaz de </w:t>
      </w:r>
      <w:r w:rsidR="00467406" w:rsidRPr="00E312DE">
        <w:rPr>
          <w:rFonts w:cs="Arial"/>
          <w:szCs w:val="20"/>
          <w:highlight w:val="yellow"/>
        </w:rPr>
        <w:t>fornecer a solução</w:t>
      </w:r>
      <w:r w:rsidRPr="00E312DE">
        <w:rPr>
          <w:rFonts w:cs="Arial"/>
          <w:szCs w:val="20"/>
          <w:highlight w:val="yellow"/>
        </w:rPr>
        <w:t>.</w:t>
      </w:r>
      <w:r w:rsidRPr="00230EDA">
        <w:rPr>
          <w:rFonts w:cs="Arial"/>
          <w:szCs w:val="20"/>
        </w:rPr>
        <w:t xml:space="preserve"> </w:t>
      </w:r>
    </w:p>
    <w:p w14:paraId="10C00266" w14:textId="77777777" w:rsidR="00B9615F" w:rsidRPr="00230EDA" w:rsidRDefault="00B9615F">
      <w:pPr>
        <w:pStyle w:val="PargrafodaLista1"/>
        <w:numPr>
          <w:ilvl w:val="2"/>
          <w:numId w:val="14"/>
        </w:numPr>
        <w:tabs>
          <w:tab w:val="left" w:pos="1440"/>
        </w:tabs>
        <w:spacing w:before="120" w:after="120" w:line="276" w:lineRule="auto"/>
        <w:ind w:left="1134" w:firstLine="0"/>
        <w:jc w:val="both"/>
        <w:rPr>
          <w:rFonts w:cs="Arial"/>
          <w:color w:val="000000"/>
          <w:szCs w:val="20"/>
        </w:rPr>
      </w:pPr>
      <w:r w:rsidRPr="00230EDA">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128B987" w14:textId="30C58B8E" w:rsidR="00B9615F" w:rsidRDefault="00B9615F">
      <w:pPr>
        <w:numPr>
          <w:ilvl w:val="2"/>
          <w:numId w:val="14"/>
        </w:numPr>
        <w:tabs>
          <w:tab w:val="left" w:pos="1440"/>
        </w:tabs>
        <w:spacing w:before="120" w:after="120" w:line="276" w:lineRule="auto"/>
        <w:ind w:left="1134" w:firstLine="0"/>
        <w:jc w:val="both"/>
        <w:rPr>
          <w:rFonts w:cs="Arial"/>
          <w:color w:val="000000"/>
          <w:szCs w:val="20"/>
        </w:rPr>
      </w:pPr>
      <w:r w:rsidRPr="00230EDA">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878A40" w14:textId="2A388B35" w:rsidR="00F80ADA" w:rsidRPr="00F80ADA" w:rsidRDefault="00F80ADA" w:rsidP="004824C2">
      <w:pPr>
        <w:pStyle w:val="Citao1"/>
        <w:spacing w:line="276" w:lineRule="auto"/>
        <w:rPr>
          <w:rFonts w:cs="Arial"/>
          <w:szCs w:val="20"/>
        </w:rPr>
      </w:pPr>
      <w:r w:rsidRPr="00E312DE">
        <w:rPr>
          <w:rFonts w:cs="Arial"/>
          <w:b/>
          <w:szCs w:val="20"/>
          <w:highlight w:val="yellow"/>
        </w:rPr>
        <w:t>Nota Explicativa:</w:t>
      </w:r>
      <w:r w:rsidRPr="00E312DE">
        <w:rPr>
          <w:rFonts w:cs="Arial"/>
          <w:szCs w:val="20"/>
          <w:highlight w:val="yellow"/>
        </w:rPr>
        <w:t xml:space="preserve"> Nos termos do art. 41 da Lei nº </w:t>
      </w:r>
      <w:r w:rsidR="003B5730" w:rsidRPr="00E312DE">
        <w:rPr>
          <w:rFonts w:cs="Arial"/>
          <w:szCs w:val="20"/>
          <w:highlight w:val="yellow"/>
        </w:rPr>
        <w:t>14.195, de 26 de agosto de 2021,</w:t>
      </w:r>
      <w:r w:rsidR="00691F3B" w:rsidRPr="00E312DE">
        <w:rPr>
          <w:rFonts w:cs="Arial"/>
          <w:szCs w:val="20"/>
          <w:highlight w:val="yellow"/>
        </w:rPr>
        <w:t xml:space="preserve"> as</w:t>
      </w:r>
      <w:r w:rsidR="003B5730" w:rsidRPr="00E312DE">
        <w:rPr>
          <w:rFonts w:cs="Arial"/>
          <w:szCs w:val="20"/>
          <w:highlight w:val="yellow"/>
        </w:rPr>
        <w:t xml:space="preserve"> </w:t>
      </w:r>
      <w:r w:rsidR="00691F3B" w:rsidRPr="00E312DE">
        <w:rPr>
          <w:rFonts w:cs="Arial"/>
          <w:szCs w:val="20"/>
          <w:highlight w:val="yellow"/>
        </w:rPr>
        <w:t xml:space="preserve">empresas individuais de responsabilidade limitada existentes na data da </w:t>
      </w:r>
      <w:r w:rsidR="00D77950" w:rsidRPr="00E312DE">
        <w:rPr>
          <w:rFonts w:cs="Arial"/>
          <w:szCs w:val="20"/>
          <w:highlight w:val="yellow"/>
        </w:rPr>
        <w:t xml:space="preserve">sua </w:t>
      </w:r>
      <w:r w:rsidR="00691F3B" w:rsidRPr="00E312DE">
        <w:rPr>
          <w:rFonts w:cs="Arial"/>
          <w:szCs w:val="20"/>
          <w:highlight w:val="yellow"/>
        </w:rPr>
        <w:t>entrada em vigor serão transformadas em sociedades limitadas unipessoais independentemente de qualquer alteração em seu ato constitutivo</w:t>
      </w:r>
      <w:r w:rsidR="00734B81" w:rsidRPr="00E312DE">
        <w:rPr>
          <w:rFonts w:cs="Arial"/>
          <w:szCs w:val="20"/>
          <w:highlight w:val="yellow"/>
        </w:rPr>
        <w:t xml:space="preserve">. A transformação será disciplinada por ato do Departamento Nacional de </w:t>
      </w:r>
      <w:r w:rsidR="0059590B" w:rsidRPr="00E312DE">
        <w:rPr>
          <w:rFonts w:cs="Arial"/>
          <w:szCs w:val="20"/>
          <w:highlight w:val="yellow"/>
        </w:rPr>
        <w:t>Registro Empresarial e Integração (DREI), o qual</w:t>
      </w:r>
      <w:r w:rsidR="00BD3CAE" w:rsidRPr="00E312DE">
        <w:rPr>
          <w:rFonts w:cs="Arial"/>
          <w:szCs w:val="20"/>
          <w:highlight w:val="yellow"/>
        </w:rPr>
        <w:t xml:space="preserve"> ainda não editado quando da elaboração deste modelo</w:t>
      </w:r>
      <w:r w:rsidR="0059590B" w:rsidRPr="00E312DE">
        <w:rPr>
          <w:rFonts w:cs="Arial"/>
          <w:szCs w:val="20"/>
          <w:highlight w:val="yellow"/>
        </w:rPr>
        <w:t>. Compete à autoridade competente</w:t>
      </w:r>
      <w:r w:rsidR="00B804E0" w:rsidRPr="00E312DE">
        <w:rPr>
          <w:rFonts w:cs="Arial"/>
          <w:szCs w:val="20"/>
          <w:highlight w:val="yellow"/>
        </w:rPr>
        <w:t>, pois, verificar se a EIRELI foi constituída de acordo com as normas vigentes à época de sua constituição, e, oportunamente, o atendimento d</w:t>
      </w:r>
      <w:r w:rsidR="00BE2601" w:rsidRPr="00E312DE">
        <w:rPr>
          <w:rFonts w:cs="Arial"/>
          <w:szCs w:val="20"/>
          <w:highlight w:val="yellow"/>
        </w:rPr>
        <w:t>a disciplina prevista no ato do DREI, quando editado.</w:t>
      </w:r>
    </w:p>
    <w:p w14:paraId="02624BE9" w14:textId="77777777" w:rsidR="00B9615F" w:rsidRPr="00230EDA" w:rsidRDefault="00B9615F">
      <w:pPr>
        <w:numPr>
          <w:ilvl w:val="2"/>
          <w:numId w:val="14"/>
        </w:numPr>
        <w:tabs>
          <w:tab w:val="left" w:pos="1440"/>
        </w:tabs>
        <w:spacing w:before="120" w:after="120" w:line="276" w:lineRule="auto"/>
        <w:ind w:left="1134" w:firstLine="0"/>
        <w:jc w:val="both"/>
        <w:rPr>
          <w:rFonts w:cs="Arial"/>
          <w:color w:val="000000"/>
          <w:szCs w:val="20"/>
        </w:rPr>
      </w:pPr>
      <w:r w:rsidRPr="00230EDA">
        <w:rPr>
          <w:rFonts w:cs="Arial"/>
          <w:color w:val="000000"/>
          <w:szCs w:val="20"/>
        </w:rPr>
        <w:t>inscrição no Registro Público de Empresas Mercantis onde opera, com averbação no Registro onde tem sede a matriz, no caso de ser o participante sucursal, filial ou agência;</w:t>
      </w:r>
    </w:p>
    <w:p w14:paraId="1006D149" w14:textId="77777777" w:rsidR="00B9615F" w:rsidRPr="00230EDA" w:rsidRDefault="00B9615F">
      <w:pPr>
        <w:numPr>
          <w:ilvl w:val="2"/>
          <w:numId w:val="14"/>
        </w:numPr>
        <w:tabs>
          <w:tab w:val="left" w:pos="1440"/>
        </w:tabs>
        <w:spacing w:before="120" w:after="120" w:line="276" w:lineRule="auto"/>
        <w:ind w:left="1134" w:firstLine="0"/>
        <w:jc w:val="both"/>
        <w:rPr>
          <w:rFonts w:cs="Arial"/>
          <w:color w:val="000000"/>
          <w:szCs w:val="20"/>
        </w:rPr>
      </w:pPr>
      <w:r w:rsidRPr="00230EDA">
        <w:rPr>
          <w:rFonts w:cs="Arial"/>
          <w:color w:val="000000"/>
          <w:szCs w:val="20"/>
        </w:rPr>
        <w:t>No caso de sociedade simples: inscrição do ato constitutivo no Registro Civil das Pessoas Jurídicas do local de sua sede, acompanhada de prova da indicação dos seus administradores;</w:t>
      </w:r>
    </w:p>
    <w:p w14:paraId="7097945E" w14:textId="77777777" w:rsidR="00B9615F" w:rsidRPr="00230EDA" w:rsidRDefault="00B9615F">
      <w:pPr>
        <w:numPr>
          <w:ilvl w:val="2"/>
          <w:numId w:val="14"/>
        </w:numPr>
        <w:tabs>
          <w:tab w:val="left" w:pos="1440"/>
        </w:tabs>
        <w:spacing w:before="120" w:after="120" w:line="276" w:lineRule="auto"/>
        <w:ind w:left="1134" w:firstLine="0"/>
        <w:jc w:val="both"/>
        <w:rPr>
          <w:rFonts w:cs="Arial"/>
          <w:i/>
          <w:iCs/>
          <w:color w:val="FF0000"/>
          <w:szCs w:val="20"/>
        </w:rPr>
      </w:pPr>
      <w:r w:rsidRPr="00230EDA">
        <w:rPr>
          <w:rFonts w:cs="Arial"/>
          <w:color w:val="000000"/>
          <w:szCs w:val="20"/>
        </w:rPr>
        <w:t>decreto de autorização, em se tratando de sociedade empresária estrangeira em funcionamento no País;</w:t>
      </w:r>
    </w:p>
    <w:p w14:paraId="0223C97F" w14:textId="77777777" w:rsidR="00B9615F" w:rsidRPr="00230EDA" w:rsidRDefault="00B9615F">
      <w:pPr>
        <w:numPr>
          <w:ilvl w:val="2"/>
          <w:numId w:val="14"/>
        </w:numPr>
        <w:tabs>
          <w:tab w:val="left" w:pos="1440"/>
        </w:tabs>
        <w:spacing w:before="120" w:after="120" w:line="276" w:lineRule="auto"/>
        <w:ind w:left="1134" w:firstLine="0"/>
        <w:jc w:val="both"/>
        <w:rPr>
          <w:rFonts w:cs="Arial"/>
          <w:b/>
          <w:bCs/>
          <w:szCs w:val="20"/>
        </w:rPr>
      </w:pPr>
      <w:r w:rsidRPr="00230EDA">
        <w:rPr>
          <w:rFonts w:cs="Arial"/>
          <w:i/>
          <w:iCs/>
          <w:color w:val="FF0000"/>
          <w:szCs w:val="20"/>
        </w:rPr>
        <w:lastRenderedPageBreak/>
        <w:t xml:space="preserve">no caso de exercício de atividade de ............: ato de registro ou autorização para funcionamento expedido pelo órgão competente, nos termos do art. </w:t>
      </w:r>
      <w:proofErr w:type="gramStart"/>
      <w:r w:rsidRPr="00230EDA">
        <w:rPr>
          <w:rFonts w:cs="Arial"/>
          <w:i/>
          <w:iCs/>
          <w:color w:val="FF0000"/>
          <w:szCs w:val="20"/>
        </w:rPr>
        <w:t>.....</w:t>
      </w:r>
      <w:proofErr w:type="gramEnd"/>
      <w:r w:rsidRPr="00230EDA">
        <w:rPr>
          <w:rFonts w:cs="Arial"/>
          <w:i/>
          <w:iCs/>
          <w:color w:val="FF0000"/>
          <w:szCs w:val="20"/>
        </w:rPr>
        <w:t xml:space="preserve"> da (Lei/Decreto) n° ........</w:t>
      </w:r>
    </w:p>
    <w:p w14:paraId="31F5BD9E" w14:textId="77777777" w:rsidR="00B9615F" w:rsidRPr="005250B2" w:rsidRDefault="00B9615F">
      <w:pPr>
        <w:pStyle w:val="Citao1"/>
        <w:spacing w:line="276" w:lineRule="auto"/>
        <w:rPr>
          <w:rFonts w:cs="Arial"/>
          <w:color w:val="FF0000"/>
          <w:szCs w:val="20"/>
          <w:shd w:val="clear" w:color="auto" w:fill="00FF00"/>
        </w:rPr>
      </w:pPr>
      <w:r w:rsidRPr="005250B2">
        <w:rPr>
          <w:rFonts w:cs="Arial"/>
          <w:b/>
          <w:bCs/>
          <w:szCs w:val="20"/>
        </w:rPr>
        <w:t>Nota explicativa:</w:t>
      </w:r>
      <w:r w:rsidRPr="005250B2">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B781DE2" w14:textId="77777777" w:rsidR="00B9615F" w:rsidRPr="005250B2" w:rsidRDefault="00B9615F">
      <w:pPr>
        <w:numPr>
          <w:ilvl w:val="2"/>
          <w:numId w:val="14"/>
        </w:numPr>
        <w:tabs>
          <w:tab w:val="left" w:pos="1440"/>
        </w:tabs>
        <w:spacing w:before="120" w:after="120" w:line="276" w:lineRule="auto"/>
        <w:ind w:left="1134" w:firstLine="0"/>
        <w:jc w:val="both"/>
        <w:rPr>
          <w:rFonts w:cs="Arial"/>
          <w:bCs/>
          <w:color w:val="000000"/>
          <w:szCs w:val="20"/>
        </w:rPr>
      </w:pPr>
      <w:r w:rsidRPr="005250B2">
        <w:rPr>
          <w:rFonts w:cs="Arial"/>
          <w:i/>
          <w:iCs/>
          <w:color w:val="FF0000"/>
          <w:szCs w:val="20"/>
          <w:shd w:val="clear" w:color="auto" w:fill="00FF0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A1F3C86" w14:textId="77777777" w:rsidR="00B9615F" w:rsidRPr="005250B2" w:rsidRDefault="00B9615F">
      <w:pPr>
        <w:pStyle w:val="PargrafodaLista1"/>
        <w:numPr>
          <w:ilvl w:val="2"/>
          <w:numId w:val="14"/>
        </w:numPr>
        <w:spacing w:before="120" w:after="120" w:line="276" w:lineRule="auto"/>
        <w:ind w:left="1134" w:firstLine="0"/>
        <w:jc w:val="both"/>
        <w:rPr>
          <w:rFonts w:cs="Arial"/>
          <w:bCs/>
          <w:color w:val="000000"/>
          <w:szCs w:val="20"/>
        </w:rPr>
      </w:pPr>
      <w:r w:rsidRPr="005250B2">
        <w:rPr>
          <w:rFonts w:cs="Arial"/>
          <w:bCs/>
          <w:color w:val="000000"/>
          <w:szCs w:val="20"/>
        </w:rPr>
        <w:t>Os documentos acima deverão estar acompanhados de todas as alterações ou da consolidação respectiva.</w:t>
      </w:r>
    </w:p>
    <w:p w14:paraId="6B6196DA" w14:textId="77777777" w:rsidR="00B9615F" w:rsidRPr="005250B2" w:rsidRDefault="00B9615F">
      <w:pPr>
        <w:pStyle w:val="PargrafodaLista1"/>
        <w:spacing w:before="120" w:after="120" w:line="276" w:lineRule="auto"/>
        <w:ind w:left="1134"/>
        <w:jc w:val="both"/>
        <w:rPr>
          <w:rFonts w:cs="Arial"/>
          <w:bCs/>
          <w:color w:val="000000"/>
          <w:szCs w:val="20"/>
        </w:rPr>
      </w:pPr>
    </w:p>
    <w:p w14:paraId="19E50F8D" w14:textId="77777777" w:rsidR="00B9615F" w:rsidRPr="005250B2" w:rsidRDefault="00B9615F">
      <w:pPr>
        <w:numPr>
          <w:ilvl w:val="1"/>
          <w:numId w:val="14"/>
        </w:numPr>
        <w:spacing w:before="120" w:after="120" w:line="276" w:lineRule="auto"/>
        <w:ind w:left="425" w:firstLine="0"/>
        <w:jc w:val="both"/>
        <w:rPr>
          <w:rFonts w:cs="Arial"/>
          <w:szCs w:val="20"/>
        </w:rPr>
      </w:pPr>
      <w:r w:rsidRPr="005250B2">
        <w:rPr>
          <w:rFonts w:cs="Arial"/>
          <w:b/>
          <w:bCs/>
          <w:color w:val="000000"/>
          <w:szCs w:val="20"/>
        </w:rPr>
        <w:t xml:space="preserve">  Regularidade fiscal e trabalhista:</w:t>
      </w:r>
    </w:p>
    <w:p w14:paraId="03924C7F" w14:textId="77777777" w:rsidR="00B9615F" w:rsidRPr="005250B2" w:rsidRDefault="00B9615F" w:rsidP="005250B2">
      <w:pPr>
        <w:numPr>
          <w:ilvl w:val="2"/>
          <w:numId w:val="14"/>
        </w:numPr>
        <w:tabs>
          <w:tab w:val="left" w:pos="1440"/>
        </w:tabs>
        <w:spacing w:before="120" w:after="120" w:line="276" w:lineRule="auto"/>
        <w:ind w:left="1134" w:firstLine="0"/>
        <w:jc w:val="both"/>
        <w:rPr>
          <w:rFonts w:cs="Arial"/>
          <w:szCs w:val="20"/>
        </w:rPr>
      </w:pPr>
      <w:r w:rsidRPr="005250B2">
        <w:rPr>
          <w:rFonts w:cs="Arial"/>
          <w:szCs w:val="20"/>
        </w:rPr>
        <w:t>prova de inscrição no Cadastro Nacional de Pessoas Jurídicas ou no Cadastro de Pessoas Físicas, conforme o caso;</w:t>
      </w:r>
    </w:p>
    <w:p w14:paraId="1E8D676D"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C5786C" w14:textId="77777777" w:rsidR="00B9615F" w:rsidRPr="005250B2" w:rsidRDefault="00B9615F">
      <w:pPr>
        <w:numPr>
          <w:ilvl w:val="2"/>
          <w:numId w:val="14"/>
        </w:numPr>
        <w:tabs>
          <w:tab w:val="left" w:pos="1440"/>
        </w:tabs>
        <w:spacing w:before="120" w:after="120" w:line="276" w:lineRule="auto"/>
        <w:ind w:left="1134" w:firstLine="0"/>
        <w:jc w:val="both"/>
        <w:rPr>
          <w:rFonts w:cs="Arial"/>
          <w:szCs w:val="20"/>
        </w:rPr>
      </w:pPr>
      <w:r w:rsidRPr="005250B2">
        <w:rPr>
          <w:rFonts w:cs="Arial"/>
          <w:color w:val="000000"/>
          <w:szCs w:val="20"/>
        </w:rPr>
        <w:t>prova de regularidade com o Fundo de Garantia do Tempo de Serviço (FGTS);</w:t>
      </w:r>
    </w:p>
    <w:p w14:paraId="7FA98712" w14:textId="77777777" w:rsidR="00B9615F" w:rsidRPr="005250B2" w:rsidRDefault="00B9615F">
      <w:pPr>
        <w:numPr>
          <w:ilvl w:val="2"/>
          <w:numId w:val="14"/>
        </w:numPr>
        <w:tabs>
          <w:tab w:val="left" w:pos="1440"/>
        </w:tabs>
        <w:spacing w:before="120" w:after="120" w:line="276" w:lineRule="auto"/>
        <w:ind w:left="1134" w:firstLine="0"/>
        <w:jc w:val="both"/>
        <w:rPr>
          <w:rFonts w:cs="Arial"/>
          <w:bCs/>
          <w:szCs w:val="20"/>
        </w:rPr>
      </w:pPr>
      <w:r w:rsidRPr="005250B2">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AFB474" w14:textId="77CA091F" w:rsidR="00B9615F" w:rsidRPr="00F902DE" w:rsidRDefault="00B9615F">
      <w:pPr>
        <w:numPr>
          <w:ilvl w:val="2"/>
          <w:numId w:val="14"/>
        </w:numPr>
        <w:tabs>
          <w:tab w:val="left" w:pos="1440"/>
        </w:tabs>
        <w:spacing w:before="120" w:after="120" w:line="276" w:lineRule="auto"/>
        <w:ind w:left="1134" w:firstLine="0"/>
        <w:jc w:val="both"/>
        <w:rPr>
          <w:rFonts w:cs="Arial"/>
          <w:szCs w:val="20"/>
          <w:highlight w:val="yellow"/>
        </w:rPr>
      </w:pPr>
      <w:r w:rsidRPr="00F902DE">
        <w:rPr>
          <w:rFonts w:cs="Arial"/>
          <w:bCs/>
          <w:szCs w:val="20"/>
          <w:highlight w:val="yellow"/>
        </w:rPr>
        <w:t xml:space="preserve">prova de inscrição no cadastro de contribuintes </w:t>
      </w:r>
      <w:r w:rsidR="00111640" w:rsidRPr="00F902DE">
        <w:rPr>
          <w:rFonts w:cs="Arial"/>
          <w:bCs/>
          <w:i/>
          <w:color w:val="FF0000"/>
          <w:szCs w:val="20"/>
          <w:highlight w:val="yellow"/>
        </w:rPr>
        <w:t xml:space="preserve">estadual </w:t>
      </w:r>
      <w:r w:rsidR="00111640" w:rsidRPr="00F902DE">
        <w:rPr>
          <w:rFonts w:cs="Arial"/>
          <w:b/>
          <w:bCs/>
          <w:i/>
          <w:color w:val="FF0000"/>
          <w:szCs w:val="20"/>
          <w:highlight w:val="yellow"/>
          <w:u w:val="single"/>
        </w:rPr>
        <w:t xml:space="preserve">OU </w:t>
      </w:r>
      <w:r w:rsidRPr="00F902DE">
        <w:rPr>
          <w:rFonts w:cs="Arial"/>
          <w:bCs/>
          <w:i/>
          <w:color w:val="FF0000"/>
          <w:szCs w:val="20"/>
          <w:highlight w:val="yellow"/>
        </w:rPr>
        <w:t>municipal</w:t>
      </w:r>
      <w:r w:rsidRPr="00F902DE">
        <w:rPr>
          <w:rFonts w:cs="Arial"/>
          <w:bCs/>
          <w:szCs w:val="20"/>
          <w:highlight w:val="yellow"/>
        </w:rPr>
        <w:t xml:space="preserve">, relativo ao domicílio ou sede do licitante, pertinente ao seu ramo de atividade e compatível com o objeto contratual; </w:t>
      </w:r>
    </w:p>
    <w:p w14:paraId="5C631AD4" w14:textId="7877D273" w:rsidR="00111640" w:rsidRPr="00F902DE" w:rsidRDefault="00B9615F" w:rsidP="00741FE0">
      <w:pPr>
        <w:numPr>
          <w:ilvl w:val="2"/>
          <w:numId w:val="14"/>
        </w:numPr>
        <w:tabs>
          <w:tab w:val="left" w:pos="1440"/>
        </w:tabs>
        <w:spacing w:before="120" w:after="120" w:line="276" w:lineRule="auto"/>
        <w:ind w:left="1134" w:firstLine="0"/>
        <w:jc w:val="both"/>
        <w:rPr>
          <w:rFonts w:cs="Arial"/>
          <w:b/>
          <w:bCs/>
          <w:szCs w:val="20"/>
          <w:highlight w:val="yellow"/>
        </w:rPr>
      </w:pPr>
      <w:r w:rsidRPr="00F902DE">
        <w:rPr>
          <w:rFonts w:cs="Arial"/>
          <w:szCs w:val="20"/>
          <w:highlight w:val="yellow"/>
        </w:rPr>
        <w:t xml:space="preserve">prova de regularidade com a Fazenda </w:t>
      </w:r>
      <w:r w:rsidR="00111640" w:rsidRPr="00F902DE">
        <w:rPr>
          <w:rFonts w:cs="Arial"/>
          <w:color w:val="FF0000"/>
          <w:szCs w:val="20"/>
          <w:highlight w:val="yellow"/>
        </w:rPr>
        <w:t xml:space="preserve">Estadual </w:t>
      </w:r>
      <w:r w:rsidR="00111640" w:rsidRPr="00F902DE">
        <w:rPr>
          <w:rFonts w:cs="Arial"/>
          <w:b/>
          <w:color w:val="FF0000"/>
          <w:szCs w:val="20"/>
          <w:highlight w:val="yellow"/>
          <w:u w:val="single"/>
        </w:rPr>
        <w:t>OU</w:t>
      </w:r>
      <w:r w:rsidR="00111640" w:rsidRPr="00F902DE">
        <w:rPr>
          <w:rFonts w:cs="Arial"/>
          <w:color w:val="FF0000"/>
          <w:szCs w:val="20"/>
          <w:highlight w:val="yellow"/>
        </w:rPr>
        <w:t xml:space="preserve"> </w:t>
      </w:r>
      <w:r w:rsidRPr="00F902DE">
        <w:rPr>
          <w:rFonts w:cs="Arial"/>
          <w:color w:val="FF0000"/>
          <w:szCs w:val="20"/>
          <w:highlight w:val="yellow"/>
        </w:rPr>
        <w:t>Municipal</w:t>
      </w:r>
      <w:r w:rsidRPr="00F902DE">
        <w:rPr>
          <w:rFonts w:cs="Arial"/>
          <w:szCs w:val="20"/>
          <w:highlight w:val="yellow"/>
        </w:rPr>
        <w:t xml:space="preserve"> do domicílio ou sede do licitante, relativa à atividade em cujo exercício contrata ou concorre; </w:t>
      </w:r>
    </w:p>
    <w:p w14:paraId="3C4DCE82" w14:textId="32D55AD8" w:rsidR="00111640" w:rsidRPr="00F902DE" w:rsidRDefault="00111640" w:rsidP="00111640">
      <w:pPr>
        <w:numPr>
          <w:ilvl w:val="2"/>
          <w:numId w:val="14"/>
        </w:numPr>
        <w:tabs>
          <w:tab w:val="left" w:pos="1440"/>
        </w:tabs>
        <w:spacing w:before="120" w:after="120" w:line="276" w:lineRule="auto"/>
        <w:ind w:left="1134" w:firstLine="0"/>
        <w:jc w:val="both"/>
        <w:rPr>
          <w:rFonts w:cs="Arial"/>
          <w:b/>
          <w:szCs w:val="20"/>
          <w:highlight w:val="yellow"/>
        </w:rPr>
      </w:pPr>
      <w:r w:rsidRPr="00F902DE">
        <w:rPr>
          <w:rFonts w:cs="Arial"/>
          <w:szCs w:val="20"/>
          <w:highlight w:val="yellow"/>
        </w:rPr>
        <w:t xml:space="preserve">caso o licitante seja considerado isento dos tributos </w:t>
      </w:r>
      <w:r w:rsidRPr="00F902DE">
        <w:rPr>
          <w:rFonts w:cs="Arial"/>
          <w:i/>
          <w:color w:val="FF0000"/>
          <w:szCs w:val="20"/>
          <w:highlight w:val="yellow"/>
        </w:rPr>
        <w:t xml:space="preserve">estaduais </w:t>
      </w:r>
      <w:r w:rsidRPr="00F902DE">
        <w:rPr>
          <w:rFonts w:cs="Arial"/>
          <w:b/>
          <w:i/>
          <w:color w:val="FF0000"/>
          <w:szCs w:val="20"/>
          <w:highlight w:val="yellow"/>
          <w:u w:val="single"/>
        </w:rPr>
        <w:t xml:space="preserve">OU </w:t>
      </w:r>
      <w:r w:rsidRPr="00F902DE">
        <w:rPr>
          <w:rFonts w:cs="Arial"/>
          <w:i/>
          <w:color w:val="FF0000"/>
          <w:szCs w:val="20"/>
          <w:highlight w:val="yellow"/>
        </w:rPr>
        <w:t>municipais</w:t>
      </w:r>
      <w:r w:rsidRPr="00F902DE">
        <w:rPr>
          <w:rFonts w:cs="Arial"/>
          <w:color w:val="FF0000"/>
          <w:szCs w:val="20"/>
          <w:highlight w:val="yellow"/>
        </w:rPr>
        <w:t xml:space="preserve"> </w:t>
      </w:r>
      <w:r w:rsidRPr="00F902DE">
        <w:rPr>
          <w:rFonts w:cs="Arial"/>
          <w:szCs w:val="20"/>
          <w:highlight w:val="yellow"/>
        </w:rPr>
        <w:t xml:space="preserve">relacionados ao objeto licitatório, deverá comprovar tal condição mediante a apresentação de declaração da Fazenda </w:t>
      </w:r>
      <w:r w:rsidRPr="00F902DE">
        <w:rPr>
          <w:rFonts w:cs="Arial"/>
          <w:i/>
          <w:color w:val="FF0000"/>
          <w:szCs w:val="20"/>
          <w:highlight w:val="yellow"/>
        </w:rPr>
        <w:t xml:space="preserve">Estadual </w:t>
      </w:r>
      <w:r w:rsidRPr="00F902DE">
        <w:rPr>
          <w:rFonts w:cs="Arial"/>
          <w:b/>
          <w:i/>
          <w:color w:val="FF0000"/>
          <w:szCs w:val="20"/>
          <w:highlight w:val="yellow"/>
          <w:u w:val="single"/>
        </w:rPr>
        <w:t>OU</w:t>
      </w:r>
      <w:r w:rsidRPr="00F902DE">
        <w:rPr>
          <w:rFonts w:cs="Arial"/>
          <w:i/>
          <w:color w:val="FF0000"/>
          <w:szCs w:val="20"/>
          <w:highlight w:val="yellow"/>
        </w:rPr>
        <w:t xml:space="preserve"> Municipal</w:t>
      </w:r>
      <w:r w:rsidRPr="00F902DE">
        <w:rPr>
          <w:rFonts w:cs="Arial"/>
          <w:color w:val="FF0000"/>
          <w:szCs w:val="20"/>
          <w:highlight w:val="yellow"/>
        </w:rPr>
        <w:t xml:space="preserve"> </w:t>
      </w:r>
      <w:r w:rsidRPr="00F902DE">
        <w:rPr>
          <w:rFonts w:cs="Arial"/>
          <w:szCs w:val="20"/>
          <w:highlight w:val="yellow"/>
        </w:rPr>
        <w:t xml:space="preserve">do seu domicílio ou sede, ou outra equivalente, na forma da lei; </w:t>
      </w:r>
    </w:p>
    <w:p w14:paraId="62293E72" w14:textId="77777777" w:rsidR="00111640" w:rsidRDefault="00B9615F">
      <w:pPr>
        <w:pStyle w:val="Citao1"/>
        <w:spacing w:line="276" w:lineRule="auto"/>
        <w:rPr>
          <w:rFonts w:cs="Arial"/>
          <w:szCs w:val="20"/>
        </w:rPr>
      </w:pPr>
      <w:r w:rsidRPr="00111640">
        <w:rPr>
          <w:rFonts w:cs="Arial"/>
          <w:b/>
          <w:bCs/>
          <w:szCs w:val="20"/>
        </w:rPr>
        <w:t>Nota explicativa</w:t>
      </w:r>
      <w:r w:rsidR="00111640">
        <w:rPr>
          <w:rFonts w:cs="Arial"/>
          <w:b/>
          <w:bCs/>
          <w:szCs w:val="20"/>
        </w:rPr>
        <w:t xml:space="preserve"> 1</w:t>
      </w:r>
      <w:r w:rsidRPr="00111640">
        <w:rPr>
          <w:rFonts w:cs="Arial"/>
          <w:b/>
          <w:bCs/>
          <w:szCs w:val="20"/>
        </w:rPr>
        <w:t>:</w:t>
      </w:r>
      <w:r w:rsidRPr="00111640">
        <w:rPr>
          <w:rFonts w:cs="Arial"/>
          <w:bCs/>
          <w:szCs w:val="20"/>
        </w:rPr>
        <w:t xml:space="preserve"> O artigo 193 do CTN preceitua que a </w:t>
      </w:r>
      <w:r w:rsidRPr="00111640">
        <w:rPr>
          <w:rFonts w:cs="Arial"/>
          <w:szCs w:val="20"/>
        </w:rPr>
        <w:t>prova da quitação de todos os tributos devidos dar-se-á no âmbito da Fazenda Pública interessada, relativos à atividade em cujo exercício contrata ou concorre.</w:t>
      </w:r>
      <w:r w:rsidRPr="00111640">
        <w:rPr>
          <w:rFonts w:cs="Arial"/>
          <w:bCs/>
          <w:szCs w:val="20"/>
        </w:rPr>
        <w:t xml:space="preserve"> </w:t>
      </w:r>
      <w:r w:rsidRPr="00111640">
        <w:rPr>
          <w:rFonts w:cs="Arial"/>
          <w:szCs w:val="20"/>
        </w:rPr>
        <w:t xml:space="preserve">A comprovação de inscrição no cadastro de contribuinte e regularidade fiscal correspondente (estadual ou municipal) considerará a natureza da atividade, objeto da licitação. </w:t>
      </w:r>
    </w:p>
    <w:p w14:paraId="0010A8D9" w14:textId="77777777" w:rsidR="00111640" w:rsidRPr="00F902DE" w:rsidRDefault="00111640">
      <w:pPr>
        <w:pStyle w:val="Citao1"/>
        <w:spacing w:line="276" w:lineRule="auto"/>
        <w:rPr>
          <w:rFonts w:cs="Arial"/>
          <w:bCs/>
          <w:szCs w:val="20"/>
          <w:highlight w:val="yellow"/>
        </w:rPr>
      </w:pPr>
      <w:r w:rsidRPr="00F902DE">
        <w:rPr>
          <w:rFonts w:cs="Arial"/>
          <w:bCs/>
          <w:szCs w:val="20"/>
          <w:highlight w:val="yellow"/>
        </w:rPr>
        <w:lastRenderedPageBreak/>
        <w:t xml:space="preserve">Tratando, predominantemente, de serviços em geral, incide o ISS, tributo municipal, exigindo-se </w:t>
      </w:r>
      <w:r w:rsidR="00B9615F" w:rsidRPr="00F902DE">
        <w:rPr>
          <w:rFonts w:cs="Arial"/>
          <w:bCs/>
          <w:szCs w:val="20"/>
          <w:highlight w:val="yellow"/>
        </w:rPr>
        <w:t>inscrição no cadastro municipal</w:t>
      </w:r>
      <w:r w:rsidRPr="00F902DE">
        <w:rPr>
          <w:rFonts w:cs="Arial"/>
          <w:bCs/>
          <w:szCs w:val="20"/>
          <w:highlight w:val="yellow"/>
        </w:rPr>
        <w:t xml:space="preserve"> em decorrência</w:t>
      </w:r>
      <w:r w:rsidR="00B9615F" w:rsidRPr="00F902DE">
        <w:rPr>
          <w:rFonts w:cs="Arial"/>
          <w:bCs/>
          <w:szCs w:val="20"/>
          <w:highlight w:val="yellow"/>
        </w:rPr>
        <w:t xml:space="preserve"> do âmbito da tributação incidente sobre o objeto da licitação</w:t>
      </w:r>
    </w:p>
    <w:p w14:paraId="088F627C" w14:textId="39A7C533" w:rsidR="00B9615F" w:rsidRPr="00F902DE" w:rsidRDefault="00111640">
      <w:pPr>
        <w:pStyle w:val="Citao1"/>
        <w:spacing w:line="276" w:lineRule="auto"/>
        <w:rPr>
          <w:rFonts w:cs="Arial"/>
          <w:bCs/>
          <w:szCs w:val="20"/>
          <w:highlight w:val="yellow"/>
        </w:rPr>
      </w:pPr>
      <w:r w:rsidRPr="00F902DE">
        <w:rPr>
          <w:rFonts w:cs="Arial"/>
          <w:bCs/>
          <w:szCs w:val="20"/>
          <w:highlight w:val="yellow"/>
        </w:rPr>
        <w:t>Por outro lado, para contratação que seja, predominantemente, de aquisições ou de serviços de comunicação, incide o ICMS, tributo estadual, o que atrai a exigência de regularidade para com a fazenda estadual.</w:t>
      </w:r>
    </w:p>
    <w:p w14:paraId="7445028D" w14:textId="2559CE23" w:rsidR="00111640" w:rsidRPr="00111640" w:rsidRDefault="00111640">
      <w:pPr>
        <w:pStyle w:val="Citao1"/>
        <w:spacing w:line="276" w:lineRule="auto"/>
        <w:rPr>
          <w:rFonts w:cs="Arial"/>
          <w:szCs w:val="20"/>
        </w:rPr>
      </w:pPr>
      <w:r w:rsidRPr="00F902DE">
        <w:rPr>
          <w:rFonts w:cs="Arial"/>
          <w:bCs/>
          <w:szCs w:val="20"/>
          <w:highlight w:val="yellow"/>
        </w:rPr>
        <w:t>Deve o edital ser ajustado conforme o caso, a partir do que for predominante na solução a ser contratada.</w:t>
      </w:r>
    </w:p>
    <w:p w14:paraId="4E49A743" w14:textId="5020D96D" w:rsidR="00B9615F" w:rsidRPr="005250B2" w:rsidRDefault="00B9615F">
      <w:pPr>
        <w:pStyle w:val="Citao1"/>
        <w:spacing w:line="276" w:lineRule="auto"/>
        <w:rPr>
          <w:rFonts w:cs="Arial"/>
          <w:color w:val="FF0000"/>
          <w:szCs w:val="20"/>
        </w:rPr>
      </w:pPr>
      <w:r w:rsidRPr="00111640">
        <w:rPr>
          <w:rFonts w:cs="Arial"/>
          <w:b/>
          <w:szCs w:val="20"/>
        </w:rPr>
        <w:t>Nota Explicativa</w:t>
      </w:r>
      <w:r w:rsidR="00111640">
        <w:rPr>
          <w:rFonts w:cs="Arial"/>
          <w:b/>
          <w:szCs w:val="20"/>
        </w:rPr>
        <w:t xml:space="preserve"> 2</w:t>
      </w:r>
      <w:r w:rsidRPr="00111640">
        <w:rPr>
          <w:rFonts w:cs="Arial"/>
          <w:b/>
          <w:szCs w:val="20"/>
        </w:rPr>
        <w:t xml:space="preserve">: </w:t>
      </w:r>
      <w:r w:rsidRPr="00111640">
        <w:rPr>
          <w:rFonts w:cs="Arial"/>
          <w:szCs w:val="20"/>
        </w:rPr>
        <w:t xml:space="preserve">Dispõe a Instrução Normativa SEGES/MP nº 3, de 2018, que: “Art. 13. A Regularidade Fiscal Estadual, Distrital e Municipal, junto ao </w:t>
      </w:r>
      <w:proofErr w:type="spellStart"/>
      <w:r w:rsidRPr="00111640">
        <w:rPr>
          <w:rFonts w:cs="Arial"/>
          <w:szCs w:val="20"/>
        </w:rPr>
        <w:t>Sicaf</w:t>
      </w:r>
      <w:proofErr w:type="spellEnd"/>
      <w:r w:rsidRPr="00111640">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7AA294DF" w14:textId="77777777" w:rsidR="00B9615F" w:rsidRPr="005250B2" w:rsidRDefault="00B9615F">
      <w:pPr>
        <w:numPr>
          <w:ilvl w:val="2"/>
          <w:numId w:val="14"/>
        </w:numPr>
        <w:tabs>
          <w:tab w:val="left" w:pos="1440"/>
        </w:tabs>
        <w:spacing w:before="120" w:after="120" w:line="276" w:lineRule="auto"/>
        <w:ind w:left="1134" w:firstLine="0"/>
        <w:jc w:val="both"/>
        <w:rPr>
          <w:rFonts w:cs="Arial"/>
          <w:b/>
          <w:szCs w:val="20"/>
        </w:rPr>
      </w:pPr>
      <w:r w:rsidRPr="005250B2">
        <w:rPr>
          <w:rFonts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A361F8E" w14:textId="77777777" w:rsidR="00B9615F" w:rsidRPr="005250B2" w:rsidRDefault="00B9615F">
      <w:pPr>
        <w:pStyle w:val="Citao1"/>
        <w:spacing w:line="276" w:lineRule="auto"/>
        <w:rPr>
          <w:rFonts w:cs="Arial"/>
          <w:b/>
          <w:bCs/>
          <w:szCs w:val="20"/>
          <w:shd w:val="clear" w:color="auto" w:fill="FFFF00"/>
        </w:rPr>
      </w:pPr>
      <w:r w:rsidRPr="005250B2">
        <w:rPr>
          <w:rFonts w:cs="Arial"/>
          <w:b/>
          <w:szCs w:val="20"/>
        </w:rPr>
        <w:t>Nota Explicativa</w:t>
      </w:r>
      <w:r w:rsidRPr="005250B2">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19655DD5" w14:textId="77777777" w:rsidR="00B9615F" w:rsidRPr="005250B2" w:rsidRDefault="00B9615F">
      <w:pPr>
        <w:spacing w:before="120" w:after="120" w:line="276" w:lineRule="auto"/>
        <w:ind w:left="425"/>
        <w:jc w:val="both"/>
        <w:rPr>
          <w:rFonts w:cs="Arial"/>
          <w:b/>
          <w:bCs/>
          <w:iCs/>
          <w:color w:val="000000"/>
          <w:szCs w:val="20"/>
          <w:shd w:val="clear" w:color="auto" w:fill="FFFF00"/>
        </w:rPr>
      </w:pPr>
    </w:p>
    <w:p w14:paraId="60CD86A6" w14:textId="77777777" w:rsidR="00B9615F" w:rsidRPr="005250B2" w:rsidRDefault="00B9615F">
      <w:pPr>
        <w:numPr>
          <w:ilvl w:val="1"/>
          <w:numId w:val="14"/>
        </w:numPr>
        <w:spacing w:before="120" w:after="120" w:line="276" w:lineRule="auto"/>
        <w:ind w:left="425" w:firstLine="0"/>
        <w:jc w:val="both"/>
        <w:rPr>
          <w:rFonts w:cs="Arial"/>
          <w:b/>
          <w:bCs/>
          <w:szCs w:val="20"/>
        </w:rPr>
      </w:pPr>
      <w:r w:rsidRPr="005250B2">
        <w:rPr>
          <w:rFonts w:cs="Arial"/>
          <w:b/>
          <w:color w:val="000000"/>
          <w:szCs w:val="20"/>
        </w:rPr>
        <w:t xml:space="preserve"> Qualificação Econômico-Financeira:</w:t>
      </w:r>
      <w:r w:rsidRPr="005250B2">
        <w:rPr>
          <w:rFonts w:cs="Arial"/>
          <w:b/>
          <w:bCs/>
          <w:iCs/>
          <w:color w:val="000000"/>
          <w:szCs w:val="20"/>
        </w:rPr>
        <w:t xml:space="preserve"> </w:t>
      </w:r>
    </w:p>
    <w:p w14:paraId="47B37914" w14:textId="77777777" w:rsidR="00B9615F" w:rsidRPr="005250B2" w:rsidRDefault="00B9615F">
      <w:pPr>
        <w:pStyle w:val="Citao1"/>
        <w:spacing w:line="276" w:lineRule="auto"/>
        <w:rPr>
          <w:rFonts w:cs="Arial"/>
          <w:szCs w:val="20"/>
        </w:rPr>
      </w:pPr>
      <w:r w:rsidRPr="005250B2">
        <w:rPr>
          <w:rFonts w:cs="Arial"/>
          <w:b/>
          <w:bCs/>
          <w:szCs w:val="20"/>
        </w:rPr>
        <w:t xml:space="preserve">Nota Explicativa: </w:t>
      </w:r>
      <w:r w:rsidRPr="005250B2">
        <w:rPr>
          <w:rFonts w:cs="Arial"/>
          <w:bCs/>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4B38C7E3" w14:textId="77777777" w:rsidR="00B9615F" w:rsidRPr="005250B2" w:rsidRDefault="00B9615F">
      <w:pPr>
        <w:pStyle w:val="Citao1"/>
        <w:spacing w:line="276" w:lineRule="auto"/>
        <w:rPr>
          <w:rFonts w:cs="Arial"/>
          <w:szCs w:val="20"/>
          <w:shd w:val="clear" w:color="auto" w:fill="FFFF00"/>
        </w:rPr>
      </w:pPr>
      <w:r w:rsidRPr="005250B2">
        <w:rPr>
          <w:rFonts w:cs="Arial"/>
          <w:szCs w:val="20"/>
        </w:rPr>
        <w:t>Reitere-se o quanto já dito, de que a exigência pode restringir-se a alguns itens</w:t>
      </w:r>
      <w:r w:rsidRPr="005250B2">
        <w:rPr>
          <w:rFonts w:cs="Arial"/>
          <w:bCs/>
          <w:szCs w:val="20"/>
        </w:rPr>
        <w:t>, como, por exemplo, somente aos itens não exclusivos a microempresa e empresas de pequeno porte, ou mesmo não ser exigida para nenhum deles, caso em que deve ser suprimida do edital.</w:t>
      </w:r>
    </w:p>
    <w:p w14:paraId="5C591E37" w14:textId="77777777" w:rsidR="00B9615F" w:rsidRPr="005250B2" w:rsidRDefault="00B9615F">
      <w:pPr>
        <w:pStyle w:val="PargrafodaLista1"/>
        <w:tabs>
          <w:tab w:val="left" w:pos="1440"/>
        </w:tabs>
        <w:spacing w:before="120" w:after="120" w:line="276" w:lineRule="auto"/>
        <w:ind w:left="1854"/>
        <w:jc w:val="both"/>
        <w:rPr>
          <w:rFonts w:cs="Arial"/>
          <w:color w:val="000000"/>
          <w:szCs w:val="20"/>
          <w:shd w:val="clear" w:color="auto" w:fill="FFFF00"/>
        </w:rPr>
      </w:pPr>
    </w:p>
    <w:p w14:paraId="61E8FA25" w14:textId="476A8D89" w:rsidR="00B9615F" w:rsidRDefault="00B9615F" w:rsidP="005250B2">
      <w:pPr>
        <w:numPr>
          <w:ilvl w:val="2"/>
          <w:numId w:val="14"/>
        </w:numPr>
        <w:tabs>
          <w:tab w:val="left" w:pos="1440"/>
        </w:tabs>
        <w:spacing w:before="120" w:after="120" w:line="276" w:lineRule="auto"/>
        <w:ind w:left="1134" w:firstLine="0"/>
        <w:jc w:val="both"/>
        <w:rPr>
          <w:rFonts w:cs="Arial"/>
          <w:color w:val="000000"/>
          <w:szCs w:val="20"/>
        </w:rPr>
      </w:pPr>
      <w:bookmarkStart w:id="3" w:name="_Hlk519668602"/>
      <w:r w:rsidRPr="005250B2">
        <w:rPr>
          <w:rFonts w:cs="Arial"/>
          <w:color w:val="000000"/>
          <w:szCs w:val="20"/>
        </w:rPr>
        <w:t>certidão negativa de falência expedida pelo distribuidor da sede do licitante;</w:t>
      </w:r>
    </w:p>
    <w:p w14:paraId="44047131" w14:textId="77777777" w:rsidR="00CC2356" w:rsidRPr="002E2074" w:rsidRDefault="00CC2356" w:rsidP="005E47F6">
      <w:pPr>
        <w:pStyle w:val="Citao"/>
        <w:spacing w:before="240" w:after="240" w:line="276" w:lineRule="auto"/>
        <w:rPr>
          <w:rFonts w:cs="Arial"/>
          <w:szCs w:val="20"/>
        </w:rPr>
      </w:pPr>
      <w:r w:rsidRPr="00493278">
        <w:rPr>
          <w:rFonts w:cs="Arial"/>
          <w:b/>
          <w:szCs w:val="20"/>
          <w:highlight w:val="yellow"/>
        </w:rPr>
        <w:t xml:space="preserve">Nota Explicativa: </w:t>
      </w:r>
      <w:r w:rsidRPr="00493278">
        <w:rPr>
          <w:rFonts w:cs="Arial"/>
          <w:szCs w:val="20"/>
          <w:highlight w:val="yellow"/>
        </w:rPr>
        <w:t>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bookmarkEnd w:id="3"/>
    <w:p w14:paraId="41D1594C"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5B9C1E" w14:textId="77777777" w:rsidR="00B9615F" w:rsidRPr="005250B2" w:rsidRDefault="00B9615F">
      <w:pPr>
        <w:numPr>
          <w:ilvl w:val="3"/>
          <w:numId w:val="14"/>
        </w:numPr>
        <w:spacing w:before="120" w:after="120" w:line="276" w:lineRule="auto"/>
        <w:ind w:left="1701" w:firstLine="0"/>
        <w:jc w:val="both"/>
        <w:rPr>
          <w:rFonts w:cs="Arial"/>
          <w:color w:val="000000"/>
          <w:szCs w:val="20"/>
        </w:rPr>
      </w:pPr>
      <w:r w:rsidRPr="005250B2">
        <w:rPr>
          <w:rFonts w:cs="Arial"/>
          <w:color w:val="000000"/>
          <w:szCs w:val="20"/>
        </w:rPr>
        <w:lastRenderedPageBreak/>
        <w:t>no caso de empresa constituída no exercício social vigente, admite-se a apresentação de balanço patrimoni</w:t>
      </w:r>
      <w:r w:rsidRPr="005250B2">
        <w:rPr>
          <w:rFonts w:cs="Arial"/>
          <w:color w:val="000000"/>
          <w:szCs w:val="20"/>
          <w:lang w:eastAsia="pt-BR" w:bidi="pt-BR"/>
        </w:rPr>
        <w:t>al e demonstrações con</w:t>
      </w:r>
      <w:r w:rsidRPr="005250B2">
        <w:rPr>
          <w:rFonts w:cs="Arial"/>
          <w:color w:val="000000"/>
          <w:szCs w:val="20"/>
        </w:rPr>
        <w:t>tábeis referentes ao período de existência da sociedade;</w:t>
      </w:r>
    </w:p>
    <w:p w14:paraId="3080E6C4" w14:textId="77777777" w:rsidR="00B9615F" w:rsidRPr="005250B2" w:rsidRDefault="00B9615F">
      <w:pPr>
        <w:numPr>
          <w:ilvl w:val="3"/>
          <w:numId w:val="14"/>
        </w:numPr>
        <w:spacing w:before="120" w:after="120" w:line="276" w:lineRule="auto"/>
        <w:ind w:left="1701" w:firstLine="0"/>
        <w:jc w:val="both"/>
        <w:rPr>
          <w:rFonts w:cs="Arial"/>
          <w:b/>
          <w:szCs w:val="20"/>
        </w:rPr>
      </w:pPr>
      <w:r w:rsidRPr="005250B2">
        <w:rPr>
          <w:rFonts w:cs="Arial"/>
          <w:color w:val="000000"/>
          <w:szCs w:val="20"/>
        </w:rPr>
        <w:t>é admissível o balanço intermediário, se decorrer de lei ou contrato/estatuto social.</w:t>
      </w:r>
    </w:p>
    <w:p w14:paraId="5C21CC10" w14:textId="77777777" w:rsidR="00B9615F" w:rsidRPr="005250B2" w:rsidRDefault="00B9615F">
      <w:pPr>
        <w:pStyle w:val="Citao1"/>
        <w:spacing w:line="276" w:lineRule="auto"/>
        <w:rPr>
          <w:rFonts w:cs="Arial"/>
          <w:szCs w:val="20"/>
          <w:shd w:val="clear" w:color="auto" w:fill="00FF00"/>
        </w:rPr>
      </w:pPr>
      <w:r w:rsidRPr="005250B2">
        <w:rPr>
          <w:rFonts w:cs="Arial"/>
          <w:b/>
          <w:szCs w:val="20"/>
        </w:rPr>
        <w:t xml:space="preserve">Nota Explicativa: </w:t>
      </w:r>
      <w:r w:rsidRPr="005250B2">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179E5A02" w14:textId="77777777" w:rsidR="00B9615F" w:rsidRPr="005250B2" w:rsidRDefault="00B9615F" w:rsidP="005250B2">
      <w:pPr>
        <w:numPr>
          <w:ilvl w:val="3"/>
          <w:numId w:val="14"/>
        </w:numPr>
        <w:spacing w:before="120" w:after="120" w:line="276" w:lineRule="auto"/>
        <w:ind w:left="1701" w:firstLine="0"/>
        <w:jc w:val="both"/>
        <w:rPr>
          <w:rFonts w:cs="Arial"/>
          <w:color w:val="000000"/>
          <w:szCs w:val="20"/>
        </w:rPr>
      </w:pPr>
      <w:r w:rsidRPr="005250B2">
        <w:rPr>
          <w:rFonts w:cs="Arial"/>
          <w:szCs w:val="20"/>
          <w:shd w:val="clear" w:color="auto" w:fill="00FF00"/>
        </w:rPr>
        <w:t xml:space="preserve">Caso o licitante seja </w:t>
      </w:r>
      <w:proofErr w:type="gramStart"/>
      <w:r w:rsidRPr="005250B2">
        <w:rPr>
          <w:rFonts w:cs="Arial"/>
          <w:szCs w:val="20"/>
          <w:shd w:val="clear" w:color="auto" w:fill="00FF00"/>
        </w:rPr>
        <w:t>cooperativa</w:t>
      </w:r>
      <w:proofErr w:type="gramEnd"/>
      <w:r w:rsidRPr="005250B2">
        <w:rPr>
          <w:rFonts w:cs="Arial"/>
          <w:szCs w:val="20"/>
          <w:shd w:val="clear" w:color="auto" w:fill="00FF00"/>
        </w:rPr>
        <w:t>, tais documentos deverão ser acompanhados da última auditoria contábil-financeira, conforme dispõe o artigo 112 da Lei nº 5.764, de 1971, ou de uma declaração, sob as penas da lei, de que tal auditoria não foi exigida pelo órgão fiscalizador;</w:t>
      </w:r>
    </w:p>
    <w:p w14:paraId="30EFAA30" w14:textId="77777777" w:rsidR="00B9615F" w:rsidRPr="005250B2" w:rsidRDefault="00B9615F">
      <w:pPr>
        <w:numPr>
          <w:ilvl w:val="2"/>
          <w:numId w:val="14"/>
        </w:numPr>
        <w:tabs>
          <w:tab w:val="left" w:pos="1440"/>
        </w:tabs>
        <w:spacing w:before="120" w:after="120" w:line="276" w:lineRule="auto"/>
        <w:ind w:left="1134" w:firstLine="0"/>
        <w:jc w:val="both"/>
        <w:rPr>
          <w:rFonts w:cs="Arial"/>
          <w:color w:val="000000"/>
          <w:szCs w:val="20"/>
        </w:rPr>
      </w:pPr>
      <w:r w:rsidRPr="005250B2">
        <w:rPr>
          <w:rFonts w:cs="Arial"/>
          <w:color w:val="000000"/>
          <w:szCs w:val="20"/>
        </w:rPr>
        <w:t xml:space="preserve">comprovação da boa situação financeira da empresa mediante obtenção de índices de Liquidez Geral (LG), Solvência Geral (SG) e Liquidez Corrente (LC), superiores a 1 (um), </w:t>
      </w:r>
      <w:proofErr w:type="gramStart"/>
      <w:r w:rsidRPr="005250B2">
        <w:rPr>
          <w:rFonts w:cs="Arial"/>
          <w:color w:val="000000"/>
          <w:szCs w:val="20"/>
        </w:rPr>
        <w:t>obtidos  pela</w:t>
      </w:r>
      <w:proofErr w:type="gramEnd"/>
      <w:r w:rsidRPr="005250B2">
        <w:rPr>
          <w:rFonts w:cs="Arial"/>
          <w:color w:val="000000"/>
          <w:szCs w:val="20"/>
        </w:rPr>
        <w:t xml:space="preserve"> aplicação das seguintes fórmulas: </w:t>
      </w:r>
    </w:p>
    <w:tbl>
      <w:tblPr>
        <w:tblW w:w="0" w:type="auto"/>
        <w:tblLayout w:type="fixed"/>
        <w:tblLook w:val="0000" w:firstRow="0" w:lastRow="0" w:firstColumn="0" w:lastColumn="0" w:noHBand="0" w:noVBand="0"/>
      </w:tblPr>
      <w:tblGrid>
        <w:gridCol w:w="2234"/>
        <w:gridCol w:w="4252"/>
      </w:tblGrid>
      <w:tr w:rsidR="00B9615F" w:rsidRPr="005250B2" w14:paraId="7E0AD111" w14:textId="77777777">
        <w:tc>
          <w:tcPr>
            <w:tcW w:w="2234" w:type="dxa"/>
            <w:vMerge w:val="restart"/>
            <w:shd w:val="clear" w:color="auto" w:fill="auto"/>
            <w:vAlign w:val="center"/>
          </w:tcPr>
          <w:p w14:paraId="7560B466"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LG =</w:t>
            </w:r>
          </w:p>
        </w:tc>
        <w:tc>
          <w:tcPr>
            <w:tcW w:w="4252" w:type="dxa"/>
            <w:tcBorders>
              <w:bottom w:val="single" w:sz="4" w:space="0" w:color="000000"/>
            </w:tcBorders>
            <w:shd w:val="clear" w:color="auto" w:fill="auto"/>
            <w:vAlign w:val="bottom"/>
          </w:tcPr>
          <w:p w14:paraId="19F59967"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Circulante + Realizável a Longo Prazo</w:t>
            </w:r>
          </w:p>
        </w:tc>
      </w:tr>
      <w:tr w:rsidR="00B9615F" w:rsidRPr="005250B2" w14:paraId="4DFBBEF2" w14:textId="77777777">
        <w:tc>
          <w:tcPr>
            <w:tcW w:w="2234" w:type="dxa"/>
            <w:vMerge/>
            <w:shd w:val="clear" w:color="auto" w:fill="auto"/>
          </w:tcPr>
          <w:p w14:paraId="0003726A" w14:textId="77777777" w:rsidR="00B9615F" w:rsidRPr="005250B2" w:rsidRDefault="00B9615F">
            <w:pPr>
              <w:tabs>
                <w:tab w:val="left" w:pos="1440"/>
              </w:tabs>
              <w:spacing w:line="276" w:lineRule="auto"/>
              <w:jc w:val="both"/>
              <w:rPr>
                <w:rFonts w:cs="Arial"/>
                <w:color w:val="000000"/>
                <w:szCs w:val="20"/>
              </w:rPr>
            </w:pPr>
          </w:p>
        </w:tc>
        <w:tc>
          <w:tcPr>
            <w:tcW w:w="4252" w:type="dxa"/>
            <w:tcBorders>
              <w:top w:val="single" w:sz="4" w:space="0" w:color="000000"/>
            </w:tcBorders>
            <w:shd w:val="clear" w:color="auto" w:fill="auto"/>
          </w:tcPr>
          <w:p w14:paraId="1F48FC17"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 + Passivo Não Circulante</w:t>
            </w:r>
          </w:p>
        </w:tc>
      </w:tr>
    </w:tbl>
    <w:p w14:paraId="4DD9213E" w14:textId="77777777" w:rsidR="00B9615F" w:rsidRPr="005250B2" w:rsidRDefault="00B9615F">
      <w:pPr>
        <w:tabs>
          <w:tab w:val="left" w:pos="1440"/>
        </w:tabs>
        <w:spacing w:line="276" w:lineRule="auto"/>
        <w:ind w:left="1134"/>
        <w:jc w:val="both"/>
        <w:rPr>
          <w:rFonts w:cs="Arial"/>
          <w:color w:val="000000"/>
          <w:szCs w:val="20"/>
        </w:rPr>
      </w:pPr>
    </w:p>
    <w:tbl>
      <w:tblPr>
        <w:tblW w:w="0" w:type="auto"/>
        <w:tblLayout w:type="fixed"/>
        <w:tblLook w:val="0000" w:firstRow="0" w:lastRow="0" w:firstColumn="0" w:lastColumn="0" w:noHBand="0" w:noVBand="0"/>
      </w:tblPr>
      <w:tblGrid>
        <w:gridCol w:w="2234"/>
        <w:gridCol w:w="4394"/>
      </w:tblGrid>
      <w:tr w:rsidR="00B9615F" w:rsidRPr="005250B2" w14:paraId="1DCD02A2" w14:textId="77777777">
        <w:trPr>
          <w:cantSplit/>
        </w:trPr>
        <w:tc>
          <w:tcPr>
            <w:tcW w:w="2234" w:type="dxa"/>
            <w:vMerge w:val="restart"/>
            <w:shd w:val="clear" w:color="auto" w:fill="auto"/>
            <w:vAlign w:val="center"/>
          </w:tcPr>
          <w:p w14:paraId="1DDD2915"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SG =</w:t>
            </w:r>
          </w:p>
        </w:tc>
        <w:tc>
          <w:tcPr>
            <w:tcW w:w="4394" w:type="dxa"/>
            <w:tcBorders>
              <w:bottom w:val="single" w:sz="4" w:space="0" w:color="000000"/>
            </w:tcBorders>
            <w:shd w:val="clear" w:color="auto" w:fill="auto"/>
            <w:vAlign w:val="bottom"/>
          </w:tcPr>
          <w:p w14:paraId="487DD123"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Total</w:t>
            </w:r>
          </w:p>
        </w:tc>
      </w:tr>
      <w:tr w:rsidR="00B9615F" w:rsidRPr="005250B2" w14:paraId="52EF0F77" w14:textId="77777777">
        <w:trPr>
          <w:cantSplit/>
        </w:trPr>
        <w:tc>
          <w:tcPr>
            <w:tcW w:w="2234" w:type="dxa"/>
            <w:vMerge/>
            <w:shd w:val="clear" w:color="auto" w:fill="auto"/>
          </w:tcPr>
          <w:p w14:paraId="5CEACF4D" w14:textId="77777777" w:rsidR="00B9615F" w:rsidRPr="005250B2" w:rsidRDefault="00B9615F">
            <w:pPr>
              <w:tabs>
                <w:tab w:val="left" w:pos="1440"/>
              </w:tabs>
              <w:spacing w:line="276" w:lineRule="auto"/>
              <w:jc w:val="both"/>
              <w:rPr>
                <w:rFonts w:cs="Arial"/>
                <w:color w:val="000000"/>
                <w:szCs w:val="20"/>
              </w:rPr>
            </w:pPr>
          </w:p>
        </w:tc>
        <w:tc>
          <w:tcPr>
            <w:tcW w:w="4394" w:type="dxa"/>
            <w:tcBorders>
              <w:top w:val="single" w:sz="4" w:space="0" w:color="000000"/>
            </w:tcBorders>
            <w:shd w:val="clear" w:color="auto" w:fill="auto"/>
          </w:tcPr>
          <w:p w14:paraId="371F9DA2"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 + Passivo Não Circulante</w:t>
            </w:r>
          </w:p>
        </w:tc>
      </w:tr>
    </w:tbl>
    <w:p w14:paraId="38312A3D" w14:textId="77777777" w:rsidR="00B9615F" w:rsidRPr="005250B2" w:rsidRDefault="00B9615F">
      <w:pPr>
        <w:tabs>
          <w:tab w:val="left" w:pos="1440"/>
        </w:tabs>
        <w:spacing w:line="276" w:lineRule="auto"/>
        <w:ind w:left="1134"/>
        <w:jc w:val="both"/>
        <w:rPr>
          <w:rFonts w:cs="Arial"/>
          <w:color w:val="000000"/>
          <w:szCs w:val="20"/>
        </w:rPr>
      </w:pPr>
    </w:p>
    <w:tbl>
      <w:tblPr>
        <w:tblW w:w="0" w:type="auto"/>
        <w:tblLayout w:type="fixed"/>
        <w:tblLook w:val="0000" w:firstRow="0" w:lastRow="0" w:firstColumn="0" w:lastColumn="0" w:noHBand="0" w:noVBand="0"/>
      </w:tblPr>
      <w:tblGrid>
        <w:gridCol w:w="2234"/>
        <w:gridCol w:w="2551"/>
      </w:tblGrid>
      <w:tr w:rsidR="00B9615F" w:rsidRPr="005250B2" w14:paraId="26151C0E" w14:textId="77777777">
        <w:tc>
          <w:tcPr>
            <w:tcW w:w="2234" w:type="dxa"/>
            <w:vMerge w:val="restart"/>
            <w:shd w:val="clear" w:color="auto" w:fill="auto"/>
            <w:vAlign w:val="center"/>
          </w:tcPr>
          <w:p w14:paraId="512E301D" w14:textId="77777777" w:rsidR="00B9615F" w:rsidRPr="005250B2" w:rsidRDefault="00B9615F">
            <w:pPr>
              <w:tabs>
                <w:tab w:val="left" w:pos="1440"/>
              </w:tabs>
              <w:spacing w:line="276" w:lineRule="auto"/>
              <w:jc w:val="both"/>
              <w:rPr>
                <w:rFonts w:cs="Arial"/>
                <w:color w:val="000000"/>
                <w:szCs w:val="20"/>
              </w:rPr>
            </w:pPr>
            <w:r w:rsidRPr="005250B2">
              <w:rPr>
                <w:rFonts w:cs="Arial"/>
                <w:color w:val="000000"/>
                <w:szCs w:val="20"/>
              </w:rPr>
              <w:t>LC =</w:t>
            </w:r>
          </w:p>
        </w:tc>
        <w:tc>
          <w:tcPr>
            <w:tcW w:w="2551" w:type="dxa"/>
            <w:tcBorders>
              <w:bottom w:val="single" w:sz="4" w:space="0" w:color="000000"/>
            </w:tcBorders>
            <w:shd w:val="clear" w:color="auto" w:fill="auto"/>
            <w:vAlign w:val="bottom"/>
          </w:tcPr>
          <w:p w14:paraId="73F8AD16"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Ativo Circulante</w:t>
            </w:r>
          </w:p>
        </w:tc>
      </w:tr>
      <w:tr w:rsidR="00B9615F" w:rsidRPr="005250B2" w14:paraId="75C436BA" w14:textId="77777777">
        <w:tc>
          <w:tcPr>
            <w:tcW w:w="2234" w:type="dxa"/>
            <w:vMerge/>
            <w:shd w:val="clear" w:color="auto" w:fill="auto"/>
          </w:tcPr>
          <w:p w14:paraId="12E210B1" w14:textId="77777777" w:rsidR="00B9615F" w:rsidRPr="005250B2" w:rsidRDefault="00B9615F">
            <w:pPr>
              <w:tabs>
                <w:tab w:val="left" w:pos="1440"/>
              </w:tabs>
              <w:spacing w:line="276" w:lineRule="auto"/>
              <w:jc w:val="both"/>
              <w:rPr>
                <w:rFonts w:cs="Arial"/>
                <w:color w:val="000000"/>
                <w:szCs w:val="20"/>
              </w:rPr>
            </w:pPr>
          </w:p>
        </w:tc>
        <w:tc>
          <w:tcPr>
            <w:tcW w:w="2551" w:type="dxa"/>
            <w:tcBorders>
              <w:top w:val="single" w:sz="4" w:space="0" w:color="000000"/>
            </w:tcBorders>
            <w:shd w:val="clear" w:color="auto" w:fill="auto"/>
          </w:tcPr>
          <w:p w14:paraId="05A71458" w14:textId="77777777" w:rsidR="00B9615F" w:rsidRPr="005250B2" w:rsidRDefault="00B9615F">
            <w:pPr>
              <w:tabs>
                <w:tab w:val="left" w:pos="1440"/>
              </w:tabs>
              <w:spacing w:line="276" w:lineRule="auto"/>
              <w:jc w:val="both"/>
              <w:rPr>
                <w:rFonts w:cs="Arial"/>
                <w:szCs w:val="20"/>
              </w:rPr>
            </w:pPr>
            <w:r w:rsidRPr="005250B2">
              <w:rPr>
                <w:rFonts w:cs="Arial"/>
                <w:color w:val="000000"/>
                <w:szCs w:val="20"/>
              </w:rPr>
              <w:t>Passivo Circulante</w:t>
            </w:r>
          </w:p>
        </w:tc>
      </w:tr>
    </w:tbl>
    <w:p w14:paraId="037477B5" w14:textId="5588A552" w:rsidR="00B9615F" w:rsidRPr="005250B2" w:rsidRDefault="00B9615F">
      <w:pPr>
        <w:numPr>
          <w:ilvl w:val="2"/>
          <w:numId w:val="14"/>
        </w:numPr>
        <w:tabs>
          <w:tab w:val="left" w:pos="1440"/>
        </w:tabs>
        <w:spacing w:before="120" w:after="120" w:line="276" w:lineRule="auto"/>
        <w:ind w:left="1134" w:firstLine="0"/>
        <w:jc w:val="both"/>
        <w:rPr>
          <w:rFonts w:cs="Arial"/>
          <w:szCs w:val="20"/>
        </w:rPr>
      </w:pPr>
      <w:r w:rsidRPr="005250B2">
        <w:rPr>
          <w:rFonts w:cs="Arial"/>
          <w:color w:val="000000"/>
          <w:szCs w:val="20"/>
        </w:rPr>
        <w:t xml:space="preserve">As empresas que apresentarem resultado inferior ou igual a 1(um) em qualquer dos índices de Liquidez Geral (LG), Solvência Geral (SG) e Liquidez Corrente (LC), deverão comprovar patrimônio líquido de </w:t>
      </w:r>
      <w:proofErr w:type="gramStart"/>
      <w:r w:rsidRPr="005250B2">
        <w:rPr>
          <w:rFonts w:cs="Arial"/>
          <w:color w:val="000000"/>
          <w:szCs w:val="20"/>
        </w:rPr>
        <w:t>...(</w:t>
      </w:r>
      <w:proofErr w:type="gramEnd"/>
      <w:r w:rsidRPr="005250B2">
        <w:rPr>
          <w:rFonts w:cs="Arial"/>
          <w:color w:val="000000"/>
          <w:szCs w:val="20"/>
        </w:rPr>
        <w:t xml:space="preserve">....) do valor total estimado da contratação ou do item pertinente. </w:t>
      </w:r>
    </w:p>
    <w:p w14:paraId="5D9EB9EE" w14:textId="77777777" w:rsidR="00B9615F" w:rsidRPr="005250B2" w:rsidRDefault="00B9615F">
      <w:pPr>
        <w:pStyle w:val="Citao1"/>
        <w:spacing w:line="276" w:lineRule="auto"/>
        <w:rPr>
          <w:rFonts w:cs="Arial"/>
          <w:szCs w:val="20"/>
        </w:rPr>
      </w:pPr>
      <w:r w:rsidRPr="005250B2">
        <w:rPr>
          <w:rFonts w:cs="Arial"/>
          <w:b/>
          <w:szCs w:val="20"/>
        </w:rPr>
        <w:t>Nota Explicativa 1:</w:t>
      </w:r>
      <w:r w:rsidRPr="005250B2">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6A7E22DC" w14:textId="77777777" w:rsidR="00B9615F" w:rsidRPr="005250B2" w:rsidRDefault="00B9615F">
      <w:pPr>
        <w:pStyle w:val="Citao1"/>
        <w:rPr>
          <w:rFonts w:eastAsia="Arial" w:cs="Arial"/>
          <w:szCs w:val="20"/>
        </w:rPr>
      </w:pPr>
      <w:r w:rsidRPr="005250B2">
        <w:rPr>
          <w:rFonts w:cs="Arial"/>
          <w:b/>
          <w:szCs w:val="20"/>
        </w:rPr>
        <w:t>Nota Explicativa 2:</w:t>
      </w:r>
      <w:r w:rsidRPr="005250B2">
        <w:rPr>
          <w:rFonts w:cs="Arial"/>
          <w:szCs w:val="20"/>
        </w:rPr>
        <w:t xml:space="preserve"> De acordo com o art. 24 da Instrução Normativa SEGES/</w:t>
      </w:r>
      <w:proofErr w:type="gramStart"/>
      <w:r w:rsidRPr="005250B2">
        <w:rPr>
          <w:rFonts w:cs="Arial"/>
          <w:szCs w:val="20"/>
        </w:rPr>
        <w:t>MPDG  nº</w:t>
      </w:r>
      <w:proofErr w:type="gramEnd"/>
      <w:r w:rsidRPr="005250B2">
        <w:rPr>
          <w:rFonts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040C50A1" w14:textId="77777777" w:rsidR="00B9615F" w:rsidRPr="005250B2" w:rsidRDefault="00B9615F" w:rsidP="005250B2">
      <w:pPr>
        <w:pStyle w:val="Citao1"/>
        <w:tabs>
          <w:tab w:val="left" w:pos="1276"/>
        </w:tabs>
        <w:rPr>
          <w:rFonts w:cs="Arial"/>
          <w:szCs w:val="20"/>
        </w:rPr>
      </w:pPr>
      <w:r w:rsidRPr="005250B2">
        <w:rPr>
          <w:rFonts w:eastAsia="Arial" w:cs="Arial"/>
          <w:szCs w:val="20"/>
        </w:rPr>
        <w:t xml:space="preserve">A sondagem do mercado </w:t>
      </w:r>
      <w:r w:rsidRPr="005250B2">
        <w:rPr>
          <w:rFonts w:cs="Arial"/>
          <w:szCs w:val="20"/>
        </w:rPr>
        <w:t>se</w:t>
      </w:r>
      <w:r w:rsidRPr="005250B2">
        <w:rPr>
          <w:rFonts w:eastAsia="Arial" w:cs="Arial"/>
          <w:szCs w:val="20"/>
        </w:rPr>
        <w:t xml:space="preserve"> afigura importante</w:t>
      </w:r>
      <w:r w:rsidRPr="005250B2">
        <w:rPr>
          <w:rFonts w:cs="Arial"/>
          <w:szCs w:val="20"/>
        </w:rPr>
        <w:t xml:space="preserve">, a </w:t>
      </w:r>
      <w:r w:rsidRPr="005250B2">
        <w:rPr>
          <w:rFonts w:eastAsia="Arial" w:cs="Arial"/>
          <w:szCs w:val="20"/>
        </w:rPr>
        <w:t>fim de obter dados sobre o porte das empresas que atuam na área</w:t>
      </w:r>
      <w:r w:rsidRPr="005250B2">
        <w:rPr>
          <w:rFonts w:cs="Arial"/>
          <w:szCs w:val="20"/>
        </w:rPr>
        <w:t xml:space="preserve"> objeto</w:t>
      </w:r>
      <w:r w:rsidRPr="005250B2">
        <w:rPr>
          <w:rFonts w:eastAsia="Arial" w:cs="Arial"/>
          <w:szCs w:val="20"/>
        </w:rPr>
        <w:t xml:space="preserve"> da contratação. Ressalte-se que, se o referido percentual for fixado em seu mais alto patamar e</w:t>
      </w:r>
      <w:r w:rsidRPr="005250B2">
        <w:rPr>
          <w:rFonts w:cs="Arial"/>
          <w:szCs w:val="20"/>
        </w:rPr>
        <w:t xml:space="preserve"> o </w:t>
      </w:r>
      <w:r w:rsidRPr="005250B2">
        <w:rPr>
          <w:rFonts w:eastAsia="Arial" w:cs="Arial"/>
          <w:szCs w:val="20"/>
        </w:rPr>
        <w:t>valor total estimado da contratação também for significativo, trará como consequência a necessidade de comprovação</w:t>
      </w:r>
      <w:r w:rsidRPr="005250B2">
        <w:rPr>
          <w:rFonts w:cs="Arial"/>
          <w:szCs w:val="20"/>
        </w:rPr>
        <w:t xml:space="preserve"> de </w:t>
      </w:r>
      <w:r w:rsidRPr="005250B2">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250B2">
        <w:rPr>
          <w:rFonts w:eastAsia="Arial" w:cs="Arial"/>
          <w:b/>
          <w:bCs/>
          <w:szCs w:val="20"/>
        </w:rPr>
        <w:t>Caso feita a exigência de capital ou patrimônio líquido mínimo, fica vedada a exigência simultânea de garantia da proposta</w:t>
      </w:r>
      <w:r w:rsidRPr="005250B2">
        <w:rPr>
          <w:rFonts w:eastAsia="Arial" w:cs="Arial"/>
          <w:szCs w:val="20"/>
        </w:rPr>
        <w:t xml:space="preserve"> (art. 31, III, da Lei n° 8.666/93), conforme interpretação do § 2° do mesmo dispositivo</w:t>
      </w:r>
    </w:p>
    <w:p w14:paraId="677DE9E2" w14:textId="77777777" w:rsidR="00B9615F" w:rsidRPr="005250B2" w:rsidRDefault="00B9615F">
      <w:pPr>
        <w:spacing w:line="276" w:lineRule="auto"/>
        <w:jc w:val="both"/>
        <w:rPr>
          <w:rFonts w:cs="Arial"/>
          <w:szCs w:val="20"/>
        </w:rPr>
      </w:pPr>
    </w:p>
    <w:p w14:paraId="6482622F" w14:textId="77777777" w:rsidR="00B9615F" w:rsidRPr="005250B2" w:rsidRDefault="00B9615F">
      <w:pPr>
        <w:numPr>
          <w:ilvl w:val="1"/>
          <w:numId w:val="14"/>
        </w:numPr>
        <w:spacing w:before="120" w:after="120" w:line="276" w:lineRule="auto"/>
        <w:ind w:left="425" w:firstLine="0"/>
        <w:jc w:val="both"/>
        <w:rPr>
          <w:rFonts w:cs="Arial"/>
          <w:b/>
          <w:szCs w:val="20"/>
        </w:rPr>
      </w:pPr>
      <w:r w:rsidRPr="005250B2">
        <w:rPr>
          <w:rFonts w:cs="Arial"/>
          <w:b/>
          <w:bCs/>
          <w:iCs/>
          <w:color w:val="000000"/>
          <w:szCs w:val="20"/>
        </w:rPr>
        <w:lastRenderedPageBreak/>
        <w:t xml:space="preserve"> Qualificação Técnica: </w:t>
      </w:r>
    </w:p>
    <w:p w14:paraId="78FD922B" w14:textId="1A064389"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1:</w:t>
      </w:r>
      <w:r w:rsidRPr="005250B2">
        <w:rPr>
          <w:rFonts w:eastAsia="Arial" w:cs="Arial"/>
          <w:szCs w:val="20"/>
        </w:rPr>
        <w:t xml:space="preserve"> A documentação relativa à qualificação técnica do licitante deverá constar em dispositivo </w:t>
      </w:r>
      <w:proofErr w:type="spellStart"/>
      <w:r w:rsidRPr="005250B2">
        <w:rPr>
          <w:rFonts w:eastAsia="Arial" w:cs="Arial"/>
          <w:szCs w:val="20"/>
        </w:rPr>
        <w:t>editalício</w:t>
      </w:r>
      <w:proofErr w:type="spellEnd"/>
      <w:r w:rsidRPr="005250B2">
        <w:rPr>
          <w:rFonts w:eastAsia="Arial" w:cs="Arial"/>
          <w:szCs w:val="20"/>
        </w:rPr>
        <w:t xml:space="preserve"> específico, quando a situação demandada a exigir. Reitera-se o quanto já dito em relação às exigências restringirem-se a alguns itens específicos do edital, e devem ser justificadas no processo licitatório. Nos termos do art. 30, II, da Lei nº 8.666/93, é obrigatório o estabelecimento de parâmetros mínimos objetivos (quantitativo, </w:t>
      </w:r>
      <w:proofErr w:type="gramStart"/>
      <w:r w:rsidRPr="005250B2">
        <w:rPr>
          <w:rFonts w:eastAsia="Arial" w:cs="Arial"/>
          <w:szCs w:val="20"/>
        </w:rPr>
        <w:t>prazo, etc.</w:t>
      </w:r>
      <w:proofErr w:type="gramEnd"/>
      <w:r w:rsidRPr="005250B2">
        <w:rPr>
          <w:rFonts w:eastAsia="Arial" w:cs="Arial"/>
          <w:szCs w:val="20"/>
        </w:rPr>
        <w:t>) assim como é importante salientar a impossibilidade de se fixar parâmetro mínimo acima de 50%, pois somente em casos excepcionais pode ser exigido quantitativo superior a 50% do item licitado. (Acórdão 361/2017- TCU Plenário).</w:t>
      </w:r>
    </w:p>
    <w:p w14:paraId="32DD6772"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 xml:space="preserve">Justificadamente, a depender da especificidade do objeto a ser licitado, os requisitos de qualificação técnica e econômico-financeira, constantes do Anexo VII-A, poderão ser adaptados, suprimidos ou acrescidos de outros considerados importantes para a contratação, observado o disposto nos </w:t>
      </w:r>
      <w:proofErr w:type="spellStart"/>
      <w:r w:rsidRPr="005250B2">
        <w:rPr>
          <w:rFonts w:eastAsia="Arial" w:cs="Arial"/>
          <w:szCs w:val="20"/>
        </w:rPr>
        <w:t>arts</w:t>
      </w:r>
      <w:proofErr w:type="spellEnd"/>
      <w:r w:rsidRPr="005250B2">
        <w:rPr>
          <w:rFonts w:eastAsia="Arial" w:cs="Arial"/>
          <w:szCs w:val="20"/>
        </w:rPr>
        <w:t>. 27 a 31 da Lei nº 8.666, de 1993. nos termos do item 12 do Anexo VII da IN SEGES/MPDG nº 5/2017</w:t>
      </w:r>
    </w:p>
    <w:p w14:paraId="72D64293" w14:textId="77777777"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2:</w:t>
      </w:r>
      <w:r w:rsidRPr="005250B2">
        <w:rPr>
          <w:rFonts w:eastAsia="Arial" w:cs="Arial"/>
          <w:szCs w:val="20"/>
        </w:rPr>
        <w:t xml:space="preserve"> Ao definir os critérios de qualificação técnica, a Equipe de Planejamento da Contratação deve atentar para as seguintes diretrizes, previstas no art. 23 da IN SGD/ME nº 1/2019:</w:t>
      </w:r>
    </w:p>
    <w:p w14:paraId="20C4EA28"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 xml:space="preserve"> I - </w:t>
      </w:r>
      <w:proofErr w:type="gramStart"/>
      <w:r w:rsidRPr="005250B2">
        <w:rPr>
          <w:rFonts w:eastAsia="Arial" w:cs="Arial"/>
          <w:szCs w:val="20"/>
        </w:rPr>
        <w:t>a</w:t>
      </w:r>
      <w:proofErr w:type="gramEnd"/>
      <w:r w:rsidRPr="005250B2">
        <w:rPr>
          <w:rFonts w:eastAsia="Arial" w:cs="Arial"/>
          <w:szCs w:val="20"/>
        </w:rPr>
        <w:t xml:space="preserve"> utilização de critérios correntes no mercado;</w:t>
      </w:r>
    </w:p>
    <w:p w14:paraId="3D57B19C"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 xml:space="preserve">II - </w:t>
      </w:r>
      <w:proofErr w:type="gramStart"/>
      <w:r w:rsidRPr="005250B2">
        <w:rPr>
          <w:rFonts w:eastAsia="Arial" w:cs="Arial"/>
          <w:szCs w:val="20"/>
        </w:rPr>
        <w:t>a</w:t>
      </w:r>
      <w:proofErr w:type="gramEnd"/>
      <w:r w:rsidRPr="005250B2">
        <w:rPr>
          <w:rFonts w:eastAsia="Arial" w:cs="Arial"/>
          <w:szCs w:val="20"/>
        </w:rPr>
        <w:t xml:space="preserve"> necessidade de justificativa técnica nos casos em que não seja permitido o somatório de atestados para comprovar os quantitativos mínimos relativos ao mesmo quesito de capacidade técnica;</w:t>
      </w:r>
    </w:p>
    <w:p w14:paraId="68458689"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III - a vedação da indicação de entidade certificadora, exceto nos casos previamente dispostos em normas da Administração Pública;</w:t>
      </w:r>
    </w:p>
    <w:p w14:paraId="4E471FF1"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 xml:space="preserve">IV - </w:t>
      </w:r>
      <w:proofErr w:type="gramStart"/>
      <w:r w:rsidRPr="005250B2">
        <w:rPr>
          <w:rFonts w:eastAsia="Arial" w:cs="Arial"/>
          <w:szCs w:val="20"/>
        </w:rPr>
        <w:t>a</w:t>
      </w:r>
      <w:proofErr w:type="gramEnd"/>
      <w:r w:rsidRPr="005250B2">
        <w:rPr>
          <w:rFonts w:eastAsia="Arial" w:cs="Arial"/>
          <w:szCs w:val="20"/>
        </w:rPr>
        <w:t xml:space="preserve"> vedação de exigência, para fins de qualificação técnica na fase de habilitação, de atestado, declaração, carta de solidariedade, comprovação de parceria ou credenciamento emitidos por fabricantes;</w:t>
      </w:r>
    </w:p>
    <w:p w14:paraId="19A14927" w14:textId="77777777" w:rsidR="00B9615F" w:rsidRPr="005250B2" w:rsidRDefault="00B9615F" w:rsidP="005250B2">
      <w:pPr>
        <w:pStyle w:val="Citao1"/>
        <w:tabs>
          <w:tab w:val="left" w:pos="1276"/>
        </w:tabs>
        <w:rPr>
          <w:rFonts w:eastAsia="Arial" w:cs="Arial"/>
          <w:szCs w:val="20"/>
        </w:rPr>
      </w:pPr>
      <w:r w:rsidRPr="005250B2">
        <w:rPr>
          <w:rFonts w:eastAsia="Arial" w:cs="Arial"/>
          <w:b/>
          <w:szCs w:val="20"/>
        </w:rPr>
        <w:t>Nota Explicativa 3:</w:t>
      </w:r>
      <w:r w:rsidRPr="005250B2">
        <w:rPr>
          <w:rFonts w:eastAsia="Arial" w:cs="Arial"/>
          <w:szCs w:val="20"/>
        </w:rPr>
        <w:t xml:space="preserve"> Registre-se, também, a vedação constante do art. 5º, VII da IN SGD/ME nº 1/2019, adiante transcrito: </w:t>
      </w:r>
    </w:p>
    <w:p w14:paraId="5B802685"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Art. 5º É vedado:</w:t>
      </w:r>
    </w:p>
    <w:p w14:paraId="5E52B5D9" w14:textId="77777777" w:rsidR="00475874" w:rsidRPr="005250B2" w:rsidRDefault="00B9615F" w:rsidP="005250B2">
      <w:pPr>
        <w:pStyle w:val="Citao1"/>
        <w:tabs>
          <w:tab w:val="left" w:pos="1276"/>
        </w:tabs>
        <w:rPr>
          <w:rFonts w:eastAsia="Arial" w:cs="Arial"/>
          <w:szCs w:val="20"/>
        </w:rPr>
      </w:pPr>
      <w:r w:rsidRPr="005250B2">
        <w:rPr>
          <w:rFonts w:eastAsia="Arial" w:cs="Arial"/>
          <w:szCs w:val="20"/>
        </w:rPr>
        <w:t>[...]</w:t>
      </w:r>
    </w:p>
    <w:p w14:paraId="26173780" w14:textId="77777777" w:rsidR="00B9615F" w:rsidRPr="005250B2" w:rsidRDefault="00B9615F" w:rsidP="005250B2">
      <w:pPr>
        <w:pStyle w:val="Citao1"/>
        <w:tabs>
          <w:tab w:val="left" w:pos="1276"/>
        </w:tabs>
        <w:rPr>
          <w:rFonts w:eastAsia="Arial" w:cs="Arial"/>
          <w:szCs w:val="20"/>
        </w:rPr>
      </w:pPr>
      <w:r w:rsidRPr="005250B2">
        <w:rPr>
          <w:rFonts w:eastAsia="Arial" w:cs="Arial"/>
          <w:szCs w:val="20"/>
        </w:rPr>
        <w:t>VII - prever em edital exigência que os fornecedores apresentem, em seus quadros, funcionários capacitados ou certificados para o fornecimento da solução, antes da contratação;</w:t>
      </w:r>
    </w:p>
    <w:p w14:paraId="63B8F207"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4929F027"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68EEDA70"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2E3EE576"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3DF5B37D"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15F3912A" w14:textId="77777777" w:rsidR="00B9615F" w:rsidRPr="005250B2" w:rsidRDefault="00B9615F">
      <w:pPr>
        <w:pStyle w:val="PargrafodaLista1"/>
        <w:numPr>
          <w:ilvl w:val="3"/>
          <w:numId w:val="14"/>
        </w:numPr>
        <w:spacing w:before="120" w:after="120" w:line="276" w:lineRule="auto"/>
        <w:jc w:val="both"/>
        <w:rPr>
          <w:rFonts w:cs="Arial"/>
          <w:vanish/>
          <w:color w:val="000000"/>
          <w:szCs w:val="20"/>
        </w:rPr>
      </w:pPr>
    </w:p>
    <w:p w14:paraId="3C14A810" w14:textId="77777777" w:rsidR="00B9615F" w:rsidRPr="005250B2" w:rsidRDefault="00B9615F">
      <w:pPr>
        <w:spacing w:before="120" w:after="120" w:line="276" w:lineRule="auto"/>
        <w:jc w:val="both"/>
        <w:rPr>
          <w:rFonts w:cs="Arial"/>
          <w:vanish/>
          <w:color w:val="000000"/>
          <w:szCs w:val="20"/>
        </w:rPr>
      </w:pPr>
    </w:p>
    <w:p w14:paraId="7F80434D" w14:textId="77777777" w:rsidR="00B9615F" w:rsidRPr="005250B2" w:rsidRDefault="00B9615F">
      <w:pPr>
        <w:spacing w:before="120" w:after="120" w:line="276" w:lineRule="auto"/>
        <w:jc w:val="both"/>
        <w:rPr>
          <w:rFonts w:cs="Arial"/>
          <w:szCs w:val="20"/>
        </w:rPr>
      </w:pPr>
    </w:p>
    <w:p w14:paraId="76A2EAD6" w14:textId="70E6C7EB" w:rsidR="00B9615F" w:rsidRPr="00723967" w:rsidRDefault="00B9615F">
      <w:pPr>
        <w:pStyle w:val="Citao1"/>
        <w:spacing w:line="276" w:lineRule="auto"/>
        <w:rPr>
          <w:rFonts w:cs="Arial"/>
          <w:b/>
          <w:szCs w:val="20"/>
        </w:rPr>
      </w:pPr>
      <w:r w:rsidRPr="005250B2">
        <w:rPr>
          <w:rFonts w:cs="Arial"/>
          <w:b/>
          <w:szCs w:val="20"/>
        </w:rPr>
        <w:t>Nota explicativa</w:t>
      </w:r>
      <w:r w:rsidRPr="005250B2">
        <w:rPr>
          <w:rFonts w:cs="Arial"/>
          <w:szCs w:val="20"/>
        </w:rPr>
        <w:t xml:space="preserve">: </w:t>
      </w:r>
      <w:r w:rsidR="001C572B" w:rsidRPr="006D59F9">
        <w:rPr>
          <w:rFonts w:cs="Arial"/>
          <w:szCs w:val="20"/>
          <w:highlight w:val="yellow"/>
        </w:rPr>
        <w:t>Nas soluções</w:t>
      </w:r>
      <w:r w:rsidRPr="005250B2">
        <w:rPr>
          <w:rFonts w:cs="Arial"/>
          <w:szCs w:val="20"/>
        </w:rPr>
        <w:t xml:space="preserve"> em que seja necessário exigir alguma qualificação profissional específica, será possível, justificadamente, exigir a capacitação técnico-profissional, nos termos do art. 30, §1º, I da Lei n. 8.666/93. </w:t>
      </w:r>
      <w:r w:rsidRPr="005250B2">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723967">
        <w:rPr>
          <w:rFonts w:cs="Arial"/>
          <w:szCs w:val="20"/>
        </w:rPr>
        <w:t xml:space="preserve">Alertamos que o art. 30, § 1°, I, da Lei n° </w:t>
      </w:r>
      <w:proofErr w:type="gramStart"/>
      <w:r w:rsidRPr="00723967">
        <w:rPr>
          <w:rFonts w:cs="Arial"/>
          <w:szCs w:val="20"/>
        </w:rPr>
        <w:t>8.666/93 veda</w:t>
      </w:r>
      <w:proofErr w:type="gramEnd"/>
      <w:r w:rsidRPr="00723967">
        <w:rPr>
          <w:rFonts w:cs="Arial"/>
          <w:szCs w:val="20"/>
        </w:rPr>
        <w:t>,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3181C56" w14:textId="77777777" w:rsidR="00B9615F" w:rsidRPr="00723967" w:rsidRDefault="00B9615F">
      <w:pPr>
        <w:pStyle w:val="Citao1"/>
        <w:spacing w:line="276" w:lineRule="auto"/>
        <w:rPr>
          <w:rFonts w:cs="Arial"/>
          <w:szCs w:val="20"/>
        </w:rPr>
      </w:pPr>
      <w:r w:rsidRPr="00723967">
        <w:rPr>
          <w:rFonts w:cs="Arial"/>
          <w:b/>
          <w:szCs w:val="20"/>
        </w:rPr>
        <w:t>*.*.</w:t>
      </w:r>
      <w:r w:rsidRPr="00723967">
        <w:rPr>
          <w:rFonts w:cs="Arial"/>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F03EE2D" w14:textId="77777777" w:rsidR="00B9615F" w:rsidRPr="00723967" w:rsidRDefault="00B9615F">
      <w:pPr>
        <w:pStyle w:val="Citao1"/>
        <w:spacing w:line="276" w:lineRule="auto"/>
        <w:rPr>
          <w:rFonts w:cs="Arial"/>
          <w:szCs w:val="20"/>
        </w:rPr>
      </w:pPr>
      <w:r w:rsidRPr="00723967">
        <w:rPr>
          <w:rFonts w:cs="Arial"/>
          <w:szCs w:val="20"/>
        </w:rPr>
        <w:t>i.          Para o (profissional XXXX): serviços de XXXX;</w:t>
      </w:r>
    </w:p>
    <w:p w14:paraId="44D51382" w14:textId="77777777" w:rsidR="00B9615F" w:rsidRPr="00723967" w:rsidRDefault="00B9615F">
      <w:pPr>
        <w:pStyle w:val="Citao1"/>
        <w:spacing w:line="276" w:lineRule="auto"/>
        <w:rPr>
          <w:rFonts w:cs="Arial"/>
          <w:szCs w:val="20"/>
        </w:rPr>
      </w:pPr>
      <w:proofErr w:type="spellStart"/>
      <w:r w:rsidRPr="00723967">
        <w:rPr>
          <w:rFonts w:cs="Arial"/>
          <w:szCs w:val="20"/>
        </w:rPr>
        <w:t>ii</w:t>
      </w:r>
      <w:proofErr w:type="spellEnd"/>
      <w:r w:rsidRPr="00723967">
        <w:rPr>
          <w:rFonts w:cs="Arial"/>
          <w:szCs w:val="20"/>
        </w:rPr>
        <w:t>.        Para o (profissional XXXX): serviços de XXXX;</w:t>
      </w:r>
    </w:p>
    <w:p w14:paraId="3D5A2FED" w14:textId="77777777" w:rsidR="00B9615F" w:rsidRPr="00723967" w:rsidRDefault="00B9615F">
      <w:pPr>
        <w:pStyle w:val="Citao1"/>
        <w:spacing w:line="276" w:lineRule="auto"/>
        <w:rPr>
          <w:rFonts w:cs="Arial"/>
          <w:b/>
          <w:szCs w:val="20"/>
        </w:rPr>
      </w:pPr>
      <w:r w:rsidRPr="00723967">
        <w:rPr>
          <w:rFonts w:cs="Arial"/>
          <w:szCs w:val="20"/>
        </w:rPr>
        <w:t xml:space="preserve">etc.    </w:t>
      </w:r>
    </w:p>
    <w:p w14:paraId="47ED7ECC" w14:textId="77777777" w:rsidR="00B9615F" w:rsidRPr="00723967" w:rsidRDefault="00B9615F">
      <w:pPr>
        <w:pStyle w:val="Citao1"/>
        <w:spacing w:line="276" w:lineRule="auto"/>
        <w:rPr>
          <w:rFonts w:cs="Arial"/>
          <w:b/>
          <w:szCs w:val="20"/>
        </w:rPr>
      </w:pPr>
      <w:r w:rsidRPr="00723967">
        <w:rPr>
          <w:rFonts w:cs="Arial"/>
          <w:b/>
          <w:szCs w:val="20"/>
        </w:rPr>
        <w:lastRenderedPageBreak/>
        <w:t>*.*.1.</w:t>
      </w:r>
      <w:r w:rsidRPr="00723967">
        <w:rPr>
          <w:rFonts w:cs="Arial"/>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e venha a ser contratado.</w:t>
      </w:r>
    </w:p>
    <w:p w14:paraId="7D2640EE" w14:textId="06282485" w:rsidR="00B9615F" w:rsidRPr="00723967" w:rsidRDefault="00B9615F">
      <w:pPr>
        <w:pStyle w:val="Citao1"/>
        <w:spacing w:line="276" w:lineRule="auto"/>
        <w:rPr>
          <w:rFonts w:cs="Arial"/>
          <w:szCs w:val="20"/>
        </w:rPr>
      </w:pPr>
      <w:r w:rsidRPr="00723967">
        <w:rPr>
          <w:rFonts w:cs="Arial"/>
          <w:b/>
          <w:szCs w:val="20"/>
        </w:rPr>
        <w:t>*.*.2</w:t>
      </w:r>
      <w:r w:rsidRPr="00723967">
        <w:rPr>
          <w:rFonts w:cs="Arial"/>
          <w:szCs w:val="20"/>
        </w:rPr>
        <w:t xml:space="preserve"> No decorrer </w:t>
      </w:r>
      <w:r w:rsidR="00AA52FD" w:rsidRPr="00723967">
        <w:rPr>
          <w:rFonts w:cs="Arial"/>
          <w:szCs w:val="20"/>
        </w:rPr>
        <w:t>do fornecimento da solução</w:t>
      </w:r>
      <w:r w:rsidRPr="00723967">
        <w:rPr>
          <w:rFonts w:cs="Arial"/>
          <w:szCs w:val="20"/>
        </w:rPr>
        <w:t>, os profissionais de que trata este subitem poderão ser substituídos, nos termos do artigo 30, §10, da Lei n° 8.666, de 1993, por profissionais de experiência equivalente ou superior, desde que a substituição seja aprovada pela Administração.</w:t>
      </w:r>
    </w:p>
    <w:p w14:paraId="3F95EF16" w14:textId="77777777" w:rsidR="00B9615F" w:rsidRPr="00723967" w:rsidRDefault="00B9615F">
      <w:pPr>
        <w:pStyle w:val="Citao1"/>
        <w:spacing w:line="276" w:lineRule="auto"/>
        <w:rPr>
          <w:rFonts w:cs="Arial"/>
          <w:b/>
          <w:szCs w:val="20"/>
        </w:rPr>
      </w:pPr>
    </w:p>
    <w:p w14:paraId="7601E5F2" w14:textId="77777777" w:rsidR="00B9615F" w:rsidRPr="00723967" w:rsidRDefault="00B9615F">
      <w:pPr>
        <w:pStyle w:val="Citao1"/>
        <w:spacing w:line="276" w:lineRule="auto"/>
        <w:rPr>
          <w:rFonts w:cs="Arial"/>
          <w:szCs w:val="20"/>
        </w:rPr>
      </w:pPr>
      <w:r w:rsidRPr="00723967">
        <w:rPr>
          <w:rFonts w:cs="Arial"/>
          <w:b/>
          <w:szCs w:val="20"/>
        </w:rPr>
        <w:t>Nota explicativa 2</w:t>
      </w:r>
      <w:r w:rsidRPr="00723967">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41DF75A4" w14:textId="77777777" w:rsidR="00B9615F" w:rsidRPr="005250B2" w:rsidRDefault="00B9615F">
      <w:pPr>
        <w:pStyle w:val="Citao1"/>
        <w:spacing w:line="276" w:lineRule="auto"/>
        <w:rPr>
          <w:rFonts w:cs="Arial"/>
          <w:szCs w:val="20"/>
        </w:rPr>
      </w:pPr>
      <w:r w:rsidRPr="00723967">
        <w:rPr>
          <w:rFonts w:cs="Arial"/>
          <w:szCs w:val="20"/>
        </w:rPr>
        <w:t>Ademais, a jurisprudência do TCU também</w:t>
      </w:r>
      <w:r w:rsidRPr="005250B2">
        <w:rPr>
          <w:rFonts w:cs="Arial"/>
          <w:szCs w:val="20"/>
        </w:rPr>
        <w:t xml:space="preserve">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4B0F0D1" w14:textId="77777777" w:rsidR="00B9615F" w:rsidRPr="005250B2" w:rsidRDefault="00B9615F">
      <w:pPr>
        <w:pStyle w:val="Citao1"/>
        <w:spacing w:line="276" w:lineRule="auto"/>
        <w:rPr>
          <w:rFonts w:cs="Arial"/>
          <w:szCs w:val="20"/>
        </w:rPr>
      </w:pPr>
      <w:r w:rsidRPr="005250B2">
        <w:rPr>
          <w:rFonts w:cs="Arial"/>
          <w:szCs w:val="20"/>
        </w:rPr>
        <w:t>Vejamos, a propósito, a irregularidade apontada no Acórdão n° 2.607/2011, também do Plenário:</w:t>
      </w:r>
    </w:p>
    <w:p w14:paraId="03134C69" w14:textId="77777777" w:rsidR="00B9615F" w:rsidRPr="005250B2" w:rsidRDefault="00B9615F">
      <w:pPr>
        <w:pStyle w:val="Citao1"/>
        <w:spacing w:line="276" w:lineRule="auto"/>
        <w:rPr>
          <w:rFonts w:cs="Arial"/>
          <w:szCs w:val="20"/>
        </w:rPr>
      </w:pPr>
      <w:r w:rsidRPr="005250B2">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1666FA64" w14:textId="77777777" w:rsidR="00B9615F" w:rsidRPr="005250B2" w:rsidRDefault="00B9615F">
      <w:pPr>
        <w:pStyle w:val="Citao1"/>
        <w:spacing w:line="276" w:lineRule="auto"/>
        <w:rPr>
          <w:rFonts w:cs="Arial"/>
          <w:szCs w:val="20"/>
        </w:rPr>
      </w:pPr>
      <w:r w:rsidRPr="005250B2">
        <w:rPr>
          <w:rFonts w:cs="Arial"/>
          <w:szCs w:val="20"/>
        </w:rPr>
        <w:t>Assim, além da tradicional extensão da interpretação do “quadro permanente”, também se deve admitir que o vínculo seja comprovado mediante tal declaração de disponibilidade futura.</w:t>
      </w:r>
    </w:p>
    <w:p w14:paraId="07A0822F" w14:textId="0B7097B8" w:rsidR="00B9615F" w:rsidRPr="005250B2" w:rsidRDefault="00B9615F">
      <w:pPr>
        <w:pStyle w:val="Citao1"/>
        <w:spacing w:line="276" w:lineRule="auto"/>
        <w:rPr>
          <w:rFonts w:cs="Arial"/>
          <w:bCs/>
          <w:szCs w:val="20"/>
        </w:rPr>
      </w:pPr>
      <w:r w:rsidRPr="005250B2">
        <w:rPr>
          <w:rFonts w:cs="Arial"/>
          <w:szCs w:val="20"/>
        </w:rPr>
        <w:t xml:space="preserve">No decorrer da </w:t>
      </w:r>
      <w:r w:rsidR="00414FF6">
        <w:rPr>
          <w:rFonts w:cs="Arial"/>
          <w:szCs w:val="20"/>
        </w:rPr>
        <w:t>do fornecimento da solução</w:t>
      </w:r>
      <w:r w:rsidRPr="005250B2">
        <w:rPr>
          <w:rFonts w:cs="Arial"/>
          <w:szCs w:val="20"/>
        </w:rPr>
        <w:t>, os profissionais de que trata este subitem poderão ser substituídos, nos termos do artigo 30, §10, da Lei n° 8.666, de 1993, por profissionais de experiência equivalente ou superior, desde que a substituição seja aprovada pela Administração.</w:t>
      </w:r>
    </w:p>
    <w:p w14:paraId="33AF03DD" w14:textId="77777777" w:rsidR="00B9615F" w:rsidRPr="005250B2" w:rsidRDefault="00B9615F">
      <w:pPr>
        <w:tabs>
          <w:tab w:val="left" w:pos="1440"/>
        </w:tabs>
        <w:spacing w:before="120" w:after="120" w:line="276" w:lineRule="auto"/>
        <w:ind w:left="1134"/>
        <w:jc w:val="both"/>
        <w:rPr>
          <w:rFonts w:cs="Arial"/>
          <w:bCs/>
          <w:color w:val="000000"/>
          <w:szCs w:val="20"/>
        </w:rPr>
      </w:pPr>
    </w:p>
    <w:p w14:paraId="5C34175D" w14:textId="3441BE0C" w:rsidR="00B9615F" w:rsidRPr="005250B2" w:rsidRDefault="00B9615F" w:rsidP="005250B2">
      <w:pPr>
        <w:pStyle w:val="PargrafodaLista1"/>
        <w:numPr>
          <w:ilvl w:val="2"/>
          <w:numId w:val="38"/>
        </w:numPr>
        <w:tabs>
          <w:tab w:val="left" w:pos="1440"/>
        </w:tabs>
        <w:spacing w:before="120" w:after="120" w:line="276" w:lineRule="auto"/>
        <w:jc w:val="both"/>
        <w:rPr>
          <w:rFonts w:cs="Arial"/>
          <w:color w:val="000000"/>
          <w:szCs w:val="20"/>
        </w:rPr>
      </w:pPr>
      <w:bookmarkStart w:id="4" w:name="_Hlk519176340"/>
      <w:r w:rsidRPr="005250B2">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55714212" w14:textId="77777777" w:rsidR="00B9615F" w:rsidRPr="005250B2" w:rsidRDefault="00B9615F" w:rsidP="005250B2">
      <w:pPr>
        <w:pStyle w:val="PargrafodaLista1"/>
        <w:numPr>
          <w:ilvl w:val="3"/>
          <w:numId w:val="38"/>
        </w:numPr>
        <w:tabs>
          <w:tab w:val="left" w:pos="1440"/>
        </w:tabs>
        <w:spacing w:before="120" w:after="120" w:line="276" w:lineRule="auto"/>
        <w:jc w:val="both"/>
      </w:pPr>
      <w:r w:rsidRPr="005250B2">
        <w:rPr>
          <w:rFonts w:cs="Arial"/>
          <w:color w:val="000000"/>
          <w:szCs w:val="20"/>
        </w:rPr>
        <w:t>Para</w:t>
      </w:r>
      <w:r w:rsidRPr="005250B2">
        <w:t xml:space="preserve"> fins da comprovação de que trata este subitem, os atestados deverão dizer respeito a serviços executados com as seguinte</w:t>
      </w:r>
      <w:r w:rsidR="00702036">
        <w:t>s</w:t>
      </w:r>
      <w:r w:rsidRPr="005250B2">
        <w:t xml:space="preserve"> características mínimas:</w:t>
      </w:r>
    </w:p>
    <w:p w14:paraId="75008CF8"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312CFD88"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26071290" w14:textId="77777777" w:rsidR="00B9615F" w:rsidRPr="005250B2" w:rsidRDefault="00B9615F" w:rsidP="005250B2">
      <w:pPr>
        <w:pStyle w:val="PargrafodaLista1"/>
        <w:numPr>
          <w:ilvl w:val="4"/>
          <w:numId w:val="38"/>
        </w:numPr>
        <w:tabs>
          <w:tab w:val="left" w:pos="1440"/>
        </w:tabs>
        <w:spacing w:before="120" w:after="120" w:line="276" w:lineRule="auto"/>
        <w:jc w:val="both"/>
        <w:rPr>
          <w:color w:val="FF0000"/>
        </w:rPr>
      </w:pPr>
      <w:r w:rsidRPr="005250B2">
        <w:rPr>
          <w:color w:val="FF0000"/>
        </w:rPr>
        <w:t>...</w:t>
      </w:r>
    </w:p>
    <w:p w14:paraId="785FF514" w14:textId="77777777" w:rsidR="00B9615F" w:rsidRPr="005250B2" w:rsidRDefault="00B9615F">
      <w:pPr>
        <w:tabs>
          <w:tab w:val="left" w:pos="1440"/>
        </w:tabs>
        <w:spacing w:before="120" w:after="120" w:line="276" w:lineRule="auto"/>
        <w:jc w:val="both"/>
        <w:rPr>
          <w:rFonts w:cs="Arial"/>
          <w:color w:val="000000"/>
          <w:szCs w:val="20"/>
          <w:shd w:val="clear" w:color="auto" w:fill="FFFF00"/>
        </w:rPr>
      </w:pPr>
    </w:p>
    <w:p w14:paraId="1449E725" w14:textId="77777777" w:rsidR="00B9615F" w:rsidRPr="005250B2" w:rsidRDefault="00B9615F" w:rsidP="005250B2">
      <w:pPr>
        <w:pStyle w:val="Citao1"/>
        <w:spacing w:line="276" w:lineRule="auto"/>
        <w:rPr>
          <w:rFonts w:cs="Arial"/>
          <w:szCs w:val="20"/>
        </w:rPr>
      </w:pPr>
      <w:r w:rsidRPr="005250B2">
        <w:rPr>
          <w:rFonts w:cs="Arial"/>
          <w:b/>
          <w:szCs w:val="20"/>
        </w:rPr>
        <w:lastRenderedPageBreak/>
        <w:t>Nota Explicativa:</w:t>
      </w:r>
      <w:r w:rsidRPr="005250B2">
        <w:rPr>
          <w:rFonts w:cs="Arial"/>
          <w:szCs w:val="20"/>
        </w:rPr>
        <w:t xml:space="preserve">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235390D" w14:textId="77777777" w:rsidR="00B9615F" w:rsidRPr="005250B2" w:rsidRDefault="00B9615F" w:rsidP="005250B2">
      <w:pPr>
        <w:pStyle w:val="Citao1"/>
        <w:spacing w:line="276" w:lineRule="auto"/>
        <w:rPr>
          <w:rFonts w:cs="Arial"/>
          <w:szCs w:val="20"/>
        </w:rPr>
      </w:pPr>
      <w:r w:rsidRPr="005250B2">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EDA93EA" w14:textId="77777777" w:rsidR="00B9615F" w:rsidRPr="005250B2" w:rsidRDefault="00B9615F">
      <w:pPr>
        <w:rPr>
          <w:rFonts w:cs="Arial"/>
          <w:szCs w:val="20"/>
        </w:rPr>
      </w:pPr>
    </w:p>
    <w:p w14:paraId="4E21E89A" w14:textId="77777777" w:rsidR="00723967" w:rsidRDefault="00B9615F" w:rsidP="00723967">
      <w:pPr>
        <w:numPr>
          <w:ilvl w:val="2"/>
          <w:numId w:val="38"/>
        </w:numPr>
        <w:tabs>
          <w:tab w:val="left" w:pos="1440"/>
        </w:tabs>
        <w:spacing w:before="120" w:after="120" w:line="276" w:lineRule="auto"/>
        <w:ind w:left="1134" w:firstLine="0"/>
        <w:jc w:val="both"/>
        <w:rPr>
          <w:rFonts w:cs="Arial"/>
          <w:color w:val="000000"/>
          <w:szCs w:val="20"/>
        </w:rPr>
      </w:pPr>
      <w:bookmarkStart w:id="5" w:name="_Hlk519177818"/>
      <w:bookmarkEnd w:id="4"/>
      <w:r w:rsidRPr="005250B2">
        <w:rPr>
          <w:rFonts w:cs="Arial"/>
          <w:color w:val="000000"/>
          <w:szCs w:val="20"/>
        </w:rPr>
        <w:t xml:space="preserve">Os atestados deverão referir-se a serviços prestados no âmbito de sua atividade econômica principal ou secundária especificadas no contrato social vigente; </w:t>
      </w:r>
    </w:p>
    <w:p w14:paraId="5D2FF26A" w14:textId="6848AEF3" w:rsidR="00252998" w:rsidRPr="006D59F9" w:rsidRDefault="00252998" w:rsidP="00723967">
      <w:pPr>
        <w:numPr>
          <w:ilvl w:val="2"/>
          <w:numId w:val="38"/>
        </w:numPr>
        <w:tabs>
          <w:tab w:val="left" w:pos="1440"/>
        </w:tabs>
        <w:spacing w:before="120" w:after="120" w:line="276" w:lineRule="auto"/>
        <w:ind w:left="1134" w:firstLine="0"/>
        <w:jc w:val="both"/>
        <w:rPr>
          <w:rStyle w:val="nfase"/>
          <w:rFonts w:cs="Arial"/>
          <w:i w:val="0"/>
          <w:iCs w:val="0"/>
          <w:color w:val="000000"/>
          <w:szCs w:val="20"/>
          <w:highlight w:val="yellow"/>
        </w:rPr>
      </w:pPr>
      <w:r w:rsidRPr="006D59F9">
        <w:rPr>
          <w:rStyle w:val="nfase"/>
          <w:i w:val="0"/>
          <w:color w:val="000000"/>
          <w:highlight w:val="yellow"/>
        </w:rPr>
        <w:t>Os atestados de capacidade técnica podem ser apresentados em nome da matriz ou da filial da empresa licitante</w:t>
      </w:r>
      <w:r w:rsidR="00F832E3" w:rsidRPr="006D59F9">
        <w:rPr>
          <w:rStyle w:val="nfase"/>
          <w:i w:val="0"/>
          <w:color w:val="000000"/>
          <w:highlight w:val="yellow"/>
        </w:rPr>
        <w:tab/>
      </w:r>
    </w:p>
    <w:p w14:paraId="476C87AE" w14:textId="2A5C40DA" w:rsidR="00723967" w:rsidRPr="00723967" w:rsidRDefault="00723967" w:rsidP="00723967">
      <w:pPr>
        <w:pStyle w:val="Citao"/>
        <w:pBdr>
          <w:bottom w:val="single" w:sz="4" w:space="0" w:color="1F497D"/>
        </w:pBdr>
        <w:spacing w:line="276" w:lineRule="auto"/>
        <w:rPr>
          <w:rFonts w:cs="Arial"/>
          <w:i w:val="0"/>
          <w:szCs w:val="20"/>
        </w:rPr>
      </w:pPr>
      <w:r w:rsidRPr="00D130BD">
        <w:rPr>
          <w:rFonts w:cs="Arial"/>
          <w:b/>
          <w:highlight w:val="yellow"/>
        </w:rPr>
        <w:t>Nota Explicativa:</w:t>
      </w:r>
      <w:r w:rsidRPr="00D130BD">
        <w:rPr>
          <w:rFonts w:cs="Arial"/>
          <w:highlight w:val="yellow"/>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4DEEE39"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shd w:val="clear" w:color="auto" w:fill="FFFF00"/>
        </w:rPr>
      </w:pPr>
      <w:r w:rsidRPr="005250B2">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3765E4F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rPr>
      </w:pPr>
      <w:r w:rsidRPr="005250B2">
        <w:rPr>
          <w:rFonts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bookmarkEnd w:id="5"/>
    <w:p w14:paraId="5B0D8C8E"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color w:val="FF0000"/>
          <w:szCs w:val="20"/>
        </w:rPr>
      </w:pPr>
      <w:r w:rsidRPr="005250B2">
        <w:rPr>
          <w:rFonts w:cs="Arial"/>
          <w:i/>
          <w:color w:val="FF0000"/>
          <w:szCs w:val="20"/>
        </w:rPr>
        <w:t>Deverá haver a comprovação da experiência mínima de</w:t>
      </w:r>
      <w:proofErr w:type="gramStart"/>
      <w:r w:rsidRPr="005250B2">
        <w:rPr>
          <w:rFonts w:cs="Arial"/>
          <w:i/>
          <w:color w:val="FF0000"/>
          <w:szCs w:val="20"/>
        </w:rPr>
        <w:t>.....</w:t>
      </w:r>
      <w:proofErr w:type="gramEnd"/>
      <w:r w:rsidRPr="005250B2">
        <w:rPr>
          <w:rFonts w:cs="Arial"/>
          <w:i/>
          <w:color w:val="FF0000"/>
          <w:szCs w:val="20"/>
        </w:rPr>
        <w:t xml:space="preserve"> anos na prestação dos serviços, sendo aceito o somatório de atestados de períodos diferentes, não havendo obrigatoriedade de os ......  anos serem ininterruptos, conforme item 10.7.1 do Anexo VII-A da IN SEGES/MPDG n. 5/2017.</w:t>
      </w:r>
    </w:p>
    <w:p w14:paraId="31D5FF99" w14:textId="77777777" w:rsidR="00B9615F" w:rsidRPr="005250B2" w:rsidRDefault="00B9615F" w:rsidP="005250B2">
      <w:pPr>
        <w:pStyle w:val="Citao1"/>
        <w:spacing w:line="276" w:lineRule="auto"/>
        <w:rPr>
          <w:rFonts w:cs="Arial"/>
          <w:szCs w:val="20"/>
        </w:rPr>
      </w:pPr>
      <w:bookmarkStart w:id="6" w:name="_Hlk519177062"/>
      <w:r w:rsidRPr="005250B2">
        <w:rPr>
          <w:rFonts w:cs="Arial"/>
          <w:b/>
          <w:szCs w:val="20"/>
        </w:rPr>
        <w:t>Nota explicativa:</w:t>
      </w:r>
      <w:r w:rsidRPr="005250B2">
        <w:rPr>
          <w:rFonts w:cs="Arial"/>
          <w:szCs w:val="20"/>
        </w:rPr>
        <w:t xml:space="preserve"> A possibilidade de exigência de </w:t>
      </w:r>
      <w:proofErr w:type="gramStart"/>
      <w:r w:rsidRPr="005250B2">
        <w:rPr>
          <w:rFonts w:cs="Arial"/>
          <w:szCs w:val="20"/>
        </w:rPr>
        <w:t>período  de</w:t>
      </w:r>
      <w:proofErr w:type="gramEnd"/>
      <w:r w:rsidRPr="005250B2">
        <w:rPr>
          <w:rFonts w:cs="Arial"/>
          <w:szCs w:val="20"/>
        </w:rPr>
        <w:t xml:space="preserve"> experiência somente se aplica, a luz do subitem 10.6 do Anexo VII-A da IN SEGES/MP nº 5/2017, a serviços de caráter continuado, em caráter facultativo, devendo a Administração especificar o número de anos de experiência exigidos.</w:t>
      </w:r>
    </w:p>
    <w:p w14:paraId="79BB6C84" w14:textId="77777777" w:rsidR="00B9615F" w:rsidRPr="005250B2" w:rsidRDefault="00B9615F" w:rsidP="005250B2">
      <w:pPr>
        <w:pStyle w:val="Citao1"/>
        <w:spacing w:line="276" w:lineRule="auto"/>
        <w:rPr>
          <w:rFonts w:cs="Arial"/>
          <w:szCs w:val="20"/>
        </w:rPr>
      </w:pPr>
      <w:r w:rsidRPr="005250B2">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263EFF49" w14:textId="77777777" w:rsidR="00B9615F" w:rsidRPr="005250B2" w:rsidRDefault="00B9615F" w:rsidP="005250B2">
      <w:pPr>
        <w:pStyle w:val="Citao1"/>
        <w:spacing w:line="276" w:lineRule="auto"/>
        <w:rPr>
          <w:rFonts w:cs="Arial"/>
          <w:szCs w:val="20"/>
        </w:rPr>
      </w:pPr>
      <w:r w:rsidRPr="005250B2">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59D46CC2" w14:textId="77777777" w:rsidR="00B9615F" w:rsidRPr="005250B2" w:rsidRDefault="00B9615F" w:rsidP="005250B2">
      <w:pPr>
        <w:pStyle w:val="Citao1"/>
        <w:spacing w:line="276" w:lineRule="auto"/>
        <w:rPr>
          <w:rFonts w:cs="Arial"/>
          <w:szCs w:val="20"/>
        </w:rPr>
      </w:pPr>
      <w:r w:rsidRPr="005250B2">
        <w:rPr>
          <w:rFonts w:cs="Arial"/>
          <w:szCs w:val="20"/>
        </w:rPr>
        <w:lastRenderedPageBreak/>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455D3521" w14:textId="77777777" w:rsidR="00B9615F" w:rsidRPr="005250B2" w:rsidRDefault="00B9615F" w:rsidP="005250B2">
      <w:pPr>
        <w:pStyle w:val="Citao1"/>
        <w:spacing w:line="276" w:lineRule="auto"/>
        <w:rPr>
          <w:rFonts w:cs="Arial"/>
          <w:szCs w:val="20"/>
        </w:rPr>
      </w:pPr>
      <w:r w:rsidRPr="005250B2">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bookmarkEnd w:id="6"/>
    <w:p w14:paraId="23CC06FC"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i/>
          <w:iCs/>
          <w:color w:val="FF0000"/>
          <w:szCs w:val="20"/>
        </w:rPr>
      </w:pPr>
      <w:r w:rsidRPr="005250B2">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6534BCC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
          <w:szCs w:val="20"/>
        </w:rPr>
      </w:pPr>
      <w:r w:rsidRPr="005250B2">
        <w:rPr>
          <w:rFonts w:cs="Arial"/>
          <w:i/>
          <w:iCs/>
          <w:color w:val="FF0000"/>
          <w:szCs w:val="20"/>
        </w:rPr>
        <w:t>Declaração de que instalará escritório na cidade de XXXX, ou em um raio máximo de até XXXX km da cidade de XXXX (adequada ao item para o qual apresentar proposta)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333ADFDB" w14:textId="77777777" w:rsidR="00B9615F" w:rsidRPr="005250B2" w:rsidRDefault="00B9615F">
      <w:pPr>
        <w:pStyle w:val="Citao1"/>
        <w:pBdr>
          <w:bottom w:val="single" w:sz="4" w:space="0" w:color="008080"/>
        </w:pBdr>
        <w:spacing w:line="276" w:lineRule="auto"/>
        <w:rPr>
          <w:rFonts w:cs="Arial"/>
          <w:bCs/>
          <w:color w:val="FF0000"/>
          <w:szCs w:val="20"/>
        </w:rPr>
      </w:pPr>
      <w:r w:rsidRPr="005250B2">
        <w:rPr>
          <w:rFonts w:cs="Arial"/>
          <w:b/>
          <w:szCs w:val="20"/>
        </w:rPr>
        <w:t>Nota explicativa</w:t>
      </w:r>
      <w:r w:rsidRPr="005250B2">
        <w:rPr>
          <w:rFonts w:cs="Arial"/>
          <w:szCs w:val="20"/>
        </w:rPr>
        <w:t xml:space="preserve">: Tal exigência poderá ser feita pela </w:t>
      </w:r>
      <w:r w:rsidRPr="005250B2">
        <w:t>autoridade apenas para serviços de caráter continuado,</w:t>
      </w:r>
      <w:r w:rsidRPr="005250B2">
        <w:rPr>
          <w:rFonts w:cs="Arial"/>
          <w:szCs w:val="20"/>
        </w:rPr>
        <w:t xml:space="preserve"> nos termos do item 10.6, ‘a’, do anexo VII da IN SEGES/MP nº 05/2017. Nesse caso, deve ser incluído no Edital anexo com o modelo da declaração exigida. Caso entenda que é impertinente a exigência, suprimir o item.</w:t>
      </w:r>
    </w:p>
    <w:p w14:paraId="74AAABEC"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
          <w:szCs w:val="20"/>
        </w:rPr>
      </w:pPr>
      <w:r w:rsidRPr="005250B2">
        <w:rPr>
          <w:rFonts w:cs="Arial"/>
          <w:bCs/>
          <w:i/>
          <w:color w:val="FF0000"/>
          <w:szCs w:val="20"/>
        </w:rPr>
        <w:t xml:space="preserve"> </w:t>
      </w:r>
      <w:r w:rsidRPr="005250B2">
        <w:rPr>
          <w:rFonts w:cs="Arial"/>
          <w:i/>
          <w:iCs/>
          <w:color w:val="FF0000"/>
          <w:szCs w:val="20"/>
        </w:rPr>
        <w:t>Prova</w:t>
      </w:r>
      <w:r w:rsidRPr="005250B2">
        <w:rPr>
          <w:rFonts w:cs="Arial"/>
          <w:bCs/>
          <w:i/>
          <w:color w:val="FF0000"/>
          <w:szCs w:val="20"/>
        </w:rPr>
        <w:t xml:space="preserve"> de atendimento aos requisitos ........, previstos na lei ............:</w:t>
      </w:r>
    </w:p>
    <w:p w14:paraId="529274FE" w14:textId="77777777" w:rsidR="00B9615F" w:rsidRPr="005250B2" w:rsidRDefault="00B9615F">
      <w:pPr>
        <w:pStyle w:val="Citao1"/>
        <w:spacing w:line="276" w:lineRule="auto"/>
        <w:rPr>
          <w:rFonts w:cs="Arial"/>
          <w:bCs/>
          <w:color w:val="FF0000"/>
          <w:szCs w:val="20"/>
          <w:shd w:val="clear" w:color="auto" w:fill="FFFF00"/>
        </w:rPr>
      </w:pPr>
      <w:r w:rsidRPr="005250B2">
        <w:rPr>
          <w:rFonts w:cs="Arial"/>
          <w:b/>
          <w:szCs w:val="20"/>
        </w:rPr>
        <w:t>Nota Explicativa:</w:t>
      </w:r>
      <w:r w:rsidRPr="005250B2">
        <w:rPr>
          <w:rFonts w:cs="Arial"/>
          <w:szCs w:val="20"/>
        </w:rPr>
        <w:t xml:space="preserve"> Em havendo legislação especial incidente sobre a matéria, que preveja requisitos de qualificação técnica específicos, estes podem ser mencionados neste item do Edital.</w:t>
      </w:r>
    </w:p>
    <w:p w14:paraId="579F22A4" w14:textId="77777777" w:rsidR="00B9615F" w:rsidRPr="005250B2" w:rsidRDefault="00B9615F">
      <w:pPr>
        <w:pStyle w:val="PargrafodaLista1"/>
        <w:spacing w:line="276" w:lineRule="auto"/>
        <w:jc w:val="both"/>
        <w:rPr>
          <w:rFonts w:cs="Arial"/>
          <w:bCs/>
          <w:i/>
          <w:color w:val="FF0000"/>
          <w:szCs w:val="20"/>
          <w:shd w:val="clear" w:color="auto" w:fill="FFFF00"/>
        </w:rPr>
      </w:pPr>
    </w:p>
    <w:p w14:paraId="0F00DCC6" w14:textId="77777777" w:rsidR="00B9615F" w:rsidRPr="005250B2" w:rsidRDefault="00B9615F" w:rsidP="005250B2">
      <w:pPr>
        <w:numPr>
          <w:ilvl w:val="2"/>
          <w:numId w:val="38"/>
        </w:numPr>
        <w:tabs>
          <w:tab w:val="left" w:pos="1440"/>
        </w:tabs>
        <w:spacing w:before="120" w:after="120" w:line="276" w:lineRule="auto"/>
        <w:ind w:left="1134" w:firstLine="0"/>
        <w:jc w:val="both"/>
        <w:rPr>
          <w:rFonts w:cs="Arial"/>
          <w:bCs/>
          <w:i/>
          <w:color w:val="FF0000"/>
          <w:szCs w:val="20"/>
        </w:rPr>
      </w:pPr>
      <w:bookmarkStart w:id="7" w:name="_Hlk518983267"/>
      <w:r w:rsidRPr="005250B2">
        <w:rPr>
          <w:rFonts w:cs="Arial"/>
          <w:bCs/>
          <w:i/>
          <w:color w:val="FF0000"/>
          <w:szCs w:val="20"/>
        </w:rPr>
        <w:t xml:space="preserve">As </w:t>
      </w:r>
      <w:r w:rsidRPr="005250B2">
        <w:rPr>
          <w:rFonts w:cs="Arial"/>
          <w:color w:val="FF0000"/>
          <w:szCs w:val="20"/>
        </w:rPr>
        <w:t>empresas</w:t>
      </w:r>
      <w:r w:rsidRPr="005250B2">
        <w:rPr>
          <w:rFonts w:cs="Arial"/>
          <w:bCs/>
          <w:i/>
          <w:color w:val="FF0000"/>
          <w:szCs w:val="20"/>
        </w:rPr>
        <w:t>, cadastradas ou não no SICAF, deverão apresentar atestado de vistoria assinado pelo servidor responsável, caso exigida no Termo de Referência.</w:t>
      </w:r>
    </w:p>
    <w:p w14:paraId="2F2260B0" w14:textId="77777777" w:rsidR="00B9615F" w:rsidRPr="005250B2" w:rsidRDefault="00B9615F" w:rsidP="005250B2">
      <w:pPr>
        <w:pStyle w:val="PargrafodaLista1"/>
        <w:numPr>
          <w:ilvl w:val="3"/>
          <w:numId w:val="38"/>
        </w:numPr>
        <w:spacing w:before="120" w:after="120" w:line="276" w:lineRule="auto"/>
        <w:jc w:val="both"/>
        <w:rPr>
          <w:rFonts w:cs="Arial"/>
          <w:b/>
          <w:bCs/>
          <w:szCs w:val="20"/>
        </w:rPr>
      </w:pPr>
      <w:r w:rsidRPr="005250B2">
        <w:rPr>
          <w:rFonts w:cs="Arial"/>
          <w:i/>
          <w:iCs/>
          <w:color w:val="FF000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7"/>
    <w:p w14:paraId="54E401B9" w14:textId="77777777" w:rsidR="00B9615F" w:rsidRPr="005E47F6" w:rsidRDefault="00B9615F">
      <w:pPr>
        <w:pStyle w:val="Citao1"/>
        <w:pBdr>
          <w:bottom w:val="single" w:sz="4" w:space="0" w:color="008080"/>
        </w:pBdr>
        <w:spacing w:line="276" w:lineRule="auto"/>
        <w:rPr>
          <w:rFonts w:cs="Arial"/>
          <w:szCs w:val="20"/>
        </w:rPr>
      </w:pPr>
      <w:r w:rsidRPr="005250B2">
        <w:rPr>
          <w:rFonts w:cs="Arial"/>
          <w:b/>
          <w:bCs/>
          <w:szCs w:val="20"/>
        </w:rPr>
        <w:t>Nota explicativa</w:t>
      </w:r>
      <w:r w:rsidRPr="005250B2">
        <w:rPr>
          <w:rFonts w:cs="Arial"/>
          <w:szCs w:val="20"/>
        </w:rPr>
        <w:t xml:space="preserve">: </w:t>
      </w:r>
      <w:r w:rsidRPr="005E47F6">
        <w:rPr>
          <w:rFonts w:cs="Arial"/>
          <w:szCs w:val="20"/>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SEGES/MPDG n. 5/2017.</w:t>
      </w:r>
    </w:p>
    <w:p w14:paraId="4A23027A" w14:textId="3030B779" w:rsidR="00B9615F" w:rsidRPr="005E47F6" w:rsidRDefault="00B9615F">
      <w:pPr>
        <w:pStyle w:val="Citao1"/>
        <w:pBdr>
          <w:bottom w:val="single" w:sz="4" w:space="0" w:color="008080"/>
        </w:pBdr>
        <w:spacing w:line="276" w:lineRule="auto"/>
        <w:rPr>
          <w:rFonts w:cs="Arial"/>
          <w:szCs w:val="20"/>
        </w:rPr>
      </w:pPr>
      <w:r w:rsidRPr="0069301D">
        <w:rPr>
          <w:rFonts w:cs="Arial"/>
          <w:szCs w:val="20"/>
        </w:rPr>
        <w:lastRenderedPageBreak/>
        <w:t xml:space="preserve">Ressalte-se que a exigência de vistoria obrigatória representa um ônus desnecessário para os licitantes, configurando restrição à competitividade do certame. </w:t>
      </w:r>
      <w:r w:rsidRPr="005E47F6">
        <w:rPr>
          <w:rFonts w:cs="Arial"/>
          <w:szCs w:val="20"/>
        </w:rPr>
        <w:t>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3C22EE38" w14:textId="77777777" w:rsidR="00B9615F" w:rsidRPr="005E47F6" w:rsidRDefault="00B9615F">
      <w:pPr>
        <w:pStyle w:val="Citao1"/>
        <w:pBdr>
          <w:bottom w:val="single" w:sz="4" w:space="0" w:color="008080"/>
        </w:pBdr>
        <w:spacing w:line="276" w:lineRule="auto"/>
        <w:rPr>
          <w:rFonts w:cs="Arial"/>
          <w:szCs w:val="20"/>
        </w:rPr>
      </w:pPr>
      <w:r w:rsidRPr="005E47F6">
        <w:rPr>
          <w:rFonts w:cs="Arial"/>
          <w:szCs w:val="20"/>
        </w:rPr>
        <w:t>Esse quadro tornou-se mais crítico com o Acórdão 170/2018 – Plenário (Informativo 339), que chega a considerar a vistoria como um Direito do Licitante, e não uma obrigação imposta pela Administração</w:t>
      </w:r>
      <w:r w:rsidRPr="005250B2">
        <w:rPr>
          <w:rFonts w:cs="Arial"/>
          <w:szCs w:val="20"/>
        </w:rPr>
        <w:t>.</w:t>
      </w:r>
    </w:p>
    <w:p w14:paraId="2319A367" w14:textId="77777777" w:rsidR="00B9615F" w:rsidRPr="005250B2" w:rsidRDefault="00B9615F">
      <w:pPr>
        <w:pStyle w:val="Citao1"/>
        <w:pBdr>
          <w:bottom w:val="single" w:sz="4" w:space="0" w:color="008080"/>
        </w:pBdr>
        <w:spacing w:line="276" w:lineRule="auto"/>
        <w:rPr>
          <w:rFonts w:cs="Arial"/>
          <w:szCs w:val="20"/>
        </w:rPr>
      </w:pPr>
      <w:r w:rsidRPr="005E47F6">
        <w:rPr>
          <w:rFonts w:cs="Arial"/>
          <w:szCs w:val="20"/>
        </w:rPr>
        <w:t xml:space="preserve">Por isso, a </w:t>
      </w:r>
      <w:r w:rsidRPr="005250B2">
        <w:rPr>
          <w:rFonts w:cs="Arial"/>
          <w:szCs w:val="20"/>
        </w:rPr>
        <w:t>Câmara Nacional</w:t>
      </w:r>
      <w:r w:rsidRPr="005E47F6">
        <w:rPr>
          <w:rFonts w:cs="Arial"/>
          <w:szCs w:val="20"/>
        </w:rPr>
        <w:t xml:space="preserv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99E5DB7" w14:textId="77777777" w:rsidR="00B9615F" w:rsidRPr="005E47F6" w:rsidRDefault="00B9615F">
      <w:pPr>
        <w:pStyle w:val="Citao1"/>
        <w:pBdr>
          <w:bottom w:val="single" w:sz="4" w:space="0" w:color="008080"/>
        </w:pBdr>
        <w:spacing w:line="276" w:lineRule="auto"/>
        <w:rPr>
          <w:rFonts w:cs="Arial"/>
          <w:szCs w:val="20"/>
        </w:rPr>
      </w:pPr>
      <w:r w:rsidRPr="005250B2">
        <w:rPr>
          <w:rFonts w:cs="Arial"/>
          <w:szCs w:val="20"/>
        </w:rPr>
        <w:t xml:space="preserve">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w:t>
      </w:r>
      <w:proofErr w:type="gramStart"/>
      <w:r w:rsidRPr="005250B2">
        <w:rPr>
          <w:rFonts w:cs="Arial"/>
          <w:szCs w:val="20"/>
        </w:rPr>
        <w:t>licitação,…</w:t>
      </w:r>
      <w:proofErr w:type="gramEnd"/>
      <w:r w:rsidRPr="005250B2">
        <w:rPr>
          <w:rFonts w:cs="Arial"/>
          <w:szCs w:val="20"/>
        </w:rPr>
        <w:t>), fazendo referência ao documento do processo que a contém.</w:t>
      </w:r>
    </w:p>
    <w:p w14:paraId="3B7E1145" w14:textId="77777777" w:rsidR="00B9615F" w:rsidRPr="005E47F6" w:rsidRDefault="00B9615F">
      <w:pPr>
        <w:pStyle w:val="Citao1"/>
        <w:pBdr>
          <w:bottom w:val="single" w:sz="4" w:space="0" w:color="008080"/>
        </w:pBdr>
        <w:spacing w:line="276" w:lineRule="auto"/>
        <w:rPr>
          <w:rFonts w:cs="Arial"/>
          <w:szCs w:val="20"/>
        </w:rPr>
      </w:pPr>
      <w:r w:rsidRPr="005E47F6">
        <w:rPr>
          <w:rFonts w:cs="Arial"/>
          <w:szCs w:val="20"/>
        </w:rPr>
        <w:t>Reiteramos que a exigência de vistoria traz um risco considerável para a licitação, mesmo que sejam adotadas as providências acima (existência de justificativa técnica, cuja motivação seja mencionada de forma resumida no edital</w:t>
      </w:r>
      <w:proofErr w:type="gramStart"/>
      <w:r w:rsidRPr="005E47F6">
        <w:rPr>
          <w:rFonts w:cs="Arial"/>
          <w:szCs w:val="20"/>
        </w:rPr>
        <w:t>).Nesse</w:t>
      </w:r>
      <w:proofErr w:type="gramEnd"/>
      <w:r w:rsidRPr="005E47F6">
        <w:rPr>
          <w:rFonts w:cs="Arial"/>
          <w:szCs w:val="20"/>
        </w:rPr>
        <w:t xml:space="preserve"> caso, não se deve indicar uma data e horário específico, mas sim conceder um prazo razoável para todos os interessados</w:t>
      </w:r>
      <w:r w:rsidRPr="005250B2">
        <w:rPr>
          <w:rFonts w:cs="Arial"/>
          <w:szCs w:val="20"/>
        </w:rPr>
        <w:t>.</w:t>
      </w:r>
    </w:p>
    <w:p w14:paraId="6E694B19" w14:textId="77777777" w:rsidR="00B9615F" w:rsidRPr="005250B2" w:rsidRDefault="00B9615F">
      <w:pPr>
        <w:pStyle w:val="Citao1"/>
        <w:pBdr>
          <w:bottom w:val="single" w:sz="4" w:space="0" w:color="008080"/>
        </w:pBdr>
        <w:spacing w:line="276" w:lineRule="auto"/>
        <w:rPr>
          <w:rFonts w:cs="Arial"/>
          <w:color w:val="FF0000"/>
          <w:szCs w:val="20"/>
          <w:shd w:val="clear" w:color="auto" w:fill="00FF00"/>
        </w:rPr>
      </w:pPr>
      <w:r w:rsidRPr="005E47F6">
        <w:rPr>
          <w:rFonts w:cs="Arial"/>
          <w:szCs w:val="20"/>
        </w:rPr>
        <w:t xml:space="preserve">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w:t>
      </w:r>
      <w:proofErr w:type="gramStart"/>
      <w:r w:rsidRPr="005E47F6">
        <w:rPr>
          <w:rFonts w:cs="Arial"/>
          <w:szCs w:val="20"/>
        </w:rPr>
        <w:t>licitantes.</w:t>
      </w:r>
      <w:r w:rsidRPr="005250B2">
        <w:rPr>
          <w:rFonts w:cs="Arial"/>
          <w:szCs w:val="20"/>
        </w:rPr>
        <w:t>.</w:t>
      </w:r>
      <w:proofErr w:type="gramEnd"/>
    </w:p>
    <w:p w14:paraId="5872DF6A" w14:textId="77777777" w:rsidR="00475874" w:rsidRDefault="00475874">
      <w:pPr>
        <w:pStyle w:val="PargrafodaLista1"/>
        <w:tabs>
          <w:tab w:val="left" w:pos="1440"/>
        </w:tabs>
        <w:spacing w:before="120" w:after="120" w:line="276" w:lineRule="auto"/>
        <w:ind w:left="0"/>
        <w:jc w:val="both"/>
        <w:rPr>
          <w:b/>
        </w:rPr>
      </w:pPr>
    </w:p>
    <w:p w14:paraId="49F1BD8C" w14:textId="77777777" w:rsidR="00475874" w:rsidRDefault="00475874" w:rsidP="005250B2">
      <w:pPr>
        <w:pStyle w:val="Citao1"/>
        <w:pBdr>
          <w:bottom w:val="single" w:sz="4" w:space="0" w:color="008080"/>
        </w:pBdr>
        <w:spacing w:line="276" w:lineRule="auto"/>
        <w:rPr>
          <w:rFonts w:cs="Arial"/>
          <w:i w:val="0"/>
          <w:color w:val="FF0000"/>
          <w:szCs w:val="20"/>
          <w:shd w:val="clear" w:color="auto" w:fill="00FF00"/>
        </w:rPr>
      </w:pPr>
      <w:r>
        <w:rPr>
          <w:b/>
        </w:rPr>
        <w:t xml:space="preserve">Nota Explicativa: </w:t>
      </w:r>
      <w:r>
        <w:t xml:space="preserve">Caso admitida a </w:t>
      </w:r>
      <w:r w:rsidRPr="005E47F6">
        <w:rPr>
          <w:rFonts w:cs="Arial"/>
          <w:szCs w:val="20"/>
        </w:rPr>
        <w:t>participação</w:t>
      </w:r>
      <w:r>
        <w:t xml:space="preserve"> de cooperativas, utilizar as regras abaixo:</w:t>
      </w:r>
    </w:p>
    <w:p w14:paraId="5A018E1B" w14:textId="77777777" w:rsidR="00475874" w:rsidRDefault="00475874">
      <w:pPr>
        <w:pStyle w:val="PargrafodaLista1"/>
        <w:tabs>
          <w:tab w:val="left" w:pos="1440"/>
        </w:tabs>
        <w:spacing w:before="120" w:after="120" w:line="276" w:lineRule="auto"/>
        <w:ind w:left="0"/>
        <w:jc w:val="both"/>
        <w:rPr>
          <w:rFonts w:cs="Arial"/>
          <w:i/>
          <w:color w:val="FF0000"/>
          <w:szCs w:val="20"/>
          <w:shd w:val="clear" w:color="auto" w:fill="00FF00"/>
        </w:rPr>
      </w:pPr>
    </w:p>
    <w:p w14:paraId="08B59161" w14:textId="77777777" w:rsidR="00B9615F" w:rsidRPr="005250B2" w:rsidRDefault="00B9615F" w:rsidP="005250B2">
      <w:pPr>
        <w:numPr>
          <w:ilvl w:val="1"/>
          <w:numId w:val="14"/>
        </w:numPr>
        <w:spacing w:before="120" w:after="120" w:line="276" w:lineRule="auto"/>
        <w:ind w:left="425" w:firstLine="0"/>
        <w:jc w:val="both"/>
        <w:rPr>
          <w:rFonts w:cs="Arial"/>
          <w:bCs/>
          <w:i/>
          <w:iCs/>
          <w:color w:val="FF0000"/>
          <w:szCs w:val="20"/>
          <w:highlight w:val="green"/>
        </w:rPr>
      </w:pPr>
      <w:r w:rsidRPr="005250B2">
        <w:rPr>
          <w:rFonts w:cs="Arial"/>
          <w:bCs/>
          <w:i/>
          <w:iCs/>
          <w:color w:val="FF0000"/>
          <w:szCs w:val="20"/>
          <w:highlight w:val="green"/>
        </w:rPr>
        <w:t>Em relação às licitantes cooperativas será, ainda, exigida a seguinte documentação complementar:</w:t>
      </w:r>
    </w:p>
    <w:p w14:paraId="3896FB79"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5250B2">
        <w:rPr>
          <w:rFonts w:cs="Arial"/>
          <w:bCs/>
          <w:i/>
          <w:iCs/>
          <w:color w:val="FF0000"/>
          <w:szCs w:val="20"/>
          <w:highlight w:val="green"/>
        </w:rPr>
        <w:t>arts</w:t>
      </w:r>
      <w:proofErr w:type="spellEnd"/>
      <w:r w:rsidRPr="005250B2">
        <w:rPr>
          <w:rFonts w:cs="Arial"/>
          <w:bCs/>
          <w:i/>
          <w:iCs/>
          <w:color w:val="FF0000"/>
          <w:szCs w:val="20"/>
          <w:highlight w:val="green"/>
        </w:rPr>
        <w:t>. 4º, inciso XI, 21, inciso I e 42, §§2º a 6º da Lei n. 5.764 de 1971;</w:t>
      </w:r>
    </w:p>
    <w:p w14:paraId="133A2481"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declaração de regularidade de situação do contribuinte individual – DRSCI, para cada um dos cooperados indicados;</w:t>
      </w:r>
    </w:p>
    <w:p w14:paraId="389730A5" w14:textId="45128E2B"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 xml:space="preserve">A comprovação do capital social proporcional ao número de cooperados necessários </w:t>
      </w:r>
      <w:r w:rsidR="00C5003E">
        <w:rPr>
          <w:rFonts w:cs="Arial"/>
          <w:bCs/>
          <w:i/>
          <w:iCs/>
          <w:color w:val="FF0000"/>
          <w:szCs w:val="20"/>
          <w:highlight w:val="green"/>
        </w:rPr>
        <w:t>ao fornecimento da solução</w:t>
      </w:r>
      <w:r w:rsidRPr="005250B2">
        <w:rPr>
          <w:rFonts w:cs="Arial"/>
          <w:bCs/>
          <w:i/>
          <w:iCs/>
          <w:color w:val="FF0000"/>
          <w:szCs w:val="20"/>
          <w:highlight w:val="green"/>
        </w:rPr>
        <w:t xml:space="preserve">; </w:t>
      </w:r>
    </w:p>
    <w:p w14:paraId="1B32043C"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O registro previsto na Lei n. 5.764/71, art. 107;</w:t>
      </w:r>
    </w:p>
    <w:p w14:paraId="68D9208D"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comprovação de integração das respectivas quotas-partes por parte dos cooperados que executarão o contrato; e</w:t>
      </w:r>
    </w:p>
    <w:p w14:paraId="6CC2A83F"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 xml:space="preserve">Os seguintes documentos para a comprovação da regularidade jurídica da cooperativa: a) ata de fundação; b) estatuto social com a ata da assembleia que o aprovou; c) regimento dos fundos instituídos pelos </w:t>
      </w:r>
      <w:r w:rsidRPr="005250B2">
        <w:rPr>
          <w:rFonts w:cs="Arial"/>
          <w:bCs/>
          <w:i/>
          <w:iCs/>
          <w:color w:val="FF0000"/>
          <w:szCs w:val="20"/>
          <w:highlight w:val="green"/>
        </w:rPr>
        <w:lastRenderedPageBreak/>
        <w:t>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2BD6FBA" w14:textId="77777777" w:rsidR="00B9615F" w:rsidRPr="005250B2" w:rsidRDefault="00B9615F" w:rsidP="005250B2">
      <w:pPr>
        <w:numPr>
          <w:ilvl w:val="2"/>
          <w:numId w:val="14"/>
        </w:numPr>
        <w:spacing w:before="120" w:after="120" w:line="276" w:lineRule="auto"/>
        <w:jc w:val="both"/>
        <w:rPr>
          <w:rFonts w:cs="Arial"/>
          <w:bCs/>
          <w:i/>
          <w:iCs/>
          <w:color w:val="FF0000"/>
          <w:szCs w:val="20"/>
          <w:highlight w:val="green"/>
        </w:rPr>
      </w:pPr>
      <w:r w:rsidRPr="005250B2">
        <w:rPr>
          <w:rFonts w:cs="Arial"/>
          <w:bCs/>
          <w:i/>
          <w:iCs/>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3873E958" w14:textId="77777777" w:rsidR="00B9615F" w:rsidRPr="005250B2" w:rsidRDefault="00B9615F">
      <w:pPr>
        <w:pStyle w:val="PargrafodaLista1"/>
        <w:tabs>
          <w:tab w:val="left" w:pos="1440"/>
        </w:tabs>
        <w:spacing w:before="120" w:after="120" w:line="276" w:lineRule="auto"/>
        <w:ind w:left="927"/>
        <w:jc w:val="both"/>
        <w:rPr>
          <w:rFonts w:cs="Arial"/>
          <w:b/>
          <w:bCs/>
          <w:szCs w:val="20"/>
        </w:rPr>
      </w:pPr>
    </w:p>
    <w:p w14:paraId="51CBA658" w14:textId="77777777" w:rsidR="00B9615F" w:rsidRPr="00230EDA" w:rsidRDefault="00B9615F">
      <w:pPr>
        <w:pStyle w:val="Citao1"/>
        <w:rPr>
          <w:rFonts w:cs="Arial"/>
          <w:szCs w:val="20"/>
          <w:shd w:val="clear" w:color="auto" w:fill="00FF00"/>
        </w:rPr>
      </w:pPr>
      <w:r w:rsidRPr="00230EDA">
        <w:rPr>
          <w:rFonts w:cs="Arial"/>
          <w:b/>
          <w:color w:val="00000A"/>
          <w:szCs w:val="20"/>
        </w:rPr>
        <w:t xml:space="preserve">Nota Explicativa: </w:t>
      </w:r>
      <w:r w:rsidRPr="00230EDA">
        <w:rPr>
          <w:rFonts w:cs="Arial"/>
          <w:szCs w:val="20"/>
        </w:rPr>
        <w:t>Caso admitida a participação de consórcio, incluir o item 9.13 abaixo, baseado no artigo 42 do Decreto n° 10.024/2019 e no artigo 33 da Lei nº 8.666/93.</w:t>
      </w:r>
    </w:p>
    <w:p w14:paraId="0CB9527E" w14:textId="77777777" w:rsidR="00B9615F" w:rsidRPr="00230EDA" w:rsidRDefault="00B9615F">
      <w:pPr>
        <w:tabs>
          <w:tab w:val="left" w:pos="1440"/>
        </w:tabs>
        <w:spacing w:before="120" w:after="120" w:line="276" w:lineRule="auto"/>
        <w:jc w:val="both"/>
        <w:rPr>
          <w:rFonts w:cs="Arial"/>
          <w:i/>
          <w:color w:val="FF0000"/>
          <w:szCs w:val="20"/>
          <w:shd w:val="clear" w:color="auto" w:fill="00FF00"/>
        </w:rPr>
      </w:pPr>
    </w:p>
    <w:p w14:paraId="3C9E5B0E" w14:textId="77777777" w:rsidR="00B9615F" w:rsidRPr="00230EDA" w:rsidRDefault="00B9615F" w:rsidP="005250B2">
      <w:pPr>
        <w:numPr>
          <w:ilvl w:val="1"/>
          <w:numId w:val="14"/>
        </w:numPr>
        <w:spacing w:before="120" w:after="120" w:line="276" w:lineRule="auto"/>
        <w:ind w:left="425" w:firstLine="0"/>
        <w:jc w:val="both"/>
        <w:rPr>
          <w:rFonts w:cs="Arial"/>
          <w:bCs/>
          <w:i/>
          <w:color w:val="FF0000"/>
          <w:szCs w:val="20"/>
        </w:rPr>
      </w:pPr>
      <w:r w:rsidRPr="00230EDA">
        <w:rPr>
          <w:rFonts w:cs="Arial"/>
          <w:bCs/>
          <w:i/>
          <w:color w:val="FF0000"/>
          <w:szCs w:val="20"/>
        </w:rPr>
        <w:t>Tratando-se de licitantes reunidos em consórcios, serão observadas as seguintes exigências:</w:t>
      </w:r>
    </w:p>
    <w:p w14:paraId="2217F32B"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 xml:space="preserve">comprovação da existência de compromisso público ou particular de constituição de consórcio, subscrito </w:t>
      </w:r>
      <w:proofErr w:type="gramStart"/>
      <w:r w:rsidRPr="00230EDA">
        <w:rPr>
          <w:rFonts w:cs="Arial"/>
          <w:bCs/>
          <w:i/>
          <w:color w:val="FF0000"/>
          <w:szCs w:val="20"/>
        </w:rPr>
        <w:t>pelas empresa</w:t>
      </w:r>
      <w:proofErr w:type="gramEnd"/>
      <w:r w:rsidRPr="00230EDA">
        <w:rPr>
          <w:rFonts w:cs="Arial"/>
          <w:bCs/>
          <w:i/>
          <w:color w:val="FF0000"/>
          <w:szCs w:val="20"/>
        </w:rPr>
        <w:t xml:space="preserve"> que dele participarão, com indicação da empresa-líder, que deverá possuir amplos poderes representar os consorciadas no procedimento licitatório e no instrumento contratual, receber e dar quitação, responder administrativa e judicialmente, inclusive receber notificação, intimação e citação;</w:t>
      </w:r>
    </w:p>
    <w:p w14:paraId="0BD86C40"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apresentação de documentação de habilitação especificada no edital por empresa consorciada;</w:t>
      </w:r>
    </w:p>
    <w:p w14:paraId="08BD8C80"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comprovação da capacidade técnica do consórcio pelo somatório dos quantitativos de cada consorciado, na forma estabelecida neste edital;</w:t>
      </w:r>
    </w:p>
    <w:p w14:paraId="54644CD8" w14:textId="77777777" w:rsidR="00B9615F" w:rsidRPr="00230EDA" w:rsidRDefault="00B9615F">
      <w:pPr>
        <w:pStyle w:val="Citao1"/>
        <w:rPr>
          <w:rFonts w:cs="Arial"/>
          <w:szCs w:val="20"/>
          <w:shd w:val="clear" w:color="auto" w:fill="00FF00"/>
        </w:rPr>
      </w:pPr>
      <w:r w:rsidRPr="00230EDA">
        <w:rPr>
          <w:rFonts w:cs="Arial"/>
          <w:b/>
          <w:color w:val="00000A"/>
          <w:szCs w:val="20"/>
        </w:rPr>
        <w:t xml:space="preserve">Nota Explicativa: </w:t>
      </w:r>
      <w:r w:rsidRPr="00230EDA">
        <w:rPr>
          <w:rFonts w:cs="Arial"/>
          <w:szCs w:val="20"/>
        </w:rPr>
        <w:t>Para consórcio, a Administração pode exigir acréscimo de até 30% dos valores exigidos para licitante individual, salvo quando o consórcio for composto na totalidade apenas por micro e pequenas empresas. Caso se opte por adotar esse acréscimo, incluir a parte destacada entre os colchetes no item 9.13.4 preencher o percentual escolhido (que deverá estar justificado no processo) e incluir o item 9.13.4.1.</w:t>
      </w:r>
    </w:p>
    <w:p w14:paraId="36F346DE" w14:textId="5E866813"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demonstração,</w:t>
      </w:r>
      <w:r w:rsidR="00723967">
        <w:rPr>
          <w:rFonts w:cs="Arial"/>
          <w:bCs/>
          <w:i/>
          <w:color w:val="FF0000"/>
          <w:szCs w:val="20"/>
        </w:rPr>
        <w:t xml:space="preserve"> </w:t>
      </w:r>
      <w:r w:rsidRPr="00230EDA">
        <w:rPr>
          <w:rFonts w:cs="Arial"/>
          <w:bCs/>
          <w:i/>
          <w:color w:val="FF0000"/>
          <w:szCs w:val="20"/>
        </w:rPr>
        <w:t xml:space="preserve">pelo consorcio, </w:t>
      </w:r>
      <w:r w:rsidR="00475874" w:rsidRPr="00230EDA">
        <w:rPr>
          <w:rFonts w:cs="Arial"/>
          <w:bCs/>
          <w:i/>
          <w:color w:val="FF0000"/>
          <w:szCs w:val="20"/>
        </w:rPr>
        <w:t xml:space="preserve">pelo </w:t>
      </w:r>
      <w:r w:rsidRPr="00230EDA">
        <w:rPr>
          <w:rFonts w:cs="Arial"/>
          <w:bCs/>
          <w:i/>
          <w:color w:val="FF0000"/>
          <w:szCs w:val="20"/>
        </w:rPr>
        <w:t>somat</w:t>
      </w:r>
      <w:r w:rsidR="00475874" w:rsidRPr="00230EDA">
        <w:rPr>
          <w:rFonts w:cs="Arial"/>
          <w:bCs/>
          <w:i/>
          <w:color w:val="FF0000"/>
          <w:szCs w:val="20"/>
        </w:rPr>
        <w:t>ó</w:t>
      </w:r>
      <w:r w:rsidRPr="00230EDA">
        <w:rPr>
          <w:rFonts w:cs="Arial"/>
          <w:bCs/>
          <w:i/>
          <w:color w:val="FF0000"/>
          <w:szCs w:val="20"/>
        </w:rPr>
        <w:t xml:space="preserve">rio de valores de cada consorciado, na </w:t>
      </w:r>
      <w:r w:rsidR="00475874" w:rsidRPr="00230EDA">
        <w:rPr>
          <w:rFonts w:cs="Arial"/>
          <w:bCs/>
          <w:i/>
          <w:color w:val="FF0000"/>
          <w:szCs w:val="20"/>
        </w:rPr>
        <w:t>proporção</w:t>
      </w:r>
      <w:r w:rsidRPr="00230EDA">
        <w:rPr>
          <w:rFonts w:cs="Arial"/>
          <w:bCs/>
          <w:i/>
          <w:color w:val="FF0000"/>
          <w:szCs w:val="20"/>
        </w:rPr>
        <w:t xml:space="preserve"> de sua respectiva participação, do atendimento aos índices contábeis definidos neste edital </w:t>
      </w:r>
      <w:proofErr w:type="gramStart"/>
      <w:r w:rsidRPr="00230EDA">
        <w:rPr>
          <w:rFonts w:cs="Arial"/>
          <w:bCs/>
          <w:i/>
          <w:color w:val="FF0000"/>
          <w:szCs w:val="20"/>
        </w:rPr>
        <w:t>[,com</w:t>
      </w:r>
      <w:proofErr w:type="gramEnd"/>
      <w:r w:rsidRPr="00230EDA">
        <w:rPr>
          <w:rFonts w:cs="Arial"/>
          <w:bCs/>
          <w:i/>
          <w:color w:val="FF0000"/>
          <w:szCs w:val="20"/>
        </w:rPr>
        <w:t xml:space="preserve"> o acréscimo de .... %], para fins de qualificação econômico-financeira, na proporção da respectiva participação;</w:t>
      </w:r>
    </w:p>
    <w:p w14:paraId="2DF28632" w14:textId="77777777" w:rsidR="00B9615F" w:rsidRPr="00230EDA" w:rsidRDefault="00B9615F" w:rsidP="005250B2">
      <w:pPr>
        <w:numPr>
          <w:ilvl w:val="3"/>
          <w:numId w:val="14"/>
        </w:numPr>
        <w:spacing w:before="120" w:after="120" w:line="276" w:lineRule="auto"/>
        <w:jc w:val="both"/>
        <w:rPr>
          <w:rFonts w:cs="Arial"/>
          <w:bCs/>
          <w:i/>
          <w:color w:val="FF0000"/>
          <w:szCs w:val="20"/>
        </w:rPr>
      </w:pPr>
      <w:r w:rsidRPr="00230EDA">
        <w:rPr>
          <w:rFonts w:cs="Arial"/>
          <w:bCs/>
          <w:i/>
          <w:color w:val="FF0000"/>
          <w:szCs w:val="20"/>
        </w:rPr>
        <w:t>Quando se tratar de consórcio composto em sua totalidade por micro e pequena empresas, não será necessário cumprir esse acréscimo percentual na qualificação econômico-financeira;</w:t>
      </w:r>
    </w:p>
    <w:p w14:paraId="4C12F3F2"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responsabilidade solidária das empresas consorciadas pelas obrigações do consórcio, nas fases de licitação e durante a vigência do contrato;</w:t>
      </w:r>
    </w:p>
    <w:p w14:paraId="0E256535"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obrigatoriedade de liderança por empresa brasileira no consórcio formado por empresas brasileiras e estrangeiras;</w:t>
      </w:r>
    </w:p>
    <w:p w14:paraId="4BA85102"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constituição e registro do consórcio antes da celebração do contrato;</w:t>
      </w:r>
    </w:p>
    <w:p w14:paraId="1338A0C2" w14:textId="77777777" w:rsidR="00B9615F" w:rsidRPr="00230EDA" w:rsidRDefault="00B9615F" w:rsidP="005250B2">
      <w:pPr>
        <w:numPr>
          <w:ilvl w:val="2"/>
          <w:numId w:val="14"/>
        </w:numPr>
        <w:spacing w:before="120" w:after="120" w:line="276" w:lineRule="auto"/>
        <w:jc w:val="both"/>
        <w:rPr>
          <w:rFonts w:cs="Arial"/>
          <w:bCs/>
          <w:i/>
          <w:color w:val="FF0000"/>
          <w:szCs w:val="20"/>
        </w:rPr>
      </w:pPr>
      <w:r w:rsidRPr="00230EDA">
        <w:rPr>
          <w:rFonts w:cs="Arial"/>
          <w:bCs/>
          <w:i/>
          <w:color w:val="FF0000"/>
          <w:szCs w:val="20"/>
        </w:rPr>
        <w:t>proibição de participação de empresa consorciada, na mesma licitação, por intermédio de mais de um consórcio ou isoladamente.</w:t>
      </w:r>
    </w:p>
    <w:p w14:paraId="7E7BDC95" w14:textId="7FEFC222" w:rsidR="00810EBD" w:rsidRPr="00230EDA" w:rsidRDefault="00810EBD" w:rsidP="005250B2">
      <w:pPr>
        <w:numPr>
          <w:ilvl w:val="1"/>
          <w:numId w:val="14"/>
        </w:numPr>
        <w:spacing w:before="120" w:after="120" w:line="276" w:lineRule="auto"/>
        <w:ind w:left="425" w:firstLine="0"/>
        <w:jc w:val="both"/>
        <w:rPr>
          <w:rFonts w:eastAsia="Calibri" w:cs="Arial"/>
          <w:iCs/>
          <w:color w:val="000000"/>
          <w:szCs w:val="20"/>
        </w:rPr>
      </w:pPr>
      <w:r w:rsidRPr="00230EDA">
        <w:rPr>
          <w:rFonts w:cs="Arial"/>
          <w:bCs/>
          <w:szCs w:val="20"/>
        </w:rPr>
        <w:lastRenderedPageBreak/>
        <w:t>O licitante enquadrado como microempreendedor individual que pretenda auferir os benefícios do tratamento diferenciado previstos na Lei Complementar n. 123, de 2006, estará dispensado da prova de inscrição nos cadastros de contribuintes estadual e municipal.</w:t>
      </w:r>
    </w:p>
    <w:p w14:paraId="70CA437A" w14:textId="5277EA22" w:rsidR="006E7B78" w:rsidRPr="00230EDA" w:rsidRDefault="00810EBD" w:rsidP="005250B2">
      <w:pPr>
        <w:pStyle w:val="Citao1"/>
        <w:rPr>
          <w:rFonts w:cs="Arial"/>
          <w:bCs/>
          <w:i w:val="0"/>
          <w:color w:val="FF0000"/>
          <w:szCs w:val="20"/>
        </w:rPr>
      </w:pPr>
      <w:r w:rsidRPr="00230EDA">
        <w:rPr>
          <w:rFonts w:cs="Arial"/>
          <w:b/>
          <w:i w:val="0"/>
          <w:szCs w:val="20"/>
        </w:rPr>
        <w:t>Nota Explicativa:</w:t>
      </w:r>
      <w:r w:rsidRPr="00230EDA">
        <w:rPr>
          <w:rFonts w:cs="Arial"/>
          <w:i w:val="0"/>
          <w:szCs w:val="20"/>
        </w:rPr>
        <w:t xml:space="preserve"> A apresentação do Certificado de Condição de Microempreendedor Individual – CCMEI supre as exigências de inscrição nos cadastros fiscais, na medida em que essas informações constam no próprio Certificado.</w:t>
      </w:r>
      <w:hyperlink w:history="1"/>
    </w:p>
    <w:p w14:paraId="1A8B8932"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61B0FF6" w14:textId="77777777" w:rsidR="00B9615F" w:rsidRPr="00230EDA" w:rsidRDefault="00810EBD" w:rsidP="005250B2">
      <w:pPr>
        <w:numPr>
          <w:ilvl w:val="2"/>
          <w:numId w:val="14"/>
        </w:numPr>
        <w:spacing w:before="120" w:after="120" w:line="276" w:lineRule="auto"/>
        <w:jc w:val="both"/>
        <w:rPr>
          <w:rFonts w:cs="Arial"/>
          <w:bCs/>
          <w:szCs w:val="20"/>
        </w:rPr>
      </w:pPr>
      <w:r w:rsidRPr="00230EDA">
        <w:rPr>
          <w:rFonts w:cs="Arial"/>
          <w:bCs/>
          <w:szCs w:val="20"/>
        </w:rPr>
        <w:t xml:space="preserve">A </w:t>
      </w:r>
      <w:r w:rsidR="00B9615F" w:rsidRPr="00230EDA">
        <w:rPr>
          <w:rFonts w:cs="Arial"/>
          <w:bCs/>
          <w:szCs w:val="20"/>
        </w:rPr>
        <w:t>declaração do vencedor acontecerá no momento imediatamente posterior à fase de habilitação.</w:t>
      </w:r>
    </w:p>
    <w:p w14:paraId="0740578B"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sidRPr="00230EDA">
        <w:rPr>
          <w:rFonts w:cs="Arial"/>
          <w:bCs/>
          <w:szCs w:val="20"/>
        </w:rPr>
        <w:t>a mesma</w:t>
      </w:r>
      <w:proofErr w:type="gramEnd"/>
      <w:r w:rsidRPr="00230EDA">
        <w:rPr>
          <w:rFonts w:cs="Arial"/>
          <w:bCs/>
          <w:szCs w:val="2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6B16AF"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9521158"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 xml:space="preserve">Havendo necessidade de analisar minuciosamente os documentos exigidos, o Pregoeiro suspenderá a sessão, informando no “chat” a nova data e horário para a continuidade </w:t>
      </w:r>
      <w:proofErr w:type="gramStart"/>
      <w:r w:rsidRPr="00230EDA">
        <w:rPr>
          <w:rFonts w:cs="Arial"/>
          <w:bCs/>
          <w:szCs w:val="20"/>
        </w:rPr>
        <w:t>da mesma</w:t>
      </w:r>
      <w:proofErr w:type="gramEnd"/>
      <w:r w:rsidRPr="00230EDA">
        <w:rPr>
          <w:rFonts w:cs="Arial"/>
          <w:bCs/>
          <w:szCs w:val="20"/>
        </w:rPr>
        <w:t>.</w:t>
      </w:r>
    </w:p>
    <w:p w14:paraId="2C70014F"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Será inabilitado o licitante que não comprovar sua habilitação, seja por não apresentar quaisquer dos documentos exigidos, ou apresentá-los em desacordo com o estabelecido neste Edital.</w:t>
      </w:r>
    </w:p>
    <w:p w14:paraId="5FEF1135" w14:textId="77777777" w:rsidR="00B9615F" w:rsidRPr="00230EDA" w:rsidRDefault="00B9615F" w:rsidP="005250B2">
      <w:pPr>
        <w:numPr>
          <w:ilvl w:val="1"/>
          <w:numId w:val="14"/>
        </w:numPr>
        <w:spacing w:before="120" w:after="120" w:line="276" w:lineRule="auto"/>
        <w:ind w:left="425" w:firstLine="0"/>
        <w:jc w:val="both"/>
        <w:rPr>
          <w:rFonts w:cs="Arial"/>
          <w:bCs/>
          <w:szCs w:val="20"/>
        </w:rPr>
      </w:pPr>
      <w:r w:rsidRPr="00230EDA">
        <w:rPr>
          <w:rFonts w:cs="Arial"/>
          <w:bCs/>
          <w:szCs w:val="20"/>
        </w:rPr>
        <w:t xml:space="preserve">Nos itens não exclusivos a microempresas e empresas de pequeno porte, em </w:t>
      </w:r>
      <w:proofErr w:type="gramStart"/>
      <w:r w:rsidRPr="00230EDA">
        <w:rPr>
          <w:rFonts w:cs="Arial"/>
          <w:bCs/>
          <w:szCs w:val="20"/>
        </w:rPr>
        <w:t>havendo  inabilitação</w:t>
      </w:r>
      <w:proofErr w:type="gramEnd"/>
      <w:r w:rsidRPr="00230EDA">
        <w:rPr>
          <w:rFonts w:cs="Arial"/>
          <w:bCs/>
          <w:szCs w:val="20"/>
        </w:rPr>
        <w:t>, haverá nova verificação, pelo sistema, da eventual ocorrência do empate ficto, previsto nos artigos 44 e 45 da LC nº 123, de 2006, seguindo-se a disciplina antes estabelecida para aceitação da proposta subsequente.</w:t>
      </w:r>
    </w:p>
    <w:p w14:paraId="71741277" w14:textId="77777777" w:rsidR="00475874" w:rsidRPr="00723967" w:rsidRDefault="00475874" w:rsidP="005250B2">
      <w:pPr>
        <w:numPr>
          <w:ilvl w:val="1"/>
          <w:numId w:val="14"/>
        </w:numPr>
        <w:spacing w:before="120" w:after="120" w:line="276" w:lineRule="auto"/>
        <w:ind w:left="425" w:firstLine="0"/>
        <w:jc w:val="both"/>
        <w:rPr>
          <w:rFonts w:cs="Arial"/>
          <w:i/>
          <w:color w:val="FF0000"/>
        </w:rPr>
      </w:pPr>
      <w:r w:rsidRPr="00723967">
        <w:rPr>
          <w:rFonts w:cs="Arial"/>
          <w:i/>
          <w:color w:val="FF000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CF554DF" w14:textId="77777777" w:rsidR="00475874" w:rsidRPr="00723967" w:rsidRDefault="00475874" w:rsidP="005250B2">
      <w:pPr>
        <w:numPr>
          <w:ilvl w:val="2"/>
          <w:numId w:val="14"/>
        </w:numPr>
        <w:spacing w:before="120" w:after="120" w:line="276" w:lineRule="auto"/>
        <w:jc w:val="both"/>
        <w:rPr>
          <w:rFonts w:cs="Arial"/>
          <w:i/>
          <w:color w:val="FF0000"/>
          <w:lang w:eastAsia="pt-BR"/>
        </w:rPr>
      </w:pPr>
      <w:r w:rsidRPr="00723967">
        <w:rPr>
          <w:rFonts w:cs="Arial"/>
          <w:i/>
          <w:color w:val="FF0000"/>
        </w:rPr>
        <w:t>Não havendo a comprovação cumulativa dos requisitos de habilitação, a inabilitação recairá sobre o(s) item(</w:t>
      </w:r>
      <w:proofErr w:type="spellStart"/>
      <w:r w:rsidRPr="00723967">
        <w:rPr>
          <w:rFonts w:cs="Arial"/>
          <w:i/>
          <w:color w:val="FF0000"/>
        </w:rPr>
        <w:t>ns</w:t>
      </w:r>
      <w:proofErr w:type="spellEnd"/>
      <w:r w:rsidRPr="00723967">
        <w:rPr>
          <w:rFonts w:cs="Arial"/>
          <w:i/>
          <w:color w:val="FF0000"/>
        </w:rPr>
        <w:t>) de menor(es) valor(es) cuja retirada(s) seja(m) suficiente(s) para a habilitação do licitante nos remanescentes.</w:t>
      </w:r>
    </w:p>
    <w:p w14:paraId="3AC5A962" w14:textId="77777777" w:rsidR="00475874" w:rsidRPr="00230EDA" w:rsidRDefault="00475874" w:rsidP="005250B2">
      <w:pPr>
        <w:pStyle w:val="Citao"/>
        <w:spacing w:line="276" w:lineRule="auto"/>
        <w:rPr>
          <w:rFonts w:cs="Arial"/>
          <w:szCs w:val="20"/>
        </w:rPr>
      </w:pPr>
      <w:r w:rsidRPr="00230EDA">
        <w:rPr>
          <w:rFonts w:cs="Arial"/>
          <w:b/>
          <w:szCs w:val="20"/>
        </w:rPr>
        <w:t>Nota explicativa:</w:t>
      </w:r>
      <w:r w:rsidRPr="00230EDA">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4BFFDB2F" w14:textId="77777777" w:rsidR="00475874" w:rsidRPr="00230EDA" w:rsidRDefault="00475874" w:rsidP="005250B2">
      <w:pPr>
        <w:pStyle w:val="Citao"/>
        <w:spacing w:line="276" w:lineRule="auto"/>
        <w:rPr>
          <w:rFonts w:cs="Arial"/>
          <w:szCs w:val="20"/>
        </w:rPr>
      </w:pPr>
      <w:r w:rsidRPr="00230EDA">
        <w:rPr>
          <w:rFonts w:cs="Arial"/>
          <w:szCs w:val="20"/>
        </w:rPr>
        <w:t xml:space="preserve">Na licitação por itens, as exigências de habilitação (especialmente qualificação econômico-financeira e técnica) devem ser compatíveis e proporcionais ao vulto e à complexidade de cada item. Não se pode </w:t>
      </w:r>
      <w:r w:rsidRPr="00230EDA">
        <w:rPr>
          <w:rFonts w:cs="Arial"/>
          <w:szCs w:val="20"/>
        </w:rPr>
        <w:lastRenderedPageBreak/>
        <w:t>exigir do licitante que concorre em apenas um item requisitos de qualificação econômico-financeira ou técnica correspondentes ao objeto da licitação como um todo.</w:t>
      </w:r>
    </w:p>
    <w:p w14:paraId="318877F6" w14:textId="77777777" w:rsidR="00475874" w:rsidRPr="00230EDA" w:rsidRDefault="00475874" w:rsidP="005250B2">
      <w:pPr>
        <w:pStyle w:val="Citao"/>
        <w:spacing w:line="276" w:lineRule="auto"/>
      </w:pPr>
      <w:r w:rsidRPr="00230EDA">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r w:rsidRPr="00230EDA">
        <w:t xml:space="preserve"> </w:t>
      </w:r>
    </w:p>
    <w:p w14:paraId="5B6EE2B2" w14:textId="77777777" w:rsidR="00475874" w:rsidRPr="00230EDA" w:rsidRDefault="00475874" w:rsidP="005250B2">
      <w:pPr>
        <w:pStyle w:val="Citao"/>
        <w:spacing w:line="276" w:lineRule="auto"/>
      </w:pPr>
      <w:r w:rsidRPr="00230EDA">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47FBA7B2" w14:textId="77777777" w:rsidR="00810EBD" w:rsidRPr="00230EDA" w:rsidRDefault="00810EBD" w:rsidP="005250B2">
      <w:pPr>
        <w:numPr>
          <w:ilvl w:val="1"/>
          <w:numId w:val="14"/>
        </w:numPr>
        <w:spacing w:before="120" w:after="120" w:line="276" w:lineRule="auto"/>
        <w:ind w:left="425" w:firstLine="0"/>
        <w:jc w:val="both"/>
        <w:rPr>
          <w:rFonts w:cs="Arial"/>
          <w:color w:val="000000"/>
          <w:szCs w:val="20"/>
          <w:lang w:eastAsia="en-US"/>
        </w:rPr>
      </w:pPr>
      <w:r w:rsidRPr="00230EDA">
        <w:rPr>
          <w:rFonts w:cs="Arial"/>
          <w:color w:val="000000"/>
          <w:lang w:eastAsia="pt-BR"/>
        </w:rPr>
        <w:t>Constatado</w:t>
      </w:r>
      <w:r w:rsidRPr="00230EDA">
        <w:rPr>
          <w:rFonts w:cs="Arial"/>
          <w:color w:val="000000"/>
          <w:szCs w:val="20"/>
          <w:lang w:eastAsia="en-US"/>
        </w:rPr>
        <w:t xml:space="preserve"> o atendimento às exigências de habilitação fixadas no Edital, o licitante será declarado vencedor.</w:t>
      </w:r>
    </w:p>
    <w:p w14:paraId="1C5D3A1F" w14:textId="77777777" w:rsidR="00B9615F" w:rsidRPr="00230EDA" w:rsidRDefault="00B9615F">
      <w:pPr>
        <w:spacing w:before="120" w:after="120" w:line="276" w:lineRule="auto"/>
        <w:ind w:left="425"/>
        <w:jc w:val="both"/>
        <w:rPr>
          <w:rFonts w:cs="Arial"/>
          <w:color w:val="FF0000"/>
          <w:szCs w:val="20"/>
        </w:rPr>
      </w:pPr>
    </w:p>
    <w:p w14:paraId="3F8B84AA" w14:textId="25118D4D" w:rsidR="00B9615F" w:rsidRPr="00230EDA" w:rsidRDefault="00B9615F" w:rsidP="005250B2">
      <w:pPr>
        <w:numPr>
          <w:ilvl w:val="0"/>
          <w:numId w:val="14"/>
        </w:numPr>
        <w:spacing w:before="120" w:after="120" w:line="276" w:lineRule="auto"/>
        <w:jc w:val="both"/>
        <w:rPr>
          <w:rFonts w:cs="Arial"/>
          <w:b/>
          <w:color w:val="FF0000"/>
          <w:szCs w:val="20"/>
        </w:rPr>
      </w:pPr>
      <w:r w:rsidRPr="00230EDA">
        <w:rPr>
          <w:rFonts w:cs="Arial"/>
          <w:b/>
          <w:color w:val="FF0000"/>
          <w:szCs w:val="20"/>
        </w:rPr>
        <w:t xml:space="preserve"> DA </w:t>
      </w:r>
      <w:r w:rsidR="002D3004">
        <w:rPr>
          <w:rFonts w:cs="Arial"/>
          <w:b/>
          <w:color w:val="FF0000"/>
          <w:szCs w:val="20"/>
        </w:rPr>
        <w:t xml:space="preserve">AMOSTRA DO OBJETO </w:t>
      </w:r>
    </w:p>
    <w:p w14:paraId="666D3995" w14:textId="77777777" w:rsidR="00B9615F" w:rsidRPr="00230EDA" w:rsidRDefault="00B9615F">
      <w:pPr>
        <w:rPr>
          <w:rFonts w:cs="Arial"/>
          <w:szCs w:val="20"/>
          <w:shd w:val="clear" w:color="auto" w:fill="FFFF00"/>
        </w:rPr>
      </w:pPr>
    </w:p>
    <w:p w14:paraId="07470271" w14:textId="551AD4D3" w:rsidR="00B9615F" w:rsidRPr="00230EDA" w:rsidRDefault="00B9615F" w:rsidP="005250B2">
      <w:pPr>
        <w:numPr>
          <w:ilvl w:val="1"/>
          <w:numId w:val="14"/>
        </w:numPr>
        <w:spacing w:before="120" w:after="120" w:line="276" w:lineRule="auto"/>
        <w:jc w:val="both"/>
        <w:rPr>
          <w:rFonts w:cs="Arial"/>
          <w:i/>
          <w:color w:val="FF0000"/>
          <w:szCs w:val="20"/>
        </w:rPr>
      </w:pPr>
      <w:r w:rsidRPr="00230EDA">
        <w:rPr>
          <w:rFonts w:cs="Arial"/>
          <w:i/>
          <w:color w:val="FF0000"/>
          <w:szCs w:val="20"/>
        </w:rPr>
        <w:t xml:space="preserve">O licitante detentor da proposta classificada em primeiro lugar, que atender a todos os requisitos de habilitação, será convocado para </w:t>
      </w:r>
      <w:r w:rsidR="000012EB">
        <w:rPr>
          <w:rFonts w:cs="Arial"/>
          <w:i/>
          <w:color w:val="FF0000"/>
          <w:szCs w:val="20"/>
        </w:rPr>
        <w:t>apresentar a amostra do objeto</w:t>
      </w:r>
      <w:r w:rsidR="00F7280C">
        <w:rPr>
          <w:rFonts w:cs="Arial"/>
          <w:i/>
          <w:color w:val="FF0000"/>
          <w:szCs w:val="20"/>
        </w:rPr>
        <w:t>, para verificação</w:t>
      </w:r>
      <w:r w:rsidRPr="00230EDA">
        <w:rPr>
          <w:rFonts w:cs="Arial"/>
          <w:i/>
          <w:color w:val="FF0000"/>
          <w:szCs w:val="20"/>
        </w:rPr>
        <w:t>.</w:t>
      </w:r>
    </w:p>
    <w:p w14:paraId="4A355F73" w14:textId="3AB9072F" w:rsidR="00B9615F" w:rsidRPr="00230EDA" w:rsidRDefault="005E47F6" w:rsidP="005250B2">
      <w:pPr>
        <w:numPr>
          <w:ilvl w:val="1"/>
          <w:numId w:val="14"/>
        </w:numPr>
        <w:spacing w:before="120" w:after="120" w:line="276" w:lineRule="auto"/>
        <w:jc w:val="both"/>
        <w:rPr>
          <w:rFonts w:cs="Arial"/>
          <w:i/>
          <w:color w:val="FF0000"/>
          <w:szCs w:val="20"/>
        </w:rPr>
      </w:pPr>
      <w:r w:rsidRPr="00230EDA">
        <w:rPr>
          <w:rFonts w:cs="Arial"/>
          <w:i/>
          <w:color w:val="FF0000"/>
          <w:szCs w:val="20"/>
        </w:rPr>
        <w:t>A verificação</w:t>
      </w:r>
      <w:r w:rsidR="00F7280C">
        <w:rPr>
          <w:rFonts w:cs="Arial"/>
          <w:i/>
          <w:color w:val="FF0000"/>
          <w:szCs w:val="20"/>
        </w:rPr>
        <w:t xml:space="preserve"> da amostra do objeto </w:t>
      </w:r>
      <w:r w:rsidR="00B9615F" w:rsidRPr="00230EDA">
        <w:rPr>
          <w:rFonts w:cs="Arial"/>
          <w:i/>
          <w:color w:val="FF0000"/>
          <w:szCs w:val="20"/>
        </w:rPr>
        <w:t>visa à aferição da real capacidade da Solução Tecnológica ofertada pelo licitante e será realizada conforme descrito no Termo de Referência, Anexo ao presente Edital.</w:t>
      </w:r>
    </w:p>
    <w:p w14:paraId="7C9B93AB" w14:textId="64020F8A" w:rsidR="00B9615F" w:rsidRPr="00230EDA" w:rsidRDefault="00B9615F" w:rsidP="005250B2">
      <w:pPr>
        <w:numPr>
          <w:ilvl w:val="1"/>
          <w:numId w:val="14"/>
        </w:numPr>
        <w:spacing w:before="120" w:after="120" w:line="276" w:lineRule="auto"/>
        <w:jc w:val="both"/>
        <w:rPr>
          <w:rFonts w:cs="Arial"/>
          <w:b/>
          <w:szCs w:val="20"/>
        </w:rPr>
      </w:pPr>
      <w:r w:rsidRPr="00230EDA">
        <w:rPr>
          <w:rFonts w:cs="Arial"/>
          <w:i/>
          <w:color w:val="FF0000"/>
          <w:szCs w:val="20"/>
        </w:rPr>
        <w:t>No caso de</w:t>
      </w:r>
      <w:r w:rsidR="00904031">
        <w:rPr>
          <w:rFonts w:cs="Arial"/>
          <w:i/>
          <w:color w:val="FF0000"/>
          <w:szCs w:val="20"/>
        </w:rPr>
        <w:t xml:space="preserve"> se verificar que a amostra apresentada pel</w:t>
      </w:r>
      <w:r w:rsidRPr="00230EDA">
        <w:rPr>
          <w:rFonts w:cs="Arial"/>
          <w:i/>
          <w:color w:val="FF0000"/>
          <w:szCs w:val="20"/>
        </w:rPr>
        <w:t>o licitante o</w:t>
      </w:r>
      <w:r w:rsidR="00810EBD" w:rsidRPr="00230EDA">
        <w:rPr>
          <w:rFonts w:cs="Arial"/>
          <w:i/>
          <w:color w:val="FF0000"/>
          <w:szCs w:val="20"/>
        </w:rPr>
        <w:t>f</w:t>
      </w:r>
      <w:r w:rsidRPr="00230EDA">
        <w:rPr>
          <w:rFonts w:cs="Arial"/>
          <w:i/>
          <w:color w:val="FF0000"/>
          <w:szCs w:val="20"/>
        </w:rPr>
        <w:t xml:space="preserve">ertante do melhor lance </w:t>
      </w:r>
      <w:r w:rsidR="00904031">
        <w:rPr>
          <w:rFonts w:cs="Arial"/>
          <w:i/>
          <w:color w:val="FF0000"/>
          <w:szCs w:val="20"/>
        </w:rPr>
        <w:t xml:space="preserve">não atende </w:t>
      </w:r>
      <w:r w:rsidR="00904031" w:rsidRPr="00A606B5">
        <w:rPr>
          <w:rFonts w:cs="Arial"/>
          <w:i/>
          <w:color w:val="FF0000"/>
          <w:szCs w:val="20"/>
        </w:rPr>
        <w:t>às especificações técnicas definidas no Termo de Referência</w:t>
      </w:r>
      <w:r w:rsidRPr="00230EDA">
        <w:rPr>
          <w:rFonts w:cs="Arial"/>
          <w:i/>
          <w:color w:val="FF0000"/>
          <w:szCs w:val="20"/>
        </w:rPr>
        <w:t>, o pregoeiro convocará o próximo licitante detentor de proposta válida, obedecida a classificação na etapa de lances, até que um licitante cumpra os requisitos previstos neste Edital e no Termo de Referência e seja declarado vencedor.</w:t>
      </w:r>
    </w:p>
    <w:p w14:paraId="777CFF9A" w14:textId="48622FA8" w:rsidR="00B9615F" w:rsidRDefault="00B9615F" w:rsidP="005250B2">
      <w:pPr>
        <w:pStyle w:val="Citao"/>
        <w:spacing w:line="276" w:lineRule="auto"/>
      </w:pPr>
      <w:r w:rsidRPr="00230EDA">
        <w:rPr>
          <w:b/>
        </w:rPr>
        <w:t>Nota Explicativa:</w:t>
      </w:r>
      <w:r w:rsidRPr="00230EDA">
        <w:t xml:space="preserve"> Este item deve ser utilizado apenas se constar do Termo de Referência a utilização da </w:t>
      </w:r>
      <w:r w:rsidR="0006527D">
        <w:t>Amostra do Objeto</w:t>
      </w:r>
      <w:r w:rsidRPr="00230EDA">
        <w:t xml:space="preserve">, conforme art. 12, §1º da IN SGD nº 1/2019. Quanto ao momento da sua realização, a Instrução não especifica se ela deve ocorrer antes ou após a habilitação, sendo em tese possíveis as duas opções. Recomenda-se, </w:t>
      </w:r>
      <w:r w:rsidRPr="00230EDA">
        <w:rPr>
          <w:rFonts w:cs="Arial"/>
          <w:szCs w:val="20"/>
        </w:rPr>
        <w:t>entretanto</w:t>
      </w:r>
      <w:r w:rsidRPr="00230EDA">
        <w:t xml:space="preserve">, realizar após </w:t>
      </w:r>
      <w:r w:rsidR="00723967">
        <w:t>a habilitação, haja vista ser</w:t>
      </w:r>
      <w:r w:rsidRPr="00230EDA">
        <w:t xml:space="preserve"> procedimento dispendioso, sendo mais eficiente que seja feito apenas com as empresas devidamente habilitadas.</w:t>
      </w:r>
    </w:p>
    <w:p w14:paraId="410891C9" w14:textId="0C02B872" w:rsidR="009560C0" w:rsidRPr="00CF314C" w:rsidRDefault="00294AED" w:rsidP="00CF314C">
      <w:pPr>
        <w:pStyle w:val="Citao"/>
        <w:spacing w:line="276" w:lineRule="auto"/>
      </w:pPr>
      <w:r>
        <w:t>C</w:t>
      </w:r>
      <w:r w:rsidR="00866851">
        <w:t>onsiderando o teor do art</w:t>
      </w:r>
      <w:r w:rsidR="009272AF">
        <w:t xml:space="preserve">. 2º, XXIV e 12, § 1º, da IN SGD nº 01/2019, caso a Administração pretenda prever a verificação da amostra do objeto, deverá contemplar especificamente do Termo de Referência </w:t>
      </w:r>
      <w:r w:rsidR="00CF314C">
        <w:t>as especificações técnicas, procedimentos e critérios objetivos a serem utilizados na avaliação da referida amostra.</w:t>
      </w:r>
    </w:p>
    <w:p w14:paraId="1166BA26" w14:textId="77777777" w:rsidR="00B9615F" w:rsidRPr="00230EDA" w:rsidRDefault="00B9615F" w:rsidP="005250B2">
      <w:pPr>
        <w:numPr>
          <w:ilvl w:val="0"/>
          <w:numId w:val="14"/>
        </w:numPr>
        <w:spacing w:before="120" w:after="120" w:line="276" w:lineRule="auto"/>
        <w:jc w:val="both"/>
        <w:rPr>
          <w:rFonts w:cs="Arial"/>
          <w:b/>
          <w:szCs w:val="20"/>
        </w:rPr>
      </w:pPr>
      <w:r w:rsidRPr="00230EDA">
        <w:rPr>
          <w:rFonts w:cs="Arial"/>
          <w:b/>
          <w:szCs w:val="20"/>
        </w:rPr>
        <w:t>DO ENCAMINHAMENTO DA PROPOST</w:t>
      </w:r>
      <w:r w:rsidR="00810EBD" w:rsidRPr="00230EDA">
        <w:rPr>
          <w:rFonts w:cs="Arial"/>
          <w:b/>
        </w:rPr>
        <w:t>A</w:t>
      </w:r>
      <w:r w:rsidRPr="00230EDA">
        <w:rPr>
          <w:rFonts w:cs="Arial"/>
          <w:b/>
          <w:szCs w:val="20"/>
        </w:rPr>
        <w:t xml:space="preserve"> VENCEDORA</w:t>
      </w:r>
    </w:p>
    <w:p w14:paraId="2CFFF961" w14:textId="77777777" w:rsidR="00B9615F" w:rsidRPr="00230EDA" w:rsidRDefault="00810EBD" w:rsidP="005250B2">
      <w:pPr>
        <w:numPr>
          <w:ilvl w:val="1"/>
          <w:numId w:val="14"/>
        </w:numPr>
        <w:spacing w:before="120" w:after="120" w:line="276" w:lineRule="auto"/>
        <w:jc w:val="both"/>
        <w:rPr>
          <w:rFonts w:cs="Arial"/>
          <w:i/>
          <w:color w:val="FF0000"/>
          <w:szCs w:val="20"/>
        </w:rPr>
      </w:pPr>
      <w:r w:rsidRPr="00230EDA">
        <w:rPr>
          <w:rFonts w:cs="Arial"/>
          <w:i/>
          <w:color w:val="FF0000"/>
          <w:szCs w:val="20"/>
        </w:rPr>
        <w:t>A</w:t>
      </w:r>
      <w:r w:rsidR="00B9615F" w:rsidRPr="00230EDA">
        <w:rPr>
          <w:rFonts w:cs="Arial"/>
          <w:i/>
          <w:color w:val="FF0000"/>
          <w:szCs w:val="20"/>
        </w:rPr>
        <w:t xml:space="preserve"> proposta final do licitante declarado vencedor deverá ser encaminhada no prazo de ...... (mínimo de duas horas) horas/dias, a contar da solicitação do Pregoeiro no sistema eletrônico e deverá:</w:t>
      </w:r>
    </w:p>
    <w:p w14:paraId="730ED334" w14:textId="77777777" w:rsidR="00B9615F" w:rsidRPr="00230EDA" w:rsidRDefault="00B9615F" w:rsidP="005250B2">
      <w:pPr>
        <w:numPr>
          <w:ilvl w:val="2"/>
          <w:numId w:val="14"/>
        </w:numPr>
        <w:spacing w:before="120" w:after="120" w:line="276" w:lineRule="auto"/>
        <w:jc w:val="both"/>
        <w:rPr>
          <w:rFonts w:cs="Arial"/>
          <w:i/>
          <w:color w:val="FF0000"/>
          <w:szCs w:val="20"/>
        </w:rPr>
      </w:pPr>
      <w:r w:rsidRPr="00230EDA">
        <w:rPr>
          <w:rFonts w:cs="Arial"/>
          <w:i/>
          <w:color w:val="FF0000"/>
          <w:szCs w:val="20"/>
        </w:rPr>
        <w:t xml:space="preserve">ser redigida em língua portuguesa, datilografada ou digitada, em uma via, sem emendas, rasuras, entrelinhas ou ressalvas, devendo a última folha </w:t>
      </w:r>
      <w:r w:rsidRPr="00230EDA">
        <w:rPr>
          <w:rFonts w:cs="Arial"/>
          <w:i/>
          <w:color w:val="FF0000"/>
          <w:szCs w:val="20"/>
        </w:rPr>
        <w:lastRenderedPageBreak/>
        <w:t>ser assinada e as demais rubricadas pelo licitante ou seu representante legal.</w:t>
      </w:r>
    </w:p>
    <w:p w14:paraId="1AC97159" w14:textId="77777777" w:rsidR="00810EBD" w:rsidRPr="00230EDA" w:rsidRDefault="00B9615F" w:rsidP="005250B2">
      <w:pPr>
        <w:numPr>
          <w:ilvl w:val="2"/>
          <w:numId w:val="14"/>
        </w:numPr>
        <w:spacing w:line="276" w:lineRule="auto"/>
        <w:jc w:val="both"/>
        <w:rPr>
          <w:rFonts w:cs="Arial"/>
          <w:i/>
          <w:color w:val="FF0000"/>
          <w:szCs w:val="20"/>
        </w:rPr>
      </w:pPr>
      <w:r w:rsidRPr="00230EDA">
        <w:rPr>
          <w:rFonts w:cs="Arial"/>
          <w:i/>
          <w:color w:val="FF0000"/>
          <w:szCs w:val="20"/>
        </w:rPr>
        <w:t>apresentar a planilha de custos e formação de preços, devidamente ajustada ao lance vencedor, em conformidade com o modelo anexo a este instrumento convocatório.</w:t>
      </w:r>
      <w:r w:rsidR="00810EBD" w:rsidRPr="00230EDA">
        <w:t xml:space="preserve"> </w:t>
      </w:r>
    </w:p>
    <w:p w14:paraId="3D0E15C2" w14:textId="77777777" w:rsidR="00810EBD" w:rsidRPr="00230EDA" w:rsidRDefault="00810EBD" w:rsidP="005250B2">
      <w:pPr>
        <w:numPr>
          <w:ilvl w:val="2"/>
          <w:numId w:val="14"/>
        </w:numPr>
        <w:spacing w:before="120" w:after="120" w:line="276" w:lineRule="auto"/>
        <w:jc w:val="both"/>
        <w:rPr>
          <w:rFonts w:cs="Arial"/>
          <w:i/>
          <w:color w:val="FF0000"/>
          <w:szCs w:val="20"/>
        </w:rPr>
      </w:pPr>
      <w:r w:rsidRPr="00230EDA">
        <w:rPr>
          <w:rFonts w:cs="Arial"/>
          <w:i/>
          <w:color w:val="FF0000"/>
          <w:szCs w:val="20"/>
        </w:rPr>
        <w:t xml:space="preserve">conter a indicação do banco, número da conta e agência do </w:t>
      </w:r>
      <w:proofErr w:type="gramStart"/>
      <w:r w:rsidRPr="00230EDA">
        <w:rPr>
          <w:rFonts w:cs="Arial"/>
          <w:i/>
          <w:color w:val="FF0000"/>
          <w:szCs w:val="20"/>
        </w:rPr>
        <w:t>licitante  vencedor</w:t>
      </w:r>
      <w:proofErr w:type="gramEnd"/>
      <w:r w:rsidRPr="00230EDA">
        <w:rPr>
          <w:rFonts w:cs="Arial"/>
          <w:i/>
          <w:color w:val="FF0000"/>
          <w:szCs w:val="20"/>
        </w:rPr>
        <w:t xml:space="preserve">, para fins de pagamento. </w:t>
      </w:r>
    </w:p>
    <w:p w14:paraId="606596AE" w14:textId="77777777" w:rsidR="00810EBD" w:rsidRPr="00230EDA" w:rsidRDefault="00810EBD" w:rsidP="005250B2">
      <w:pPr>
        <w:numPr>
          <w:ilvl w:val="1"/>
          <w:numId w:val="14"/>
        </w:numPr>
        <w:spacing w:before="120" w:after="120" w:line="276" w:lineRule="auto"/>
        <w:jc w:val="both"/>
        <w:rPr>
          <w:rFonts w:cs="Arial"/>
          <w:i/>
          <w:color w:val="FF0000"/>
          <w:szCs w:val="20"/>
        </w:rPr>
      </w:pPr>
      <w:r w:rsidRPr="00230EDA">
        <w:rPr>
          <w:rFonts w:cs="Arial"/>
          <w:i/>
          <w:color w:val="FF0000"/>
          <w:szCs w:val="20"/>
        </w:rPr>
        <w:t>A proposta final deverá ser documentada nos autos e será levada em consideração no decorrer da execução do contrato e aplicação de eventual sanção à Contratada, se for o caso.</w:t>
      </w:r>
    </w:p>
    <w:p w14:paraId="34527DEF" w14:textId="77777777" w:rsidR="00810EBD" w:rsidRPr="00230EDA" w:rsidRDefault="00810EBD" w:rsidP="005250B2">
      <w:pPr>
        <w:numPr>
          <w:ilvl w:val="2"/>
          <w:numId w:val="14"/>
        </w:numPr>
        <w:spacing w:before="120" w:after="120" w:line="276" w:lineRule="auto"/>
        <w:jc w:val="both"/>
        <w:rPr>
          <w:rFonts w:cs="Arial"/>
          <w:i/>
          <w:color w:val="FF0000"/>
          <w:szCs w:val="20"/>
        </w:rPr>
      </w:pPr>
      <w:r w:rsidRPr="00230EDA">
        <w:rPr>
          <w:rFonts w:cs="Arial"/>
          <w:i/>
          <w:color w:val="FF0000"/>
          <w:szCs w:val="20"/>
        </w:rPr>
        <w:t>Todas as especificações do objeto contidas na proposta vinculam a Contratada.</w:t>
      </w:r>
    </w:p>
    <w:p w14:paraId="5BB602CE" w14:textId="77777777" w:rsidR="00B9615F" w:rsidRPr="00230EDA" w:rsidRDefault="00B9615F">
      <w:pPr>
        <w:pStyle w:val="Citao1"/>
        <w:spacing w:line="276" w:lineRule="auto"/>
        <w:rPr>
          <w:rFonts w:cs="Arial"/>
          <w:szCs w:val="20"/>
        </w:rPr>
      </w:pPr>
      <w:r w:rsidRPr="00230EDA">
        <w:rPr>
          <w:rFonts w:cs="Arial"/>
          <w:b/>
          <w:color w:val="00000A"/>
          <w:szCs w:val="20"/>
        </w:rPr>
        <w:t>Nota explicativa</w:t>
      </w:r>
      <w:r w:rsidRPr="00230EDA">
        <w:rPr>
          <w:rFonts w:cs="Arial"/>
          <w:color w:val="00000A"/>
          <w:szCs w:val="20"/>
        </w:rPr>
        <w:t>: Compete à área responsável pela elaboração do edital definir os dados que devem constar na proposta final do licitante declarado vencedor, motivo pelo qual estão “em vermelho”.</w:t>
      </w:r>
    </w:p>
    <w:p w14:paraId="70966F86" w14:textId="77777777" w:rsidR="00B9615F" w:rsidRPr="00230EDA" w:rsidRDefault="00B9615F" w:rsidP="005250B2">
      <w:pPr>
        <w:numPr>
          <w:ilvl w:val="1"/>
          <w:numId w:val="14"/>
        </w:numPr>
        <w:spacing w:before="120" w:after="120" w:line="276" w:lineRule="auto"/>
        <w:jc w:val="both"/>
        <w:rPr>
          <w:rFonts w:cs="Arial"/>
          <w:szCs w:val="20"/>
        </w:rPr>
      </w:pPr>
      <w:r w:rsidRPr="00230EDA">
        <w:rPr>
          <w:rFonts w:cs="Arial"/>
          <w:i/>
          <w:szCs w:val="20"/>
        </w:rPr>
        <w:t xml:space="preserve"> </w:t>
      </w:r>
      <w:r w:rsidRPr="00230EDA">
        <w:rPr>
          <w:rFonts w:cs="Arial"/>
          <w:i/>
          <w:szCs w:val="20"/>
        </w:rPr>
        <w:tab/>
      </w:r>
      <w:r w:rsidRPr="00230EDA">
        <w:rPr>
          <w:rFonts w:cs="Arial"/>
          <w:szCs w:val="20"/>
        </w:rPr>
        <w:t>Os preços deverão ser expressos em moeda corrente nacional, o valor unitário em algarismos e o valor global em algarismos e por extenso (art. 5º da Lei nº 8.666/93).</w:t>
      </w:r>
    </w:p>
    <w:p w14:paraId="56416DF3" w14:textId="77777777" w:rsidR="00B9615F" w:rsidRPr="00230EDA" w:rsidRDefault="00B9615F" w:rsidP="005250B2">
      <w:pPr>
        <w:numPr>
          <w:ilvl w:val="2"/>
          <w:numId w:val="14"/>
        </w:numPr>
        <w:spacing w:before="120" w:after="120" w:line="276" w:lineRule="auto"/>
        <w:jc w:val="both"/>
        <w:rPr>
          <w:rFonts w:cs="Arial"/>
          <w:szCs w:val="20"/>
        </w:rPr>
      </w:pPr>
      <w:r w:rsidRPr="00230EDA">
        <w:rPr>
          <w:rFonts w:cs="Arial"/>
          <w:szCs w:val="20"/>
        </w:rPr>
        <w:t>Ocorrendo divergência entre os preços unitários e o preço global, prevalecerão os primeiros; no caso de divergência entre os valores numéricos e os valores expressos por extenso, prevalecerão estes últimos.</w:t>
      </w:r>
    </w:p>
    <w:p w14:paraId="2723F04D" w14:textId="77777777" w:rsidR="00B9615F" w:rsidRPr="00230EDA" w:rsidRDefault="00B9615F" w:rsidP="005250B2">
      <w:pPr>
        <w:numPr>
          <w:ilvl w:val="1"/>
          <w:numId w:val="14"/>
        </w:numPr>
        <w:spacing w:before="120" w:after="120" w:line="276" w:lineRule="auto"/>
        <w:jc w:val="both"/>
        <w:rPr>
          <w:rFonts w:cs="Arial"/>
          <w:szCs w:val="20"/>
        </w:rPr>
      </w:pPr>
      <w:r w:rsidRPr="00230EDA">
        <w:rPr>
          <w:rFonts w:cs="Arial"/>
          <w:szCs w:val="20"/>
        </w:rPr>
        <w:t xml:space="preserve"> </w:t>
      </w:r>
      <w:r w:rsidRPr="00230EDA">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28C67877" w14:textId="77777777" w:rsidR="00B9615F" w:rsidRPr="00230EDA" w:rsidRDefault="00B9615F" w:rsidP="005250B2">
      <w:pPr>
        <w:numPr>
          <w:ilvl w:val="1"/>
          <w:numId w:val="14"/>
        </w:numPr>
        <w:spacing w:before="120" w:after="120" w:line="276" w:lineRule="auto"/>
        <w:jc w:val="both"/>
        <w:rPr>
          <w:rFonts w:cs="Arial"/>
          <w:szCs w:val="20"/>
        </w:rPr>
      </w:pPr>
      <w:r w:rsidRPr="00230EDA">
        <w:rPr>
          <w:rFonts w:cs="Arial"/>
          <w:szCs w:val="20"/>
        </w:rPr>
        <w:t xml:space="preserve"> </w:t>
      </w:r>
      <w:r w:rsidRPr="00230EDA">
        <w:rPr>
          <w:rFonts w:cs="Arial"/>
          <w:szCs w:val="20"/>
        </w:rPr>
        <w:tab/>
        <w:t>A proposta deverá obedecer aos termos deste Edital e seus Anexos, não sendo considerada aquela que não corresponda às especificações ali contidas ou que estabeleça vínculo à proposta de outro licitante.</w:t>
      </w:r>
    </w:p>
    <w:p w14:paraId="61083370" w14:textId="77777777" w:rsidR="00B9615F" w:rsidRPr="00230EDA" w:rsidRDefault="00B9615F" w:rsidP="005250B2">
      <w:pPr>
        <w:numPr>
          <w:ilvl w:val="1"/>
          <w:numId w:val="14"/>
        </w:numPr>
        <w:spacing w:before="120" w:after="120" w:line="276" w:lineRule="auto"/>
        <w:jc w:val="both"/>
        <w:rPr>
          <w:rFonts w:cs="Arial"/>
          <w:szCs w:val="20"/>
        </w:rPr>
      </w:pPr>
      <w:r w:rsidRPr="00230EDA">
        <w:rPr>
          <w:rFonts w:cs="Arial"/>
          <w:szCs w:val="20"/>
        </w:rPr>
        <w:t>As propostas que contenham a descrição do objeto, o valor e os documentos complementares estarão disponíveis na internet, após a homologação.</w:t>
      </w:r>
    </w:p>
    <w:p w14:paraId="12AA3119" w14:textId="77777777" w:rsidR="00B9615F" w:rsidRPr="00230EDA" w:rsidRDefault="00B9615F" w:rsidP="005250B2">
      <w:pPr>
        <w:numPr>
          <w:ilvl w:val="0"/>
          <w:numId w:val="14"/>
        </w:numPr>
        <w:spacing w:before="120" w:after="120" w:line="276" w:lineRule="auto"/>
        <w:jc w:val="both"/>
        <w:rPr>
          <w:rFonts w:cs="Arial"/>
          <w:b/>
          <w:color w:val="000000"/>
          <w:szCs w:val="20"/>
        </w:rPr>
      </w:pPr>
      <w:r w:rsidRPr="00230EDA">
        <w:rPr>
          <w:rFonts w:cs="Arial"/>
          <w:b/>
          <w:szCs w:val="20"/>
        </w:rPr>
        <w:t>DOS RECURSOS</w:t>
      </w:r>
    </w:p>
    <w:p w14:paraId="262A44A8" w14:textId="77777777" w:rsidR="00B9615F" w:rsidRPr="00230EDA" w:rsidRDefault="00B9615F" w:rsidP="005250B2">
      <w:pPr>
        <w:numPr>
          <w:ilvl w:val="1"/>
          <w:numId w:val="14"/>
        </w:numPr>
        <w:spacing w:before="120" w:after="120" w:line="276" w:lineRule="auto"/>
        <w:jc w:val="both"/>
        <w:rPr>
          <w:rFonts w:cs="Arial"/>
          <w:color w:val="000000"/>
          <w:szCs w:val="20"/>
        </w:rPr>
      </w:pPr>
      <w:r w:rsidRPr="00230EDA">
        <w:rPr>
          <w:rFonts w:cs="Arial"/>
          <w:color w:val="000000"/>
          <w:szCs w:val="20"/>
        </w:rPr>
        <w:t xml:space="preserve">O Pregoeiro declarará o vencedor e, depois de decorrida a fase de regularização fiscal </w:t>
      </w:r>
      <w:r w:rsidRPr="00230EDA">
        <w:rPr>
          <w:rFonts w:cs="Arial"/>
          <w:bCs/>
          <w:color w:val="000000"/>
          <w:szCs w:val="20"/>
        </w:rPr>
        <w:t>e trabalhista</w:t>
      </w:r>
      <w:r w:rsidRPr="00230EDA">
        <w:rPr>
          <w:rFonts w:cs="Arial"/>
          <w:color w:val="000000"/>
          <w:szCs w:val="20"/>
        </w:rPr>
        <w:t xml:space="preserve"> de microempresa ou empresa de pequeno porte, se for o caso, concederá o prazo de no mínimo trinta minutos, para que qualquer licitante manifeste a intenção de recorrer, de forma motivada, isto é, indicando contra qual(</w:t>
      </w:r>
      <w:proofErr w:type="spellStart"/>
      <w:r w:rsidRPr="00230EDA">
        <w:rPr>
          <w:rFonts w:cs="Arial"/>
          <w:color w:val="000000"/>
          <w:szCs w:val="20"/>
        </w:rPr>
        <w:t>is</w:t>
      </w:r>
      <w:proofErr w:type="spellEnd"/>
      <w:r w:rsidRPr="00230EDA">
        <w:rPr>
          <w:rFonts w:cs="Arial"/>
          <w:color w:val="000000"/>
          <w:szCs w:val="20"/>
        </w:rPr>
        <w:t>) decisão(</w:t>
      </w:r>
      <w:proofErr w:type="spellStart"/>
      <w:r w:rsidRPr="00230EDA">
        <w:rPr>
          <w:rFonts w:cs="Arial"/>
          <w:color w:val="000000"/>
          <w:szCs w:val="20"/>
        </w:rPr>
        <w:t>ões</w:t>
      </w:r>
      <w:proofErr w:type="spellEnd"/>
      <w:r w:rsidRPr="00230EDA">
        <w:rPr>
          <w:rFonts w:cs="Arial"/>
          <w:color w:val="000000"/>
          <w:szCs w:val="20"/>
        </w:rPr>
        <w:t>) pretende recorrer e por quais motivos, em campo próprio do sistema.</w:t>
      </w:r>
    </w:p>
    <w:p w14:paraId="3E9899D4" w14:textId="77777777" w:rsidR="00B9615F" w:rsidRPr="00230EDA" w:rsidRDefault="00B9615F" w:rsidP="005250B2">
      <w:pPr>
        <w:numPr>
          <w:ilvl w:val="1"/>
          <w:numId w:val="14"/>
        </w:numPr>
        <w:spacing w:before="120" w:after="120" w:line="276" w:lineRule="auto"/>
        <w:jc w:val="both"/>
        <w:rPr>
          <w:rFonts w:cs="Arial"/>
          <w:color w:val="000000"/>
          <w:szCs w:val="20"/>
        </w:rPr>
      </w:pPr>
      <w:r w:rsidRPr="00230EDA">
        <w:rPr>
          <w:rFonts w:cs="Arial"/>
          <w:color w:val="000000"/>
          <w:szCs w:val="20"/>
        </w:rPr>
        <w:t>Havendo quem se manifeste, caberá ao Pregoeiro verificar a tempestividade e a existência de motivação da intenção de recorrer, para decidir se admite ou não o recurso, fundamentadamente.</w:t>
      </w:r>
    </w:p>
    <w:p w14:paraId="7F5227B6" w14:textId="77777777" w:rsidR="00B9615F" w:rsidRPr="00230EDA" w:rsidRDefault="00B9615F" w:rsidP="005250B2">
      <w:pPr>
        <w:numPr>
          <w:ilvl w:val="2"/>
          <w:numId w:val="14"/>
        </w:numPr>
        <w:spacing w:before="120" w:after="120" w:line="276" w:lineRule="auto"/>
        <w:jc w:val="both"/>
        <w:rPr>
          <w:rFonts w:cs="Arial"/>
          <w:b/>
          <w:szCs w:val="20"/>
        </w:rPr>
      </w:pPr>
      <w:r w:rsidRPr="00230EDA">
        <w:rPr>
          <w:rFonts w:cs="Arial"/>
          <w:color w:val="000000"/>
          <w:szCs w:val="20"/>
        </w:rPr>
        <w:t>Nesse momento o Pregoeiro não adentrará no mérito recursal, mas apenas verificará as condições de admissibilidade do recurso.</w:t>
      </w:r>
    </w:p>
    <w:p w14:paraId="0DCA7F2F" w14:textId="77777777" w:rsidR="00B9615F" w:rsidRPr="00230EDA" w:rsidRDefault="00B9615F">
      <w:pPr>
        <w:pStyle w:val="citao2"/>
        <w:spacing w:line="276" w:lineRule="auto"/>
        <w:rPr>
          <w:rFonts w:cs="Arial"/>
        </w:rPr>
      </w:pPr>
      <w:r w:rsidRPr="00230EDA">
        <w:rPr>
          <w:rFonts w:cs="Arial"/>
          <w:b/>
        </w:rPr>
        <w:t>Nota explicativa</w:t>
      </w:r>
      <w:r w:rsidRPr="00230EDA">
        <w:rPr>
          <w:rFonts w:cs="Arial"/>
        </w:rPr>
        <w:t>: no juízo de admissibilidade das intenções de recurso deve ser avaliada tão somente a presença dos pressupostos recursais: sucumbência, tempestividade, legitimidade, interesse e motivação – TCU Ac. 520/2014-Plenário, item 9.5.1.</w:t>
      </w:r>
    </w:p>
    <w:p w14:paraId="2C7DF08A" w14:textId="77777777" w:rsidR="00B9615F" w:rsidRPr="00230EDA" w:rsidRDefault="00B9615F" w:rsidP="005250B2">
      <w:pPr>
        <w:numPr>
          <w:ilvl w:val="2"/>
          <w:numId w:val="14"/>
        </w:numPr>
        <w:spacing w:before="120" w:after="120" w:line="276" w:lineRule="auto"/>
        <w:jc w:val="both"/>
        <w:rPr>
          <w:rFonts w:cs="Arial"/>
          <w:color w:val="000000"/>
          <w:szCs w:val="20"/>
        </w:rPr>
      </w:pPr>
      <w:r w:rsidRPr="00230EDA">
        <w:rPr>
          <w:rFonts w:cs="Arial"/>
          <w:color w:val="000000"/>
          <w:szCs w:val="20"/>
        </w:rPr>
        <w:t>A falta de manifestação motivada do licitante quanto à intenção de recorrer importará a decadência desse direito.</w:t>
      </w:r>
    </w:p>
    <w:p w14:paraId="76819607" w14:textId="77777777" w:rsidR="00B9615F" w:rsidRPr="00230EDA" w:rsidRDefault="00B9615F" w:rsidP="005250B2">
      <w:pPr>
        <w:numPr>
          <w:ilvl w:val="2"/>
          <w:numId w:val="14"/>
        </w:numPr>
        <w:spacing w:before="120" w:after="120" w:line="276" w:lineRule="auto"/>
        <w:jc w:val="both"/>
        <w:rPr>
          <w:rFonts w:cs="Arial"/>
          <w:color w:val="000000"/>
          <w:szCs w:val="20"/>
        </w:rPr>
      </w:pPr>
      <w:r w:rsidRPr="00230EDA">
        <w:rPr>
          <w:rFonts w:cs="Arial"/>
          <w:color w:val="00000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46577B6" w14:textId="77777777" w:rsidR="00B9615F" w:rsidRPr="00230EDA" w:rsidRDefault="00B9615F" w:rsidP="005250B2">
      <w:pPr>
        <w:numPr>
          <w:ilvl w:val="1"/>
          <w:numId w:val="14"/>
        </w:numPr>
        <w:spacing w:before="120" w:after="120" w:line="276" w:lineRule="auto"/>
        <w:jc w:val="both"/>
        <w:rPr>
          <w:rFonts w:cs="Arial"/>
          <w:color w:val="000000"/>
          <w:szCs w:val="20"/>
        </w:rPr>
      </w:pPr>
      <w:r w:rsidRPr="00230EDA">
        <w:rPr>
          <w:rFonts w:cs="Arial"/>
          <w:color w:val="000000"/>
          <w:szCs w:val="20"/>
        </w:rPr>
        <w:t xml:space="preserve">O acolhimento do recurso invalida tão somente os atos insuscetíveis de aproveitamento. </w:t>
      </w:r>
    </w:p>
    <w:p w14:paraId="23AE73FC" w14:textId="77777777" w:rsidR="00B9615F" w:rsidRPr="00230EDA" w:rsidRDefault="00B9615F" w:rsidP="005250B2">
      <w:pPr>
        <w:numPr>
          <w:ilvl w:val="1"/>
          <w:numId w:val="14"/>
        </w:numPr>
        <w:spacing w:before="120" w:after="120" w:line="276" w:lineRule="auto"/>
        <w:jc w:val="both"/>
        <w:rPr>
          <w:rFonts w:cs="Arial"/>
          <w:color w:val="000000"/>
          <w:szCs w:val="20"/>
        </w:rPr>
      </w:pPr>
      <w:r w:rsidRPr="00230EDA">
        <w:rPr>
          <w:rFonts w:cs="Arial"/>
          <w:color w:val="000000"/>
          <w:szCs w:val="20"/>
        </w:rPr>
        <w:t>Os autos do processo permanecerão com vista franqueada aos interessados, no endereço constante neste Edital.</w:t>
      </w:r>
    </w:p>
    <w:p w14:paraId="76A44F7A" w14:textId="77777777" w:rsidR="00B9615F" w:rsidRPr="00230EDA" w:rsidRDefault="00B9615F" w:rsidP="005250B2">
      <w:pPr>
        <w:pStyle w:val="Nivel01"/>
        <w:numPr>
          <w:ilvl w:val="0"/>
          <w:numId w:val="18"/>
        </w:numPr>
        <w:rPr>
          <w:rFonts w:cs="Arial"/>
          <w:b w:val="0"/>
          <w:bCs w:val="0"/>
          <w:color w:val="00000A"/>
        </w:rPr>
      </w:pPr>
      <w:r w:rsidRPr="00230EDA">
        <w:rPr>
          <w:rFonts w:cs="Arial"/>
        </w:rPr>
        <w:t>DA REABERTURA DA SESSÃO PÚBLICA</w:t>
      </w:r>
    </w:p>
    <w:p w14:paraId="1889FFB9" w14:textId="77777777" w:rsidR="00B9615F" w:rsidRPr="00230EDA" w:rsidRDefault="00B9615F">
      <w:pPr>
        <w:pStyle w:val="Nivel01"/>
        <w:keepNext w:val="0"/>
        <w:keepLines w:val="0"/>
        <w:numPr>
          <w:ilvl w:val="1"/>
          <w:numId w:val="18"/>
        </w:numPr>
        <w:tabs>
          <w:tab w:val="left" w:pos="567"/>
        </w:tabs>
        <w:spacing w:before="120"/>
        <w:ind w:left="0" w:right="0" w:firstLine="0"/>
        <w:rPr>
          <w:rFonts w:cs="Arial"/>
          <w:b w:val="0"/>
          <w:bCs w:val="0"/>
          <w:color w:val="00000A"/>
        </w:rPr>
      </w:pPr>
      <w:r w:rsidRPr="00230EDA">
        <w:rPr>
          <w:rFonts w:cs="Arial"/>
          <w:b w:val="0"/>
          <w:bCs w:val="0"/>
          <w:color w:val="00000A"/>
        </w:rPr>
        <w:t>A sessão pública poderá ser reaberta:</w:t>
      </w:r>
    </w:p>
    <w:p w14:paraId="01240E30" w14:textId="77777777" w:rsidR="00B9615F" w:rsidRPr="00230EDA" w:rsidRDefault="00B9615F" w:rsidP="00B53366">
      <w:pPr>
        <w:pStyle w:val="Nivel01"/>
        <w:keepNext w:val="0"/>
        <w:keepLines w:val="0"/>
        <w:numPr>
          <w:ilvl w:val="2"/>
          <w:numId w:val="18"/>
        </w:numPr>
        <w:tabs>
          <w:tab w:val="left" w:pos="567"/>
        </w:tabs>
        <w:suppressAutoHyphens w:val="0"/>
        <w:spacing w:before="120"/>
        <w:ind w:right="0"/>
        <w:outlineLvl w:val="9"/>
        <w:rPr>
          <w:rFonts w:cs="Arial"/>
          <w:b w:val="0"/>
          <w:bCs w:val="0"/>
          <w:color w:val="00000A"/>
        </w:rPr>
      </w:pPr>
      <w:r w:rsidRPr="00230EDA">
        <w:rPr>
          <w:rFonts w:cs="Arial"/>
          <w:b w:val="0"/>
          <w:bCs w:val="0"/>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F4100D5" w14:textId="77777777" w:rsidR="00B9615F" w:rsidRPr="00230EDA" w:rsidRDefault="00B9615F" w:rsidP="00B53366">
      <w:pPr>
        <w:pStyle w:val="Nivel01"/>
        <w:keepNext w:val="0"/>
        <w:keepLines w:val="0"/>
        <w:numPr>
          <w:ilvl w:val="2"/>
          <w:numId w:val="18"/>
        </w:numPr>
        <w:tabs>
          <w:tab w:val="left" w:pos="567"/>
        </w:tabs>
        <w:suppressAutoHyphens w:val="0"/>
        <w:spacing w:before="120"/>
        <w:ind w:right="0"/>
        <w:outlineLvl w:val="9"/>
        <w:rPr>
          <w:rFonts w:cs="Arial"/>
          <w:b w:val="0"/>
          <w:bCs w:val="0"/>
          <w:color w:val="00000A"/>
        </w:rPr>
      </w:pPr>
      <w:r w:rsidRPr="00230EDA">
        <w:rPr>
          <w:rFonts w:cs="Arial"/>
          <w:b w:val="0"/>
          <w:bCs w:val="0"/>
          <w:color w:val="00000A"/>
        </w:rPr>
        <w:t xml:space="preserve">Quando houver erro na aceitação do preço </w:t>
      </w:r>
      <w:proofErr w:type="gramStart"/>
      <w:r w:rsidRPr="00230EDA">
        <w:rPr>
          <w:rFonts w:cs="Arial"/>
          <w:b w:val="0"/>
          <w:bCs w:val="0"/>
          <w:color w:val="00000A"/>
        </w:rPr>
        <w:t>melhor</w:t>
      </w:r>
      <w:proofErr w:type="gramEnd"/>
      <w:r w:rsidRPr="00230EDA">
        <w:rPr>
          <w:rFonts w:cs="Arial"/>
          <w:b w:val="0"/>
          <w:bCs w:val="0"/>
          <w:color w:val="00000A"/>
        </w:rPr>
        <w:t xml:space="preserve"> classificado ou quando o licitante declarado vencedor não assinar o contrato, não retirar o instrumento equivalente ou não comprovar a regularização fiscal </w:t>
      </w:r>
      <w:r w:rsidRPr="00230EDA">
        <w:rPr>
          <w:rFonts w:cs="Arial"/>
          <w:b w:val="0"/>
          <w:bCs w:val="0"/>
        </w:rPr>
        <w:t>e trabalhista</w:t>
      </w:r>
      <w:r w:rsidRPr="00230EDA">
        <w:rPr>
          <w:rFonts w:cs="Arial"/>
          <w:b w:val="0"/>
          <w:bCs w:val="0"/>
          <w:color w:val="00000A"/>
        </w:rPr>
        <w:t xml:space="preserve">, nos termos do art. 43, §1º da LC nº 123/2006, serão adotados os procedimentos imediatamente posteriores ao encerramento da etapa de lances. </w:t>
      </w:r>
    </w:p>
    <w:p w14:paraId="6A1226ED" w14:textId="163ACB2E" w:rsidR="00DB1385" w:rsidRPr="00230EDA" w:rsidRDefault="00B9615F" w:rsidP="00DB1385">
      <w:pPr>
        <w:pStyle w:val="Nivel01"/>
        <w:keepNext w:val="0"/>
        <w:keepLines w:val="0"/>
        <w:numPr>
          <w:ilvl w:val="1"/>
          <w:numId w:val="18"/>
        </w:numPr>
        <w:tabs>
          <w:tab w:val="left" w:pos="567"/>
        </w:tabs>
        <w:spacing w:before="120"/>
        <w:ind w:left="425" w:right="0" w:firstLine="0"/>
        <w:rPr>
          <w:rFonts w:cs="Arial"/>
          <w:b w:val="0"/>
          <w:bCs w:val="0"/>
          <w:color w:val="00000A"/>
        </w:rPr>
      </w:pPr>
      <w:r w:rsidRPr="00230EDA">
        <w:rPr>
          <w:rFonts w:cs="Arial"/>
          <w:b w:val="0"/>
          <w:bCs w:val="0"/>
          <w:color w:val="00000A"/>
        </w:rPr>
        <w:t>Todos os licitantes remanescentes deverão ser convocados para acompanhar a sessão reaberta.</w:t>
      </w:r>
    </w:p>
    <w:p w14:paraId="556C3F58" w14:textId="77777777" w:rsidR="00DB1385" w:rsidRPr="00230EDA" w:rsidRDefault="00DB1385" w:rsidP="00DB1385">
      <w:pPr>
        <w:pStyle w:val="Nivel01"/>
        <w:keepNext w:val="0"/>
        <w:keepLines w:val="0"/>
        <w:numPr>
          <w:ilvl w:val="2"/>
          <w:numId w:val="18"/>
        </w:numPr>
        <w:tabs>
          <w:tab w:val="left" w:pos="567"/>
        </w:tabs>
        <w:suppressAutoHyphens w:val="0"/>
        <w:spacing w:before="120"/>
        <w:ind w:right="0"/>
        <w:outlineLvl w:val="9"/>
        <w:rPr>
          <w:rFonts w:eastAsiaTheme="minorEastAsia" w:cs="Arial"/>
          <w:b w:val="0"/>
          <w:bCs w:val="0"/>
          <w:color w:val="auto"/>
        </w:rPr>
      </w:pPr>
      <w:r w:rsidRPr="00230EDA">
        <w:rPr>
          <w:rFonts w:eastAsiaTheme="minorEastAsia" w:cs="Arial"/>
          <w:b w:val="0"/>
          <w:bCs w:val="0"/>
          <w:color w:val="auto"/>
        </w:rPr>
        <w:t>A convocação se dará por meio do sistema eletrônico (“chat”), e-mail, de acordo com a fase do procedimento licitatório.</w:t>
      </w:r>
    </w:p>
    <w:p w14:paraId="34C6E65D" w14:textId="77777777" w:rsidR="00DB1385" w:rsidRPr="00230EDA" w:rsidRDefault="00DB1385" w:rsidP="00DB1385">
      <w:pPr>
        <w:pStyle w:val="Nivel01"/>
        <w:keepNext w:val="0"/>
        <w:keepLines w:val="0"/>
        <w:numPr>
          <w:ilvl w:val="2"/>
          <w:numId w:val="18"/>
        </w:numPr>
        <w:tabs>
          <w:tab w:val="left" w:pos="567"/>
        </w:tabs>
        <w:suppressAutoHyphens w:val="0"/>
        <w:spacing w:before="120"/>
        <w:ind w:right="0"/>
        <w:outlineLvl w:val="9"/>
        <w:rPr>
          <w:rFonts w:eastAsiaTheme="minorEastAsia" w:cs="Arial"/>
          <w:b w:val="0"/>
          <w:bCs w:val="0"/>
          <w:color w:val="auto"/>
        </w:rPr>
      </w:pPr>
      <w:r w:rsidRPr="00230EDA">
        <w:rPr>
          <w:rFonts w:eastAsiaTheme="minorEastAsia" w:cs="Arial"/>
          <w:b w:val="0"/>
          <w:bCs w:val="0"/>
          <w:color w:val="auto"/>
        </w:rPr>
        <w:t>A convocação feita por e-mail dar-se-á de acordo com os dados contidos no SICAF, sendo responsabilidade do licitante manter seus dados cadastrais atualizados.</w:t>
      </w:r>
    </w:p>
    <w:p w14:paraId="3F4D0D29" w14:textId="77777777" w:rsidR="00B9615F" w:rsidRPr="00230EDA" w:rsidRDefault="00B9615F">
      <w:pPr>
        <w:pStyle w:val="Nivel01"/>
        <w:numPr>
          <w:ilvl w:val="0"/>
          <w:numId w:val="18"/>
        </w:numPr>
        <w:rPr>
          <w:rFonts w:cs="Arial"/>
        </w:rPr>
      </w:pPr>
      <w:r w:rsidRPr="00230EDA">
        <w:rPr>
          <w:rFonts w:cs="Arial"/>
        </w:rPr>
        <w:t>DA ADJUDICAÇÃO E HOMOLOGAÇÃO</w:t>
      </w:r>
    </w:p>
    <w:p w14:paraId="09FEAC46" w14:textId="77777777" w:rsidR="00B9615F" w:rsidRPr="00230EDA" w:rsidRDefault="00B9615F">
      <w:pPr>
        <w:numPr>
          <w:ilvl w:val="1"/>
          <w:numId w:val="18"/>
        </w:numPr>
        <w:spacing w:before="120" w:after="120" w:line="276" w:lineRule="auto"/>
        <w:ind w:left="425" w:firstLine="0"/>
        <w:jc w:val="both"/>
        <w:rPr>
          <w:rFonts w:cs="Arial"/>
          <w:color w:val="000000"/>
          <w:szCs w:val="20"/>
        </w:rPr>
      </w:pPr>
      <w:r w:rsidRPr="00230EDA">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0A23ACC2" w14:textId="77777777" w:rsidR="00B9615F" w:rsidRPr="00230EDA" w:rsidRDefault="00B9615F">
      <w:pPr>
        <w:numPr>
          <w:ilvl w:val="1"/>
          <w:numId w:val="18"/>
        </w:numPr>
        <w:spacing w:before="120" w:after="120" w:line="276" w:lineRule="auto"/>
        <w:ind w:left="425" w:firstLine="0"/>
        <w:jc w:val="both"/>
        <w:rPr>
          <w:rFonts w:cs="Arial"/>
          <w:szCs w:val="20"/>
        </w:rPr>
      </w:pPr>
      <w:r w:rsidRPr="00230EDA">
        <w:rPr>
          <w:rFonts w:cs="Arial"/>
          <w:color w:val="000000"/>
          <w:szCs w:val="20"/>
        </w:rPr>
        <w:t xml:space="preserve">Após a fase recursal, constatada a regularidade dos atos praticados, a autoridade competente homologará o procedimento licitatório. </w:t>
      </w:r>
    </w:p>
    <w:p w14:paraId="15A75237" w14:textId="77777777" w:rsidR="00B9615F" w:rsidRPr="00230EDA" w:rsidRDefault="00B9615F">
      <w:pPr>
        <w:pStyle w:val="Nivel01"/>
        <w:numPr>
          <w:ilvl w:val="0"/>
          <w:numId w:val="18"/>
        </w:numPr>
        <w:rPr>
          <w:rFonts w:cs="Arial"/>
          <w:color w:val="FF0000"/>
        </w:rPr>
      </w:pPr>
      <w:r w:rsidRPr="00230EDA">
        <w:rPr>
          <w:rFonts w:cs="Arial"/>
        </w:rPr>
        <w:t>DA GARANTIA DE EXECUÇÃO</w:t>
      </w:r>
    </w:p>
    <w:p w14:paraId="4F09C340" w14:textId="77777777" w:rsidR="00B9615F" w:rsidRPr="00230EDA" w:rsidRDefault="00B9615F">
      <w:pPr>
        <w:numPr>
          <w:ilvl w:val="1"/>
          <w:numId w:val="18"/>
        </w:numPr>
        <w:spacing w:before="120" w:after="120" w:line="276" w:lineRule="auto"/>
        <w:ind w:left="425" w:firstLine="0"/>
        <w:jc w:val="both"/>
        <w:rPr>
          <w:rFonts w:cs="Arial"/>
          <w:b/>
          <w:i/>
          <w:color w:val="FF0000"/>
          <w:szCs w:val="20"/>
          <w:u w:val="single"/>
        </w:rPr>
      </w:pPr>
      <w:r w:rsidRPr="00230EDA">
        <w:rPr>
          <w:rFonts w:cs="Arial"/>
          <w:color w:val="FF0000"/>
          <w:szCs w:val="20"/>
        </w:rPr>
        <w:t>Não haverá exigência de garantia de execução para a presente contratação.</w:t>
      </w:r>
    </w:p>
    <w:p w14:paraId="44943BBA" w14:textId="77777777" w:rsidR="00B9615F" w:rsidRPr="00230EDA" w:rsidRDefault="00B9615F">
      <w:pPr>
        <w:spacing w:before="120" w:after="120" w:line="276" w:lineRule="auto"/>
        <w:jc w:val="both"/>
        <w:rPr>
          <w:rFonts w:cs="Arial"/>
          <w:color w:val="FF0000"/>
          <w:szCs w:val="20"/>
        </w:rPr>
      </w:pPr>
      <w:r w:rsidRPr="00230EDA">
        <w:rPr>
          <w:rFonts w:cs="Arial"/>
          <w:b/>
          <w:i/>
          <w:color w:val="FF0000"/>
          <w:szCs w:val="20"/>
          <w:u w:val="single"/>
        </w:rPr>
        <w:t>OU</w:t>
      </w:r>
    </w:p>
    <w:p w14:paraId="05C4215F" w14:textId="77777777" w:rsidR="00B9615F" w:rsidRPr="00230EDA" w:rsidRDefault="00B9615F">
      <w:pPr>
        <w:rPr>
          <w:rFonts w:cs="Arial"/>
          <w:color w:val="FF0000"/>
          <w:szCs w:val="20"/>
        </w:rPr>
      </w:pPr>
    </w:p>
    <w:p w14:paraId="5040E1F9"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color w:val="FF0000"/>
          <w:szCs w:val="20"/>
        </w:rPr>
      </w:pPr>
      <w:r w:rsidRPr="00230EDA">
        <w:rPr>
          <w:rFonts w:cs="Arial"/>
          <w:b/>
          <w:szCs w:val="20"/>
        </w:rPr>
        <w:lastRenderedPageBreak/>
        <w:t xml:space="preserve">Nota Explicativa: </w:t>
      </w:r>
      <w:r w:rsidRPr="00230EDA">
        <w:rPr>
          <w:rFonts w:cs="Arial"/>
          <w:szCs w:val="20"/>
        </w:rPr>
        <w:t>Utilizar o subitem acima se não houver previsão de prestação de garantia no Termo de Referência. Se houver previsão de garantia</w:t>
      </w:r>
      <w:r w:rsidRPr="005250B2">
        <w:rPr>
          <w:rFonts w:cs="Arial"/>
          <w:szCs w:val="20"/>
        </w:rPr>
        <w:t>, utilizar o subitem abaixo.</w:t>
      </w:r>
    </w:p>
    <w:p w14:paraId="6429EA97" w14:textId="77777777" w:rsidR="00B9615F" w:rsidRPr="005250B2" w:rsidRDefault="00B9615F">
      <w:pPr>
        <w:rPr>
          <w:rFonts w:cs="Arial"/>
          <w:color w:val="FF0000"/>
          <w:szCs w:val="20"/>
        </w:rPr>
      </w:pPr>
    </w:p>
    <w:p w14:paraId="37199A97" w14:textId="77777777" w:rsidR="0075221C" w:rsidRPr="0075221C" w:rsidRDefault="0075221C" w:rsidP="0075221C">
      <w:pPr>
        <w:pStyle w:val="PargrafodaLista"/>
        <w:numPr>
          <w:ilvl w:val="0"/>
          <w:numId w:val="9"/>
        </w:numPr>
        <w:suppressAutoHyphens/>
        <w:spacing w:before="120" w:after="120" w:line="276" w:lineRule="auto"/>
        <w:contextualSpacing w:val="0"/>
        <w:jc w:val="both"/>
        <w:rPr>
          <w:rFonts w:cs="Arial"/>
          <w:vanish/>
          <w:color w:val="FF0000"/>
          <w:kern w:val="1"/>
          <w:szCs w:val="20"/>
          <w:lang w:eastAsia="ar-SA"/>
        </w:rPr>
      </w:pPr>
    </w:p>
    <w:p w14:paraId="6C4C76BC" w14:textId="77777777" w:rsidR="0075221C" w:rsidRPr="0075221C" w:rsidRDefault="0075221C" w:rsidP="0075221C">
      <w:pPr>
        <w:pStyle w:val="PargrafodaLista"/>
        <w:numPr>
          <w:ilvl w:val="0"/>
          <w:numId w:val="9"/>
        </w:numPr>
        <w:suppressAutoHyphens/>
        <w:spacing w:before="120" w:after="120" w:line="276" w:lineRule="auto"/>
        <w:contextualSpacing w:val="0"/>
        <w:jc w:val="both"/>
        <w:rPr>
          <w:rFonts w:cs="Arial"/>
          <w:vanish/>
          <w:color w:val="FF0000"/>
          <w:kern w:val="1"/>
          <w:szCs w:val="20"/>
          <w:lang w:eastAsia="ar-SA"/>
        </w:rPr>
      </w:pPr>
    </w:p>
    <w:p w14:paraId="4C73E901" w14:textId="77777777" w:rsidR="00B9615F" w:rsidRPr="005250B2" w:rsidRDefault="00B9615F" w:rsidP="005250B2">
      <w:pPr>
        <w:numPr>
          <w:ilvl w:val="1"/>
          <w:numId w:val="9"/>
        </w:numPr>
        <w:spacing w:before="120" w:after="120" w:line="276" w:lineRule="auto"/>
        <w:jc w:val="both"/>
        <w:rPr>
          <w:rFonts w:cs="Arial"/>
          <w:i/>
          <w:color w:val="FF0000"/>
          <w:szCs w:val="20"/>
          <w:shd w:val="clear" w:color="auto" w:fill="00FFFF"/>
        </w:rPr>
      </w:pPr>
      <w:r w:rsidRPr="005250B2">
        <w:rPr>
          <w:rFonts w:cs="Arial"/>
          <w:color w:val="FF0000"/>
          <w:szCs w:val="20"/>
        </w:rPr>
        <w:t>Será exigida a prestação de garantia na presente contratação, conforme regras constantes do Termo de Referência</w:t>
      </w:r>
    </w:p>
    <w:p w14:paraId="15BEBBFC" w14:textId="77777777" w:rsidR="00B9615F" w:rsidRPr="005250B2" w:rsidRDefault="00B9615F">
      <w:pPr>
        <w:pStyle w:val="Nivel01"/>
        <w:numPr>
          <w:ilvl w:val="0"/>
          <w:numId w:val="18"/>
        </w:numPr>
        <w:spacing w:before="0"/>
        <w:rPr>
          <w:rFonts w:cs="Arial"/>
        </w:rPr>
      </w:pPr>
      <w:r w:rsidRPr="005250B2">
        <w:rPr>
          <w:rFonts w:cs="Arial"/>
          <w:i/>
          <w:color w:val="FF0000"/>
          <w:shd w:val="clear" w:color="auto" w:fill="00FFFF"/>
        </w:rPr>
        <w:t>DA ATA DE REGISTRO DE PREÇOS</w:t>
      </w:r>
    </w:p>
    <w:p w14:paraId="513E663F"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20" w:line="276" w:lineRule="auto"/>
        <w:jc w:val="both"/>
        <w:rPr>
          <w:rFonts w:cs="Arial"/>
          <w:i/>
          <w:color w:val="FF0000"/>
          <w:szCs w:val="20"/>
          <w:shd w:val="clear" w:color="auto" w:fill="00FFFF"/>
        </w:rPr>
      </w:pPr>
      <w:r w:rsidRPr="005250B2">
        <w:rPr>
          <w:rFonts w:cs="Arial"/>
          <w:b/>
          <w:szCs w:val="20"/>
        </w:rPr>
        <w:t>Nota Explicativa:</w:t>
      </w:r>
      <w:r w:rsidRPr="005250B2">
        <w:rPr>
          <w:rFonts w:cs="Arial"/>
          <w:szCs w:val="20"/>
        </w:rPr>
        <w:t xml:space="preserve"> Adotar esse item somente se for licitação por registro de preços</w:t>
      </w:r>
    </w:p>
    <w:p w14:paraId="61E56576" w14:textId="77777777" w:rsidR="00B9615F" w:rsidRPr="00723967" w:rsidRDefault="00B9615F" w:rsidP="00723967">
      <w:pPr>
        <w:numPr>
          <w:ilvl w:val="1"/>
          <w:numId w:val="18"/>
        </w:numPr>
        <w:spacing w:before="120" w:after="120" w:line="276" w:lineRule="auto"/>
        <w:ind w:left="425" w:firstLine="0"/>
        <w:jc w:val="both"/>
        <w:rPr>
          <w:rFonts w:cs="Arial"/>
          <w:i/>
          <w:color w:val="FF0000"/>
          <w:shd w:val="clear" w:color="auto" w:fill="00FFFF"/>
        </w:rPr>
      </w:pPr>
      <w:r w:rsidRPr="00723967">
        <w:rPr>
          <w:rFonts w:cs="Arial"/>
          <w:i/>
          <w:color w:val="FF0000"/>
          <w:shd w:val="clear" w:color="auto" w:fill="00FFFF"/>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38725342"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i/>
          <w:color w:val="FF0000"/>
          <w:shd w:val="clear" w:color="auto" w:fill="00FFFF"/>
        </w:rPr>
        <w:t xml:space="preserve">Alternativamente à convocação para comparecer perante o órgão ou entidade para a assinatura da Ata de Registro de Preços, a Administração poderá encaminhá-la para assinatura, </w:t>
      </w:r>
      <w:r w:rsidRPr="00723967">
        <w:rPr>
          <w:rFonts w:cs="Arial"/>
          <w:bCs/>
          <w:i/>
          <w:iCs/>
          <w:color w:val="FF0000"/>
          <w:shd w:val="clear" w:color="auto" w:fill="00FFFF"/>
        </w:rPr>
        <w:t>mediante correspondência postal com aviso de recebimento (AR) ou meio eletrônico, para que seja assinada e devolvida no prazo de ...... (</w:t>
      </w:r>
      <w:proofErr w:type="gramStart"/>
      <w:r w:rsidRPr="00723967">
        <w:rPr>
          <w:rFonts w:cs="Arial"/>
          <w:bCs/>
          <w:i/>
          <w:iCs/>
          <w:color w:val="FF0000"/>
          <w:shd w:val="clear" w:color="auto" w:fill="00FFFF"/>
        </w:rPr>
        <w:t>.....</w:t>
      </w:r>
      <w:proofErr w:type="gramEnd"/>
      <w:r w:rsidRPr="00723967">
        <w:rPr>
          <w:rFonts w:cs="Arial"/>
          <w:bCs/>
          <w:i/>
          <w:iCs/>
          <w:color w:val="FF0000"/>
          <w:shd w:val="clear" w:color="auto" w:fill="00FFFF"/>
        </w:rPr>
        <w:t>) dias, a contar da data de seu recebimento.</w:t>
      </w:r>
    </w:p>
    <w:p w14:paraId="14F0DA54" w14:textId="77777777" w:rsidR="00B9615F" w:rsidRPr="005250B2" w:rsidRDefault="00B9615F">
      <w:pPr>
        <w:pStyle w:val="Citao1"/>
        <w:spacing w:before="0" w:after="120"/>
        <w:rPr>
          <w:rFonts w:cs="Arial"/>
          <w:color w:val="FF0000"/>
          <w:szCs w:val="20"/>
          <w:shd w:val="clear" w:color="auto" w:fill="00FFFF"/>
        </w:rPr>
      </w:pPr>
      <w:r w:rsidRPr="005250B2">
        <w:rPr>
          <w:rFonts w:cs="Arial"/>
          <w:b/>
          <w:szCs w:val="20"/>
        </w:rPr>
        <w:t>Nota Explicativa</w:t>
      </w:r>
      <w:r w:rsidRPr="005250B2">
        <w:rPr>
          <w:rFonts w:cs="Arial"/>
          <w:szCs w:val="20"/>
        </w:rPr>
        <w:t xml:space="preserve">: É importante que a Administração se certifique de que a Ata de Registro de Preços, devolvida assinada pelo fornecedor registrado, não sofreu qualquer alteração. </w:t>
      </w:r>
    </w:p>
    <w:p w14:paraId="76F489B3" w14:textId="77777777" w:rsidR="00B9615F" w:rsidRPr="00723967" w:rsidRDefault="00B9615F" w:rsidP="00723967">
      <w:pPr>
        <w:numPr>
          <w:ilvl w:val="1"/>
          <w:numId w:val="18"/>
        </w:numPr>
        <w:spacing w:before="120" w:after="120" w:line="276" w:lineRule="auto"/>
        <w:ind w:left="425" w:firstLine="0"/>
        <w:jc w:val="both"/>
        <w:rPr>
          <w:rFonts w:cs="Arial"/>
          <w:i/>
          <w:color w:val="FF0000"/>
          <w:shd w:val="clear" w:color="auto" w:fill="00FFFF"/>
        </w:rPr>
      </w:pPr>
      <w:r w:rsidRPr="00723967">
        <w:rPr>
          <w:rFonts w:cs="Arial"/>
          <w:i/>
          <w:color w:val="FF0000"/>
          <w:shd w:val="clear" w:color="auto" w:fill="00FFFF"/>
        </w:rPr>
        <w:t>O prazo estabelecido no subitem anterior para assinatura da Ata de Registro de Preços poderá ser prorrogado uma única vez, por igual período, quando solicitado pelo(s) licitante(s) vencedor(s), durante o seu transcurso, e desde que devidamente aceito.</w:t>
      </w:r>
    </w:p>
    <w:p w14:paraId="1E539948" w14:textId="77777777" w:rsidR="00B9615F" w:rsidRPr="00723967" w:rsidRDefault="00B9615F" w:rsidP="00723967">
      <w:pPr>
        <w:numPr>
          <w:ilvl w:val="1"/>
          <w:numId w:val="18"/>
        </w:numPr>
        <w:spacing w:before="120" w:after="120" w:line="276" w:lineRule="auto"/>
        <w:ind w:left="425" w:firstLine="0"/>
        <w:jc w:val="both"/>
        <w:rPr>
          <w:rFonts w:cs="Arial"/>
          <w:i/>
          <w:color w:val="FF0000"/>
          <w:shd w:val="clear" w:color="auto" w:fill="00FFFF"/>
        </w:rPr>
      </w:pPr>
      <w:r w:rsidRPr="00723967">
        <w:rPr>
          <w:rFonts w:cs="Arial"/>
          <w:i/>
          <w:color w:val="FF0000"/>
          <w:shd w:val="clear" w:color="auto" w:fill="00FFFF"/>
        </w:rPr>
        <w:t>Serão formalizadas tantas Atas de Registro de Preços quanto necessárias para o registro de todos os itens constantes no Termo de Referência, com a indicação do licitante vencedor, a descrição do(s) item(</w:t>
      </w:r>
      <w:proofErr w:type="spellStart"/>
      <w:r w:rsidRPr="00723967">
        <w:rPr>
          <w:rFonts w:cs="Arial"/>
          <w:i/>
          <w:color w:val="FF0000"/>
          <w:shd w:val="clear" w:color="auto" w:fill="00FFFF"/>
        </w:rPr>
        <w:t>ns</w:t>
      </w:r>
      <w:proofErr w:type="spellEnd"/>
      <w:r w:rsidRPr="00723967">
        <w:rPr>
          <w:rFonts w:cs="Arial"/>
          <w:i/>
          <w:color w:val="FF0000"/>
          <w:shd w:val="clear" w:color="auto" w:fill="00FFFF"/>
        </w:rPr>
        <w:t>), as respectivas quantidades, preços registrados e demais condições.</w:t>
      </w:r>
    </w:p>
    <w:p w14:paraId="082C1F60" w14:textId="5FED6714" w:rsidR="00B9615F" w:rsidRPr="00723967" w:rsidRDefault="00B9615F" w:rsidP="00723967">
      <w:pPr>
        <w:numPr>
          <w:ilvl w:val="2"/>
          <w:numId w:val="18"/>
        </w:numPr>
        <w:spacing w:before="120" w:after="120" w:line="276" w:lineRule="auto"/>
        <w:jc w:val="both"/>
        <w:rPr>
          <w:rFonts w:cs="Arial"/>
        </w:rPr>
      </w:pPr>
      <w:r w:rsidRPr="00723967">
        <w:rPr>
          <w:rFonts w:cs="Arial"/>
          <w:i/>
          <w:color w:val="FF0000"/>
          <w:shd w:val="clear" w:color="auto" w:fill="00FFFF"/>
        </w:rPr>
        <w:t xml:space="preserve">Será incluído na ata, sob a forma de anexo, o registro dos licitantes que aceitarem </w:t>
      </w:r>
      <w:proofErr w:type="spellStart"/>
      <w:r w:rsidR="00C5003E" w:rsidRPr="00723967">
        <w:rPr>
          <w:rFonts w:cs="Arial"/>
          <w:i/>
          <w:color w:val="FF0000"/>
          <w:shd w:val="clear" w:color="auto" w:fill="00FFFF"/>
        </w:rPr>
        <w:t>fornecer</w:t>
      </w:r>
      <w:proofErr w:type="spellEnd"/>
      <w:r w:rsidR="00C5003E" w:rsidRPr="00723967">
        <w:rPr>
          <w:rFonts w:cs="Arial"/>
          <w:i/>
          <w:color w:val="FF0000"/>
          <w:shd w:val="clear" w:color="auto" w:fill="00FFFF"/>
        </w:rPr>
        <w:t xml:space="preserve"> a solução</w:t>
      </w:r>
      <w:r w:rsidRPr="00723967">
        <w:rPr>
          <w:rFonts w:cs="Arial"/>
          <w:i/>
          <w:color w:val="FF0000"/>
          <w:shd w:val="clear" w:color="auto" w:fill="00FFFF"/>
        </w:rPr>
        <w:t xml:space="preserve"> com preços iguais aos do licitante vencedor na sequência da classificação do certame, quando o objeto não atender aos requisitos previstos no art. 3º da Lei nº 8.666, de 1993;</w:t>
      </w:r>
    </w:p>
    <w:p w14:paraId="1FBC4C8A" w14:textId="77777777" w:rsidR="00B9615F" w:rsidRPr="005250B2" w:rsidRDefault="00B9615F">
      <w:pPr>
        <w:pStyle w:val="Citao1"/>
        <w:rPr>
          <w:rFonts w:cs="Arial"/>
          <w:szCs w:val="20"/>
        </w:rPr>
      </w:pPr>
      <w:r w:rsidRPr="005250B2">
        <w:rPr>
          <w:rFonts w:cs="Arial"/>
          <w:b/>
          <w:szCs w:val="20"/>
        </w:rPr>
        <w:t>Nota Explicativa</w:t>
      </w:r>
      <w:r w:rsidRPr="005250B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15D1197C" w14:textId="77777777" w:rsidR="00B9615F" w:rsidRPr="005250B2" w:rsidRDefault="00B9615F">
      <w:pPr>
        <w:pStyle w:val="Nivel01"/>
        <w:spacing w:before="0"/>
        <w:ind w:left="360"/>
        <w:rPr>
          <w:rFonts w:cs="Arial"/>
        </w:rPr>
      </w:pPr>
    </w:p>
    <w:p w14:paraId="11CB6B3D" w14:textId="77777777" w:rsidR="00B9615F" w:rsidRPr="005250B2" w:rsidRDefault="00B9615F">
      <w:pPr>
        <w:pStyle w:val="Nivel01"/>
        <w:numPr>
          <w:ilvl w:val="0"/>
          <w:numId w:val="18"/>
        </w:numPr>
        <w:spacing w:before="0"/>
        <w:rPr>
          <w:rFonts w:eastAsia="Arial" w:cs="Arial"/>
          <w:b w:val="0"/>
        </w:rPr>
      </w:pPr>
      <w:r w:rsidRPr="005250B2">
        <w:rPr>
          <w:rFonts w:cs="Arial"/>
        </w:rPr>
        <w:t>DO TERMO DE CONTRATO OU INSTRUMENTO EQUIVALENTE</w:t>
      </w:r>
    </w:p>
    <w:p w14:paraId="43DDB7AF" w14:textId="77777777" w:rsidR="00B9615F" w:rsidRPr="00723967" w:rsidRDefault="00B9615F" w:rsidP="00723967">
      <w:pPr>
        <w:numPr>
          <w:ilvl w:val="1"/>
          <w:numId w:val="18"/>
        </w:numPr>
        <w:spacing w:before="120" w:after="120" w:line="276" w:lineRule="auto"/>
        <w:ind w:left="425" w:firstLine="0"/>
        <w:jc w:val="both"/>
        <w:rPr>
          <w:rFonts w:eastAsia="Arial" w:cs="Arial"/>
        </w:rPr>
      </w:pPr>
      <w:r w:rsidRPr="00723967">
        <w:rPr>
          <w:rFonts w:eastAsia="Arial" w:cs="Arial"/>
        </w:rPr>
        <w:t xml:space="preserve">Após a homologação da licitação, em sendo realizada a contratação, será firmado Termo de Contrato </w:t>
      </w:r>
      <w:r w:rsidRPr="00FB2A54">
        <w:rPr>
          <w:rFonts w:eastAsia="Arial" w:cs="Arial"/>
          <w:i/>
          <w:color w:val="FF0000"/>
          <w:highlight w:val="yellow"/>
        </w:rPr>
        <w:t>ou emitido instrumento equivalente</w:t>
      </w:r>
      <w:r w:rsidRPr="00FB2A54">
        <w:rPr>
          <w:rFonts w:eastAsia="Arial" w:cs="Arial"/>
          <w:highlight w:val="yellow"/>
        </w:rPr>
        <w:t>.</w:t>
      </w:r>
    </w:p>
    <w:p w14:paraId="2BDC9B14"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color w:val="000000"/>
          <w:szCs w:val="20"/>
        </w:rPr>
      </w:pPr>
      <w:r w:rsidRPr="005250B2">
        <w:rPr>
          <w:rFonts w:eastAsia="Arial" w:cs="Arial"/>
          <w:b/>
          <w:bCs/>
          <w:color w:val="000000"/>
          <w:szCs w:val="20"/>
        </w:rPr>
        <w:t>Nota</w:t>
      </w:r>
      <w:r w:rsidRPr="005250B2">
        <w:rPr>
          <w:rFonts w:eastAsia="Arial" w:cs="Arial"/>
          <w:color w:val="000000"/>
          <w:szCs w:val="20"/>
        </w:rPr>
        <w:t xml:space="preserve"> </w:t>
      </w:r>
      <w:r w:rsidRPr="005250B2">
        <w:rPr>
          <w:rFonts w:eastAsia="Arial" w:cs="Arial"/>
          <w:b/>
          <w:bCs/>
          <w:color w:val="000000"/>
          <w:szCs w:val="20"/>
        </w:rPr>
        <w:t>explicativa</w:t>
      </w:r>
      <w:r w:rsidRPr="005250B2">
        <w:rPr>
          <w:rFonts w:eastAsia="Arial" w:cs="Arial"/>
          <w:color w:val="000000"/>
          <w:szCs w:val="20"/>
        </w:rPr>
        <w:t xml:space="preserve">: De acordo com o art. 62 da Lei nº 8.666, de 1993, aplicável subsidiariamente à modalidade pregão, o termo de contrato é facultativo nas contratações com valor de até R$176.000,00 (cento e setenta e seis mil reais). </w:t>
      </w:r>
    </w:p>
    <w:p w14:paraId="49361453"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szCs w:val="20"/>
        </w:rPr>
      </w:pPr>
      <w:r w:rsidRPr="005250B2">
        <w:rPr>
          <w:rFonts w:eastAsia="Arial" w:cs="Arial"/>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AB687A0" w14:textId="77777777" w:rsidR="00B9615F" w:rsidRPr="00723967" w:rsidRDefault="00B9615F" w:rsidP="00723967">
      <w:pPr>
        <w:numPr>
          <w:ilvl w:val="1"/>
          <w:numId w:val="18"/>
        </w:numPr>
        <w:spacing w:before="120" w:after="120" w:line="276" w:lineRule="auto"/>
        <w:ind w:left="425" w:firstLine="0"/>
        <w:jc w:val="both"/>
        <w:rPr>
          <w:rFonts w:eastAsia="Arial" w:cs="Arial"/>
        </w:rPr>
      </w:pPr>
      <w:r w:rsidRPr="00723967">
        <w:rPr>
          <w:rFonts w:eastAsia="Arial" w:cs="Arial"/>
        </w:rPr>
        <w:lastRenderedPageBreak/>
        <w:t xml:space="preserve">O adjudicatário terá o prazo de .........(........) dias úteis, contados a partir da data de sua convocação, para assinar o Termo de Contrato </w:t>
      </w:r>
      <w:r w:rsidRPr="00FB2A54">
        <w:rPr>
          <w:rFonts w:eastAsia="Arial" w:cs="Arial"/>
          <w:i/>
          <w:color w:val="FF0000"/>
          <w:highlight w:val="yellow"/>
        </w:rPr>
        <w:t>ou aceitar instrumento equivalente, conforme o caso (Nota de Empenho/Carta Contrato/Autorização)</w:t>
      </w:r>
      <w:r w:rsidRPr="00FB2A54">
        <w:rPr>
          <w:rFonts w:eastAsia="Arial" w:cs="Arial"/>
          <w:highlight w:val="yellow"/>
        </w:rPr>
        <w:t>,</w:t>
      </w:r>
      <w:r w:rsidRPr="00723967">
        <w:rPr>
          <w:rFonts w:eastAsia="Arial" w:cs="Arial"/>
        </w:rPr>
        <w:t xml:space="preserve"> sob pena de decair do direito à contratação, sem prejuízo das sanções previstas neste Edital. </w:t>
      </w:r>
    </w:p>
    <w:p w14:paraId="077DC5F1" w14:textId="7B551500" w:rsidR="00B9615F" w:rsidRPr="00FB2A54" w:rsidRDefault="00B9615F" w:rsidP="00723967">
      <w:pPr>
        <w:numPr>
          <w:ilvl w:val="2"/>
          <w:numId w:val="18"/>
        </w:numPr>
        <w:spacing w:before="120" w:after="120" w:line="276" w:lineRule="auto"/>
        <w:jc w:val="both"/>
        <w:rPr>
          <w:rFonts w:eastAsia="Arial" w:cs="Arial"/>
          <w:highlight w:val="yellow"/>
        </w:rPr>
      </w:pPr>
      <w:r w:rsidRPr="00FB2A54">
        <w:rPr>
          <w:rFonts w:eastAsia="Arial" w:cs="Arial"/>
          <w:highlight w:val="yellow"/>
        </w:rPr>
        <w:t>Alternativamente à convocação para comparecer perante o órgão ou entidade para a assinatura do Termo de Contrato, a Administração poderá encaminhá-lo para assinatura, mediante correspondência postal com aviso de recebimento (AR)</w:t>
      </w:r>
      <w:r w:rsidR="0053698A" w:rsidRPr="00FB2A54">
        <w:rPr>
          <w:rFonts w:eastAsia="Arial" w:cs="Arial"/>
          <w:highlight w:val="yellow"/>
        </w:rPr>
        <w:t xml:space="preserve">, disponibilização de acesso </w:t>
      </w:r>
      <w:proofErr w:type="spellStart"/>
      <w:r w:rsidR="0053698A" w:rsidRPr="00FB2A54">
        <w:rPr>
          <w:rFonts w:eastAsia="Arial" w:cs="Arial"/>
          <w:highlight w:val="yellow"/>
        </w:rPr>
        <w:t>a</w:t>
      </w:r>
      <w:proofErr w:type="spellEnd"/>
      <w:r w:rsidR="0053698A" w:rsidRPr="00FB2A54">
        <w:rPr>
          <w:rFonts w:eastAsia="Arial" w:cs="Arial"/>
          <w:highlight w:val="yellow"/>
        </w:rPr>
        <w:t xml:space="preserve"> sistema de processo eletrônico para esse fim</w:t>
      </w:r>
      <w:r w:rsidRPr="00FB2A54">
        <w:rPr>
          <w:rFonts w:eastAsia="Arial" w:cs="Arial"/>
          <w:highlight w:val="yellow"/>
        </w:rPr>
        <w:t xml:space="preserve"> ou </w:t>
      </w:r>
      <w:r w:rsidR="0053698A" w:rsidRPr="00FB2A54">
        <w:rPr>
          <w:rFonts w:eastAsia="Arial" w:cs="Arial"/>
          <w:highlight w:val="yellow"/>
        </w:rPr>
        <w:t xml:space="preserve">outro </w:t>
      </w:r>
      <w:r w:rsidRPr="00FB2A54">
        <w:rPr>
          <w:rFonts w:eastAsia="Arial" w:cs="Arial"/>
          <w:highlight w:val="yellow"/>
        </w:rPr>
        <w:t>meio eletrônico, para que seja assinado e devolvido no prazo de ...... (.....) dias, a contar da data de seu recebimento</w:t>
      </w:r>
      <w:r w:rsidR="00585DE7" w:rsidRPr="00FB2A54">
        <w:rPr>
          <w:rFonts w:eastAsia="Arial" w:cs="Arial"/>
          <w:highlight w:val="yellow"/>
        </w:rPr>
        <w:t xml:space="preserve"> ou</w:t>
      </w:r>
      <w:r w:rsidR="00BB63E8" w:rsidRPr="00FB2A54">
        <w:rPr>
          <w:rFonts w:eastAsia="Arial" w:cs="Arial"/>
          <w:highlight w:val="yellow"/>
        </w:rPr>
        <w:t xml:space="preserve"> da</w:t>
      </w:r>
      <w:r w:rsidR="00585DE7" w:rsidRPr="00FB2A54">
        <w:rPr>
          <w:rFonts w:eastAsia="Arial" w:cs="Arial"/>
          <w:highlight w:val="yellow"/>
        </w:rPr>
        <w:t xml:space="preserve"> disponibilização </w:t>
      </w:r>
      <w:r w:rsidR="00BB63E8" w:rsidRPr="00FB2A54">
        <w:rPr>
          <w:rFonts w:eastAsia="Arial" w:cs="Arial"/>
          <w:highlight w:val="yellow"/>
        </w:rPr>
        <w:t>do acesso a</w:t>
      </w:r>
      <w:r w:rsidR="00A67980" w:rsidRPr="00FB2A54">
        <w:rPr>
          <w:rFonts w:eastAsia="Arial" w:cs="Arial"/>
          <w:highlight w:val="yellow"/>
        </w:rPr>
        <w:t>o</w:t>
      </w:r>
      <w:r w:rsidR="00585DE7" w:rsidRPr="00FB2A54">
        <w:rPr>
          <w:rFonts w:eastAsia="Arial" w:cs="Arial"/>
          <w:highlight w:val="yellow"/>
        </w:rPr>
        <w:t xml:space="preserve"> sistema de processo eletrônico</w:t>
      </w:r>
      <w:r w:rsidRPr="00FB2A54">
        <w:rPr>
          <w:rFonts w:eastAsia="Arial" w:cs="Arial"/>
          <w:highlight w:val="yellow"/>
        </w:rPr>
        <w:t>.</w:t>
      </w:r>
      <w:r w:rsidRPr="00FB2A54">
        <w:rPr>
          <w:rFonts w:eastAsia="Arial" w:cs="Arial"/>
          <w:i/>
          <w:color w:val="FF0000"/>
          <w:highlight w:val="yellow"/>
        </w:rPr>
        <w:t xml:space="preserve"> </w:t>
      </w:r>
    </w:p>
    <w:p w14:paraId="7F1F6698" w14:textId="77777777" w:rsidR="00B9615F" w:rsidRPr="00723967" w:rsidRDefault="00B9615F" w:rsidP="00723967">
      <w:pPr>
        <w:numPr>
          <w:ilvl w:val="2"/>
          <w:numId w:val="18"/>
        </w:numPr>
        <w:spacing w:before="120" w:after="120" w:line="276" w:lineRule="auto"/>
        <w:jc w:val="both"/>
        <w:rPr>
          <w:rFonts w:eastAsia="Arial" w:cs="Arial"/>
        </w:rPr>
      </w:pPr>
      <w:r w:rsidRPr="00723967">
        <w:rPr>
          <w:rFonts w:eastAsia="Arial" w:cs="Arial"/>
        </w:rPr>
        <w:t>O prazo previsto no subitem anterior poderá ser prorrogado, por igual período, por solicitação justificada do adjudicatário e aceita pela Administração.</w:t>
      </w:r>
    </w:p>
    <w:p w14:paraId="72AFD053" w14:textId="7B84F8D4" w:rsidR="00B9615F" w:rsidRPr="00723967"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i/>
          <w:szCs w:val="20"/>
        </w:rPr>
      </w:pPr>
      <w:r w:rsidRPr="00723967">
        <w:rPr>
          <w:rFonts w:eastAsia="Arial" w:cs="Arial"/>
          <w:b/>
          <w:i/>
          <w:color w:val="000000"/>
          <w:szCs w:val="20"/>
        </w:rPr>
        <w:t xml:space="preserve">Nota </w:t>
      </w:r>
      <w:r w:rsidRPr="00723967">
        <w:rPr>
          <w:rFonts w:eastAsia="Calibri" w:cs="Arial"/>
          <w:b/>
          <w:i/>
          <w:szCs w:val="20"/>
        </w:rPr>
        <w:t>Explicativa</w:t>
      </w:r>
      <w:r w:rsidRPr="00723967">
        <w:rPr>
          <w:rFonts w:eastAsia="Arial" w:cs="Arial"/>
          <w:b/>
          <w:i/>
          <w:color w:val="000000"/>
          <w:szCs w:val="20"/>
        </w:rPr>
        <w:t>:</w:t>
      </w:r>
      <w:r w:rsidRPr="00723967">
        <w:rPr>
          <w:rFonts w:eastAsia="Arial" w:cs="Arial"/>
          <w:i/>
          <w:color w:val="000000"/>
          <w:szCs w:val="20"/>
        </w:rPr>
        <w:t xml:space="preserve"> É importante que a Administração </w:t>
      </w:r>
      <w:r w:rsidR="00AD52E2" w:rsidRPr="00723967">
        <w:rPr>
          <w:rFonts w:eastAsia="Arial" w:cs="Arial"/>
          <w:i/>
          <w:color w:val="000000"/>
          <w:szCs w:val="20"/>
        </w:rPr>
        <w:t>se certifique</w:t>
      </w:r>
      <w:r w:rsidRPr="00723967">
        <w:rPr>
          <w:rFonts w:eastAsia="Arial" w:cs="Arial"/>
          <w:i/>
          <w:color w:val="000000"/>
          <w:szCs w:val="20"/>
        </w:rPr>
        <w:t xml:space="preserve"> de que o Termo de Contrato, </w:t>
      </w:r>
      <w:r w:rsidR="00BB63E8" w:rsidRPr="00723967">
        <w:rPr>
          <w:rFonts w:eastAsia="Arial" w:cs="Arial"/>
          <w:i/>
          <w:color w:val="000000"/>
          <w:szCs w:val="20"/>
        </w:rPr>
        <w:t xml:space="preserve">caso </w:t>
      </w:r>
      <w:r w:rsidRPr="00723967">
        <w:rPr>
          <w:rFonts w:eastAsia="Arial" w:cs="Arial"/>
          <w:i/>
          <w:color w:val="000000"/>
          <w:szCs w:val="20"/>
        </w:rPr>
        <w:t xml:space="preserve">devolvido </w:t>
      </w:r>
      <w:r w:rsidR="00BB63E8" w:rsidRPr="00723967">
        <w:rPr>
          <w:rFonts w:eastAsia="Arial" w:cs="Arial"/>
          <w:i/>
          <w:color w:val="000000"/>
          <w:szCs w:val="20"/>
        </w:rPr>
        <w:t xml:space="preserve">em meio físico </w:t>
      </w:r>
      <w:r w:rsidR="00DB0792" w:rsidRPr="00723967">
        <w:rPr>
          <w:rFonts w:eastAsia="Arial" w:cs="Arial"/>
          <w:i/>
          <w:color w:val="000000"/>
          <w:szCs w:val="20"/>
        </w:rPr>
        <w:t xml:space="preserve">ou eletrônico </w:t>
      </w:r>
      <w:r w:rsidRPr="00723967">
        <w:rPr>
          <w:rFonts w:eastAsia="Arial" w:cs="Arial"/>
          <w:i/>
          <w:color w:val="000000"/>
          <w:szCs w:val="20"/>
        </w:rPr>
        <w:t xml:space="preserve">assinado pela Contratada, não sofreu qualquer alteração. </w:t>
      </w:r>
    </w:p>
    <w:p w14:paraId="5DD7EAC6" w14:textId="77777777" w:rsidR="00B9615F" w:rsidRPr="00FB2A54" w:rsidRDefault="00B9615F" w:rsidP="00723967">
      <w:pPr>
        <w:numPr>
          <w:ilvl w:val="1"/>
          <w:numId w:val="18"/>
        </w:numPr>
        <w:spacing w:before="120" w:after="120" w:line="276" w:lineRule="auto"/>
        <w:ind w:left="425" w:firstLine="0"/>
        <w:jc w:val="both"/>
        <w:rPr>
          <w:rFonts w:eastAsia="Arial" w:cs="Arial"/>
          <w:i/>
          <w:color w:val="FF0000"/>
          <w:highlight w:val="yellow"/>
        </w:rPr>
      </w:pPr>
      <w:r w:rsidRPr="00FB2A54">
        <w:rPr>
          <w:rFonts w:eastAsia="Arial" w:cs="Arial"/>
          <w:i/>
          <w:color w:val="FF0000"/>
          <w:highlight w:val="yellow"/>
        </w:rPr>
        <w:t>O Aceite da Nota de Empenho ou do instrumento equivalente, emitida à empresa adjudicada, implica no reconhecimento de que:</w:t>
      </w:r>
    </w:p>
    <w:p w14:paraId="3F569A0D" w14:textId="77777777" w:rsidR="00B9615F" w:rsidRPr="00FB2A54" w:rsidRDefault="00B9615F" w:rsidP="00723967">
      <w:pPr>
        <w:numPr>
          <w:ilvl w:val="2"/>
          <w:numId w:val="18"/>
        </w:numPr>
        <w:spacing w:before="120" w:after="120" w:line="276" w:lineRule="auto"/>
        <w:jc w:val="both"/>
        <w:rPr>
          <w:rFonts w:eastAsia="Arial" w:cs="Arial"/>
          <w:i/>
          <w:color w:val="FF0000"/>
          <w:highlight w:val="yellow"/>
        </w:rPr>
      </w:pPr>
      <w:r w:rsidRPr="00FB2A54">
        <w:rPr>
          <w:rFonts w:eastAsia="Arial" w:cs="Arial"/>
          <w:i/>
          <w:color w:val="FF0000"/>
          <w:highlight w:val="yellow"/>
        </w:rPr>
        <w:t>referida Nota está substituindo o contrato, aplicando-se à relação de negócios ali estabelecida as disposições da Lei nº 8.666, de 1993;</w:t>
      </w:r>
    </w:p>
    <w:p w14:paraId="7860C2AE" w14:textId="77777777" w:rsidR="00B9615F" w:rsidRPr="00FB2A54" w:rsidRDefault="00B9615F" w:rsidP="00723967">
      <w:pPr>
        <w:numPr>
          <w:ilvl w:val="2"/>
          <w:numId w:val="18"/>
        </w:numPr>
        <w:spacing w:before="120" w:after="120" w:line="276" w:lineRule="auto"/>
        <w:jc w:val="both"/>
        <w:rPr>
          <w:rFonts w:eastAsia="Arial" w:cs="Arial"/>
          <w:i/>
          <w:color w:val="FF0000"/>
          <w:highlight w:val="yellow"/>
        </w:rPr>
      </w:pPr>
      <w:r w:rsidRPr="00FB2A54">
        <w:rPr>
          <w:rFonts w:eastAsia="Arial" w:cs="Arial"/>
          <w:i/>
          <w:color w:val="FF0000"/>
          <w:highlight w:val="yellow"/>
        </w:rPr>
        <w:t>a contratada se vincula à sua proposta e às previsões contidas no edital e seus anexos;</w:t>
      </w:r>
    </w:p>
    <w:p w14:paraId="331984DF" w14:textId="58FB9B83" w:rsidR="00B9615F" w:rsidRPr="00FB2A54" w:rsidRDefault="00B9615F" w:rsidP="00723967">
      <w:pPr>
        <w:numPr>
          <w:ilvl w:val="2"/>
          <w:numId w:val="18"/>
        </w:numPr>
        <w:spacing w:before="120" w:after="120" w:line="276" w:lineRule="auto"/>
        <w:jc w:val="both"/>
        <w:rPr>
          <w:rFonts w:eastAsia="Arial" w:cs="Arial"/>
          <w:i/>
          <w:color w:val="FF0000"/>
          <w:highlight w:val="yellow"/>
        </w:rPr>
      </w:pPr>
      <w:r w:rsidRPr="00FB2A54">
        <w:rPr>
          <w:rFonts w:eastAsia="Arial" w:cs="Arial"/>
          <w:i/>
          <w:color w:val="FF0000"/>
          <w:highlight w:val="yellow"/>
        </w:rPr>
        <w:t>a contratada reconhece que as hipóteses de rescisão são aquelas previstas nos artigos 77 e 78 da Lei nº 8.666/93 e reconhece os direitos da Administração previstos nos artigos 79 e 80 da mesma Lei.</w:t>
      </w:r>
    </w:p>
    <w:p w14:paraId="4789E8A0" w14:textId="7CA88F90" w:rsidR="00BE34EC" w:rsidRPr="00723967" w:rsidRDefault="00BE34EC" w:rsidP="004E2639">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eastAsia="Arial" w:cs="Arial"/>
          <w:b/>
          <w:i/>
          <w:color w:val="FF0000"/>
        </w:rPr>
      </w:pPr>
      <w:r w:rsidRPr="00FB2A54">
        <w:rPr>
          <w:rFonts w:eastAsia="Arial" w:cs="Arial"/>
          <w:b/>
          <w:bCs/>
          <w:i/>
          <w:color w:val="000000"/>
          <w:szCs w:val="20"/>
          <w:highlight w:val="yellow"/>
        </w:rPr>
        <w:t>Nota</w:t>
      </w:r>
      <w:r w:rsidRPr="00FB2A54">
        <w:rPr>
          <w:rFonts w:eastAsia="Arial" w:cs="Arial"/>
          <w:i/>
          <w:color w:val="000000"/>
          <w:szCs w:val="20"/>
          <w:highlight w:val="yellow"/>
        </w:rPr>
        <w:t xml:space="preserve"> </w:t>
      </w:r>
      <w:r w:rsidRPr="00FB2A54">
        <w:rPr>
          <w:rFonts w:eastAsia="Arial" w:cs="Arial"/>
          <w:b/>
          <w:bCs/>
          <w:i/>
          <w:color w:val="000000"/>
          <w:szCs w:val="20"/>
          <w:highlight w:val="yellow"/>
        </w:rPr>
        <w:t>explicativa</w:t>
      </w:r>
      <w:r w:rsidRPr="00FB2A54">
        <w:rPr>
          <w:rFonts w:eastAsia="Arial" w:cs="Arial"/>
          <w:i/>
          <w:color w:val="000000"/>
          <w:szCs w:val="20"/>
          <w:highlight w:val="yellow"/>
        </w:rPr>
        <w:t xml:space="preserve">: Utilizar esse item apenas nos casos em que a utilização de termo de contrato </w:t>
      </w:r>
      <w:r w:rsidR="00AD52E2" w:rsidRPr="00FB2A54">
        <w:rPr>
          <w:rFonts w:eastAsia="Arial" w:cs="Arial"/>
          <w:i/>
          <w:color w:val="000000"/>
          <w:szCs w:val="20"/>
          <w:highlight w:val="yellow"/>
        </w:rPr>
        <w:t xml:space="preserve">não seja </w:t>
      </w:r>
      <w:proofErr w:type="gramStart"/>
      <w:r w:rsidR="00AD52E2" w:rsidRPr="00FB2A54">
        <w:rPr>
          <w:rFonts w:eastAsia="Arial" w:cs="Arial"/>
          <w:i/>
          <w:color w:val="000000"/>
          <w:szCs w:val="20"/>
          <w:highlight w:val="yellow"/>
        </w:rPr>
        <w:t>obrigatório</w:t>
      </w:r>
      <w:proofErr w:type="gramEnd"/>
      <w:r w:rsidR="00AD52E2" w:rsidRPr="00FB2A54">
        <w:rPr>
          <w:rFonts w:eastAsia="Arial" w:cs="Arial"/>
          <w:i/>
          <w:color w:val="000000"/>
          <w:szCs w:val="20"/>
          <w:highlight w:val="yellow"/>
        </w:rPr>
        <w:t>.</w:t>
      </w:r>
    </w:p>
    <w:p w14:paraId="633835B6" w14:textId="5A24443F" w:rsidR="00A773FC" w:rsidRPr="005F718A" w:rsidRDefault="00A773FC" w:rsidP="00723967">
      <w:pPr>
        <w:numPr>
          <w:ilvl w:val="1"/>
          <w:numId w:val="18"/>
        </w:numPr>
        <w:spacing w:before="120" w:after="120" w:line="276" w:lineRule="auto"/>
        <w:ind w:left="425" w:firstLine="0"/>
        <w:jc w:val="both"/>
        <w:rPr>
          <w:rFonts w:eastAsia="Arial" w:cs="Arial"/>
          <w:i/>
          <w:color w:val="000000"/>
          <w:kern w:val="0"/>
          <w:szCs w:val="20"/>
          <w:highlight w:val="yellow"/>
          <w:lang w:eastAsia="pt-BR"/>
        </w:rPr>
      </w:pPr>
      <w:r w:rsidRPr="005F718A">
        <w:rPr>
          <w:rFonts w:eastAsia="Arial" w:cs="Arial"/>
          <w:color w:val="000000"/>
          <w:szCs w:val="20"/>
          <w:highlight w:val="yellow"/>
        </w:rPr>
        <w:t xml:space="preserve">O prazo de vigência da contratação é </w:t>
      </w:r>
      <w:r w:rsidR="007A0DB1" w:rsidRPr="005F718A">
        <w:rPr>
          <w:rFonts w:eastAsia="Arial" w:cs="Arial"/>
          <w:color w:val="000000"/>
          <w:szCs w:val="20"/>
          <w:highlight w:val="yellow"/>
        </w:rPr>
        <w:t>o previsto no instrumento contratual</w:t>
      </w:r>
    </w:p>
    <w:p w14:paraId="48D08172" w14:textId="77777777" w:rsidR="00B9615F" w:rsidRPr="00723967" w:rsidRDefault="00B9615F" w:rsidP="00723967">
      <w:pPr>
        <w:numPr>
          <w:ilvl w:val="1"/>
          <w:numId w:val="18"/>
        </w:numPr>
        <w:spacing w:before="120" w:after="120" w:line="276" w:lineRule="auto"/>
        <w:ind w:left="425" w:firstLine="0"/>
        <w:jc w:val="both"/>
        <w:rPr>
          <w:rFonts w:eastAsia="Arial" w:cs="Arial"/>
        </w:rPr>
      </w:pPr>
      <w:r w:rsidRPr="00723967">
        <w:rPr>
          <w:rFonts w:eastAsia="Arial" w:cs="Arial"/>
        </w:rPr>
        <w:t xml:space="preserve">Previamente à contratação a Administração realizará consulta ao </w:t>
      </w:r>
      <w:proofErr w:type="spellStart"/>
      <w:r w:rsidRPr="00723967">
        <w:rPr>
          <w:rFonts w:eastAsia="Arial" w:cs="Arial"/>
        </w:rPr>
        <w:t>Sicaf</w:t>
      </w:r>
      <w:proofErr w:type="spellEnd"/>
      <w:r w:rsidRPr="00723967">
        <w:rPr>
          <w:rFonts w:eastAsia="Arial"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202D061" w14:textId="77777777" w:rsidR="00B9615F" w:rsidRPr="00723967" w:rsidRDefault="00B9615F" w:rsidP="00723967">
      <w:pPr>
        <w:numPr>
          <w:ilvl w:val="2"/>
          <w:numId w:val="18"/>
        </w:numPr>
        <w:spacing w:before="120" w:after="120" w:line="276" w:lineRule="auto"/>
        <w:jc w:val="both"/>
        <w:rPr>
          <w:rFonts w:eastAsia="Arial" w:cs="Arial"/>
        </w:rPr>
      </w:pPr>
      <w:r w:rsidRPr="00723967">
        <w:rPr>
          <w:rFonts w:eastAsia="Arial" w:cs="Arial"/>
        </w:rPr>
        <w:t>Nos casos em que houver necessidade de assinatura do instrumento de contrato, e o fornecedor não estiver inscrito no SICAF, este deverá proceder ao seu cadastramento, sem ônus, antes da contratação.</w:t>
      </w:r>
    </w:p>
    <w:p w14:paraId="4100C42C" w14:textId="77777777" w:rsidR="00B9615F" w:rsidRPr="005250B2" w:rsidRDefault="00B9615F" w:rsidP="00723967">
      <w:pPr>
        <w:numPr>
          <w:ilvl w:val="2"/>
          <w:numId w:val="18"/>
        </w:numPr>
        <w:spacing w:before="120" w:after="120" w:line="276" w:lineRule="auto"/>
        <w:jc w:val="both"/>
        <w:rPr>
          <w:rFonts w:eastAsia="Arial" w:cs="Arial"/>
        </w:rPr>
      </w:pPr>
      <w:r w:rsidRPr="00723967">
        <w:rPr>
          <w:rFonts w:eastAsia="Arial" w:cs="Arial"/>
        </w:rPr>
        <w:t>Na hipótese de irregularidade do registro no SICAF, o contratado deverá regularizar a sua situação perante o cadastro no prazo de até 05 (cinco) dias úteis, sob pena de aplicação das penalidades previstas no edital e anexos.</w:t>
      </w:r>
    </w:p>
    <w:p w14:paraId="5572A8E6" w14:textId="77777777" w:rsidR="00B9615F" w:rsidRPr="00723967" w:rsidRDefault="00B9615F" w:rsidP="00723967">
      <w:pPr>
        <w:numPr>
          <w:ilvl w:val="1"/>
          <w:numId w:val="18"/>
        </w:numPr>
        <w:spacing w:before="120" w:after="120" w:line="276" w:lineRule="auto"/>
        <w:ind w:left="425" w:firstLine="0"/>
        <w:jc w:val="both"/>
        <w:rPr>
          <w:rFonts w:eastAsia="Arial" w:cs="Arial"/>
        </w:rPr>
      </w:pPr>
      <w:r w:rsidRPr="00723967">
        <w:rPr>
          <w:rFonts w:eastAsia="Arial" w:cs="Arial"/>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C65307" w14:textId="77777777" w:rsidR="00B9615F" w:rsidRPr="00723967" w:rsidRDefault="00ED6E2B" w:rsidP="00723967">
      <w:pPr>
        <w:numPr>
          <w:ilvl w:val="1"/>
          <w:numId w:val="18"/>
        </w:numPr>
        <w:spacing w:before="120" w:after="120" w:line="276" w:lineRule="auto"/>
        <w:ind w:left="425" w:firstLine="0"/>
        <w:jc w:val="both"/>
        <w:rPr>
          <w:rFonts w:eastAsia="Calibri" w:cs="Arial"/>
        </w:rPr>
      </w:pPr>
      <w:r w:rsidRPr="00723967">
        <w:rPr>
          <w:rFonts w:cs="Arial"/>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723967">
        <w:rPr>
          <w:rFonts w:cs="Arial"/>
        </w:rPr>
        <w:lastRenderedPageBreak/>
        <w:t xml:space="preserve">esse licitante, poderá convocar outro licitante, respeitada a ordem de classificação, para, após a comprovação dos requisitos para habilitação, analisada a proposta e eventuais documentos complementares e, feita a negociação, assinar o contrato ou a </w:t>
      </w:r>
      <w:r w:rsidRPr="00723967">
        <w:rPr>
          <w:rFonts w:eastAsia="Arial" w:cs="Arial"/>
        </w:rPr>
        <w:t>ata</w:t>
      </w:r>
      <w:r w:rsidRPr="00723967">
        <w:rPr>
          <w:rFonts w:cs="Arial"/>
        </w:rPr>
        <w:t xml:space="preserve"> de registro de preços</w:t>
      </w:r>
      <w:r w:rsidR="00B9615F" w:rsidRPr="00723967">
        <w:rPr>
          <w:rFonts w:eastAsia="Arial" w:cs="Arial"/>
        </w:rPr>
        <w:t>.</w:t>
      </w:r>
    </w:p>
    <w:p w14:paraId="156BF45C"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5250B2">
        <w:rPr>
          <w:rFonts w:eastAsia="Calibri" w:cs="Arial"/>
          <w:b/>
          <w:szCs w:val="20"/>
        </w:rPr>
        <w:t>Nota</w:t>
      </w:r>
      <w:r w:rsidRPr="005250B2">
        <w:rPr>
          <w:rFonts w:eastAsia="Arial" w:cs="Arial"/>
          <w:color w:val="000000"/>
          <w:szCs w:val="20"/>
        </w:rPr>
        <w:t xml:space="preserve"> </w:t>
      </w:r>
      <w:r w:rsidRPr="005250B2">
        <w:rPr>
          <w:rFonts w:eastAsia="Calibri" w:cs="Arial"/>
          <w:b/>
          <w:szCs w:val="20"/>
        </w:rPr>
        <w:t>explicativa</w:t>
      </w:r>
      <w:r w:rsidRPr="005250B2">
        <w:rPr>
          <w:rFonts w:eastAsia="Arial" w:cs="Arial"/>
          <w:color w:val="000000"/>
          <w:szCs w:val="20"/>
        </w:rPr>
        <w:t>: Nesse momento, deve haver a checagem da manutenção de todas as condições de habilitação, não se limitando apenas à consulta ao SICAF.</w:t>
      </w:r>
    </w:p>
    <w:p w14:paraId="698A2577"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DO REAJUSTAMENTO EM SENTIDO GERAL</w:t>
      </w:r>
    </w:p>
    <w:p w14:paraId="73CC4156"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As regras </w:t>
      </w:r>
      <w:r w:rsidRPr="00723967">
        <w:rPr>
          <w:rFonts w:eastAsia="Arial" w:cs="Arial"/>
        </w:rPr>
        <w:t>acerca</w:t>
      </w:r>
      <w:r w:rsidRPr="00723967">
        <w:rPr>
          <w:rFonts w:cs="Arial"/>
        </w:rPr>
        <w:t xml:space="preserve"> do reajustamento em sentido geral do valor contratual são as estabelecidas no Termo de Referência, anexo a este Edital.</w:t>
      </w:r>
    </w:p>
    <w:p w14:paraId="7DF36AC9" w14:textId="2CC60FBF" w:rsidR="00B9615F" w:rsidRPr="00511D2F" w:rsidRDefault="00B9615F" w:rsidP="005250B2">
      <w:pPr>
        <w:pStyle w:val="Nivel01"/>
        <w:numPr>
          <w:ilvl w:val="0"/>
          <w:numId w:val="18"/>
        </w:numPr>
        <w:spacing w:before="0" w:line="240" w:lineRule="auto"/>
        <w:rPr>
          <w:rFonts w:cs="Arial"/>
          <w:b w:val="0"/>
          <w:highlight w:val="yellow"/>
        </w:rPr>
      </w:pPr>
      <w:r w:rsidRPr="005250B2">
        <w:rPr>
          <w:rFonts w:cs="Arial"/>
        </w:rPr>
        <w:t xml:space="preserve">DO </w:t>
      </w:r>
      <w:r w:rsidR="003F2139" w:rsidRPr="00511D2F">
        <w:rPr>
          <w:rFonts w:cs="Arial"/>
          <w:highlight w:val="yellow"/>
        </w:rPr>
        <w:t>MODELO DE GESTÃO DO CONTRATO</w:t>
      </w:r>
    </w:p>
    <w:p w14:paraId="7E54AC9C" w14:textId="1E02864C" w:rsidR="00B9615F" w:rsidRPr="00511D2F" w:rsidRDefault="00B9615F" w:rsidP="00723967">
      <w:pPr>
        <w:numPr>
          <w:ilvl w:val="1"/>
          <w:numId w:val="18"/>
        </w:numPr>
        <w:spacing w:before="120" w:after="120" w:line="276" w:lineRule="auto"/>
        <w:ind w:left="425" w:firstLine="0"/>
        <w:jc w:val="both"/>
        <w:rPr>
          <w:rFonts w:cs="Arial"/>
          <w:highlight w:val="yellow"/>
        </w:rPr>
      </w:pPr>
      <w:r w:rsidRPr="00511D2F">
        <w:rPr>
          <w:rFonts w:cs="Arial"/>
          <w:highlight w:val="yellow"/>
        </w:rPr>
        <w:t>O</w:t>
      </w:r>
      <w:r w:rsidR="00F2168F" w:rsidRPr="00511D2F">
        <w:rPr>
          <w:rFonts w:cs="Arial"/>
          <w:highlight w:val="yellow"/>
        </w:rPr>
        <w:t xml:space="preserve"> modelo de gestão do contrato, contemplando o</w:t>
      </w:r>
      <w:r w:rsidRPr="00511D2F">
        <w:rPr>
          <w:rFonts w:cs="Arial"/>
          <w:highlight w:val="yellow"/>
        </w:rPr>
        <w:t>s critérios de recebimento e aceitação do objeto</w:t>
      </w:r>
      <w:r w:rsidR="00F2168F" w:rsidRPr="00511D2F">
        <w:rPr>
          <w:rFonts w:cs="Arial"/>
          <w:highlight w:val="yellow"/>
        </w:rPr>
        <w:t xml:space="preserve">, os procedimentos de testes e inspeção </w:t>
      </w:r>
      <w:r w:rsidRPr="00511D2F">
        <w:rPr>
          <w:rFonts w:cs="Arial"/>
          <w:highlight w:val="yellow"/>
        </w:rPr>
        <w:t>e</w:t>
      </w:r>
      <w:r w:rsidR="00DE2933" w:rsidRPr="00511D2F">
        <w:rPr>
          <w:rFonts w:cs="Arial"/>
          <w:highlight w:val="yellow"/>
        </w:rPr>
        <w:t xml:space="preserve"> os critérios</w:t>
      </w:r>
      <w:r w:rsidRPr="00511D2F">
        <w:rPr>
          <w:rFonts w:cs="Arial"/>
          <w:highlight w:val="yellow"/>
        </w:rPr>
        <w:t xml:space="preserve"> de fiscalização</w:t>
      </w:r>
      <w:r w:rsidR="00C529F4" w:rsidRPr="00511D2F">
        <w:rPr>
          <w:rFonts w:cs="Arial"/>
          <w:highlight w:val="yellow"/>
        </w:rPr>
        <w:t xml:space="preserve">, com base nos </w:t>
      </w:r>
      <w:r w:rsidR="00C529F4" w:rsidRPr="00511D2F">
        <w:rPr>
          <w:rFonts w:cs="Arial"/>
          <w:color w:val="FF0000"/>
          <w:highlight w:val="yellow"/>
        </w:rPr>
        <w:t>níveis mínimos de serviço/níveis de qualidade</w:t>
      </w:r>
      <w:r w:rsidR="003F2139" w:rsidRPr="00511D2F">
        <w:rPr>
          <w:rFonts w:cs="Arial"/>
          <w:color w:val="FF0000"/>
          <w:highlight w:val="yellow"/>
        </w:rPr>
        <w:t xml:space="preserve"> definidos</w:t>
      </w:r>
      <w:r w:rsidR="003F2139" w:rsidRPr="00511D2F">
        <w:rPr>
          <w:rFonts w:cs="Arial"/>
          <w:highlight w:val="yellow"/>
        </w:rPr>
        <w:t>,</w:t>
      </w:r>
      <w:r w:rsidRPr="00511D2F">
        <w:rPr>
          <w:rFonts w:cs="Arial"/>
          <w:highlight w:val="yellow"/>
        </w:rPr>
        <w:t xml:space="preserve"> estão previstos no Termo de Referência.</w:t>
      </w:r>
    </w:p>
    <w:p w14:paraId="116EC5CD"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DAS OBRIGAÇÕES DA CONTRATANTE E DA CONTRATADA</w:t>
      </w:r>
    </w:p>
    <w:p w14:paraId="61A6F6F4" w14:textId="2613B473"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As obrigações </w:t>
      </w:r>
      <w:r w:rsidR="00D06963" w:rsidRPr="00723967">
        <w:rPr>
          <w:rFonts w:cs="Arial"/>
        </w:rPr>
        <w:t xml:space="preserve">(deveres e responsabilidades) </w:t>
      </w:r>
      <w:r w:rsidRPr="00723967">
        <w:rPr>
          <w:rFonts w:cs="Arial"/>
        </w:rPr>
        <w:t xml:space="preserve">da Contratante e da Contratada </w:t>
      </w:r>
      <w:r w:rsidR="00D06963" w:rsidRPr="00723967">
        <w:rPr>
          <w:rFonts w:cs="Arial"/>
          <w:color w:val="FF0000"/>
          <w:highlight w:val="cyan"/>
        </w:rPr>
        <w:t>e do órgão gerenciado</w:t>
      </w:r>
      <w:r w:rsidR="003151AC" w:rsidRPr="00723967">
        <w:rPr>
          <w:rFonts w:cs="Arial"/>
          <w:color w:val="FF0000"/>
          <w:highlight w:val="cyan"/>
        </w:rPr>
        <w:t>re</w:t>
      </w:r>
      <w:r w:rsidR="00D06963" w:rsidRPr="00723967">
        <w:rPr>
          <w:rFonts w:cs="Arial"/>
          <w:color w:val="FF0000"/>
          <w:highlight w:val="cyan"/>
        </w:rPr>
        <w:t>s da ata de registro de preços</w:t>
      </w:r>
      <w:r w:rsidR="00D06963" w:rsidRPr="00723967">
        <w:rPr>
          <w:rFonts w:cs="Arial"/>
        </w:rPr>
        <w:t xml:space="preserve"> </w:t>
      </w:r>
      <w:r w:rsidRPr="00723967">
        <w:rPr>
          <w:rFonts w:cs="Arial"/>
        </w:rPr>
        <w:t>são as estabelecidas no Termo de Referência.</w:t>
      </w:r>
    </w:p>
    <w:p w14:paraId="5D5CD24B" w14:textId="77777777" w:rsidR="00B9615F" w:rsidRPr="005250B2" w:rsidRDefault="00B9615F" w:rsidP="005250B2">
      <w:pPr>
        <w:pStyle w:val="Nivel01"/>
        <w:numPr>
          <w:ilvl w:val="0"/>
          <w:numId w:val="18"/>
        </w:numPr>
        <w:spacing w:before="0" w:line="240" w:lineRule="auto"/>
        <w:rPr>
          <w:rFonts w:cs="Arial"/>
          <w:b w:val="0"/>
        </w:rPr>
      </w:pPr>
      <w:r w:rsidRPr="005250B2">
        <w:rPr>
          <w:rFonts w:cs="Arial"/>
        </w:rPr>
        <w:t>DO PAGAMENTO</w:t>
      </w:r>
    </w:p>
    <w:p w14:paraId="4CFC776A" w14:textId="50DC9380"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As regras</w:t>
      </w:r>
      <w:r w:rsidRPr="00723967">
        <w:rPr>
          <w:rFonts w:eastAsia="Arial" w:cs="Arial"/>
        </w:rPr>
        <w:t xml:space="preserve"> acerca</w:t>
      </w:r>
      <w:r w:rsidRPr="00723967">
        <w:rPr>
          <w:rFonts w:cs="Arial"/>
        </w:rPr>
        <w:t xml:space="preserve"> do </w:t>
      </w:r>
      <w:r w:rsidR="00ED6E2B" w:rsidRPr="00723967">
        <w:rPr>
          <w:rFonts w:cs="Arial"/>
        </w:rPr>
        <w:t>pagamento</w:t>
      </w:r>
      <w:r w:rsidRPr="00723967">
        <w:rPr>
          <w:rFonts w:cs="Arial"/>
        </w:rPr>
        <w:t xml:space="preserve"> são as estabelecidas no Termo de Referência, anexo a este Edital.</w:t>
      </w:r>
    </w:p>
    <w:p w14:paraId="373235B9" w14:textId="77777777" w:rsidR="00C529F0" w:rsidRPr="00416927" w:rsidRDefault="00C529F0" w:rsidP="00C529F0">
      <w:pPr>
        <w:pStyle w:val="PargrafodaLista"/>
        <w:numPr>
          <w:ilvl w:val="2"/>
          <w:numId w:val="18"/>
        </w:numPr>
        <w:spacing w:before="120" w:after="120" w:line="276" w:lineRule="auto"/>
        <w:jc w:val="both"/>
        <w:rPr>
          <w:rFonts w:cs="Arial"/>
          <w:szCs w:val="20"/>
          <w:lang w:eastAsia="en-US"/>
        </w:rPr>
      </w:pPr>
      <w:r w:rsidRPr="00416927">
        <w:rPr>
          <w:rFonts w:cs="Arial"/>
          <w:lang w:eastAsia="en-US"/>
        </w:rPr>
        <w:t>É admitida a cessão de crédito decorrente da contratação de que trata este Instrumento Convocatório, nos termos do previsto na minuta contratual anexa a este Edital. </w:t>
      </w:r>
    </w:p>
    <w:p w14:paraId="38E9088B" w14:textId="34FD10EC" w:rsidR="00523500" w:rsidRPr="00416927" w:rsidRDefault="00C529F0" w:rsidP="00723967">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rPr>
      </w:pPr>
      <w:r w:rsidRPr="00416927">
        <w:rPr>
          <w:rFonts w:cs="Arial"/>
          <w:b/>
          <w:bCs/>
        </w:rPr>
        <w:t>Nota Explicativa:</w:t>
      </w:r>
      <w:r w:rsidRPr="00416927">
        <w:rPr>
          <w:rFonts w:cs="Arial"/>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F6073E" w:rsidRPr="00416927">
        <w:t xml:space="preserve"> </w:t>
      </w:r>
      <w:r w:rsidR="00F6073E" w:rsidRPr="00416927">
        <w:rPr>
          <w:rFonts w:cs="Arial"/>
        </w:rPr>
        <w:t>Registre-se que a Instrução Normativa em questão entra em vigor em 17 de agosto de 2020. Antes dessa data, a cessão de crédito remanesce possível nos termos do Parecer JL-01, de 2020.</w:t>
      </w:r>
    </w:p>
    <w:p w14:paraId="0C7DF421" w14:textId="77777777" w:rsidR="00B9615F" w:rsidRPr="00416927" w:rsidRDefault="00B9615F" w:rsidP="005250B2">
      <w:pPr>
        <w:pStyle w:val="Nivel01"/>
        <w:numPr>
          <w:ilvl w:val="0"/>
          <w:numId w:val="18"/>
        </w:numPr>
        <w:spacing w:before="0" w:line="240" w:lineRule="auto"/>
        <w:rPr>
          <w:rFonts w:cs="Arial"/>
          <w:b w:val="0"/>
        </w:rPr>
      </w:pPr>
      <w:r w:rsidRPr="00416927">
        <w:rPr>
          <w:rFonts w:cs="Arial"/>
        </w:rPr>
        <w:t>DAS SANÇÕES ADMINISTRATIVAS.</w:t>
      </w:r>
    </w:p>
    <w:p w14:paraId="570B4890"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Comete infração administrativa, nos termos da Lei nº 10.520, de 2002, o licitante/adjudicatário que: </w:t>
      </w:r>
    </w:p>
    <w:p w14:paraId="66EBAD74"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não assinar o termo de contrato ou aceitar/retirar o instrumento equivalente, quando convocado dentro do prazo de validade da proposta;</w:t>
      </w:r>
    </w:p>
    <w:p w14:paraId="7A6A1F9E"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não assinar a ata de registro de preços, quando cabível;</w:t>
      </w:r>
    </w:p>
    <w:p w14:paraId="544BE07E"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apresentar documentação falsa;</w:t>
      </w:r>
    </w:p>
    <w:p w14:paraId="7DF0116B"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deixar de entregar os documentos exigidos no certame;</w:t>
      </w:r>
    </w:p>
    <w:p w14:paraId="7DD9394B"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ensejar o retardamento da execução do objeto;</w:t>
      </w:r>
    </w:p>
    <w:p w14:paraId="1177E32B"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não mantiver a proposta;</w:t>
      </w:r>
    </w:p>
    <w:p w14:paraId="3F5291E8"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cometer fraude fiscal;</w:t>
      </w:r>
    </w:p>
    <w:p w14:paraId="5DB44E57" w14:textId="77777777" w:rsidR="00B9615F" w:rsidRPr="005250B2" w:rsidRDefault="00B9615F" w:rsidP="00723967">
      <w:pPr>
        <w:numPr>
          <w:ilvl w:val="2"/>
          <w:numId w:val="18"/>
        </w:numPr>
        <w:spacing w:before="120" w:after="120" w:line="276" w:lineRule="auto"/>
        <w:jc w:val="both"/>
        <w:rPr>
          <w:rFonts w:cs="Arial"/>
        </w:rPr>
      </w:pPr>
      <w:r w:rsidRPr="00723967">
        <w:rPr>
          <w:rFonts w:cs="Arial"/>
        </w:rPr>
        <w:t>comportar-se de modo inidôneo;</w:t>
      </w:r>
    </w:p>
    <w:p w14:paraId="692E505F" w14:textId="77777777" w:rsidR="00B9615F" w:rsidRDefault="00B9615F" w:rsidP="005250B2">
      <w:pPr>
        <w:pStyle w:val="Citao1"/>
        <w:spacing w:before="0"/>
        <w:rPr>
          <w:rFonts w:cs="Arial"/>
          <w:szCs w:val="20"/>
        </w:rPr>
      </w:pPr>
      <w:r w:rsidRPr="005250B2">
        <w:rPr>
          <w:rFonts w:cs="Arial"/>
          <w:b/>
          <w:szCs w:val="20"/>
        </w:rPr>
        <w:t>Nota explicativa</w:t>
      </w:r>
      <w:r w:rsidRPr="005250B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w:t>
      </w:r>
      <w:r w:rsidRPr="005250B2">
        <w:rPr>
          <w:rFonts w:cs="Arial"/>
          <w:szCs w:val="20"/>
        </w:rPr>
        <w:lastRenderedPageBreak/>
        <w:t xml:space="preserve">sugerem o possível enquadramento nas condutas tipificadas o art. 7º da Lei n. 10.520/2005 e que é necessária a instauração de processo administrativo “...com vistas à </w:t>
      </w:r>
      <w:proofErr w:type="spellStart"/>
      <w:r w:rsidRPr="005250B2">
        <w:rPr>
          <w:rFonts w:cs="Arial"/>
          <w:szCs w:val="20"/>
        </w:rPr>
        <w:t>apenação</w:t>
      </w:r>
      <w:proofErr w:type="spellEnd"/>
      <w:r w:rsidRPr="005250B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w:t>
      </w:r>
      <w:r w:rsidR="00F85C5E">
        <w:rPr>
          <w:rFonts w:cs="Arial"/>
          <w:szCs w:val="20"/>
        </w:rPr>
        <w:t>as licitações</w:t>
      </w:r>
      <w:r w:rsidRPr="005250B2">
        <w:rPr>
          <w:rFonts w:cs="Arial"/>
          <w:szCs w:val="20"/>
        </w:rPr>
        <w:t xml:space="preserve"> poderão ser responsabilizados em caso de omissão (Ac nº 754/2015-Plenário).</w:t>
      </w:r>
    </w:p>
    <w:p w14:paraId="30CE3483" w14:textId="77777777" w:rsidR="00B9615F" w:rsidRPr="005250B2" w:rsidRDefault="00B9615F" w:rsidP="005250B2">
      <w:pPr>
        <w:pStyle w:val="Citao1"/>
        <w:spacing w:before="0"/>
        <w:rPr>
          <w:rFonts w:cs="Arial"/>
          <w:szCs w:val="20"/>
        </w:rPr>
      </w:pPr>
      <w:r w:rsidRPr="005250B2">
        <w:rPr>
          <w:rFonts w:eastAsia="Arial" w:cs="Arial"/>
          <w:b/>
          <w:szCs w:val="20"/>
        </w:rPr>
        <w:t>Nota Explicativa</w:t>
      </w:r>
      <w:r>
        <w:rPr>
          <w:rFonts w:eastAsia="Arial" w:cs="Arial"/>
          <w:b/>
          <w:szCs w:val="20"/>
        </w:rPr>
        <w:t xml:space="preserve"> 2</w:t>
      </w:r>
      <w:r w:rsidRPr="005250B2">
        <w:rPr>
          <w:rFonts w:eastAsia="Arial" w:cs="Arial"/>
          <w:b/>
          <w:szCs w:val="20"/>
        </w:rPr>
        <w:t>:</w:t>
      </w:r>
      <w:r w:rsidRPr="005250B2">
        <w:rPr>
          <w:rFonts w:eastAsia="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250B2">
        <w:rPr>
          <w:rFonts w:eastAsia="Arial" w:cs="Arial"/>
          <w:b/>
          <w:szCs w:val="20"/>
          <w:u w:val="single"/>
        </w:rPr>
        <w:t>a recusa da empresa deverá ser sancionada, salvo justificativa juridicamente plausível</w:t>
      </w:r>
      <w:r w:rsidRPr="005250B2">
        <w:rPr>
          <w:rFonts w:eastAsia="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250B2">
        <w:rPr>
          <w:rFonts w:eastAsia="Arial" w:cs="Arial"/>
          <w:szCs w:val="20"/>
        </w:rPr>
        <w:t xml:space="preserve"> No mesmo sentido, o TCU aplicou multa ao pregoeiro, nos seguintes termos: “Além disso, o pregoeiro ignorou também previsão </w:t>
      </w:r>
      <w:proofErr w:type="spellStart"/>
      <w:r w:rsidRPr="005250B2">
        <w:rPr>
          <w:rFonts w:eastAsia="Arial" w:cs="Arial"/>
          <w:szCs w:val="20"/>
        </w:rPr>
        <w:t>editalícia</w:t>
      </w:r>
      <w:proofErr w:type="spellEnd"/>
      <w:r w:rsidRPr="005250B2">
        <w:rPr>
          <w:rFonts w:eastAsia="Arial" w:cs="Arial"/>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5250B2">
        <w:rPr>
          <w:rFonts w:cs="Arial"/>
          <w:szCs w:val="20"/>
        </w:rPr>
        <w:t xml:space="preserve">. </w:t>
      </w:r>
    </w:p>
    <w:p w14:paraId="71C163EC"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As sanções do item acima também se aplicam aos integrantes do cadastro de reserva, em pregão para registro de preços que, convocados, não honrarem o compromisso assumido </w:t>
      </w:r>
      <w:r w:rsidR="00ED6E2B" w:rsidRPr="00723967">
        <w:rPr>
          <w:rFonts w:cs="Arial"/>
        </w:rPr>
        <w:t>injustificadamente</w:t>
      </w:r>
      <w:r w:rsidRPr="00723967">
        <w:rPr>
          <w:rFonts w:cs="Arial"/>
        </w:rPr>
        <w:t>.</w:t>
      </w:r>
    </w:p>
    <w:p w14:paraId="232348E0"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BAF81D5" w14:textId="3A8DEF0D"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O licitante/adjudicatário que cometer qualquer das infrações discriminadas nos subitens anteriores ficará sujeito, sem prejuízo da responsabilidade civil e criminal, </w:t>
      </w:r>
      <w:r w:rsidR="003C0064" w:rsidRPr="00075C3F">
        <w:rPr>
          <w:rFonts w:cs="Arial"/>
          <w:highlight w:val="yellow"/>
        </w:rPr>
        <w:t>e quando não houver di</w:t>
      </w:r>
      <w:r w:rsidR="00BA38B7" w:rsidRPr="00075C3F">
        <w:rPr>
          <w:rFonts w:cs="Arial"/>
          <w:highlight w:val="yellow"/>
        </w:rPr>
        <w:t xml:space="preserve">sposição específica no Termo de Referência, </w:t>
      </w:r>
      <w:r w:rsidRPr="00075C3F">
        <w:rPr>
          <w:rFonts w:cs="Arial"/>
          <w:highlight w:val="yellow"/>
        </w:rPr>
        <w:t>às seguintes sanções:</w:t>
      </w:r>
    </w:p>
    <w:p w14:paraId="371494A8"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Advertência por faltas leves, assim entendidas como aquelas que não acarretarem prejuízos significativos ao objeto da contratação;</w:t>
      </w:r>
    </w:p>
    <w:p w14:paraId="2B97C76D"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Multa de .......% (</w:t>
      </w:r>
      <w:proofErr w:type="gramStart"/>
      <w:r w:rsidRPr="00723967">
        <w:rPr>
          <w:rFonts w:cs="Arial"/>
        </w:rPr>
        <w:t>.....</w:t>
      </w:r>
      <w:proofErr w:type="gramEnd"/>
      <w:r w:rsidRPr="00723967">
        <w:rPr>
          <w:rFonts w:cs="Arial"/>
        </w:rPr>
        <w:t xml:space="preserve"> por cento) sobre o valor estimado do(s) item(s) prejudicado(s) pela conduta do licitante;</w:t>
      </w:r>
    </w:p>
    <w:p w14:paraId="78CA64A1"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Suspensão de licitar e impedimento de contratar com o órgão, entidade ou unidade administrativa pela qual a Administração Pública opera e atua concretamente, pelo prazo de até dois anos;</w:t>
      </w:r>
    </w:p>
    <w:p w14:paraId="078371FF" w14:textId="77777777" w:rsidR="00B9615F" w:rsidRDefault="00B9615F" w:rsidP="00723967">
      <w:pPr>
        <w:numPr>
          <w:ilvl w:val="2"/>
          <w:numId w:val="18"/>
        </w:numPr>
        <w:spacing w:before="120" w:after="120" w:line="276" w:lineRule="auto"/>
        <w:jc w:val="both"/>
        <w:rPr>
          <w:rFonts w:cs="Arial"/>
        </w:rPr>
      </w:pPr>
      <w:r w:rsidRPr="00723967">
        <w:rPr>
          <w:rFonts w:cs="Arial"/>
        </w:rPr>
        <w:t>Impedimento de licitar e de contratar com a União e descredenciamento no SICAF, pelo prazo de até cinco anos;</w:t>
      </w:r>
    </w:p>
    <w:p w14:paraId="2835F155" w14:textId="4F661026" w:rsidR="008930A5" w:rsidRPr="00075C3F" w:rsidRDefault="008930A5" w:rsidP="008930A5">
      <w:pPr>
        <w:pStyle w:val="PargrafodaLista10"/>
        <w:numPr>
          <w:ilvl w:val="3"/>
          <w:numId w:val="18"/>
        </w:numPr>
        <w:suppressAutoHyphens w:val="0"/>
        <w:spacing w:before="120" w:after="120" w:line="276" w:lineRule="auto"/>
        <w:ind w:right="-30"/>
        <w:jc w:val="both"/>
        <w:rPr>
          <w:rFonts w:ascii="Arial" w:hAnsi="Arial" w:cs="Arial"/>
          <w:sz w:val="20"/>
          <w:szCs w:val="20"/>
          <w:highlight w:val="yellow"/>
        </w:rPr>
      </w:pPr>
      <w:r w:rsidRPr="00075C3F">
        <w:rPr>
          <w:rFonts w:ascii="Arial" w:hAnsi="Arial" w:cs="Arial"/>
          <w:sz w:val="20"/>
          <w:szCs w:val="20"/>
          <w:highlight w:val="yellow"/>
        </w:rPr>
        <w:t>A Sanção de impedimento de licitar e contratar prevista neste subitem também é aplicável em quaisquer das hipóteses previstas como infração administrativa neste Edital.</w:t>
      </w:r>
    </w:p>
    <w:p w14:paraId="58B900B4"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C5CD4A7"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 penalidade de multa pode ser aplicada cumulativamente com as demais sanções.</w:t>
      </w:r>
    </w:p>
    <w:p w14:paraId="2056EDA7"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Se, durante o processo de aplicação de penalidade, se houver indícios de prática de infração administrativa tipificada pela Lei nº 12.846, de 1º de agosto de 2013, como ato lesivo à </w:t>
      </w:r>
      <w:r w:rsidRPr="00723967">
        <w:rPr>
          <w:rFonts w:cs="Arial"/>
        </w:rPr>
        <w:lastRenderedPageBreak/>
        <w:t xml:space="preserve">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1E7D11F"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54E679A"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BE97AE0"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Caso o valor da multa não seja suficiente para cobrir os prejuízos causados pela conduta do licitante, a União ou Entidade poderá cobrar o valor remanescente judicialmente, conforme artigo 419 do Código Civil.</w:t>
      </w:r>
    </w:p>
    <w:p w14:paraId="271BCE00"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BA9BAE"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 autoridade competente, na aplicação das sanções, levará em consideração a gravidade da conduta do infrator, o caráter educativo da pena, bem como o dano causado à Administração, observado o princípio da proporcionalidade.</w:t>
      </w:r>
    </w:p>
    <w:p w14:paraId="41F35F91"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As penalidades serão obrigatoriamente registradas no SICAF.</w:t>
      </w:r>
    </w:p>
    <w:p w14:paraId="30A6132C"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As sanções por atos praticados no decorrer da contratação estão previstas no Termo de Referência.</w:t>
      </w:r>
    </w:p>
    <w:p w14:paraId="6E3A3C20" w14:textId="77777777" w:rsidR="00B9615F" w:rsidRPr="005250B2" w:rsidRDefault="00B9615F" w:rsidP="00723967">
      <w:pPr>
        <w:pStyle w:val="Nivel01"/>
        <w:numPr>
          <w:ilvl w:val="0"/>
          <w:numId w:val="18"/>
        </w:numPr>
        <w:spacing w:before="0" w:line="240" w:lineRule="auto"/>
        <w:rPr>
          <w:rFonts w:cs="Arial"/>
          <w:b w:val="0"/>
          <w:bCs w:val="0"/>
          <w:i/>
          <w:color w:val="FF0000"/>
          <w:shd w:val="clear" w:color="auto" w:fill="00FFFF"/>
        </w:rPr>
      </w:pPr>
      <w:r w:rsidRPr="005250B2">
        <w:rPr>
          <w:rFonts w:cs="Arial"/>
          <w:bCs w:val="0"/>
          <w:i/>
          <w:color w:val="FF0000"/>
          <w:shd w:val="clear" w:color="auto" w:fill="00FFFF"/>
        </w:rPr>
        <w:t xml:space="preserve">DA FORMAÇÃO DO CADASTRO DE RESERVA </w:t>
      </w:r>
    </w:p>
    <w:p w14:paraId="4B2179DB" w14:textId="77777777" w:rsidR="00B9615F" w:rsidRPr="00723967" w:rsidRDefault="00B9615F" w:rsidP="00723967">
      <w:pPr>
        <w:numPr>
          <w:ilvl w:val="1"/>
          <w:numId w:val="18"/>
        </w:numPr>
        <w:spacing w:before="120" w:after="120" w:line="276" w:lineRule="auto"/>
        <w:ind w:left="425" w:firstLine="0"/>
        <w:jc w:val="both"/>
        <w:rPr>
          <w:rFonts w:cs="Arial"/>
          <w:bCs/>
          <w:i/>
          <w:color w:val="FF0000"/>
          <w:shd w:val="clear" w:color="auto" w:fill="00FFFF"/>
        </w:rPr>
      </w:pPr>
      <w:r w:rsidRPr="00723967">
        <w:rPr>
          <w:rFonts w:cs="Arial"/>
          <w:bCs/>
          <w:i/>
          <w:color w:val="FF0000"/>
          <w:shd w:val="clear" w:color="auto" w:fill="00FFFF"/>
        </w:rPr>
        <w:t>Após o encerramento da etapa competitiva, os licitantes poderão reduzir seus preços ao valor da proposta do licitante mais bem classificado.</w:t>
      </w:r>
    </w:p>
    <w:p w14:paraId="5E4CA57E" w14:textId="77777777" w:rsidR="00B9615F" w:rsidRPr="00723967" w:rsidRDefault="00B9615F" w:rsidP="00723967">
      <w:pPr>
        <w:numPr>
          <w:ilvl w:val="1"/>
          <w:numId w:val="18"/>
        </w:numPr>
        <w:spacing w:before="120" w:after="120" w:line="276" w:lineRule="auto"/>
        <w:ind w:left="425" w:firstLine="0"/>
        <w:jc w:val="both"/>
        <w:rPr>
          <w:rFonts w:cs="Arial"/>
          <w:bCs/>
          <w:i/>
          <w:color w:val="FF0000"/>
          <w:shd w:val="clear" w:color="auto" w:fill="00FFFF"/>
        </w:rPr>
      </w:pPr>
      <w:r w:rsidRPr="00723967">
        <w:rPr>
          <w:rFonts w:cs="Arial"/>
          <w:bCs/>
          <w:i/>
          <w:color w:val="FF0000"/>
          <w:shd w:val="clear" w:color="auto" w:fill="00FFFF"/>
        </w:rPr>
        <w:t xml:space="preserve">A apresentação de novas propostas na forma deste item não prejudicará o resultado do certame em relação ao licitante </w:t>
      </w:r>
      <w:proofErr w:type="gramStart"/>
      <w:r w:rsidRPr="00723967">
        <w:rPr>
          <w:rFonts w:cs="Arial"/>
          <w:bCs/>
          <w:i/>
          <w:color w:val="FF0000"/>
          <w:shd w:val="clear" w:color="auto" w:fill="00FFFF"/>
        </w:rPr>
        <w:t>melhor</w:t>
      </w:r>
      <w:proofErr w:type="gramEnd"/>
      <w:r w:rsidRPr="00723967">
        <w:rPr>
          <w:rFonts w:cs="Arial"/>
          <w:bCs/>
          <w:i/>
          <w:color w:val="FF0000"/>
          <w:shd w:val="clear" w:color="auto" w:fill="00FFFF"/>
        </w:rPr>
        <w:t xml:space="preserve"> classificado.</w:t>
      </w:r>
    </w:p>
    <w:p w14:paraId="3D75B1EF" w14:textId="77777777" w:rsidR="00B9615F" w:rsidRPr="00723967" w:rsidRDefault="00B9615F" w:rsidP="00723967">
      <w:pPr>
        <w:numPr>
          <w:ilvl w:val="1"/>
          <w:numId w:val="18"/>
        </w:numPr>
        <w:spacing w:before="120" w:after="120" w:line="276" w:lineRule="auto"/>
        <w:ind w:left="425" w:firstLine="0"/>
        <w:jc w:val="both"/>
        <w:rPr>
          <w:rFonts w:cs="Arial"/>
          <w:bCs/>
          <w:i/>
          <w:color w:val="FF0000"/>
          <w:shd w:val="clear" w:color="auto" w:fill="00FFFF"/>
        </w:rPr>
      </w:pPr>
      <w:r w:rsidRPr="00723967">
        <w:rPr>
          <w:rFonts w:cs="Arial"/>
          <w:bCs/>
          <w:i/>
          <w:color w:val="FF0000"/>
          <w:shd w:val="clear" w:color="auto" w:fill="00FFFF"/>
        </w:rPr>
        <w:t>Havendo um ou mais licitantes que aceitem cotar suas propostas em valor igual ao do licitante vencedor, estes serão classificados segundo a ordem da última proposta individual apresentada durante a fase competitiva.</w:t>
      </w:r>
    </w:p>
    <w:p w14:paraId="6737EB86" w14:textId="77777777" w:rsidR="00B9615F" w:rsidRPr="00723967" w:rsidRDefault="00B9615F" w:rsidP="00723967">
      <w:pPr>
        <w:numPr>
          <w:ilvl w:val="1"/>
          <w:numId w:val="18"/>
        </w:numPr>
        <w:spacing w:before="120" w:after="120" w:line="276" w:lineRule="auto"/>
        <w:ind w:left="425" w:firstLine="0"/>
        <w:jc w:val="both"/>
        <w:rPr>
          <w:rFonts w:cs="Arial"/>
          <w:shd w:val="clear" w:color="auto" w:fill="00FFFF"/>
        </w:rPr>
      </w:pPr>
      <w:r w:rsidRPr="00723967">
        <w:rPr>
          <w:rFonts w:cs="Arial"/>
          <w:bCs/>
          <w:i/>
          <w:color w:val="FF0000"/>
          <w:shd w:val="clear" w:color="auto" w:fill="00FFFF"/>
        </w:rPr>
        <w:t xml:space="preserve">Esta ordem de classificação dos licitantes registrados deverá ser respeitada nas contratações e somente será utilizada acaso o </w:t>
      </w:r>
      <w:proofErr w:type="gramStart"/>
      <w:r w:rsidRPr="00723967">
        <w:rPr>
          <w:rFonts w:cs="Arial"/>
          <w:bCs/>
          <w:i/>
          <w:color w:val="FF0000"/>
          <w:shd w:val="clear" w:color="auto" w:fill="00FFFF"/>
        </w:rPr>
        <w:t>melhor</w:t>
      </w:r>
      <w:proofErr w:type="gramEnd"/>
      <w:r w:rsidRPr="00723967">
        <w:rPr>
          <w:rFonts w:cs="Arial"/>
          <w:bCs/>
          <w:i/>
          <w:color w:val="FF0000"/>
          <w:shd w:val="clear" w:color="auto" w:fill="00FFFF"/>
        </w:rPr>
        <w:t xml:space="preserve"> colocado no certame não assine a ata ou tenha seu registro cancelado nas hipóteses previstas nos artigos 20 e 21 do Decreto n° 7.892/213.</w:t>
      </w:r>
    </w:p>
    <w:p w14:paraId="67535B61" w14:textId="77777777" w:rsidR="00B9615F" w:rsidRPr="005250B2"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5250B2">
        <w:rPr>
          <w:rFonts w:cs="Arial"/>
          <w:b/>
          <w:i/>
          <w:color w:val="000000"/>
          <w:szCs w:val="20"/>
        </w:rPr>
        <w:t>Nota Explicativa:</w:t>
      </w:r>
      <w:r w:rsidRPr="005250B2">
        <w:rPr>
          <w:rFonts w:cs="Arial"/>
          <w:i/>
          <w:color w:val="000000"/>
          <w:szCs w:val="20"/>
        </w:rPr>
        <w:t xml:space="preserve"> Adotar esse item no </w:t>
      </w:r>
      <w:r w:rsidRPr="005250B2">
        <w:rPr>
          <w:rFonts w:eastAsia="Arial" w:cs="Arial"/>
          <w:i/>
          <w:color w:val="000000"/>
          <w:szCs w:val="20"/>
        </w:rPr>
        <w:t>caso</w:t>
      </w:r>
      <w:r w:rsidRPr="005250B2">
        <w:rPr>
          <w:rFonts w:cs="Arial"/>
          <w:i/>
          <w:color w:val="000000"/>
          <w:szCs w:val="20"/>
        </w:rPr>
        <w:t xml:space="preserve"> de licitação pelo Sistema de Registro de Preços.</w:t>
      </w:r>
    </w:p>
    <w:p w14:paraId="03E58111" w14:textId="77777777" w:rsidR="00B9615F" w:rsidRPr="00230EDA" w:rsidRDefault="00B9615F">
      <w:pPr>
        <w:pStyle w:val="Nivel01"/>
        <w:numPr>
          <w:ilvl w:val="0"/>
          <w:numId w:val="18"/>
        </w:numPr>
        <w:spacing w:before="0"/>
        <w:rPr>
          <w:rFonts w:cs="Arial"/>
          <w:b w:val="0"/>
        </w:rPr>
      </w:pPr>
      <w:r w:rsidRPr="005250B2">
        <w:rPr>
          <w:rFonts w:cs="Arial"/>
        </w:rPr>
        <w:t xml:space="preserve">DA </w:t>
      </w:r>
      <w:r w:rsidRPr="00230EDA">
        <w:rPr>
          <w:rFonts w:cs="Arial"/>
        </w:rPr>
        <w:t>IMPUGNAÇÃO AO EDITAL E DO PEDIDO DE ESCLARECIMENTO</w:t>
      </w:r>
    </w:p>
    <w:p w14:paraId="16952113"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Até 03 (três) dias úteis antes da data designada para a abertura da sessão pública, qualquer pessoa poderá impugnar este Edital.</w:t>
      </w:r>
    </w:p>
    <w:p w14:paraId="72229CB5" w14:textId="77D68E80" w:rsidR="00B9615F" w:rsidRPr="00723967" w:rsidRDefault="00B9615F" w:rsidP="00723967">
      <w:pPr>
        <w:numPr>
          <w:ilvl w:val="1"/>
          <w:numId w:val="18"/>
        </w:numPr>
        <w:spacing w:before="120" w:after="120" w:line="276" w:lineRule="auto"/>
        <w:ind w:left="425" w:firstLine="0"/>
        <w:jc w:val="both"/>
        <w:rPr>
          <w:rFonts w:cs="Arial"/>
          <w:i/>
        </w:rPr>
      </w:pPr>
      <w:r w:rsidRPr="00723967">
        <w:rPr>
          <w:rFonts w:cs="Arial"/>
        </w:rPr>
        <w:t>A impugnação poderá ser realizada por forma eletrônica, pelo e-mail ..............., ou por petição dirigida ou protocolada no endereço .........................., seção .........................</w:t>
      </w:r>
    </w:p>
    <w:p w14:paraId="34E2BE8C" w14:textId="77777777" w:rsidR="00B9615F" w:rsidRPr="00230EDA" w:rsidRDefault="00B9615F">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cs="Arial"/>
          <w:szCs w:val="20"/>
        </w:rPr>
      </w:pPr>
      <w:r w:rsidRPr="00230EDA">
        <w:rPr>
          <w:rFonts w:cs="Arial"/>
          <w:b/>
          <w:i/>
          <w:color w:val="000000"/>
          <w:szCs w:val="20"/>
        </w:rPr>
        <w:t>Nota Explicativa:</w:t>
      </w:r>
      <w:r w:rsidRPr="00230EDA">
        <w:rPr>
          <w:rFonts w:cs="Arial"/>
          <w:i/>
          <w:color w:val="000000"/>
          <w:szCs w:val="20"/>
        </w:rPr>
        <w:t xml:space="preserve"> É importante que o Pregoeiro preencha corretamente esses campos, especialmente o referente à petição, de forma a garantir que a impugnação chegue ao seu conhecimento de forma </w:t>
      </w:r>
      <w:r w:rsidRPr="00230EDA">
        <w:rPr>
          <w:rFonts w:cs="Arial"/>
          <w:i/>
          <w:color w:val="000000"/>
          <w:szCs w:val="20"/>
        </w:rPr>
        <w:lastRenderedPageBreak/>
        <w:t>imediata. Sempre que indicar protocolos centrais, deve deixar o Setor de sobreaviso para o encaminhamento urgente da impugnação.</w:t>
      </w:r>
    </w:p>
    <w:p w14:paraId="79B4BED2"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Caberá ao Pregoeiro, auxiliado pelos responsáveis pela elaboração deste Edital e seus anexos, decidir sobre a impugnação no prazo de até dois dias úteis contados da data de recebimento da impugnação.</w:t>
      </w:r>
    </w:p>
    <w:p w14:paraId="260986CF"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Acolhida a impugnação, será definida e publicada nova data para a realização do certame.</w:t>
      </w:r>
    </w:p>
    <w:p w14:paraId="56858B3D" w14:textId="77777777" w:rsidR="00B9615F" w:rsidRPr="00230EDA" w:rsidRDefault="00B9615F" w:rsidP="00723967">
      <w:pPr>
        <w:numPr>
          <w:ilvl w:val="1"/>
          <w:numId w:val="18"/>
        </w:numPr>
        <w:spacing w:before="120" w:after="120" w:line="276" w:lineRule="auto"/>
        <w:ind w:left="425" w:firstLine="0"/>
        <w:jc w:val="both"/>
        <w:rPr>
          <w:rFonts w:cs="Arial"/>
        </w:rPr>
      </w:pPr>
      <w:r w:rsidRPr="00723967">
        <w:rPr>
          <w:rFonts w:cs="Arial"/>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C3B8D68"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O pregoeiro responderá aos pedidos de esclarecimentos no prazo de dois dias úteis, contados da data do recebimento do pedido e poderá requisitar subsídios formais aos responsáveis pela elaboração do edital e dos anexos</w:t>
      </w:r>
    </w:p>
    <w:p w14:paraId="73ACBE59" w14:textId="77777777" w:rsidR="00B9615F" w:rsidRPr="00230EDA" w:rsidRDefault="00B9615F" w:rsidP="00723967">
      <w:pPr>
        <w:numPr>
          <w:ilvl w:val="1"/>
          <w:numId w:val="18"/>
        </w:numPr>
        <w:spacing w:before="120" w:after="120" w:line="276" w:lineRule="auto"/>
        <w:ind w:left="425" w:firstLine="0"/>
        <w:jc w:val="both"/>
        <w:rPr>
          <w:rFonts w:cs="Arial"/>
        </w:rPr>
      </w:pPr>
      <w:r w:rsidRPr="00723967">
        <w:rPr>
          <w:rFonts w:cs="Arial"/>
        </w:rPr>
        <w:t>As impugnações e pedidos de esclarecimentos não suspendem os prazos previstos no certame.</w:t>
      </w:r>
    </w:p>
    <w:p w14:paraId="450F47EE" w14:textId="77777777" w:rsidR="00702036" w:rsidRPr="00723967" w:rsidRDefault="00702036" w:rsidP="00723967">
      <w:pPr>
        <w:numPr>
          <w:ilvl w:val="2"/>
          <w:numId w:val="18"/>
        </w:numPr>
        <w:spacing w:before="120" w:after="120" w:line="276" w:lineRule="auto"/>
        <w:jc w:val="both"/>
        <w:rPr>
          <w:rFonts w:cs="Arial"/>
        </w:rPr>
      </w:pPr>
      <w:r w:rsidRPr="00723967">
        <w:rPr>
          <w:rFonts w:cs="Arial"/>
        </w:rPr>
        <w:t>A concessão de efeito suspensivo à impugnação é medida excepcional e deverá ser motivada pelo pregoeiro, nos autos do processo de licitação.</w:t>
      </w:r>
    </w:p>
    <w:p w14:paraId="76474901"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As respostas aos pedidos de esclarecimentos serão divulgadas pelo sistema e vincularão os participantes e a administração.</w:t>
      </w:r>
    </w:p>
    <w:p w14:paraId="27C89982" w14:textId="77777777" w:rsidR="00B9615F" w:rsidRPr="00230EDA" w:rsidRDefault="00B9615F" w:rsidP="005250B2">
      <w:pPr>
        <w:pStyle w:val="Nivel01"/>
        <w:numPr>
          <w:ilvl w:val="0"/>
          <w:numId w:val="18"/>
        </w:numPr>
        <w:spacing w:before="0"/>
        <w:rPr>
          <w:rFonts w:cs="Arial"/>
          <w:b w:val="0"/>
        </w:rPr>
      </w:pPr>
      <w:r w:rsidRPr="00230EDA">
        <w:rPr>
          <w:rFonts w:cs="Arial"/>
        </w:rPr>
        <w:t>DAS DISPOSIÇÕES GERAIS</w:t>
      </w:r>
    </w:p>
    <w:p w14:paraId="55B5EAAA"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Da sessão pública do Pregão divulgar-se-á Ata no sistema eletrônico.</w:t>
      </w:r>
    </w:p>
    <w:p w14:paraId="3EF85ED0"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95A3058"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Todas as referências de tempo no Edital, no aviso e durante a sessão pública observarão o horário de Brasília – DF.</w:t>
      </w:r>
    </w:p>
    <w:p w14:paraId="73FD978D" w14:textId="77777777" w:rsidR="00ED6E2B" w:rsidRPr="00230EDA" w:rsidRDefault="00B9615F" w:rsidP="00723967">
      <w:pPr>
        <w:numPr>
          <w:ilvl w:val="1"/>
          <w:numId w:val="18"/>
        </w:numPr>
        <w:spacing w:before="120" w:after="120" w:line="276" w:lineRule="auto"/>
        <w:ind w:left="425" w:firstLine="0"/>
        <w:jc w:val="both"/>
        <w:rPr>
          <w:rFonts w:cs="Arial"/>
        </w:rPr>
      </w:pPr>
      <w:r w:rsidRPr="00723967">
        <w:rPr>
          <w:rFonts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2ABF887"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 A homologação do resultado desta licitação não implicará direito à contratação.</w:t>
      </w:r>
    </w:p>
    <w:p w14:paraId="7A6A3A11"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8429503"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Os licitantes assumem todos os custos de preparação e apresentação de suas propostas e a Administração não será, em nenhum caso, responsável por esses custos, independentemente da condução ou do resultado do processo licitatório.</w:t>
      </w:r>
    </w:p>
    <w:p w14:paraId="0D5B713B"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Na contagem dos prazos estabelecidos neste Edital e seus Anexos, excluir-se-á o dia do início e incluir-se-á o do vencimento. Só se iniciam e vencem os prazos em dias de expediente na Administração.</w:t>
      </w:r>
    </w:p>
    <w:p w14:paraId="08138F72"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lastRenderedPageBreak/>
        <w:t>O desatendimento de exigências formais não essenciais não importará o afastamento do licitante, desde que seja possível o aproveitamento do ato, observados os princípios da isonomia e do interesse público.</w:t>
      </w:r>
    </w:p>
    <w:p w14:paraId="7172C5ED"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Em caso de divergência entre disposições deste Edital e de seus anexos ou demais peças que compõem o processo, prevalecerá as deste Edital.</w:t>
      </w:r>
    </w:p>
    <w:p w14:paraId="5B201A2B"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 xml:space="preserve">O Edital está disponibilizado, na íntegra, no endereço eletrônico .........., </w:t>
      </w:r>
      <w:proofErr w:type="gramStart"/>
      <w:r w:rsidRPr="00723967">
        <w:rPr>
          <w:rFonts w:cs="Arial"/>
        </w:rPr>
        <w:t>e também</w:t>
      </w:r>
      <w:proofErr w:type="gramEnd"/>
      <w:r w:rsidRPr="00723967">
        <w:rPr>
          <w:rFonts w:cs="Arial"/>
        </w:rPr>
        <w:t xml:space="preserve"> poderá ser lido e/ou obtido no endereço .................., nos dias úteis, no horário das ............ horas às ............ horas, mesmo endereço e período no qual os autos do processo administrativo permanecerão com vista franqueada aos interessados.</w:t>
      </w:r>
    </w:p>
    <w:p w14:paraId="7998D43C" w14:textId="77777777" w:rsidR="00B9615F" w:rsidRPr="00723967" w:rsidRDefault="00B9615F" w:rsidP="00723967">
      <w:pPr>
        <w:numPr>
          <w:ilvl w:val="1"/>
          <w:numId w:val="18"/>
        </w:numPr>
        <w:spacing w:before="120" w:after="120" w:line="276" w:lineRule="auto"/>
        <w:ind w:left="425" w:firstLine="0"/>
        <w:jc w:val="both"/>
        <w:rPr>
          <w:rFonts w:cs="Arial"/>
        </w:rPr>
      </w:pPr>
      <w:r w:rsidRPr="00723967">
        <w:rPr>
          <w:rFonts w:cs="Arial"/>
        </w:rPr>
        <w:t>Integram este Edital, para todos os fins e efeitos, os seguintes anexos:</w:t>
      </w:r>
    </w:p>
    <w:p w14:paraId="77130239"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ANEXO I - Termo de Referência;</w:t>
      </w:r>
    </w:p>
    <w:p w14:paraId="2F492B6F"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ANEXO II – Minuta de Ata de Registro de Preços, se for o caso.</w:t>
      </w:r>
    </w:p>
    <w:p w14:paraId="25141C5D"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ANEXO III – Minuta de Termo de Contrato;</w:t>
      </w:r>
    </w:p>
    <w:p w14:paraId="0F90E9DD" w14:textId="77777777" w:rsidR="00B9615F" w:rsidRPr="00723967" w:rsidRDefault="00B9615F" w:rsidP="00723967">
      <w:pPr>
        <w:numPr>
          <w:ilvl w:val="2"/>
          <w:numId w:val="18"/>
        </w:numPr>
        <w:spacing w:before="120" w:after="120" w:line="276" w:lineRule="auto"/>
        <w:jc w:val="both"/>
        <w:rPr>
          <w:rFonts w:cs="Arial"/>
        </w:rPr>
      </w:pPr>
      <w:r w:rsidRPr="00723967">
        <w:rPr>
          <w:rFonts w:cs="Arial"/>
        </w:rPr>
        <w:t>ANEXO IV - Planilha de Custos e Formação de Preços;</w:t>
      </w:r>
    </w:p>
    <w:p w14:paraId="552D96AA" w14:textId="77777777" w:rsidR="00B9615F" w:rsidRPr="00723967" w:rsidRDefault="00B9615F" w:rsidP="00723967">
      <w:pPr>
        <w:numPr>
          <w:ilvl w:val="2"/>
          <w:numId w:val="18"/>
        </w:numPr>
        <w:spacing w:before="120" w:after="120" w:line="276" w:lineRule="auto"/>
        <w:jc w:val="both"/>
        <w:rPr>
          <w:rFonts w:cs="Arial"/>
          <w:i/>
          <w:color w:val="FF0000"/>
        </w:rPr>
      </w:pPr>
      <w:r w:rsidRPr="00723967">
        <w:rPr>
          <w:rFonts w:cs="Arial"/>
          <w:i/>
          <w:color w:val="FF0000"/>
        </w:rPr>
        <w:t>ANEXO V – Modelo de Instrumento de Medição de Resultado - IMR Anexo V-B da IN SEGES/MPDG N.5/2017.  (se for o caso)</w:t>
      </w:r>
    </w:p>
    <w:p w14:paraId="50F9D7E4" w14:textId="77777777" w:rsidR="00B9615F" w:rsidRPr="00723967" w:rsidRDefault="00B9615F" w:rsidP="00723967">
      <w:pPr>
        <w:numPr>
          <w:ilvl w:val="2"/>
          <w:numId w:val="18"/>
        </w:numPr>
        <w:spacing w:before="120" w:after="120" w:line="276" w:lineRule="auto"/>
        <w:jc w:val="both"/>
        <w:rPr>
          <w:rFonts w:cs="Arial"/>
          <w:color w:val="FF0000"/>
        </w:rPr>
      </w:pPr>
      <w:r w:rsidRPr="00723967">
        <w:rPr>
          <w:rFonts w:cs="Arial"/>
          <w:i/>
          <w:color w:val="FF0000"/>
        </w:rPr>
        <w:t>ANEXO VI – (....)</w:t>
      </w:r>
    </w:p>
    <w:p w14:paraId="1BDC2165" w14:textId="77777777" w:rsidR="00B9615F" w:rsidRPr="00230EDA" w:rsidRDefault="00B9615F">
      <w:pPr>
        <w:spacing w:before="120" w:after="120" w:line="276" w:lineRule="auto"/>
        <w:jc w:val="both"/>
        <w:rPr>
          <w:rFonts w:cs="Arial"/>
          <w:color w:val="000000"/>
          <w:szCs w:val="20"/>
        </w:rPr>
      </w:pPr>
    </w:p>
    <w:p w14:paraId="66F9D1D1" w14:textId="77777777" w:rsidR="00B9615F" w:rsidRPr="00230EDA" w:rsidRDefault="00B9615F">
      <w:pPr>
        <w:spacing w:before="120" w:after="120" w:line="276" w:lineRule="auto"/>
        <w:jc w:val="both"/>
        <w:rPr>
          <w:rFonts w:cs="Arial"/>
          <w:b/>
          <w:color w:val="000000"/>
          <w:szCs w:val="20"/>
        </w:rPr>
      </w:pPr>
      <w:proofErr w:type="gramStart"/>
      <w:r w:rsidRPr="00230EDA">
        <w:rPr>
          <w:rFonts w:cs="Arial"/>
          <w:color w:val="000000"/>
          <w:szCs w:val="20"/>
        </w:rPr>
        <w:t>........................................... ,</w:t>
      </w:r>
      <w:proofErr w:type="gramEnd"/>
      <w:r w:rsidRPr="00230EDA">
        <w:rPr>
          <w:rFonts w:cs="Arial"/>
          <w:color w:val="000000"/>
          <w:szCs w:val="20"/>
        </w:rPr>
        <w:t xml:space="preserve"> ......... de ................................. de 20.....</w:t>
      </w:r>
    </w:p>
    <w:p w14:paraId="18F32CA0" w14:textId="77777777" w:rsidR="00B9615F" w:rsidRPr="005250B2" w:rsidRDefault="00B9615F">
      <w:pPr>
        <w:spacing w:before="120" w:after="120" w:line="276" w:lineRule="auto"/>
        <w:jc w:val="both"/>
        <w:rPr>
          <w:rFonts w:cs="Arial"/>
          <w:szCs w:val="20"/>
        </w:rPr>
      </w:pPr>
      <w:r w:rsidRPr="00230EDA">
        <w:rPr>
          <w:rFonts w:cs="Arial"/>
          <w:b/>
          <w:color w:val="000000"/>
          <w:szCs w:val="20"/>
        </w:rPr>
        <w:t>Assinatura da autoridade competente</w:t>
      </w:r>
    </w:p>
    <w:sectPr w:rsidR="00B9615F" w:rsidRPr="005250B2">
      <w:headerReference w:type="default" r:id="rId16"/>
      <w:footerReference w:type="default" r:id="rId17"/>
      <w:pgSz w:w="11906" w:h="16838"/>
      <w:pgMar w:top="1418" w:right="1134" w:bottom="1418" w:left="1701" w:header="709" w:footer="709"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9353" w14:textId="77777777" w:rsidR="00E31437" w:rsidRDefault="00E31437">
      <w:r>
        <w:separator/>
      </w:r>
    </w:p>
  </w:endnote>
  <w:endnote w:type="continuationSeparator" w:id="0">
    <w:p w14:paraId="193898E1" w14:textId="77777777" w:rsidR="00E31437" w:rsidRDefault="00E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92">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E0BE" w14:textId="77777777" w:rsidR="004217EC" w:rsidRDefault="004217EC" w:rsidP="0075221C">
    <w:pPr>
      <w:pStyle w:val="Rodap"/>
      <w:pBdr>
        <w:bottom w:val="single" w:sz="6" w:space="1" w:color="auto"/>
      </w:pBdr>
      <w:rPr>
        <w:rFonts w:cs="Arial"/>
        <w:sz w:val="12"/>
        <w:szCs w:val="12"/>
      </w:rPr>
    </w:pPr>
  </w:p>
  <w:p w14:paraId="74F37D96" w14:textId="77777777" w:rsidR="004217EC" w:rsidRPr="0021698A" w:rsidRDefault="004217EC" w:rsidP="0075221C">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3C25D5E9" w14:textId="726A6567" w:rsidR="004217EC" w:rsidRPr="0021698A" w:rsidRDefault="004217EC" w:rsidP="0075221C">
    <w:pPr>
      <w:pStyle w:val="Rodap"/>
      <w:rPr>
        <w:rFonts w:cs="Arial"/>
        <w:sz w:val="12"/>
        <w:szCs w:val="12"/>
      </w:rPr>
    </w:pPr>
    <w:r w:rsidRPr="2657C157">
      <w:rPr>
        <w:rFonts w:cs="Arial"/>
        <w:sz w:val="12"/>
        <w:szCs w:val="12"/>
      </w:rPr>
      <w:t xml:space="preserve">Edital modelo para Pregão Eletrônico: </w:t>
    </w:r>
    <w:r>
      <w:rPr>
        <w:rFonts w:cs="Arial"/>
        <w:sz w:val="12"/>
        <w:szCs w:val="12"/>
      </w:rPr>
      <w:t>Solução de Tecnologia da Informação e Comunicação</w:t>
    </w:r>
  </w:p>
  <w:p w14:paraId="128C0D36" w14:textId="4DCEA471" w:rsidR="004217EC" w:rsidRPr="0021698A" w:rsidRDefault="004217EC" w:rsidP="0075221C">
    <w:pPr>
      <w:pStyle w:val="Rodap"/>
      <w:rPr>
        <w:rFonts w:cs="Arial"/>
        <w:sz w:val="12"/>
        <w:szCs w:val="12"/>
      </w:rPr>
    </w:pPr>
    <w:r w:rsidRPr="2657C157">
      <w:rPr>
        <w:rFonts w:cs="Arial"/>
        <w:sz w:val="12"/>
        <w:szCs w:val="12"/>
      </w:rPr>
      <w:t xml:space="preserve">Atualização: </w:t>
    </w:r>
    <w:proofErr w:type="gramStart"/>
    <w:r w:rsidR="00AC0F14">
      <w:rPr>
        <w:rFonts w:cs="Arial"/>
        <w:sz w:val="12"/>
        <w:szCs w:val="12"/>
      </w:rPr>
      <w:t>Fevereiro</w:t>
    </w:r>
    <w:proofErr w:type="gramEnd"/>
    <w:r>
      <w:rPr>
        <w:rFonts w:cs="Arial"/>
        <w:sz w:val="12"/>
        <w:szCs w:val="12"/>
      </w:rPr>
      <w:t>/202</w:t>
    </w:r>
    <w:r w:rsidR="00AC0F14">
      <w:rPr>
        <w:rFonts w:cs="Arial"/>
        <w:sz w:val="12"/>
        <w:szCs w:val="12"/>
      </w:rPr>
      <w:t>2</w:t>
    </w:r>
  </w:p>
  <w:p w14:paraId="21E3819F" w14:textId="77777777" w:rsidR="004217EC" w:rsidRDefault="004217EC">
    <w:pPr>
      <w:pStyle w:val="Rodap"/>
    </w:pPr>
  </w:p>
  <w:p w14:paraId="2FF082A9" w14:textId="77777777" w:rsidR="004217EC" w:rsidRDefault="004217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F796" w14:textId="77777777" w:rsidR="00E31437" w:rsidRDefault="00E31437">
      <w:r>
        <w:separator/>
      </w:r>
    </w:p>
  </w:footnote>
  <w:footnote w:type="continuationSeparator" w:id="0">
    <w:p w14:paraId="01FCBE23" w14:textId="77777777" w:rsidR="00E31437" w:rsidRDefault="00E3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1E33" w14:textId="77777777" w:rsidR="004217EC" w:rsidRDefault="004217EC">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2"/>
      <w:lvlText w:val="%1."/>
      <w:lvlJc w:val="left"/>
      <w:pPr>
        <w:tabs>
          <w:tab w:val="num" w:pos="0"/>
        </w:tabs>
        <w:ind w:left="502" w:hanging="360"/>
      </w:pPr>
      <w:rPr>
        <w:b/>
        <w:i w:val="0"/>
        <w:dstrike/>
      </w:rPr>
    </w:lvl>
    <w:lvl w:ilvl="1">
      <w:start w:val="1"/>
      <w:numFmt w:val="decimal"/>
      <w:pStyle w:val="Nivel2"/>
      <w:lvlText w:val="%1.%2."/>
      <w:lvlJc w:val="left"/>
      <w:pPr>
        <w:tabs>
          <w:tab w:val="num" w:pos="0"/>
        </w:tabs>
        <w:ind w:left="858" w:hanging="432"/>
      </w:pPr>
      <w:rPr>
        <w:b w:val="0"/>
        <w:strike w:val="0"/>
        <w:dstrike w:val="0"/>
      </w:rPr>
    </w:lvl>
    <w:lvl w:ilvl="2">
      <w:start w:val="1"/>
      <w:numFmt w:val="decimal"/>
      <w:pStyle w:val="Nivel3"/>
      <w:lvlText w:val="%1.%2.%3."/>
      <w:lvlJc w:val="left"/>
      <w:pPr>
        <w:tabs>
          <w:tab w:val="num" w:pos="0"/>
        </w:tabs>
        <w:ind w:left="1224" w:hanging="504"/>
      </w:pPr>
      <w:rPr>
        <w:i w:val="0"/>
        <w:strike w:val="0"/>
        <w:dstrike w:val="0"/>
      </w:rPr>
    </w:lvl>
    <w:lvl w:ilvl="3">
      <w:start w:val="1"/>
      <w:numFmt w:val="decimal"/>
      <w:pStyle w:val="Nivel4"/>
      <w:lvlText w:val="%1.%2.%3.%4."/>
      <w:lvlJc w:val="left"/>
      <w:pPr>
        <w:tabs>
          <w:tab w:val="num" w:pos="0"/>
        </w:tabs>
        <w:ind w:left="1728" w:hanging="648"/>
      </w:pPr>
    </w:lvl>
    <w:lvl w:ilvl="4">
      <w:start w:val="1"/>
      <w:numFmt w:val="decimal"/>
      <w:pStyle w:val="Nivel5"/>
      <w:lvlText w:val="%1.%2.%3.%4.%5."/>
      <w:lvlJc w:val="left"/>
      <w:pPr>
        <w:tabs>
          <w:tab w:val="num" w:pos="0"/>
        </w:tabs>
        <w:ind w:left="3348" w:hanging="108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EBC23D2"/>
    <w:name w:val="WWNum1"/>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31C0826"/>
    <w:name w:val="WWNum8"/>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 w15:restartNumberingAfterBreak="0">
    <w:nsid w:val="00000004"/>
    <w:multiLevelType w:val="multilevel"/>
    <w:tmpl w:val="00000004"/>
    <w:name w:val="WWNum9"/>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7"/>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6" w15:restartNumberingAfterBreak="0">
    <w:nsid w:val="00000007"/>
    <w:multiLevelType w:val="multilevel"/>
    <w:tmpl w:val="00000007"/>
    <w:name w:val="WWNum19"/>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30"/>
    <w:lvl w:ilvl="0">
      <w:start w:val="7"/>
      <w:numFmt w:val="decimal"/>
      <w:lvlText w:val="%1"/>
      <w:lvlJc w:val="left"/>
      <w:pPr>
        <w:tabs>
          <w:tab w:val="num" w:pos="0"/>
        </w:tabs>
        <w:ind w:left="540" w:hanging="540"/>
      </w:pPr>
    </w:lvl>
    <w:lvl w:ilvl="1">
      <w:start w:val="8"/>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15:restartNumberingAfterBreak="0">
    <w:nsid w:val="00000009"/>
    <w:multiLevelType w:val="multilevel"/>
    <w:tmpl w:val="00000009"/>
    <w:name w:val="WWNum37"/>
    <w:lvl w:ilvl="0">
      <w:start w:val="14"/>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multilevel"/>
    <w:tmpl w:val="0000000A"/>
    <w:name w:val="WWNum81"/>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10" w15:restartNumberingAfterBreak="0">
    <w:nsid w:val="0000000B"/>
    <w:multiLevelType w:val="multilevel"/>
    <w:tmpl w:val="84E854DC"/>
    <w:name w:val="WWNum82"/>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0"/>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15:restartNumberingAfterBreak="0">
    <w:nsid w:val="0000000C"/>
    <w:multiLevelType w:val="multilevel"/>
    <w:tmpl w:val="0000000C"/>
    <w:name w:val="WWNum84"/>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85"/>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EA9E621A"/>
    <w:name w:val="WWNum86"/>
    <w:lvl w:ilvl="0">
      <w:start w:val="9"/>
      <w:numFmt w:val="decimal"/>
      <w:lvlText w:val="%1."/>
      <w:lvlJc w:val="left"/>
      <w:pPr>
        <w:tabs>
          <w:tab w:val="num" w:pos="-2977"/>
        </w:tabs>
        <w:ind w:left="360" w:hanging="360"/>
      </w:pPr>
    </w:lvl>
    <w:lvl w:ilvl="1">
      <w:start w:val="1"/>
      <w:numFmt w:val="decimal"/>
      <w:lvlText w:val="%1.%2."/>
      <w:lvlJc w:val="left"/>
      <w:pPr>
        <w:tabs>
          <w:tab w:val="num" w:pos="0"/>
        </w:tabs>
        <w:ind w:left="1287" w:hanging="360"/>
      </w:pPr>
      <w:rPr>
        <w:b w:val="0"/>
        <w:i/>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4" w15:restartNumberingAfterBreak="0">
    <w:nsid w:val="0000000F"/>
    <w:multiLevelType w:val="multilevel"/>
    <w:tmpl w:val="0000000F"/>
    <w:name w:val="WWNum90"/>
    <w:lvl w:ilvl="0">
      <w:start w:val="9"/>
      <w:numFmt w:val="decimal"/>
      <w:lvlText w:val="%1"/>
      <w:lvlJc w:val="left"/>
      <w:pPr>
        <w:tabs>
          <w:tab w:val="num" w:pos="0"/>
        </w:tabs>
        <w:ind w:left="375" w:hanging="375"/>
      </w:pPr>
    </w:lvl>
    <w:lvl w:ilvl="1">
      <w:start w:val="11"/>
      <w:numFmt w:val="decimal"/>
      <w:lvlText w:val="%1.%2"/>
      <w:lvlJc w:val="left"/>
      <w:pPr>
        <w:tabs>
          <w:tab w:val="num" w:pos="0"/>
        </w:tabs>
        <w:ind w:left="1302" w:hanging="375"/>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5" w15:restartNumberingAfterBreak="0">
    <w:nsid w:val="00000010"/>
    <w:multiLevelType w:val="multilevel"/>
    <w:tmpl w:val="00000010"/>
    <w:name w:val="WWNum91"/>
    <w:lvl w:ilvl="0">
      <w:start w:val="9"/>
      <w:numFmt w:val="decimal"/>
      <w:lvlText w:val="%1."/>
      <w:lvlJc w:val="left"/>
      <w:pPr>
        <w:tabs>
          <w:tab w:val="num" w:pos="0"/>
        </w:tabs>
        <w:ind w:left="600" w:hanging="600"/>
      </w:pPr>
    </w:lvl>
    <w:lvl w:ilvl="1">
      <w:start w:val="10"/>
      <w:numFmt w:val="decimal"/>
      <w:lvlText w:val="%1.%2."/>
      <w:lvlJc w:val="left"/>
      <w:pPr>
        <w:tabs>
          <w:tab w:val="num" w:pos="0"/>
        </w:tabs>
        <w:ind w:left="1527" w:hanging="600"/>
      </w:pPr>
    </w:lvl>
    <w:lvl w:ilvl="2">
      <w:start w:val="5"/>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6" w15:restartNumberingAfterBreak="0">
    <w:nsid w:val="00000011"/>
    <w:multiLevelType w:val="multilevel"/>
    <w:tmpl w:val="00000011"/>
    <w:name w:val="WWNum92"/>
    <w:lvl w:ilvl="0">
      <w:start w:val="9"/>
      <w:numFmt w:val="decimal"/>
      <w:lvlText w:val="%1."/>
      <w:lvlJc w:val="left"/>
      <w:pPr>
        <w:tabs>
          <w:tab w:val="num" w:pos="0"/>
        </w:tabs>
        <w:ind w:left="435" w:hanging="435"/>
      </w:pPr>
    </w:lvl>
    <w:lvl w:ilvl="1">
      <w:start w:val="13"/>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0000012"/>
    <w:multiLevelType w:val="multilevel"/>
    <w:tmpl w:val="581213AA"/>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0000013"/>
    <w:multiLevelType w:val="multilevel"/>
    <w:tmpl w:val="00000013"/>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6760F2E"/>
    <w:multiLevelType w:val="multilevel"/>
    <w:tmpl w:val="4BDCA3FE"/>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0" w15:restartNumberingAfterBreak="0">
    <w:nsid w:val="07352776"/>
    <w:multiLevelType w:val="multilevel"/>
    <w:tmpl w:val="6BE25730"/>
    <w:name w:val="WWNum94"/>
    <w:lvl w:ilvl="0">
      <w:start w:val="4"/>
      <w:numFmt w:val="decimal"/>
      <w:lvlText w:val="%1"/>
      <w:lvlJc w:val="left"/>
      <w:pPr>
        <w:tabs>
          <w:tab w:val="num" w:pos="0"/>
        </w:tabs>
        <w:ind w:left="435" w:hanging="435"/>
      </w:pPr>
      <w:rPr>
        <w:rFonts w:hint="default"/>
      </w:rPr>
    </w:lvl>
    <w:lvl w:ilvl="1">
      <w:start w:val="6"/>
      <w:numFmt w:val="decimal"/>
      <w:lvlText w:val="%1.%2"/>
      <w:lvlJc w:val="left"/>
      <w:pPr>
        <w:tabs>
          <w:tab w:val="num" w:pos="0"/>
        </w:tabs>
        <w:ind w:left="1002" w:hanging="435"/>
      </w:pPr>
      <w:rPr>
        <w:rFonts w:hint="default"/>
      </w:rPr>
    </w:lvl>
    <w:lvl w:ilvl="2">
      <w:start w:val="1"/>
      <w:numFmt w:val="decimal"/>
      <w:lvlText w:val="%1.%2.%3"/>
      <w:lvlJc w:val="left"/>
      <w:pPr>
        <w:tabs>
          <w:tab w:val="num" w:pos="0"/>
        </w:tabs>
        <w:ind w:left="1854" w:hanging="720"/>
      </w:pPr>
      <w:rPr>
        <w:rFonts w:hint="default"/>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1" w15:restartNumberingAfterBreak="0">
    <w:nsid w:val="0ADA7F01"/>
    <w:multiLevelType w:val="hybridMultilevel"/>
    <w:tmpl w:val="2250D620"/>
    <w:name w:val="WWNum88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6A14776"/>
    <w:multiLevelType w:val="multilevel"/>
    <w:tmpl w:val="71266316"/>
    <w:name w:val="WWNum883"/>
    <w:lvl w:ilvl="0">
      <w:start w:val="3"/>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6" w15:restartNumberingAfterBreak="0">
    <w:nsid w:val="1CF639C6"/>
    <w:multiLevelType w:val="multilevel"/>
    <w:tmpl w:val="F10E6DAE"/>
    <w:name w:val="WWNum88"/>
    <w:lvl w:ilvl="0">
      <w:start w:val="2"/>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7" w15:restartNumberingAfterBreak="0">
    <w:nsid w:val="1D5C100D"/>
    <w:multiLevelType w:val="multilevel"/>
    <w:tmpl w:val="B0702A46"/>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BD74FF"/>
    <w:multiLevelType w:val="multilevel"/>
    <w:tmpl w:val="EB78DBA8"/>
    <w:name w:val="WWNum882"/>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9" w15:restartNumberingAfterBreak="0">
    <w:nsid w:val="201208A7"/>
    <w:multiLevelType w:val="multilevel"/>
    <w:tmpl w:val="9850B9D2"/>
    <w:name w:val="WWNum885"/>
    <w:lvl w:ilvl="0">
      <w:start w:val="5"/>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0"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8272541"/>
    <w:multiLevelType w:val="multilevel"/>
    <w:tmpl w:val="17CEB132"/>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B7868C3"/>
    <w:multiLevelType w:val="multilevel"/>
    <w:tmpl w:val="41C46800"/>
    <w:name w:val="WWNum886"/>
    <w:lvl w:ilvl="0">
      <w:start w:val="6"/>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5" w15:restartNumberingAfterBreak="0">
    <w:nsid w:val="3D702F52"/>
    <w:multiLevelType w:val="multilevel"/>
    <w:tmpl w:val="01706DB0"/>
    <w:name w:val="WWNum87"/>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6" w15:restartNumberingAfterBreak="0">
    <w:nsid w:val="3DB87588"/>
    <w:multiLevelType w:val="multilevel"/>
    <w:tmpl w:val="C6149BE6"/>
    <w:name w:val="WWNum83"/>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7" w15:restartNumberingAfterBreak="0">
    <w:nsid w:val="4218677C"/>
    <w:multiLevelType w:val="multilevel"/>
    <w:tmpl w:val="D5D61DFA"/>
    <w:name w:val="WWNum83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8"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9BD2C81"/>
    <w:multiLevelType w:val="multilevel"/>
    <w:tmpl w:val="13BEDD7C"/>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0"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41" w15:restartNumberingAfterBreak="0">
    <w:nsid w:val="6A311B5D"/>
    <w:multiLevelType w:val="multilevel"/>
    <w:tmpl w:val="82CC38E4"/>
    <w:name w:val="WWNum832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2" w15:restartNumberingAfterBreak="0">
    <w:nsid w:val="7A101176"/>
    <w:multiLevelType w:val="multilevel"/>
    <w:tmpl w:val="6C6A7828"/>
    <w:name w:val="WWNum884"/>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3" w15:restartNumberingAfterBreak="0">
    <w:nsid w:val="7B5B2F80"/>
    <w:multiLevelType w:val="multilevel"/>
    <w:tmpl w:val="FAB0E27E"/>
    <w:name w:val="WWNum862"/>
    <w:lvl w:ilvl="0">
      <w:start w:val="9"/>
      <w:numFmt w:val="decimal"/>
      <w:lvlText w:val="%1."/>
      <w:lvlJc w:val="left"/>
      <w:pPr>
        <w:tabs>
          <w:tab w:val="num" w:pos="0"/>
        </w:tabs>
        <w:ind w:left="3337" w:hanging="360"/>
      </w:pPr>
      <w:rPr>
        <w:rFonts w:hint="default"/>
      </w:rPr>
    </w:lvl>
    <w:lvl w:ilvl="1">
      <w:start w:val="11"/>
      <w:numFmt w:val="decimal"/>
      <w:lvlText w:val="%1.%2."/>
      <w:lvlJc w:val="left"/>
      <w:pPr>
        <w:tabs>
          <w:tab w:val="num" w:pos="0"/>
        </w:tabs>
        <w:ind w:left="1287" w:hanging="360"/>
      </w:pPr>
      <w:rPr>
        <w:rFonts w:hint="default"/>
        <w:color w:val="auto"/>
      </w:rPr>
    </w:lvl>
    <w:lvl w:ilvl="2">
      <w:start w:val="1"/>
      <w:numFmt w:val="decimal"/>
      <w:lvlText w:val="%1.%2.%3."/>
      <w:lvlJc w:val="left"/>
      <w:pPr>
        <w:tabs>
          <w:tab w:val="num" w:pos="0"/>
        </w:tabs>
        <w:ind w:left="2574" w:hanging="720"/>
      </w:pPr>
      <w:rPr>
        <w:rFonts w:hint="default"/>
        <w:i w:val="0"/>
        <w:color w:val="auto"/>
      </w:rPr>
    </w:lvl>
    <w:lvl w:ilvl="3">
      <w:start w:val="1"/>
      <w:numFmt w:val="decimal"/>
      <w:lvlText w:val="%1.%2.%3.%4."/>
      <w:lvlJc w:val="left"/>
      <w:pPr>
        <w:tabs>
          <w:tab w:val="num" w:pos="0"/>
        </w:tabs>
        <w:ind w:left="3501" w:hanging="720"/>
      </w:pPr>
      <w:rPr>
        <w:rFonts w:hint="default"/>
      </w:rPr>
    </w:lvl>
    <w:lvl w:ilvl="4">
      <w:start w:val="1"/>
      <w:numFmt w:val="decimal"/>
      <w:lvlText w:val="%1.%2.%3.%4.%5."/>
      <w:lvlJc w:val="left"/>
      <w:pPr>
        <w:tabs>
          <w:tab w:val="num" w:pos="0"/>
        </w:tabs>
        <w:ind w:left="4788" w:hanging="1080"/>
      </w:pPr>
      <w:rPr>
        <w:rFonts w:hint="default"/>
      </w:rPr>
    </w:lvl>
    <w:lvl w:ilvl="5">
      <w:start w:val="1"/>
      <w:numFmt w:val="decimal"/>
      <w:lvlText w:val="%1.%2.%3.%4.%5.%6."/>
      <w:lvlJc w:val="left"/>
      <w:pPr>
        <w:tabs>
          <w:tab w:val="num" w:pos="0"/>
        </w:tabs>
        <w:ind w:left="5715" w:hanging="1080"/>
      </w:pPr>
      <w:rPr>
        <w:rFonts w:hint="default"/>
      </w:rPr>
    </w:lvl>
    <w:lvl w:ilvl="6">
      <w:start w:val="1"/>
      <w:numFmt w:val="decimal"/>
      <w:lvlText w:val="%1.%2.%3.%4.%5.%6.%7."/>
      <w:lvlJc w:val="left"/>
      <w:pPr>
        <w:tabs>
          <w:tab w:val="num" w:pos="0"/>
        </w:tabs>
        <w:ind w:left="7002" w:hanging="1440"/>
      </w:pPr>
      <w:rPr>
        <w:rFonts w:hint="default"/>
      </w:rPr>
    </w:lvl>
    <w:lvl w:ilvl="7">
      <w:start w:val="1"/>
      <w:numFmt w:val="decimal"/>
      <w:lvlText w:val="%1.%2.%3.%4.%5.%6.%7.%8."/>
      <w:lvlJc w:val="left"/>
      <w:pPr>
        <w:tabs>
          <w:tab w:val="num" w:pos="0"/>
        </w:tabs>
        <w:ind w:left="7929" w:hanging="1440"/>
      </w:pPr>
      <w:rPr>
        <w:rFonts w:hint="default"/>
      </w:rPr>
    </w:lvl>
    <w:lvl w:ilvl="8">
      <w:start w:val="1"/>
      <w:numFmt w:val="decimal"/>
      <w:lvlText w:val="%1.%2.%3.%4.%5.%6.%7.%8.%9."/>
      <w:lvlJc w:val="left"/>
      <w:pPr>
        <w:tabs>
          <w:tab w:val="num" w:pos="0"/>
        </w:tabs>
        <w:ind w:left="921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24"/>
  </w:num>
  <w:num w:numId="22">
    <w:abstractNumId w:val="38"/>
  </w:num>
  <w:num w:numId="23">
    <w:abstractNumId w:val="22"/>
  </w:num>
  <w:num w:numId="24">
    <w:abstractNumId w:val="36"/>
  </w:num>
  <w:num w:numId="25">
    <w:abstractNumId w:val="37"/>
  </w:num>
  <w:num w:numId="26">
    <w:abstractNumId w:val="41"/>
  </w:num>
  <w:num w:numId="27">
    <w:abstractNumId w:val="35"/>
  </w:num>
  <w:num w:numId="28">
    <w:abstractNumId w:val="26"/>
  </w:num>
  <w:num w:numId="29">
    <w:abstractNumId w:val="28"/>
  </w:num>
  <w:num w:numId="30">
    <w:abstractNumId w:val="23"/>
  </w:num>
  <w:num w:numId="31">
    <w:abstractNumId w:val="42"/>
  </w:num>
  <w:num w:numId="32">
    <w:abstractNumId w:val="19"/>
  </w:num>
  <w:num w:numId="33">
    <w:abstractNumId w:val="20"/>
  </w:num>
  <w:num w:numId="34">
    <w:abstractNumId w:val="29"/>
  </w:num>
  <w:num w:numId="35">
    <w:abstractNumId w:val="34"/>
  </w:num>
  <w:num w:numId="36">
    <w:abstractNumId w:val="40"/>
  </w:num>
  <w:num w:numId="37">
    <w:abstractNumId w:val="25"/>
  </w:num>
  <w:num w:numId="38">
    <w:abstractNumId w:val="43"/>
  </w:num>
  <w:num w:numId="39">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1"/>
  </w:num>
  <w:num w:numId="45">
    <w:abstractNumId w:val="33"/>
  </w:num>
  <w:num w:numId="46">
    <w:abstractNumId w:val="2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F9"/>
    <w:rsid w:val="000012EB"/>
    <w:rsid w:val="00034CF2"/>
    <w:rsid w:val="00061AAB"/>
    <w:rsid w:val="0006527D"/>
    <w:rsid w:val="00075C3F"/>
    <w:rsid w:val="000B1904"/>
    <w:rsid w:val="000C0C28"/>
    <w:rsid w:val="000C48AD"/>
    <w:rsid w:val="000E42E8"/>
    <w:rsid w:val="000F0D8D"/>
    <w:rsid w:val="000F2615"/>
    <w:rsid w:val="000F3684"/>
    <w:rsid w:val="000F51A1"/>
    <w:rsid w:val="00111640"/>
    <w:rsid w:val="001268AD"/>
    <w:rsid w:val="0013407A"/>
    <w:rsid w:val="001459CB"/>
    <w:rsid w:val="001511BF"/>
    <w:rsid w:val="00166711"/>
    <w:rsid w:val="00173094"/>
    <w:rsid w:val="00173B7F"/>
    <w:rsid w:val="00175176"/>
    <w:rsid w:val="00197BD6"/>
    <w:rsid w:val="001A3201"/>
    <w:rsid w:val="001B4770"/>
    <w:rsid w:val="001C572B"/>
    <w:rsid w:val="001C5FE2"/>
    <w:rsid w:val="001F7278"/>
    <w:rsid w:val="00202F08"/>
    <w:rsid w:val="002049C5"/>
    <w:rsid w:val="0020665E"/>
    <w:rsid w:val="00217D5D"/>
    <w:rsid w:val="00230EDA"/>
    <w:rsid w:val="00231F54"/>
    <w:rsid w:val="002350EF"/>
    <w:rsid w:val="00246CBA"/>
    <w:rsid w:val="00252998"/>
    <w:rsid w:val="00257B45"/>
    <w:rsid w:val="00294AED"/>
    <w:rsid w:val="002A335B"/>
    <w:rsid w:val="002B5C17"/>
    <w:rsid w:val="002C6F5F"/>
    <w:rsid w:val="002D3004"/>
    <w:rsid w:val="002E24DB"/>
    <w:rsid w:val="00300E3B"/>
    <w:rsid w:val="003151AC"/>
    <w:rsid w:val="0034295F"/>
    <w:rsid w:val="00352267"/>
    <w:rsid w:val="003641B4"/>
    <w:rsid w:val="0037202F"/>
    <w:rsid w:val="003843B9"/>
    <w:rsid w:val="003857F6"/>
    <w:rsid w:val="003B5730"/>
    <w:rsid w:val="003C0064"/>
    <w:rsid w:val="003C066D"/>
    <w:rsid w:val="003C2BBF"/>
    <w:rsid w:val="003D4FAD"/>
    <w:rsid w:val="003E1C81"/>
    <w:rsid w:val="003F2139"/>
    <w:rsid w:val="003F4F65"/>
    <w:rsid w:val="003F5F79"/>
    <w:rsid w:val="00414FF6"/>
    <w:rsid w:val="00416927"/>
    <w:rsid w:val="004217EC"/>
    <w:rsid w:val="004405EB"/>
    <w:rsid w:val="00446213"/>
    <w:rsid w:val="00446B2F"/>
    <w:rsid w:val="00451F2E"/>
    <w:rsid w:val="00467406"/>
    <w:rsid w:val="004674DA"/>
    <w:rsid w:val="00475874"/>
    <w:rsid w:val="00476174"/>
    <w:rsid w:val="004824C2"/>
    <w:rsid w:val="0048391C"/>
    <w:rsid w:val="00493278"/>
    <w:rsid w:val="00495021"/>
    <w:rsid w:val="004C6C02"/>
    <w:rsid w:val="004D7D6A"/>
    <w:rsid w:val="004E2639"/>
    <w:rsid w:val="004F197F"/>
    <w:rsid w:val="005071B3"/>
    <w:rsid w:val="00511D2F"/>
    <w:rsid w:val="005150C1"/>
    <w:rsid w:val="00523500"/>
    <w:rsid w:val="005250B2"/>
    <w:rsid w:val="005255BA"/>
    <w:rsid w:val="00530750"/>
    <w:rsid w:val="0053698A"/>
    <w:rsid w:val="00554492"/>
    <w:rsid w:val="005610A4"/>
    <w:rsid w:val="00583708"/>
    <w:rsid w:val="00585DE7"/>
    <w:rsid w:val="005916FE"/>
    <w:rsid w:val="0059590B"/>
    <w:rsid w:val="005A12E8"/>
    <w:rsid w:val="005E2E3F"/>
    <w:rsid w:val="005E47F6"/>
    <w:rsid w:val="005F703E"/>
    <w:rsid w:val="005F718A"/>
    <w:rsid w:val="005F731A"/>
    <w:rsid w:val="006060FF"/>
    <w:rsid w:val="0060643B"/>
    <w:rsid w:val="0064011D"/>
    <w:rsid w:val="006445B5"/>
    <w:rsid w:val="006633D4"/>
    <w:rsid w:val="006635E9"/>
    <w:rsid w:val="00667968"/>
    <w:rsid w:val="0067322D"/>
    <w:rsid w:val="0067703A"/>
    <w:rsid w:val="006915BF"/>
    <w:rsid w:val="00691F3B"/>
    <w:rsid w:val="0069301D"/>
    <w:rsid w:val="006959FA"/>
    <w:rsid w:val="006A2F6F"/>
    <w:rsid w:val="006A53B2"/>
    <w:rsid w:val="006B72FE"/>
    <w:rsid w:val="006D2257"/>
    <w:rsid w:val="006D59F9"/>
    <w:rsid w:val="006E7B78"/>
    <w:rsid w:val="00702036"/>
    <w:rsid w:val="00705F63"/>
    <w:rsid w:val="007165FC"/>
    <w:rsid w:val="00721905"/>
    <w:rsid w:val="00723967"/>
    <w:rsid w:val="00734B81"/>
    <w:rsid w:val="0075221C"/>
    <w:rsid w:val="00771E12"/>
    <w:rsid w:val="00784432"/>
    <w:rsid w:val="007A0DB1"/>
    <w:rsid w:val="007A2450"/>
    <w:rsid w:val="007A6A88"/>
    <w:rsid w:val="007B0F36"/>
    <w:rsid w:val="007D3763"/>
    <w:rsid w:val="007E16AF"/>
    <w:rsid w:val="007E1C03"/>
    <w:rsid w:val="0080587A"/>
    <w:rsid w:val="008105BB"/>
    <w:rsid w:val="00810EBD"/>
    <w:rsid w:val="00832967"/>
    <w:rsid w:val="0084789D"/>
    <w:rsid w:val="0085040E"/>
    <w:rsid w:val="00866851"/>
    <w:rsid w:val="00880D80"/>
    <w:rsid w:val="0088671B"/>
    <w:rsid w:val="00891D98"/>
    <w:rsid w:val="008930A5"/>
    <w:rsid w:val="008A28D2"/>
    <w:rsid w:val="008A78AF"/>
    <w:rsid w:val="008C01DA"/>
    <w:rsid w:val="008C0C26"/>
    <w:rsid w:val="008C457B"/>
    <w:rsid w:val="008C54C4"/>
    <w:rsid w:val="008C6F46"/>
    <w:rsid w:val="008D35A4"/>
    <w:rsid w:val="008E2DC1"/>
    <w:rsid w:val="008E5ABB"/>
    <w:rsid w:val="00904031"/>
    <w:rsid w:val="0090641C"/>
    <w:rsid w:val="009272AF"/>
    <w:rsid w:val="00934C05"/>
    <w:rsid w:val="00941627"/>
    <w:rsid w:val="00950B38"/>
    <w:rsid w:val="00950F96"/>
    <w:rsid w:val="009560C0"/>
    <w:rsid w:val="009561AA"/>
    <w:rsid w:val="009740AD"/>
    <w:rsid w:val="00983D29"/>
    <w:rsid w:val="009944BE"/>
    <w:rsid w:val="009D7389"/>
    <w:rsid w:val="009E06E6"/>
    <w:rsid w:val="009F7CCB"/>
    <w:rsid w:val="00A0653D"/>
    <w:rsid w:val="00A1466B"/>
    <w:rsid w:val="00A16B2A"/>
    <w:rsid w:val="00A22670"/>
    <w:rsid w:val="00A30D83"/>
    <w:rsid w:val="00A408F3"/>
    <w:rsid w:val="00A606B5"/>
    <w:rsid w:val="00A66A33"/>
    <w:rsid w:val="00A67980"/>
    <w:rsid w:val="00A773FC"/>
    <w:rsid w:val="00A92CBE"/>
    <w:rsid w:val="00A93596"/>
    <w:rsid w:val="00AA00C3"/>
    <w:rsid w:val="00AA52FD"/>
    <w:rsid w:val="00AA56C1"/>
    <w:rsid w:val="00AA6673"/>
    <w:rsid w:val="00AA7D4D"/>
    <w:rsid w:val="00AC0F14"/>
    <w:rsid w:val="00AC294D"/>
    <w:rsid w:val="00AD52E2"/>
    <w:rsid w:val="00B00A36"/>
    <w:rsid w:val="00B07FAE"/>
    <w:rsid w:val="00B2091C"/>
    <w:rsid w:val="00B22F95"/>
    <w:rsid w:val="00B351E2"/>
    <w:rsid w:val="00B51542"/>
    <w:rsid w:val="00B53366"/>
    <w:rsid w:val="00B60E2A"/>
    <w:rsid w:val="00B804E0"/>
    <w:rsid w:val="00B9531A"/>
    <w:rsid w:val="00B9615F"/>
    <w:rsid w:val="00B963CA"/>
    <w:rsid w:val="00BA25E9"/>
    <w:rsid w:val="00BA38B7"/>
    <w:rsid w:val="00BA724F"/>
    <w:rsid w:val="00BB63E8"/>
    <w:rsid w:val="00BB7B9A"/>
    <w:rsid w:val="00BD2B3F"/>
    <w:rsid w:val="00BD3CAE"/>
    <w:rsid w:val="00BE0DBB"/>
    <w:rsid w:val="00BE1FD0"/>
    <w:rsid w:val="00BE2601"/>
    <w:rsid w:val="00BE34EC"/>
    <w:rsid w:val="00BE5E9A"/>
    <w:rsid w:val="00C06DD3"/>
    <w:rsid w:val="00C170B2"/>
    <w:rsid w:val="00C23E1B"/>
    <w:rsid w:val="00C42F97"/>
    <w:rsid w:val="00C5003E"/>
    <w:rsid w:val="00C529F0"/>
    <w:rsid w:val="00C529F4"/>
    <w:rsid w:val="00C53F9F"/>
    <w:rsid w:val="00C578C3"/>
    <w:rsid w:val="00C666B2"/>
    <w:rsid w:val="00C77BE8"/>
    <w:rsid w:val="00C8077D"/>
    <w:rsid w:val="00C876D9"/>
    <w:rsid w:val="00CA0538"/>
    <w:rsid w:val="00CA70DE"/>
    <w:rsid w:val="00CB129F"/>
    <w:rsid w:val="00CC1D6D"/>
    <w:rsid w:val="00CC2356"/>
    <w:rsid w:val="00CC26D9"/>
    <w:rsid w:val="00CF314C"/>
    <w:rsid w:val="00CF4628"/>
    <w:rsid w:val="00D02B44"/>
    <w:rsid w:val="00D06963"/>
    <w:rsid w:val="00D24953"/>
    <w:rsid w:val="00D447C5"/>
    <w:rsid w:val="00D53CDA"/>
    <w:rsid w:val="00D62878"/>
    <w:rsid w:val="00D643B5"/>
    <w:rsid w:val="00D77950"/>
    <w:rsid w:val="00D86439"/>
    <w:rsid w:val="00DA5DD3"/>
    <w:rsid w:val="00DA65C6"/>
    <w:rsid w:val="00DA6E75"/>
    <w:rsid w:val="00DB0792"/>
    <w:rsid w:val="00DB1385"/>
    <w:rsid w:val="00DD42AB"/>
    <w:rsid w:val="00DD4F05"/>
    <w:rsid w:val="00DE2933"/>
    <w:rsid w:val="00DE33E0"/>
    <w:rsid w:val="00DE6D88"/>
    <w:rsid w:val="00DF6BC2"/>
    <w:rsid w:val="00E11A3E"/>
    <w:rsid w:val="00E312DE"/>
    <w:rsid w:val="00E31437"/>
    <w:rsid w:val="00E3179E"/>
    <w:rsid w:val="00E32EAF"/>
    <w:rsid w:val="00E40A56"/>
    <w:rsid w:val="00E50E16"/>
    <w:rsid w:val="00E72E46"/>
    <w:rsid w:val="00E93FEF"/>
    <w:rsid w:val="00E94974"/>
    <w:rsid w:val="00EA35F9"/>
    <w:rsid w:val="00EA6D24"/>
    <w:rsid w:val="00ED3F22"/>
    <w:rsid w:val="00ED53A8"/>
    <w:rsid w:val="00ED6E2B"/>
    <w:rsid w:val="00EE0219"/>
    <w:rsid w:val="00EE74C0"/>
    <w:rsid w:val="00EF11D7"/>
    <w:rsid w:val="00EF740A"/>
    <w:rsid w:val="00F049C5"/>
    <w:rsid w:val="00F10095"/>
    <w:rsid w:val="00F1563E"/>
    <w:rsid w:val="00F17B2C"/>
    <w:rsid w:val="00F2168F"/>
    <w:rsid w:val="00F312A8"/>
    <w:rsid w:val="00F338D0"/>
    <w:rsid w:val="00F6073E"/>
    <w:rsid w:val="00F7280C"/>
    <w:rsid w:val="00F80ADA"/>
    <w:rsid w:val="00F832E3"/>
    <w:rsid w:val="00F85C5E"/>
    <w:rsid w:val="00F902DE"/>
    <w:rsid w:val="00FA0DDF"/>
    <w:rsid w:val="00FA3150"/>
    <w:rsid w:val="00FB2A54"/>
    <w:rsid w:val="00FC49AF"/>
    <w:rsid w:val="00FC579D"/>
    <w:rsid w:val="00FD40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9F898A"/>
  <w15:chartTrackingRefBased/>
  <w15:docId w15:val="{FED44FDA-A1E4-45E3-8CB5-EF37C49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Tahoma"/>
      <w:kern w:val="1"/>
      <w:szCs w:val="24"/>
      <w:lang w:eastAsia="ar-SA"/>
    </w:rPr>
  </w:style>
  <w:style w:type="paragraph" w:styleId="Ttulo1">
    <w:name w:val="heading 1"/>
    <w:basedOn w:val="Normal"/>
    <w:next w:val="Corpodetexto"/>
    <w:qFormat/>
    <w:pPr>
      <w:keepNext/>
      <w:keepLines/>
      <w:spacing w:before="480"/>
      <w:outlineLvl w:val="0"/>
    </w:pPr>
    <w:rPr>
      <w:rFonts w:ascii="Cambria" w:hAnsi="Cambria" w:cs="font292"/>
      <w:b/>
      <w:bCs/>
      <w:color w:val="365F91"/>
      <w:sz w:val="28"/>
      <w:szCs w:val="28"/>
    </w:rPr>
  </w:style>
  <w:style w:type="paragraph" w:styleId="Ttulo2">
    <w:name w:val="heading 2"/>
    <w:basedOn w:val="Normal"/>
    <w:next w:val="Corpodetexto"/>
    <w:qFormat/>
    <w:pPr>
      <w:keepNext/>
      <w:numPr>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dstrike/>
      <w:sz w:val="24"/>
      <w:u w:val="none"/>
      <w:effect w:val="none"/>
    </w:rPr>
  </w:style>
  <w:style w:type="character" w:customStyle="1" w:styleId="apple-style-span">
    <w:name w:val="apple-style-span"/>
    <w:basedOn w:val="Fontepargpadro1"/>
  </w:style>
  <w:style w:type="character" w:styleId="Hyperlink">
    <w:name w:val="Hyperlink"/>
    <w:rPr>
      <w:color w:val="000080"/>
      <w:u w:val="single"/>
    </w:rPr>
  </w:style>
  <w:style w:type="character" w:customStyle="1" w:styleId="CitaoChar">
    <w:name w:val="Citação Char"/>
    <w:link w:val="Citao"/>
    <w:rPr>
      <w:rFonts w:ascii="Arial" w:eastAsia="Calibri" w:hAnsi="Arial" w:cs="Tahoma"/>
      <w:i/>
      <w:iCs/>
      <w:color w:val="000000"/>
      <w:szCs w:val="24"/>
    </w:rPr>
  </w:style>
  <w:style w:type="character" w:customStyle="1" w:styleId="citao2Char">
    <w:name w:val="citação 2 Char"/>
    <w:rPr>
      <w:rFonts w:ascii="Arial" w:eastAsia="Calibri" w:hAnsi="Arial" w:cs="Tahoma"/>
      <w:i/>
      <w:iCs/>
      <w:color w:val="000000"/>
      <w:szCs w:val="24"/>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dstrike/>
      <w:sz w:val="26"/>
      <w:u w:val="none"/>
      <w:effect w:val="none"/>
    </w:rPr>
  </w:style>
  <w:style w:type="character" w:customStyle="1" w:styleId="em0020ementachar1">
    <w:name w:val="em_0020ementa__char1"/>
    <w:rPr>
      <w:rFonts w:ascii="Times New Roman" w:hAnsi="Times New Roman"/>
      <w:dstrike/>
      <w:sz w:val="28"/>
      <w:u w:val="none"/>
      <w:effect w:val="none"/>
    </w:rPr>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AssuntodocomentrioChar">
    <w:name w:val="Assunto do comentário Char"/>
    <w:rPr>
      <w:rFonts w:ascii="Ecofont_Spranq_eco_Sans" w:hAnsi="Ecofont_Spranq_eco_Sans" w:cs="Tahoma"/>
      <w:b/>
      <w:bCs/>
    </w:rPr>
  </w:style>
  <w:style w:type="character" w:customStyle="1" w:styleId="Ttulo1Char">
    <w:name w:val="Título 1 Char"/>
    <w:rPr>
      <w:rFonts w:ascii="Cambria" w:hAnsi="Cambria" w:cs="font292"/>
      <w:b/>
      <w:bCs/>
      <w:color w:val="365F91"/>
      <w:sz w:val="28"/>
      <w:szCs w:val="28"/>
    </w:rPr>
  </w:style>
  <w:style w:type="character" w:customStyle="1" w:styleId="Nivel01Char">
    <w:name w:val="Nivel 01 Char"/>
    <w:rPr>
      <w:rFonts w:ascii="Arial" w:hAnsi="Arial" w:cs="font292"/>
      <w:b/>
      <w:bCs/>
      <w:color w:val="000000"/>
      <w:sz w:val="28"/>
      <w:szCs w:val="28"/>
    </w:rPr>
  </w:style>
  <w:style w:type="character" w:styleId="Forte">
    <w:name w:val="Strong"/>
    <w:uiPriority w:val="22"/>
    <w:qFormat/>
    <w:rPr>
      <w:b/>
      <w:bCs/>
    </w:rPr>
  </w:style>
  <w:style w:type="character" w:styleId="nfase">
    <w:name w:val="Emphasis"/>
    <w:uiPriority w:val="20"/>
    <w:qFormat/>
    <w:rPr>
      <w:i/>
      <w:iCs/>
    </w:rPr>
  </w:style>
  <w:style w:type="character" w:customStyle="1" w:styleId="normaltextrun">
    <w:name w:val="normaltextrun"/>
    <w:basedOn w:val="Fontepargpadro1"/>
  </w:style>
  <w:style w:type="character" w:customStyle="1" w:styleId="eop">
    <w:name w:val="eop"/>
    <w:basedOn w:val="Fontepargpadro1"/>
  </w:style>
  <w:style w:type="character" w:customStyle="1" w:styleId="spellingerror">
    <w:name w:val="spellingerror"/>
    <w:basedOn w:val="Fontepargpadro1"/>
  </w:style>
  <w:style w:type="character" w:customStyle="1" w:styleId="QuoteChar">
    <w:name w:val="Quote Char"/>
    <w:rPr>
      <w:rFonts w:ascii="Ecofont_Spranq_eco_Sans" w:eastAsia="Calibri" w:hAnsi="Ecofont_Spranq_eco_Sans" w:cs="Tahoma"/>
      <w:i/>
      <w:iCs/>
      <w:color w:val="000000"/>
    </w:rPr>
  </w:style>
  <w:style w:type="character" w:customStyle="1" w:styleId="Manoel">
    <w:name w:val="Manoel"/>
    <w:rPr>
      <w:rFonts w:ascii="Arial" w:hAnsi="Arial" w:cs="Arial"/>
      <w:color w:val="7030A0"/>
      <w:sz w:val="20"/>
    </w:rPr>
  </w:style>
  <w:style w:type="character" w:customStyle="1" w:styleId="ListLabel12">
    <w:name w:val="ListLabel 12"/>
    <w:rPr>
      <w:b/>
    </w:rPr>
  </w:style>
  <w:style w:type="character" w:customStyle="1" w:styleId="GradeColorida-nfase1Char">
    <w:name w:val="Grade Colorida - Ênfase 1 Char"/>
    <w:rPr>
      <w:rFonts w:ascii="Arial" w:eastAsia="Calibri" w:hAnsi="Arial"/>
      <w:i/>
      <w:iCs/>
      <w:color w:val="000000"/>
      <w:szCs w:val="24"/>
    </w:rPr>
  </w:style>
  <w:style w:type="character" w:customStyle="1" w:styleId="CorpodetextoChar">
    <w:name w:val="Corpo de texto Char"/>
    <w:rPr>
      <w:sz w:val="24"/>
      <w:szCs w:val="24"/>
    </w:rPr>
  </w:style>
  <w:style w:type="character" w:customStyle="1" w:styleId="highlight">
    <w:name w:val="highlight"/>
    <w:basedOn w:val="Fontepargpadro1"/>
  </w:style>
  <w:style w:type="character" w:customStyle="1" w:styleId="Nivel1Char">
    <w:name w:val="Nivel1 Char"/>
    <w:rPr>
      <w:rFonts w:ascii="Arial" w:hAnsi="Arial" w:cs="Arial"/>
      <w:b/>
      <w:bCs w:val="0"/>
      <w:color w:val="000000"/>
      <w:sz w:val="28"/>
      <w:szCs w:val="28"/>
    </w:rPr>
  </w:style>
  <w:style w:type="character" w:customStyle="1" w:styleId="Nivel4Char">
    <w:name w:val="Nivel 4 Char"/>
    <w:rPr>
      <w:rFonts w:ascii="Ecofont_Spranq_eco_Sans" w:eastAsia="Arial Unicode MS" w:hAnsi="Ecofont_Spranq_eco_Sans" w:cs="Arial"/>
    </w:rPr>
  </w:style>
  <w:style w:type="character" w:customStyle="1" w:styleId="ListLabel13">
    <w:name w:val="ListLabel 13"/>
    <w:rPr>
      <w:rFonts w:cs="Arial"/>
      <w:b/>
    </w:rPr>
  </w:style>
  <w:style w:type="character" w:customStyle="1" w:styleId="ListLabel14">
    <w:name w:val="ListLabel 14"/>
    <w:rPr>
      <w:b w:val="0"/>
      <w:color w:val="00000A"/>
    </w:rPr>
  </w:style>
  <w:style w:type="character" w:customStyle="1" w:styleId="ListLabel15">
    <w:name w:val="ListLabel 15"/>
    <w:rPr>
      <w:b w:val="0"/>
    </w:rPr>
  </w:style>
  <w:style w:type="character" w:customStyle="1" w:styleId="ListLabel16">
    <w:name w:val="ListLabel 16"/>
    <w:rPr>
      <w:rFonts w:cs="Arial"/>
    </w:rPr>
  </w:style>
  <w:style w:type="character" w:customStyle="1" w:styleId="ListLabel17">
    <w:name w:val="ListLabel 17"/>
    <w:rPr>
      <w:i/>
      <w:color w:val="FF0000"/>
    </w:rPr>
  </w:style>
  <w:style w:type="character" w:customStyle="1" w:styleId="ListLabel18">
    <w:name w:val="ListLabel 18"/>
    <w:rPr>
      <w:i w:val="0"/>
      <w:color w:val="00000A"/>
    </w:rPr>
  </w:style>
  <w:style w:type="character" w:customStyle="1" w:styleId="ListLabel19">
    <w:name w:val="ListLabel 19"/>
    <w:rPr>
      <w:color w:val="00000A"/>
    </w:rPr>
  </w:style>
  <w:style w:type="character" w:customStyle="1" w:styleId="ListLabel20">
    <w:name w:val="ListLabel 20"/>
    <w:rPr>
      <w:color w:val="FF0000"/>
    </w:rPr>
  </w:style>
  <w:style w:type="character" w:customStyle="1" w:styleId="ListLabel21">
    <w:name w:val="ListLabel 21"/>
    <w:rPr>
      <w:color w:val="000000"/>
      <w:sz w:val="20"/>
    </w:rPr>
  </w:style>
  <w:style w:type="character" w:customStyle="1" w:styleId="ListLabel22">
    <w:name w:val="ListLabel 22"/>
    <w:rPr>
      <w:b/>
      <w:i w:val="0"/>
      <w:dstrike/>
    </w:rPr>
  </w:style>
  <w:style w:type="character" w:customStyle="1" w:styleId="ListLabel23">
    <w:name w:val="ListLabel 23"/>
    <w:rPr>
      <w:b w:val="0"/>
      <w:strike w:val="0"/>
      <w:dstrike w:val="0"/>
    </w:rPr>
  </w:style>
  <w:style w:type="character" w:customStyle="1" w:styleId="ListLabel24">
    <w:name w:val="ListLabel 24"/>
    <w:rPr>
      <w:i w:val="0"/>
      <w:strike w:val="0"/>
      <w:dstrike w:val="0"/>
    </w:rPr>
  </w:style>
  <w:style w:type="character" w:customStyle="1" w:styleId="ListLabel25">
    <w:name w:val="ListLabel 25"/>
    <w:rPr>
      <w:sz w:val="20"/>
    </w:rPr>
  </w:style>
  <w:style w:type="character" w:customStyle="1" w:styleId="ListLabel26">
    <w:name w:val="ListLabel 26"/>
    <w:rPr>
      <w:color w:val="000000"/>
    </w:rPr>
  </w:style>
  <w:style w:type="character" w:customStyle="1" w:styleId="RTFNum21">
    <w:name w:val="RTF_Num 2 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Arial Unicode MS" w:cs="Arial Unicode MS"/>
      <w:sz w:val="28"/>
      <w:szCs w:val="28"/>
    </w:rPr>
  </w:style>
  <w:style w:type="paragraph" w:styleId="Corpodetexto">
    <w:name w:val="Body Text"/>
    <w:basedOn w:val="Normal"/>
    <w:pPr>
      <w:spacing w:before="100" w:after="100"/>
    </w:pPr>
    <w:rPr>
      <w:rFonts w:ascii="Times New Roman" w:hAnsi="Times New Roman" w:cs="Times New Roman"/>
      <w:sz w:val="24"/>
    </w:rPr>
  </w:style>
  <w:style w:type="paragraph" w:styleId="Lista">
    <w:name w:val="List"/>
    <w:basedOn w:val="Corpodetexto"/>
  </w:style>
  <w:style w:type="paragraph" w:customStyle="1" w:styleId="Legenda1">
    <w:name w:val="Legenda1"/>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PargrafodaLista1">
    <w:name w:val="Parágrafo da Lista1"/>
    <w:basedOn w:val="Normal"/>
    <w:pPr>
      <w:ind w:left="720"/>
    </w:pPr>
  </w:style>
  <w:style w:type="paragraph" w:styleId="NormalWeb">
    <w:name w:val="Normal (Web)"/>
    <w:basedOn w:val="Normal"/>
    <w:uiPriority w:val="99"/>
    <w:pPr>
      <w:spacing w:before="100" w:after="10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pPr>
      <w:spacing w:after="120"/>
      <w:jc w:val="both"/>
    </w:pPr>
    <w:rPr>
      <w:rFonts w:cs="Times New Roman"/>
      <w:b/>
      <w:szCs w:val="20"/>
    </w:rPr>
  </w:style>
  <w:style w:type="paragraph" w:customStyle="1" w:styleId="Citao1">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i/>
      <w:iCs/>
      <w:color w:val="000000"/>
    </w:rPr>
  </w:style>
  <w:style w:type="paragraph" w:customStyle="1" w:styleId="Commarcadores51">
    <w:name w:val="Com marcadores 51"/>
    <w:basedOn w:val="Normal"/>
  </w:style>
  <w:style w:type="paragraph" w:customStyle="1" w:styleId="citao2">
    <w:name w:val="citação 2"/>
    <w:basedOn w:val="Citao1"/>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ind w:left="4160"/>
      <w:jc w:val="both"/>
    </w:pPr>
    <w:rPr>
      <w:rFonts w:ascii="Times New Roman" w:hAnsi="Times New Roman" w:cs="Times New Roman"/>
      <w:sz w:val="28"/>
      <w:szCs w:val="28"/>
    </w:rPr>
  </w:style>
  <w:style w:type="paragraph" w:customStyle="1" w:styleId="Textodecomentrio1">
    <w:name w:val="Texto de comentário1"/>
    <w:basedOn w:val="Normal"/>
    <w:rPr>
      <w:szCs w:val="20"/>
    </w:rPr>
  </w:style>
  <w:style w:type="paragraph" w:customStyle="1" w:styleId="Assuntodocomentrio1">
    <w:name w:val="Assunto do comentário1"/>
    <w:basedOn w:val="Textodecomentrio1"/>
    <w:rPr>
      <w:b/>
      <w:bCs/>
    </w:rPr>
  </w:style>
  <w:style w:type="paragraph" w:customStyle="1" w:styleId="Reviso1">
    <w:name w:val="Revisão1"/>
    <w:pPr>
      <w:suppressAutoHyphens/>
    </w:pPr>
    <w:rPr>
      <w:rFonts w:ascii="Ecofont_Spranq_eco_Sans" w:hAnsi="Ecofont_Spranq_eco_Sans" w:cs="Tahoma"/>
      <w:kern w:val="1"/>
      <w:sz w:val="24"/>
      <w:szCs w:val="24"/>
      <w:lang w:eastAsia="ar-SA"/>
    </w:rPr>
  </w:style>
  <w:style w:type="paragraph" w:customStyle="1" w:styleId="Nivel01">
    <w:name w:val="Nivel 01"/>
    <w:basedOn w:val="Ttulo1"/>
    <w:qFormat/>
    <w:pPr>
      <w:spacing w:after="120" w:line="276" w:lineRule="auto"/>
      <w:ind w:right="-15"/>
      <w:jc w:val="both"/>
    </w:pPr>
    <w:rPr>
      <w:rFonts w:ascii="Arial" w:hAnsi="Arial" w:cs="Times New Roman"/>
      <w:color w:val="000000"/>
      <w:sz w:val="20"/>
      <w:szCs w:val="20"/>
    </w:rPr>
  </w:style>
  <w:style w:type="paragraph" w:customStyle="1" w:styleId="Nivel1">
    <w:name w:val="Nivel1"/>
    <w:basedOn w:val="Ttulo1"/>
    <w:pPr>
      <w:spacing w:line="276" w:lineRule="auto"/>
      <w:ind w:left="357" w:hanging="357"/>
      <w:jc w:val="both"/>
    </w:pPr>
    <w:rPr>
      <w:rFonts w:ascii="Arial" w:hAnsi="Arial" w:cs="Arial"/>
      <w:bCs w:val="0"/>
      <w:color w:val="000000"/>
      <w:sz w:val="20"/>
      <w:szCs w:val="20"/>
    </w:rPr>
  </w:style>
  <w:style w:type="paragraph" w:customStyle="1" w:styleId="PADRO">
    <w:name w:val="PADRÃO"/>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kern w:val="1"/>
      <w:szCs w:val="24"/>
      <w:lang w:eastAsia="hi-IN" w:bidi="hi-IN"/>
    </w:rPr>
  </w:style>
  <w:style w:type="paragraph" w:customStyle="1" w:styleId="paragraph">
    <w:name w:val="paragraph"/>
    <w:basedOn w:val="Normal"/>
    <w:pPr>
      <w:spacing w:before="100" w:after="100"/>
    </w:pPr>
    <w:rPr>
      <w:rFonts w:ascii="Times New Roman" w:hAnsi="Times New Roman" w:cs="Times New Roman"/>
      <w:sz w:val="24"/>
    </w:rPr>
  </w:style>
  <w:style w:type="paragraph" w:customStyle="1" w:styleId="Citao10">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ascii="Ecofont_Spranq_eco_Sans" w:eastAsia="Calibri" w:hAnsi="Ecofont_Spranq_eco_Sans"/>
      <w:i/>
      <w:iCs/>
      <w:color w:val="000000"/>
      <w:szCs w:val="20"/>
    </w:rPr>
  </w:style>
  <w:style w:type="paragraph" w:customStyle="1" w:styleId="texto1">
    <w:name w:val="texto1"/>
    <w:basedOn w:val="Normal"/>
    <w:pPr>
      <w:spacing w:before="100" w:after="100"/>
    </w:pPr>
    <w:rPr>
      <w:rFonts w:ascii="Times New Roman" w:hAnsi="Times New Roman" w:cs="Times New Roman"/>
      <w:sz w:val="24"/>
    </w:rPr>
  </w:style>
  <w:style w:type="paragraph" w:customStyle="1" w:styleId="GradeColorida-nfase11">
    <w:name w:val="Grade Colorida - Ênfase 1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cs="Times New Roman"/>
      <w:i/>
      <w:iCs/>
      <w:color w:val="000000"/>
    </w:rPr>
  </w:style>
  <w:style w:type="paragraph" w:customStyle="1" w:styleId="xwestern">
    <w:name w:val="x_western"/>
    <w:basedOn w:val="Normal"/>
    <w:pPr>
      <w:spacing w:before="100" w:after="100"/>
    </w:pPr>
    <w:rPr>
      <w:rFonts w:ascii="Times New Roman" w:hAnsi="Times New Roman" w:cs="Times New Roman"/>
      <w:sz w:val="24"/>
    </w:rPr>
  </w:style>
  <w:style w:type="paragraph" w:customStyle="1" w:styleId="TCU-Ac-item9-0">
    <w:name w:val="TCU - Ac - item 9 - §§_0"/>
    <w:basedOn w:val="Normal"/>
    <w:pPr>
      <w:ind w:firstLine="1134"/>
      <w:jc w:val="both"/>
    </w:pPr>
    <w:rPr>
      <w:rFonts w:ascii="Times New Roman" w:hAnsi="Times New Roman" w:cs="Times New Roman"/>
      <w:sz w:val="24"/>
      <w:szCs w:val="22"/>
    </w:rPr>
  </w:style>
  <w:style w:type="paragraph" w:customStyle="1" w:styleId="Normal1">
    <w:name w:val="Normal_1"/>
    <w:pPr>
      <w:suppressAutoHyphens/>
    </w:pPr>
    <w:rPr>
      <w:kern w:val="1"/>
      <w:sz w:val="24"/>
      <w:szCs w:val="22"/>
      <w:lang w:eastAsia="ar-SA"/>
    </w:rPr>
  </w:style>
  <w:style w:type="paragraph" w:customStyle="1" w:styleId="tcu-ac-item9-1linha">
    <w:name w:val="tcu_-__ac_-_item_9_-_1ª_linha"/>
    <w:basedOn w:val="Normal"/>
    <w:pPr>
      <w:spacing w:before="100" w:after="100"/>
    </w:pPr>
    <w:rPr>
      <w:rFonts w:ascii="Times New Roman" w:hAnsi="Times New Roman" w:cs="Times New Roman"/>
      <w:sz w:val="24"/>
    </w:rPr>
  </w:style>
  <w:style w:type="paragraph" w:customStyle="1" w:styleId="textojustificadorecuoprimeiralinha">
    <w:name w:val="texto_justificado_recuo_primeira_linha"/>
    <w:basedOn w:val="Normal"/>
    <w:pPr>
      <w:spacing w:before="100" w:after="100"/>
    </w:pPr>
    <w:rPr>
      <w:rFonts w:ascii="Times New Roman" w:hAnsi="Times New Roman" w:cs="Times New Roman"/>
      <w:sz w:val="24"/>
    </w:rPr>
  </w:style>
  <w:style w:type="paragraph" w:customStyle="1" w:styleId="textojustificado">
    <w:name w:val="texto_justificado"/>
    <w:basedOn w:val="Normal"/>
    <w:pPr>
      <w:spacing w:before="100" w:after="100"/>
    </w:pPr>
    <w:rPr>
      <w:rFonts w:ascii="Times New Roman" w:hAnsi="Times New Roman" w:cs="Times New Roman"/>
      <w:sz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Nivel2">
    <w:name w:val="Nivel 2"/>
    <w:pPr>
      <w:numPr>
        <w:ilvl w:val="1"/>
        <w:numId w:val="1"/>
      </w:numPr>
      <w:suppressAutoHyphens/>
      <w:spacing w:before="120" w:after="120" w:line="276" w:lineRule="auto"/>
      <w:jc w:val="both"/>
      <w:outlineLvl w:val="1"/>
    </w:pPr>
    <w:rPr>
      <w:rFonts w:ascii="Ecofont_Spranq_eco_Sans" w:eastAsia="Arial Unicode MS" w:hAnsi="Ecofont_Spranq_eco_Sans"/>
      <w:kern w:val="1"/>
      <w:lang w:eastAsia="ar-SA"/>
    </w:rPr>
  </w:style>
  <w:style w:type="paragraph" w:customStyle="1" w:styleId="Nivel10">
    <w:name w:val="Nivel 1"/>
    <w:basedOn w:val="Nivel2"/>
    <w:pPr>
      <w:numPr>
        <w:ilvl w:val="0"/>
        <w:numId w:val="0"/>
      </w:numPr>
      <w:tabs>
        <w:tab w:val="num" w:pos="0"/>
      </w:tabs>
      <w:ind w:left="502" w:hanging="360"/>
      <w:outlineLvl w:val="0"/>
    </w:pPr>
    <w:rPr>
      <w:rFonts w:cs="Arial"/>
      <w:b/>
    </w:rPr>
  </w:style>
  <w:style w:type="paragraph" w:customStyle="1" w:styleId="Nivel3">
    <w:name w:val="Nivel 3"/>
    <w:basedOn w:val="Nivel2"/>
    <w:pPr>
      <w:numPr>
        <w:ilvl w:val="2"/>
      </w:numPr>
      <w:outlineLvl w:val="2"/>
    </w:pPr>
    <w:rPr>
      <w:rFonts w:cs="Arial"/>
      <w:color w:val="000000"/>
    </w:rPr>
  </w:style>
  <w:style w:type="paragraph" w:customStyle="1" w:styleId="Nivel4">
    <w:name w:val="Nivel 4"/>
    <w:basedOn w:val="Nivel3"/>
    <w:pPr>
      <w:numPr>
        <w:ilvl w:val="3"/>
      </w:numPr>
      <w:outlineLvl w:val="3"/>
    </w:pPr>
    <w:rPr>
      <w:color w:val="00000A"/>
    </w:rPr>
  </w:style>
  <w:style w:type="paragraph" w:customStyle="1" w:styleId="Nivel5">
    <w:name w:val="Nivel 5"/>
    <w:basedOn w:val="Nivel4"/>
    <w:pPr>
      <w:numPr>
        <w:ilvl w:val="4"/>
      </w:numPr>
      <w:outlineLvl w:val="4"/>
    </w:pPr>
  </w:style>
  <w:style w:type="paragraph" w:styleId="PargrafodaLista">
    <w:name w:val="List Paragraph"/>
    <w:basedOn w:val="Normal"/>
    <w:uiPriority w:val="34"/>
    <w:qFormat/>
    <w:rsid w:val="00EA35F9"/>
    <w:pPr>
      <w:suppressAutoHyphens w:val="0"/>
      <w:ind w:left="720"/>
      <w:contextualSpacing/>
    </w:pPr>
    <w:rPr>
      <w:kern w:val="0"/>
      <w:lang w:eastAsia="pt-BR"/>
    </w:rPr>
  </w:style>
  <w:style w:type="character" w:styleId="Refdecomentrio">
    <w:name w:val="annotation reference"/>
    <w:uiPriority w:val="99"/>
    <w:unhideWhenUsed/>
    <w:rsid w:val="00EA35F9"/>
    <w:rPr>
      <w:sz w:val="16"/>
      <w:szCs w:val="16"/>
    </w:rPr>
  </w:style>
  <w:style w:type="paragraph" w:styleId="Textodecomentrio">
    <w:name w:val="annotation text"/>
    <w:basedOn w:val="Normal"/>
    <w:link w:val="TextodecomentrioChar"/>
    <w:uiPriority w:val="99"/>
    <w:unhideWhenUsed/>
    <w:rsid w:val="00EA35F9"/>
    <w:pPr>
      <w:suppressAutoHyphens w:val="0"/>
    </w:pPr>
    <w:rPr>
      <w:rFonts w:ascii="Ecofont_Spranq_eco_Sans" w:hAnsi="Ecofont_Spranq_eco_Sans"/>
      <w:kern w:val="0"/>
      <w:szCs w:val="20"/>
      <w:lang w:eastAsia="pt-BR"/>
    </w:rPr>
  </w:style>
  <w:style w:type="character" w:customStyle="1" w:styleId="TextodecomentrioChar1">
    <w:name w:val="Texto de comentário Char1"/>
    <w:uiPriority w:val="99"/>
    <w:semiHidden/>
    <w:rsid w:val="00EA35F9"/>
    <w:rPr>
      <w:rFonts w:ascii="Arial" w:hAnsi="Arial" w:cs="Tahoma"/>
      <w:kern w:val="1"/>
      <w:lang w:eastAsia="ar-SA"/>
    </w:rPr>
  </w:style>
  <w:style w:type="paragraph" w:styleId="Citao">
    <w:name w:val="Quote"/>
    <w:basedOn w:val="Normal"/>
    <w:next w:val="Normal"/>
    <w:link w:val="CitaoChar"/>
    <w:qFormat/>
    <w:rsid w:val="00475874"/>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kern w:val="0"/>
      <w:lang w:eastAsia="pt-BR"/>
    </w:rPr>
  </w:style>
  <w:style w:type="character" w:customStyle="1" w:styleId="CitaoChar1">
    <w:name w:val="Citação Char1"/>
    <w:uiPriority w:val="29"/>
    <w:rsid w:val="00475874"/>
    <w:rPr>
      <w:rFonts w:ascii="Arial" w:hAnsi="Arial" w:cs="Tahoma"/>
      <w:i/>
      <w:iCs/>
      <w:color w:val="404040"/>
      <w:kern w:val="1"/>
      <w:szCs w:val="24"/>
      <w:lang w:eastAsia="ar-SA"/>
    </w:rPr>
  </w:style>
  <w:style w:type="paragraph" w:styleId="Textodebalo">
    <w:name w:val="Balloon Text"/>
    <w:basedOn w:val="Normal"/>
    <w:link w:val="TextodebaloChar1"/>
    <w:uiPriority w:val="99"/>
    <w:semiHidden/>
    <w:unhideWhenUsed/>
    <w:rsid w:val="005250B2"/>
    <w:rPr>
      <w:rFonts w:ascii="Segoe UI" w:hAnsi="Segoe UI" w:cs="Segoe UI"/>
      <w:sz w:val="18"/>
      <w:szCs w:val="18"/>
    </w:rPr>
  </w:style>
  <w:style w:type="character" w:customStyle="1" w:styleId="TextodebaloChar1">
    <w:name w:val="Texto de balão Char1"/>
    <w:basedOn w:val="Fontepargpadro"/>
    <w:link w:val="Textodebalo"/>
    <w:uiPriority w:val="99"/>
    <w:semiHidden/>
    <w:rsid w:val="005250B2"/>
    <w:rPr>
      <w:rFonts w:ascii="Segoe UI" w:hAnsi="Segoe UI" w:cs="Segoe UI"/>
      <w:kern w:val="1"/>
      <w:sz w:val="18"/>
      <w:szCs w:val="18"/>
      <w:lang w:eastAsia="ar-SA"/>
    </w:rPr>
  </w:style>
  <w:style w:type="paragraph" w:styleId="Assuntodocomentrio">
    <w:name w:val="annotation subject"/>
    <w:basedOn w:val="Textodecomentrio"/>
    <w:next w:val="Textodecomentrio"/>
    <w:link w:val="AssuntodocomentrioChar1"/>
    <w:uiPriority w:val="99"/>
    <w:semiHidden/>
    <w:unhideWhenUsed/>
    <w:rsid w:val="006A2F6F"/>
    <w:pPr>
      <w:suppressAutoHyphens/>
    </w:pPr>
    <w:rPr>
      <w:rFonts w:ascii="Arial" w:hAnsi="Arial"/>
      <w:b/>
      <w:bCs/>
      <w:kern w:val="1"/>
      <w:lang w:eastAsia="ar-SA"/>
    </w:rPr>
  </w:style>
  <w:style w:type="character" w:customStyle="1" w:styleId="AssuntodocomentrioChar1">
    <w:name w:val="Assunto do comentário Char1"/>
    <w:basedOn w:val="TextodecomentrioChar"/>
    <w:link w:val="Assuntodocomentrio"/>
    <w:uiPriority w:val="99"/>
    <w:semiHidden/>
    <w:rsid w:val="006A2F6F"/>
    <w:rPr>
      <w:rFonts w:ascii="Arial" w:hAnsi="Arial" w:cs="Tahoma"/>
      <w:b/>
      <w:bCs/>
      <w:kern w:val="1"/>
      <w:lang w:eastAsia="ar-SA"/>
    </w:rPr>
  </w:style>
  <w:style w:type="paragraph" w:customStyle="1" w:styleId="numerado">
    <w:name w:val="numerado"/>
    <w:basedOn w:val="Normal"/>
    <w:rsid w:val="002049C5"/>
    <w:pPr>
      <w:suppressAutoHyphens w:val="0"/>
      <w:spacing w:before="100" w:beforeAutospacing="1" w:after="100" w:afterAutospacing="1"/>
    </w:pPr>
    <w:rPr>
      <w:rFonts w:ascii="Times New Roman" w:hAnsi="Times New Roman" w:cs="Times New Roman"/>
      <w:kern w:val="0"/>
      <w:sz w:val="24"/>
      <w:lang w:eastAsia="ja-JP"/>
    </w:rPr>
  </w:style>
  <w:style w:type="character" w:customStyle="1" w:styleId="scayt-misspell-word">
    <w:name w:val="scayt-misspell-word"/>
    <w:basedOn w:val="Fontepargpadro"/>
    <w:rsid w:val="002049C5"/>
  </w:style>
  <w:style w:type="paragraph" w:styleId="Reviso">
    <w:name w:val="Revision"/>
    <w:hidden/>
    <w:uiPriority w:val="99"/>
    <w:semiHidden/>
    <w:rsid w:val="00DD4F05"/>
    <w:rPr>
      <w:rFonts w:ascii="Arial" w:hAnsi="Arial" w:cs="Tahoma"/>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455">
      <w:bodyDiv w:val="1"/>
      <w:marLeft w:val="0"/>
      <w:marRight w:val="0"/>
      <w:marTop w:val="0"/>
      <w:marBottom w:val="0"/>
      <w:divBdr>
        <w:top w:val="none" w:sz="0" w:space="0" w:color="auto"/>
        <w:left w:val="none" w:sz="0" w:space="0" w:color="auto"/>
        <w:bottom w:val="none" w:sz="0" w:space="0" w:color="auto"/>
        <w:right w:val="none" w:sz="0" w:space="0" w:color="auto"/>
      </w:divBdr>
    </w:div>
    <w:div w:id="192960904">
      <w:bodyDiv w:val="1"/>
      <w:marLeft w:val="0"/>
      <w:marRight w:val="0"/>
      <w:marTop w:val="0"/>
      <w:marBottom w:val="0"/>
      <w:divBdr>
        <w:top w:val="none" w:sz="0" w:space="0" w:color="auto"/>
        <w:left w:val="none" w:sz="0" w:space="0" w:color="auto"/>
        <w:bottom w:val="none" w:sz="0" w:space="0" w:color="auto"/>
        <w:right w:val="none" w:sz="0" w:space="0" w:color="auto"/>
      </w:divBdr>
    </w:div>
    <w:div w:id="367419249">
      <w:bodyDiv w:val="1"/>
      <w:marLeft w:val="0"/>
      <w:marRight w:val="0"/>
      <w:marTop w:val="0"/>
      <w:marBottom w:val="0"/>
      <w:divBdr>
        <w:top w:val="none" w:sz="0" w:space="0" w:color="auto"/>
        <w:left w:val="none" w:sz="0" w:space="0" w:color="auto"/>
        <w:bottom w:val="none" w:sz="0" w:space="0" w:color="auto"/>
        <w:right w:val="none" w:sz="0" w:space="0" w:color="auto"/>
      </w:divBdr>
      <w:divsChild>
        <w:div w:id="2062359088">
          <w:blockQuote w:val="1"/>
          <w:marLeft w:val="720"/>
          <w:marRight w:val="0"/>
          <w:marTop w:val="0"/>
          <w:marBottom w:val="48"/>
          <w:divBdr>
            <w:top w:val="none" w:sz="0" w:space="0" w:color="auto"/>
            <w:left w:val="none" w:sz="0" w:space="0" w:color="auto"/>
            <w:bottom w:val="none" w:sz="0" w:space="0" w:color="auto"/>
            <w:right w:val="none" w:sz="0" w:space="0" w:color="auto"/>
          </w:divBdr>
        </w:div>
        <w:div w:id="754519215">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400062825">
      <w:bodyDiv w:val="1"/>
      <w:marLeft w:val="0"/>
      <w:marRight w:val="0"/>
      <w:marTop w:val="0"/>
      <w:marBottom w:val="0"/>
      <w:divBdr>
        <w:top w:val="none" w:sz="0" w:space="0" w:color="auto"/>
        <w:left w:val="none" w:sz="0" w:space="0" w:color="auto"/>
        <w:bottom w:val="none" w:sz="0" w:space="0" w:color="auto"/>
        <w:right w:val="none" w:sz="0" w:space="0" w:color="auto"/>
      </w:divBdr>
    </w:div>
    <w:div w:id="472724519">
      <w:bodyDiv w:val="1"/>
      <w:marLeft w:val="0"/>
      <w:marRight w:val="0"/>
      <w:marTop w:val="0"/>
      <w:marBottom w:val="0"/>
      <w:divBdr>
        <w:top w:val="none" w:sz="0" w:space="0" w:color="auto"/>
        <w:left w:val="none" w:sz="0" w:space="0" w:color="auto"/>
        <w:bottom w:val="none" w:sz="0" w:space="0" w:color="auto"/>
        <w:right w:val="none" w:sz="0" w:space="0" w:color="auto"/>
      </w:divBdr>
    </w:div>
    <w:div w:id="939995554">
      <w:bodyDiv w:val="1"/>
      <w:marLeft w:val="0"/>
      <w:marRight w:val="0"/>
      <w:marTop w:val="0"/>
      <w:marBottom w:val="0"/>
      <w:divBdr>
        <w:top w:val="none" w:sz="0" w:space="0" w:color="auto"/>
        <w:left w:val="none" w:sz="0" w:space="0" w:color="auto"/>
        <w:bottom w:val="none" w:sz="0" w:space="0" w:color="auto"/>
        <w:right w:val="none" w:sz="0" w:space="0" w:color="auto"/>
      </w:divBdr>
    </w:div>
    <w:div w:id="1104151610">
      <w:bodyDiv w:val="1"/>
      <w:marLeft w:val="0"/>
      <w:marRight w:val="0"/>
      <w:marTop w:val="0"/>
      <w:marBottom w:val="0"/>
      <w:divBdr>
        <w:top w:val="none" w:sz="0" w:space="0" w:color="auto"/>
        <w:left w:val="none" w:sz="0" w:space="0" w:color="auto"/>
        <w:bottom w:val="none" w:sz="0" w:space="0" w:color="auto"/>
        <w:right w:val="none" w:sz="0" w:space="0" w:color="auto"/>
      </w:divBdr>
    </w:div>
    <w:div w:id="19219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C3FBB-B4C0-4F9C-A3DD-6FB6959776BA}">
  <ds:schemaRefs>
    <ds:schemaRef ds:uri="http://schemas.microsoft.com/sharepoint/v3/contenttype/forms"/>
  </ds:schemaRefs>
</ds:datastoreItem>
</file>

<file path=customXml/itemProps2.xml><?xml version="1.0" encoding="utf-8"?>
<ds:datastoreItem xmlns:ds="http://schemas.openxmlformats.org/officeDocument/2006/customXml" ds:itemID="{B4CE4D18-1517-4FC2-BC3A-A157032E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FB278-FA29-481A-B515-EFD16EC01434}">
  <ds:schemaRefs>
    <ds:schemaRef ds:uri="http://schemas.openxmlformats.org/officeDocument/2006/bibliography"/>
  </ds:schemaRefs>
</ds:datastoreItem>
</file>

<file path=customXml/itemProps4.xml><?xml version="1.0" encoding="utf-8"?>
<ds:datastoreItem xmlns:ds="http://schemas.openxmlformats.org/officeDocument/2006/customXml" ds:itemID="{53A991F7-9FDA-48DC-AD76-8E3260C9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42</Pages>
  <Words>20731</Words>
  <Characters>111950</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
  <LinksUpToDate>false</LinksUpToDate>
  <CharactersWithSpaces>132417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cp:lastModifiedBy>Hugo Sales</cp:lastModifiedBy>
  <cp:revision>268</cp:revision>
  <cp:lastPrinted>2019-10-10T16:16:00Z</cp:lastPrinted>
  <dcterms:created xsi:type="dcterms:W3CDTF">2020-05-22T19:50:00Z</dcterms:created>
  <dcterms:modified xsi:type="dcterms:W3CDTF">2022-03-03T21:55:00Z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0x01010012A2765E7DFD38469B2E626874CD0041</vt:lpwstr>
  </property>
</Properties>
</file>