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A736D" w14:textId="77777777" w:rsidR="00B7441B" w:rsidRDefault="00B7441B" w:rsidP="00B7441B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 wp14:anchorId="5E4907F7" wp14:editId="32C37828">
            <wp:extent cx="671790" cy="662940"/>
            <wp:effectExtent l="0" t="0" r="0" b="0"/>
            <wp:docPr id="6" name="Imagem 40455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455993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9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AFBD4" w14:textId="77777777" w:rsidR="00B7441B" w:rsidRPr="00C72B21" w:rsidRDefault="00B7441B" w:rsidP="00B7441B">
      <w:pPr>
        <w:spacing w:before="10"/>
        <w:ind w:left="17" w:right="18"/>
        <w:jc w:val="center"/>
        <w:rPr>
          <w:b/>
        </w:rPr>
      </w:pPr>
      <w:r w:rsidRPr="002E069F">
        <w:rPr>
          <w:b/>
        </w:rPr>
        <w:t>ADVOCACIA-GERAL DA UNIÃO</w:t>
      </w:r>
    </w:p>
    <w:p w14:paraId="7DC98E2B" w14:textId="7B72C58B" w:rsidR="00A8492C" w:rsidRPr="00721BFE" w:rsidRDefault="00B7441B" w:rsidP="00721BFE">
      <w:pPr>
        <w:pStyle w:val="Cabealho"/>
        <w:jc w:val="center"/>
        <w:rPr>
          <w:b/>
          <w:sz w:val="20"/>
          <w:szCs w:val="20"/>
        </w:rPr>
      </w:pPr>
      <w:r w:rsidRPr="00C43AAC">
        <w:rPr>
          <w:b/>
          <w:sz w:val="20"/>
          <w:szCs w:val="20"/>
        </w:rPr>
        <w:t>NÚCLEO ESPECIALIZADO EM ARBITRAGEM</w:t>
      </w:r>
    </w:p>
    <w:tbl>
      <w:tblPr>
        <w:tblStyle w:val="Tabelacomgrade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06"/>
        <w:gridCol w:w="2764"/>
        <w:gridCol w:w="1196"/>
        <w:gridCol w:w="1547"/>
        <w:gridCol w:w="1984"/>
        <w:gridCol w:w="1985"/>
        <w:gridCol w:w="2693"/>
        <w:gridCol w:w="3260"/>
      </w:tblGrid>
      <w:tr w:rsidR="00657666" w14:paraId="42A7F6A2" w14:textId="77777777" w:rsidTr="00FB1C89">
        <w:tc>
          <w:tcPr>
            <w:tcW w:w="15735" w:type="dxa"/>
            <w:gridSpan w:val="8"/>
            <w:shd w:val="clear" w:color="auto" w:fill="8EAADB" w:themeFill="accent1" w:themeFillTint="99"/>
          </w:tcPr>
          <w:p w14:paraId="7DE7DA20" w14:textId="7D3342D7" w:rsidR="00657666" w:rsidRPr="00EA5663" w:rsidRDefault="00657666" w:rsidP="00657666">
            <w:pPr>
              <w:jc w:val="center"/>
              <w:rPr>
                <w:b/>
                <w:bCs/>
                <w:sz w:val="18"/>
                <w:szCs w:val="18"/>
                <w:shd w:val="clear" w:color="auto" w:fill="8EAADB" w:themeFill="accent1" w:themeFillTint="99"/>
              </w:rPr>
            </w:pPr>
            <w:r w:rsidRPr="00EA5663">
              <w:rPr>
                <w:b/>
                <w:bCs/>
                <w:sz w:val="18"/>
                <w:szCs w:val="18"/>
                <w:shd w:val="clear" w:color="auto" w:fill="8EAADB" w:themeFill="accent1" w:themeFillTint="99"/>
              </w:rPr>
              <w:t>PLANILHA DE ARBITRAGENS DA UNIÃO</w:t>
            </w:r>
            <w:r w:rsidR="003609A5" w:rsidRPr="00EA5663">
              <w:rPr>
                <w:b/>
                <w:bCs/>
                <w:sz w:val="18"/>
                <w:szCs w:val="18"/>
                <w:shd w:val="clear" w:color="auto" w:fill="8EAADB" w:themeFill="accent1" w:themeFillTint="99"/>
              </w:rPr>
              <w:t xml:space="preserve"> – ATUALIZADA EM </w:t>
            </w:r>
            <w:r w:rsidR="000C641E">
              <w:rPr>
                <w:b/>
                <w:bCs/>
                <w:sz w:val="18"/>
                <w:szCs w:val="18"/>
                <w:shd w:val="clear" w:color="auto" w:fill="8EAADB" w:themeFill="accent1" w:themeFillTint="99"/>
              </w:rPr>
              <w:t>22.4.2021</w:t>
            </w:r>
          </w:p>
        </w:tc>
      </w:tr>
      <w:tr w:rsidR="00F822F5" w14:paraId="19E75D5A" w14:textId="77777777" w:rsidTr="00DB4AFD">
        <w:tc>
          <w:tcPr>
            <w:tcW w:w="306" w:type="dxa"/>
          </w:tcPr>
          <w:p w14:paraId="40AD8C2E" w14:textId="77777777"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4" w:type="dxa"/>
            <w:shd w:val="clear" w:color="auto" w:fill="D5DCE4" w:themeFill="text2" w:themeFillTint="33"/>
          </w:tcPr>
          <w:p w14:paraId="5CE786B1" w14:textId="77777777" w:rsidR="00657666" w:rsidRPr="00EA5663" w:rsidRDefault="00657666" w:rsidP="000F38A8">
            <w:pPr>
              <w:jc w:val="center"/>
              <w:rPr>
                <w:b/>
                <w:sz w:val="18"/>
                <w:szCs w:val="18"/>
              </w:rPr>
            </w:pPr>
            <w:r w:rsidRPr="00EA5663">
              <w:rPr>
                <w:b/>
                <w:sz w:val="18"/>
                <w:szCs w:val="18"/>
              </w:rPr>
              <w:t>PROCESSO</w:t>
            </w:r>
            <w:r w:rsidR="00E40D88" w:rsidRPr="00EA5663">
              <w:rPr>
                <w:b/>
                <w:sz w:val="18"/>
                <w:szCs w:val="18"/>
              </w:rPr>
              <w:t xml:space="preserve"> E CÂMARA</w:t>
            </w:r>
            <w:r w:rsidR="00D17AD4" w:rsidRPr="00EA5663">
              <w:rPr>
                <w:b/>
                <w:sz w:val="18"/>
                <w:szCs w:val="18"/>
              </w:rPr>
              <w:t xml:space="preserve"> DE ARBIRAGEM</w:t>
            </w:r>
          </w:p>
        </w:tc>
        <w:tc>
          <w:tcPr>
            <w:tcW w:w="1196" w:type="dxa"/>
          </w:tcPr>
          <w:p w14:paraId="3927272B" w14:textId="5C8870F4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SETOR</w:t>
            </w:r>
          </w:p>
        </w:tc>
        <w:tc>
          <w:tcPr>
            <w:tcW w:w="1547" w:type="dxa"/>
            <w:shd w:val="clear" w:color="auto" w:fill="D5DCE4" w:themeFill="text2" w:themeFillTint="33"/>
          </w:tcPr>
          <w:p w14:paraId="2E16618E" w14:textId="20A9750B" w:rsidR="00657666" w:rsidRPr="00BC641D" w:rsidRDefault="003A5E21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VALOR</w:t>
            </w:r>
          </w:p>
        </w:tc>
        <w:tc>
          <w:tcPr>
            <w:tcW w:w="1984" w:type="dxa"/>
          </w:tcPr>
          <w:p w14:paraId="2BA9629F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ÁRBITROS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C394608" w14:textId="0DFB8A41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REQUERENTE</w:t>
            </w:r>
            <w:r w:rsidR="005D4D04">
              <w:rPr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2693" w:type="dxa"/>
          </w:tcPr>
          <w:p w14:paraId="5C405355" w14:textId="189D0EAE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REQUERIDA</w:t>
            </w:r>
            <w:r w:rsidR="00A8492C">
              <w:rPr>
                <w:b/>
                <w:sz w:val="18"/>
                <w:szCs w:val="18"/>
                <w:lang w:val="en-US"/>
              </w:rPr>
              <w:t>S</w:t>
            </w:r>
          </w:p>
        </w:tc>
        <w:tc>
          <w:tcPr>
            <w:tcW w:w="3260" w:type="dxa"/>
            <w:shd w:val="clear" w:color="auto" w:fill="D5DCE4" w:themeFill="text2" w:themeFillTint="33"/>
          </w:tcPr>
          <w:p w14:paraId="2AC9C716" w14:textId="77777777" w:rsidR="00657666" w:rsidRPr="00BC641D" w:rsidRDefault="00657666" w:rsidP="000F38A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BC641D">
              <w:rPr>
                <w:b/>
                <w:sz w:val="18"/>
                <w:szCs w:val="18"/>
                <w:lang w:val="en-US"/>
              </w:rPr>
              <w:t>FASE PROCESUAL</w:t>
            </w:r>
          </w:p>
        </w:tc>
      </w:tr>
      <w:tr w:rsidR="000F38A8" w14:paraId="1E1D08E9" w14:textId="77777777" w:rsidTr="00DB4AFD">
        <w:tc>
          <w:tcPr>
            <w:tcW w:w="306" w:type="dxa"/>
            <w:vAlign w:val="center"/>
          </w:tcPr>
          <w:p w14:paraId="5BF50EAD" w14:textId="77777777" w:rsidR="00657666" w:rsidRPr="00657666" w:rsidRDefault="00657666" w:rsidP="00657666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6340D98A" w14:textId="77777777" w:rsidR="00657666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01/2003</w:t>
            </w:r>
            <w:r w:rsidR="00F822F5">
              <w:rPr>
                <w:b/>
                <w:bCs/>
                <w:sz w:val="18"/>
                <w:szCs w:val="22"/>
                <w:lang w:eastAsia="pt-BR"/>
              </w:rPr>
              <w:t xml:space="preserve"> (“Caso </w:t>
            </w:r>
            <w:proofErr w:type="spellStart"/>
            <w:r w:rsidR="00F822F5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="00F822F5">
              <w:rPr>
                <w:b/>
                <w:bCs/>
                <w:sz w:val="18"/>
                <w:szCs w:val="22"/>
                <w:lang w:eastAsia="pt-BR"/>
              </w:rPr>
              <w:t>”)</w:t>
            </w:r>
          </w:p>
          <w:p w14:paraId="474D87F0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FGV de Mediação e Arbitragem</w:t>
            </w:r>
          </w:p>
          <w:p w14:paraId="2AF55A41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49E6630A" w14:textId="6B26CEAF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Rio de Janeiro</w:t>
            </w:r>
          </w:p>
        </w:tc>
        <w:tc>
          <w:tcPr>
            <w:tcW w:w="1196" w:type="dxa"/>
            <w:vAlign w:val="center"/>
          </w:tcPr>
          <w:p w14:paraId="267263A8" w14:textId="77777777"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Energia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0D65E286" w14:textId="3D266ED6" w:rsidR="00657666" w:rsidRPr="00DB4AFD" w:rsidRDefault="00DB4AFD" w:rsidP="000F38A8">
            <w:pPr>
              <w:rPr>
                <w:sz w:val="18"/>
                <w:szCs w:val="22"/>
                <w:lang w:eastAsia="pt-BR"/>
              </w:rPr>
            </w:pPr>
            <w:r w:rsidRPr="00DB4AFD">
              <w:rPr>
                <w:sz w:val="18"/>
                <w:szCs w:val="22"/>
                <w:lang w:eastAsia="pt-BR"/>
              </w:rPr>
              <w:t>A</w:t>
            </w:r>
            <w:r>
              <w:rPr>
                <w:sz w:val="18"/>
                <w:szCs w:val="22"/>
                <w:lang w:eastAsia="pt-BR"/>
              </w:rPr>
              <w:t xml:space="preserve"> Requerente estima </w:t>
            </w:r>
            <w:r w:rsidRPr="00DB4AFD">
              <w:rPr>
                <w:sz w:val="18"/>
                <w:szCs w:val="22"/>
                <w:lang w:eastAsia="pt-BR"/>
              </w:rPr>
              <w:t xml:space="preserve">o valor histórico envolvido na arbitragem em </w:t>
            </w:r>
            <w:r w:rsidRPr="00DB4AFD">
              <w:rPr>
                <w:b/>
                <w:bCs/>
                <w:sz w:val="18"/>
                <w:szCs w:val="22"/>
                <w:lang w:eastAsia="pt-BR"/>
              </w:rPr>
              <w:t>R$ 190.000.000,00</w:t>
            </w:r>
          </w:p>
        </w:tc>
        <w:tc>
          <w:tcPr>
            <w:tcW w:w="1984" w:type="dxa"/>
            <w:vAlign w:val="center"/>
          </w:tcPr>
          <w:p w14:paraId="18AFF4E4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  <w:p w14:paraId="315289DF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14:paraId="46800EF2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Juarez Freitas</w:t>
            </w:r>
          </w:p>
          <w:p w14:paraId="39CA3913" w14:textId="77777777" w:rsidR="00F822F5" w:rsidRDefault="00F822F5" w:rsidP="000F38A8">
            <w:pPr>
              <w:rPr>
                <w:sz w:val="18"/>
                <w:szCs w:val="22"/>
                <w:lang w:eastAsia="pt-BR"/>
              </w:rPr>
            </w:pPr>
          </w:p>
          <w:p w14:paraId="1DFC5B9B" w14:textId="77777777" w:rsidR="00F822F5" w:rsidRPr="00F822F5" w:rsidRDefault="00F822F5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Carlos Alberto Carmona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75530AA5" w14:textId="77777777" w:rsidR="00657666" w:rsidRPr="000F38A8" w:rsidRDefault="00BC641D" w:rsidP="000F38A8">
            <w:pPr>
              <w:rPr>
                <w:sz w:val="18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Proteus</w:t>
            </w:r>
            <w:proofErr w:type="spellEnd"/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 Power Brasil 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Ltda.</w:t>
            </w:r>
          </w:p>
        </w:tc>
        <w:tc>
          <w:tcPr>
            <w:tcW w:w="2693" w:type="dxa"/>
            <w:vAlign w:val="center"/>
          </w:tcPr>
          <w:p w14:paraId="0DCC44C5" w14:textId="77777777" w:rsidR="00657666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União (Ministério de Minas e Energia, sucessor da Comercializadora Brasileira de Energia Emergencial - CBEE)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7076F189" w14:textId="6C1CD7A6" w:rsidR="00657666" w:rsidRPr="000F38A8" w:rsidRDefault="008564F4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Aguardando designação de audiência </w:t>
            </w:r>
            <w:r w:rsidR="00F15500">
              <w:rPr>
                <w:sz w:val="18"/>
              </w:rPr>
              <w:t>e início da fase instrutória</w:t>
            </w:r>
            <w:r w:rsidR="00F15500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após apresentação de manifestações pelas partes </w:t>
            </w:r>
          </w:p>
        </w:tc>
      </w:tr>
      <w:tr w:rsidR="00FB1C89" w14:paraId="58500C5B" w14:textId="77777777" w:rsidTr="00DB4AFD">
        <w:tc>
          <w:tcPr>
            <w:tcW w:w="306" w:type="dxa"/>
            <w:vAlign w:val="center"/>
          </w:tcPr>
          <w:p w14:paraId="5AEB9B19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1BAA00BA" w14:textId="77777777"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78/2016/SEC7</w:t>
            </w:r>
            <w:r w:rsidR="00EF48BE">
              <w:rPr>
                <w:b/>
                <w:bCs/>
                <w:sz w:val="18"/>
                <w:szCs w:val="22"/>
                <w:lang w:eastAsia="pt-BR"/>
              </w:rPr>
              <w:t xml:space="preserve"> (“Caso Libra”)</w:t>
            </w:r>
          </w:p>
          <w:p w14:paraId="02686D7F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Centro de Arbitragem e Mediação da Câmara de Comércio Brasil-Canadá (CAM-CCBC)</w:t>
            </w:r>
          </w:p>
          <w:p w14:paraId="7990ABF7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63EA8F99" w14:textId="0565798D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São Paulo</w:t>
            </w:r>
          </w:p>
        </w:tc>
        <w:tc>
          <w:tcPr>
            <w:tcW w:w="1196" w:type="dxa"/>
            <w:vAlign w:val="center"/>
          </w:tcPr>
          <w:p w14:paraId="3893CAFB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(Portuário)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18DED654" w14:textId="3FC1EF06" w:rsidR="00BC641D" w:rsidRPr="00657666" w:rsidRDefault="00A8492C" w:rsidP="000F38A8">
            <w:pPr>
              <w:rPr>
                <w:sz w:val="18"/>
                <w:szCs w:val="22"/>
                <w:lang w:eastAsia="pt-BR"/>
              </w:rPr>
            </w:pPr>
            <w:r w:rsidRPr="00A8492C">
              <w:rPr>
                <w:sz w:val="18"/>
                <w:szCs w:val="22"/>
                <w:lang w:eastAsia="pt-BR"/>
              </w:rPr>
              <w:t xml:space="preserve">O </w:t>
            </w:r>
            <w:r>
              <w:rPr>
                <w:sz w:val="18"/>
                <w:szCs w:val="22"/>
                <w:lang w:eastAsia="pt-BR"/>
              </w:rPr>
              <w:t xml:space="preserve">Tribunal </w:t>
            </w:r>
            <w:r w:rsidR="005D4D04">
              <w:rPr>
                <w:sz w:val="18"/>
                <w:szCs w:val="22"/>
                <w:lang w:eastAsia="pt-BR"/>
              </w:rPr>
              <w:t xml:space="preserve">Arbitral </w:t>
            </w:r>
            <w:r>
              <w:rPr>
                <w:sz w:val="18"/>
                <w:szCs w:val="22"/>
                <w:lang w:eastAsia="pt-BR"/>
              </w:rPr>
              <w:t>determin</w:t>
            </w:r>
            <w:r w:rsidR="005D4D04">
              <w:rPr>
                <w:sz w:val="18"/>
                <w:szCs w:val="22"/>
                <w:lang w:eastAsia="pt-BR"/>
              </w:rPr>
              <w:t>ou</w:t>
            </w:r>
            <w:r>
              <w:rPr>
                <w:sz w:val="18"/>
                <w:szCs w:val="22"/>
                <w:lang w:eastAsia="pt-BR"/>
              </w:rPr>
              <w:t xml:space="preserve"> o pagamento</w:t>
            </w:r>
            <w:r w:rsidR="005D4D04">
              <w:rPr>
                <w:sz w:val="18"/>
                <w:szCs w:val="22"/>
                <w:lang w:eastAsia="pt-BR"/>
              </w:rPr>
              <w:t>,</w:t>
            </w:r>
            <w:r>
              <w:rPr>
                <w:sz w:val="18"/>
                <w:szCs w:val="22"/>
                <w:lang w:eastAsia="pt-BR"/>
              </w:rPr>
              <w:t xml:space="preserve"> pelas Requerentes</w:t>
            </w:r>
            <w:r w:rsidR="005D4D04">
              <w:rPr>
                <w:sz w:val="18"/>
                <w:szCs w:val="22"/>
                <w:lang w:eastAsia="pt-BR"/>
              </w:rPr>
              <w:t>,</w:t>
            </w:r>
            <w:r>
              <w:rPr>
                <w:sz w:val="18"/>
                <w:szCs w:val="22"/>
                <w:lang w:eastAsia="pt-BR"/>
              </w:rPr>
              <w:t xml:space="preserve"> de </w:t>
            </w:r>
            <w:r w:rsidRPr="00A8492C">
              <w:rPr>
                <w:b/>
                <w:bCs/>
                <w:sz w:val="18"/>
                <w:szCs w:val="22"/>
                <w:lang w:eastAsia="pt-BR"/>
              </w:rPr>
              <w:t>R$ 3.423.346.623,36</w:t>
            </w:r>
          </w:p>
        </w:tc>
        <w:tc>
          <w:tcPr>
            <w:tcW w:w="1984" w:type="dxa"/>
            <w:vAlign w:val="center"/>
          </w:tcPr>
          <w:p w14:paraId="37D11182" w14:textId="77777777" w:rsidR="00BC641D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Lauro da Gama e Souza Jr. (Presidente)</w:t>
            </w:r>
          </w:p>
          <w:p w14:paraId="6A997C85" w14:textId="77777777" w:rsidR="00EF48BE" w:rsidRDefault="00EF48BE" w:rsidP="000F38A8">
            <w:pPr>
              <w:rPr>
                <w:sz w:val="18"/>
              </w:rPr>
            </w:pPr>
          </w:p>
          <w:p w14:paraId="1D4AE16C" w14:textId="77777777" w:rsidR="00EF48BE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Cristiano de Souza Zanetti</w:t>
            </w:r>
          </w:p>
          <w:p w14:paraId="5CB69D50" w14:textId="77777777" w:rsidR="00EF48BE" w:rsidRDefault="00EF48BE" w:rsidP="000F38A8">
            <w:pPr>
              <w:rPr>
                <w:sz w:val="18"/>
              </w:rPr>
            </w:pPr>
          </w:p>
          <w:p w14:paraId="64BDDEED" w14:textId="77777777" w:rsidR="00EF48BE" w:rsidRPr="000F38A8" w:rsidRDefault="00EF48BE" w:rsidP="000F38A8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631E1445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Terminais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 e</w:t>
            </w:r>
          </w:p>
          <w:p w14:paraId="13FC83AB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Libra Terminal Santos S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A</w:t>
            </w:r>
            <w:r w:rsidR="00D96D4C">
              <w:rPr>
                <w:b/>
                <w:bCs/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14:paraId="5954007A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União (Ministério </w:t>
            </w:r>
            <w:r w:rsidR="00D96D4C">
              <w:rPr>
                <w:sz w:val="18"/>
                <w:szCs w:val="22"/>
                <w:lang w:eastAsia="pt-BR"/>
              </w:rPr>
              <w:t>da Infraestrutura</w:t>
            </w:r>
            <w:r w:rsidR="00EF48BE">
              <w:rPr>
                <w:sz w:val="18"/>
                <w:szCs w:val="22"/>
                <w:lang w:eastAsia="pt-BR"/>
              </w:rPr>
              <w:t>)</w:t>
            </w:r>
          </w:p>
          <w:p w14:paraId="06A31B7F" w14:textId="77777777"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14:paraId="3A627C14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Companhia Docas do Estado de São Paulo (CODESP)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6F3ED3CB" w14:textId="1D164EFF" w:rsidR="00BC641D" w:rsidRPr="000F38A8" w:rsidRDefault="00BC641D" w:rsidP="000F38A8">
            <w:pPr>
              <w:rPr>
                <w:sz w:val="18"/>
              </w:rPr>
            </w:pPr>
            <w:r w:rsidRPr="00D96D4C">
              <w:rPr>
                <w:color w:val="FF0000"/>
                <w:sz w:val="18"/>
              </w:rPr>
              <w:t xml:space="preserve">Encerrado com </w:t>
            </w:r>
            <w:r w:rsidR="00D96D4C" w:rsidRPr="00D96D4C">
              <w:rPr>
                <w:color w:val="FF0000"/>
                <w:sz w:val="18"/>
              </w:rPr>
              <w:t>S</w:t>
            </w:r>
            <w:r w:rsidRPr="00D96D4C">
              <w:rPr>
                <w:color w:val="FF0000"/>
                <w:sz w:val="18"/>
              </w:rPr>
              <w:t xml:space="preserve">entença </w:t>
            </w:r>
            <w:r w:rsidR="00D96D4C" w:rsidRPr="00D96D4C">
              <w:rPr>
                <w:color w:val="FF0000"/>
                <w:sz w:val="18"/>
              </w:rPr>
              <w:t>A</w:t>
            </w:r>
            <w:r w:rsidRPr="00D96D4C">
              <w:rPr>
                <w:color w:val="FF0000"/>
                <w:sz w:val="18"/>
              </w:rPr>
              <w:t xml:space="preserve">rbitral </w:t>
            </w:r>
            <w:r w:rsidR="00D96D4C" w:rsidRPr="00D96D4C">
              <w:rPr>
                <w:color w:val="FF0000"/>
                <w:sz w:val="18"/>
              </w:rPr>
              <w:t>F</w:t>
            </w:r>
            <w:r w:rsidRPr="00D96D4C">
              <w:rPr>
                <w:color w:val="FF0000"/>
                <w:sz w:val="18"/>
              </w:rPr>
              <w:t>inal de mérito</w:t>
            </w:r>
            <w:r w:rsidR="005D4D04">
              <w:rPr>
                <w:color w:val="FF0000"/>
                <w:sz w:val="18"/>
              </w:rPr>
              <w:t xml:space="preserve"> favorável à União</w:t>
            </w:r>
          </w:p>
        </w:tc>
      </w:tr>
      <w:tr w:rsidR="00FB1C89" w14:paraId="716A33F3" w14:textId="77777777" w:rsidTr="00DB4AFD">
        <w:tc>
          <w:tcPr>
            <w:tcW w:w="306" w:type="dxa"/>
            <w:vAlign w:val="center"/>
          </w:tcPr>
          <w:p w14:paraId="11F6D168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44CC4E29" w14:textId="77777777" w:rsidR="00BC641D" w:rsidRPr="000F38A8" w:rsidRDefault="00BC641D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75/2016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 xml:space="preserve"> </w:t>
            </w:r>
            <w:r w:rsidR="00633CB8">
              <w:rPr>
                <w:b/>
                <w:bCs/>
                <w:sz w:val="18"/>
                <w:szCs w:val="22"/>
                <w:lang w:eastAsia="pt-BR"/>
              </w:rPr>
              <w:t>(“Caso Fundos Petrobras”)</w:t>
            </w:r>
          </w:p>
          <w:p w14:paraId="3C72B0E9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</w:t>
            </w:r>
            <w:r w:rsidR="00D96D4C">
              <w:rPr>
                <w:sz w:val="18"/>
                <w:szCs w:val="22"/>
                <w:lang w:eastAsia="pt-BR"/>
              </w:rPr>
              <w:t xml:space="preserve"> (</w:t>
            </w:r>
            <w:r w:rsidRPr="00657666">
              <w:rPr>
                <w:sz w:val="18"/>
                <w:szCs w:val="22"/>
                <w:lang w:eastAsia="pt-BR"/>
              </w:rPr>
              <w:t>CAM</w:t>
            </w:r>
            <w:r w:rsidR="00D96D4C">
              <w:rPr>
                <w:sz w:val="18"/>
                <w:szCs w:val="22"/>
                <w:lang w:eastAsia="pt-BR"/>
              </w:rPr>
              <w:t>)</w:t>
            </w:r>
          </w:p>
          <w:p w14:paraId="01D34A26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6CDF4A64" w14:textId="21D04ACE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São Paulo</w:t>
            </w:r>
          </w:p>
        </w:tc>
        <w:tc>
          <w:tcPr>
            <w:tcW w:w="1196" w:type="dxa"/>
            <w:vAlign w:val="center"/>
          </w:tcPr>
          <w:p w14:paraId="4D35D3D1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250BCB93" w14:textId="7EEE1454" w:rsidR="00BC641D" w:rsidRPr="000F38A8" w:rsidRDefault="00D121E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Os Requerentes estimaram o valor da controvérsia em </w:t>
            </w:r>
            <w:r w:rsidRPr="00D121E8">
              <w:rPr>
                <w:b/>
                <w:bCs/>
                <w:sz w:val="18"/>
              </w:rPr>
              <w:t>R$ 2.000.000.000,00</w:t>
            </w:r>
          </w:p>
        </w:tc>
        <w:tc>
          <w:tcPr>
            <w:tcW w:w="1984" w:type="dxa"/>
            <w:vAlign w:val="center"/>
          </w:tcPr>
          <w:p w14:paraId="508D874A" w14:textId="77777777" w:rsidR="00BC641D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Frederico José Straube</w:t>
            </w:r>
          </w:p>
          <w:p w14:paraId="608C0742" w14:textId="77777777" w:rsidR="00633CB8" w:rsidRDefault="00633CB8" w:rsidP="000F38A8">
            <w:pPr>
              <w:rPr>
                <w:sz w:val="18"/>
              </w:rPr>
            </w:pPr>
          </w:p>
          <w:p w14:paraId="76FF65F6" w14:textId="77777777" w:rsidR="00633CB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Carlos Eduardo </w:t>
            </w:r>
            <w:proofErr w:type="spellStart"/>
            <w:r>
              <w:rPr>
                <w:sz w:val="18"/>
              </w:rPr>
              <w:t>Stefen</w:t>
            </w:r>
            <w:proofErr w:type="spellEnd"/>
            <w:r>
              <w:rPr>
                <w:sz w:val="18"/>
              </w:rPr>
              <w:t xml:space="preserve"> Elias</w:t>
            </w:r>
          </w:p>
          <w:p w14:paraId="3EF7794A" w14:textId="77777777" w:rsidR="00633CB8" w:rsidRDefault="00633CB8" w:rsidP="000F38A8">
            <w:pPr>
              <w:rPr>
                <w:sz w:val="18"/>
              </w:rPr>
            </w:pPr>
          </w:p>
          <w:p w14:paraId="36F4ED84" w14:textId="77777777" w:rsidR="00633CB8" w:rsidRPr="000F38A8" w:rsidRDefault="00633CB8" w:rsidP="000F38A8">
            <w:pPr>
              <w:rPr>
                <w:sz w:val="18"/>
              </w:rPr>
            </w:pPr>
            <w:r>
              <w:rPr>
                <w:sz w:val="18"/>
              </w:rPr>
              <w:t>Paulo Fernando Campos Salles de Toledo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6D48AE6D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92</w:t>
            </w:r>
            <w:r w:rsidRPr="00657666">
              <w:rPr>
                <w:sz w:val="18"/>
                <w:szCs w:val="22"/>
                <w:lang w:eastAsia="pt-BR"/>
              </w:rPr>
              <w:t> 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Fundos de Investimentos</w:t>
            </w:r>
          </w:p>
          <w:p w14:paraId="185884C2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American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International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Group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Inc.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Retirement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sz w:val="18"/>
                <w:szCs w:val="22"/>
                <w:lang w:eastAsia="pt-BR"/>
              </w:rPr>
              <w:t>Plan</w:t>
            </w:r>
            <w:proofErr w:type="spellEnd"/>
            <w:r w:rsidRPr="00657666">
              <w:rPr>
                <w:sz w:val="18"/>
                <w:szCs w:val="22"/>
                <w:lang w:eastAsia="pt-BR"/>
              </w:rPr>
              <w:t xml:space="preserve"> e outros</w:t>
            </w:r>
          </w:p>
        </w:tc>
        <w:tc>
          <w:tcPr>
            <w:tcW w:w="2693" w:type="dxa"/>
            <w:vAlign w:val="center"/>
          </w:tcPr>
          <w:p w14:paraId="16E9D561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23ABA7FB" w14:textId="77777777" w:rsidR="00E30EA2" w:rsidRDefault="00E30EA2" w:rsidP="000F38A8">
            <w:pPr>
              <w:rPr>
                <w:sz w:val="18"/>
                <w:szCs w:val="22"/>
                <w:lang w:eastAsia="pt-BR"/>
              </w:rPr>
            </w:pPr>
          </w:p>
          <w:p w14:paraId="0B581570" w14:textId="77777777" w:rsidR="00BC641D" w:rsidRPr="000F38A8" w:rsidRDefault="00E30EA2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>Petr</w:t>
            </w:r>
            <w:r>
              <w:rPr>
                <w:sz w:val="18"/>
                <w:szCs w:val="22"/>
                <w:lang w:eastAsia="pt-BR"/>
              </w:rPr>
              <w:t>óleo Brasileiro S.A. - Petrobras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4D3B2794" w14:textId="77777777" w:rsidR="00BC641D" w:rsidRPr="000F38A8" w:rsidRDefault="00BC641D" w:rsidP="000F38A8">
            <w:pPr>
              <w:rPr>
                <w:sz w:val="18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</w:tc>
      </w:tr>
      <w:tr w:rsidR="00FB1C89" w14:paraId="79D74687" w14:textId="77777777" w:rsidTr="00DB4AFD">
        <w:tc>
          <w:tcPr>
            <w:tcW w:w="306" w:type="dxa"/>
            <w:vAlign w:val="center"/>
          </w:tcPr>
          <w:p w14:paraId="1257F3A8" w14:textId="77777777" w:rsidR="00BC641D" w:rsidRPr="00657666" w:rsidRDefault="00BC641D" w:rsidP="00BC641D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532B299B" w14:textId="77777777" w:rsidR="00BC641D" w:rsidRPr="00657666" w:rsidRDefault="00BC641D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85/2017 e 97/2017</w:t>
            </w:r>
          </w:p>
          <w:p w14:paraId="39E7F447" w14:textId="77777777" w:rsidR="00BC641D" w:rsidRPr="00476337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b/>
                <w:bCs/>
                <w:sz w:val="18"/>
                <w:szCs w:val="22"/>
                <w:lang w:eastAsia="pt-BR"/>
              </w:rPr>
              <w:t>(</w:t>
            </w:r>
            <w:r w:rsidR="00BC641D" w:rsidRPr="00657666">
              <w:rPr>
                <w:b/>
                <w:bCs/>
                <w:sz w:val="18"/>
                <w:szCs w:val="22"/>
                <w:lang w:eastAsia="pt-BR"/>
              </w:rPr>
              <w:t>reunidos por conexão</w:t>
            </w:r>
            <w:r w:rsidR="00476337">
              <w:rPr>
                <w:b/>
                <w:bCs/>
                <w:sz w:val="18"/>
                <w:szCs w:val="22"/>
                <w:lang w:eastAsia="pt-BR"/>
              </w:rPr>
              <w:t>, “Caso Alejandro Mudes”</w:t>
            </w:r>
            <w:r w:rsidRPr="000F38A8">
              <w:rPr>
                <w:b/>
                <w:bCs/>
                <w:sz w:val="18"/>
                <w:szCs w:val="22"/>
                <w:lang w:eastAsia="pt-BR"/>
              </w:rPr>
              <w:t>)</w:t>
            </w:r>
          </w:p>
          <w:p w14:paraId="3916C587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Câmara de Arbitragem do Mercado (CAM)</w:t>
            </w:r>
          </w:p>
          <w:p w14:paraId="79D63F4B" w14:textId="7777777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129320E3" w14:textId="2B470720" w:rsidR="003A5E21" w:rsidRPr="002C27FC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São Paulo</w:t>
            </w:r>
          </w:p>
        </w:tc>
        <w:tc>
          <w:tcPr>
            <w:tcW w:w="1196" w:type="dxa"/>
            <w:vAlign w:val="center"/>
          </w:tcPr>
          <w:p w14:paraId="316156D1" w14:textId="77777777" w:rsidR="00BC641D" w:rsidRPr="000F38A8" w:rsidRDefault="00BC641D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Societário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04263B50" w14:textId="756F22B6" w:rsidR="00405982" w:rsidRPr="00405982" w:rsidRDefault="00D121E8" w:rsidP="00405982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</w:rPr>
              <w:t xml:space="preserve">Em </w:t>
            </w:r>
            <w:r w:rsidR="00CA689A">
              <w:rPr>
                <w:sz w:val="18"/>
              </w:rPr>
              <w:t>3.11.2020</w:t>
            </w:r>
            <w:r>
              <w:rPr>
                <w:sz w:val="18"/>
              </w:rPr>
              <w:t xml:space="preserve"> o Requerente </w:t>
            </w:r>
            <w:r w:rsidR="00405982" w:rsidRPr="00405982">
              <w:rPr>
                <w:sz w:val="18"/>
                <w:szCs w:val="22"/>
                <w:lang w:eastAsia="pt-BR"/>
              </w:rPr>
              <w:t>Alejandro Constantino</w:t>
            </w:r>
          </w:p>
          <w:p w14:paraId="7E4C6C29" w14:textId="308A494B" w:rsidR="00BC641D" w:rsidRPr="000F38A8" w:rsidRDefault="00405982" w:rsidP="00405982">
            <w:pPr>
              <w:rPr>
                <w:sz w:val="18"/>
              </w:rPr>
            </w:pPr>
            <w:proofErr w:type="spellStart"/>
            <w:r w:rsidRPr="00405982">
              <w:rPr>
                <w:sz w:val="18"/>
                <w:szCs w:val="22"/>
                <w:lang w:eastAsia="pt-BR"/>
              </w:rPr>
              <w:t>Stratiotis</w:t>
            </w:r>
            <w:proofErr w:type="spellEnd"/>
            <w:r w:rsidRPr="00405982">
              <w:rPr>
                <w:sz w:val="18"/>
                <w:szCs w:val="22"/>
                <w:lang w:eastAsia="pt-BR"/>
              </w:rPr>
              <w:t xml:space="preserve"> </w:t>
            </w:r>
            <w:r w:rsidR="00CA689A">
              <w:rPr>
                <w:sz w:val="18"/>
                <w:szCs w:val="22"/>
                <w:lang w:eastAsia="pt-BR"/>
              </w:rPr>
              <w:t xml:space="preserve">apresentou como valor do alegado </w:t>
            </w:r>
            <w:r w:rsidR="00CA689A">
              <w:rPr>
                <w:sz w:val="18"/>
                <w:szCs w:val="22"/>
                <w:lang w:eastAsia="pt-BR"/>
              </w:rPr>
              <w:lastRenderedPageBreak/>
              <w:t xml:space="preserve">dano causado pela União </w:t>
            </w:r>
            <w:r w:rsidR="00CA689A" w:rsidRPr="00CD1B5D">
              <w:rPr>
                <w:b/>
                <w:bCs/>
                <w:sz w:val="18"/>
                <w:szCs w:val="22"/>
                <w:lang w:eastAsia="pt-BR"/>
              </w:rPr>
              <w:t>R$</w:t>
            </w:r>
            <w:r w:rsidR="00A13486">
              <w:rPr>
                <w:b/>
                <w:bCs/>
                <w:sz w:val="18"/>
                <w:szCs w:val="22"/>
                <w:lang w:eastAsia="pt-BR"/>
              </w:rPr>
              <w:t xml:space="preserve"> </w:t>
            </w:r>
            <w:r w:rsidR="00CA689A" w:rsidRPr="00CD1B5D">
              <w:rPr>
                <w:b/>
                <w:bCs/>
                <w:sz w:val="18"/>
                <w:szCs w:val="22"/>
                <w:lang w:eastAsia="pt-BR"/>
              </w:rPr>
              <w:t>166,3</w:t>
            </w:r>
            <w:r w:rsidR="00CD1B5D" w:rsidRPr="00CD1B5D">
              <w:rPr>
                <w:b/>
                <w:bCs/>
                <w:sz w:val="18"/>
                <w:szCs w:val="22"/>
                <w:lang w:eastAsia="pt-BR"/>
              </w:rPr>
              <w:t>0</w:t>
            </w:r>
            <w:r w:rsidR="00CA689A" w:rsidRPr="00CD1B5D">
              <w:rPr>
                <w:b/>
                <w:bCs/>
                <w:sz w:val="18"/>
                <w:szCs w:val="22"/>
                <w:lang w:eastAsia="pt-BR"/>
              </w:rPr>
              <w:t xml:space="preserve"> bilhões</w:t>
            </w:r>
            <w:r w:rsidR="00CD1B5D">
              <w:rPr>
                <w:sz w:val="18"/>
                <w:szCs w:val="22"/>
                <w:lang w:eastAsia="pt-BR"/>
              </w:rPr>
              <w:t xml:space="preserve">. </w:t>
            </w:r>
            <w:r w:rsidR="0081709C">
              <w:rPr>
                <w:sz w:val="18"/>
              </w:rPr>
              <w:t xml:space="preserve">O valor estimado para fins de custas é de </w:t>
            </w:r>
            <w:r w:rsidR="0081709C" w:rsidRPr="0081709C">
              <w:rPr>
                <w:b/>
                <w:bCs/>
                <w:sz w:val="18"/>
              </w:rPr>
              <w:t>R$ 2.000.000.000,00</w:t>
            </w:r>
          </w:p>
        </w:tc>
        <w:tc>
          <w:tcPr>
            <w:tcW w:w="1984" w:type="dxa"/>
            <w:vAlign w:val="center"/>
          </w:tcPr>
          <w:p w14:paraId="54DE51BC" w14:textId="77777777" w:rsidR="00BC641D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Matthieu de Boisséson (Presidente)</w:t>
            </w:r>
          </w:p>
          <w:p w14:paraId="6FF2886A" w14:textId="77777777" w:rsidR="00476337" w:rsidRDefault="00476337" w:rsidP="000F38A8">
            <w:pPr>
              <w:rPr>
                <w:sz w:val="18"/>
              </w:rPr>
            </w:pPr>
          </w:p>
          <w:p w14:paraId="466832A8" w14:textId="77777777" w:rsidR="00476337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José Alexandre Tavares Guerreiro</w:t>
            </w:r>
          </w:p>
          <w:p w14:paraId="266C4374" w14:textId="77777777" w:rsidR="00476337" w:rsidRDefault="00476337" w:rsidP="000F38A8">
            <w:pPr>
              <w:rPr>
                <w:sz w:val="18"/>
              </w:rPr>
            </w:pPr>
          </w:p>
          <w:p w14:paraId="22648C9D" w14:textId="77777777" w:rsidR="00476337" w:rsidRPr="000F38A8" w:rsidRDefault="00476337" w:rsidP="000F38A8">
            <w:pPr>
              <w:rPr>
                <w:sz w:val="18"/>
              </w:rPr>
            </w:pPr>
            <w:r>
              <w:rPr>
                <w:sz w:val="18"/>
              </w:rPr>
              <w:t>Mário Engler Pinto Jr.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067323DA" w14:textId="77777777"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Alejandro Constantino</w:t>
            </w:r>
          </w:p>
          <w:p w14:paraId="0A331A3F" w14:textId="77777777" w:rsidR="000C6344" w:rsidRDefault="003609A5" w:rsidP="000F38A8">
            <w:pPr>
              <w:rPr>
                <w:sz w:val="18"/>
                <w:szCs w:val="22"/>
                <w:lang w:eastAsia="pt-BR"/>
              </w:rPr>
            </w:pPr>
            <w:proofErr w:type="spellStart"/>
            <w:r w:rsidRPr="00657666">
              <w:rPr>
                <w:b/>
                <w:bCs/>
                <w:sz w:val="18"/>
                <w:szCs w:val="22"/>
                <w:lang w:eastAsia="pt-BR"/>
              </w:rPr>
              <w:t>Stratiotis</w:t>
            </w:r>
            <w:proofErr w:type="spellEnd"/>
            <w:r w:rsidR="000C6344">
              <w:rPr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sz w:val="18"/>
                <w:szCs w:val="22"/>
                <w:lang w:eastAsia="pt-BR"/>
              </w:rPr>
              <w:t>(97/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 xml:space="preserve">17) </w:t>
            </w:r>
          </w:p>
          <w:p w14:paraId="65829144" w14:textId="77777777" w:rsidR="000C6344" w:rsidRDefault="000C6344" w:rsidP="000F38A8">
            <w:pPr>
              <w:rPr>
                <w:sz w:val="18"/>
                <w:szCs w:val="22"/>
                <w:lang w:eastAsia="pt-BR"/>
              </w:rPr>
            </w:pPr>
          </w:p>
          <w:p w14:paraId="5D0BC840" w14:textId="77777777" w:rsidR="00BC641D" w:rsidRPr="000C6344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Fundação Movimento Universitário de Desenvolvimento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lastRenderedPageBreak/>
              <w:t>Econômico e Social - MUDES</w:t>
            </w:r>
            <w:r w:rsidRPr="00657666">
              <w:rPr>
                <w:sz w:val="18"/>
                <w:szCs w:val="22"/>
                <w:lang w:eastAsia="pt-BR"/>
              </w:rPr>
              <w:t> (85/</w:t>
            </w:r>
            <w:r w:rsidR="000C6344">
              <w:rPr>
                <w:sz w:val="18"/>
                <w:szCs w:val="22"/>
                <w:lang w:eastAsia="pt-BR"/>
              </w:rPr>
              <w:t>20</w:t>
            </w:r>
            <w:r w:rsidRPr="00657666">
              <w:rPr>
                <w:sz w:val="18"/>
                <w:szCs w:val="22"/>
                <w:lang w:eastAsia="pt-BR"/>
              </w:rPr>
              <w:t>17)</w:t>
            </w:r>
          </w:p>
        </w:tc>
        <w:tc>
          <w:tcPr>
            <w:tcW w:w="2693" w:type="dxa"/>
            <w:vAlign w:val="center"/>
          </w:tcPr>
          <w:p w14:paraId="280E2454" w14:textId="77777777" w:rsidR="00BC641D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lastRenderedPageBreak/>
              <w:t>União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419485A1" w14:textId="0CBD4DCB" w:rsidR="00BC641D" w:rsidRPr="000F38A8" w:rsidRDefault="007D66CF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>Prazo em curso para apresentação de réplica pelas requerentes (suspenso por decisão judicial)</w:t>
            </w:r>
          </w:p>
        </w:tc>
      </w:tr>
      <w:tr w:rsidR="00FB1C89" w14:paraId="586595BF" w14:textId="77777777" w:rsidTr="00DB4AFD">
        <w:tc>
          <w:tcPr>
            <w:tcW w:w="306" w:type="dxa"/>
            <w:vAlign w:val="center"/>
          </w:tcPr>
          <w:p w14:paraId="52B9AF77" w14:textId="77777777"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388D3CFA" w14:textId="77777777" w:rsidR="003609A5" w:rsidRPr="000F38A8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23433/GSS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 xml:space="preserve"> (“Caso Galvão”)</w:t>
            </w:r>
          </w:p>
          <w:p w14:paraId="1D690702" w14:textId="77777777" w:rsidR="00E40D88" w:rsidRPr="000F38A8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2F79FEFF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</w:p>
          <w:p w14:paraId="613E9671" w14:textId="10CDD8CE" w:rsidR="003A5E21" w:rsidRPr="000F38A8" w:rsidRDefault="003A5E2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Brasília</w:t>
            </w:r>
          </w:p>
        </w:tc>
        <w:tc>
          <w:tcPr>
            <w:tcW w:w="1196" w:type="dxa"/>
            <w:vAlign w:val="center"/>
          </w:tcPr>
          <w:p w14:paraId="391E482A" w14:textId="77777777" w:rsidR="003609A5" w:rsidRPr="000F38A8" w:rsidRDefault="003609A5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59C3484D" w14:textId="624BCE38" w:rsidR="003609A5" w:rsidRPr="00657666" w:rsidRDefault="005D0EB6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Na Ata de Missão, o valor total em disputa (pedidos principais e reconvenção)</w:t>
            </w:r>
            <w:r w:rsidR="00033EBB">
              <w:rPr>
                <w:sz w:val="18"/>
                <w:szCs w:val="22"/>
                <w:lang w:eastAsia="pt-BR"/>
              </w:rPr>
              <w:t xml:space="preserve"> foi estimado em</w:t>
            </w:r>
            <w:r>
              <w:rPr>
                <w:sz w:val="18"/>
                <w:szCs w:val="22"/>
                <w:lang w:eastAsia="pt-BR"/>
              </w:rPr>
              <w:t xml:space="preserve"> </w:t>
            </w:r>
            <w:r w:rsidR="00033EBB" w:rsidRPr="00033EBB">
              <w:rPr>
                <w:b/>
                <w:bCs/>
                <w:sz w:val="18"/>
                <w:szCs w:val="22"/>
                <w:lang w:eastAsia="pt-BR"/>
              </w:rPr>
              <w:t>R$ 690.449.540,66</w:t>
            </w:r>
          </w:p>
        </w:tc>
        <w:tc>
          <w:tcPr>
            <w:tcW w:w="1984" w:type="dxa"/>
            <w:vAlign w:val="center"/>
          </w:tcPr>
          <w:p w14:paraId="33B99208" w14:textId="77777777" w:rsidR="003609A5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Anderson Schreiber</w:t>
            </w:r>
          </w:p>
          <w:p w14:paraId="7124117F" w14:textId="77777777" w:rsidR="000C6344" w:rsidRDefault="000C6344" w:rsidP="000F38A8">
            <w:pPr>
              <w:rPr>
                <w:sz w:val="18"/>
              </w:rPr>
            </w:pPr>
          </w:p>
          <w:p w14:paraId="0FC0381D" w14:textId="77777777" w:rsidR="000C6344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Patrícia Ferreira Baptista</w:t>
            </w:r>
          </w:p>
          <w:p w14:paraId="5C35777E" w14:textId="77777777" w:rsidR="000C6344" w:rsidRDefault="000C6344" w:rsidP="000F38A8">
            <w:pPr>
              <w:rPr>
                <w:sz w:val="18"/>
              </w:rPr>
            </w:pPr>
          </w:p>
          <w:p w14:paraId="0A35F724" w14:textId="77777777" w:rsidR="000C6344" w:rsidRPr="000F38A8" w:rsidRDefault="000C6344" w:rsidP="000F38A8">
            <w:pPr>
              <w:rPr>
                <w:sz w:val="18"/>
              </w:rPr>
            </w:pPr>
            <w:r>
              <w:rPr>
                <w:sz w:val="18"/>
              </w:rPr>
              <w:t>Sergio Nelson Mannheimer</w:t>
            </w:r>
            <w:r w:rsidR="00EC5736">
              <w:rPr>
                <w:sz w:val="18"/>
              </w:rPr>
              <w:t xml:space="preserve">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5356D5CD" w14:textId="77777777" w:rsidR="003609A5" w:rsidRDefault="003609A5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 xml:space="preserve">Concessionária 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de Rodovias 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Galvão</w:t>
            </w:r>
            <w:r w:rsidR="00EC5736">
              <w:rPr>
                <w:b/>
                <w:bCs/>
                <w:sz w:val="18"/>
                <w:szCs w:val="22"/>
                <w:lang w:eastAsia="pt-BR"/>
              </w:rPr>
              <w:t xml:space="preserve"> BR-153 SPE S.A.</w:t>
            </w:r>
          </w:p>
          <w:p w14:paraId="4554FC61" w14:textId="77777777" w:rsidR="00EC5736" w:rsidRPr="000F38A8" w:rsidRDefault="00EC5736" w:rsidP="000F38A8">
            <w:pPr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14:paraId="6862E615" w14:textId="77777777" w:rsidR="003609A5" w:rsidRPr="00657666" w:rsidRDefault="003609A5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3521B375" w14:textId="77777777" w:rsidR="00EC573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68EE64B2" w14:textId="77777777" w:rsidR="003609A5" w:rsidRPr="000F38A8" w:rsidRDefault="003609A5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1C99EEA9" w14:textId="4F4ACAA0" w:rsidR="003609A5" w:rsidRPr="000F38A8" w:rsidRDefault="00BA01D8" w:rsidP="000F38A8">
            <w:pPr>
              <w:rPr>
                <w:sz w:val="18"/>
              </w:rPr>
            </w:pPr>
            <w:r>
              <w:rPr>
                <w:sz w:val="18"/>
                <w:szCs w:val="22"/>
                <w:lang w:eastAsia="pt-BR"/>
              </w:rPr>
              <w:t>Iniciada a fase de liquidação da decisão proferida (sentença arbitral parcial), tendo o tribunal arbitral determinado às partes a apresentação de documentos adicionais e quesitos a serem direcionados à junta pericial</w:t>
            </w:r>
          </w:p>
        </w:tc>
      </w:tr>
      <w:tr w:rsidR="00FB1C89" w14:paraId="7A6D5A05" w14:textId="77777777" w:rsidTr="00DB4AFD">
        <w:tc>
          <w:tcPr>
            <w:tcW w:w="306" w:type="dxa"/>
            <w:vAlign w:val="center"/>
          </w:tcPr>
          <w:p w14:paraId="4C2E9DBF" w14:textId="77777777" w:rsidR="003609A5" w:rsidRPr="00657666" w:rsidRDefault="003609A5" w:rsidP="003609A5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33668EAA" w14:textId="77777777" w:rsidR="00E40D88" w:rsidRPr="00657666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23960/GSS </w:t>
            </w:r>
            <w:r w:rsidR="0059336B">
              <w:rPr>
                <w:b/>
                <w:bCs/>
                <w:sz w:val="18"/>
                <w:szCs w:val="22"/>
                <w:lang w:eastAsia="pt-BR"/>
              </w:rPr>
              <w:t>/PFF (“Caso Rota do Oeste”)</w:t>
            </w:r>
          </w:p>
          <w:p w14:paraId="007BE747" w14:textId="35907CC3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030F17CA" w14:textId="751056C7" w:rsidR="003A5E21" w:rsidRDefault="003A5E21" w:rsidP="000F38A8">
            <w:pPr>
              <w:rPr>
                <w:sz w:val="18"/>
                <w:szCs w:val="22"/>
                <w:lang w:eastAsia="pt-BR"/>
              </w:rPr>
            </w:pPr>
          </w:p>
          <w:p w14:paraId="2C644844" w14:textId="296CAFF8" w:rsidR="003609A5" w:rsidRPr="0024137C" w:rsidRDefault="003A5E21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Brasília</w:t>
            </w:r>
          </w:p>
        </w:tc>
        <w:tc>
          <w:tcPr>
            <w:tcW w:w="1196" w:type="dxa"/>
            <w:vAlign w:val="center"/>
          </w:tcPr>
          <w:p w14:paraId="1E351865" w14:textId="77777777" w:rsidR="003609A5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75F5A8CD" w14:textId="561F8DC3" w:rsidR="003609A5" w:rsidRPr="000F38A8" w:rsidRDefault="00A04997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 xml:space="preserve">Na Ata de Missão, o valor total em disputa foi estimado em </w:t>
            </w:r>
            <w:r w:rsidRPr="00033EBB">
              <w:rPr>
                <w:b/>
                <w:bCs/>
                <w:sz w:val="18"/>
                <w:szCs w:val="22"/>
                <w:lang w:eastAsia="pt-BR"/>
              </w:rPr>
              <w:t xml:space="preserve">R$ </w:t>
            </w:r>
            <w:r w:rsidR="00E83F9F">
              <w:rPr>
                <w:b/>
                <w:bCs/>
                <w:sz w:val="18"/>
                <w:szCs w:val="22"/>
                <w:lang w:eastAsia="pt-BR"/>
              </w:rPr>
              <w:t>765.000.000,00</w:t>
            </w:r>
          </w:p>
        </w:tc>
        <w:tc>
          <w:tcPr>
            <w:tcW w:w="1984" w:type="dxa"/>
            <w:vAlign w:val="center"/>
          </w:tcPr>
          <w:p w14:paraId="6C59BB51" w14:textId="77777777" w:rsidR="00F8200B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Cristiano de Souza Zanetti (Presidente)</w:t>
            </w:r>
          </w:p>
          <w:p w14:paraId="4973F7CE" w14:textId="77777777" w:rsidR="00F8200B" w:rsidRDefault="00F8200B" w:rsidP="00F8200B">
            <w:pPr>
              <w:rPr>
                <w:sz w:val="18"/>
              </w:rPr>
            </w:pPr>
          </w:p>
          <w:p w14:paraId="00F66A8A" w14:textId="77777777" w:rsidR="003609A5" w:rsidRDefault="00F8200B" w:rsidP="00F8200B">
            <w:pPr>
              <w:rPr>
                <w:sz w:val="18"/>
              </w:rPr>
            </w:pPr>
            <w:r>
              <w:rPr>
                <w:sz w:val="18"/>
              </w:rPr>
              <w:t>Rodrigo Garcia da Fonseca</w:t>
            </w:r>
          </w:p>
          <w:p w14:paraId="0861D54D" w14:textId="77777777" w:rsidR="00F8200B" w:rsidRDefault="00F8200B" w:rsidP="00F8200B">
            <w:pPr>
              <w:rPr>
                <w:sz w:val="18"/>
              </w:rPr>
            </w:pPr>
          </w:p>
          <w:p w14:paraId="2C40A20C" w14:textId="77777777" w:rsidR="00F8200B" w:rsidRPr="00F8200B" w:rsidRDefault="00F8200B" w:rsidP="00F8200B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Sérgio Antônio Silva Guerra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469578BE" w14:textId="77777777"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sz w:val="18"/>
                <w:szCs w:val="22"/>
                <w:lang w:eastAsia="pt-BR"/>
              </w:rPr>
              <w:t>Rota do Oeste - Concessionária Rota do Oeste S.A</w:t>
            </w:r>
            <w:r w:rsidRPr="00657666">
              <w:rPr>
                <w:sz w:val="18"/>
                <w:szCs w:val="22"/>
                <w:lang w:eastAsia="pt-BR"/>
              </w:rPr>
              <w:t>.</w:t>
            </w:r>
          </w:p>
        </w:tc>
        <w:tc>
          <w:tcPr>
            <w:tcW w:w="2693" w:type="dxa"/>
            <w:vAlign w:val="center"/>
          </w:tcPr>
          <w:p w14:paraId="6F45F311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698AB3D5" w14:textId="77777777"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0921D883" w14:textId="77777777" w:rsidR="003609A5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727BBCCE" w14:textId="77777777" w:rsidR="00E40D88" w:rsidRPr="00657666" w:rsidRDefault="00E40D88" w:rsidP="000F38A8">
            <w:pPr>
              <w:rPr>
                <w:color w:val="FF0000"/>
                <w:sz w:val="18"/>
                <w:szCs w:val="22"/>
                <w:lang w:eastAsia="pt-BR"/>
              </w:rPr>
            </w:pPr>
            <w:r w:rsidRPr="00657666">
              <w:rPr>
                <w:color w:val="FF0000"/>
                <w:sz w:val="18"/>
                <w:szCs w:val="22"/>
                <w:lang w:eastAsia="pt-BR"/>
              </w:rPr>
              <w:t>Encerrado com relação à União, que foi excluída do procedimento</w:t>
            </w:r>
          </w:p>
          <w:p w14:paraId="100712EA" w14:textId="77777777" w:rsidR="003609A5" w:rsidRPr="000F38A8" w:rsidRDefault="003609A5" w:rsidP="000F38A8">
            <w:pPr>
              <w:rPr>
                <w:sz w:val="18"/>
              </w:rPr>
            </w:pPr>
          </w:p>
        </w:tc>
      </w:tr>
      <w:tr w:rsidR="00FB1C89" w14:paraId="0403ADC1" w14:textId="77777777" w:rsidTr="00DB4AFD">
        <w:tc>
          <w:tcPr>
            <w:tcW w:w="306" w:type="dxa"/>
            <w:vAlign w:val="center"/>
          </w:tcPr>
          <w:p w14:paraId="502368CD" w14:textId="77777777" w:rsidR="00E40D88" w:rsidRPr="00657666" w:rsidRDefault="00E40D88" w:rsidP="00E40D88">
            <w:pPr>
              <w:widowControl w:val="0"/>
              <w:tabs>
                <w:tab w:val="left" w:pos="1134"/>
              </w:tabs>
              <w:autoSpaceDE w:val="0"/>
              <w:autoSpaceDN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576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64" w:type="dxa"/>
            <w:shd w:val="clear" w:color="auto" w:fill="D5DCE4" w:themeFill="text2" w:themeFillTint="33"/>
            <w:vAlign w:val="center"/>
          </w:tcPr>
          <w:p w14:paraId="79786B64" w14:textId="77777777" w:rsidR="00E40D88" w:rsidRPr="0059336B" w:rsidRDefault="00E40D8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24957/GSS/PFF</w:t>
            </w:r>
            <w:r w:rsidRPr="00657666">
              <w:rPr>
                <w:b/>
                <w:bCs/>
                <w:sz w:val="18"/>
                <w:szCs w:val="22"/>
                <w:lang w:eastAsia="pt-BR"/>
              </w:rPr>
              <w:t> </w:t>
            </w:r>
            <w:r w:rsidR="0059336B" w:rsidRPr="0059336B">
              <w:rPr>
                <w:b/>
                <w:bCs/>
                <w:sz w:val="18"/>
                <w:szCs w:val="22"/>
                <w:lang w:eastAsia="pt-BR"/>
              </w:rPr>
              <w:t>(“Caso MSVIA”)</w:t>
            </w:r>
          </w:p>
          <w:p w14:paraId="1BBCE340" w14:textId="6068F8EF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0F38A8">
              <w:rPr>
                <w:sz w:val="18"/>
                <w:szCs w:val="22"/>
                <w:lang w:eastAsia="pt-BR"/>
              </w:rPr>
              <w:t xml:space="preserve">Corte </w:t>
            </w:r>
            <w:r w:rsidRPr="00657666">
              <w:rPr>
                <w:sz w:val="18"/>
                <w:szCs w:val="22"/>
                <w:lang w:eastAsia="pt-BR"/>
              </w:rPr>
              <w:t>Internacional de Arbitragem da Câmara de Comércio Internacional</w:t>
            </w:r>
          </w:p>
          <w:p w14:paraId="3622E342" w14:textId="73752D2C" w:rsidR="00BA3D38" w:rsidRDefault="00BA3D38" w:rsidP="000F38A8">
            <w:pPr>
              <w:rPr>
                <w:sz w:val="18"/>
                <w:szCs w:val="22"/>
                <w:lang w:eastAsia="pt-BR"/>
              </w:rPr>
            </w:pPr>
          </w:p>
          <w:p w14:paraId="3866D4E8" w14:textId="49A78852" w:rsidR="00E40D88" w:rsidRPr="0024137C" w:rsidRDefault="00BA3D38" w:rsidP="000F38A8">
            <w:pPr>
              <w:rPr>
                <w:b/>
                <w:bCs/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>Sede da arbitragem: Brasília</w:t>
            </w:r>
          </w:p>
        </w:tc>
        <w:tc>
          <w:tcPr>
            <w:tcW w:w="1196" w:type="dxa"/>
            <w:vAlign w:val="center"/>
          </w:tcPr>
          <w:p w14:paraId="5C02AD22" w14:textId="77777777" w:rsidR="00E40D88" w:rsidRPr="000F38A8" w:rsidRDefault="00E40D88" w:rsidP="000F38A8">
            <w:pPr>
              <w:rPr>
                <w:sz w:val="18"/>
              </w:rPr>
            </w:pPr>
            <w:r w:rsidRPr="000F38A8">
              <w:rPr>
                <w:sz w:val="18"/>
              </w:rPr>
              <w:t>Infraestrutura (Terrestre)</w:t>
            </w:r>
          </w:p>
        </w:tc>
        <w:tc>
          <w:tcPr>
            <w:tcW w:w="1547" w:type="dxa"/>
            <w:shd w:val="clear" w:color="auto" w:fill="D5DCE4" w:themeFill="text2" w:themeFillTint="33"/>
            <w:vAlign w:val="center"/>
          </w:tcPr>
          <w:p w14:paraId="6DB8DDEC" w14:textId="50794A91" w:rsidR="00E40D88" w:rsidRPr="000F38A8" w:rsidRDefault="00C9267B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  <w:szCs w:val="22"/>
                <w:lang w:eastAsia="pt-BR"/>
              </w:rPr>
              <w:t xml:space="preserve">Na Ata de Missão, o valor total em disputa foi estimado em </w:t>
            </w:r>
            <w:r w:rsidRPr="00C9267B">
              <w:rPr>
                <w:b/>
                <w:bCs/>
                <w:sz w:val="18"/>
                <w:szCs w:val="22"/>
                <w:lang w:eastAsia="pt-BR"/>
              </w:rPr>
              <w:t>R$ 357.000.000,0</w:t>
            </w:r>
            <w:r>
              <w:rPr>
                <w:b/>
                <w:bCs/>
                <w:sz w:val="18"/>
                <w:szCs w:val="22"/>
                <w:lang w:eastAsia="pt-BR"/>
              </w:rPr>
              <w:t>0</w:t>
            </w:r>
          </w:p>
        </w:tc>
        <w:tc>
          <w:tcPr>
            <w:tcW w:w="1984" w:type="dxa"/>
            <w:vAlign w:val="center"/>
          </w:tcPr>
          <w:p w14:paraId="68268824" w14:textId="77777777" w:rsidR="00E40D8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Carlos Alberto Carmona</w:t>
            </w:r>
          </w:p>
          <w:p w14:paraId="2941AC04" w14:textId="77777777" w:rsidR="0059336B" w:rsidRDefault="0059336B" w:rsidP="000F38A8">
            <w:pPr>
              <w:rPr>
                <w:sz w:val="18"/>
              </w:rPr>
            </w:pPr>
          </w:p>
          <w:p w14:paraId="5770CE3F" w14:textId="77777777" w:rsidR="0059336B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 xml:space="preserve">Cristina M. Wagner </w:t>
            </w:r>
            <w:proofErr w:type="spellStart"/>
            <w:r>
              <w:rPr>
                <w:sz w:val="18"/>
              </w:rPr>
              <w:t>Mastrobuono</w:t>
            </w:r>
            <w:proofErr w:type="spellEnd"/>
          </w:p>
          <w:p w14:paraId="1DA53AF4" w14:textId="77777777" w:rsidR="0059336B" w:rsidRDefault="0059336B" w:rsidP="000F38A8">
            <w:pPr>
              <w:rPr>
                <w:sz w:val="18"/>
              </w:rPr>
            </w:pPr>
          </w:p>
          <w:p w14:paraId="66D363FA" w14:textId="77777777" w:rsidR="0059336B" w:rsidRPr="000F38A8" w:rsidRDefault="0059336B" w:rsidP="000F38A8">
            <w:pPr>
              <w:rPr>
                <w:sz w:val="18"/>
              </w:rPr>
            </w:pPr>
            <w:r>
              <w:rPr>
                <w:sz w:val="18"/>
              </w:rPr>
              <w:t>Luciano de Souza Godoy (Presidente)</w:t>
            </w:r>
          </w:p>
        </w:tc>
        <w:tc>
          <w:tcPr>
            <w:tcW w:w="1985" w:type="dxa"/>
            <w:shd w:val="clear" w:color="auto" w:fill="D5DCE4" w:themeFill="text2" w:themeFillTint="33"/>
            <w:vAlign w:val="center"/>
          </w:tcPr>
          <w:p w14:paraId="56AF56A5" w14:textId="77777777"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Concessionária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de Rodovia</w:t>
            </w:r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proofErr w:type="spellStart"/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Sul-Matogrossense</w:t>
            </w:r>
            <w:proofErr w:type="spellEnd"/>
            <w:r w:rsidR="006608A7">
              <w:rPr>
                <w:b/>
                <w:bCs/>
                <w:color w:val="000000"/>
                <w:sz w:val="18"/>
                <w:szCs w:val="22"/>
                <w:lang w:eastAsia="pt-BR"/>
              </w:rPr>
              <w:t xml:space="preserve"> </w:t>
            </w:r>
            <w:r w:rsidRPr="00657666">
              <w:rPr>
                <w:b/>
                <w:bCs/>
                <w:color w:val="000000"/>
                <w:sz w:val="18"/>
                <w:szCs w:val="22"/>
                <w:lang w:eastAsia="pt-BR"/>
              </w:rPr>
              <w:t>S.A.</w:t>
            </w:r>
          </w:p>
        </w:tc>
        <w:tc>
          <w:tcPr>
            <w:tcW w:w="2693" w:type="dxa"/>
            <w:vAlign w:val="center"/>
          </w:tcPr>
          <w:p w14:paraId="1F9BD634" w14:textId="77777777" w:rsidR="00E40D88" w:rsidRDefault="00E40D88" w:rsidP="000F38A8">
            <w:pPr>
              <w:rPr>
                <w:sz w:val="18"/>
                <w:szCs w:val="22"/>
                <w:lang w:eastAsia="pt-BR"/>
              </w:rPr>
            </w:pPr>
            <w:r w:rsidRPr="00657666">
              <w:rPr>
                <w:sz w:val="18"/>
                <w:szCs w:val="22"/>
                <w:lang w:eastAsia="pt-BR"/>
              </w:rPr>
              <w:t>União</w:t>
            </w:r>
          </w:p>
          <w:p w14:paraId="38754FB3" w14:textId="77777777" w:rsidR="00EC5736" w:rsidRPr="00657666" w:rsidRDefault="00EC5736" w:rsidP="000F38A8">
            <w:pPr>
              <w:rPr>
                <w:sz w:val="18"/>
                <w:szCs w:val="22"/>
                <w:lang w:eastAsia="pt-BR"/>
              </w:rPr>
            </w:pPr>
          </w:p>
          <w:p w14:paraId="077F5275" w14:textId="77777777" w:rsidR="00E40D88" w:rsidRPr="000F38A8" w:rsidRDefault="00E40D88" w:rsidP="000F38A8">
            <w:pPr>
              <w:rPr>
                <w:sz w:val="18"/>
              </w:rPr>
            </w:pPr>
            <w:r w:rsidRPr="00657666">
              <w:rPr>
                <w:sz w:val="18"/>
                <w:szCs w:val="22"/>
                <w:lang w:eastAsia="pt-BR"/>
              </w:rPr>
              <w:t xml:space="preserve">Agência Nacional de Transportes Terrestres </w:t>
            </w:r>
            <w:r w:rsidR="003F33DA">
              <w:rPr>
                <w:sz w:val="18"/>
                <w:szCs w:val="22"/>
                <w:lang w:eastAsia="pt-BR"/>
              </w:rPr>
              <w:t>-</w:t>
            </w:r>
            <w:r w:rsidRPr="00657666">
              <w:rPr>
                <w:sz w:val="18"/>
                <w:szCs w:val="22"/>
                <w:lang w:eastAsia="pt-BR"/>
              </w:rPr>
              <w:t xml:space="preserve"> ANTT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3A8B1078" w14:textId="043DA38C" w:rsidR="00E40D88" w:rsidRPr="00657666" w:rsidRDefault="00DB5F81" w:rsidP="000F38A8">
            <w:pPr>
              <w:rPr>
                <w:sz w:val="18"/>
                <w:szCs w:val="22"/>
                <w:lang w:eastAsia="pt-BR"/>
              </w:rPr>
            </w:pPr>
            <w:r>
              <w:rPr>
                <w:sz w:val="18"/>
              </w:rPr>
              <w:t>Aguardando sentença arbitral parcial sobre antecipação de tutela e participação da União como interveniente anômala após realização de audiência de apresentação do caso</w:t>
            </w:r>
          </w:p>
        </w:tc>
      </w:tr>
    </w:tbl>
    <w:p w14:paraId="3CA92EAC" w14:textId="0AE0D708" w:rsidR="002F2DD2" w:rsidRPr="002F2DD2" w:rsidRDefault="002F2DD2" w:rsidP="002F2DD2">
      <w:pPr>
        <w:tabs>
          <w:tab w:val="left" w:pos="2720"/>
        </w:tabs>
        <w:rPr>
          <w:rFonts w:ascii="Times New Roman, Times, serif" w:hAnsi="Times New Roman, Times, serif"/>
          <w:sz w:val="22"/>
          <w:szCs w:val="22"/>
          <w:lang w:eastAsia="pt-BR"/>
        </w:rPr>
      </w:pPr>
    </w:p>
    <w:sectPr w:rsidR="002F2DD2" w:rsidRPr="002F2DD2" w:rsidSect="00BC64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1B"/>
    <w:rsid w:val="00033EBB"/>
    <w:rsid w:val="0009644F"/>
    <w:rsid w:val="000C6344"/>
    <w:rsid w:val="000C641E"/>
    <w:rsid w:val="000D7375"/>
    <w:rsid w:val="000F38A8"/>
    <w:rsid w:val="00110BFB"/>
    <w:rsid w:val="001E5365"/>
    <w:rsid w:val="0024137C"/>
    <w:rsid w:val="002C27FC"/>
    <w:rsid w:val="002F2DD2"/>
    <w:rsid w:val="003609A5"/>
    <w:rsid w:val="003A5E21"/>
    <w:rsid w:val="003F33DA"/>
    <w:rsid w:val="00405982"/>
    <w:rsid w:val="00434904"/>
    <w:rsid w:val="00476337"/>
    <w:rsid w:val="004D138E"/>
    <w:rsid w:val="0059336B"/>
    <w:rsid w:val="005C47DC"/>
    <w:rsid w:val="005D0EB6"/>
    <w:rsid w:val="005D4D04"/>
    <w:rsid w:val="00633CB8"/>
    <w:rsid w:val="00657666"/>
    <w:rsid w:val="006608A7"/>
    <w:rsid w:val="00693C56"/>
    <w:rsid w:val="006B2724"/>
    <w:rsid w:val="00721BFE"/>
    <w:rsid w:val="007D66CF"/>
    <w:rsid w:val="0081709C"/>
    <w:rsid w:val="008564F4"/>
    <w:rsid w:val="00950CCA"/>
    <w:rsid w:val="00A04997"/>
    <w:rsid w:val="00A13486"/>
    <w:rsid w:val="00A8492C"/>
    <w:rsid w:val="00B7441B"/>
    <w:rsid w:val="00BA01D8"/>
    <w:rsid w:val="00BA3D38"/>
    <w:rsid w:val="00BC641D"/>
    <w:rsid w:val="00C06012"/>
    <w:rsid w:val="00C9267B"/>
    <w:rsid w:val="00CA689A"/>
    <w:rsid w:val="00CD1B5D"/>
    <w:rsid w:val="00D121E8"/>
    <w:rsid w:val="00D17AD4"/>
    <w:rsid w:val="00D87E86"/>
    <w:rsid w:val="00D96D4C"/>
    <w:rsid w:val="00DB4AFD"/>
    <w:rsid w:val="00DB5F81"/>
    <w:rsid w:val="00E30EA2"/>
    <w:rsid w:val="00E40D88"/>
    <w:rsid w:val="00E837F4"/>
    <w:rsid w:val="00E83F9F"/>
    <w:rsid w:val="00EA5663"/>
    <w:rsid w:val="00EC5736"/>
    <w:rsid w:val="00EF48BE"/>
    <w:rsid w:val="00F15500"/>
    <w:rsid w:val="00F8200B"/>
    <w:rsid w:val="00F822F5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69AE"/>
  <w15:chartTrackingRefBased/>
  <w15:docId w15:val="{1D3A3C8E-6AED-48FC-8E36-13B4A290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har"/>
    <w:uiPriority w:val="9"/>
    <w:qFormat/>
    <w:rsid w:val="006576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4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41B"/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customStyle="1" w:styleId="NormalTable0">
    <w:name w:val="Normal Table0"/>
    <w:uiPriority w:val="2"/>
    <w:semiHidden/>
    <w:unhideWhenUsed/>
    <w:qFormat/>
    <w:rsid w:val="00B744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57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numerado">
    <w:name w:val="numerado"/>
    <w:basedOn w:val="Normal"/>
    <w:rsid w:val="00657666"/>
    <w:pPr>
      <w:spacing w:before="100" w:beforeAutospacing="1" w:after="100" w:afterAutospacing="1"/>
    </w:pPr>
    <w:rPr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7666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657666"/>
    <w:rPr>
      <w:b/>
      <w:bCs/>
    </w:rPr>
  </w:style>
  <w:style w:type="table" w:styleId="Tabelacomgrade">
    <w:name w:val="Table Grid"/>
    <w:basedOn w:val="Tabelanormal"/>
    <w:uiPriority w:val="39"/>
    <w:rsid w:val="0065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B727465412994AAD760425B00518E3" ma:contentTypeVersion="9" ma:contentTypeDescription="Crie um novo documento." ma:contentTypeScope="" ma:versionID="caf15ce2e7e91a3ccf86b4d079155b9f">
  <xsd:schema xmlns:xsd="http://www.w3.org/2001/XMLSchema" xmlns:xs="http://www.w3.org/2001/XMLSchema" xmlns:p="http://schemas.microsoft.com/office/2006/metadata/properties" xmlns:ns2="e7ce0696-6b12-41d4-b982-5a3a08aa10b9" xmlns:ns3="c84f76e1-f36e-424c-8d02-a838e76ec917" targetNamespace="http://schemas.microsoft.com/office/2006/metadata/properties" ma:root="true" ma:fieldsID="5141cd0fbbafa77bc41630c1679ee382" ns2:_="" ns3:_="">
    <xsd:import namespace="e7ce0696-6b12-41d4-b982-5a3a08aa10b9"/>
    <xsd:import namespace="c84f76e1-f36e-424c-8d02-a838e76ec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e0696-6b12-41d4-b982-5a3a08aa1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f76e1-f36e-424c-8d02-a838e76ec9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DF944-D567-4778-905A-EEC496E6E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DB898-90AA-49A8-A203-33A12F423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5EFD8-E268-41ED-9191-9CD5CCCD4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e0696-6b12-41d4-b982-5a3a08aa10b9"/>
    <ds:schemaRef ds:uri="c84f76e1-f36e-424c-8d02-a838e76ec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Butti Cardoso</dc:creator>
  <cp:keywords/>
  <dc:description/>
  <cp:lastModifiedBy>Paula Butti Cardoso</cp:lastModifiedBy>
  <cp:revision>10</cp:revision>
  <dcterms:created xsi:type="dcterms:W3CDTF">2021-04-22T15:37:00Z</dcterms:created>
  <dcterms:modified xsi:type="dcterms:W3CDTF">2021-04-22T15:54:00Z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0x01010072B727465412994AAD760425B00518E3</vt:lpwstr>
  </property>
  <property fmtid="{D5CDD505-2E9C-101B-9397-08002B2CF9AE}" pid="3" name="Order">
    <vt:r8>1128800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