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xmlns:wp14="http://schemas.microsoft.com/office/word/2010/wordml" w:rsidP="57CFAE2D" wp14:paraId="7DCB61F4" wp14:textId="6E048198">
      <w:pPr>
        <w:pStyle w:val="Heading1"/>
        <w:keepNext w:val="1"/>
        <w:keepLines w:val="1"/>
        <w:spacing w:before="480" w:after="120"/>
        <w:jc w:val="both"/>
        <w:rPr>
          <w:rFonts w:ascii="Calibri" w:hAnsi="Calibri" w:eastAsia="Calibri" w:cs="Calibri"/>
          <w:b w:val="1"/>
          <w:bCs w:val="1"/>
          <w:i w:val="0"/>
          <w:iCs w:val="0"/>
          <w:caps w:val="0"/>
          <w:smallCaps w:val="0"/>
          <w:noProof w:val="0"/>
          <w:color w:val="0A5B4A"/>
          <w:sz w:val="22"/>
          <w:szCs w:val="22"/>
          <w:lang w:val="pt-BR"/>
        </w:rPr>
      </w:pPr>
      <w:r w:rsidRPr="57CFAE2D" w:rsidR="4DC36870">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p xmlns:wp14="http://schemas.microsoft.com/office/word/2010/wordml" w:rsidP="57CFAE2D" wp14:paraId="3BC4B3DA" wp14:textId="0622EE19">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5BC6EE13" w:rsidTr="5BC6EE13" w14:paraId="0186B6D5">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5BC6EE13" w:rsidP="5BC6EE13" w:rsidRDefault="5BC6EE13" w14:paraId="0AFE40EC" w14:textId="0BB76A7C">
            <w:pPr>
              <w:spacing w:before="20" w:after="20"/>
              <w:jc w:val="both"/>
              <w:rPr>
                <w:rFonts w:ascii="Calibri" w:hAnsi="Calibri" w:eastAsia="Calibri" w:cs="Calibri"/>
                <w:b w:val="0"/>
                <w:bCs w:val="0"/>
                <w:i w:val="0"/>
                <w:iCs w:val="0"/>
                <w:color w:val="FFFFFF" w:themeColor="background1" w:themeTint="FF" w:themeShade="FF"/>
                <w:sz w:val="22"/>
                <w:szCs w:val="22"/>
              </w:rPr>
            </w:pPr>
            <w:r w:rsidRPr="5BC6EE13" w:rsidR="5BC6EE13">
              <w:rPr>
                <w:rFonts w:ascii="Calibri" w:hAnsi="Calibri" w:eastAsia="Calibri" w:cs="Calibri"/>
                <w:b w:val="0"/>
                <w:bCs w:val="0"/>
                <w:i w:val="0"/>
                <w:iCs w:val="0"/>
                <w:color w:val="FFFFFF" w:themeColor="background1" w:themeTint="FF" w:themeShade="FF"/>
                <w:sz w:val="22"/>
                <w:szCs w:val="22"/>
                <w:lang w:val="pt-BR"/>
              </w:rPr>
              <w:t>COORDENADOR (Nível 10)</w:t>
            </w:r>
          </w:p>
        </w:tc>
      </w:tr>
      <w:tr w:rsidR="5BC6EE13" w:rsidTr="5BC6EE13" w14:paraId="6DFE5274">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5BC6EE13" w:rsidP="5BC6EE13" w:rsidRDefault="5BC6EE13" w14:paraId="01C1D363" w14:textId="43F19F1A">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5BC6EE13" w:rsidP="5BC6EE13" w:rsidRDefault="5BC6EE13" w14:paraId="7F3623C5" w14:textId="54516D44">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FCE 1.10</w:t>
            </w:r>
          </w:p>
          <w:p w:rsidR="5BC6EE13" w:rsidP="5BC6EE13" w:rsidRDefault="5BC6EE13" w14:paraId="472DB3AD" w14:textId="005C5F89">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CCE 1.10</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5BC6EE13" w:rsidP="5BC6EE13" w:rsidRDefault="5BC6EE13" w14:paraId="2A62E8D5" w14:textId="227006D8">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5BC6EE13" w:rsidP="5BC6EE13" w:rsidRDefault="5BC6EE13" w14:paraId="36C1E786" w14:textId="7E361D82">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10</w:t>
            </w:r>
          </w:p>
        </w:tc>
      </w:tr>
      <w:tr w:rsidR="5BC6EE13" w:rsidTr="5BC6EE13" w14:paraId="3B800BA2">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5BC6EE13" w:rsidP="5BC6EE13" w:rsidRDefault="5BC6EE13" w14:paraId="67C9050C" w14:textId="766D4E80">
            <w:pPr>
              <w:spacing w:before="20" w:after="20"/>
              <w:jc w:val="both"/>
              <w:rPr>
                <w:rFonts w:ascii="Calibri" w:hAnsi="Calibri" w:eastAsia="Calibri" w:cs="Calibri"/>
                <w:b w:val="0"/>
                <w:bCs w:val="0"/>
                <w:i w:val="0"/>
                <w:iCs w:val="0"/>
                <w:sz w:val="22"/>
                <w:szCs w:val="22"/>
              </w:rPr>
            </w:pPr>
          </w:p>
        </w:tc>
      </w:tr>
      <w:tr w:rsidR="5BC6EE13" w:rsidTr="5BC6EE13" w14:paraId="5B9E16E4">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5BC6EE13" w:rsidP="5BC6EE13" w:rsidRDefault="5BC6EE13" w14:paraId="6555E602" w14:textId="073A8000">
            <w:pPr>
              <w:spacing w:before="20" w:after="20"/>
              <w:jc w:val="both"/>
              <w:rPr>
                <w:rFonts w:ascii="Calibri" w:hAnsi="Calibri" w:eastAsia="Calibri" w:cs="Calibri"/>
                <w:b w:val="0"/>
                <w:bCs w:val="0"/>
                <w:i w:val="0"/>
                <w:iCs w:val="0"/>
                <w:color w:val="FFFFFF" w:themeColor="background1" w:themeTint="FF" w:themeShade="FF"/>
                <w:sz w:val="22"/>
                <w:szCs w:val="22"/>
              </w:rPr>
            </w:pPr>
            <w:r w:rsidRPr="5BC6EE13" w:rsidR="5BC6EE13">
              <w:rPr>
                <w:rFonts w:ascii="Calibri" w:hAnsi="Calibri" w:eastAsia="Calibri" w:cs="Calibri"/>
                <w:b w:val="0"/>
                <w:bCs w:val="0"/>
                <w:i w:val="0"/>
                <w:iCs w:val="0"/>
                <w:color w:val="FFFFFF" w:themeColor="background1" w:themeTint="FF" w:themeShade="FF"/>
                <w:sz w:val="22"/>
                <w:szCs w:val="22"/>
                <w:lang w:val="pt-BR"/>
              </w:rPr>
              <w:t>REQUSITOS ESSENCIAIS</w:t>
            </w:r>
          </w:p>
        </w:tc>
      </w:tr>
      <w:tr w:rsidR="5BC6EE13" w:rsidTr="5BC6EE13" w14:paraId="716CC3CB">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5BC6EE13" w:rsidP="5BC6EE13" w:rsidRDefault="5BC6EE13" w14:paraId="544060D9" w14:textId="5E4EA144">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5BC6EE13" w:rsidP="5BC6EE13" w:rsidRDefault="5BC6EE13" w14:paraId="3FE4235F" w14:textId="6604115D">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Formação em qualquer área do conhecimento de nível superior</w:t>
            </w:r>
          </w:p>
          <w:p w:rsidR="5BC6EE13" w:rsidP="5BC6EE13" w:rsidRDefault="5BC6EE13" w14:paraId="6FD683DB" w14:textId="10B7ABA7">
            <w:pPr>
              <w:spacing w:before="20" w:after="20"/>
              <w:jc w:val="both"/>
              <w:rPr>
                <w:rFonts w:ascii="Calibri" w:hAnsi="Calibri" w:eastAsia="Calibri" w:cs="Calibri"/>
                <w:b w:val="0"/>
                <w:bCs w:val="0"/>
                <w:i w:val="0"/>
                <w:iCs w:val="0"/>
                <w:sz w:val="22"/>
                <w:szCs w:val="22"/>
              </w:rPr>
            </w:pPr>
          </w:p>
        </w:tc>
      </w:tr>
      <w:tr w:rsidR="5BC6EE13" w:rsidTr="5BC6EE13" w14:paraId="57389882">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5BC6EE13" w:rsidP="5BC6EE13" w:rsidRDefault="5BC6EE13" w14:paraId="36C1C385" w14:textId="71675B92">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5BC6EE13" w:rsidP="5BC6EE13" w:rsidRDefault="5BC6EE13" w14:paraId="03184C9B" w14:textId="2BCE2A24">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 xml:space="preserve">Possuir experiência profissional de, no mínimo, </w:t>
            </w:r>
            <w:r w:rsidRPr="5BC6EE13" w:rsidR="5BC6EE13">
              <w:rPr>
                <w:rFonts w:ascii="Calibri" w:hAnsi="Calibri" w:eastAsia="Calibri" w:cs="Calibri"/>
                <w:b w:val="1"/>
                <w:bCs w:val="1"/>
                <w:i w:val="0"/>
                <w:iCs w:val="0"/>
                <w:sz w:val="22"/>
                <w:szCs w:val="22"/>
                <w:lang w:val="pt-BR"/>
              </w:rPr>
              <w:t>2 (dois) anos</w:t>
            </w:r>
            <w:r w:rsidRPr="5BC6EE13" w:rsidR="5BC6EE13">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5BC6EE13" w:rsidTr="5BC6EE13" w14:paraId="62B10B02">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5BC6EE13" w:rsidP="5BC6EE13" w:rsidRDefault="5BC6EE13" w14:paraId="66B34F85" w14:textId="0C7C01B6">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5BC6EE13" w:rsidP="5BC6EE13" w:rsidRDefault="5BC6EE13" w14:paraId="3891D6AA" w14:textId="09C0A3EE">
            <w:pPr>
              <w:spacing w:before="120"/>
              <w:ind w:left="164" w:right="17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 xml:space="preserve">Os ocupantes de CCE ou de FCE de </w:t>
            </w:r>
            <w:r w:rsidRPr="5BC6EE13" w:rsidR="5BC6EE13">
              <w:rPr>
                <w:rFonts w:ascii="Calibri" w:hAnsi="Calibri" w:eastAsia="Calibri" w:cs="Calibri"/>
                <w:b w:val="1"/>
                <w:bCs w:val="1"/>
                <w:i w:val="0"/>
                <w:iCs w:val="0"/>
                <w:sz w:val="22"/>
                <w:szCs w:val="22"/>
                <w:lang w:val="pt-BR"/>
              </w:rPr>
              <w:t>níveis 9 a 11</w:t>
            </w:r>
            <w:r w:rsidRPr="5BC6EE13" w:rsidR="5BC6EE13">
              <w:rPr>
                <w:rFonts w:ascii="Calibri" w:hAnsi="Calibri" w:eastAsia="Calibri" w:cs="Calibri"/>
                <w:b w:val="0"/>
                <w:bCs w:val="0"/>
                <w:i w:val="0"/>
                <w:iCs w:val="0"/>
                <w:sz w:val="22"/>
                <w:szCs w:val="22"/>
                <w:lang w:val="pt-BR"/>
              </w:rPr>
              <w:t xml:space="preserve"> atenderão, no mínimo, a um dos seguintes critérios específicos:</w:t>
            </w:r>
          </w:p>
        </w:tc>
      </w:tr>
      <w:tr w:rsidR="5BC6EE13" w:rsidTr="5BC6EE13" w14:paraId="36F7B318">
        <w:trPr>
          <w:trHeight w:val="300"/>
        </w:trPr>
        <w:tc>
          <w:tcPr>
            <w:tcW w:w="1845" w:type="dxa"/>
            <w:vMerge/>
            <w:tcBorders>
              <w:top w:sz="0"/>
              <w:left w:val="single" w:color="0A5B4A" w:sz="0"/>
              <w:bottom w:sz="0"/>
              <w:right w:sz="0"/>
            </w:tcBorders>
            <w:tcMar/>
            <w:vAlign w:val="center"/>
          </w:tcPr>
          <w:p w14:paraId="1F93DD6D"/>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5BC6EE13" w:rsidP="5BC6EE13" w:rsidRDefault="5BC6EE13" w14:paraId="3A43FABD" w14:textId="13FFFA36">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 xml:space="preserve">I - Possuir experiência profissional de, no mínimo, </w:t>
            </w:r>
            <w:r w:rsidRPr="5BC6EE13" w:rsidR="5BC6EE13">
              <w:rPr>
                <w:rFonts w:ascii="Calibri" w:hAnsi="Calibri" w:eastAsia="Calibri" w:cs="Calibri"/>
                <w:b w:val="1"/>
                <w:bCs w:val="1"/>
                <w:i w:val="0"/>
                <w:iCs w:val="0"/>
                <w:sz w:val="22"/>
                <w:szCs w:val="22"/>
                <w:lang w:val="pt-BR"/>
              </w:rPr>
              <w:t xml:space="preserve">3 (três) anos </w:t>
            </w:r>
            <w:r w:rsidRPr="5BC6EE13" w:rsidR="5BC6EE13">
              <w:rPr>
                <w:rFonts w:ascii="Calibri" w:hAnsi="Calibri" w:eastAsia="Calibri" w:cs="Calibri"/>
                <w:b w:val="0"/>
                <w:bCs w:val="0"/>
                <w:i w:val="0"/>
                <w:iCs w:val="0"/>
                <w:sz w:val="22"/>
                <w:szCs w:val="22"/>
                <w:lang w:val="pt-BR"/>
              </w:rPr>
              <w:t>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5BC6EE13" w:rsidP="5BC6EE13" w:rsidRDefault="5BC6EE13" w14:paraId="525F9E74" w14:textId="66F3AE77">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   )</w:t>
            </w:r>
          </w:p>
        </w:tc>
      </w:tr>
      <w:tr w:rsidR="5BC6EE13" w:rsidTr="5BC6EE13" w14:paraId="1CA1BE91">
        <w:trPr>
          <w:trHeight w:val="300"/>
        </w:trPr>
        <w:tc>
          <w:tcPr>
            <w:tcW w:w="1845" w:type="dxa"/>
            <w:vMerge/>
            <w:tcBorders>
              <w:top w:sz="0"/>
              <w:left w:val="single" w:color="0A5B4A" w:sz="0"/>
              <w:bottom w:sz="0"/>
              <w:right w:sz="0"/>
            </w:tcBorders>
            <w:tcMar/>
            <w:vAlign w:val="center"/>
          </w:tcPr>
          <w:p w14:paraId="50DDAE2E"/>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5BC6EE13" w:rsidP="5BC6EE13" w:rsidRDefault="5BC6EE13" w14:paraId="10E2E7CC" w14:textId="01B748AD">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 xml:space="preserve">II - Ter ocupado cargo em comissão ou função de confiança em qualquer Poder, inclusive na administração pública indireta, de qualquer ente federativo por, </w:t>
            </w:r>
            <w:r w:rsidRPr="5BC6EE13" w:rsidR="5BC6EE13">
              <w:rPr>
                <w:rFonts w:ascii="Calibri" w:hAnsi="Calibri" w:eastAsia="Calibri" w:cs="Calibri"/>
                <w:b w:val="1"/>
                <w:bCs w:val="1"/>
                <w:i w:val="0"/>
                <w:iCs w:val="0"/>
                <w:sz w:val="22"/>
                <w:szCs w:val="22"/>
                <w:lang w:val="pt-BR"/>
              </w:rPr>
              <w:t>no mínimo, 3 (três) anos</w:t>
            </w:r>
            <w:r w:rsidRPr="5BC6EE13" w:rsidR="5BC6EE13">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5BC6EE13" w:rsidP="5BC6EE13" w:rsidRDefault="5BC6EE13" w14:paraId="322FCBEE" w14:textId="38F5E846">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   )</w:t>
            </w:r>
          </w:p>
        </w:tc>
      </w:tr>
      <w:tr w:rsidR="5BC6EE13" w:rsidTr="5BC6EE13" w14:paraId="53BD82A4">
        <w:trPr>
          <w:trHeight w:val="300"/>
        </w:trPr>
        <w:tc>
          <w:tcPr>
            <w:tcW w:w="1845" w:type="dxa"/>
            <w:vMerge/>
            <w:tcBorders>
              <w:top w:sz="0"/>
              <w:left w:val="single" w:color="0A5B4A" w:sz="0"/>
              <w:bottom w:sz="0"/>
              <w:right w:sz="0"/>
            </w:tcBorders>
            <w:tcMar/>
            <w:vAlign w:val="center"/>
          </w:tcPr>
          <w:p w14:paraId="41CC81C8"/>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5BC6EE13" w:rsidP="5BC6EE13" w:rsidRDefault="5BC6EE13" w14:paraId="774B83C7" w14:textId="1574BF1D">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III - Possuir título de especialista,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5BC6EE13" w:rsidP="5BC6EE13" w:rsidRDefault="5BC6EE13" w14:paraId="2198313E" w14:textId="1CAB19BD">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   )</w:t>
            </w:r>
          </w:p>
        </w:tc>
      </w:tr>
      <w:tr w:rsidR="5BC6EE13" w:rsidTr="5BC6EE13" w14:paraId="38D7CA03">
        <w:trPr>
          <w:trHeight w:val="300"/>
        </w:trPr>
        <w:tc>
          <w:tcPr>
            <w:tcW w:w="1845" w:type="dxa"/>
            <w:vMerge/>
            <w:tcBorders>
              <w:top w:sz="0"/>
              <w:left w:val="single" w:color="0A5B4A" w:sz="0"/>
              <w:bottom w:sz="0"/>
              <w:right w:sz="0"/>
            </w:tcBorders>
            <w:tcMar/>
            <w:vAlign w:val="center"/>
          </w:tcPr>
          <w:p w14:paraId="4C88DC10"/>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5BC6EE13" w:rsidP="5BC6EE13" w:rsidRDefault="5BC6EE13" w14:paraId="1E31CF46" w14:textId="71F7A7D3">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 xml:space="preserve">IV - Ter concluído ações de desenvolvimento com carga horária mínima acumulada de </w:t>
            </w:r>
            <w:r w:rsidRPr="5BC6EE13" w:rsidR="5BC6EE13">
              <w:rPr>
                <w:rFonts w:ascii="Calibri" w:hAnsi="Calibri" w:eastAsia="Calibri" w:cs="Calibri"/>
                <w:b w:val="1"/>
                <w:bCs w:val="1"/>
                <w:i w:val="0"/>
                <w:iCs w:val="0"/>
                <w:sz w:val="22"/>
                <w:szCs w:val="22"/>
                <w:lang w:val="pt-BR"/>
              </w:rPr>
              <w:t>cento e vinte horas</w:t>
            </w:r>
            <w:r w:rsidRPr="5BC6EE13" w:rsidR="5BC6EE13">
              <w:rPr>
                <w:rFonts w:ascii="Calibri" w:hAnsi="Calibri" w:eastAsia="Calibri" w:cs="Calibri"/>
                <w:b w:val="0"/>
                <w:bCs w:val="0"/>
                <w:i w:val="0"/>
                <w:iCs w:val="0"/>
                <w:sz w:val="22"/>
                <w:szCs w:val="22"/>
                <w:lang w:val="pt-BR"/>
              </w:rPr>
              <w:t xml:space="preserve"> ou obtido certificação profissional em áreas correlatas ao cargo ou à função para o qual tenha sido indicado.</w:t>
            </w:r>
          </w:p>
        </w:tc>
        <w:tc>
          <w:tcPr>
            <w:tcW w:w="750" w:type="dxa"/>
            <w:tcBorders>
              <w:top w:val="single" w:color="0A5B4A" w:sz="6"/>
              <w:left w:val="nil"/>
              <w:bottom w:val="single" w:color="0A5B4A" w:sz="6"/>
              <w:right w:val="single" w:color="0A5B4A" w:sz="6"/>
            </w:tcBorders>
            <w:tcMar>
              <w:left w:w="105" w:type="dxa"/>
              <w:right w:w="105" w:type="dxa"/>
            </w:tcMar>
            <w:vAlign w:val="center"/>
          </w:tcPr>
          <w:p w:rsidR="5BC6EE13" w:rsidP="5BC6EE13" w:rsidRDefault="5BC6EE13" w14:paraId="184C125C" w14:textId="5AC21112">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   )</w:t>
            </w:r>
          </w:p>
        </w:tc>
      </w:tr>
      <w:tr w:rsidR="5BC6EE13" w:rsidTr="5BC6EE13" w14:paraId="1E8DE36F">
        <w:trPr>
          <w:trHeight w:val="300"/>
        </w:trPr>
        <w:tc>
          <w:tcPr>
            <w:tcW w:w="1845" w:type="dxa"/>
            <w:vMerge/>
            <w:tcBorders>
              <w:top w:sz="0"/>
              <w:left w:val="single" w:color="0A5B4A" w:sz="0"/>
              <w:bottom w:val="single" w:color="253529" w:sz="0"/>
              <w:right w:sz="0"/>
            </w:tcBorders>
            <w:tcMar/>
            <w:vAlign w:val="center"/>
          </w:tcPr>
          <w:p w14:paraId="205B2EEA"/>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5BC6EE13" w:rsidP="5BC6EE13" w:rsidRDefault="5BC6EE13" w14:paraId="58A9B360" w14:textId="252E7EC8">
            <w:pPr>
              <w:jc w:val="both"/>
              <w:rPr>
                <w:rFonts w:ascii="Calibri" w:hAnsi="Calibri" w:eastAsia="Calibri" w:cs="Calibri"/>
                <w:b w:val="0"/>
                <w:bCs w:val="0"/>
                <w:i w:val="0"/>
                <w:iCs w:val="0"/>
                <w:color w:val="000000" w:themeColor="text1" w:themeTint="FF" w:themeShade="FF"/>
                <w:sz w:val="22"/>
                <w:szCs w:val="22"/>
              </w:rPr>
            </w:pPr>
          </w:p>
        </w:tc>
      </w:tr>
      <w:tr w:rsidR="5BC6EE13" w:rsidTr="5BC6EE13" w14:paraId="187AEA65">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5BC6EE13" w:rsidP="5BC6EE13" w:rsidRDefault="5BC6EE13" w14:paraId="5EBAAD0D" w14:textId="0E504B99">
            <w:pPr>
              <w:spacing w:before="20" w:after="20"/>
              <w:jc w:val="both"/>
              <w:rPr>
                <w:rFonts w:ascii="Calibri" w:hAnsi="Calibri" w:eastAsia="Calibri" w:cs="Calibri"/>
                <w:b w:val="0"/>
                <w:bCs w:val="0"/>
                <w:i w:val="0"/>
                <w:iCs w:val="0"/>
                <w:sz w:val="22"/>
                <w:szCs w:val="22"/>
              </w:rPr>
            </w:pPr>
          </w:p>
        </w:tc>
      </w:tr>
      <w:tr w:rsidR="5BC6EE13" w:rsidTr="5BC6EE13" w14:paraId="07CFF647">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5BC6EE13" w:rsidP="5BC6EE13" w:rsidRDefault="5BC6EE13" w14:paraId="24FEDA95" w14:textId="120C79B8">
            <w:pPr>
              <w:spacing w:before="20" w:after="20"/>
              <w:jc w:val="both"/>
              <w:rPr>
                <w:rFonts w:ascii="Calibri" w:hAnsi="Calibri" w:eastAsia="Calibri" w:cs="Calibri"/>
                <w:b w:val="0"/>
                <w:bCs w:val="0"/>
                <w:i w:val="0"/>
                <w:iCs w:val="0"/>
                <w:color w:val="FFFFFF" w:themeColor="background1" w:themeTint="FF" w:themeShade="FF"/>
                <w:sz w:val="22"/>
                <w:szCs w:val="22"/>
              </w:rPr>
            </w:pPr>
            <w:r w:rsidRPr="5BC6EE13" w:rsidR="5BC6EE13">
              <w:rPr>
                <w:rFonts w:ascii="Calibri" w:hAnsi="Calibri" w:eastAsia="Calibri" w:cs="Calibri"/>
                <w:b w:val="0"/>
                <w:bCs w:val="0"/>
                <w:i w:val="0"/>
                <w:iCs w:val="0"/>
                <w:color w:val="FFFFFF" w:themeColor="background1" w:themeTint="FF" w:themeShade="FF"/>
                <w:sz w:val="22"/>
                <w:szCs w:val="22"/>
                <w:lang w:val="pt-BR"/>
              </w:rPr>
              <w:t>REQUISITOS DESEJÁVEIS</w:t>
            </w:r>
          </w:p>
        </w:tc>
      </w:tr>
      <w:tr w:rsidR="5BC6EE13" w:rsidTr="5BC6EE13" w14:paraId="51BFC3BD">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5BC6EE13" w:rsidP="5BC6EE13" w:rsidRDefault="5BC6EE13" w14:paraId="3269693A" w14:textId="71CE8971">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Pós-graduação ou mestrado em área correlata à área de atuação da unidade de lotação no MAPA; e</w:t>
            </w:r>
          </w:p>
          <w:p w:rsidR="5BC6EE13" w:rsidP="5BC6EE13" w:rsidRDefault="5BC6EE13" w14:paraId="60F5CA7C" w14:textId="62D8813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 xml:space="preserve">Experiência de pelo menos </w:t>
            </w:r>
            <w:r w:rsidRPr="5BC6EE13" w:rsidR="5BC6EE13">
              <w:rPr>
                <w:rFonts w:ascii="Calibri" w:hAnsi="Calibri" w:eastAsia="Calibri" w:cs="Calibri"/>
                <w:b w:val="1"/>
                <w:bCs w:val="1"/>
                <w:i w:val="0"/>
                <w:iCs w:val="0"/>
                <w:sz w:val="22"/>
                <w:szCs w:val="22"/>
                <w:lang w:val="pt-BR"/>
              </w:rPr>
              <w:t>3 anos</w:t>
            </w:r>
            <w:r w:rsidRPr="5BC6EE13" w:rsidR="5BC6EE13">
              <w:rPr>
                <w:rFonts w:ascii="Calibri" w:hAnsi="Calibri" w:eastAsia="Calibri" w:cs="Calibri"/>
                <w:b w:val="0"/>
                <w:bCs w:val="0"/>
                <w:i w:val="0"/>
                <w:iCs w:val="0"/>
                <w:sz w:val="22"/>
                <w:szCs w:val="22"/>
                <w:lang w:val="pt-BR"/>
              </w:rPr>
              <w:t xml:space="preserve"> em posição de liderança.</w:t>
            </w:r>
          </w:p>
        </w:tc>
      </w:tr>
      <w:tr w:rsidR="5BC6EE13" w:rsidTr="5BC6EE13" w14:paraId="6AE68472">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5BC6EE13" w:rsidP="5BC6EE13" w:rsidRDefault="5BC6EE13" w14:paraId="679AE9E6" w14:textId="3EEB3317">
            <w:pPr>
              <w:spacing w:before="20" w:after="20"/>
              <w:jc w:val="both"/>
              <w:rPr>
                <w:rFonts w:ascii="Calibri" w:hAnsi="Calibri" w:eastAsia="Calibri" w:cs="Calibri"/>
                <w:b w:val="0"/>
                <w:bCs w:val="0"/>
                <w:i w:val="0"/>
                <w:iCs w:val="0"/>
                <w:sz w:val="22"/>
                <w:szCs w:val="22"/>
              </w:rPr>
            </w:pPr>
          </w:p>
        </w:tc>
      </w:tr>
      <w:tr w:rsidR="5BC6EE13" w:rsidTr="5BC6EE13" w14:paraId="031FF4EC">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5BC6EE13" w:rsidP="5BC6EE13" w:rsidRDefault="5BC6EE13" w14:paraId="20FCDC06" w14:textId="17E53095">
            <w:pPr>
              <w:spacing w:before="20" w:after="20"/>
              <w:jc w:val="both"/>
              <w:rPr>
                <w:rFonts w:ascii="Calibri" w:hAnsi="Calibri" w:eastAsia="Calibri" w:cs="Calibri"/>
                <w:b w:val="0"/>
                <w:bCs w:val="0"/>
                <w:i w:val="0"/>
                <w:iCs w:val="0"/>
                <w:color w:val="FFFFFF" w:themeColor="background1" w:themeTint="FF" w:themeShade="FF"/>
                <w:sz w:val="22"/>
                <w:szCs w:val="22"/>
              </w:rPr>
            </w:pPr>
            <w:r w:rsidRPr="5BC6EE13" w:rsidR="5BC6EE13">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5BC6EE13" w:rsidTr="5BC6EE13" w14:paraId="0BA5D7EB">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5BC6EE13" w:rsidP="5BC6EE13" w:rsidRDefault="5BC6EE13" w14:paraId="29D41DB5" w14:textId="6A38F312">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Condução da Unidade de Lotação na concretização da estratégia do Ministério alinhada às metas e prioridades do governo, garantindo a implementação eficaz das ações, projetos e programas no âmbito de atuação da Unidade de Lotação.</w:t>
            </w:r>
          </w:p>
          <w:p w:rsidR="5BC6EE13" w:rsidP="5BC6EE13" w:rsidRDefault="5BC6EE13" w14:paraId="5920B208" w14:textId="13291BFC">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Representação institucional da Unidade de Lotação desenvolvendo a integração entre os atores internos que participam da geração de valor da Unidade de Lotação.</w:t>
            </w:r>
          </w:p>
          <w:p w:rsidR="5BC6EE13" w:rsidP="5BC6EE13" w:rsidRDefault="5BC6EE13" w14:paraId="6202134A" w14:textId="7D03782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Controle da aplicação eficiente dos recursos empregados pela Unidade de Lotação, buscando garantir condições propícias para a realização do trabalho com excelência capaz de alcançar os resultados desejados de forma sustentável.</w:t>
            </w:r>
          </w:p>
        </w:tc>
      </w:tr>
      <w:tr w:rsidR="5BC6EE13" w:rsidTr="5BC6EE13" w14:paraId="3FBD9C90">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5BC6EE13" w:rsidP="5BC6EE13" w:rsidRDefault="5BC6EE13" w14:paraId="1C5A613F" w14:textId="73B27B54">
            <w:pPr>
              <w:spacing w:before="20" w:after="20"/>
              <w:jc w:val="both"/>
              <w:rPr>
                <w:rFonts w:ascii="Calibri" w:hAnsi="Calibri" w:eastAsia="Calibri" w:cs="Calibri"/>
                <w:b w:val="0"/>
                <w:bCs w:val="0"/>
                <w:i w:val="0"/>
                <w:iCs w:val="0"/>
                <w:sz w:val="22"/>
                <w:szCs w:val="22"/>
              </w:rPr>
            </w:pPr>
          </w:p>
        </w:tc>
      </w:tr>
      <w:tr w:rsidR="5BC6EE13" w:rsidTr="5BC6EE13" w14:paraId="68536A96">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5BC6EE13" w:rsidP="5BC6EE13" w:rsidRDefault="5BC6EE13" w14:paraId="653EABDC" w14:textId="301B8881">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5BC6EE13" w:rsidR="5BC6EE13">
              <w:rPr>
                <w:rFonts w:ascii="Calibri" w:hAnsi="Calibri" w:eastAsia="Calibri" w:cs="Calibri"/>
                <w:b w:val="0"/>
                <w:bCs w:val="0"/>
                <w:i w:val="0"/>
                <w:iCs w:val="0"/>
                <w:color w:val="FFFFFF" w:themeColor="background1" w:themeTint="FF" w:themeShade="FF"/>
                <w:sz w:val="22"/>
                <w:szCs w:val="22"/>
                <w:lang w:val="pt-BR"/>
              </w:rPr>
              <w:t>ATRIBUIÇÕES</w:t>
            </w:r>
          </w:p>
        </w:tc>
      </w:tr>
      <w:tr w:rsidR="5BC6EE13" w:rsidTr="5BC6EE13" w14:paraId="1DDA88F3">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5BC6EE13" w:rsidP="5BC6EE13" w:rsidRDefault="5BC6EE13" w14:paraId="5F39A9EB" w14:textId="3826011A">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ATRIBUIÇÕES GERAIS</w:t>
            </w:r>
          </w:p>
        </w:tc>
      </w:tr>
      <w:tr w:rsidR="5BC6EE13" w:rsidTr="5BC6EE13" w14:paraId="281753A4">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5BC6EE13" w:rsidP="5BC6EE13" w:rsidRDefault="5BC6EE13" w14:paraId="631A0E87" w14:textId="7CEBBDB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Coordenar e acompanhar a execução de projetos e iniciativas estratégicas vinculadas à Unidade de Lotação, garantindo o cumprimento dos objetivos e prazos estabelecidos;</w:t>
            </w:r>
          </w:p>
          <w:p w:rsidR="5BC6EE13" w:rsidP="5BC6EE13" w:rsidRDefault="5BC6EE13" w14:paraId="0E7F5B35" w14:textId="1D9782F9">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Coordenar e acompanhar a execução das ações governamentais de políticas relacionadas à área de atuação da Unidade de Lotação;</w:t>
            </w:r>
          </w:p>
          <w:p w:rsidR="5BC6EE13" w:rsidP="5BC6EE13" w:rsidRDefault="5BC6EE13" w14:paraId="2EB836BD" w14:textId="78CA31E1">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Coordenar programas, projetos e atividades da Unidade de Lotação;</w:t>
            </w:r>
          </w:p>
          <w:p w:rsidR="5BC6EE13" w:rsidP="5BC6EE13" w:rsidRDefault="5BC6EE13" w14:paraId="527DD37B" w14:textId="2919F01F">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Coordenar e supervisionar a atuação e interação das unidades hierarquicamente subordinadas a Unidade de Lotação;</w:t>
            </w:r>
          </w:p>
          <w:p w:rsidR="5BC6EE13" w:rsidP="5BC6EE13" w:rsidRDefault="5BC6EE13" w14:paraId="2191300A" w14:textId="4D7B179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Representar a Unidade de Lotação em reuniões, eventos e outras atividades institucionais;</w:t>
            </w:r>
          </w:p>
          <w:p w:rsidR="5BC6EE13" w:rsidP="5BC6EE13" w:rsidRDefault="5BC6EE13" w14:paraId="0A45CFC3" w14:textId="5FFB015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Gerir pessoas e equipes da sua Unidade de Lotação em atividades diárias;</w:t>
            </w:r>
          </w:p>
          <w:p w:rsidR="5BC6EE13" w:rsidP="5BC6EE13" w:rsidRDefault="5BC6EE13" w14:paraId="3544EE14" w14:textId="380CE2A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Coordenar estudos ou propostas inovadoras relacionadas à atuação da Unidade de Lotação;</w:t>
            </w:r>
          </w:p>
          <w:p w:rsidR="5BC6EE13" w:rsidP="5BC6EE13" w:rsidRDefault="5BC6EE13" w14:paraId="6DA7D56F" w14:textId="5428E0BB">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Monitorar e acompanhar a execução dos recursos da Unidade de Lotação;</w:t>
            </w:r>
          </w:p>
          <w:p w:rsidR="5BC6EE13" w:rsidP="5BC6EE13" w:rsidRDefault="5BC6EE13" w14:paraId="75BEDFC1" w14:textId="7A36E1C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color w:val="000000" w:themeColor="text1" w:themeTint="FF" w:themeShade="FF"/>
                <w:sz w:val="22"/>
                <w:szCs w:val="22"/>
              </w:rPr>
            </w:pPr>
            <w:r w:rsidRPr="5BC6EE13" w:rsidR="5BC6EE13">
              <w:rPr>
                <w:rFonts w:ascii="Calibri" w:hAnsi="Calibri" w:eastAsia="Calibri" w:cs="Calibri"/>
                <w:b w:val="0"/>
                <w:bCs w:val="0"/>
                <w:i w:val="0"/>
                <w:iCs w:val="0"/>
                <w:sz w:val="22"/>
                <w:szCs w:val="22"/>
                <w:lang w:val="pt-BR"/>
              </w:rPr>
              <w:t>Exercer outras atribuições g</w:t>
            </w:r>
            <w:r w:rsidRPr="5BC6EE13" w:rsidR="5BC6EE13">
              <w:rPr>
                <w:rFonts w:ascii="Calibri" w:hAnsi="Calibri" w:eastAsia="Calibri" w:cs="Calibri"/>
                <w:b w:val="0"/>
                <w:bCs w:val="0"/>
                <w:i w:val="0"/>
                <w:iCs w:val="0"/>
                <w:color w:val="000000" w:themeColor="text1" w:themeTint="FF" w:themeShade="FF"/>
                <w:sz w:val="22"/>
                <w:szCs w:val="22"/>
                <w:lang w:val="pt-BR"/>
              </w:rPr>
              <w:t>erais pertinentes ao cargo em comissão ou com a função de confiança.</w:t>
            </w:r>
          </w:p>
        </w:tc>
      </w:tr>
      <w:tr w:rsidR="5BC6EE13" w:rsidTr="5BC6EE13" w14:paraId="6BDD319D">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5BC6EE13" w:rsidP="5BC6EE13" w:rsidRDefault="5BC6EE13" w14:paraId="137E7FEC" w14:textId="4386B0A8">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ATRIBUIÇÕES ESPECÍFICAS</w:t>
            </w:r>
          </w:p>
        </w:tc>
      </w:tr>
      <w:tr w:rsidR="5BC6EE13" w:rsidTr="5BC6EE13" w14:paraId="5AD36A12">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5BC6EE13" w:rsidP="5BC6EE13" w:rsidRDefault="5BC6EE13" w14:paraId="00D39100" w14:textId="57CAD46E">
            <w:pPr>
              <w:spacing w:before="20" w:after="20"/>
              <w:jc w:val="both"/>
              <w:rPr>
                <w:rFonts w:ascii="Calibri" w:hAnsi="Calibri" w:eastAsia="Calibri" w:cs="Calibri"/>
                <w:b w:val="0"/>
                <w:bCs w:val="0"/>
                <w:i w:val="0"/>
                <w:iCs w:val="0"/>
                <w:color w:val="A6A6A6" w:themeColor="background1" w:themeTint="FF" w:themeShade="A6"/>
                <w:sz w:val="22"/>
                <w:szCs w:val="22"/>
              </w:rPr>
            </w:pPr>
            <w:r w:rsidRPr="5BC6EE13" w:rsidR="5BC6EE13">
              <w:rPr>
                <w:rFonts w:ascii="Calibri" w:hAnsi="Calibri" w:eastAsia="Calibri" w:cs="Calibri"/>
                <w:b w:val="0"/>
                <w:bCs w:val="0"/>
                <w:i w:val="1"/>
                <w:iCs w:val="1"/>
                <w:color w:val="A6A6A6" w:themeColor="background1" w:themeTint="FF" w:themeShade="A6"/>
                <w:sz w:val="22"/>
                <w:szCs w:val="22"/>
                <w:lang w:val="pt-BR"/>
              </w:rPr>
              <w:t>Conforme Área De Lotação.</w:t>
            </w:r>
          </w:p>
        </w:tc>
      </w:tr>
      <w:tr w:rsidR="5BC6EE13" w:rsidTr="5BC6EE13" w14:paraId="6DAE10F5">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5BC6EE13" w:rsidP="5BC6EE13" w:rsidRDefault="5BC6EE13" w14:paraId="31332A55" w14:textId="25855547">
            <w:pPr>
              <w:spacing w:before="20" w:after="20"/>
              <w:jc w:val="both"/>
              <w:rPr>
                <w:rFonts w:ascii="Calibri" w:hAnsi="Calibri" w:eastAsia="Calibri" w:cs="Calibri"/>
                <w:b w:val="0"/>
                <w:bCs w:val="0"/>
                <w:i w:val="0"/>
                <w:iCs w:val="0"/>
                <w:sz w:val="22"/>
                <w:szCs w:val="22"/>
              </w:rPr>
            </w:pPr>
          </w:p>
        </w:tc>
      </w:tr>
      <w:tr w:rsidR="5BC6EE13" w:rsidTr="5BC6EE13" w14:paraId="7EECBF5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5BC6EE13" w:rsidP="5BC6EE13" w:rsidRDefault="5BC6EE13" w14:paraId="197668F3" w14:textId="1F5710B4">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5BC6EE13" w:rsidR="5BC6EE13">
              <w:rPr>
                <w:rFonts w:ascii="Calibri" w:hAnsi="Calibri" w:eastAsia="Calibri" w:cs="Calibri"/>
                <w:b w:val="0"/>
                <w:bCs w:val="0"/>
                <w:i w:val="0"/>
                <w:iCs w:val="0"/>
                <w:color w:val="FFFFFF" w:themeColor="background1" w:themeTint="FF" w:themeShade="FF"/>
                <w:sz w:val="22"/>
                <w:szCs w:val="22"/>
                <w:lang w:val="pt-BR"/>
              </w:rPr>
              <w:t>COMPETÊNCIAS</w:t>
            </w:r>
          </w:p>
        </w:tc>
      </w:tr>
      <w:tr w:rsidR="5BC6EE13" w:rsidTr="5BC6EE13" w14:paraId="7666FD29">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5BC6EE13" w:rsidP="5BC6EE13" w:rsidRDefault="5BC6EE13" w14:paraId="094880B7" w14:textId="2611D22F">
            <w:pPr>
              <w:keepNext w:val="1"/>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COMPETÊNCIAS GERENCIAIS</w:t>
            </w:r>
          </w:p>
        </w:tc>
      </w:tr>
      <w:tr w:rsidR="5BC6EE13" w:rsidTr="5BC6EE13" w14:paraId="3612AA78">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5BC6EE13" w:rsidP="5BC6EE13" w:rsidRDefault="5BC6EE13" w14:paraId="693D653A" w14:textId="50B3B3A9">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C204. Liderança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5BC6EE13" w:rsidP="5BC6EE13" w:rsidRDefault="5BC6EE13" w14:paraId="198709AD" w14:textId="6DE037E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 xml:space="preserve">E1. </w:t>
            </w:r>
            <w:r w:rsidRPr="5BC6EE13" w:rsidR="5BC6EE13">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5BC6EE13" w:rsidP="5BC6EE13" w:rsidRDefault="5BC6EE13" w14:paraId="59A2CDDD" w14:textId="16CCFFD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 xml:space="preserve">E2. </w:t>
            </w:r>
            <w:r w:rsidRPr="5BC6EE13" w:rsidR="5BC6EE13">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5BC6EE13" w:rsidP="5BC6EE13" w:rsidRDefault="5BC6EE13" w14:paraId="6793E29B" w14:textId="10D25A2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 xml:space="preserve">E3. </w:t>
            </w:r>
            <w:r w:rsidRPr="5BC6EE13" w:rsidR="5BC6EE13">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5BC6EE13" w:rsidTr="5BC6EE13" w14:paraId="42DD3E00">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5BC6EE13" w:rsidP="5BC6EE13" w:rsidRDefault="5BC6EE13" w14:paraId="35D3DD36" w14:textId="6D38A3D9">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5BC6EE13" w:rsidP="5BC6EE13" w:rsidRDefault="5BC6EE13" w14:paraId="6FBED62D" w14:textId="343D396D">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E1.</w:t>
            </w:r>
            <w:r w:rsidRPr="5BC6EE13" w:rsidR="5BC6EE13">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5BC6EE13" w:rsidP="5BC6EE13" w:rsidRDefault="5BC6EE13" w14:paraId="040D3105" w14:textId="23162113">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E2.</w:t>
            </w:r>
            <w:r w:rsidRPr="5BC6EE13" w:rsidR="5BC6EE13">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5BC6EE13" w:rsidTr="5BC6EE13" w14:paraId="1CB3C5E0">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5BC6EE13" w:rsidP="5BC6EE13" w:rsidRDefault="5BC6EE13" w14:paraId="0569EC5A" w14:textId="05C98E63">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5BC6EE13" w:rsidP="5BC6EE13" w:rsidRDefault="5BC6EE13" w14:paraId="494453D6" w14:textId="5F62E075">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 xml:space="preserve">E1. </w:t>
            </w:r>
            <w:r w:rsidRPr="5BC6EE13" w:rsidR="5BC6EE13">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5BC6EE13" w:rsidP="5BC6EE13" w:rsidRDefault="5BC6EE13" w14:paraId="427D8F17" w14:textId="72E1D97E">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 xml:space="preserve">E2. </w:t>
            </w:r>
            <w:r w:rsidRPr="5BC6EE13" w:rsidR="5BC6EE13">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5BC6EE13" w:rsidTr="5BC6EE13" w14:paraId="7A8FC743">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5BC6EE13" w:rsidP="5BC6EE13" w:rsidRDefault="5BC6EE13" w14:paraId="19A43AB1" w14:textId="6BB70915">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C163. Gestão de Equipes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5BC6EE13" w:rsidP="5BC6EE13" w:rsidRDefault="5BC6EE13" w14:paraId="5895614C" w14:textId="2089AAF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 xml:space="preserve">E1. </w:t>
            </w:r>
            <w:r w:rsidRPr="5BC6EE13" w:rsidR="5BC6EE13">
              <w:rPr>
                <w:rFonts w:ascii="Calibri" w:hAnsi="Calibri" w:eastAsia="Calibri" w:cs="Calibri"/>
                <w:b w:val="0"/>
                <w:bCs w:val="0"/>
                <w:i w:val="0"/>
                <w:iCs w:val="0"/>
                <w:sz w:val="22"/>
                <w:szCs w:val="22"/>
                <w:lang w:val="pt-BR"/>
              </w:rPr>
              <w:t>Atribui responsabilidades claras a cada membro da equipe de acordo com suas habilidades e funções, criando ambiente onde cada um compreende bem o seu papel.</w:t>
            </w:r>
          </w:p>
          <w:p w:rsidR="5BC6EE13" w:rsidP="5BC6EE13" w:rsidRDefault="5BC6EE13" w14:paraId="41B2CF2C" w14:textId="2761C74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 xml:space="preserve">E2. </w:t>
            </w:r>
            <w:r w:rsidRPr="5BC6EE13" w:rsidR="5BC6EE13">
              <w:rPr>
                <w:rFonts w:ascii="Calibri" w:hAnsi="Calibri" w:eastAsia="Calibri" w:cs="Calibri"/>
                <w:b w:val="0"/>
                <w:bCs w:val="0"/>
                <w:i w:val="0"/>
                <w:iCs w:val="0"/>
                <w:sz w:val="22"/>
                <w:szCs w:val="22"/>
                <w:lang w:val="pt-BR"/>
              </w:rPr>
              <w:t>Realiza escuta ativa e comunicação frequente com todos os membros de sua equipe (presenciais ou remotos), garantindo que a equipe compreenda as metas e receba orientações tempestivamente.</w:t>
            </w:r>
          </w:p>
          <w:p w:rsidR="5BC6EE13" w:rsidP="5BC6EE13" w:rsidRDefault="5BC6EE13" w14:paraId="58A17989" w14:textId="5DDFA59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 xml:space="preserve">E3. </w:t>
            </w:r>
            <w:r w:rsidRPr="5BC6EE13" w:rsidR="5BC6EE13">
              <w:rPr>
                <w:rFonts w:ascii="Calibri" w:hAnsi="Calibri" w:eastAsia="Calibri" w:cs="Calibri"/>
                <w:b w:val="0"/>
                <w:bCs w:val="0"/>
                <w:i w:val="0"/>
                <w:iCs w:val="0"/>
                <w:sz w:val="22"/>
                <w:szCs w:val="22"/>
                <w:lang w:val="pt-BR"/>
              </w:rPr>
              <w:t>Utiliza instrumentos e softwares online para facilitar a interação, controle dos trabalhos, processos e projetos internos, promovendo agilidade e alinhamento entre todos os envolvidos.</w:t>
            </w:r>
          </w:p>
        </w:tc>
      </w:tr>
      <w:tr w:rsidR="5BC6EE13" w:rsidTr="5BC6EE13" w14:paraId="5D354FFF">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5BC6EE13" w:rsidP="5BC6EE13" w:rsidRDefault="5BC6EE13" w14:paraId="65A0C135" w14:textId="77DA920C">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5BC6EE13" w:rsidP="5BC6EE13" w:rsidRDefault="5BC6EE13" w14:paraId="291BF6A7" w14:textId="3B74182A">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 xml:space="preserve">E1. </w:t>
            </w:r>
            <w:r w:rsidRPr="5BC6EE13" w:rsidR="5BC6EE13">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5BC6EE13" w:rsidP="5BC6EE13" w:rsidRDefault="5BC6EE13" w14:paraId="17A743C7" w14:textId="1AFAA5CE">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 xml:space="preserve">E2. </w:t>
            </w:r>
            <w:r w:rsidRPr="5BC6EE13" w:rsidR="5BC6EE13">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5BC6EE13" w:rsidP="5BC6EE13" w:rsidRDefault="5BC6EE13" w14:paraId="0B0DB5B8" w14:textId="40D0442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 xml:space="preserve">E3. </w:t>
            </w:r>
            <w:r w:rsidRPr="5BC6EE13" w:rsidR="5BC6EE13">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5BC6EE13" w:rsidTr="5BC6EE13" w14:paraId="20EB2B87">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5BC6EE13" w:rsidP="5BC6EE13" w:rsidRDefault="5BC6EE13" w14:paraId="670CFBEE" w14:textId="1D39CB34">
            <w:pPr>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C.269 Resiliência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5BC6EE13" w:rsidP="5BC6EE13" w:rsidRDefault="5BC6EE13" w14:paraId="4126A33B" w14:textId="644D8B4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E1</w:t>
            </w:r>
            <w:r w:rsidRPr="5BC6EE13" w:rsidR="5BC6EE13">
              <w:rPr>
                <w:rFonts w:ascii="Calibri" w:hAnsi="Calibri" w:eastAsia="Calibri" w:cs="Calibri"/>
                <w:b w:val="0"/>
                <w:bCs w:val="0"/>
                <w:i w:val="0"/>
                <w:iCs w:val="0"/>
                <w:sz w:val="22"/>
                <w:szCs w:val="22"/>
                <w:lang w:val="pt-BR"/>
              </w:rPr>
              <w:t>. Adapta-se oportunamente às diferentes exigências do meio, revendo sua postura ante novas realidades.</w:t>
            </w:r>
          </w:p>
          <w:p w:rsidR="5BC6EE13" w:rsidP="5BC6EE13" w:rsidRDefault="5BC6EE13" w14:paraId="5E23FDD8" w14:textId="7FF2B6F0">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E2.</w:t>
            </w:r>
            <w:r w:rsidRPr="5BC6EE13" w:rsidR="5BC6EE13">
              <w:rPr>
                <w:rFonts w:ascii="Calibri" w:hAnsi="Calibri" w:eastAsia="Calibri" w:cs="Calibri"/>
                <w:b w:val="0"/>
                <w:bCs w:val="0"/>
                <w:i w:val="0"/>
                <w:iCs w:val="0"/>
                <w:sz w:val="22"/>
                <w:szCs w:val="22"/>
                <w:lang w:val="pt-BR"/>
              </w:rPr>
              <w:t xml:space="preserve"> Responde positivamente a demandas e situações novas e imprevistas.</w:t>
            </w:r>
          </w:p>
        </w:tc>
      </w:tr>
      <w:tr w:rsidR="5BC6EE13" w:rsidTr="5BC6EE13" w14:paraId="139D7DE1">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5BC6EE13" w:rsidP="5BC6EE13" w:rsidRDefault="5BC6EE13" w14:paraId="3323F906" w14:textId="2A9BC802">
            <w:pPr>
              <w:keepNext w:val="1"/>
              <w:spacing w:before="20" w:after="20"/>
              <w:jc w:val="both"/>
              <w:rPr>
                <w:rFonts w:ascii="Calibri" w:hAnsi="Calibri" w:eastAsia="Calibri" w:cs="Calibri"/>
                <w:b w:val="0"/>
                <w:bCs w:val="0"/>
                <w:i w:val="0"/>
                <w:iCs w:val="0"/>
                <w:sz w:val="22"/>
                <w:szCs w:val="22"/>
              </w:rPr>
            </w:pPr>
            <w:r w:rsidRPr="5BC6EE13" w:rsidR="5BC6EE13">
              <w:rPr>
                <w:rFonts w:ascii="Calibri" w:hAnsi="Calibri" w:eastAsia="Calibri" w:cs="Calibri"/>
                <w:b w:val="0"/>
                <w:bCs w:val="0"/>
                <w:i w:val="0"/>
                <w:iCs w:val="0"/>
                <w:sz w:val="22"/>
                <w:szCs w:val="22"/>
                <w:lang w:val="pt-BR"/>
              </w:rPr>
              <w:t>COMPETÊNCIAS ESPECÍFICAS</w:t>
            </w:r>
          </w:p>
        </w:tc>
      </w:tr>
      <w:tr w:rsidR="5BC6EE13" w:rsidTr="5BC6EE13" w14:paraId="339E107E">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5BC6EE13" w:rsidP="5BC6EE13" w:rsidRDefault="5BC6EE13" w14:paraId="0890053E" w14:textId="0A12EB96">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5BC6EE13" w:rsidP="5BC6EE13" w:rsidRDefault="5BC6EE13" w14:paraId="30D1380B" w14:textId="222B2BBE">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5BC6EE13" w:rsidR="5BC6EE13">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5BC6EE13" w:rsidTr="5BC6EE13" w14:paraId="6DF78F24">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5BC6EE13" w:rsidP="5BC6EE13" w:rsidRDefault="5BC6EE13" w14:paraId="7D293A50" w14:textId="5641A89E">
            <w:pPr>
              <w:spacing w:before="20" w:after="20"/>
              <w:jc w:val="both"/>
              <w:rPr>
                <w:rFonts w:ascii="Calibri" w:hAnsi="Calibri" w:eastAsia="Calibri" w:cs="Calibri"/>
                <w:b w:val="0"/>
                <w:bCs w:val="0"/>
                <w:i w:val="0"/>
                <w:iCs w:val="0"/>
                <w:sz w:val="22"/>
                <w:szCs w:val="22"/>
              </w:rPr>
            </w:pPr>
          </w:p>
        </w:tc>
      </w:tr>
      <w:tr w:rsidR="5BC6EE13" w:rsidTr="5BC6EE13" w14:paraId="72C9C44F">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5BC6EE13" w:rsidP="5BC6EE13" w:rsidRDefault="5BC6EE13" w14:paraId="6A844158" w14:textId="1EFECF76">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5BC6EE13" w:rsidR="5BC6EE13">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5BC6EE13" w:rsidTr="5BC6EE13" w14:paraId="648E6F3F">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5BC6EE13" w:rsidP="5BC6EE13" w:rsidRDefault="5BC6EE13" w14:paraId="2109D56D" w14:textId="200210FE">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Autonomia para decisões administrativas:</w:t>
            </w:r>
            <w:r w:rsidRPr="5BC6EE13" w:rsidR="5BC6EE13">
              <w:rPr>
                <w:rFonts w:ascii="Calibri" w:hAnsi="Calibri" w:eastAsia="Calibri" w:cs="Calibri"/>
                <w:b w:val="0"/>
                <w:bCs w:val="0"/>
                <w:i w:val="0"/>
                <w:iCs w:val="0"/>
                <w:sz w:val="22"/>
                <w:szCs w:val="22"/>
                <w:lang w:val="pt-BR"/>
              </w:rPr>
              <w:t xml:space="preserve"> referentes aos processos de trabalho da Unidade de Lotação.</w:t>
            </w:r>
          </w:p>
          <w:p w:rsidR="5BC6EE13" w:rsidP="5BC6EE13" w:rsidRDefault="5BC6EE13" w14:paraId="6E5D68DB" w14:textId="304562F3">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Autonomia para decisões orçamentárias:</w:t>
            </w:r>
            <w:r w:rsidRPr="5BC6EE13" w:rsidR="5BC6EE13">
              <w:rPr>
                <w:rFonts w:ascii="Calibri" w:hAnsi="Calibri" w:eastAsia="Calibri" w:cs="Calibri"/>
                <w:b w:val="0"/>
                <w:bCs w:val="0"/>
                <w:i w:val="0"/>
                <w:iCs w:val="0"/>
                <w:sz w:val="22"/>
                <w:szCs w:val="22"/>
                <w:lang w:val="pt-BR"/>
              </w:rPr>
              <w:t xml:space="preserve"> vedada.</w:t>
            </w:r>
          </w:p>
          <w:p w:rsidR="5BC6EE13" w:rsidP="5BC6EE13" w:rsidRDefault="5BC6EE13" w14:paraId="36553C6F" w14:textId="0895F171">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Autonomia para decisões de interação interinstitucional:</w:t>
            </w:r>
            <w:r w:rsidRPr="5BC6EE13" w:rsidR="5BC6EE13">
              <w:rPr>
                <w:rFonts w:ascii="Calibri" w:hAnsi="Calibri" w:eastAsia="Calibri" w:cs="Calibri"/>
                <w:b w:val="0"/>
                <w:bCs w:val="0"/>
                <w:i w:val="0"/>
                <w:iCs w:val="0"/>
                <w:sz w:val="22"/>
                <w:szCs w:val="22"/>
                <w:lang w:val="pt-BR"/>
              </w:rPr>
              <w:t xml:space="preserve"> vedada.</w:t>
            </w:r>
          </w:p>
          <w:p w:rsidR="5BC6EE13" w:rsidP="5BC6EE13" w:rsidRDefault="5BC6EE13" w14:paraId="60BA79C0" w14:textId="67E0A1D5">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Necessidade de supervisão pela chefia imediata:</w:t>
            </w:r>
          </w:p>
          <w:p w:rsidR="5BC6EE13" w:rsidP="5BC6EE13" w:rsidRDefault="5BC6EE13" w14:paraId="4BA3CB65" w14:textId="5FB88070">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5BC6EE13" w:rsidR="5BC6EE13">
              <w:rPr>
                <w:rFonts w:ascii="Calibri" w:hAnsi="Calibri" w:eastAsia="Calibri" w:cs="Calibri"/>
                <w:b w:val="1"/>
                <w:bCs w:val="1"/>
                <w:i w:val="0"/>
                <w:iCs w:val="0"/>
                <w:sz w:val="22"/>
                <w:szCs w:val="22"/>
                <w:lang w:val="pt-BR"/>
              </w:rPr>
              <w:t>Média:</w:t>
            </w:r>
            <w:r w:rsidRPr="5BC6EE13" w:rsidR="5BC6EE13">
              <w:rPr>
                <w:rFonts w:ascii="Calibri" w:hAnsi="Calibri" w:eastAsia="Calibri" w:cs="Calibri"/>
                <w:b w:val="0"/>
                <w:bCs w:val="0"/>
                <w:i w:val="0"/>
                <w:iCs w:val="0"/>
                <w:sz w:val="22"/>
                <w:szCs w:val="22"/>
                <w:lang w:val="pt-BR"/>
              </w:rPr>
              <w:t xml:space="preserve"> deve reportar-se regularmente à chefia imediata para aprovação ou orientação nas decisões. O acompanhamento é frequente com reuniões periódicas para ajustes e feedback.</w:t>
            </w:r>
          </w:p>
        </w:tc>
      </w:tr>
    </w:tbl>
    <w:p w:rsidR="57CFAE2D" w:rsidP="5BC6EE13" w:rsidRDefault="57CFAE2D" w14:paraId="49D5D9D3" w14:textId="6C416714">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ddbb107"/>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5cba60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1.%2"/>
      <w:lvlJc w:val="left"/>
      <w:pPr>
        <w:ind w:left="1080" w:hanging="72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09D772EF"/>
    <w:rsid w:val="18306195"/>
    <w:rsid w:val="1FD7C77A"/>
    <w:rsid w:val="4DC36870"/>
    <w:rsid w:val="57CFAE2D"/>
    <w:rsid w:val="5BC6EE13"/>
    <w:rsid w:val="7A024F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3">
    <w:uiPriority w:val="9"/>
    <w:name w:val="heading 3"/>
    <w:basedOn w:val="Normal"/>
    <w:next w:val="Normal"/>
    <w:unhideWhenUsed/>
    <w:qFormat/>
    <w:rsid w:val="5BC6EE13"/>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BC6EE13"/>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28794112d723427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2026-03-31T19:59:57.0000000Z</dcterms:created>
  <dcterms:modified xsi:type="dcterms:W3CDTF">2026-04-01T14:38:41.9014719Z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