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7CFAE2D" wp14:paraId="12E5403F" wp14:textId="04AE59AC">
      <w:pPr>
        <w:spacing w:beforeAutospacing="on" w:afterAutospacing="on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="4DC36870">
        <w:drawing>
          <wp:inline xmlns:wp14="http://schemas.microsoft.com/office/word/2010/wordprocessingDrawing" wp14:editId="0B3579A8" wp14:anchorId="091D8EF9">
            <wp:extent cx="6076950" cy="1333500"/>
            <wp:effectExtent l="0" t="0" r="0" b="0"/>
            <wp:docPr id="2006914648" name="drawing" title="Uma imagem contendo Diagrama&#10;&#10;Descrição gerada automa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6914648" name="Picture 2006914648"/>
                    <pic:cNvPicPr/>
                  </pic:nvPicPr>
                  <pic:blipFill>
                    <a:blip xmlns:r="http://schemas.openxmlformats.org/officeDocument/2006/relationships" r:embed="rId48500246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7CFAE2D" wp14:paraId="4A6E68DE" wp14:textId="09837A58">
      <w:pPr>
        <w:spacing w:beforeAutospacing="on" w:afterAutospacing="on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DE39503" w:rsidP="20840B7B" w:rsidRDefault="3DE39503" w14:paraId="1D555E56" w14:textId="66C51C08">
      <w:pPr>
        <w:pStyle w:val="Heading1"/>
        <w:keepNext w:val="1"/>
        <w:keepLines w:val="1"/>
        <w:spacing w:beforeAutospacing="on" w:afterAutospacing="on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0840B7B" w:rsidR="2E3E48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5B4A"/>
          <w:sz w:val="22"/>
          <w:szCs w:val="22"/>
          <w:lang w:val="pt-BR"/>
        </w:rPr>
        <w:t>FORMULÁRIOS DE DESCRIÇÃO DE PERFIS GERENCIAIS E DE ASSESSORIA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845"/>
        <w:gridCol w:w="3660"/>
        <w:gridCol w:w="1560"/>
        <w:gridCol w:w="2940"/>
      </w:tblGrid>
      <w:tr w:rsidR="1FBED18B" w:rsidTr="1FBED18B" w14:paraId="3A328F94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2DB4C3BD" w14:textId="4772655E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CHEFE DE NÚCLEO</w:t>
            </w:r>
          </w:p>
        </w:tc>
      </w:tr>
      <w:tr w:rsidR="1FBED18B" w:rsidTr="1FBED18B" w14:paraId="508B2C8C">
        <w:trPr>
          <w:trHeight w:val="300"/>
        </w:trPr>
        <w:tc>
          <w:tcPr>
            <w:tcW w:w="1845" w:type="dxa"/>
            <w:tcBorders>
              <w:top w:val="single" w:color="253529" w:sz="6"/>
              <w:left w:val="single" w:color="253529" w:sz="6"/>
              <w:bottom w:val="single" w:color="253529" w:sz="6"/>
              <w:right w:val="nil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16252AD8" w14:textId="55E63755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CÓDIGO</w:t>
            </w:r>
          </w:p>
        </w:tc>
        <w:tc>
          <w:tcPr>
            <w:tcW w:w="3660" w:type="dxa"/>
            <w:tcBorders>
              <w:top w:val="single" w:color="253529" w:sz="6"/>
              <w:left w:val="nil"/>
              <w:bottom w:val="single" w:color="253529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7901679F" w14:textId="350574AE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FCE 1.01</w:t>
            </w:r>
          </w:p>
          <w:p w:rsidR="1FBED18B" w:rsidP="1FBED18B" w:rsidRDefault="1FBED18B" w14:paraId="4F08C780" w14:textId="1BF00153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CCE 1.01</w:t>
            </w:r>
          </w:p>
        </w:tc>
        <w:tc>
          <w:tcPr>
            <w:tcW w:w="1560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068643E7" w14:textId="1C84FB83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NÍVEL</w:t>
            </w:r>
          </w:p>
        </w:tc>
        <w:tc>
          <w:tcPr>
            <w:tcW w:w="2940" w:type="dxa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5E4D8F6E" w14:textId="511BF9E5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1</w:t>
            </w:r>
          </w:p>
        </w:tc>
      </w:tr>
      <w:tr w:rsidR="1FBED18B" w:rsidTr="1FBED18B" w14:paraId="09BFDEE5">
        <w:trPr>
          <w:trHeight w:val="300"/>
        </w:trPr>
        <w:tc>
          <w:tcPr>
            <w:tcW w:w="10005" w:type="dxa"/>
            <w:gridSpan w:val="4"/>
            <w:tcBorders>
              <w:top w:val="single" w:color="253529" w:sz="6"/>
              <w:left w:val="nil"/>
              <w:bottom w:val="single" w:color="0A5B4A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2F30CC94" w14:textId="14F3F039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BED18B" w:rsidTr="1FBED18B" w14:paraId="32528CF6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32C54E58" w14:textId="1F3276F0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REQUSITOS ESSENCIAIS</w:t>
            </w:r>
          </w:p>
        </w:tc>
      </w:tr>
      <w:tr w:rsidR="1FBED18B" w:rsidTr="1FBED18B" w14:paraId="2A63A804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39C7C326" w14:textId="186848AB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FORMAÇÃO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48D96642" w14:textId="613B5F45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Formação em qualquer área do conhecimento de nível superior</w:t>
            </w:r>
          </w:p>
          <w:p w:rsidR="1FBED18B" w:rsidP="1FBED18B" w:rsidRDefault="1FBED18B" w14:paraId="2960FAAC" w14:textId="3BE60A20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BED18B" w:rsidTr="1FBED18B" w14:paraId="22D92F51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256EE380" w14:textId="4865775E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EXPERIÊNCIA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54CB479A" w14:textId="7DDC4D2C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Possuir experiência profissional de, no mínimo, </w:t>
            </w: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6 (seis) meses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em atividades correlatas às áreas de atuação.</w:t>
            </w:r>
          </w:p>
        </w:tc>
      </w:tr>
      <w:tr w:rsidR="1FBED18B" w:rsidTr="1FBED18B" w14:paraId="089779E0">
        <w:trPr>
          <w:trHeight w:val="1905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253529" w:sz="6"/>
              <w:right w:val="nil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1B8ABEA9" w14:textId="10592E3A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ATENDIMENTO AOS REQUISITOS DO DECRETO Nº 10.829, DE 5 DE OUTUBRO DE 2021: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351137D4" w14:textId="7BC25FCE">
            <w:pPr>
              <w:spacing w:before="120"/>
              <w:ind w:left="164" w:right="17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O Decreto nº 10.829/21 não estabelece critérios específicos para os </w:t>
            </w: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níveis 4 ou inferior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(Chefes de Seção, Setor e Núcleo).</w:t>
            </w:r>
          </w:p>
        </w:tc>
      </w:tr>
      <w:tr w:rsidR="1FBED18B" w:rsidTr="1FBED18B" w14:paraId="6D9822CF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/>
              <w:bottom w:val="single" w:color="0A5B4A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75782383" w14:textId="67CDA830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BED18B" w:rsidTr="1FBED18B" w14:paraId="7019F9F2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4232F9B9" w14:textId="74DF65EE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REQUISITOS DESEJÁVEIS</w:t>
            </w:r>
          </w:p>
        </w:tc>
      </w:tr>
      <w:tr w:rsidR="1FBED18B" w:rsidTr="1FBED18B" w14:paraId="049E1BFD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3AB773DD" w14:textId="3CEEF09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Graduação em área correlata à área de atuação da unidade de lotação no MAPA;</w:t>
            </w:r>
          </w:p>
        </w:tc>
      </w:tr>
      <w:tr w:rsidR="1FBED18B" w:rsidTr="1FBED18B" w14:paraId="4BC13993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 w:color="0A5B4A" w:sz="6"/>
              <w:bottom w:val="single" w:color="0A5B4A" w:sz="6"/>
              <w:right w:val="nil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5BEB8B89" w14:textId="72517F2A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BED18B" w:rsidTr="1FBED18B" w14:paraId="76751967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1640C0CF" w14:textId="6968FA1C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RESPONSABILIDADES / IMPACTOS ESPERADOS</w:t>
            </w:r>
          </w:p>
        </w:tc>
      </w:tr>
      <w:tr w:rsidR="1FBED18B" w:rsidTr="1FBED18B" w14:paraId="7A87FC62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4F1C7D70" w14:textId="0A803C14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Concretização da estratégia do Ministério alinhada às metas e prioridades do governo, garantindo a execução eficaz das ações, projetos e programas no âmbito de atuação da Unidade de Lotação.</w:t>
            </w:r>
          </w:p>
          <w:p w:rsidR="1FBED18B" w:rsidP="1FBED18B" w:rsidRDefault="1FBED18B" w14:paraId="4551C54C" w14:textId="010CD3D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Representação institucional da Unidade de Lotação participando da promoção e manutenção da integração entre os atores internos que participam da geração de valor da Unidade de Lotação.</w:t>
            </w:r>
          </w:p>
          <w:p w:rsidR="1FBED18B" w:rsidP="1FBED18B" w:rsidRDefault="1FBED18B" w14:paraId="0440F183" w14:textId="7CDE442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Controle da aplicação eficiente dos recursos empregados pela Unidade de Lotação, buscando garantir condições propícias para a realização do trabalho com excelência capaz de alcançar os resultados desejados de forma sustentável.</w:t>
            </w:r>
          </w:p>
        </w:tc>
      </w:tr>
      <w:tr w:rsidR="1FBED18B" w:rsidTr="1FBED18B" w14:paraId="41B8777F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 w:color="0A5B4A" w:sz="6"/>
              <w:bottom w:val="single" w:color="0A5B4A" w:sz="6"/>
              <w:right w:val="nil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7B1890BF" w14:textId="248411A9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BED18B" w:rsidTr="1FBED18B" w14:paraId="19DF4527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7AC42F3D" w14:textId="47FE0A4F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ATRIBUIÇÕES</w:t>
            </w:r>
          </w:p>
        </w:tc>
      </w:tr>
      <w:tr w:rsidR="1FBED18B" w:rsidTr="1FBED18B" w14:paraId="1550F77F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60106150" w14:textId="70DD4A93">
            <w:pPr>
              <w:keepNext w:val="1"/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ATRIBUIÇÕES GERAIS</w:t>
            </w:r>
          </w:p>
        </w:tc>
      </w:tr>
      <w:tr w:rsidR="1FBED18B" w:rsidTr="1FBED18B" w14:paraId="79E5E2FC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1D7F47E9" w14:textId="7642FBB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Executar atividades relacionadas aos projetos e iniciativas estratégicas vinculadas à Unidade de Lotação, adaptando-as às necessidades específicas do Núcleo;</w:t>
            </w:r>
          </w:p>
          <w:p w:rsidR="1FBED18B" w:rsidP="1FBED18B" w:rsidRDefault="1FBED18B" w14:paraId="71808730" w14:textId="5B3A051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Executar atividades relacionadas às políticas públicas e ações governamentais desenvolvidas no âmbito da Unidade de Lotação;</w:t>
            </w:r>
          </w:p>
          <w:p w:rsidR="1FBED18B" w:rsidP="1FBED18B" w:rsidRDefault="1FBED18B" w14:paraId="7616E485" w14:textId="06E4C3E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Executar as ações relacionadas aos programas, projetos e atividades do Núcleo;</w:t>
            </w:r>
          </w:p>
          <w:p w:rsidR="1FBED18B" w:rsidP="1FBED18B" w:rsidRDefault="1FBED18B" w14:paraId="30968787" w14:textId="4C25FBBB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Manter relacionamentos colaborativos com outras unidades, facilitando a comunicação e colaboração entre as diferentes áreas;</w:t>
            </w:r>
          </w:p>
          <w:p w:rsidR="1FBED18B" w:rsidP="1FBED18B" w:rsidRDefault="1FBED18B" w14:paraId="72D50FE3" w14:textId="55358FD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Participar de reuniões e disponibilizar informações sobre as atividades da Unidade de Lotação;</w:t>
            </w:r>
          </w:p>
          <w:p w:rsidR="1FBED18B" w:rsidP="1FBED18B" w:rsidRDefault="1FBED18B" w14:paraId="5A96B3A4" w14:textId="00B34F3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Gerir pessoas do Núcleo em atividades diárias;</w:t>
            </w:r>
          </w:p>
          <w:p w:rsidR="1FBED18B" w:rsidP="1FBED18B" w:rsidRDefault="1FBED18B" w14:paraId="7C46D5CD" w14:textId="331656A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Elaborar estudos ou propostas inovadoras relacionadas à atuação do Núcleo;</w:t>
            </w:r>
          </w:p>
          <w:p w:rsidR="1FBED18B" w:rsidP="1FBED18B" w:rsidRDefault="1FBED18B" w14:paraId="7B4E3F58" w14:textId="5AC3402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Monitorar e acompanhar a execução dos recursos da Unidade de Lotação;</w:t>
            </w:r>
          </w:p>
          <w:p w:rsidR="1FBED18B" w:rsidP="1FBED18B" w:rsidRDefault="1FBED18B" w14:paraId="4A9EB205" w14:textId="68BA1A8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Exercer outras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atribuições gerais pertinentes ao cargo em comissão ou com a função de confiança.</w:t>
            </w:r>
          </w:p>
        </w:tc>
      </w:tr>
      <w:tr w:rsidR="1FBED18B" w:rsidTr="1FBED18B" w14:paraId="67FEE8C9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1B20BFA1" w14:textId="08D6AFA2">
            <w:pPr>
              <w:keepNext w:val="1"/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ATRIBUIÇÕES ESPECÍFICAS</w:t>
            </w:r>
          </w:p>
        </w:tc>
      </w:tr>
      <w:tr w:rsidR="1FBED18B" w:rsidTr="1FBED18B" w14:paraId="3874448B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1067F37A" w14:textId="532B8FA9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6A6A6" w:themeColor="background1" w:themeTint="FF" w:themeShade="A6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6A6A6" w:themeColor="background1" w:themeTint="FF" w:themeShade="A6"/>
                <w:sz w:val="22"/>
                <w:szCs w:val="22"/>
                <w:lang w:val="pt-BR"/>
              </w:rPr>
              <w:t>Conforme Área De Lotação.</w:t>
            </w:r>
          </w:p>
        </w:tc>
      </w:tr>
      <w:tr w:rsidR="1FBED18B" w:rsidTr="1FBED18B" w14:paraId="67FD77AF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 w:color="0A5B4A" w:sz="6"/>
              <w:bottom w:val="single" w:color="0A5B4A" w:sz="6"/>
              <w:right w:val="nil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78BE264D" w14:textId="7A1297E8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BED18B" w:rsidTr="1FBED18B" w14:paraId="6E29CD82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2258BA99" w14:textId="3FD808E9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COMPETÊNCIAS</w:t>
            </w:r>
          </w:p>
        </w:tc>
      </w:tr>
      <w:tr w:rsidR="1FBED18B" w:rsidTr="1FBED18B" w14:paraId="0C95B333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75A10B80" w14:textId="50C7F899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COMPETÊNCIAS GERENCIAIS</w:t>
            </w:r>
          </w:p>
        </w:tc>
      </w:tr>
      <w:tr w:rsidR="1FBED18B" w:rsidTr="1FBED18B" w14:paraId="1C8A6DFC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2A42BE97" w14:textId="7BA39EDB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C163. Gestão de Equipes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77EA3340" w14:textId="0AD61776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Atribui responsabilidades claras a cada membro da equipe de acordo com suas habilidades e funções, criando ambiente onde cada um compreende bem o seu papel.</w:t>
            </w:r>
          </w:p>
          <w:p w:rsidR="1FBED18B" w:rsidP="1FBED18B" w:rsidRDefault="1FBED18B" w14:paraId="5CE9ECFD" w14:textId="4D6C8D94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Realiza escuta ativa e comunicação frequente com todos os membros de sua equipe (presenciais ou remotos), garantindo que a equipe compreenda as metas e receba orientações tempestivamente.</w:t>
            </w:r>
          </w:p>
          <w:p w:rsidR="1FBED18B" w:rsidP="1FBED18B" w:rsidRDefault="1FBED18B" w14:paraId="633205E4" w14:textId="4EBBD286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E3.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Utiliza instrumentos e softwares online para facilitar a interação, controle dos trabalhos, processos e projetos internos, promovendo agilidade e alinhamento entre todos os envolvidos.</w:t>
            </w:r>
          </w:p>
        </w:tc>
      </w:tr>
      <w:tr w:rsidR="1FBED18B" w:rsidTr="1FBED18B" w14:paraId="6C9DF8B8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764FC000" w14:textId="29EAD21C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C281. Tomada de Decisão Baseada em Evidências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5B0C67D4" w14:textId="51360216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Analisa cuidadosamente as diferentes opções e alternativas com base em evidências, utilizando-se da análise de dados e informações relevantes, antes de tomar decisões importantes.</w:t>
            </w:r>
          </w:p>
          <w:p w:rsidR="1FBED18B" w:rsidP="1FBED18B" w:rsidRDefault="1FBED18B" w14:paraId="07CCB006" w14:textId="621049A4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Identifica possíveis riscos e benefícios associados a cada decisão, assumindo responsabilidade e ponderando as potenciais consequências de cada escolha.</w:t>
            </w:r>
          </w:p>
        </w:tc>
      </w:tr>
      <w:tr w:rsidR="1FBED18B" w:rsidTr="1FBED18B" w14:paraId="0A799485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252EC42E" w14:textId="0B2FA4F7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C229. Organização e Conduta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19C9C175" w14:textId="2EBE87D9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Planeja e prioriza suas atividades antecipadamente, elaborando lista de tarefas, pautas de reuniões, agenda de compromissos e processos sob sua responsabilidade.</w:t>
            </w:r>
          </w:p>
          <w:p w:rsidR="1FBED18B" w:rsidP="1FBED18B" w:rsidRDefault="1FBED18B" w14:paraId="1B323AC2" w14:textId="1905D209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 suas atividades de acordo com as prioridades, prazos, normas e procedimentos definidos, de forma proativa e com otimização do tempo.</w:t>
            </w:r>
          </w:p>
          <w:p w:rsidR="1FBED18B" w:rsidP="1FBED18B" w:rsidRDefault="1FBED18B" w14:paraId="236D6B17" w14:textId="72994440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E3.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Mantém conduta ética e profissional na interação com os diferentes públicos, inclusive no tocante ao sigilo, discrição e cuidado com informações internas.</w:t>
            </w:r>
          </w:p>
        </w:tc>
      </w:tr>
      <w:tr w:rsidR="1FBED18B" w:rsidTr="1FBED18B" w14:paraId="76613399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2DA7B2C6" w14:textId="5FE6839E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C282. Trabalho em equipe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203907B7" w14:textId="141C40A3">
            <w:pPr>
              <w:pStyle w:val="ListParagraph"/>
              <w:numPr>
                <w:ilvl w:val="0"/>
                <w:numId w:val="5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Adota postura colaborativa com a equipe de trabalho, compartilhando informações e conhecimento nas atividades e desafios diários.</w:t>
            </w:r>
          </w:p>
          <w:p w:rsidR="1FBED18B" w:rsidP="1FBED18B" w:rsidRDefault="1FBED18B" w14:paraId="5B9FE42D" w14:textId="48D98B5F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Respeita os colegas de sua equipe, demais servidores e superiores, demonstrando empatia e cordialidade para ajudá-los e para potencializar as expertises da equipe.</w:t>
            </w:r>
          </w:p>
        </w:tc>
      </w:tr>
      <w:tr w:rsidR="1FBED18B" w:rsidTr="1FBED18B" w14:paraId="6AA7AAFD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377365B1" w14:textId="54FE8727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C102. Domínio dos Softwares essenciais ao trabalho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2B534DF0" w14:textId="1F18B0C3">
            <w:pPr>
              <w:pStyle w:val="ListParagraph"/>
              <w:numPr>
                <w:ilvl w:val="0"/>
                <w:numId w:val="7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Apresenta domínio satisfatório dos softwares e programas informatizados necessários ao seu trabalho, com destreza para utilizar as suas funcionalidades adequadamente, facilitando sua produtividade.</w:t>
            </w:r>
          </w:p>
          <w:p w:rsidR="1FBED18B" w:rsidP="1FBED18B" w:rsidRDefault="1FBED18B" w14:paraId="293D4217" w14:textId="3E5D0E5B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Procura aprender novas funcionalidades, atualizações e compartilhar com os colegas da unidade para facilitar o trabalho de todos e impulsionar o desempenho.</w:t>
            </w:r>
          </w:p>
        </w:tc>
      </w:tr>
      <w:tr w:rsidR="1FBED18B" w:rsidTr="1FBED18B" w14:paraId="7D37B10A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69DA8292" w14:textId="16D9C1D5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C.269 Resiliência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173010FE" w14:textId="6AA81AD4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E1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 Adapta-se oportunamente às diferentes exigências do meio, revendo sua postura ante novas realidades.</w:t>
            </w:r>
          </w:p>
          <w:p w:rsidR="1FBED18B" w:rsidP="1FBED18B" w:rsidRDefault="1FBED18B" w14:paraId="5D2F567B" w14:textId="70889A56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E2.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Responde positivamente a demandas e situações novas e imprevistas.</w:t>
            </w:r>
          </w:p>
        </w:tc>
      </w:tr>
      <w:tr w:rsidR="1FBED18B" w:rsidTr="1FBED18B" w14:paraId="491C276F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35FF9C61" w14:textId="3232E898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COMPETÊNCIAS ESPECÍFICAS</w:t>
            </w:r>
          </w:p>
        </w:tc>
      </w:tr>
      <w:tr w:rsidR="1FBED18B" w:rsidTr="1FBED18B" w14:paraId="31B2393E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1D07DF2C" w14:textId="426A60CA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38D0B869" w14:textId="367EE8BE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6A6A6" w:themeColor="background1" w:themeTint="FF" w:themeShade="A6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6A6A6" w:themeColor="background1" w:themeTint="FF" w:themeShade="A6"/>
                <w:sz w:val="22"/>
                <w:szCs w:val="22"/>
                <w:lang w:val="pt-BR"/>
              </w:rPr>
              <w:t>Conforme área de lotação na matriz geral de competências do MAPA</w:t>
            </w:r>
          </w:p>
        </w:tc>
      </w:tr>
      <w:tr w:rsidR="1FBED18B" w:rsidTr="1FBED18B" w14:paraId="761B19EF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/>
              <w:bottom w:val="single" w:color="0A5B4A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6C9AF683" w14:textId="1ABEE0DA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BED18B" w:rsidTr="1FBED18B" w14:paraId="57F27989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022749FE" w14:textId="6935B207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AUTONOMIA PARA DECISÕES E NECESSIDADE DE SUPERVISÃO</w:t>
            </w:r>
          </w:p>
        </w:tc>
      </w:tr>
      <w:tr w:rsidR="1FBED18B" w:rsidTr="1FBED18B" w14:paraId="2BA0398E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1FBED18B" w:rsidP="1FBED18B" w:rsidRDefault="1FBED18B" w14:paraId="38BAA83E" w14:textId="5E5B362B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Autonomia para decisões administrativas: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referentes aos processos de trabalho da Unidade de Lotação.</w:t>
            </w:r>
          </w:p>
          <w:p w:rsidR="1FBED18B" w:rsidP="1FBED18B" w:rsidRDefault="1FBED18B" w14:paraId="0FEEC3C3" w14:textId="54F9B10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Autonomia para decisões orçamentárias: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vedada.</w:t>
            </w:r>
          </w:p>
          <w:p w:rsidR="1FBED18B" w:rsidP="1FBED18B" w:rsidRDefault="1FBED18B" w14:paraId="5D6188A3" w14:textId="758628E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Autonomia para decisões de interação interinstitucional: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vedada.</w:t>
            </w:r>
          </w:p>
          <w:p w:rsidR="1FBED18B" w:rsidP="1FBED18B" w:rsidRDefault="1FBED18B" w14:paraId="44F5815D" w14:textId="28386A5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Necessidade de supervisão pela chefia imediata:</w:t>
            </w:r>
          </w:p>
          <w:p w:rsidR="1FBED18B" w:rsidP="1FBED18B" w:rsidRDefault="1FBED18B" w14:paraId="3AAF0338" w14:textId="766B34B2">
            <w:pPr>
              <w:pStyle w:val="ListParagraph"/>
              <w:numPr>
                <w:ilvl w:val="1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ED18B" w:rsidR="1FBED1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Alta: </w:t>
            </w:r>
            <w:r w:rsidRPr="1FBED18B" w:rsidR="1FBED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acompanhado de perto pela chefia imediata, com supervisão constante sobre suas atividades e decisões. Cada etapa do trabalho pode necessitar verificação e as orientações da liderança devem ser seguidas de forma precisa. A autonomia é limitada, e as decisões são tomadas em conjunto com a liderança.</w:t>
            </w:r>
          </w:p>
        </w:tc>
      </w:tr>
    </w:tbl>
    <w:p w:rsidR="57CFAE2D" w:rsidP="1FBED18B" w:rsidRDefault="57CFAE2D" w14:paraId="3BFCA92C" w14:textId="1219591F">
      <w:p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7CFAE2D" w:rsidP="1FBED18B" w:rsidRDefault="57CFAE2D" w14:paraId="49D5D9D3" w14:textId="490D2A61">
      <w:pPr>
        <w:pStyle w:val="Normal"/>
        <w:bidi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5B4A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c947f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aad1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dc965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fcba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d3a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70b0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dee0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2444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78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306195"/>
    <w:rsid w:val="144F3AE7"/>
    <w:rsid w:val="18306195"/>
    <w:rsid w:val="1B93DCF6"/>
    <w:rsid w:val="1FBED18B"/>
    <w:rsid w:val="20840B7B"/>
    <w:rsid w:val="2E3E4821"/>
    <w:rsid w:val="3DE39503"/>
    <w:rsid w:val="4BFA1E25"/>
    <w:rsid w:val="4DC36870"/>
    <w:rsid w:val="57CFAE2D"/>
    <w:rsid w:val="5972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C31DA"/>
  <w15:chartTrackingRefBased/>
  <w15:docId w15:val="{9722D908-547A-4F33-951D-AEF610F6C3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uiPriority w:val="9"/>
    <w:name w:val="heading 2"/>
    <w:basedOn w:val="Normal"/>
    <w:next w:val="Normal"/>
    <w:unhideWhenUsed/>
    <w:qFormat/>
    <w:rsid w:val="3DE3950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FBED18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FBED18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85002468" /><Relationship Type="http://schemas.openxmlformats.org/officeDocument/2006/relationships/numbering" Target="numbering.xml" Id="Ra943d72f011b4dc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bc178ff52a1eae76a5fb5b7416168f0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8c99104f679c6bfbd0361bdf2830c14f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0d8828-de29-4a64-a6f8-454f1fce5b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E34F6740-77F7-4B5B-8096-36DBCD37437A}"/>
</file>

<file path=customXml/itemProps2.xml><?xml version="1.0" encoding="utf-8"?>
<ds:datastoreItem xmlns:ds="http://schemas.openxmlformats.org/officeDocument/2006/customXml" ds:itemID="{FB5D5F5B-93E9-4990-A0AB-C1FF934E0D11}"/>
</file>

<file path=customXml/itemProps3.xml><?xml version="1.0" encoding="utf-8"?>
<ds:datastoreItem xmlns:ds="http://schemas.openxmlformats.org/officeDocument/2006/customXml" ds:itemID="{B5151C9C-A799-4FB0-B93F-36C892CEA9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Agatha Abreu Cabral</dc:creator>
  <keywords/>
  <dc:description/>
  <lastModifiedBy>Agatha Abreu Cabral</lastModifiedBy>
  <dcterms:created xsi:type="dcterms:W3CDTF">2026-03-31T19:59:57.0000000Z</dcterms:created>
  <dcterms:modified xsi:type="dcterms:W3CDTF">2026-04-01T14:46:35.8693651Z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