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755A1" w:rsidRPr="00CC7866" w:rsidRDefault="00A755A1" w:rsidP="00464F6C">
      <w:pPr>
        <w:jc w:val="center"/>
        <w:rPr>
          <w:b/>
          <w:i/>
          <w:sz w:val="28"/>
        </w:rPr>
      </w:pPr>
      <w:r w:rsidRPr="00CC7866">
        <w:rPr>
          <w:b/>
          <w:i/>
          <w:sz w:val="28"/>
        </w:rPr>
        <w:t xml:space="preserve">Programa Nacional de Controle da Raiva dos Herbívoros (PNCRH) </w:t>
      </w:r>
    </w:p>
    <w:p w:rsidR="007847D0" w:rsidRPr="007847D0" w:rsidRDefault="007847D0" w:rsidP="00464F6C">
      <w:pPr>
        <w:jc w:val="center"/>
        <w:rPr>
          <w:b/>
          <w:sz w:val="24"/>
        </w:rPr>
      </w:pPr>
      <w:r w:rsidRPr="007847D0">
        <w:rPr>
          <w:b/>
          <w:sz w:val="24"/>
        </w:rPr>
        <w:t>Principais normas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7229"/>
      </w:tblGrid>
      <w:tr w:rsidR="00C809A0" w:rsidRPr="00464F6C" w:rsidTr="004B0DE3">
        <w:trPr>
          <w:trHeight w:val="678"/>
          <w:jc w:val="center"/>
        </w:trPr>
        <w:tc>
          <w:tcPr>
            <w:tcW w:w="2972" w:type="dxa"/>
            <w:tcBorders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  <w:hideMark/>
          </w:tcPr>
          <w:p w:rsidR="00464F6C" w:rsidRPr="00464F6C" w:rsidRDefault="00464F6C" w:rsidP="002E4631">
            <w:pPr>
              <w:rPr>
                <w:b/>
                <w:bCs/>
              </w:rPr>
            </w:pPr>
            <w:r>
              <w:rPr>
                <w:b/>
                <w:bCs/>
              </w:rPr>
              <w:t>Norma</w:t>
            </w:r>
          </w:p>
        </w:tc>
        <w:tc>
          <w:tcPr>
            <w:tcW w:w="7229" w:type="dxa"/>
            <w:tcBorders>
              <w:left w:val="nil"/>
              <w:bottom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64F6C" w:rsidRPr="00464F6C" w:rsidRDefault="00464F6C" w:rsidP="002E4631">
            <w:pPr>
              <w:rPr>
                <w:b/>
                <w:bCs/>
              </w:rPr>
            </w:pPr>
            <w:r>
              <w:rPr>
                <w:b/>
                <w:bCs/>
              </w:rPr>
              <w:t>Resumo</w:t>
            </w:r>
          </w:p>
        </w:tc>
      </w:tr>
      <w:tr w:rsidR="002A24A6" w:rsidRPr="00464F6C" w:rsidTr="004B0DE3">
        <w:trPr>
          <w:trHeight w:val="923"/>
          <w:jc w:val="center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2A24A6" w:rsidRPr="00CC7866" w:rsidRDefault="00FA50B3" w:rsidP="00E43CDF">
            <w:pPr>
              <w:rPr>
                <w:b/>
              </w:rPr>
            </w:pPr>
            <w:r w:rsidRPr="00CC7866">
              <w:rPr>
                <w:b/>
              </w:rPr>
              <w:t xml:space="preserve">Instrução Normativa </w:t>
            </w:r>
            <w:r w:rsidR="00A755A1" w:rsidRPr="00CC7866">
              <w:rPr>
                <w:b/>
              </w:rPr>
              <w:t xml:space="preserve">SDA </w:t>
            </w:r>
            <w:r w:rsidRPr="00CC7866">
              <w:rPr>
                <w:b/>
              </w:rPr>
              <w:t>nº 8, de 12 de abril de 2012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2A24A6" w:rsidRPr="00464F6C" w:rsidRDefault="00A755A1" w:rsidP="00645899">
            <w:r w:rsidRPr="00A755A1">
              <w:t xml:space="preserve">Define os critérios para o diagnóstico de raiva, por meio do Teste de Imunofluorescência Direta (TIFD) e da Prova Biológica em camundongos (PB), </w:t>
            </w:r>
            <w:r w:rsidR="00645899">
              <w:t>nos</w:t>
            </w:r>
            <w:r w:rsidRPr="00A755A1">
              <w:t xml:space="preserve"> laboratórios pertencentes à Rede Nacional de Laboratórios Agropecuários do Sistema Unificado de Atenção à Sanidade Agropecuária</w:t>
            </w:r>
            <w:r>
              <w:t>.</w:t>
            </w:r>
          </w:p>
        </w:tc>
      </w:tr>
      <w:tr w:rsidR="002A24A6" w:rsidRPr="00464F6C" w:rsidTr="00CC7866">
        <w:trPr>
          <w:trHeight w:val="923"/>
          <w:jc w:val="center"/>
        </w:trPr>
        <w:tc>
          <w:tcPr>
            <w:tcW w:w="2972" w:type="dxa"/>
            <w:vAlign w:val="center"/>
          </w:tcPr>
          <w:p w:rsidR="002A24A6" w:rsidRPr="00CC7866" w:rsidRDefault="00EE6357" w:rsidP="008A7569">
            <w:pPr>
              <w:rPr>
                <w:b/>
              </w:rPr>
            </w:pPr>
            <w:r w:rsidRPr="00CC7866">
              <w:rPr>
                <w:b/>
              </w:rPr>
              <w:t xml:space="preserve">Instrução Normativa </w:t>
            </w:r>
            <w:r w:rsidR="008A7569" w:rsidRPr="00CC7866">
              <w:rPr>
                <w:b/>
              </w:rPr>
              <w:t>Ibama</w:t>
            </w:r>
            <w:r w:rsidRPr="00CC7866">
              <w:rPr>
                <w:b/>
              </w:rPr>
              <w:t xml:space="preserve"> nº 141, de 19 de dezembro de 2006 </w:t>
            </w:r>
          </w:p>
        </w:tc>
        <w:tc>
          <w:tcPr>
            <w:tcW w:w="7229" w:type="dxa"/>
            <w:vAlign w:val="center"/>
          </w:tcPr>
          <w:p w:rsidR="002A24A6" w:rsidRDefault="00A755A1" w:rsidP="000A425F">
            <w:r w:rsidRPr="00A755A1">
              <w:t>Regulamenta o controle e o manejo ambiental da fauna sinantrópica nociva</w:t>
            </w:r>
            <w:r>
              <w:t>.</w:t>
            </w:r>
          </w:p>
          <w:p w:rsidR="00A755A1" w:rsidRPr="00464F6C" w:rsidRDefault="00A755A1" w:rsidP="00A755A1">
            <w:r>
              <w:t xml:space="preserve">Permite aos órgãos federais (Saúde e Agricultura) o controle de morcegos hematófagos </w:t>
            </w:r>
            <w:r w:rsidRPr="00A755A1">
              <w:rPr>
                <w:i/>
              </w:rPr>
              <w:t>Desmodus rotundus</w:t>
            </w:r>
            <w:r>
              <w:t>, sem a necessidade de autorização do Ibama.</w:t>
            </w:r>
          </w:p>
        </w:tc>
      </w:tr>
      <w:tr w:rsidR="002A24A6" w:rsidRPr="00464F6C" w:rsidTr="00CC7866">
        <w:trPr>
          <w:trHeight w:val="1132"/>
          <w:jc w:val="center"/>
        </w:trPr>
        <w:tc>
          <w:tcPr>
            <w:tcW w:w="2972" w:type="dxa"/>
            <w:vAlign w:val="center"/>
          </w:tcPr>
          <w:p w:rsidR="002A24A6" w:rsidRPr="00CC7866" w:rsidRDefault="00856128" w:rsidP="00856128">
            <w:pPr>
              <w:rPr>
                <w:b/>
              </w:rPr>
            </w:pPr>
            <w:r w:rsidRPr="00CC7866">
              <w:rPr>
                <w:b/>
              </w:rPr>
              <w:t>Portaria SDA nº 168, de 27 de setembro de 2005</w:t>
            </w:r>
          </w:p>
        </w:tc>
        <w:tc>
          <w:tcPr>
            <w:tcW w:w="7229" w:type="dxa"/>
            <w:vAlign w:val="center"/>
          </w:tcPr>
          <w:p w:rsidR="002A24A6" w:rsidRPr="00464F6C" w:rsidRDefault="00A755A1" w:rsidP="00EB6453">
            <w:r w:rsidRPr="00A755A1">
              <w:t>Aprova o Manual Técnico para o Controle da Raiva dos Herbívoros, para uso dos agentes públicos nas ações do Programa Nacional de Controle da Raiva dos Herbívoros – PNCRH.</w:t>
            </w:r>
          </w:p>
        </w:tc>
      </w:tr>
      <w:tr w:rsidR="0023466A" w:rsidRPr="00464F6C" w:rsidTr="00CC7866">
        <w:trPr>
          <w:trHeight w:val="1182"/>
          <w:jc w:val="center"/>
        </w:trPr>
        <w:tc>
          <w:tcPr>
            <w:tcW w:w="2972" w:type="dxa"/>
            <w:vAlign w:val="center"/>
          </w:tcPr>
          <w:p w:rsidR="0023466A" w:rsidRPr="00CC7866" w:rsidRDefault="00AD5D96" w:rsidP="00AD5D96">
            <w:pPr>
              <w:rPr>
                <w:b/>
              </w:rPr>
            </w:pPr>
            <w:r w:rsidRPr="00CC7866">
              <w:rPr>
                <w:b/>
              </w:rPr>
              <w:t>Instrução Normativa</w:t>
            </w:r>
            <w:r w:rsidR="00A755A1" w:rsidRPr="00CC7866">
              <w:rPr>
                <w:b/>
              </w:rPr>
              <w:t xml:space="preserve"> Mapa</w:t>
            </w:r>
            <w:r w:rsidRPr="00CC7866">
              <w:rPr>
                <w:b/>
              </w:rPr>
              <w:t xml:space="preserve"> nº 5, de 1º de abril de 2002</w:t>
            </w:r>
          </w:p>
        </w:tc>
        <w:tc>
          <w:tcPr>
            <w:tcW w:w="7229" w:type="dxa"/>
            <w:vAlign w:val="center"/>
          </w:tcPr>
          <w:p w:rsidR="0023466A" w:rsidRPr="00464F6C" w:rsidRDefault="00A755A1" w:rsidP="00EB6453">
            <w:r w:rsidRPr="00A755A1">
              <w:t>Aprova as normas técnicas para controle da raiva dos herbívoros e atualiza a inclusão da E</w:t>
            </w:r>
            <w:r w:rsidR="006022D3">
              <w:t>ncefalopatia Espongiforme Bovina - E</w:t>
            </w:r>
            <w:r w:rsidRPr="00A755A1">
              <w:t xml:space="preserve">EB, da </w:t>
            </w:r>
            <w:r w:rsidRPr="004B0DE3">
              <w:rPr>
                <w:i/>
              </w:rPr>
              <w:t>scrapie</w:t>
            </w:r>
            <w:r w:rsidRPr="00A755A1">
              <w:t xml:space="preserve"> e de outras doenças de caráte</w:t>
            </w:r>
            <w:bookmarkStart w:id="0" w:name="_GoBack"/>
            <w:bookmarkEnd w:id="0"/>
            <w:r w:rsidRPr="00A755A1">
              <w:t>r progressivo no sistema de vigilância da raiva dos herbívoros</w:t>
            </w:r>
          </w:p>
        </w:tc>
      </w:tr>
      <w:tr w:rsidR="002A24A6" w:rsidRPr="00464F6C" w:rsidTr="00CC7866">
        <w:trPr>
          <w:trHeight w:val="1117"/>
          <w:jc w:val="center"/>
        </w:trPr>
        <w:tc>
          <w:tcPr>
            <w:tcW w:w="2972" w:type="dxa"/>
            <w:vAlign w:val="center"/>
          </w:tcPr>
          <w:p w:rsidR="002A24A6" w:rsidRPr="00CC7866" w:rsidRDefault="009E68DC" w:rsidP="009E68DC">
            <w:pPr>
              <w:rPr>
                <w:b/>
              </w:rPr>
            </w:pPr>
            <w:r w:rsidRPr="00CC7866">
              <w:rPr>
                <w:b/>
              </w:rPr>
              <w:t>Instrução Normativa SDA nº 69, de 13 de dezembro de 2002</w:t>
            </w:r>
          </w:p>
        </w:tc>
        <w:tc>
          <w:tcPr>
            <w:tcW w:w="7229" w:type="dxa"/>
            <w:vAlign w:val="center"/>
          </w:tcPr>
          <w:p w:rsidR="002A24A6" w:rsidRPr="00464F6C" w:rsidRDefault="00A755A1" w:rsidP="00E9088C">
            <w:r w:rsidRPr="00A755A1">
              <w:t>Determina o uso de um selo de garantia (holográfico) nos frascos de vacinas contra a raiva dos herbívoros das partidas aprovadas e liberadas para comercialização pelo Mapa.</w:t>
            </w:r>
          </w:p>
        </w:tc>
      </w:tr>
    </w:tbl>
    <w:p w:rsidR="00583E3D" w:rsidRDefault="00583E3D"/>
    <w:p w:rsidR="00F03198" w:rsidRDefault="00F03198"/>
    <w:sectPr w:rsidR="00F03198" w:rsidSect="005A7317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6C"/>
    <w:rsid w:val="00060A04"/>
    <w:rsid w:val="00086570"/>
    <w:rsid w:val="000A3EF5"/>
    <w:rsid w:val="000A425F"/>
    <w:rsid w:val="000F44CE"/>
    <w:rsid w:val="000F5582"/>
    <w:rsid w:val="00164EA8"/>
    <w:rsid w:val="002007DB"/>
    <w:rsid w:val="00210F27"/>
    <w:rsid w:val="0023466A"/>
    <w:rsid w:val="002A24A6"/>
    <w:rsid w:val="002D5D1F"/>
    <w:rsid w:val="002E4631"/>
    <w:rsid w:val="00317434"/>
    <w:rsid w:val="0033226A"/>
    <w:rsid w:val="00423014"/>
    <w:rsid w:val="00435D40"/>
    <w:rsid w:val="00464F6C"/>
    <w:rsid w:val="00474AD1"/>
    <w:rsid w:val="00490346"/>
    <w:rsid w:val="004B0DE3"/>
    <w:rsid w:val="004D0D26"/>
    <w:rsid w:val="005666B9"/>
    <w:rsid w:val="00583E3D"/>
    <w:rsid w:val="00593584"/>
    <w:rsid w:val="00597B87"/>
    <w:rsid w:val="005A7317"/>
    <w:rsid w:val="005C164C"/>
    <w:rsid w:val="005D6BAE"/>
    <w:rsid w:val="006022D3"/>
    <w:rsid w:val="00645899"/>
    <w:rsid w:val="0072551E"/>
    <w:rsid w:val="00730AE7"/>
    <w:rsid w:val="00742D3C"/>
    <w:rsid w:val="00774CCC"/>
    <w:rsid w:val="007847D0"/>
    <w:rsid w:val="00787A3D"/>
    <w:rsid w:val="00802F69"/>
    <w:rsid w:val="008314EE"/>
    <w:rsid w:val="00856128"/>
    <w:rsid w:val="008746EB"/>
    <w:rsid w:val="008A7569"/>
    <w:rsid w:val="008B7DAA"/>
    <w:rsid w:val="008F262E"/>
    <w:rsid w:val="00955BA6"/>
    <w:rsid w:val="009E68DC"/>
    <w:rsid w:val="00A7106F"/>
    <w:rsid w:val="00A755A1"/>
    <w:rsid w:val="00A84EC3"/>
    <w:rsid w:val="00AD5D96"/>
    <w:rsid w:val="00B13F3E"/>
    <w:rsid w:val="00B2499B"/>
    <w:rsid w:val="00B85081"/>
    <w:rsid w:val="00B856EE"/>
    <w:rsid w:val="00BE2F4F"/>
    <w:rsid w:val="00BE5CE7"/>
    <w:rsid w:val="00C72F19"/>
    <w:rsid w:val="00C809A0"/>
    <w:rsid w:val="00CC7866"/>
    <w:rsid w:val="00CE0412"/>
    <w:rsid w:val="00DC2283"/>
    <w:rsid w:val="00E010E9"/>
    <w:rsid w:val="00E17C52"/>
    <w:rsid w:val="00E32EAD"/>
    <w:rsid w:val="00E43CDF"/>
    <w:rsid w:val="00E47643"/>
    <w:rsid w:val="00E76F9B"/>
    <w:rsid w:val="00E9088C"/>
    <w:rsid w:val="00EB6453"/>
    <w:rsid w:val="00EE6357"/>
    <w:rsid w:val="00F03198"/>
    <w:rsid w:val="00FA50B3"/>
    <w:rsid w:val="00FD15BF"/>
    <w:rsid w:val="00F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348D5-44D3-4C6A-B28A-3B28E52C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Fatima de Sena</dc:creator>
  <cp:keywords/>
  <dc:description/>
  <cp:lastModifiedBy>Elaine Fatima de Sena</cp:lastModifiedBy>
  <cp:revision>17</cp:revision>
  <cp:lastPrinted>2017-03-02T19:13:00Z</cp:lastPrinted>
  <dcterms:created xsi:type="dcterms:W3CDTF">2017-03-02T19:14:00Z</dcterms:created>
  <dcterms:modified xsi:type="dcterms:W3CDTF">2017-04-12T12:27:00Z</dcterms:modified>
</cp:coreProperties>
</file>