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25F1F" w14:textId="77777777" w:rsidR="00F72617" w:rsidRPr="00035F60" w:rsidRDefault="00F72617" w:rsidP="00035F60"/>
    <w:p w14:paraId="51A911BA" w14:textId="77777777" w:rsidR="00035F60" w:rsidRPr="00A46D35" w:rsidRDefault="00035F60" w:rsidP="00035F60">
      <w:pPr>
        <w:jc w:val="both"/>
        <w:rPr>
          <w:rFonts w:asciiTheme="minorHAnsi" w:hAnsiTheme="minorHAnsi" w:cstheme="minorHAnsi"/>
          <w:b/>
          <w:color w:val="auto"/>
          <w:sz w:val="24"/>
          <w:szCs w:val="24"/>
        </w:rPr>
      </w:pPr>
    </w:p>
    <w:p w14:paraId="5E19E61C" w14:textId="77777777" w:rsidR="00035F60" w:rsidRPr="00A46D35" w:rsidRDefault="00035F60" w:rsidP="00035F60">
      <w:pPr>
        <w:jc w:val="both"/>
        <w:rPr>
          <w:rFonts w:asciiTheme="minorHAnsi" w:hAnsiTheme="minorHAnsi" w:cstheme="minorHAnsi"/>
          <w:b/>
          <w:color w:val="auto"/>
          <w:sz w:val="24"/>
          <w:szCs w:val="24"/>
        </w:rPr>
      </w:pPr>
    </w:p>
    <w:p w14:paraId="229D9C56" w14:textId="77777777" w:rsidR="00035F60" w:rsidRPr="00A46D35" w:rsidRDefault="00035F60" w:rsidP="00035F60">
      <w:pPr>
        <w:jc w:val="center"/>
        <w:rPr>
          <w:rFonts w:asciiTheme="minorHAnsi" w:hAnsiTheme="minorHAnsi" w:cstheme="minorHAnsi"/>
          <w:b/>
          <w:color w:val="auto"/>
          <w:sz w:val="24"/>
          <w:szCs w:val="24"/>
        </w:rPr>
      </w:pPr>
    </w:p>
    <w:p w14:paraId="138352C1" w14:textId="77777777" w:rsidR="00035F60" w:rsidRPr="00A46D35" w:rsidRDefault="00035F60" w:rsidP="00035F60">
      <w:pPr>
        <w:jc w:val="center"/>
        <w:rPr>
          <w:rFonts w:asciiTheme="minorHAnsi" w:hAnsiTheme="minorHAnsi" w:cstheme="minorHAnsi"/>
          <w:b/>
          <w:color w:val="auto"/>
          <w:sz w:val="24"/>
          <w:szCs w:val="24"/>
        </w:rPr>
      </w:pPr>
    </w:p>
    <w:p w14:paraId="300A82D7" w14:textId="77777777" w:rsidR="00035F60" w:rsidRPr="00A46D35" w:rsidRDefault="00035F60" w:rsidP="00035F60">
      <w:pPr>
        <w:jc w:val="center"/>
        <w:rPr>
          <w:rFonts w:asciiTheme="minorHAnsi" w:hAnsiTheme="minorHAnsi" w:cstheme="minorHAnsi"/>
          <w:b/>
          <w:color w:val="auto"/>
          <w:sz w:val="24"/>
          <w:szCs w:val="24"/>
        </w:rPr>
      </w:pPr>
    </w:p>
    <w:p w14:paraId="1E4A4BF2" w14:textId="77777777" w:rsidR="00035F60" w:rsidRPr="00A46D35" w:rsidRDefault="00035F60" w:rsidP="00035F60">
      <w:pPr>
        <w:jc w:val="center"/>
        <w:rPr>
          <w:rFonts w:asciiTheme="minorHAnsi" w:hAnsiTheme="minorHAnsi" w:cstheme="minorHAnsi"/>
          <w:b/>
          <w:color w:val="auto"/>
          <w:sz w:val="24"/>
          <w:szCs w:val="24"/>
        </w:rPr>
      </w:pPr>
    </w:p>
    <w:p w14:paraId="23505497" w14:textId="77777777" w:rsidR="00035F60" w:rsidRPr="00A46D35" w:rsidRDefault="00035F60" w:rsidP="00035F60">
      <w:pPr>
        <w:jc w:val="center"/>
        <w:rPr>
          <w:rFonts w:asciiTheme="minorHAnsi" w:hAnsiTheme="minorHAnsi" w:cstheme="minorHAnsi"/>
          <w:b/>
          <w:color w:val="auto"/>
          <w:sz w:val="24"/>
          <w:szCs w:val="24"/>
        </w:rPr>
      </w:pPr>
    </w:p>
    <w:p w14:paraId="5BC9D7E1" w14:textId="77777777" w:rsidR="00035F60" w:rsidRPr="00A46D35" w:rsidRDefault="00035F60" w:rsidP="00035F60">
      <w:pPr>
        <w:jc w:val="center"/>
        <w:rPr>
          <w:rFonts w:asciiTheme="minorHAnsi" w:hAnsiTheme="minorHAnsi" w:cstheme="minorHAnsi"/>
          <w:b/>
          <w:color w:val="auto"/>
          <w:sz w:val="24"/>
          <w:szCs w:val="24"/>
        </w:rPr>
      </w:pPr>
    </w:p>
    <w:p w14:paraId="696BC753" w14:textId="77777777" w:rsidR="00035F60" w:rsidRPr="00A46D35" w:rsidRDefault="00035F60" w:rsidP="00035F60">
      <w:pPr>
        <w:jc w:val="center"/>
        <w:rPr>
          <w:rFonts w:asciiTheme="minorHAnsi" w:hAnsiTheme="minorHAnsi" w:cstheme="minorHAnsi"/>
          <w:b/>
          <w:color w:val="auto"/>
          <w:sz w:val="24"/>
          <w:szCs w:val="24"/>
        </w:rPr>
      </w:pPr>
      <w:r w:rsidRPr="00A46D35">
        <w:rPr>
          <w:rFonts w:asciiTheme="minorHAnsi" w:hAnsiTheme="minorHAnsi" w:cstheme="minorHAnsi"/>
          <w:b/>
          <w:color w:val="auto"/>
          <w:sz w:val="24"/>
          <w:szCs w:val="24"/>
        </w:rPr>
        <w:t>SEGURO AGRÍCOLA</w:t>
      </w:r>
    </w:p>
    <w:p w14:paraId="66CAAD44" w14:textId="77777777" w:rsidR="00035F60" w:rsidRPr="00A46D35" w:rsidRDefault="00035F60" w:rsidP="00035F60">
      <w:pPr>
        <w:jc w:val="center"/>
        <w:rPr>
          <w:rFonts w:asciiTheme="minorHAnsi" w:hAnsiTheme="minorHAnsi" w:cstheme="minorHAnsi"/>
          <w:b/>
          <w:color w:val="auto"/>
          <w:sz w:val="24"/>
          <w:szCs w:val="24"/>
        </w:rPr>
      </w:pPr>
    </w:p>
    <w:p w14:paraId="0865FC0C" w14:textId="77777777" w:rsidR="00035F60" w:rsidRPr="00A46D35" w:rsidRDefault="00035F60" w:rsidP="00035F60">
      <w:pPr>
        <w:jc w:val="center"/>
        <w:rPr>
          <w:rFonts w:asciiTheme="minorHAnsi" w:hAnsiTheme="minorHAnsi" w:cstheme="minorHAnsi"/>
          <w:b/>
          <w:color w:val="auto"/>
          <w:sz w:val="24"/>
          <w:szCs w:val="24"/>
        </w:rPr>
      </w:pPr>
      <w:r w:rsidRPr="00A46D35">
        <w:rPr>
          <w:rFonts w:asciiTheme="minorHAnsi" w:hAnsiTheme="minorHAnsi" w:cstheme="minorHAnsi"/>
          <w:b/>
          <w:color w:val="auto"/>
          <w:sz w:val="24"/>
          <w:szCs w:val="24"/>
        </w:rPr>
        <w:t xml:space="preserve">CUSTEIO </w:t>
      </w:r>
    </w:p>
    <w:p w14:paraId="4B8312E1" w14:textId="77777777" w:rsidR="00035F60" w:rsidRPr="00A46D35" w:rsidRDefault="00035F60" w:rsidP="00035F60">
      <w:pPr>
        <w:jc w:val="center"/>
        <w:rPr>
          <w:rFonts w:asciiTheme="minorHAnsi" w:hAnsiTheme="minorHAnsi" w:cstheme="minorHAnsi"/>
          <w:b/>
          <w:color w:val="auto"/>
          <w:sz w:val="24"/>
          <w:szCs w:val="24"/>
        </w:rPr>
      </w:pPr>
    </w:p>
    <w:p w14:paraId="7E781641" w14:textId="77777777" w:rsidR="00035F60" w:rsidRPr="00A46D35" w:rsidRDefault="00035F60" w:rsidP="00035F60">
      <w:pPr>
        <w:jc w:val="center"/>
        <w:rPr>
          <w:rFonts w:asciiTheme="minorHAnsi" w:hAnsiTheme="minorHAnsi" w:cstheme="minorHAnsi"/>
          <w:b/>
          <w:color w:val="auto"/>
          <w:sz w:val="24"/>
          <w:szCs w:val="24"/>
        </w:rPr>
      </w:pPr>
      <w:r w:rsidRPr="00A46D35">
        <w:rPr>
          <w:rFonts w:asciiTheme="minorHAnsi" w:hAnsiTheme="minorHAnsi" w:cstheme="minorHAnsi"/>
          <w:b/>
          <w:color w:val="auto"/>
          <w:sz w:val="24"/>
          <w:szCs w:val="24"/>
        </w:rPr>
        <w:t>RAMO 1101 – SEGURO AGRÍCOLA SEM COBERTURA DO FESR</w:t>
      </w:r>
    </w:p>
    <w:p w14:paraId="5FFAB79E" w14:textId="77777777" w:rsidR="00035F60" w:rsidRPr="00A46D35" w:rsidRDefault="00035F60" w:rsidP="00035F60">
      <w:pPr>
        <w:jc w:val="center"/>
        <w:rPr>
          <w:rFonts w:asciiTheme="minorHAnsi" w:hAnsiTheme="minorHAnsi" w:cstheme="minorHAnsi"/>
          <w:b/>
          <w:color w:val="auto"/>
          <w:sz w:val="24"/>
          <w:szCs w:val="24"/>
        </w:rPr>
      </w:pPr>
    </w:p>
    <w:p w14:paraId="306319EB" w14:textId="77777777" w:rsidR="00035F60" w:rsidRPr="00A46D35" w:rsidRDefault="00035F60" w:rsidP="00035F60">
      <w:pPr>
        <w:jc w:val="center"/>
        <w:rPr>
          <w:rFonts w:asciiTheme="minorHAnsi" w:hAnsiTheme="minorHAnsi" w:cstheme="minorHAnsi"/>
          <w:b/>
          <w:color w:val="auto"/>
          <w:sz w:val="24"/>
          <w:szCs w:val="24"/>
        </w:rPr>
      </w:pPr>
    </w:p>
    <w:p w14:paraId="64E606F7" w14:textId="77777777" w:rsidR="00035F60" w:rsidRPr="00A46D35" w:rsidRDefault="00035F60" w:rsidP="00035F60">
      <w:pPr>
        <w:jc w:val="center"/>
        <w:rPr>
          <w:rFonts w:asciiTheme="minorHAnsi" w:hAnsiTheme="minorHAnsi" w:cstheme="minorHAnsi"/>
          <w:b/>
          <w:color w:val="auto"/>
          <w:sz w:val="24"/>
          <w:szCs w:val="24"/>
        </w:rPr>
      </w:pPr>
    </w:p>
    <w:p w14:paraId="67A60D37" w14:textId="77777777" w:rsidR="00035F60" w:rsidRPr="00A46D35" w:rsidRDefault="00035F60" w:rsidP="00035F60">
      <w:pPr>
        <w:jc w:val="center"/>
        <w:rPr>
          <w:rFonts w:asciiTheme="minorHAnsi" w:hAnsiTheme="minorHAnsi" w:cstheme="minorHAnsi"/>
          <w:b/>
          <w:color w:val="auto"/>
          <w:sz w:val="24"/>
          <w:szCs w:val="24"/>
        </w:rPr>
      </w:pPr>
      <w:r w:rsidRPr="00A46D35">
        <w:rPr>
          <w:rFonts w:asciiTheme="minorHAnsi" w:hAnsiTheme="minorHAnsi" w:cstheme="minorHAnsi"/>
          <w:b/>
          <w:color w:val="auto"/>
          <w:sz w:val="24"/>
          <w:szCs w:val="24"/>
        </w:rPr>
        <w:t>CONDIÇÕES GERAIS, ESPECIAIS E ADICIONAIS</w:t>
      </w:r>
    </w:p>
    <w:p w14:paraId="6855EEDD" w14:textId="77777777" w:rsidR="00035F60" w:rsidRPr="00A46D35" w:rsidRDefault="00035F60" w:rsidP="00035F60">
      <w:pPr>
        <w:jc w:val="center"/>
        <w:rPr>
          <w:rFonts w:asciiTheme="minorHAnsi" w:hAnsiTheme="minorHAnsi" w:cstheme="minorHAnsi"/>
          <w:b/>
          <w:color w:val="auto"/>
          <w:sz w:val="24"/>
          <w:szCs w:val="24"/>
        </w:rPr>
      </w:pPr>
    </w:p>
    <w:p w14:paraId="43B9861A" w14:textId="77777777" w:rsidR="00035F60" w:rsidRPr="00A46D35" w:rsidRDefault="00035F60" w:rsidP="00035F60">
      <w:pPr>
        <w:jc w:val="center"/>
        <w:rPr>
          <w:rFonts w:asciiTheme="minorHAnsi" w:hAnsiTheme="minorHAnsi" w:cstheme="minorHAnsi"/>
          <w:b/>
          <w:color w:val="auto"/>
          <w:sz w:val="24"/>
          <w:szCs w:val="24"/>
        </w:rPr>
      </w:pPr>
    </w:p>
    <w:p w14:paraId="3F5A69EA" w14:textId="77777777" w:rsidR="00035F60" w:rsidRPr="00A46D35" w:rsidRDefault="00035F60" w:rsidP="00035F60">
      <w:pPr>
        <w:pStyle w:val="Heading2"/>
        <w:jc w:val="center"/>
        <w:rPr>
          <w:rFonts w:asciiTheme="minorHAnsi" w:hAnsiTheme="minorHAnsi" w:cstheme="minorHAnsi"/>
          <w:i/>
          <w:color w:val="auto"/>
          <w:sz w:val="24"/>
          <w:szCs w:val="24"/>
        </w:rPr>
      </w:pPr>
    </w:p>
    <w:p w14:paraId="0A9E0104" w14:textId="77777777" w:rsidR="00035F60" w:rsidRPr="00A46D35" w:rsidRDefault="00035F60" w:rsidP="00035F60">
      <w:pPr>
        <w:pStyle w:val="Heading2"/>
        <w:jc w:val="center"/>
        <w:rPr>
          <w:rFonts w:asciiTheme="minorHAnsi" w:hAnsiTheme="minorHAnsi" w:cstheme="minorHAnsi"/>
          <w:i/>
          <w:color w:val="auto"/>
          <w:sz w:val="24"/>
          <w:szCs w:val="24"/>
        </w:rPr>
      </w:pPr>
    </w:p>
    <w:p w14:paraId="6A99A31C" w14:textId="77777777" w:rsidR="00035F60" w:rsidRPr="00A46D35" w:rsidRDefault="00035F60" w:rsidP="00035F60">
      <w:pPr>
        <w:spacing w:before="120" w:after="120"/>
        <w:jc w:val="center"/>
        <w:rPr>
          <w:rFonts w:asciiTheme="minorHAnsi" w:hAnsiTheme="minorHAnsi" w:cstheme="minorHAnsi"/>
          <w:b/>
          <w:color w:val="auto"/>
          <w:sz w:val="24"/>
          <w:szCs w:val="24"/>
        </w:rPr>
      </w:pPr>
      <w:r w:rsidRPr="00A46D35">
        <w:rPr>
          <w:rFonts w:asciiTheme="minorHAnsi" w:hAnsiTheme="minorHAnsi" w:cstheme="minorHAnsi"/>
          <w:i/>
          <w:color w:val="auto"/>
          <w:sz w:val="24"/>
          <w:szCs w:val="24"/>
        </w:rPr>
        <w:br w:type="page"/>
      </w:r>
      <w:r w:rsidRPr="00A46D35">
        <w:rPr>
          <w:rFonts w:asciiTheme="minorHAnsi" w:hAnsiTheme="minorHAnsi" w:cstheme="minorHAnsi"/>
          <w:b/>
          <w:color w:val="auto"/>
          <w:sz w:val="24"/>
          <w:szCs w:val="24"/>
        </w:rPr>
        <w:lastRenderedPageBreak/>
        <w:t xml:space="preserve">Seguro Agrícola </w:t>
      </w:r>
      <w:r>
        <w:rPr>
          <w:rFonts w:asciiTheme="minorHAnsi" w:hAnsiTheme="minorHAnsi" w:cstheme="minorHAnsi"/>
          <w:b/>
          <w:color w:val="auto"/>
          <w:sz w:val="24"/>
          <w:szCs w:val="24"/>
        </w:rPr>
        <w:t>Custeio</w:t>
      </w:r>
    </w:p>
    <w:p w14:paraId="23134CE7" w14:textId="77777777" w:rsidR="00035F60" w:rsidRPr="00A46D35" w:rsidRDefault="00035F60" w:rsidP="00035F60">
      <w:pPr>
        <w:spacing w:before="120" w:after="120"/>
        <w:jc w:val="center"/>
        <w:rPr>
          <w:rFonts w:asciiTheme="minorHAnsi" w:hAnsiTheme="minorHAnsi" w:cstheme="minorHAnsi"/>
          <w:b/>
          <w:color w:val="auto"/>
          <w:sz w:val="24"/>
          <w:szCs w:val="24"/>
        </w:rPr>
      </w:pPr>
      <w:r w:rsidRPr="00A46D35">
        <w:rPr>
          <w:rFonts w:asciiTheme="minorHAnsi" w:hAnsiTheme="minorHAnsi" w:cstheme="minorHAnsi"/>
          <w:b/>
          <w:color w:val="auto"/>
          <w:sz w:val="24"/>
          <w:szCs w:val="24"/>
        </w:rPr>
        <w:t>Condições Gerais</w:t>
      </w:r>
    </w:p>
    <w:p w14:paraId="367A0AB1" w14:textId="77777777" w:rsidR="00035F60" w:rsidRPr="00A46D35" w:rsidRDefault="00035F60" w:rsidP="00035F60">
      <w:pPr>
        <w:jc w:val="both"/>
        <w:rPr>
          <w:rFonts w:asciiTheme="minorHAnsi" w:hAnsiTheme="minorHAnsi" w:cstheme="minorHAnsi"/>
          <w:color w:val="auto"/>
          <w:sz w:val="24"/>
          <w:szCs w:val="24"/>
        </w:rPr>
      </w:pPr>
    </w:p>
    <w:p w14:paraId="02F8FACD" w14:textId="77777777" w:rsidR="00035F60" w:rsidRPr="00A46D35" w:rsidRDefault="00035F60" w:rsidP="00035F60">
      <w:pPr>
        <w:autoSpaceDE w:val="0"/>
        <w:autoSpaceDN w:val="0"/>
        <w:adjustRightInd w:val="0"/>
        <w:jc w:val="both"/>
        <w:rPr>
          <w:rFonts w:asciiTheme="minorHAnsi" w:hAnsiTheme="minorHAnsi" w:cstheme="minorHAnsi"/>
          <w:b/>
          <w:color w:val="auto"/>
          <w:sz w:val="24"/>
          <w:szCs w:val="24"/>
        </w:rPr>
      </w:pPr>
      <w:bookmarkStart w:id="0" w:name="LV03"/>
      <w:r w:rsidRPr="00376404">
        <w:rPr>
          <w:rFonts w:asciiTheme="minorHAnsi" w:hAnsiTheme="minorHAnsi" w:cstheme="minorHAnsi"/>
          <w:b/>
          <w:color w:val="auto"/>
          <w:sz w:val="24"/>
          <w:szCs w:val="24"/>
        </w:rPr>
        <w:t>O REGISTRO DESTE PLANO NA SUSEP NÃO IMPLICA, POR PARTE DA AUTARQUIA, INCENTIVO OU RECOMENDAÇÃO A SUA COMERCIALIZAÇÃO.</w:t>
      </w:r>
      <w:r w:rsidRPr="00376404" w:rsidDel="003739A1">
        <w:rPr>
          <w:rFonts w:asciiTheme="minorHAnsi" w:hAnsiTheme="minorHAnsi" w:cstheme="minorHAnsi"/>
          <w:b/>
          <w:sz w:val="24"/>
          <w:szCs w:val="24"/>
        </w:rPr>
        <w:t xml:space="preserve"> </w:t>
      </w:r>
    </w:p>
    <w:bookmarkEnd w:id="0"/>
    <w:p w14:paraId="24BA3D6D" w14:textId="77777777" w:rsidR="00035F60" w:rsidRPr="00A46D35" w:rsidRDefault="00035F60" w:rsidP="00035F60">
      <w:pPr>
        <w:jc w:val="both"/>
        <w:rPr>
          <w:rFonts w:asciiTheme="minorHAnsi" w:hAnsiTheme="minorHAnsi" w:cstheme="minorHAnsi"/>
          <w:b/>
          <w:color w:val="auto"/>
          <w:sz w:val="24"/>
          <w:szCs w:val="24"/>
        </w:rPr>
      </w:pPr>
    </w:p>
    <w:p w14:paraId="17D345DC" w14:textId="77777777" w:rsidR="00035F60" w:rsidRPr="00A46D35" w:rsidRDefault="00035F60" w:rsidP="00035F60">
      <w:pPr>
        <w:jc w:val="both"/>
        <w:rPr>
          <w:rFonts w:asciiTheme="minorHAnsi" w:hAnsiTheme="minorHAnsi" w:cstheme="minorHAnsi"/>
          <w:b/>
          <w:color w:val="auto"/>
          <w:sz w:val="24"/>
          <w:szCs w:val="24"/>
        </w:rPr>
      </w:pPr>
      <w:bookmarkStart w:id="1" w:name="LV04"/>
      <w:r w:rsidRPr="00A46D35">
        <w:rPr>
          <w:rFonts w:asciiTheme="minorHAnsi" w:hAnsiTheme="minorHAnsi" w:cstheme="minorHAnsi"/>
          <w:b/>
          <w:color w:val="auto"/>
          <w:sz w:val="24"/>
          <w:szCs w:val="24"/>
        </w:rPr>
        <w:t xml:space="preserve"> O </w:t>
      </w:r>
      <w:r>
        <w:rPr>
          <w:rFonts w:asciiTheme="minorHAnsi" w:hAnsiTheme="minorHAnsi" w:cstheme="minorHAnsi"/>
          <w:b/>
          <w:color w:val="auto"/>
          <w:sz w:val="24"/>
          <w:szCs w:val="24"/>
        </w:rPr>
        <w:t>SEGURADO</w:t>
      </w:r>
      <w:r w:rsidRPr="00A46D35">
        <w:rPr>
          <w:rFonts w:asciiTheme="minorHAnsi" w:hAnsiTheme="minorHAnsi" w:cstheme="minorHAnsi"/>
          <w:b/>
          <w:color w:val="auto"/>
          <w:sz w:val="24"/>
          <w:szCs w:val="24"/>
        </w:rPr>
        <w:t xml:space="preserve"> TAMBÉM PODERÁ CONSULTAR A SITUAÇÃO CADASTRAL DE SEU CORRETOR DE SEGUROS E DA </w:t>
      </w:r>
      <w:r>
        <w:rPr>
          <w:rFonts w:asciiTheme="minorHAnsi" w:hAnsiTheme="minorHAnsi" w:cstheme="minorHAnsi"/>
          <w:b/>
          <w:color w:val="auto"/>
          <w:sz w:val="24"/>
          <w:szCs w:val="24"/>
        </w:rPr>
        <w:t>SEGURADORA</w:t>
      </w:r>
      <w:r w:rsidRPr="00A46D35">
        <w:rPr>
          <w:rFonts w:asciiTheme="minorHAnsi" w:hAnsiTheme="minorHAnsi" w:cstheme="minorHAnsi"/>
          <w:b/>
          <w:color w:val="auto"/>
          <w:sz w:val="24"/>
          <w:szCs w:val="24"/>
        </w:rPr>
        <w:t xml:space="preserve"> POR MEIO DO SÍTIO ELETRÔNICO </w:t>
      </w:r>
      <w:hyperlink r:id="rId8" w:history="1">
        <w:r w:rsidRPr="00A46D35">
          <w:rPr>
            <w:rStyle w:val="Hyperlink"/>
            <w:rFonts w:asciiTheme="minorHAnsi" w:hAnsiTheme="minorHAnsi" w:cstheme="minorHAnsi"/>
            <w:sz w:val="24"/>
            <w:szCs w:val="24"/>
          </w:rPr>
          <w:t>www.susep.gov.br</w:t>
        </w:r>
      </w:hyperlink>
      <w:r w:rsidRPr="00A46D35">
        <w:rPr>
          <w:rFonts w:asciiTheme="minorHAnsi" w:hAnsiTheme="minorHAnsi" w:cstheme="minorHAnsi"/>
          <w:b/>
          <w:color w:val="auto"/>
          <w:sz w:val="24"/>
          <w:szCs w:val="24"/>
        </w:rPr>
        <w:t>.</w:t>
      </w:r>
    </w:p>
    <w:bookmarkEnd w:id="1"/>
    <w:p w14:paraId="1F2BC970" w14:textId="77777777" w:rsidR="00035F60" w:rsidRPr="00A46D35" w:rsidRDefault="00035F60" w:rsidP="00035F60">
      <w:pPr>
        <w:jc w:val="both"/>
        <w:rPr>
          <w:rFonts w:asciiTheme="minorHAnsi" w:hAnsiTheme="minorHAnsi" w:cstheme="minorHAnsi"/>
          <w:b/>
          <w:color w:val="auto"/>
          <w:sz w:val="24"/>
          <w:szCs w:val="24"/>
        </w:rPr>
      </w:pPr>
    </w:p>
    <w:p w14:paraId="6DDB9039" w14:textId="77777777" w:rsidR="00035F60" w:rsidRPr="00A46D35" w:rsidRDefault="00035F60" w:rsidP="00035F60">
      <w:pPr>
        <w:autoSpaceDE w:val="0"/>
        <w:autoSpaceDN w:val="0"/>
        <w:adjustRightInd w:val="0"/>
        <w:jc w:val="both"/>
        <w:rPr>
          <w:rFonts w:asciiTheme="minorHAnsi" w:hAnsiTheme="minorHAnsi" w:cstheme="minorHAnsi"/>
          <w:b/>
          <w:color w:val="auto"/>
          <w:sz w:val="24"/>
          <w:szCs w:val="24"/>
        </w:rPr>
      </w:pPr>
      <w:bookmarkStart w:id="2" w:name="LVD02"/>
      <w:bookmarkStart w:id="3" w:name="LV02"/>
      <w:r w:rsidRPr="00A46D35">
        <w:rPr>
          <w:rFonts w:asciiTheme="minorHAnsi" w:hAnsiTheme="minorHAnsi" w:cstheme="minorHAnsi"/>
          <w:b/>
          <w:color w:val="auto"/>
          <w:sz w:val="24"/>
          <w:szCs w:val="24"/>
        </w:rPr>
        <w:t xml:space="preserve"> A ACEITAÇÃO DA PROPOSTA DE SEGURO EST</w:t>
      </w:r>
      <w:r>
        <w:rPr>
          <w:rFonts w:asciiTheme="minorHAnsi" w:hAnsiTheme="minorHAnsi" w:cstheme="minorHAnsi"/>
          <w:b/>
          <w:color w:val="auto"/>
          <w:sz w:val="24"/>
          <w:szCs w:val="24"/>
        </w:rPr>
        <w:t>Á</w:t>
      </w:r>
      <w:r w:rsidRPr="00A46D35">
        <w:rPr>
          <w:rFonts w:asciiTheme="minorHAnsi" w:hAnsiTheme="minorHAnsi" w:cstheme="minorHAnsi"/>
          <w:b/>
          <w:color w:val="auto"/>
          <w:sz w:val="24"/>
          <w:szCs w:val="24"/>
        </w:rPr>
        <w:t xml:space="preserve"> SUJEITA À ANÁLISE DO RISCO, CONFORME METODOLOGIA E CRITÉRIOS DA </w:t>
      </w:r>
      <w:bookmarkEnd w:id="2"/>
      <w:r>
        <w:rPr>
          <w:rFonts w:asciiTheme="minorHAnsi" w:hAnsiTheme="minorHAnsi" w:cstheme="minorHAnsi"/>
          <w:b/>
          <w:color w:val="auto"/>
          <w:sz w:val="24"/>
          <w:szCs w:val="24"/>
        </w:rPr>
        <w:t>SEGURADORA</w:t>
      </w:r>
      <w:r w:rsidRPr="00A46D35">
        <w:rPr>
          <w:rFonts w:asciiTheme="minorHAnsi" w:hAnsiTheme="minorHAnsi" w:cstheme="minorHAnsi"/>
          <w:b/>
          <w:color w:val="auto"/>
          <w:sz w:val="24"/>
          <w:szCs w:val="24"/>
        </w:rPr>
        <w:t>.</w:t>
      </w:r>
    </w:p>
    <w:p w14:paraId="1B38BFF0" w14:textId="77777777" w:rsidR="00035F60" w:rsidRPr="00A46D35" w:rsidRDefault="00035F60" w:rsidP="00035F60">
      <w:pPr>
        <w:autoSpaceDE w:val="0"/>
        <w:autoSpaceDN w:val="0"/>
        <w:adjustRightInd w:val="0"/>
        <w:jc w:val="both"/>
        <w:rPr>
          <w:rFonts w:asciiTheme="minorHAnsi" w:hAnsiTheme="minorHAnsi" w:cstheme="minorHAnsi"/>
          <w:b/>
          <w:color w:val="auto"/>
          <w:sz w:val="24"/>
          <w:szCs w:val="24"/>
        </w:rPr>
      </w:pPr>
    </w:p>
    <w:p w14:paraId="6B281CF2" w14:textId="77777777" w:rsidR="00035F60" w:rsidRPr="00A46D35" w:rsidRDefault="00035F60" w:rsidP="00035F60">
      <w:pPr>
        <w:autoSpaceDE w:val="0"/>
        <w:autoSpaceDN w:val="0"/>
        <w:adjustRightInd w:val="0"/>
        <w:jc w:val="both"/>
        <w:rPr>
          <w:rFonts w:asciiTheme="minorHAnsi" w:hAnsiTheme="minorHAnsi" w:cstheme="minorHAnsi"/>
          <w:b/>
          <w:color w:val="auto"/>
          <w:sz w:val="24"/>
          <w:szCs w:val="24"/>
        </w:rPr>
      </w:pPr>
      <w:r w:rsidRPr="0043543E">
        <w:rPr>
          <w:rFonts w:asciiTheme="minorHAnsi" w:hAnsiTheme="minorHAnsi" w:cstheme="minorHAnsi"/>
          <w:b/>
          <w:color w:val="auto"/>
          <w:sz w:val="24"/>
          <w:szCs w:val="24"/>
        </w:rPr>
        <w:t>PROCESSO</w:t>
      </w:r>
      <w:r w:rsidRPr="00A46D35">
        <w:rPr>
          <w:rFonts w:asciiTheme="minorHAnsi" w:hAnsiTheme="minorHAnsi" w:cstheme="minorHAnsi"/>
          <w:b/>
          <w:color w:val="auto"/>
          <w:sz w:val="24"/>
          <w:szCs w:val="24"/>
        </w:rPr>
        <w:t xml:space="preserve"> SUSEP: 15414.900127/2018-73.</w:t>
      </w:r>
    </w:p>
    <w:bookmarkEnd w:id="3"/>
    <w:p w14:paraId="7CEB6A0B" w14:textId="77777777" w:rsidR="00035F60" w:rsidRPr="00A46D35" w:rsidRDefault="00035F60" w:rsidP="00035F60">
      <w:pPr>
        <w:jc w:val="both"/>
        <w:rPr>
          <w:rFonts w:asciiTheme="minorHAnsi" w:hAnsiTheme="minorHAnsi" w:cstheme="minorHAnsi"/>
          <w:color w:val="auto"/>
          <w:sz w:val="24"/>
          <w:szCs w:val="24"/>
        </w:rPr>
      </w:pPr>
    </w:p>
    <w:p w14:paraId="6E502B31" w14:textId="77777777" w:rsidR="00035F60" w:rsidRPr="00A46D35" w:rsidRDefault="00035F60" w:rsidP="00035F60">
      <w:pPr>
        <w:jc w:val="both"/>
        <w:rPr>
          <w:rFonts w:asciiTheme="minorHAnsi" w:hAnsiTheme="minorHAnsi" w:cstheme="minorHAnsi"/>
          <w:color w:val="auto"/>
          <w:sz w:val="24"/>
          <w:szCs w:val="24"/>
        </w:rPr>
      </w:pPr>
    </w:p>
    <w:p w14:paraId="1495F91B" w14:textId="77777777" w:rsidR="00035F60" w:rsidRPr="00A46D35" w:rsidRDefault="00035F60" w:rsidP="00035F60">
      <w:pPr>
        <w:numPr>
          <w:ilvl w:val="0"/>
          <w:numId w:val="18"/>
        </w:numPr>
        <w:tabs>
          <w:tab w:val="left" w:pos="284"/>
          <w:tab w:val="left" w:pos="426"/>
        </w:tabs>
        <w:ind w:left="0" w:firstLine="0"/>
        <w:jc w:val="both"/>
        <w:rPr>
          <w:rFonts w:asciiTheme="minorHAnsi" w:hAnsiTheme="minorHAnsi" w:cstheme="minorHAnsi"/>
          <w:b/>
          <w:color w:val="auto"/>
          <w:sz w:val="24"/>
          <w:szCs w:val="24"/>
        </w:rPr>
      </w:pPr>
      <w:bookmarkStart w:id="4" w:name="LV09"/>
      <w:r w:rsidRPr="00A46D35">
        <w:rPr>
          <w:rFonts w:asciiTheme="minorHAnsi" w:hAnsiTheme="minorHAnsi" w:cstheme="minorHAnsi"/>
          <w:b/>
          <w:color w:val="auto"/>
          <w:sz w:val="24"/>
          <w:szCs w:val="24"/>
        </w:rPr>
        <w:t>OBJETIVO DO SEGURO</w:t>
      </w:r>
    </w:p>
    <w:bookmarkEnd w:id="4"/>
    <w:p w14:paraId="58822F7D" w14:textId="77777777" w:rsidR="00035F60" w:rsidRPr="00D05C47" w:rsidRDefault="00035F60" w:rsidP="00035F60">
      <w:pPr>
        <w:jc w:val="both"/>
        <w:rPr>
          <w:rFonts w:asciiTheme="minorHAnsi" w:hAnsiTheme="minorHAnsi" w:cstheme="minorHAnsi"/>
          <w:color w:val="auto"/>
          <w:sz w:val="24"/>
          <w:szCs w:val="24"/>
        </w:rPr>
      </w:pPr>
    </w:p>
    <w:p w14:paraId="1564AE79" w14:textId="77777777" w:rsidR="00035F60" w:rsidRPr="00D05C47" w:rsidRDefault="00035F60" w:rsidP="00035F60">
      <w:pPr>
        <w:jc w:val="both"/>
        <w:rPr>
          <w:rFonts w:asciiTheme="minorHAnsi" w:hAnsiTheme="minorHAnsi" w:cstheme="minorHAnsi"/>
          <w:color w:val="auto"/>
          <w:sz w:val="24"/>
          <w:szCs w:val="24"/>
        </w:rPr>
      </w:pPr>
      <w:bookmarkStart w:id="5" w:name="_Hlk78542727"/>
      <w:r w:rsidRPr="00D05C47">
        <w:rPr>
          <w:rFonts w:asciiTheme="minorHAnsi" w:hAnsiTheme="minorHAnsi" w:cstheme="minorHAnsi"/>
          <w:color w:val="auto"/>
          <w:sz w:val="24"/>
          <w:szCs w:val="24"/>
        </w:rPr>
        <w:t>O presente Seguro Agrícola</w:t>
      </w:r>
      <w:r>
        <w:rPr>
          <w:rFonts w:asciiTheme="minorHAnsi" w:hAnsiTheme="minorHAnsi" w:cstheme="minorHAnsi"/>
          <w:color w:val="auto"/>
          <w:sz w:val="24"/>
          <w:szCs w:val="24"/>
        </w:rPr>
        <w:t xml:space="preserve"> Custeio</w:t>
      </w:r>
      <w:r w:rsidRPr="00D05C47">
        <w:rPr>
          <w:rFonts w:asciiTheme="minorHAnsi" w:hAnsiTheme="minorHAnsi" w:cstheme="minorHAnsi"/>
          <w:color w:val="auto"/>
          <w:sz w:val="24"/>
          <w:szCs w:val="24"/>
        </w:rPr>
        <w:t xml:space="preserve">, pertencente ao ramo 1101 – Seguro Agrícola sem cobertura do FESR, tem como objetivo garantir uma indenização ao </w:t>
      </w:r>
      <w:r>
        <w:rPr>
          <w:rFonts w:asciiTheme="minorHAnsi" w:hAnsiTheme="minorHAnsi" w:cstheme="minorHAnsi"/>
          <w:color w:val="auto"/>
          <w:sz w:val="24"/>
          <w:szCs w:val="24"/>
        </w:rPr>
        <w:t>Segurado</w:t>
      </w:r>
      <w:r w:rsidRPr="00D05C47">
        <w:rPr>
          <w:rFonts w:asciiTheme="minorHAnsi" w:hAnsiTheme="minorHAnsi" w:cstheme="minorHAnsi"/>
          <w:color w:val="auto"/>
          <w:sz w:val="24"/>
          <w:szCs w:val="24"/>
        </w:rPr>
        <w:t xml:space="preserve"> pelos prejuízos </w:t>
      </w:r>
      <w:r w:rsidRPr="00A46D35">
        <w:rPr>
          <w:rFonts w:asciiTheme="minorHAnsi" w:hAnsiTheme="minorHAnsi" w:cstheme="minorHAnsi"/>
          <w:color w:val="auto"/>
          <w:sz w:val="24"/>
          <w:szCs w:val="24"/>
        </w:rPr>
        <w:t xml:space="preserve">causados aos bens identificados e </w:t>
      </w:r>
      <w:r w:rsidRPr="00D05C47">
        <w:rPr>
          <w:rFonts w:asciiTheme="minorHAnsi" w:hAnsiTheme="minorHAnsi" w:cstheme="minorHAnsi"/>
          <w:color w:val="auto"/>
          <w:sz w:val="24"/>
          <w:szCs w:val="24"/>
        </w:rPr>
        <w:t>descritos na apólice ou certificado de seguro pelos riscos definidos nas Condições Especiais de cada cobertura</w:t>
      </w:r>
      <w:bookmarkEnd w:id="5"/>
      <w:r w:rsidRPr="00D05C47">
        <w:rPr>
          <w:rFonts w:asciiTheme="minorHAnsi" w:hAnsiTheme="minorHAnsi" w:cstheme="minorHAnsi"/>
          <w:color w:val="auto"/>
          <w:sz w:val="24"/>
          <w:szCs w:val="24"/>
        </w:rPr>
        <w:t>.</w:t>
      </w:r>
    </w:p>
    <w:p w14:paraId="52860630" w14:textId="77777777" w:rsidR="00035F60" w:rsidRPr="00D05C47" w:rsidRDefault="00035F60" w:rsidP="00035F60">
      <w:pPr>
        <w:jc w:val="both"/>
        <w:rPr>
          <w:rFonts w:asciiTheme="minorHAnsi" w:hAnsiTheme="minorHAnsi" w:cstheme="minorHAnsi"/>
          <w:color w:val="auto"/>
          <w:sz w:val="24"/>
          <w:szCs w:val="24"/>
        </w:rPr>
      </w:pPr>
    </w:p>
    <w:p w14:paraId="7AA83C0C" w14:textId="77777777" w:rsidR="00035F60" w:rsidRPr="00D05C47" w:rsidRDefault="00035F60" w:rsidP="00035F60">
      <w:pPr>
        <w:jc w:val="both"/>
        <w:rPr>
          <w:rFonts w:asciiTheme="minorHAnsi" w:hAnsiTheme="minorHAnsi" w:cstheme="minorHAnsi"/>
          <w:color w:val="auto"/>
          <w:sz w:val="24"/>
          <w:szCs w:val="24"/>
        </w:rPr>
      </w:pPr>
      <w:bookmarkStart w:id="6" w:name="LV10"/>
    </w:p>
    <w:p w14:paraId="231485AF" w14:textId="77777777" w:rsidR="00035F60" w:rsidRPr="00D05C47" w:rsidRDefault="00035F60" w:rsidP="00035F60">
      <w:pPr>
        <w:numPr>
          <w:ilvl w:val="0"/>
          <w:numId w:val="18"/>
        </w:numPr>
        <w:tabs>
          <w:tab w:val="left" w:pos="284"/>
          <w:tab w:val="left" w:pos="426"/>
        </w:tabs>
        <w:ind w:left="0" w:firstLine="0"/>
        <w:jc w:val="both"/>
        <w:rPr>
          <w:rFonts w:asciiTheme="minorHAnsi" w:hAnsiTheme="minorHAnsi" w:cstheme="minorHAnsi"/>
          <w:b/>
          <w:color w:val="auto"/>
          <w:sz w:val="24"/>
          <w:szCs w:val="24"/>
        </w:rPr>
      </w:pPr>
      <w:r w:rsidRPr="00D05C47">
        <w:rPr>
          <w:rFonts w:asciiTheme="minorHAnsi" w:hAnsiTheme="minorHAnsi" w:cstheme="minorHAnsi"/>
          <w:b/>
          <w:color w:val="auto"/>
          <w:sz w:val="24"/>
          <w:szCs w:val="24"/>
        </w:rPr>
        <w:t>DEFINIÇÕES</w:t>
      </w:r>
    </w:p>
    <w:bookmarkEnd w:id="6"/>
    <w:p w14:paraId="65593EA6" w14:textId="77777777" w:rsidR="00035F60" w:rsidRPr="00D05C47" w:rsidRDefault="00035F60" w:rsidP="00035F60">
      <w:pPr>
        <w:jc w:val="both"/>
        <w:rPr>
          <w:rFonts w:asciiTheme="minorHAnsi" w:hAnsiTheme="minorHAnsi" w:cstheme="minorHAnsi"/>
          <w:color w:val="auto"/>
          <w:sz w:val="24"/>
          <w:szCs w:val="24"/>
        </w:rPr>
      </w:pPr>
    </w:p>
    <w:p w14:paraId="2BC5495D" w14:textId="77777777" w:rsidR="00035F60" w:rsidRPr="00D05C47" w:rsidRDefault="00035F60" w:rsidP="00035F60">
      <w:pPr>
        <w:jc w:val="both"/>
        <w:rPr>
          <w:rFonts w:asciiTheme="minorHAnsi" w:hAnsiTheme="minorHAnsi" w:cstheme="minorHAnsi"/>
          <w:color w:val="auto"/>
          <w:sz w:val="24"/>
          <w:szCs w:val="24"/>
        </w:rPr>
      </w:pPr>
      <w:r w:rsidRPr="00D05C47">
        <w:rPr>
          <w:rFonts w:asciiTheme="minorHAnsi" w:hAnsiTheme="minorHAnsi" w:cstheme="minorHAnsi"/>
          <w:b/>
          <w:color w:val="auto"/>
          <w:sz w:val="24"/>
          <w:szCs w:val="24"/>
        </w:rPr>
        <w:t>Alternância de Produção:</w:t>
      </w:r>
      <w:r w:rsidRPr="00D05C47">
        <w:rPr>
          <w:rFonts w:asciiTheme="minorHAnsi" w:hAnsiTheme="minorHAnsi" w:cstheme="minorHAnsi"/>
          <w:color w:val="auto"/>
          <w:sz w:val="24"/>
          <w:szCs w:val="24"/>
        </w:rPr>
        <w:t xml:space="preserve"> Característica na qual alguns cultivos agrícolas perenes apresentam oscilação na produção de um ano para o outro em função de fatores endógenos e exógenos.</w:t>
      </w:r>
    </w:p>
    <w:p w14:paraId="4A9C2D35" w14:textId="77777777" w:rsidR="00035F60" w:rsidRPr="00D05C47" w:rsidRDefault="00035F60" w:rsidP="00035F60">
      <w:pPr>
        <w:jc w:val="both"/>
        <w:rPr>
          <w:rFonts w:asciiTheme="minorHAnsi" w:hAnsiTheme="minorHAnsi" w:cstheme="minorHAnsi"/>
          <w:b/>
          <w:color w:val="auto"/>
          <w:sz w:val="24"/>
          <w:szCs w:val="24"/>
        </w:rPr>
      </w:pPr>
    </w:p>
    <w:p w14:paraId="647F1B79" w14:textId="77777777" w:rsidR="00035F60" w:rsidRPr="00D05C47" w:rsidRDefault="00035F60" w:rsidP="00035F60">
      <w:pPr>
        <w:jc w:val="both"/>
        <w:rPr>
          <w:rFonts w:asciiTheme="minorHAnsi" w:hAnsiTheme="minorHAnsi" w:cstheme="minorHAnsi"/>
          <w:color w:val="auto"/>
          <w:sz w:val="24"/>
          <w:szCs w:val="24"/>
        </w:rPr>
      </w:pPr>
      <w:r w:rsidRPr="00D05C47">
        <w:rPr>
          <w:rFonts w:asciiTheme="minorHAnsi" w:hAnsiTheme="minorHAnsi" w:cstheme="minorHAnsi"/>
          <w:b/>
          <w:color w:val="auto"/>
          <w:sz w:val="24"/>
          <w:szCs w:val="24"/>
        </w:rPr>
        <w:t xml:space="preserve">Apólice: </w:t>
      </w:r>
      <w:r w:rsidRPr="00D05C47">
        <w:rPr>
          <w:rFonts w:asciiTheme="minorHAnsi" w:hAnsiTheme="minorHAnsi" w:cstheme="minorHAnsi"/>
          <w:color w:val="auto"/>
          <w:sz w:val="24"/>
          <w:szCs w:val="24"/>
        </w:rPr>
        <w:t xml:space="preserve">contrato bilateral de seguro firmado entre o Proponente do seguro e o </w:t>
      </w:r>
      <w:r>
        <w:rPr>
          <w:rFonts w:asciiTheme="minorHAnsi" w:hAnsiTheme="minorHAnsi" w:cstheme="minorHAnsi"/>
          <w:color w:val="auto"/>
          <w:sz w:val="24"/>
          <w:szCs w:val="24"/>
        </w:rPr>
        <w:t>Segurado</w:t>
      </w:r>
      <w:r w:rsidRPr="00D05C47">
        <w:rPr>
          <w:rFonts w:asciiTheme="minorHAnsi" w:hAnsiTheme="minorHAnsi" w:cstheme="minorHAnsi"/>
          <w:color w:val="auto"/>
          <w:sz w:val="24"/>
          <w:szCs w:val="24"/>
        </w:rPr>
        <w:t xml:space="preserve">r. Este contrato é emitido pelo </w:t>
      </w:r>
      <w:r>
        <w:rPr>
          <w:rFonts w:asciiTheme="minorHAnsi" w:hAnsiTheme="minorHAnsi" w:cstheme="minorHAnsi"/>
          <w:color w:val="auto"/>
          <w:sz w:val="24"/>
          <w:szCs w:val="24"/>
        </w:rPr>
        <w:t>Segurado</w:t>
      </w:r>
      <w:r w:rsidRPr="00D05C47">
        <w:rPr>
          <w:rFonts w:asciiTheme="minorHAnsi" w:hAnsiTheme="minorHAnsi" w:cstheme="minorHAnsi"/>
          <w:color w:val="auto"/>
          <w:sz w:val="24"/>
          <w:szCs w:val="24"/>
        </w:rPr>
        <w:t xml:space="preserve">r, em função da aceitação do risco, com base nos elementos contidos na proposta de seguro. </w:t>
      </w:r>
    </w:p>
    <w:p w14:paraId="7B4DED43" w14:textId="77777777" w:rsidR="00035F60" w:rsidRPr="00D05C47" w:rsidRDefault="00035F60" w:rsidP="00035F60">
      <w:pPr>
        <w:jc w:val="both"/>
        <w:rPr>
          <w:rFonts w:asciiTheme="minorHAnsi" w:hAnsiTheme="minorHAnsi" w:cstheme="minorHAnsi"/>
          <w:color w:val="auto"/>
          <w:sz w:val="24"/>
          <w:szCs w:val="24"/>
        </w:rPr>
      </w:pPr>
    </w:p>
    <w:p w14:paraId="77940A4A" w14:textId="77777777" w:rsidR="00035F60" w:rsidRPr="00D05C47" w:rsidRDefault="00035F60" w:rsidP="00035F60">
      <w:pPr>
        <w:jc w:val="both"/>
        <w:rPr>
          <w:rFonts w:asciiTheme="minorHAnsi" w:hAnsiTheme="minorHAnsi" w:cstheme="minorHAnsi"/>
          <w:color w:val="auto"/>
          <w:sz w:val="24"/>
          <w:szCs w:val="24"/>
        </w:rPr>
      </w:pPr>
      <w:r w:rsidRPr="00D05C47">
        <w:rPr>
          <w:rFonts w:asciiTheme="minorHAnsi" w:hAnsiTheme="minorHAnsi" w:cstheme="minorHAnsi"/>
          <w:b/>
          <w:color w:val="auto"/>
          <w:sz w:val="24"/>
          <w:szCs w:val="24"/>
        </w:rPr>
        <w:t xml:space="preserve">Aviso de Sinistro: </w:t>
      </w:r>
      <w:r w:rsidRPr="00D05C47">
        <w:rPr>
          <w:rFonts w:asciiTheme="minorHAnsi" w:hAnsiTheme="minorHAnsi" w:cstheme="minorHAnsi"/>
          <w:color w:val="auto"/>
          <w:sz w:val="24"/>
          <w:szCs w:val="24"/>
        </w:rPr>
        <w:t xml:space="preserve">Meio pelo qual o </w:t>
      </w:r>
      <w:r>
        <w:rPr>
          <w:rFonts w:asciiTheme="minorHAnsi" w:hAnsiTheme="minorHAnsi" w:cstheme="minorHAnsi"/>
          <w:color w:val="auto"/>
          <w:sz w:val="24"/>
          <w:szCs w:val="24"/>
        </w:rPr>
        <w:t>Segurado</w:t>
      </w:r>
      <w:r w:rsidRPr="00D05C47">
        <w:rPr>
          <w:rFonts w:asciiTheme="minorHAnsi" w:hAnsiTheme="minorHAnsi" w:cstheme="minorHAnsi"/>
          <w:color w:val="auto"/>
          <w:sz w:val="24"/>
          <w:szCs w:val="24"/>
        </w:rPr>
        <w:t xml:space="preserve"> ou seu Representante Legal, comunica à </w:t>
      </w:r>
      <w:r>
        <w:rPr>
          <w:rFonts w:asciiTheme="minorHAnsi" w:hAnsiTheme="minorHAnsi" w:cstheme="minorHAnsi"/>
          <w:color w:val="auto"/>
          <w:sz w:val="24"/>
          <w:szCs w:val="24"/>
        </w:rPr>
        <w:t>Seguradora</w:t>
      </w:r>
      <w:r w:rsidRPr="00D05C47">
        <w:rPr>
          <w:rFonts w:asciiTheme="minorHAnsi" w:hAnsiTheme="minorHAnsi" w:cstheme="minorHAnsi"/>
          <w:color w:val="auto"/>
          <w:sz w:val="24"/>
          <w:szCs w:val="24"/>
        </w:rPr>
        <w:t xml:space="preserve"> a ocorrência do evento coberto, e cujas características estão ligadas </w:t>
      </w:r>
      <w:proofErr w:type="gramStart"/>
      <w:r w:rsidRPr="00D05C47">
        <w:rPr>
          <w:rFonts w:asciiTheme="minorHAnsi" w:hAnsiTheme="minorHAnsi" w:cstheme="minorHAnsi"/>
          <w:color w:val="auto"/>
          <w:sz w:val="24"/>
          <w:szCs w:val="24"/>
        </w:rPr>
        <w:t>à</w:t>
      </w:r>
      <w:proofErr w:type="gramEnd"/>
      <w:r w:rsidRPr="00D05C47">
        <w:rPr>
          <w:rFonts w:asciiTheme="minorHAnsi" w:hAnsiTheme="minorHAnsi" w:cstheme="minorHAnsi"/>
          <w:color w:val="auto"/>
          <w:sz w:val="24"/>
          <w:szCs w:val="24"/>
        </w:rPr>
        <w:t xml:space="preserve"> circunstâncias previstas nestas Condições Gerais. </w:t>
      </w:r>
    </w:p>
    <w:p w14:paraId="055BA8E8" w14:textId="77777777" w:rsidR="00035F60" w:rsidRPr="00D05C47" w:rsidRDefault="00035F60" w:rsidP="00035F60">
      <w:pPr>
        <w:jc w:val="both"/>
        <w:rPr>
          <w:rFonts w:asciiTheme="minorHAnsi" w:hAnsiTheme="minorHAnsi" w:cstheme="minorHAnsi"/>
          <w:color w:val="auto"/>
          <w:sz w:val="24"/>
          <w:szCs w:val="24"/>
        </w:rPr>
      </w:pPr>
    </w:p>
    <w:p w14:paraId="286B6EAD" w14:textId="77777777" w:rsidR="00035F60" w:rsidRPr="00D05C47" w:rsidRDefault="00035F60" w:rsidP="00035F60">
      <w:pPr>
        <w:jc w:val="both"/>
        <w:rPr>
          <w:rFonts w:asciiTheme="minorHAnsi" w:hAnsiTheme="minorHAnsi" w:cstheme="minorHAnsi"/>
          <w:color w:val="auto"/>
          <w:sz w:val="24"/>
          <w:szCs w:val="24"/>
        </w:rPr>
      </w:pPr>
      <w:r w:rsidRPr="00D05C47">
        <w:rPr>
          <w:rFonts w:asciiTheme="minorHAnsi" w:hAnsiTheme="minorHAnsi" w:cstheme="minorHAnsi"/>
          <w:b/>
          <w:color w:val="auto"/>
          <w:sz w:val="24"/>
          <w:szCs w:val="24"/>
        </w:rPr>
        <w:t xml:space="preserve">Beneficiário: </w:t>
      </w:r>
      <w:r w:rsidRPr="00D05C47">
        <w:rPr>
          <w:rFonts w:asciiTheme="minorHAnsi" w:hAnsiTheme="minorHAnsi" w:cstheme="minorHAnsi"/>
          <w:color w:val="auto"/>
          <w:sz w:val="24"/>
          <w:szCs w:val="24"/>
        </w:rPr>
        <w:t xml:space="preserve">pessoa(s) ou empresa(s) nomeada(s) pelo </w:t>
      </w:r>
      <w:r>
        <w:rPr>
          <w:rFonts w:asciiTheme="minorHAnsi" w:hAnsiTheme="minorHAnsi" w:cstheme="minorHAnsi"/>
          <w:color w:val="auto"/>
          <w:sz w:val="24"/>
          <w:szCs w:val="24"/>
        </w:rPr>
        <w:t>Segurado</w:t>
      </w:r>
      <w:r w:rsidRPr="00D05C47">
        <w:rPr>
          <w:rFonts w:asciiTheme="minorHAnsi" w:hAnsiTheme="minorHAnsi" w:cstheme="minorHAnsi"/>
          <w:color w:val="auto"/>
          <w:sz w:val="24"/>
          <w:szCs w:val="24"/>
        </w:rPr>
        <w:t xml:space="preserve"> para recebimento das indenizações devidas pela </w:t>
      </w:r>
      <w:r>
        <w:rPr>
          <w:rFonts w:asciiTheme="minorHAnsi" w:hAnsiTheme="minorHAnsi" w:cstheme="minorHAnsi"/>
          <w:color w:val="auto"/>
          <w:sz w:val="24"/>
          <w:szCs w:val="24"/>
        </w:rPr>
        <w:t>Seguradora</w:t>
      </w:r>
      <w:r w:rsidRPr="00D05C47">
        <w:rPr>
          <w:rFonts w:asciiTheme="minorHAnsi" w:hAnsiTheme="minorHAnsi" w:cstheme="minorHAnsi"/>
          <w:color w:val="auto"/>
          <w:sz w:val="24"/>
          <w:szCs w:val="24"/>
        </w:rPr>
        <w:t xml:space="preserve">, até o(s) limite(s) estipulado(s) na apólice ou certificado de seguro. Caso haja indenizações devidas estas sempre serão, prioritariamente, pagas ao(s) beneficiário(s), somente o excedente indenizável será pago ao </w:t>
      </w:r>
      <w:r>
        <w:rPr>
          <w:rFonts w:asciiTheme="minorHAnsi" w:hAnsiTheme="minorHAnsi" w:cstheme="minorHAnsi"/>
          <w:color w:val="auto"/>
          <w:sz w:val="24"/>
          <w:szCs w:val="24"/>
        </w:rPr>
        <w:t>Segurado</w:t>
      </w:r>
      <w:r w:rsidRPr="00D05C47">
        <w:rPr>
          <w:rFonts w:asciiTheme="minorHAnsi" w:hAnsiTheme="minorHAnsi" w:cstheme="minorHAnsi"/>
          <w:color w:val="auto"/>
          <w:sz w:val="24"/>
          <w:szCs w:val="24"/>
        </w:rPr>
        <w:t>.</w:t>
      </w:r>
    </w:p>
    <w:p w14:paraId="3C81A4A3" w14:textId="77777777" w:rsidR="00035F60" w:rsidRPr="00D05C47" w:rsidRDefault="00035F60" w:rsidP="00035F60">
      <w:pPr>
        <w:jc w:val="both"/>
        <w:rPr>
          <w:rFonts w:asciiTheme="minorHAnsi" w:hAnsiTheme="minorHAnsi" w:cstheme="minorHAnsi"/>
          <w:color w:val="auto"/>
          <w:sz w:val="24"/>
          <w:szCs w:val="24"/>
        </w:rPr>
      </w:pPr>
    </w:p>
    <w:p w14:paraId="5495C71F" w14:textId="77777777" w:rsidR="00035F60" w:rsidRPr="00D05C47" w:rsidRDefault="00035F60" w:rsidP="00035F60">
      <w:pPr>
        <w:jc w:val="both"/>
        <w:rPr>
          <w:rFonts w:asciiTheme="minorHAnsi" w:hAnsiTheme="minorHAnsi" w:cstheme="minorHAnsi"/>
          <w:b/>
          <w:color w:val="auto"/>
          <w:sz w:val="24"/>
          <w:szCs w:val="24"/>
        </w:rPr>
      </w:pPr>
      <w:r w:rsidRPr="00D05C47">
        <w:rPr>
          <w:rFonts w:asciiTheme="minorHAnsi" w:hAnsiTheme="minorHAnsi" w:cstheme="minorHAnsi"/>
          <w:b/>
          <w:color w:val="auto"/>
          <w:sz w:val="24"/>
          <w:szCs w:val="24"/>
        </w:rPr>
        <w:lastRenderedPageBreak/>
        <w:t xml:space="preserve">Carência: </w:t>
      </w:r>
      <w:r w:rsidRPr="00D05C47">
        <w:rPr>
          <w:rFonts w:asciiTheme="minorHAnsi" w:hAnsiTheme="minorHAnsi" w:cstheme="minorHAnsi"/>
          <w:color w:val="auto"/>
          <w:sz w:val="24"/>
          <w:szCs w:val="24"/>
        </w:rPr>
        <w:t xml:space="preserve">Período que a responsabilidade da </w:t>
      </w:r>
      <w:r>
        <w:rPr>
          <w:rFonts w:asciiTheme="minorHAnsi" w:hAnsiTheme="minorHAnsi" w:cstheme="minorHAnsi"/>
          <w:color w:val="auto"/>
          <w:sz w:val="24"/>
          <w:szCs w:val="24"/>
        </w:rPr>
        <w:t>S</w:t>
      </w:r>
      <w:r w:rsidRPr="00D05C47">
        <w:rPr>
          <w:rFonts w:asciiTheme="minorHAnsi" w:hAnsiTheme="minorHAnsi" w:cstheme="minorHAnsi"/>
          <w:color w:val="auto"/>
          <w:sz w:val="24"/>
          <w:szCs w:val="24"/>
        </w:rPr>
        <w:t xml:space="preserve">eguradora em relação ao contrato de seguro fica suspensa, sendo indicada nas condições especiais da apólice ou certificado de </w:t>
      </w:r>
      <w:r>
        <w:rPr>
          <w:rFonts w:asciiTheme="minorHAnsi" w:hAnsiTheme="minorHAnsi" w:cstheme="minorHAnsi"/>
          <w:color w:val="auto"/>
          <w:sz w:val="24"/>
          <w:szCs w:val="24"/>
        </w:rPr>
        <w:t>s</w:t>
      </w:r>
      <w:r w:rsidRPr="00D05C47">
        <w:rPr>
          <w:rFonts w:asciiTheme="minorHAnsi" w:hAnsiTheme="minorHAnsi" w:cstheme="minorHAnsi"/>
          <w:color w:val="auto"/>
          <w:sz w:val="24"/>
          <w:szCs w:val="24"/>
        </w:rPr>
        <w:t>eguro, para cada um dos riscos e para cada uma das culturas seguradas.</w:t>
      </w:r>
    </w:p>
    <w:p w14:paraId="1104DC29" w14:textId="77777777" w:rsidR="00035F60" w:rsidRPr="00D05C47" w:rsidRDefault="00035F60" w:rsidP="00035F60">
      <w:pPr>
        <w:jc w:val="both"/>
        <w:rPr>
          <w:rFonts w:asciiTheme="minorHAnsi" w:hAnsiTheme="minorHAnsi" w:cstheme="minorHAnsi"/>
          <w:b/>
          <w:color w:val="auto"/>
          <w:sz w:val="24"/>
          <w:szCs w:val="24"/>
        </w:rPr>
      </w:pPr>
    </w:p>
    <w:p w14:paraId="027ED9F4" w14:textId="77777777" w:rsidR="00035F60" w:rsidRPr="00D05C47" w:rsidRDefault="00035F60" w:rsidP="00035F60">
      <w:pPr>
        <w:jc w:val="both"/>
        <w:rPr>
          <w:rFonts w:asciiTheme="minorHAnsi" w:hAnsiTheme="minorHAnsi" w:cstheme="minorHAnsi"/>
          <w:color w:val="auto"/>
          <w:sz w:val="24"/>
          <w:szCs w:val="24"/>
        </w:rPr>
      </w:pPr>
      <w:r w:rsidRPr="00D05C47">
        <w:rPr>
          <w:rFonts w:asciiTheme="minorHAnsi" w:hAnsiTheme="minorHAnsi" w:cstheme="minorHAnsi"/>
          <w:b/>
          <w:color w:val="auto"/>
          <w:sz w:val="24"/>
          <w:szCs w:val="24"/>
        </w:rPr>
        <w:t xml:space="preserve">Certificado de Seguro: </w:t>
      </w:r>
      <w:r w:rsidRPr="00D05C47">
        <w:rPr>
          <w:rFonts w:asciiTheme="minorHAnsi" w:hAnsiTheme="minorHAnsi" w:cstheme="minorHAnsi"/>
          <w:color w:val="auto"/>
          <w:sz w:val="24"/>
          <w:szCs w:val="24"/>
        </w:rPr>
        <w:t xml:space="preserve">é um documento jurídico, emitido pela </w:t>
      </w:r>
      <w:r>
        <w:rPr>
          <w:rFonts w:asciiTheme="minorHAnsi" w:hAnsiTheme="minorHAnsi" w:cstheme="minorHAnsi"/>
          <w:color w:val="auto"/>
          <w:sz w:val="24"/>
          <w:szCs w:val="24"/>
        </w:rPr>
        <w:t>Seguradora</w:t>
      </w:r>
      <w:r w:rsidRPr="00D05C47">
        <w:rPr>
          <w:rFonts w:asciiTheme="minorHAnsi" w:hAnsiTheme="minorHAnsi" w:cstheme="minorHAnsi"/>
          <w:color w:val="auto"/>
          <w:sz w:val="24"/>
          <w:szCs w:val="24"/>
        </w:rPr>
        <w:t xml:space="preserve"> ao </w:t>
      </w:r>
      <w:r>
        <w:rPr>
          <w:rFonts w:asciiTheme="minorHAnsi" w:hAnsiTheme="minorHAnsi" w:cstheme="minorHAnsi"/>
          <w:color w:val="auto"/>
          <w:sz w:val="24"/>
          <w:szCs w:val="24"/>
        </w:rPr>
        <w:t>Segurado</w:t>
      </w:r>
      <w:r w:rsidRPr="00D05C47">
        <w:rPr>
          <w:rFonts w:asciiTheme="minorHAnsi" w:hAnsiTheme="minorHAnsi" w:cstheme="minorHAnsi"/>
          <w:color w:val="auto"/>
          <w:sz w:val="24"/>
          <w:szCs w:val="24"/>
        </w:rPr>
        <w:t>, que faz parte da apólice de seguro aberta, tendo o mesmo valor jurídico desta.</w:t>
      </w:r>
    </w:p>
    <w:p w14:paraId="577C1CF0" w14:textId="77777777" w:rsidR="00035F60" w:rsidRPr="00D05C47" w:rsidRDefault="00035F60" w:rsidP="00035F60">
      <w:pPr>
        <w:jc w:val="both"/>
        <w:rPr>
          <w:rFonts w:asciiTheme="minorHAnsi" w:hAnsiTheme="minorHAnsi" w:cstheme="minorHAnsi"/>
          <w:color w:val="auto"/>
          <w:sz w:val="24"/>
          <w:szCs w:val="24"/>
        </w:rPr>
      </w:pPr>
    </w:p>
    <w:p w14:paraId="4F6EFEFA" w14:textId="77777777" w:rsidR="00035F60" w:rsidRPr="00D05C47" w:rsidRDefault="00035F60" w:rsidP="00035F60">
      <w:pPr>
        <w:jc w:val="both"/>
        <w:rPr>
          <w:rFonts w:asciiTheme="minorHAnsi" w:hAnsiTheme="minorHAnsi" w:cstheme="minorHAnsi"/>
          <w:color w:val="auto"/>
          <w:sz w:val="24"/>
          <w:szCs w:val="24"/>
        </w:rPr>
      </w:pPr>
      <w:r w:rsidRPr="00D05C47">
        <w:rPr>
          <w:rFonts w:asciiTheme="minorHAnsi" w:hAnsiTheme="minorHAnsi" w:cstheme="minorHAnsi"/>
          <w:b/>
          <w:color w:val="auto"/>
          <w:sz w:val="24"/>
          <w:szCs w:val="24"/>
        </w:rPr>
        <w:t>Colheita</w:t>
      </w:r>
      <w:r w:rsidRPr="00D05C47">
        <w:rPr>
          <w:rFonts w:asciiTheme="minorHAnsi" w:hAnsiTheme="minorHAnsi" w:cstheme="minorHAnsi"/>
          <w:color w:val="auto"/>
          <w:sz w:val="24"/>
          <w:szCs w:val="24"/>
        </w:rPr>
        <w:t>: processo de corte, de arrancamento e/ou extração dos frutos do seu estado inicial de desenvolvimento, cujo objetivo é interromper seu ciclo de maturação.</w:t>
      </w:r>
    </w:p>
    <w:p w14:paraId="70389ADA" w14:textId="77777777" w:rsidR="00035F60" w:rsidRPr="00D05C47" w:rsidRDefault="00035F60" w:rsidP="00035F60">
      <w:pPr>
        <w:pStyle w:val="NormalWeb"/>
        <w:overflowPunct w:val="0"/>
        <w:autoSpaceDE w:val="0"/>
        <w:autoSpaceDN w:val="0"/>
        <w:adjustRightInd w:val="0"/>
        <w:spacing w:before="0" w:after="0"/>
        <w:jc w:val="both"/>
        <w:textAlignment w:val="baseline"/>
        <w:rPr>
          <w:rFonts w:asciiTheme="minorHAnsi" w:hAnsiTheme="minorHAnsi" w:cstheme="minorHAnsi"/>
          <w:color w:val="auto"/>
          <w:sz w:val="24"/>
          <w:szCs w:val="24"/>
        </w:rPr>
      </w:pPr>
      <w:r w:rsidRPr="00D05C47">
        <w:rPr>
          <w:rFonts w:asciiTheme="minorHAnsi" w:hAnsiTheme="minorHAnsi" w:cstheme="minorHAnsi"/>
          <w:b/>
          <w:color w:val="auto"/>
          <w:sz w:val="24"/>
          <w:szCs w:val="24"/>
        </w:rPr>
        <w:t>Condições Contratuais:</w:t>
      </w:r>
      <w:r w:rsidRPr="00D05C47">
        <w:rPr>
          <w:rFonts w:asciiTheme="minorHAnsi" w:hAnsiTheme="minorHAnsi" w:cstheme="minorHAnsi"/>
          <w:color w:val="auto"/>
          <w:sz w:val="24"/>
          <w:szCs w:val="24"/>
        </w:rPr>
        <w:t xml:space="preserve"> as Condições Gerais, Especiais e Particulares de um mesmo plano de seguro, submetidas à SUSEP previamente a sua comercialização;</w:t>
      </w:r>
    </w:p>
    <w:p w14:paraId="46999BD3" w14:textId="77777777" w:rsidR="00035F60" w:rsidRPr="00D05C47" w:rsidRDefault="00035F60" w:rsidP="00035F60">
      <w:pPr>
        <w:pStyle w:val="NormalWeb"/>
        <w:overflowPunct w:val="0"/>
        <w:autoSpaceDE w:val="0"/>
        <w:autoSpaceDN w:val="0"/>
        <w:adjustRightInd w:val="0"/>
        <w:spacing w:before="0" w:after="0"/>
        <w:jc w:val="both"/>
        <w:textAlignment w:val="baseline"/>
        <w:rPr>
          <w:rFonts w:asciiTheme="minorHAnsi" w:hAnsiTheme="minorHAnsi" w:cstheme="minorHAnsi"/>
          <w:color w:val="auto"/>
          <w:sz w:val="24"/>
          <w:szCs w:val="24"/>
        </w:rPr>
      </w:pPr>
      <w:r w:rsidRPr="00D05C47">
        <w:rPr>
          <w:rFonts w:asciiTheme="minorHAnsi" w:hAnsiTheme="minorHAnsi" w:cstheme="minorHAnsi"/>
          <w:b/>
          <w:color w:val="auto"/>
          <w:sz w:val="24"/>
          <w:szCs w:val="24"/>
        </w:rPr>
        <w:t>Condições Especiais:</w:t>
      </w:r>
      <w:r w:rsidRPr="00D05C47">
        <w:rPr>
          <w:rFonts w:asciiTheme="minorHAnsi" w:hAnsiTheme="minorHAnsi" w:cstheme="minorHAnsi"/>
          <w:color w:val="auto"/>
          <w:sz w:val="24"/>
          <w:szCs w:val="24"/>
        </w:rPr>
        <w:t xml:space="preserve"> conjunto das disposições específicas relativas a cada modalidade e/ou cobertura de um plano de seguro, que eventualmente alteram as Condições Gerais.</w:t>
      </w:r>
    </w:p>
    <w:p w14:paraId="0DFBC698" w14:textId="77777777" w:rsidR="00035F60" w:rsidRPr="00D05C47" w:rsidRDefault="00035F60" w:rsidP="00035F60">
      <w:pPr>
        <w:jc w:val="both"/>
        <w:rPr>
          <w:rFonts w:asciiTheme="minorHAnsi" w:hAnsiTheme="minorHAnsi" w:cstheme="minorHAnsi"/>
          <w:color w:val="auto"/>
          <w:sz w:val="24"/>
          <w:szCs w:val="24"/>
        </w:rPr>
      </w:pPr>
      <w:r w:rsidRPr="00D05C47">
        <w:rPr>
          <w:rFonts w:asciiTheme="minorHAnsi" w:hAnsiTheme="minorHAnsi" w:cstheme="minorHAnsi"/>
          <w:b/>
          <w:color w:val="auto"/>
          <w:sz w:val="24"/>
          <w:szCs w:val="24"/>
        </w:rPr>
        <w:t>Condições Gerais:</w:t>
      </w:r>
      <w:r w:rsidRPr="00D05C47">
        <w:rPr>
          <w:rFonts w:asciiTheme="minorHAnsi" w:hAnsiTheme="minorHAnsi" w:cstheme="minorHAnsi"/>
          <w:color w:val="auto"/>
          <w:sz w:val="24"/>
          <w:szCs w:val="24"/>
        </w:rPr>
        <w:t xml:space="preserve"> conjunto das cláusulas, comuns a todas as modalidades e/ou coberturas de um plano de seguro, que estabelecem as obrigações e os direitos das partes contratantes.</w:t>
      </w:r>
    </w:p>
    <w:p w14:paraId="0EFE8000" w14:textId="77777777" w:rsidR="00035F60" w:rsidRPr="00D05C47" w:rsidRDefault="00035F60" w:rsidP="00035F60">
      <w:pPr>
        <w:pStyle w:val="NormalWeb"/>
        <w:overflowPunct w:val="0"/>
        <w:autoSpaceDE w:val="0"/>
        <w:autoSpaceDN w:val="0"/>
        <w:adjustRightInd w:val="0"/>
        <w:spacing w:before="0" w:after="0"/>
        <w:jc w:val="both"/>
        <w:textAlignment w:val="baseline"/>
        <w:rPr>
          <w:rFonts w:asciiTheme="minorHAnsi" w:hAnsiTheme="minorHAnsi" w:cstheme="minorHAnsi"/>
          <w:color w:val="auto"/>
          <w:sz w:val="24"/>
          <w:szCs w:val="24"/>
        </w:rPr>
      </w:pPr>
      <w:r w:rsidRPr="00D05C47">
        <w:rPr>
          <w:rFonts w:asciiTheme="minorHAnsi" w:hAnsiTheme="minorHAnsi" w:cstheme="minorHAnsi"/>
          <w:b/>
          <w:color w:val="auto"/>
          <w:sz w:val="24"/>
          <w:szCs w:val="24"/>
        </w:rPr>
        <w:t>Condições Particulares:</w:t>
      </w:r>
      <w:r w:rsidRPr="00D05C47">
        <w:rPr>
          <w:rFonts w:asciiTheme="minorHAnsi" w:hAnsiTheme="minorHAnsi" w:cstheme="minorHAnsi"/>
          <w:color w:val="auto"/>
          <w:sz w:val="24"/>
          <w:szCs w:val="24"/>
        </w:rPr>
        <w:t xml:space="preserve"> conjunto de cláusulas que alteram as Condições Gerais e/ou Especiais de um plano de seguro, modificando ou cancelando disposições já existentes, ou, ainda, introduzindo novas disposições e eventualmente ampliando ou restringindo a cobertura.</w:t>
      </w:r>
    </w:p>
    <w:p w14:paraId="54813E1D" w14:textId="77777777" w:rsidR="00035F60" w:rsidRPr="00D05C47" w:rsidRDefault="00035F60" w:rsidP="00035F60">
      <w:pPr>
        <w:jc w:val="both"/>
        <w:rPr>
          <w:rFonts w:asciiTheme="minorHAnsi" w:hAnsiTheme="minorHAnsi" w:cstheme="minorHAnsi"/>
          <w:color w:val="auto"/>
          <w:sz w:val="24"/>
          <w:szCs w:val="24"/>
        </w:rPr>
      </w:pPr>
      <w:r w:rsidRPr="00D05C47">
        <w:rPr>
          <w:rFonts w:asciiTheme="minorHAnsi" w:hAnsiTheme="minorHAnsi" w:cstheme="minorHAnsi"/>
          <w:b/>
          <w:color w:val="auto"/>
          <w:sz w:val="24"/>
          <w:szCs w:val="24"/>
        </w:rPr>
        <w:t>Dia Completo:</w:t>
      </w:r>
      <w:r w:rsidRPr="00D05C47">
        <w:rPr>
          <w:rFonts w:asciiTheme="minorHAnsi" w:hAnsiTheme="minorHAnsi" w:cstheme="minorHAnsi"/>
          <w:color w:val="auto"/>
          <w:sz w:val="24"/>
          <w:szCs w:val="24"/>
        </w:rPr>
        <w:t xml:space="preserve"> cada dia completo corresponde a 24 horas.</w:t>
      </w:r>
    </w:p>
    <w:p w14:paraId="7D38CEA0" w14:textId="77777777" w:rsidR="00035F60" w:rsidRPr="00D05C47" w:rsidRDefault="00035F60" w:rsidP="00035F60">
      <w:pPr>
        <w:jc w:val="both"/>
        <w:rPr>
          <w:rFonts w:asciiTheme="minorHAnsi" w:hAnsiTheme="minorHAnsi" w:cstheme="minorHAnsi"/>
          <w:b/>
          <w:color w:val="auto"/>
          <w:sz w:val="24"/>
          <w:szCs w:val="24"/>
        </w:rPr>
      </w:pPr>
    </w:p>
    <w:p w14:paraId="075BC624" w14:textId="77777777" w:rsidR="00035F60" w:rsidRPr="00D05C47" w:rsidRDefault="00035F60" w:rsidP="00035F60">
      <w:pPr>
        <w:jc w:val="both"/>
        <w:rPr>
          <w:rFonts w:asciiTheme="minorHAnsi" w:hAnsiTheme="minorHAnsi" w:cstheme="minorHAnsi"/>
          <w:color w:val="auto"/>
          <w:sz w:val="24"/>
          <w:szCs w:val="24"/>
        </w:rPr>
      </w:pPr>
      <w:r w:rsidRPr="00D05C47">
        <w:rPr>
          <w:rFonts w:asciiTheme="minorHAnsi" w:hAnsiTheme="minorHAnsi" w:cstheme="minorHAnsi"/>
          <w:b/>
          <w:color w:val="auto"/>
          <w:sz w:val="24"/>
          <w:szCs w:val="24"/>
        </w:rPr>
        <w:t>Dumping off:</w:t>
      </w:r>
      <w:r w:rsidRPr="00D05C47">
        <w:rPr>
          <w:rFonts w:asciiTheme="minorHAnsi" w:hAnsiTheme="minorHAnsi" w:cstheme="minorHAnsi"/>
          <w:color w:val="auto"/>
          <w:sz w:val="24"/>
          <w:szCs w:val="24"/>
        </w:rPr>
        <w:t xml:space="preserve"> doença que provoca o tombamento das plantas na fase inicial do desenvolvimento.</w:t>
      </w:r>
    </w:p>
    <w:p w14:paraId="66CD09D9" w14:textId="77777777" w:rsidR="00035F60" w:rsidRPr="00D05C47" w:rsidRDefault="00035F60" w:rsidP="00035F60">
      <w:pPr>
        <w:jc w:val="both"/>
        <w:rPr>
          <w:rFonts w:asciiTheme="minorHAnsi" w:hAnsiTheme="minorHAnsi" w:cstheme="minorHAnsi"/>
          <w:b/>
          <w:color w:val="auto"/>
          <w:sz w:val="24"/>
          <w:szCs w:val="24"/>
        </w:rPr>
      </w:pPr>
    </w:p>
    <w:p w14:paraId="62FFC191" w14:textId="77777777" w:rsidR="00035F60" w:rsidRPr="00D05C47" w:rsidRDefault="00035F60" w:rsidP="00035F60">
      <w:pPr>
        <w:jc w:val="both"/>
        <w:rPr>
          <w:rFonts w:asciiTheme="minorHAnsi" w:hAnsiTheme="minorHAnsi" w:cstheme="minorHAnsi"/>
          <w:color w:val="auto"/>
          <w:sz w:val="24"/>
          <w:szCs w:val="24"/>
        </w:rPr>
      </w:pPr>
      <w:r w:rsidRPr="00D05C47">
        <w:rPr>
          <w:rFonts w:asciiTheme="minorHAnsi" w:hAnsiTheme="minorHAnsi" w:cstheme="minorHAnsi"/>
          <w:b/>
          <w:color w:val="auto"/>
          <w:sz w:val="24"/>
          <w:szCs w:val="24"/>
        </w:rPr>
        <w:t>Emolumentos:</w:t>
      </w:r>
      <w:r w:rsidRPr="00D05C47">
        <w:rPr>
          <w:rFonts w:asciiTheme="minorHAnsi" w:hAnsiTheme="minorHAnsi" w:cstheme="minorHAnsi"/>
          <w:color w:val="auto"/>
          <w:sz w:val="24"/>
          <w:szCs w:val="24"/>
        </w:rPr>
        <w:t xml:space="preserve"> É o conjunto de despesas adicionais que a </w:t>
      </w:r>
      <w:r>
        <w:rPr>
          <w:rFonts w:asciiTheme="minorHAnsi" w:hAnsiTheme="minorHAnsi" w:cstheme="minorHAnsi"/>
          <w:color w:val="auto"/>
          <w:sz w:val="24"/>
          <w:szCs w:val="24"/>
        </w:rPr>
        <w:t>Seguradora</w:t>
      </w:r>
      <w:r w:rsidRPr="00D05C47">
        <w:rPr>
          <w:rFonts w:asciiTheme="minorHAnsi" w:hAnsiTheme="minorHAnsi" w:cstheme="minorHAnsi"/>
          <w:color w:val="auto"/>
          <w:sz w:val="24"/>
          <w:szCs w:val="24"/>
        </w:rPr>
        <w:t xml:space="preserve"> cobra do </w:t>
      </w:r>
      <w:r>
        <w:rPr>
          <w:rFonts w:asciiTheme="minorHAnsi" w:hAnsiTheme="minorHAnsi" w:cstheme="minorHAnsi"/>
          <w:color w:val="auto"/>
          <w:sz w:val="24"/>
          <w:szCs w:val="24"/>
        </w:rPr>
        <w:t>Segurado</w:t>
      </w:r>
      <w:r w:rsidRPr="00D05C47">
        <w:rPr>
          <w:rFonts w:asciiTheme="minorHAnsi" w:hAnsiTheme="minorHAnsi" w:cstheme="minorHAnsi"/>
          <w:color w:val="auto"/>
          <w:sz w:val="24"/>
          <w:szCs w:val="24"/>
        </w:rPr>
        <w:t>, tal como o custo de apólice e encargos financeiros.</w:t>
      </w:r>
    </w:p>
    <w:p w14:paraId="08B1BB8F" w14:textId="77777777" w:rsidR="00035F60" w:rsidRPr="00D05C47" w:rsidRDefault="00035F60" w:rsidP="00035F60">
      <w:pPr>
        <w:jc w:val="both"/>
        <w:rPr>
          <w:rFonts w:asciiTheme="minorHAnsi" w:hAnsiTheme="minorHAnsi" w:cstheme="minorHAnsi"/>
          <w:color w:val="auto"/>
          <w:sz w:val="24"/>
          <w:szCs w:val="24"/>
        </w:rPr>
      </w:pPr>
    </w:p>
    <w:p w14:paraId="2575154C" w14:textId="77777777" w:rsidR="00035F60" w:rsidRPr="00D05C47" w:rsidRDefault="00035F60" w:rsidP="00035F60">
      <w:pPr>
        <w:jc w:val="both"/>
        <w:rPr>
          <w:rFonts w:asciiTheme="minorHAnsi" w:hAnsiTheme="minorHAnsi" w:cstheme="minorHAnsi"/>
          <w:color w:val="auto"/>
          <w:sz w:val="24"/>
          <w:szCs w:val="24"/>
        </w:rPr>
      </w:pPr>
      <w:r w:rsidRPr="00D05C47">
        <w:rPr>
          <w:rFonts w:asciiTheme="minorHAnsi" w:hAnsiTheme="minorHAnsi" w:cstheme="minorHAnsi"/>
          <w:b/>
          <w:color w:val="auto"/>
          <w:sz w:val="24"/>
          <w:szCs w:val="24"/>
        </w:rPr>
        <w:t>Endosso:</w:t>
      </w:r>
      <w:r w:rsidRPr="00D05C47">
        <w:rPr>
          <w:rFonts w:asciiTheme="minorHAnsi" w:hAnsiTheme="minorHAnsi" w:cstheme="minorHAnsi"/>
          <w:color w:val="auto"/>
          <w:sz w:val="24"/>
          <w:szCs w:val="24"/>
        </w:rPr>
        <w:t xml:space="preserve"> instrumento formal, assinado pela </w:t>
      </w:r>
      <w:r>
        <w:rPr>
          <w:rFonts w:asciiTheme="minorHAnsi" w:hAnsiTheme="minorHAnsi" w:cstheme="minorHAnsi"/>
          <w:color w:val="auto"/>
          <w:sz w:val="24"/>
          <w:szCs w:val="24"/>
        </w:rPr>
        <w:t>Seguradora</w:t>
      </w:r>
      <w:r w:rsidRPr="00D05C47">
        <w:rPr>
          <w:rFonts w:asciiTheme="minorHAnsi" w:hAnsiTheme="minorHAnsi" w:cstheme="minorHAnsi"/>
          <w:color w:val="auto"/>
          <w:sz w:val="24"/>
          <w:szCs w:val="24"/>
        </w:rPr>
        <w:t>, que introduz modificações na apólice ou certificado de seguro, mediante solicitação e anuência entre as partes.</w:t>
      </w:r>
    </w:p>
    <w:p w14:paraId="17BECEDE" w14:textId="77777777" w:rsidR="00035F60" w:rsidRPr="00D05C47" w:rsidRDefault="00035F60" w:rsidP="00035F60">
      <w:pPr>
        <w:jc w:val="both"/>
        <w:rPr>
          <w:rFonts w:asciiTheme="minorHAnsi" w:hAnsiTheme="minorHAnsi" w:cstheme="minorHAnsi"/>
          <w:color w:val="auto"/>
          <w:sz w:val="24"/>
          <w:szCs w:val="24"/>
        </w:rPr>
      </w:pPr>
    </w:p>
    <w:p w14:paraId="0E12CE5A" w14:textId="77777777" w:rsidR="00035F60" w:rsidRPr="00D05C47" w:rsidRDefault="00035F60" w:rsidP="00035F60">
      <w:pPr>
        <w:tabs>
          <w:tab w:val="left" w:pos="567"/>
        </w:tabs>
        <w:jc w:val="both"/>
        <w:rPr>
          <w:rFonts w:asciiTheme="minorHAnsi" w:hAnsiTheme="minorHAnsi" w:cstheme="minorHAnsi"/>
          <w:color w:val="auto"/>
          <w:sz w:val="24"/>
          <w:szCs w:val="24"/>
        </w:rPr>
      </w:pPr>
      <w:r w:rsidRPr="00D05C47">
        <w:rPr>
          <w:rFonts w:asciiTheme="minorHAnsi" w:hAnsiTheme="minorHAnsi" w:cstheme="minorHAnsi"/>
          <w:b/>
          <w:color w:val="auto"/>
          <w:sz w:val="24"/>
          <w:szCs w:val="24"/>
        </w:rPr>
        <w:t>Estiagem:</w:t>
      </w:r>
      <w:r w:rsidRPr="00D05C47">
        <w:rPr>
          <w:rFonts w:asciiTheme="minorHAnsi" w:hAnsiTheme="minorHAnsi" w:cstheme="minorHAnsi"/>
          <w:color w:val="auto"/>
          <w:sz w:val="24"/>
          <w:szCs w:val="24"/>
        </w:rPr>
        <w:t xml:space="preserve"> Entende-se por tal, a insuficiência de água, que ocasione perda da produção segurada, originada por uma seca meteorológica que provoque “stress hídrico” nas culturas seguradas, causando danos como: raquitismo, má formação e/ou deformações, desidratação total ou parcial dos órgãos vitais, dos órgãos reprodutores, dos frutos e/ou grãos afetando sua funcionalidade na safra segurada atual em seu processo produtivo, polinização irregular, má formação do embrião ou murchamento permanente com morte da planta. </w:t>
      </w:r>
    </w:p>
    <w:p w14:paraId="028312EA" w14:textId="77777777" w:rsidR="00035F60" w:rsidRPr="00D05C47" w:rsidRDefault="00035F60" w:rsidP="00035F60">
      <w:pPr>
        <w:jc w:val="both"/>
        <w:rPr>
          <w:rFonts w:asciiTheme="minorHAnsi" w:hAnsiTheme="minorHAnsi" w:cstheme="minorHAnsi"/>
          <w:color w:val="auto"/>
          <w:sz w:val="24"/>
          <w:szCs w:val="24"/>
        </w:rPr>
      </w:pPr>
    </w:p>
    <w:p w14:paraId="797941AB" w14:textId="77777777" w:rsidR="00035F60" w:rsidRPr="00D05C47" w:rsidRDefault="00035F60" w:rsidP="00035F60">
      <w:pPr>
        <w:jc w:val="both"/>
        <w:rPr>
          <w:rFonts w:asciiTheme="minorHAnsi" w:hAnsiTheme="minorHAnsi" w:cstheme="minorHAnsi"/>
          <w:color w:val="auto"/>
          <w:sz w:val="24"/>
          <w:szCs w:val="24"/>
        </w:rPr>
      </w:pPr>
      <w:r w:rsidRPr="00D05C47">
        <w:rPr>
          <w:rFonts w:asciiTheme="minorHAnsi" w:hAnsiTheme="minorHAnsi" w:cstheme="minorHAnsi"/>
          <w:b/>
          <w:color w:val="auto"/>
          <w:sz w:val="24"/>
          <w:szCs w:val="24"/>
        </w:rPr>
        <w:lastRenderedPageBreak/>
        <w:t xml:space="preserve">Estipulante: </w:t>
      </w:r>
      <w:r w:rsidRPr="00D05C47">
        <w:rPr>
          <w:rFonts w:asciiTheme="minorHAnsi" w:hAnsiTheme="minorHAnsi" w:cstheme="minorHAnsi"/>
          <w:color w:val="auto"/>
          <w:sz w:val="24"/>
          <w:szCs w:val="24"/>
        </w:rPr>
        <w:t xml:space="preserve">pessoa física ou jurídica que contrata a apólice coletiva de seguros, ficando investido dos poderes de representação dos </w:t>
      </w:r>
      <w:r>
        <w:rPr>
          <w:rFonts w:asciiTheme="minorHAnsi" w:hAnsiTheme="minorHAnsi" w:cstheme="minorHAnsi"/>
          <w:color w:val="auto"/>
          <w:sz w:val="24"/>
          <w:szCs w:val="24"/>
        </w:rPr>
        <w:t>Segurado</w:t>
      </w:r>
      <w:r w:rsidRPr="00D05C47">
        <w:rPr>
          <w:rFonts w:asciiTheme="minorHAnsi" w:hAnsiTheme="minorHAnsi" w:cstheme="minorHAnsi"/>
          <w:color w:val="auto"/>
          <w:sz w:val="24"/>
          <w:szCs w:val="24"/>
        </w:rPr>
        <w:t xml:space="preserve">s perante as </w:t>
      </w:r>
      <w:r>
        <w:rPr>
          <w:rFonts w:asciiTheme="minorHAnsi" w:hAnsiTheme="minorHAnsi" w:cstheme="minorHAnsi"/>
          <w:color w:val="auto"/>
          <w:sz w:val="24"/>
          <w:szCs w:val="24"/>
        </w:rPr>
        <w:t>Seguradora</w:t>
      </w:r>
      <w:r w:rsidRPr="00D05C47">
        <w:rPr>
          <w:rFonts w:asciiTheme="minorHAnsi" w:hAnsiTheme="minorHAnsi" w:cstheme="minorHAnsi"/>
          <w:color w:val="auto"/>
          <w:sz w:val="24"/>
          <w:szCs w:val="24"/>
        </w:rPr>
        <w:t>s.</w:t>
      </w:r>
    </w:p>
    <w:p w14:paraId="3BD932D6" w14:textId="77777777" w:rsidR="00035F60" w:rsidRPr="00D05C47" w:rsidRDefault="00035F60" w:rsidP="00035F60">
      <w:pPr>
        <w:jc w:val="both"/>
        <w:rPr>
          <w:rFonts w:asciiTheme="minorHAnsi" w:hAnsiTheme="minorHAnsi" w:cstheme="minorHAnsi"/>
          <w:color w:val="auto"/>
          <w:sz w:val="24"/>
          <w:szCs w:val="24"/>
        </w:rPr>
      </w:pPr>
    </w:p>
    <w:p w14:paraId="168013F0" w14:textId="77777777" w:rsidR="00035F60" w:rsidRPr="00D05C47" w:rsidRDefault="00035F60" w:rsidP="00035F60">
      <w:pPr>
        <w:tabs>
          <w:tab w:val="left" w:pos="567"/>
        </w:tabs>
        <w:jc w:val="both"/>
        <w:rPr>
          <w:rFonts w:asciiTheme="minorHAnsi" w:hAnsiTheme="minorHAnsi" w:cstheme="minorHAnsi"/>
          <w:color w:val="auto"/>
          <w:sz w:val="24"/>
          <w:szCs w:val="24"/>
        </w:rPr>
      </w:pPr>
      <w:r w:rsidRPr="00D05C47">
        <w:rPr>
          <w:rFonts w:asciiTheme="minorHAnsi" w:hAnsiTheme="minorHAnsi" w:cstheme="minorHAnsi"/>
          <w:b/>
          <w:color w:val="auto"/>
          <w:sz w:val="24"/>
          <w:szCs w:val="24"/>
        </w:rPr>
        <w:t>Excesso de chuvas:</w:t>
      </w:r>
      <w:r w:rsidRPr="00D05C47">
        <w:rPr>
          <w:rFonts w:asciiTheme="minorHAnsi" w:hAnsiTheme="minorHAnsi" w:cstheme="minorHAnsi"/>
          <w:color w:val="auto"/>
          <w:sz w:val="24"/>
          <w:szCs w:val="24"/>
        </w:rPr>
        <w:t xml:space="preserve"> é a ação direta de precipitação atmosférica de água em estado líquido, que por sua intensidade, persistência, cause danos tais como: asfixia radicular, arrasto, arranquio ou enterramento de plantas, descaroçamento ou germinação dos grãos na planta, e deterioração de frutos que causem, exclusivamente, redução de peso. Estão cobertos os danos de inundação causada diretamente por chuvas excessivas, incluindo-se quedas, arrastos, enterramentos e acúmulo de lodo do produto </w:t>
      </w:r>
      <w:r>
        <w:rPr>
          <w:rFonts w:asciiTheme="minorHAnsi" w:hAnsiTheme="minorHAnsi" w:cstheme="minorHAnsi"/>
          <w:color w:val="auto"/>
          <w:sz w:val="24"/>
          <w:szCs w:val="24"/>
        </w:rPr>
        <w:t>Segurado</w:t>
      </w:r>
      <w:r w:rsidRPr="00D05C47">
        <w:rPr>
          <w:rFonts w:asciiTheme="minorHAnsi" w:hAnsiTheme="minorHAnsi" w:cstheme="minorHAnsi"/>
          <w:color w:val="auto"/>
          <w:sz w:val="24"/>
          <w:szCs w:val="24"/>
        </w:rPr>
        <w:t>. Este risco somente será coberto em área com bom escorrimento superficial, boa drenagem interna dos solos e que não tenham antecedentes de inundações ou excessos hídricos frequentes.</w:t>
      </w:r>
    </w:p>
    <w:p w14:paraId="4A8989A5" w14:textId="77777777" w:rsidR="00035F60" w:rsidRPr="00D05C47" w:rsidRDefault="00035F60" w:rsidP="00035F60">
      <w:pPr>
        <w:jc w:val="both"/>
        <w:rPr>
          <w:rFonts w:asciiTheme="minorHAnsi" w:hAnsiTheme="minorHAnsi" w:cstheme="minorHAnsi"/>
          <w:b/>
          <w:color w:val="auto"/>
          <w:sz w:val="24"/>
          <w:szCs w:val="24"/>
        </w:rPr>
      </w:pPr>
    </w:p>
    <w:p w14:paraId="19726645" w14:textId="77777777" w:rsidR="00035F60" w:rsidRPr="00D05C47" w:rsidRDefault="00035F60" w:rsidP="00035F60">
      <w:pPr>
        <w:jc w:val="both"/>
        <w:rPr>
          <w:rFonts w:asciiTheme="minorHAnsi" w:hAnsiTheme="minorHAnsi" w:cstheme="minorHAnsi"/>
          <w:color w:val="auto"/>
          <w:sz w:val="24"/>
          <w:szCs w:val="24"/>
        </w:rPr>
      </w:pPr>
      <w:r w:rsidRPr="00D05C47">
        <w:rPr>
          <w:rFonts w:asciiTheme="minorHAnsi" w:hAnsiTheme="minorHAnsi" w:cstheme="minorHAnsi"/>
          <w:b/>
          <w:color w:val="auto"/>
          <w:sz w:val="24"/>
          <w:szCs w:val="24"/>
        </w:rPr>
        <w:t xml:space="preserve">Franquia: </w:t>
      </w:r>
      <w:r w:rsidRPr="00D05C47">
        <w:rPr>
          <w:rFonts w:asciiTheme="minorHAnsi" w:hAnsiTheme="minorHAnsi" w:cstheme="minorHAnsi"/>
          <w:color w:val="auto"/>
          <w:sz w:val="24"/>
          <w:szCs w:val="24"/>
        </w:rPr>
        <w:t xml:space="preserve">termo utilizado pela </w:t>
      </w:r>
      <w:r>
        <w:rPr>
          <w:rFonts w:asciiTheme="minorHAnsi" w:hAnsiTheme="minorHAnsi" w:cstheme="minorHAnsi"/>
          <w:color w:val="auto"/>
          <w:sz w:val="24"/>
          <w:szCs w:val="24"/>
        </w:rPr>
        <w:t>Seguradora</w:t>
      </w:r>
      <w:r w:rsidRPr="00D05C47">
        <w:rPr>
          <w:rFonts w:asciiTheme="minorHAnsi" w:hAnsiTheme="minorHAnsi" w:cstheme="minorHAnsi"/>
          <w:color w:val="auto"/>
          <w:sz w:val="24"/>
          <w:szCs w:val="24"/>
        </w:rPr>
        <w:t xml:space="preserve"> para determinar o percentual de participação obrigatória do </w:t>
      </w:r>
      <w:r>
        <w:rPr>
          <w:rFonts w:asciiTheme="minorHAnsi" w:hAnsiTheme="minorHAnsi" w:cstheme="minorHAnsi"/>
          <w:color w:val="auto"/>
          <w:sz w:val="24"/>
          <w:szCs w:val="24"/>
        </w:rPr>
        <w:t>Segurado</w:t>
      </w:r>
      <w:r w:rsidRPr="00D05C47">
        <w:rPr>
          <w:rFonts w:asciiTheme="minorHAnsi" w:hAnsiTheme="minorHAnsi" w:cstheme="minorHAnsi"/>
          <w:color w:val="auto"/>
          <w:sz w:val="24"/>
          <w:szCs w:val="24"/>
        </w:rPr>
        <w:t xml:space="preserve"> em caso de ocorrência de evento coberto pelo seguro, sendo obrigatoriamente discriminado na Proposta de Seguro e na apólice ou certificado de seguro. As franquias a serem utilizadas pela </w:t>
      </w:r>
      <w:r>
        <w:rPr>
          <w:rFonts w:asciiTheme="minorHAnsi" w:hAnsiTheme="minorHAnsi" w:cstheme="minorHAnsi"/>
          <w:color w:val="auto"/>
          <w:sz w:val="24"/>
          <w:szCs w:val="24"/>
        </w:rPr>
        <w:t>Seguradora</w:t>
      </w:r>
      <w:r w:rsidRPr="00D05C47">
        <w:rPr>
          <w:rFonts w:asciiTheme="minorHAnsi" w:hAnsiTheme="minorHAnsi" w:cstheme="minorHAnsi"/>
          <w:color w:val="auto"/>
          <w:sz w:val="24"/>
          <w:szCs w:val="24"/>
        </w:rPr>
        <w:t xml:space="preserve"> poderão ser </w:t>
      </w:r>
      <w:proofErr w:type="gramStart"/>
      <w:r w:rsidRPr="00D05C47">
        <w:rPr>
          <w:rFonts w:asciiTheme="minorHAnsi" w:hAnsiTheme="minorHAnsi" w:cstheme="minorHAnsi"/>
          <w:color w:val="auto"/>
          <w:sz w:val="24"/>
          <w:szCs w:val="24"/>
        </w:rPr>
        <w:t>simples ou dedutível</w:t>
      </w:r>
      <w:proofErr w:type="gramEnd"/>
      <w:r w:rsidRPr="00D05C47">
        <w:rPr>
          <w:rFonts w:asciiTheme="minorHAnsi" w:hAnsiTheme="minorHAnsi" w:cstheme="minorHAnsi"/>
          <w:color w:val="auto"/>
          <w:sz w:val="24"/>
          <w:szCs w:val="24"/>
        </w:rPr>
        <w:t>, de acordo com as definições constantes nas Condições Especiais de cada produto.</w:t>
      </w:r>
    </w:p>
    <w:p w14:paraId="54CA2B0C" w14:textId="77777777" w:rsidR="00035F60" w:rsidRPr="00D05C47" w:rsidRDefault="00035F60" w:rsidP="00035F60">
      <w:pPr>
        <w:jc w:val="both"/>
        <w:rPr>
          <w:rFonts w:asciiTheme="minorHAnsi" w:hAnsiTheme="minorHAnsi" w:cstheme="minorHAnsi"/>
          <w:color w:val="auto"/>
          <w:sz w:val="24"/>
          <w:szCs w:val="24"/>
        </w:rPr>
      </w:pPr>
    </w:p>
    <w:p w14:paraId="6AE25E39" w14:textId="77777777" w:rsidR="00035F60" w:rsidRPr="00D05C47" w:rsidRDefault="00035F60" w:rsidP="00035F60">
      <w:pPr>
        <w:jc w:val="both"/>
        <w:rPr>
          <w:rFonts w:asciiTheme="minorHAnsi" w:hAnsiTheme="minorHAnsi" w:cstheme="minorHAnsi"/>
          <w:color w:val="auto"/>
          <w:sz w:val="24"/>
          <w:szCs w:val="24"/>
        </w:rPr>
      </w:pPr>
      <w:r w:rsidRPr="00D05C47">
        <w:rPr>
          <w:rFonts w:asciiTheme="minorHAnsi" w:hAnsiTheme="minorHAnsi" w:cstheme="minorHAnsi"/>
          <w:b/>
          <w:color w:val="auto"/>
          <w:sz w:val="24"/>
          <w:szCs w:val="24"/>
        </w:rPr>
        <w:t xml:space="preserve">Fruto: </w:t>
      </w:r>
      <w:r w:rsidRPr="00D05C47">
        <w:rPr>
          <w:rFonts w:asciiTheme="minorHAnsi" w:hAnsiTheme="minorHAnsi" w:cstheme="minorHAnsi"/>
          <w:color w:val="auto"/>
          <w:sz w:val="24"/>
          <w:szCs w:val="24"/>
        </w:rPr>
        <w:t xml:space="preserve">O fruto é o resultado do amadurecimento do ovário, garantindo a proteção e auxiliando a dispersão das sementes surgidas após a fecundação. No sentido morfológico, não apenas aquelas estruturas conhecidas como "frutas" (maçã, </w:t>
      </w:r>
      <w:proofErr w:type="gramStart"/>
      <w:r w:rsidRPr="00D05C47">
        <w:rPr>
          <w:rFonts w:asciiTheme="minorHAnsi" w:hAnsiTheme="minorHAnsi" w:cstheme="minorHAnsi"/>
          <w:color w:val="auto"/>
          <w:sz w:val="24"/>
          <w:szCs w:val="24"/>
        </w:rPr>
        <w:t>laranja, etc.</w:t>
      </w:r>
      <w:proofErr w:type="gramEnd"/>
      <w:r w:rsidRPr="00D05C47">
        <w:rPr>
          <w:rFonts w:asciiTheme="minorHAnsi" w:hAnsiTheme="minorHAnsi" w:cstheme="minorHAnsi"/>
          <w:color w:val="auto"/>
          <w:sz w:val="24"/>
          <w:szCs w:val="24"/>
        </w:rPr>
        <w:t>), mas também as conhecidas como "legumes"(feijão, ervilha, etc.) e "cereais"(arroz, milho, etc.) são frutos.</w:t>
      </w:r>
    </w:p>
    <w:p w14:paraId="09459C02" w14:textId="77777777" w:rsidR="00035F60" w:rsidRPr="00D05C47" w:rsidRDefault="00035F60" w:rsidP="00035F60">
      <w:pPr>
        <w:jc w:val="both"/>
        <w:rPr>
          <w:rFonts w:asciiTheme="minorHAnsi" w:hAnsiTheme="minorHAnsi" w:cstheme="minorHAnsi"/>
          <w:b/>
          <w:color w:val="auto"/>
          <w:sz w:val="24"/>
          <w:szCs w:val="24"/>
        </w:rPr>
      </w:pPr>
    </w:p>
    <w:p w14:paraId="4E7EB066" w14:textId="77777777" w:rsidR="00035F60" w:rsidRPr="00D05C47" w:rsidRDefault="00035F60" w:rsidP="00035F60">
      <w:pPr>
        <w:tabs>
          <w:tab w:val="left" w:pos="567"/>
        </w:tabs>
        <w:jc w:val="both"/>
        <w:rPr>
          <w:rFonts w:asciiTheme="minorHAnsi" w:hAnsiTheme="minorHAnsi" w:cstheme="minorHAnsi"/>
          <w:color w:val="auto"/>
          <w:sz w:val="24"/>
          <w:szCs w:val="24"/>
        </w:rPr>
      </w:pPr>
      <w:r w:rsidRPr="00D05C47">
        <w:rPr>
          <w:rFonts w:asciiTheme="minorHAnsi" w:hAnsiTheme="minorHAnsi" w:cstheme="minorHAnsi"/>
          <w:b/>
          <w:color w:val="auto"/>
          <w:sz w:val="24"/>
          <w:szCs w:val="24"/>
        </w:rPr>
        <w:t>Geada:</w:t>
      </w:r>
      <w:r w:rsidRPr="00D05C47">
        <w:rPr>
          <w:rFonts w:asciiTheme="minorHAnsi" w:hAnsiTheme="minorHAnsi" w:cstheme="minorHAnsi"/>
          <w:color w:val="auto"/>
          <w:sz w:val="24"/>
          <w:szCs w:val="24"/>
        </w:rPr>
        <w:t xml:space="preserve"> Temperatura crítica mínima que em cada uma das fases vegetativas e/ou reprodutivas ocasione perda da produção segurada, devido à formação de gelo em seus tecidos, cujos efeitos tenham como consequência: morte ou redução irreversível de desenvolvimento da planta e/ou da produção segurada.</w:t>
      </w:r>
    </w:p>
    <w:p w14:paraId="6D421151" w14:textId="77777777" w:rsidR="00035F60" w:rsidRPr="00D05C47" w:rsidRDefault="00035F60" w:rsidP="00035F60">
      <w:pPr>
        <w:jc w:val="both"/>
        <w:rPr>
          <w:rFonts w:asciiTheme="minorHAnsi" w:hAnsiTheme="minorHAnsi" w:cstheme="minorHAnsi"/>
          <w:b/>
          <w:color w:val="auto"/>
          <w:sz w:val="24"/>
          <w:szCs w:val="24"/>
        </w:rPr>
      </w:pPr>
    </w:p>
    <w:p w14:paraId="1A9F4F95" w14:textId="77777777" w:rsidR="00035F60" w:rsidRPr="00D05C47" w:rsidRDefault="00035F60" w:rsidP="00035F60">
      <w:pPr>
        <w:jc w:val="both"/>
        <w:rPr>
          <w:rFonts w:asciiTheme="minorHAnsi" w:hAnsiTheme="minorHAnsi" w:cstheme="minorHAnsi"/>
          <w:color w:val="auto"/>
          <w:sz w:val="24"/>
          <w:szCs w:val="24"/>
        </w:rPr>
      </w:pPr>
      <w:r w:rsidRPr="00D05C47">
        <w:rPr>
          <w:rFonts w:asciiTheme="minorHAnsi" w:hAnsiTheme="minorHAnsi" w:cstheme="minorHAnsi"/>
          <w:b/>
          <w:color w:val="auto"/>
          <w:sz w:val="24"/>
          <w:szCs w:val="24"/>
        </w:rPr>
        <w:t>Granizo:</w:t>
      </w:r>
      <w:r w:rsidRPr="00D05C47">
        <w:rPr>
          <w:rFonts w:asciiTheme="minorHAnsi" w:hAnsiTheme="minorHAnsi" w:cstheme="minorHAnsi"/>
          <w:color w:val="auto"/>
          <w:sz w:val="24"/>
          <w:szCs w:val="24"/>
        </w:rPr>
        <w:t xml:space="preserve"> É a ação direta e imediata da precipitação atmosférica da água em estado sólido que cause danos, tais como: queda ou desprendimento parcial ou total de talos, folhas, flores, frutos e/ou grãos, traumatismos e/ou necrose de tecidos que afetem a funcionalidade das plantas e a produção segurada.</w:t>
      </w:r>
    </w:p>
    <w:p w14:paraId="6CBCC40B" w14:textId="77777777" w:rsidR="00035F60" w:rsidRPr="00D05C47" w:rsidRDefault="00035F60" w:rsidP="00035F60">
      <w:pPr>
        <w:tabs>
          <w:tab w:val="left" w:pos="567"/>
        </w:tabs>
        <w:jc w:val="both"/>
        <w:rPr>
          <w:rFonts w:asciiTheme="minorHAnsi" w:hAnsiTheme="minorHAnsi" w:cstheme="minorHAnsi"/>
          <w:color w:val="auto"/>
          <w:sz w:val="24"/>
          <w:szCs w:val="24"/>
        </w:rPr>
      </w:pPr>
    </w:p>
    <w:p w14:paraId="20B9CDB0" w14:textId="77777777" w:rsidR="00035F60" w:rsidRPr="00D05C47" w:rsidRDefault="00035F60" w:rsidP="00035F60">
      <w:pPr>
        <w:jc w:val="both"/>
        <w:rPr>
          <w:rFonts w:asciiTheme="minorHAnsi" w:hAnsiTheme="minorHAnsi" w:cstheme="minorHAnsi"/>
          <w:color w:val="auto"/>
          <w:sz w:val="24"/>
          <w:szCs w:val="24"/>
        </w:rPr>
      </w:pPr>
      <w:r w:rsidRPr="00D05C47">
        <w:rPr>
          <w:rFonts w:asciiTheme="minorHAnsi" w:hAnsiTheme="minorHAnsi" w:cstheme="minorHAnsi"/>
          <w:b/>
          <w:color w:val="auto"/>
          <w:sz w:val="24"/>
          <w:szCs w:val="24"/>
        </w:rPr>
        <w:t>Grãos</w:t>
      </w:r>
      <w:r w:rsidRPr="00D05C47">
        <w:rPr>
          <w:rFonts w:asciiTheme="minorHAnsi" w:hAnsiTheme="minorHAnsi" w:cstheme="minorHAnsi"/>
          <w:color w:val="auto"/>
          <w:sz w:val="24"/>
          <w:szCs w:val="24"/>
        </w:rPr>
        <w:t>: Semente ou fruto de cereal ou legume.</w:t>
      </w:r>
    </w:p>
    <w:p w14:paraId="13149DCD" w14:textId="77777777" w:rsidR="00035F60" w:rsidRPr="00D05C47" w:rsidRDefault="00035F60" w:rsidP="00035F60">
      <w:pPr>
        <w:jc w:val="both"/>
        <w:rPr>
          <w:rFonts w:asciiTheme="minorHAnsi" w:hAnsiTheme="minorHAnsi" w:cstheme="minorHAnsi"/>
          <w:color w:val="auto"/>
          <w:sz w:val="24"/>
          <w:szCs w:val="24"/>
        </w:rPr>
      </w:pPr>
    </w:p>
    <w:p w14:paraId="18F6722E" w14:textId="77777777" w:rsidR="00035F60" w:rsidRPr="00D05C47" w:rsidRDefault="00035F60" w:rsidP="00035F60">
      <w:pPr>
        <w:jc w:val="both"/>
        <w:rPr>
          <w:rFonts w:asciiTheme="minorHAnsi" w:hAnsiTheme="minorHAnsi" w:cstheme="minorHAnsi"/>
          <w:color w:val="auto"/>
          <w:sz w:val="24"/>
          <w:szCs w:val="24"/>
        </w:rPr>
      </w:pPr>
      <w:r w:rsidRPr="00D05C47">
        <w:rPr>
          <w:rFonts w:asciiTheme="minorHAnsi" w:hAnsiTheme="minorHAnsi" w:cstheme="minorHAnsi"/>
          <w:b/>
          <w:color w:val="auto"/>
          <w:sz w:val="24"/>
          <w:szCs w:val="24"/>
        </w:rPr>
        <w:t>Incêndio:</w:t>
      </w:r>
      <w:r w:rsidRPr="00D05C47">
        <w:rPr>
          <w:rFonts w:asciiTheme="minorHAnsi" w:hAnsiTheme="minorHAnsi" w:cstheme="minorHAnsi"/>
          <w:color w:val="auto"/>
          <w:sz w:val="24"/>
          <w:szCs w:val="24"/>
        </w:rPr>
        <w:t xml:space="preserve"> ocorrência de fogo acidental e não controlável, ocasionando perdas na produção da cultura segurada. Para as finalidades desse seguro, deverá apresentar como efeitos quaisquer dos seguintes danos físicos: queimaduras, carbonização e destruição das plantas.</w:t>
      </w:r>
    </w:p>
    <w:p w14:paraId="418704BC" w14:textId="77777777" w:rsidR="00035F60" w:rsidRPr="00D05C47" w:rsidRDefault="00035F60" w:rsidP="00035F60">
      <w:pPr>
        <w:jc w:val="both"/>
        <w:rPr>
          <w:rFonts w:asciiTheme="minorHAnsi" w:hAnsiTheme="minorHAnsi" w:cstheme="minorHAnsi"/>
          <w:color w:val="auto"/>
          <w:sz w:val="24"/>
          <w:szCs w:val="24"/>
        </w:rPr>
      </w:pPr>
    </w:p>
    <w:p w14:paraId="73CD78B6" w14:textId="77777777" w:rsidR="00035F60" w:rsidRPr="00D05C47" w:rsidRDefault="00035F60" w:rsidP="00035F60">
      <w:pPr>
        <w:jc w:val="both"/>
        <w:rPr>
          <w:rFonts w:asciiTheme="minorHAnsi" w:hAnsiTheme="minorHAnsi" w:cstheme="minorHAnsi"/>
          <w:color w:val="auto"/>
          <w:sz w:val="24"/>
          <w:szCs w:val="24"/>
        </w:rPr>
      </w:pPr>
      <w:r w:rsidRPr="00D05C47">
        <w:rPr>
          <w:rFonts w:asciiTheme="minorHAnsi" w:hAnsiTheme="minorHAnsi" w:cstheme="minorHAnsi"/>
          <w:b/>
          <w:color w:val="auto"/>
          <w:sz w:val="24"/>
          <w:szCs w:val="24"/>
        </w:rPr>
        <w:t>Indenização:</w:t>
      </w:r>
      <w:r w:rsidRPr="00D05C47">
        <w:rPr>
          <w:rFonts w:asciiTheme="minorHAnsi" w:hAnsiTheme="minorHAnsi" w:cstheme="minorHAnsi"/>
          <w:color w:val="auto"/>
          <w:sz w:val="24"/>
          <w:szCs w:val="24"/>
        </w:rPr>
        <w:t xml:space="preserve"> é o valor que a </w:t>
      </w:r>
      <w:r>
        <w:rPr>
          <w:rFonts w:asciiTheme="minorHAnsi" w:hAnsiTheme="minorHAnsi" w:cstheme="minorHAnsi"/>
          <w:color w:val="auto"/>
          <w:sz w:val="24"/>
          <w:szCs w:val="24"/>
        </w:rPr>
        <w:t>Seguradora</w:t>
      </w:r>
      <w:r w:rsidRPr="00D05C47">
        <w:rPr>
          <w:rFonts w:asciiTheme="minorHAnsi" w:hAnsiTheme="minorHAnsi" w:cstheme="minorHAnsi"/>
          <w:color w:val="auto"/>
          <w:sz w:val="24"/>
          <w:szCs w:val="24"/>
        </w:rPr>
        <w:t xml:space="preserve"> deverá pagar ao </w:t>
      </w:r>
      <w:r>
        <w:rPr>
          <w:rFonts w:asciiTheme="minorHAnsi" w:hAnsiTheme="minorHAnsi" w:cstheme="minorHAnsi"/>
          <w:color w:val="auto"/>
          <w:sz w:val="24"/>
          <w:szCs w:val="24"/>
        </w:rPr>
        <w:t>Segurado</w:t>
      </w:r>
      <w:r w:rsidRPr="00D05C47">
        <w:rPr>
          <w:rFonts w:asciiTheme="minorHAnsi" w:hAnsiTheme="minorHAnsi" w:cstheme="minorHAnsi"/>
          <w:color w:val="auto"/>
          <w:sz w:val="24"/>
          <w:szCs w:val="24"/>
        </w:rPr>
        <w:t xml:space="preserve"> no caso de efetivação do risco coberto previsto na apólice ou certificado de seguro, desde que coberto por estas condições gerais.</w:t>
      </w:r>
    </w:p>
    <w:p w14:paraId="2C9CC4D8" w14:textId="77777777" w:rsidR="00035F60" w:rsidRPr="00D05C47" w:rsidRDefault="00035F60" w:rsidP="00035F60">
      <w:pPr>
        <w:jc w:val="both"/>
        <w:rPr>
          <w:rFonts w:asciiTheme="minorHAnsi" w:hAnsiTheme="minorHAnsi" w:cstheme="minorHAnsi"/>
          <w:color w:val="auto"/>
          <w:sz w:val="24"/>
          <w:szCs w:val="24"/>
        </w:rPr>
      </w:pPr>
    </w:p>
    <w:p w14:paraId="15386D82" w14:textId="77777777" w:rsidR="00035F60" w:rsidRPr="00D05C47" w:rsidRDefault="00035F60" w:rsidP="00035F60">
      <w:pPr>
        <w:tabs>
          <w:tab w:val="left" w:pos="500"/>
        </w:tabs>
        <w:jc w:val="both"/>
        <w:rPr>
          <w:rFonts w:asciiTheme="minorHAnsi" w:hAnsiTheme="minorHAnsi" w:cstheme="minorHAnsi"/>
          <w:color w:val="auto"/>
          <w:sz w:val="24"/>
          <w:szCs w:val="24"/>
        </w:rPr>
      </w:pPr>
      <w:r w:rsidRPr="00D05C47">
        <w:rPr>
          <w:rFonts w:asciiTheme="minorHAnsi" w:hAnsiTheme="minorHAnsi" w:cstheme="minorHAnsi"/>
          <w:b/>
          <w:color w:val="auto"/>
          <w:sz w:val="24"/>
          <w:szCs w:val="24"/>
        </w:rPr>
        <w:lastRenderedPageBreak/>
        <w:t>Inundação imprevista e inevitável:</w:t>
      </w:r>
      <w:r w:rsidRPr="00D05C47">
        <w:rPr>
          <w:rFonts w:asciiTheme="minorHAnsi" w:hAnsiTheme="minorHAnsi" w:cstheme="minorHAnsi"/>
          <w:color w:val="auto"/>
          <w:sz w:val="24"/>
          <w:szCs w:val="24"/>
        </w:rPr>
        <w:t xml:space="preserve"> Quando cursos de água ou águas armazenadas transbordam de seus leitos ou limites naturais como consequência de chuvas intensas, invadindo a cultura segurada, provocando arrasto, cobertura e tombamento irreversível de plantas. Estão também cobertos os danos decorridos da permanência por um tempo determinado destas águas na plantação, provocando clorose e/ou necrose das plantas ou parte delas que afetem a funcionalidade </w:t>
      </w:r>
      <w:proofErr w:type="gramStart"/>
      <w:r w:rsidRPr="00D05C47">
        <w:rPr>
          <w:rFonts w:asciiTheme="minorHAnsi" w:hAnsiTheme="minorHAnsi" w:cstheme="minorHAnsi"/>
          <w:color w:val="auto"/>
          <w:sz w:val="24"/>
          <w:szCs w:val="24"/>
        </w:rPr>
        <w:t>das mesmas</w:t>
      </w:r>
      <w:proofErr w:type="gramEnd"/>
      <w:r w:rsidRPr="00D05C47">
        <w:rPr>
          <w:rFonts w:asciiTheme="minorHAnsi" w:hAnsiTheme="minorHAnsi" w:cstheme="minorHAnsi"/>
          <w:color w:val="auto"/>
          <w:sz w:val="24"/>
          <w:szCs w:val="24"/>
        </w:rPr>
        <w:t xml:space="preserve">, com consequências negativas diretas sobre a produtividade final.  A inundação será considerada como imprevista se esta não tenha ocorrido em uma área de cultura segurada nos cinco anos anteriores a esta safra segurada. Também será considerada como inevitável caso tenha a inundação ocorrida alguma vez na área da plantação e o </w:t>
      </w:r>
      <w:r>
        <w:rPr>
          <w:rFonts w:asciiTheme="minorHAnsi" w:hAnsiTheme="minorHAnsi" w:cstheme="minorHAnsi"/>
          <w:color w:val="auto"/>
          <w:sz w:val="24"/>
          <w:szCs w:val="24"/>
        </w:rPr>
        <w:t>Segurado</w:t>
      </w:r>
      <w:r w:rsidRPr="00D05C47">
        <w:rPr>
          <w:rFonts w:asciiTheme="minorHAnsi" w:hAnsiTheme="minorHAnsi" w:cstheme="minorHAnsi"/>
          <w:color w:val="auto"/>
          <w:sz w:val="24"/>
          <w:szCs w:val="24"/>
        </w:rPr>
        <w:t xml:space="preserve"> tenha construído obras adequadas de contenção ou de manejo destas águas.</w:t>
      </w:r>
    </w:p>
    <w:p w14:paraId="30CDE24E" w14:textId="77777777" w:rsidR="00035F60" w:rsidRPr="00D05C47" w:rsidRDefault="00035F60" w:rsidP="00035F60">
      <w:pPr>
        <w:jc w:val="both"/>
        <w:rPr>
          <w:rFonts w:asciiTheme="minorHAnsi" w:hAnsiTheme="minorHAnsi" w:cstheme="minorHAnsi"/>
          <w:b/>
          <w:color w:val="auto"/>
          <w:sz w:val="24"/>
          <w:szCs w:val="24"/>
        </w:rPr>
      </w:pPr>
    </w:p>
    <w:p w14:paraId="656F8826" w14:textId="77777777" w:rsidR="00035F60" w:rsidRPr="00D05C47" w:rsidRDefault="00035F60" w:rsidP="00035F60">
      <w:pPr>
        <w:jc w:val="both"/>
        <w:rPr>
          <w:rFonts w:asciiTheme="minorHAnsi" w:hAnsiTheme="minorHAnsi" w:cstheme="minorHAnsi"/>
          <w:b/>
          <w:color w:val="auto"/>
          <w:sz w:val="24"/>
          <w:szCs w:val="24"/>
        </w:rPr>
      </w:pPr>
      <w:r w:rsidRPr="00D05C47">
        <w:rPr>
          <w:rFonts w:asciiTheme="minorHAnsi" w:hAnsiTheme="minorHAnsi" w:cstheme="minorHAnsi"/>
          <w:b/>
          <w:color w:val="auto"/>
          <w:sz w:val="24"/>
          <w:szCs w:val="24"/>
        </w:rPr>
        <w:t xml:space="preserve">Inspeção Preliminar: </w:t>
      </w:r>
      <w:r w:rsidRPr="00D05C47">
        <w:rPr>
          <w:rFonts w:asciiTheme="minorHAnsi" w:hAnsiTheme="minorHAnsi" w:cstheme="minorHAnsi"/>
          <w:color w:val="000000" w:themeColor="text1"/>
          <w:sz w:val="24"/>
          <w:szCs w:val="24"/>
        </w:rPr>
        <w:t xml:space="preserve">vistoria realizada pela </w:t>
      </w:r>
      <w:r>
        <w:rPr>
          <w:rFonts w:asciiTheme="minorHAnsi" w:hAnsiTheme="minorHAnsi" w:cstheme="minorHAnsi"/>
          <w:color w:val="000000" w:themeColor="text1"/>
          <w:sz w:val="24"/>
          <w:szCs w:val="24"/>
        </w:rPr>
        <w:t>Seguradora</w:t>
      </w:r>
      <w:r w:rsidRPr="00D05C47">
        <w:rPr>
          <w:rFonts w:asciiTheme="minorHAnsi" w:hAnsiTheme="minorHAnsi" w:cstheme="minorHAnsi"/>
          <w:color w:val="000000" w:themeColor="text1"/>
          <w:sz w:val="24"/>
          <w:szCs w:val="24"/>
        </w:rPr>
        <w:t xml:space="preserve"> com o objetivo de constatar a ocorrência do evento coberto e verificar o desenvolvimento da cultura.</w:t>
      </w:r>
    </w:p>
    <w:p w14:paraId="02C71464" w14:textId="77777777" w:rsidR="00035F60" w:rsidRPr="00D05C47" w:rsidRDefault="00035F60" w:rsidP="00035F60">
      <w:pPr>
        <w:jc w:val="both"/>
        <w:rPr>
          <w:rFonts w:asciiTheme="minorHAnsi" w:hAnsiTheme="minorHAnsi" w:cstheme="minorHAnsi"/>
          <w:color w:val="auto"/>
          <w:sz w:val="24"/>
          <w:szCs w:val="24"/>
        </w:rPr>
      </w:pPr>
    </w:p>
    <w:p w14:paraId="2A65FA19" w14:textId="77777777" w:rsidR="00035F60" w:rsidRPr="00D05C47" w:rsidRDefault="00035F60" w:rsidP="00035F60">
      <w:pPr>
        <w:jc w:val="both"/>
        <w:rPr>
          <w:rFonts w:asciiTheme="minorHAnsi" w:hAnsiTheme="minorHAnsi" w:cstheme="minorHAnsi"/>
          <w:color w:val="auto"/>
          <w:sz w:val="24"/>
          <w:szCs w:val="24"/>
        </w:rPr>
      </w:pPr>
      <w:r w:rsidRPr="00D05C47">
        <w:rPr>
          <w:rFonts w:asciiTheme="minorHAnsi" w:hAnsiTheme="minorHAnsi" w:cstheme="minorHAnsi"/>
          <w:b/>
          <w:color w:val="auto"/>
          <w:sz w:val="24"/>
          <w:szCs w:val="24"/>
        </w:rPr>
        <w:t xml:space="preserve">Limite Máximo de Garantia da Apólice (LMGA): </w:t>
      </w:r>
      <w:r w:rsidRPr="00D05C47">
        <w:rPr>
          <w:rFonts w:asciiTheme="minorHAnsi" w:hAnsiTheme="minorHAnsi" w:cstheme="minorHAnsi"/>
          <w:color w:val="auto"/>
          <w:sz w:val="24"/>
          <w:szCs w:val="24"/>
        </w:rPr>
        <w:t xml:space="preserve">é o valor máximo aceito pela </w:t>
      </w:r>
      <w:r>
        <w:rPr>
          <w:rFonts w:asciiTheme="minorHAnsi" w:hAnsiTheme="minorHAnsi" w:cstheme="minorHAnsi"/>
          <w:color w:val="auto"/>
          <w:sz w:val="24"/>
          <w:szCs w:val="24"/>
        </w:rPr>
        <w:t>Seguradora</w:t>
      </w:r>
      <w:r w:rsidRPr="00D05C47">
        <w:rPr>
          <w:rFonts w:asciiTheme="minorHAnsi" w:hAnsiTheme="minorHAnsi" w:cstheme="minorHAnsi"/>
          <w:color w:val="auto"/>
          <w:sz w:val="24"/>
          <w:szCs w:val="24"/>
        </w:rPr>
        <w:t xml:space="preserve"> a ser pago pela </w:t>
      </w:r>
      <w:r>
        <w:rPr>
          <w:rFonts w:asciiTheme="minorHAnsi" w:hAnsiTheme="minorHAnsi" w:cstheme="minorHAnsi"/>
          <w:color w:val="auto"/>
          <w:sz w:val="24"/>
          <w:szCs w:val="24"/>
        </w:rPr>
        <w:t>Seguradora</w:t>
      </w:r>
      <w:r w:rsidRPr="00D05C47">
        <w:rPr>
          <w:rFonts w:asciiTheme="minorHAnsi" w:hAnsiTheme="minorHAnsi" w:cstheme="minorHAnsi"/>
          <w:color w:val="auto"/>
          <w:sz w:val="24"/>
          <w:szCs w:val="24"/>
        </w:rPr>
        <w:t xml:space="preserve"> com base nesta apólice ou certificado de seguro, resultante de determinado evento ou série de eventos ocorridos na vigência desta apólice ou certificado de seguro, abrangendo uma ou mais coberturas contratadas. Esse limite não representa, em qualquer hipótese, pré-avaliação do(s) objeto(s) ou do(s) interesse(s) </w:t>
      </w:r>
      <w:r>
        <w:rPr>
          <w:rFonts w:asciiTheme="minorHAnsi" w:hAnsiTheme="minorHAnsi" w:cstheme="minorHAnsi"/>
          <w:color w:val="auto"/>
          <w:sz w:val="24"/>
          <w:szCs w:val="24"/>
        </w:rPr>
        <w:t>segurado</w:t>
      </w:r>
      <w:r w:rsidRPr="00D05C47">
        <w:rPr>
          <w:rFonts w:asciiTheme="minorHAnsi" w:hAnsiTheme="minorHAnsi" w:cstheme="minorHAnsi"/>
          <w:color w:val="auto"/>
          <w:sz w:val="24"/>
          <w:szCs w:val="24"/>
        </w:rPr>
        <w:t xml:space="preserve">(s). </w:t>
      </w:r>
    </w:p>
    <w:p w14:paraId="25386CA6" w14:textId="77777777" w:rsidR="00035F60" w:rsidRPr="00D05C47" w:rsidRDefault="00035F60" w:rsidP="00035F60">
      <w:pPr>
        <w:jc w:val="both"/>
        <w:rPr>
          <w:rFonts w:asciiTheme="minorHAnsi" w:hAnsiTheme="minorHAnsi" w:cstheme="minorHAnsi"/>
          <w:color w:val="auto"/>
          <w:sz w:val="24"/>
          <w:szCs w:val="24"/>
        </w:rPr>
      </w:pPr>
    </w:p>
    <w:p w14:paraId="00ACE570" w14:textId="77777777" w:rsidR="00035F60" w:rsidRPr="00D05C47" w:rsidRDefault="00035F60" w:rsidP="00035F60">
      <w:pPr>
        <w:jc w:val="both"/>
        <w:rPr>
          <w:rFonts w:asciiTheme="minorHAnsi" w:hAnsiTheme="minorHAnsi" w:cstheme="minorHAnsi"/>
          <w:color w:val="auto"/>
          <w:sz w:val="24"/>
          <w:szCs w:val="24"/>
        </w:rPr>
      </w:pPr>
      <w:r w:rsidRPr="00D05C47">
        <w:rPr>
          <w:rFonts w:asciiTheme="minorHAnsi" w:hAnsiTheme="minorHAnsi" w:cstheme="minorHAnsi"/>
          <w:b/>
          <w:color w:val="auto"/>
          <w:sz w:val="24"/>
          <w:szCs w:val="24"/>
        </w:rPr>
        <w:t>Limite Máximo de Indenização (LMI):</w:t>
      </w:r>
      <w:r w:rsidRPr="00D05C47">
        <w:rPr>
          <w:rFonts w:asciiTheme="minorHAnsi" w:hAnsiTheme="minorHAnsi" w:cstheme="minorHAnsi"/>
          <w:color w:val="auto"/>
          <w:sz w:val="24"/>
          <w:szCs w:val="24"/>
        </w:rPr>
        <w:t xml:space="preserve"> representa o valor máximo a ser pago pela </w:t>
      </w:r>
      <w:r>
        <w:rPr>
          <w:rFonts w:asciiTheme="minorHAnsi" w:hAnsiTheme="minorHAnsi" w:cstheme="minorHAnsi"/>
          <w:color w:val="auto"/>
          <w:sz w:val="24"/>
          <w:szCs w:val="24"/>
        </w:rPr>
        <w:t>Seguradora</w:t>
      </w:r>
      <w:r w:rsidRPr="00D05C47">
        <w:rPr>
          <w:rFonts w:asciiTheme="minorHAnsi" w:hAnsiTheme="minorHAnsi" w:cstheme="minorHAnsi"/>
          <w:color w:val="auto"/>
          <w:sz w:val="24"/>
          <w:szCs w:val="24"/>
        </w:rPr>
        <w:t xml:space="preserve"> com base na apólice ou certificado de seguro, resultante de um determinado evento ou série de eventos ocorridos na vigência da apólice e garantidos pela cobertura contratada.</w:t>
      </w:r>
    </w:p>
    <w:p w14:paraId="03EAB7F5" w14:textId="77777777" w:rsidR="00035F60" w:rsidRPr="00D05C47" w:rsidRDefault="00035F60" w:rsidP="00035F60">
      <w:pPr>
        <w:jc w:val="both"/>
        <w:rPr>
          <w:rFonts w:asciiTheme="minorHAnsi" w:hAnsiTheme="minorHAnsi" w:cstheme="minorHAnsi"/>
          <w:b/>
          <w:color w:val="auto"/>
          <w:sz w:val="24"/>
          <w:szCs w:val="24"/>
        </w:rPr>
      </w:pPr>
    </w:p>
    <w:p w14:paraId="5E9FE34E" w14:textId="77777777" w:rsidR="00035F60" w:rsidRPr="00D05C47" w:rsidRDefault="00035F60" w:rsidP="00035F60">
      <w:pPr>
        <w:jc w:val="both"/>
        <w:rPr>
          <w:rFonts w:asciiTheme="minorHAnsi" w:hAnsiTheme="minorHAnsi" w:cstheme="minorHAnsi"/>
          <w:color w:val="auto"/>
          <w:sz w:val="24"/>
          <w:szCs w:val="24"/>
        </w:rPr>
      </w:pPr>
      <w:bookmarkStart w:id="7" w:name="_Hlk494802757"/>
      <w:r w:rsidRPr="00D05C47">
        <w:rPr>
          <w:rFonts w:asciiTheme="minorHAnsi" w:hAnsiTheme="minorHAnsi" w:cstheme="minorHAnsi"/>
          <w:b/>
          <w:color w:val="auto"/>
          <w:sz w:val="24"/>
          <w:szCs w:val="24"/>
        </w:rPr>
        <w:t xml:space="preserve">Nível de Cobertura (NC): </w:t>
      </w:r>
      <w:r w:rsidRPr="00D05C47">
        <w:rPr>
          <w:rFonts w:asciiTheme="minorHAnsi" w:hAnsiTheme="minorHAnsi" w:cstheme="minorHAnsi"/>
          <w:color w:val="auto"/>
          <w:sz w:val="24"/>
          <w:szCs w:val="24"/>
        </w:rPr>
        <w:t xml:space="preserve">é o percentual da produtividade esperada que será garantido pela </w:t>
      </w:r>
      <w:r>
        <w:rPr>
          <w:rFonts w:asciiTheme="minorHAnsi" w:hAnsiTheme="minorHAnsi" w:cstheme="minorHAnsi"/>
          <w:color w:val="auto"/>
          <w:sz w:val="24"/>
          <w:szCs w:val="24"/>
        </w:rPr>
        <w:t>Seguradora</w:t>
      </w:r>
      <w:r w:rsidRPr="00D05C47">
        <w:rPr>
          <w:rFonts w:asciiTheme="minorHAnsi" w:hAnsiTheme="minorHAnsi" w:cstheme="minorHAnsi"/>
          <w:color w:val="auto"/>
          <w:sz w:val="24"/>
          <w:szCs w:val="24"/>
        </w:rPr>
        <w:t xml:space="preserve"> para a cultura segurada, sendo obrigatoriamente discriminado na Proposta de Seguro e na apólice ou certificado de seguro.</w:t>
      </w:r>
    </w:p>
    <w:p w14:paraId="36E0209B" w14:textId="77777777" w:rsidR="00035F60" w:rsidRPr="00D05C47" w:rsidRDefault="00035F60" w:rsidP="00035F60">
      <w:pPr>
        <w:jc w:val="both"/>
        <w:rPr>
          <w:rFonts w:asciiTheme="minorHAnsi" w:hAnsiTheme="minorHAnsi" w:cstheme="minorHAnsi"/>
          <w:color w:val="auto"/>
          <w:sz w:val="24"/>
          <w:szCs w:val="24"/>
        </w:rPr>
      </w:pPr>
    </w:p>
    <w:p w14:paraId="4F4F98CC" w14:textId="77777777" w:rsidR="00035F60" w:rsidRPr="00D05C47" w:rsidRDefault="00035F60" w:rsidP="00035F60">
      <w:pPr>
        <w:jc w:val="both"/>
        <w:rPr>
          <w:rFonts w:asciiTheme="minorHAnsi" w:hAnsiTheme="minorHAnsi" w:cstheme="minorHAnsi"/>
          <w:color w:val="auto"/>
          <w:sz w:val="24"/>
          <w:szCs w:val="24"/>
        </w:rPr>
      </w:pPr>
      <w:r w:rsidRPr="00D05C47">
        <w:rPr>
          <w:rFonts w:asciiTheme="minorHAnsi" w:hAnsiTheme="minorHAnsi" w:cstheme="minorHAnsi"/>
          <w:b/>
          <w:color w:val="auto"/>
          <w:sz w:val="24"/>
          <w:szCs w:val="24"/>
        </w:rPr>
        <w:t xml:space="preserve">Participação Obrigatória do </w:t>
      </w:r>
      <w:r>
        <w:rPr>
          <w:rFonts w:asciiTheme="minorHAnsi" w:hAnsiTheme="minorHAnsi" w:cstheme="minorHAnsi"/>
          <w:b/>
          <w:color w:val="auto"/>
          <w:sz w:val="24"/>
          <w:szCs w:val="24"/>
        </w:rPr>
        <w:t>Segurado</w:t>
      </w:r>
      <w:r w:rsidRPr="00D05C47">
        <w:rPr>
          <w:rFonts w:asciiTheme="minorHAnsi" w:hAnsiTheme="minorHAnsi" w:cstheme="minorHAnsi"/>
          <w:b/>
          <w:color w:val="auto"/>
          <w:sz w:val="24"/>
          <w:szCs w:val="24"/>
        </w:rPr>
        <w:t>:</w:t>
      </w:r>
      <w:r w:rsidRPr="00D05C47">
        <w:rPr>
          <w:rFonts w:asciiTheme="minorHAnsi" w:hAnsiTheme="minorHAnsi" w:cstheme="minorHAnsi"/>
          <w:color w:val="auto"/>
          <w:sz w:val="24"/>
          <w:szCs w:val="24"/>
        </w:rPr>
        <w:t xml:space="preserve"> É o valor ou percentual definido na apólice referente à responsabilidade do </w:t>
      </w:r>
      <w:r>
        <w:rPr>
          <w:rFonts w:asciiTheme="minorHAnsi" w:hAnsiTheme="minorHAnsi" w:cstheme="minorHAnsi"/>
          <w:color w:val="auto"/>
          <w:sz w:val="24"/>
          <w:szCs w:val="24"/>
        </w:rPr>
        <w:t>Segurado</w:t>
      </w:r>
      <w:r w:rsidRPr="00D05C47">
        <w:rPr>
          <w:rFonts w:asciiTheme="minorHAnsi" w:hAnsiTheme="minorHAnsi" w:cstheme="minorHAnsi"/>
          <w:color w:val="auto"/>
          <w:sz w:val="24"/>
          <w:szCs w:val="24"/>
        </w:rPr>
        <w:t xml:space="preserve"> nos prejuízos indenizáveis decorrentes de sinistros cobertos.</w:t>
      </w:r>
    </w:p>
    <w:bookmarkEnd w:id="7"/>
    <w:p w14:paraId="3BA5B6AE" w14:textId="77777777" w:rsidR="00035F60" w:rsidRPr="00D05C47" w:rsidRDefault="00035F60" w:rsidP="00035F60">
      <w:pPr>
        <w:jc w:val="both"/>
        <w:rPr>
          <w:rFonts w:asciiTheme="minorHAnsi" w:hAnsiTheme="minorHAnsi" w:cstheme="minorHAnsi"/>
          <w:color w:val="auto"/>
          <w:sz w:val="24"/>
          <w:szCs w:val="24"/>
        </w:rPr>
      </w:pPr>
    </w:p>
    <w:p w14:paraId="5F5E129E" w14:textId="77777777" w:rsidR="00035F60" w:rsidRPr="00D05C47" w:rsidRDefault="00035F60" w:rsidP="00035F60">
      <w:pPr>
        <w:jc w:val="both"/>
        <w:rPr>
          <w:rFonts w:asciiTheme="minorHAnsi" w:hAnsiTheme="minorHAnsi" w:cstheme="minorHAnsi"/>
          <w:color w:val="auto"/>
          <w:sz w:val="24"/>
          <w:szCs w:val="24"/>
        </w:rPr>
      </w:pPr>
      <w:r w:rsidRPr="00D05C47">
        <w:rPr>
          <w:rFonts w:asciiTheme="minorHAnsi" w:hAnsiTheme="minorHAnsi" w:cstheme="minorHAnsi"/>
          <w:b/>
          <w:color w:val="auto"/>
          <w:sz w:val="24"/>
          <w:szCs w:val="24"/>
        </w:rPr>
        <w:t xml:space="preserve">Período de Cobertura: </w:t>
      </w:r>
      <w:r w:rsidRPr="00D05C47">
        <w:rPr>
          <w:rFonts w:asciiTheme="minorHAnsi" w:hAnsiTheme="minorHAnsi" w:cstheme="minorHAnsi"/>
          <w:color w:val="auto"/>
          <w:sz w:val="24"/>
          <w:szCs w:val="24"/>
        </w:rPr>
        <w:t>corresponde ao prazo de exposição do bem</w:t>
      </w:r>
      <w:r>
        <w:rPr>
          <w:rFonts w:asciiTheme="minorHAnsi" w:hAnsiTheme="minorHAnsi" w:cstheme="minorHAnsi"/>
          <w:color w:val="auto"/>
          <w:sz w:val="24"/>
          <w:szCs w:val="24"/>
        </w:rPr>
        <w:t xml:space="preserve"> segurado</w:t>
      </w:r>
      <w:r w:rsidRPr="00D05C47">
        <w:rPr>
          <w:rFonts w:asciiTheme="minorHAnsi" w:hAnsiTheme="minorHAnsi" w:cstheme="minorHAnsi"/>
          <w:color w:val="auto"/>
          <w:sz w:val="24"/>
          <w:szCs w:val="24"/>
        </w:rPr>
        <w:t xml:space="preserve"> ao(s) risco(s) coberto(s), obrigatoriamente contido no período de vigência da apólice ou certificado de seguro.</w:t>
      </w:r>
    </w:p>
    <w:p w14:paraId="36FD1655" w14:textId="77777777" w:rsidR="00035F60" w:rsidRPr="00D05C47" w:rsidRDefault="00035F60" w:rsidP="00035F60">
      <w:pPr>
        <w:jc w:val="both"/>
        <w:rPr>
          <w:rFonts w:asciiTheme="minorHAnsi" w:hAnsiTheme="minorHAnsi" w:cstheme="minorHAnsi"/>
          <w:color w:val="auto"/>
          <w:sz w:val="24"/>
          <w:szCs w:val="24"/>
        </w:rPr>
      </w:pPr>
    </w:p>
    <w:p w14:paraId="264E9A0A" w14:textId="77777777" w:rsidR="00035F60" w:rsidRPr="00D05C47" w:rsidRDefault="00035F60" w:rsidP="00035F60">
      <w:pPr>
        <w:jc w:val="both"/>
        <w:rPr>
          <w:rFonts w:asciiTheme="minorHAnsi" w:hAnsiTheme="minorHAnsi" w:cstheme="minorHAnsi"/>
          <w:color w:val="auto"/>
          <w:sz w:val="24"/>
          <w:szCs w:val="24"/>
        </w:rPr>
      </w:pPr>
      <w:r w:rsidRPr="00D05C47">
        <w:rPr>
          <w:rFonts w:asciiTheme="minorHAnsi" w:hAnsiTheme="minorHAnsi" w:cstheme="minorHAnsi"/>
          <w:b/>
          <w:color w:val="auto"/>
          <w:sz w:val="24"/>
          <w:szCs w:val="24"/>
        </w:rPr>
        <w:t xml:space="preserve">Período de Vigência: </w:t>
      </w:r>
      <w:r w:rsidRPr="00D05C47">
        <w:rPr>
          <w:rFonts w:asciiTheme="minorHAnsi" w:hAnsiTheme="minorHAnsi" w:cstheme="minorHAnsi"/>
          <w:color w:val="auto"/>
          <w:sz w:val="24"/>
          <w:szCs w:val="24"/>
        </w:rPr>
        <w:t>corresponde ao prazo de duração do contrato de seguro, definido nas Condições Especiais de cada produto e na apólice ou certificado de seguro.</w:t>
      </w:r>
    </w:p>
    <w:p w14:paraId="30783F56" w14:textId="77777777" w:rsidR="00035F60" w:rsidRPr="00D05C47" w:rsidRDefault="00035F60" w:rsidP="00035F60">
      <w:pPr>
        <w:jc w:val="both"/>
        <w:rPr>
          <w:rFonts w:asciiTheme="minorHAnsi" w:hAnsiTheme="minorHAnsi" w:cstheme="minorHAnsi"/>
          <w:color w:val="auto"/>
          <w:sz w:val="24"/>
          <w:szCs w:val="24"/>
        </w:rPr>
      </w:pPr>
    </w:p>
    <w:p w14:paraId="10228795" w14:textId="77777777" w:rsidR="00035F60" w:rsidRPr="00D05C47" w:rsidRDefault="00035F60" w:rsidP="00035F60">
      <w:pPr>
        <w:jc w:val="both"/>
        <w:rPr>
          <w:rFonts w:asciiTheme="minorHAnsi" w:hAnsiTheme="minorHAnsi" w:cstheme="minorHAnsi"/>
          <w:color w:val="auto"/>
          <w:sz w:val="24"/>
          <w:szCs w:val="24"/>
        </w:rPr>
      </w:pPr>
      <w:r w:rsidRPr="00D05C47">
        <w:rPr>
          <w:rFonts w:asciiTheme="minorHAnsi" w:hAnsiTheme="minorHAnsi" w:cstheme="minorHAnsi"/>
          <w:b/>
          <w:color w:val="auto"/>
          <w:sz w:val="24"/>
          <w:szCs w:val="24"/>
        </w:rPr>
        <w:t xml:space="preserve">Prêmio: </w:t>
      </w:r>
      <w:r w:rsidRPr="00D05C47">
        <w:rPr>
          <w:rFonts w:asciiTheme="minorHAnsi" w:hAnsiTheme="minorHAnsi" w:cstheme="minorHAnsi"/>
          <w:color w:val="auto"/>
          <w:sz w:val="24"/>
          <w:szCs w:val="24"/>
        </w:rPr>
        <w:t xml:space="preserve">o valor a ser pago pelo </w:t>
      </w:r>
      <w:r>
        <w:rPr>
          <w:rFonts w:asciiTheme="minorHAnsi" w:hAnsiTheme="minorHAnsi" w:cstheme="minorHAnsi"/>
          <w:color w:val="auto"/>
          <w:sz w:val="24"/>
          <w:szCs w:val="24"/>
        </w:rPr>
        <w:t>Segurado</w:t>
      </w:r>
      <w:r w:rsidRPr="00D05C47">
        <w:rPr>
          <w:rFonts w:asciiTheme="minorHAnsi" w:hAnsiTheme="minorHAnsi" w:cstheme="minorHAnsi"/>
          <w:color w:val="auto"/>
          <w:sz w:val="24"/>
          <w:szCs w:val="24"/>
        </w:rPr>
        <w:t xml:space="preserve"> à </w:t>
      </w:r>
      <w:r>
        <w:rPr>
          <w:rFonts w:asciiTheme="minorHAnsi" w:hAnsiTheme="minorHAnsi" w:cstheme="minorHAnsi"/>
          <w:color w:val="auto"/>
          <w:sz w:val="24"/>
          <w:szCs w:val="24"/>
        </w:rPr>
        <w:t>Seguradora</w:t>
      </w:r>
      <w:r w:rsidRPr="00D05C47">
        <w:rPr>
          <w:rFonts w:asciiTheme="minorHAnsi" w:hAnsiTheme="minorHAnsi" w:cstheme="minorHAnsi"/>
          <w:color w:val="auto"/>
          <w:sz w:val="24"/>
          <w:szCs w:val="24"/>
        </w:rPr>
        <w:t xml:space="preserve"> para que esta assuma um determinado risco.</w:t>
      </w:r>
    </w:p>
    <w:p w14:paraId="17B82198" w14:textId="77777777" w:rsidR="00035F60" w:rsidRPr="00D05C47" w:rsidRDefault="00035F60" w:rsidP="00035F60">
      <w:pPr>
        <w:jc w:val="both"/>
        <w:rPr>
          <w:rFonts w:asciiTheme="minorHAnsi" w:hAnsiTheme="minorHAnsi" w:cstheme="minorHAnsi"/>
          <w:color w:val="auto"/>
          <w:sz w:val="24"/>
          <w:szCs w:val="24"/>
        </w:rPr>
      </w:pPr>
    </w:p>
    <w:p w14:paraId="0DED7C1E" w14:textId="77777777" w:rsidR="00035F60" w:rsidRPr="00D05C47" w:rsidRDefault="00035F60" w:rsidP="00035F60">
      <w:pPr>
        <w:jc w:val="both"/>
        <w:rPr>
          <w:rFonts w:asciiTheme="minorHAnsi" w:hAnsiTheme="minorHAnsi" w:cstheme="minorHAnsi"/>
          <w:color w:val="auto"/>
          <w:sz w:val="24"/>
          <w:szCs w:val="24"/>
        </w:rPr>
      </w:pPr>
      <w:r w:rsidRPr="00D05C47">
        <w:rPr>
          <w:rFonts w:asciiTheme="minorHAnsi" w:hAnsiTheme="minorHAnsi" w:cstheme="minorHAnsi"/>
          <w:b/>
          <w:color w:val="auto"/>
          <w:sz w:val="24"/>
          <w:szCs w:val="24"/>
        </w:rPr>
        <w:t>Produção</w:t>
      </w:r>
      <w:r w:rsidRPr="00D05C47">
        <w:rPr>
          <w:rFonts w:asciiTheme="minorHAnsi" w:hAnsiTheme="minorHAnsi" w:cstheme="minorHAnsi"/>
          <w:color w:val="auto"/>
          <w:sz w:val="24"/>
          <w:szCs w:val="24"/>
        </w:rPr>
        <w:t xml:space="preserve">: é a quantidade de grãos, frutas ou </w:t>
      </w:r>
      <w:proofErr w:type="gramStart"/>
      <w:r w:rsidRPr="00D05C47">
        <w:rPr>
          <w:rFonts w:asciiTheme="minorHAnsi" w:hAnsiTheme="minorHAnsi" w:cstheme="minorHAnsi"/>
          <w:color w:val="auto"/>
          <w:sz w:val="24"/>
          <w:szCs w:val="24"/>
        </w:rPr>
        <w:t>hortaliças obtida</w:t>
      </w:r>
      <w:proofErr w:type="gramEnd"/>
      <w:r w:rsidRPr="00D05C47">
        <w:rPr>
          <w:rFonts w:asciiTheme="minorHAnsi" w:hAnsiTheme="minorHAnsi" w:cstheme="minorHAnsi"/>
          <w:color w:val="auto"/>
          <w:sz w:val="24"/>
          <w:szCs w:val="24"/>
        </w:rPr>
        <w:t xml:space="preserve"> durante uma safra.</w:t>
      </w:r>
    </w:p>
    <w:p w14:paraId="6ABF51B4" w14:textId="77777777" w:rsidR="00035F60" w:rsidRPr="00D05C47" w:rsidRDefault="00035F60" w:rsidP="00035F60">
      <w:pPr>
        <w:jc w:val="both"/>
        <w:rPr>
          <w:rFonts w:asciiTheme="minorHAnsi" w:hAnsiTheme="minorHAnsi" w:cstheme="minorHAnsi"/>
          <w:color w:val="auto"/>
          <w:sz w:val="24"/>
          <w:szCs w:val="24"/>
        </w:rPr>
      </w:pPr>
    </w:p>
    <w:p w14:paraId="48AE592E" w14:textId="77777777" w:rsidR="00035F60" w:rsidRPr="00D05C47" w:rsidRDefault="00035F60" w:rsidP="00035F60">
      <w:pPr>
        <w:jc w:val="both"/>
        <w:rPr>
          <w:rFonts w:asciiTheme="minorHAnsi" w:hAnsiTheme="minorHAnsi" w:cstheme="minorHAnsi"/>
          <w:color w:val="auto"/>
          <w:sz w:val="24"/>
          <w:szCs w:val="24"/>
        </w:rPr>
      </w:pPr>
      <w:r w:rsidRPr="00D05C47">
        <w:rPr>
          <w:rFonts w:asciiTheme="minorHAnsi" w:hAnsiTheme="minorHAnsi" w:cstheme="minorHAnsi"/>
          <w:b/>
          <w:color w:val="auto"/>
          <w:sz w:val="24"/>
          <w:szCs w:val="24"/>
        </w:rPr>
        <w:lastRenderedPageBreak/>
        <w:t>Produtividade Esperada (PE):</w:t>
      </w:r>
      <w:r w:rsidRPr="00D05C47">
        <w:rPr>
          <w:rFonts w:asciiTheme="minorHAnsi" w:hAnsiTheme="minorHAnsi" w:cstheme="minorHAnsi"/>
          <w:color w:val="auto"/>
          <w:sz w:val="24"/>
          <w:szCs w:val="24"/>
        </w:rPr>
        <w:t xml:space="preserve"> é a produtividade da cultura segurada indicada na proposta de seguro, sendo expressa em sacas, toneladas ou arrobas por hectare.</w:t>
      </w:r>
    </w:p>
    <w:p w14:paraId="63A01E0A" w14:textId="77777777" w:rsidR="00035F60" w:rsidRPr="00D05C47" w:rsidRDefault="00035F60" w:rsidP="00035F60">
      <w:pPr>
        <w:jc w:val="both"/>
        <w:rPr>
          <w:rFonts w:asciiTheme="minorHAnsi" w:hAnsiTheme="minorHAnsi" w:cstheme="minorHAnsi"/>
          <w:color w:val="auto"/>
          <w:sz w:val="24"/>
          <w:szCs w:val="24"/>
        </w:rPr>
      </w:pPr>
    </w:p>
    <w:p w14:paraId="10AD47CB" w14:textId="77777777" w:rsidR="00035F60" w:rsidRPr="00D05C47" w:rsidRDefault="00035F60" w:rsidP="00035F60">
      <w:pPr>
        <w:jc w:val="both"/>
        <w:rPr>
          <w:rFonts w:asciiTheme="minorHAnsi" w:hAnsiTheme="minorHAnsi" w:cstheme="minorHAnsi"/>
          <w:color w:val="auto"/>
          <w:sz w:val="24"/>
          <w:szCs w:val="24"/>
        </w:rPr>
      </w:pPr>
      <w:r w:rsidRPr="00D05C47">
        <w:rPr>
          <w:rFonts w:asciiTheme="minorHAnsi" w:hAnsiTheme="minorHAnsi" w:cstheme="minorHAnsi"/>
          <w:b/>
          <w:color w:val="auto"/>
          <w:sz w:val="24"/>
          <w:szCs w:val="24"/>
        </w:rPr>
        <w:t>Produtividade Garantida (PG)</w:t>
      </w:r>
      <w:r w:rsidRPr="00D05C47">
        <w:rPr>
          <w:rFonts w:asciiTheme="minorHAnsi" w:hAnsiTheme="minorHAnsi" w:cstheme="minorHAnsi"/>
          <w:color w:val="auto"/>
          <w:sz w:val="24"/>
          <w:szCs w:val="24"/>
        </w:rPr>
        <w:t>: é a produtividade indicada na proposta e na apólice ou certificado de seguro, expressa em sacas, toneladas ou arrobas por hectare, equivalente à multiplicação do nível de cobertura e da produtividade esperada.</w:t>
      </w:r>
    </w:p>
    <w:p w14:paraId="62A7E846" w14:textId="77777777" w:rsidR="00035F60" w:rsidRPr="00D05C47" w:rsidRDefault="00035F60" w:rsidP="00035F60">
      <w:pPr>
        <w:jc w:val="both"/>
        <w:rPr>
          <w:rFonts w:asciiTheme="minorHAnsi" w:hAnsiTheme="minorHAnsi" w:cstheme="minorHAnsi"/>
          <w:color w:val="auto"/>
          <w:sz w:val="24"/>
          <w:szCs w:val="24"/>
        </w:rPr>
      </w:pPr>
    </w:p>
    <w:p w14:paraId="5E86A1BD" w14:textId="77777777" w:rsidR="00035F60" w:rsidRPr="00D05C47" w:rsidRDefault="00035F60" w:rsidP="00035F60">
      <w:pPr>
        <w:jc w:val="both"/>
        <w:rPr>
          <w:rFonts w:asciiTheme="minorHAnsi" w:hAnsiTheme="minorHAnsi" w:cstheme="minorHAnsi"/>
          <w:color w:val="auto"/>
          <w:sz w:val="24"/>
          <w:szCs w:val="24"/>
        </w:rPr>
      </w:pPr>
      <w:bookmarkStart w:id="8" w:name="_Hlk494802843"/>
      <w:r w:rsidRPr="00D05C47">
        <w:rPr>
          <w:rFonts w:asciiTheme="minorHAnsi" w:hAnsiTheme="minorHAnsi" w:cstheme="minorHAnsi"/>
          <w:b/>
          <w:color w:val="auto"/>
          <w:sz w:val="24"/>
          <w:szCs w:val="24"/>
        </w:rPr>
        <w:t>Produtividade Obtida (PO)</w:t>
      </w:r>
      <w:r w:rsidRPr="00D05C47">
        <w:rPr>
          <w:rFonts w:asciiTheme="minorHAnsi" w:hAnsiTheme="minorHAnsi" w:cstheme="minorHAnsi"/>
          <w:color w:val="auto"/>
          <w:sz w:val="24"/>
          <w:szCs w:val="24"/>
        </w:rPr>
        <w:t>: produtividade média da Unidade Segurada da lavoura definida no(s) laudo(s) final(</w:t>
      </w:r>
      <w:proofErr w:type="spellStart"/>
      <w:r w:rsidRPr="00D05C47">
        <w:rPr>
          <w:rFonts w:asciiTheme="minorHAnsi" w:hAnsiTheme="minorHAnsi" w:cstheme="minorHAnsi"/>
          <w:color w:val="auto"/>
          <w:sz w:val="24"/>
          <w:szCs w:val="24"/>
        </w:rPr>
        <w:t>is</w:t>
      </w:r>
      <w:proofErr w:type="spellEnd"/>
      <w:r w:rsidRPr="00D05C47">
        <w:rPr>
          <w:rFonts w:asciiTheme="minorHAnsi" w:hAnsiTheme="minorHAnsi" w:cstheme="minorHAnsi"/>
          <w:color w:val="auto"/>
          <w:sz w:val="24"/>
          <w:szCs w:val="24"/>
        </w:rPr>
        <w:t>) de sinistro, através da utilização dos procedimentos habituais e tecnicamente adequados para a cultura segurada, expressa em sacas, toneladas ou arrobas por hectare.</w:t>
      </w:r>
      <w:bookmarkEnd w:id="8"/>
    </w:p>
    <w:p w14:paraId="6DF7C778" w14:textId="77777777" w:rsidR="00035F60" w:rsidRPr="00D05C47" w:rsidRDefault="00035F60" w:rsidP="00035F60">
      <w:pPr>
        <w:jc w:val="both"/>
        <w:rPr>
          <w:rFonts w:asciiTheme="minorHAnsi" w:hAnsiTheme="minorHAnsi" w:cstheme="minorHAnsi"/>
          <w:color w:val="auto"/>
          <w:sz w:val="24"/>
          <w:szCs w:val="24"/>
        </w:rPr>
      </w:pPr>
    </w:p>
    <w:p w14:paraId="55AC3171" w14:textId="77777777" w:rsidR="00035F60" w:rsidRPr="00D05C47" w:rsidRDefault="00035F60" w:rsidP="00035F60">
      <w:pPr>
        <w:jc w:val="both"/>
        <w:rPr>
          <w:rFonts w:asciiTheme="minorHAnsi" w:hAnsiTheme="minorHAnsi" w:cstheme="minorHAnsi"/>
          <w:color w:val="auto"/>
          <w:sz w:val="24"/>
          <w:szCs w:val="24"/>
        </w:rPr>
      </w:pPr>
      <w:r w:rsidRPr="00D05C47">
        <w:rPr>
          <w:rFonts w:asciiTheme="minorHAnsi" w:hAnsiTheme="minorHAnsi" w:cstheme="minorHAnsi"/>
          <w:b/>
          <w:color w:val="auto"/>
          <w:sz w:val="24"/>
          <w:szCs w:val="24"/>
        </w:rPr>
        <w:t xml:space="preserve">Proponente: </w:t>
      </w:r>
      <w:r w:rsidRPr="00D05C47">
        <w:rPr>
          <w:rFonts w:asciiTheme="minorHAnsi" w:hAnsiTheme="minorHAnsi" w:cstheme="minorHAnsi"/>
          <w:color w:val="auto"/>
          <w:sz w:val="24"/>
          <w:szCs w:val="24"/>
        </w:rPr>
        <w:t xml:space="preserve">pessoa física ou jurídica que se candidata a uma determinada cobertura de seguro de um bem de sua propriedade através do preenchimento da Proposta de Seguro. Aceita a proposta pela </w:t>
      </w:r>
      <w:r>
        <w:rPr>
          <w:rFonts w:asciiTheme="minorHAnsi" w:hAnsiTheme="minorHAnsi" w:cstheme="minorHAnsi"/>
          <w:color w:val="auto"/>
          <w:sz w:val="24"/>
          <w:szCs w:val="24"/>
        </w:rPr>
        <w:t>Seguradora</w:t>
      </w:r>
      <w:r w:rsidRPr="00D05C47">
        <w:rPr>
          <w:rFonts w:asciiTheme="minorHAnsi" w:hAnsiTheme="minorHAnsi" w:cstheme="minorHAnsi"/>
          <w:color w:val="auto"/>
          <w:sz w:val="24"/>
          <w:szCs w:val="24"/>
        </w:rPr>
        <w:t xml:space="preserve">, o Proponente passa a ser denominado </w:t>
      </w:r>
      <w:r>
        <w:rPr>
          <w:rFonts w:asciiTheme="minorHAnsi" w:hAnsiTheme="minorHAnsi" w:cstheme="minorHAnsi"/>
          <w:color w:val="auto"/>
          <w:sz w:val="24"/>
          <w:szCs w:val="24"/>
        </w:rPr>
        <w:t>Segurado</w:t>
      </w:r>
      <w:r w:rsidRPr="00D05C47">
        <w:rPr>
          <w:rFonts w:asciiTheme="minorHAnsi" w:hAnsiTheme="minorHAnsi" w:cstheme="minorHAnsi"/>
          <w:color w:val="auto"/>
          <w:sz w:val="24"/>
          <w:szCs w:val="24"/>
        </w:rPr>
        <w:t>.</w:t>
      </w:r>
    </w:p>
    <w:p w14:paraId="49F196CA" w14:textId="77777777" w:rsidR="00035F60" w:rsidRPr="00D05C47" w:rsidRDefault="00035F60" w:rsidP="00035F60">
      <w:pPr>
        <w:jc w:val="both"/>
        <w:rPr>
          <w:rFonts w:asciiTheme="minorHAnsi" w:hAnsiTheme="minorHAnsi" w:cstheme="minorHAnsi"/>
          <w:color w:val="auto"/>
          <w:sz w:val="24"/>
          <w:szCs w:val="24"/>
        </w:rPr>
      </w:pPr>
    </w:p>
    <w:p w14:paraId="54329BF2" w14:textId="77777777" w:rsidR="00035F60" w:rsidRPr="00D05C47" w:rsidRDefault="00035F60" w:rsidP="00035F60">
      <w:pPr>
        <w:jc w:val="both"/>
        <w:rPr>
          <w:rFonts w:asciiTheme="minorHAnsi" w:hAnsiTheme="minorHAnsi" w:cstheme="minorHAnsi"/>
          <w:color w:val="auto"/>
          <w:sz w:val="24"/>
          <w:szCs w:val="24"/>
        </w:rPr>
      </w:pPr>
      <w:r w:rsidRPr="00D05C47">
        <w:rPr>
          <w:rFonts w:asciiTheme="minorHAnsi" w:hAnsiTheme="minorHAnsi" w:cstheme="minorHAnsi"/>
          <w:b/>
          <w:color w:val="auto"/>
          <w:sz w:val="24"/>
          <w:szCs w:val="24"/>
        </w:rPr>
        <w:t xml:space="preserve">Proposta de Seguro: </w:t>
      </w:r>
      <w:r w:rsidRPr="00D05C47">
        <w:rPr>
          <w:rFonts w:asciiTheme="minorHAnsi" w:hAnsiTheme="minorHAnsi" w:cstheme="minorHAnsi"/>
          <w:color w:val="auto"/>
          <w:sz w:val="24"/>
          <w:szCs w:val="24"/>
        </w:rPr>
        <w:t>instrumento formal de pedido de emissão de apólice ou certificado de seguro, firmado nos termos da legislação em vigor.</w:t>
      </w:r>
    </w:p>
    <w:p w14:paraId="34958794" w14:textId="77777777" w:rsidR="00035F60" w:rsidRPr="00D05C47" w:rsidRDefault="00035F60" w:rsidP="00035F60">
      <w:pPr>
        <w:jc w:val="both"/>
        <w:rPr>
          <w:rFonts w:asciiTheme="minorHAnsi" w:hAnsiTheme="minorHAnsi" w:cstheme="minorHAnsi"/>
          <w:b/>
          <w:color w:val="auto"/>
          <w:sz w:val="24"/>
          <w:szCs w:val="24"/>
        </w:rPr>
      </w:pPr>
    </w:p>
    <w:p w14:paraId="677F0B7C" w14:textId="77777777" w:rsidR="00035F60" w:rsidRPr="00D05C47" w:rsidRDefault="00035F60" w:rsidP="00035F60">
      <w:pPr>
        <w:jc w:val="both"/>
        <w:rPr>
          <w:rFonts w:asciiTheme="minorHAnsi" w:hAnsiTheme="minorHAnsi" w:cstheme="minorHAnsi"/>
          <w:color w:val="auto"/>
          <w:sz w:val="24"/>
          <w:szCs w:val="24"/>
        </w:rPr>
      </w:pPr>
      <w:r w:rsidRPr="00D05C47">
        <w:rPr>
          <w:rFonts w:asciiTheme="minorHAnsi" w:hAnsiTheme="minorHAnsi" w:cstheme="minorHAnsi"/>
          <w:b/>
          <w:color w:val="auto"/>
          <w:sz w:val="24"/>
          <w:szCs w:val="24"/>
        </w:rPr>
        <w:t>Quadra, Parcela, Gleba ou Talhão:</w:t>
      </w:r>
      <w:r w:rsidRPr="00D05C47">
        <w:rPr>
          <w:rFonts w:asciiTheme="minorHAnsi" w:hAnsiTheme="minorHAnsi" w:cstheme="minorHAnsi"/>
          <w:color w:val="auto"/>
          <w:sz w:val="24"/>
          <w:szCs w:val="24"/>
        </w:rPr>
        <w:t xml:space="preserve"> se entende por quadra, parcela, gleba ou talhão toda a unidade da área segurada, cujos limites são considerados permanentes, ou suficientes para um ciclo de desenvolvimento e que sejam plantados com a mesma cultura, e com o mesmo ciclo de desenvolvimento.</w:t>
      </w:r>
    </w:p>
    <w:p w14:paraId="0FE88245" w14:textId="77777777" w:rsidR="00035F60" w:rsidRPr="00A46D35" w:rsidRDefault="00035F60" w:rsidP="00035F60">
      <w:pPr>
        <w:jc w:val="both"/>
        <w:rPr>
          <w:rFonts w:asciiTheme="minorHAnsi" w:hAnsiTheme="minorHAnsi" w:cstheme="minorHAnsi"/>
          <w:color w:val="auto"/>
          <w:sz w:val="24"/>
          <w:szCs w:val="24"/>
        </w:rPr>
      </w:pPr>
    </w:p>
    <w:p w14:paraId="65DA4BF5" w14:textId="77777777" w:rsidR="00035F60" w:rsidRPr="00D05C47" w:rsidRDefault="00035F60" w:rsidP="00035F60">
      <w:pPr>
        <w:jc w:val="both"/>
        <w:rPr>
          <w:rFonts w:asciiTheme="minorHAnsi" w:hAnsiTheme="minorHAnsi" w:cstheme="minorHAnsi"/>
          <w:color w:val="auto"/>
          <w:sz w:val="24"/>
          <w:szCs w:val="24"/>
        </w:rPr>
      </w:pPr>
      <w:r w:rsidRPr="00A46D35">
        <w:rPr>
          <w:rFonts w:asciiTheme="minorHAnsi" w:hAnsiTheme="minorHAnsi" w:cstheme="minorHAnsi"/>
          <w:b/>
          <w:color w:val="auto"/>
          <w:sz w:val="24"/>
          <w:szCs w:val="24"/>
        </w:rPr>
        <w:t>Raio:</w:t>
      </w:r>
      <w:r w:rsidRPr="00A46D35">
        <w:rPr>
          <w:rFonts w:asciiTheme="minorHAnsi" w:hAnsiTheme="minorHAnsi" w:cstheme="minorHAnsi"/>
          <w:color w:val="auto"/>
          <w:sz w:val="24"/>
          <w:szCs w:val="24"/>
        </w:rPr>
        <w:t xml:space="preserve"> Fenômeno atmosférico que se verifica quando uma nuvem carregada de eletricidade atinge um potencial eletrostático tão elevado que a camada de ar existente entre ela </w:t>
      </w:r>
      <w:r w:rsidRPr="00D05C47">
        <w:rPr>
          <w:rFonts w:asciiTheme="minorHAnsi" w:hAnsiTheme="minorHAnsi" w:cstheme="minorHAnsi"/>
          <w:color w:val="auto"/>
          <w:sz w:val="24"/>
          <w:szCs w:val="24"/>
        </w:rPr>
        <w:t xml:space="preserve">e o solo deixa de ser isolante, permitindo assim que uma descarga elétrica a atravesse, ocasionando danos ao bem </w:t>
      </w:r>
      <w:r>
        <w:rPr>
          <w:rFonts w:asciiTheme="minorHAnsi" w:hAnsiTheme="minorHAnsi" w:cstheme="minorHAnsi"/>
          <w:color w:val="auto"/>
          <w:sz w:val="24"/>
          <w:szCs w:val="24"/>
        </w:rPr>
        <w:t>segurado</w:t>
      </w:r>
      <w:r w:rsidRPr="00D05C47">
        <w:rPr>
          <w:rFonts w:asciiTheme="minorHAnsi" w:hAnsiTheme="minorHAnsi" w:cstheme="minorHAnsi"/>
          <w:color w:val="auto"/>
          <w:sz w:val="24"/>
          <w:szCs w:val="24"/>
        </w:rPr>
        <w:t>.</w:t>
      </w:r>
    </w:p>
    <w:p w14:paraId="02A0ED5E" w14:textId="77777777" w:rsidR="00035F60" w:rsidRPr="00D05C47" w:rsidRDefault="00035F60" w:rsidP="00035F60">
      <w:pPr>
        <w:jc w:val="both"/>
        <w:rPr>
          <w:rFonts w:asciiTheme="minorHAnsi" w:hAnsiTheme="minorHAnsi" w:cstheme="minorHAnsi"/>
          <w:color w:val="auto"/>
          <w:sz w:val="24"/>
          <w:szCs w:val="24"/>
        </w:rPr>
      </w:pPr>
    </w:p>
    <w:p w14:paraId="72BEF02F" w14:textId="77777777" w:rsidR="00035F60" w:rsidRPr="00D05C47" w:rsidRDefault="00035F60" w:rsidP="00035F60">
      <w:pPr>
        <w:jc w:val="both"/>
        <w:rPr>
          <w:rFonts w:asciiTheme="minorHAnsi" w:hAnsiTheme="minorHAnsi" w:cstheme="minorHAnsi"/>
          <w:color w:val="auto"/>
          <w:sz w:val="24"/>
          <w:szCs w:val="24"/>
        </w:rPr>
      </w:pPr>
      <w:r w:rsidRPr="00D05C47">
        <w:rPr>
          <w:rFonts w:asciiTheme="minorHAnsi" w:hAnsiTheme="minorHAnsi" w:cstheme="minorHAnsi"/>
          <w:b/>
          <w:color w:val="auto"/>
          <w:sz w:val="24"/>
          <w:szCs w:val="24"/>
        </w:rPr>
        <w:t xml:space="preserve">Regulação de Sinistro: </w:t>
      </w:r>
      <w:r w:rsidRPr="00D05C47">
        <w:rPr>
          <w:rFonts w:asciiTheme="minorHAnsi" w:hAnsiTheme="minorHAnsi" w:cstheme="minorHAnsi"/>
          <w:color w:val="auto"/>
          <w:sz w:val="24"/>
          <w:szCs w:val="24"/>
        </w:rPr>
        <w:t xml:space="preserve">é a análise do evento ou série de eventos avisado à </w:t>
      </w:r>
      <w:r>
        <w:rPr>
          <w:rFonts w:asciiTheme="minorHAnsi" w:hAnsiTheme="minorHAnsi" w:cstheme="minorHAnsi"/>
          <w:color w:val="auto"/>
          <w:sz w:val="24"/>
          <w:szCs w:val="24"/>
        </w:rPr>
        <w:t>Seguradora</w:t>
      </w:r>
      <w:r w:rsidRPr="00D05C47">
        <w:rPr>
          <w:rFonts w:asciiTheme="minorHAnsi" w:hAnsiTheme="minorHAnsi" w:cstheme="minorHAnsi"/>
          <w:color w:val="auto"/>
          <w:sz w:val="24"/>
          <w:szCs w:val="24"/>
        </w:rPr>
        <w:t>, suas causas, natureza, gravidade de danos, valores envolvidos e coberturas contratadas.</w:t>
      </w:r>
    </w:p>
    <w:p w14:paraId="22112E65" w14:textId="77777777" w:rsidR="00035F60" w:rsidRPr="00D05C47" w:rsidRDefault="00035F60" w:rsidP="00035F60">
      <w:pPr>
        <w:jc w:val="both"/>
        <w:rPr>
          <w:rFonts w:asciiTheme="minorHAnsi" w:hAnsiTheme="minorHAnsi" w:cstheme="minorHAnsi"/>
          <w:b/>
          <w:color w:val="auto"/>
          <w:sz w:val="24"/>
          <w:szCs w:val="24"/>
        </w:rPr>
      </w:pPr>
    </w:p>
    <w:p w14:paraId="082D91B7" w14:textId="77777777" w:rsidR="00035F60" w:rsidRPr="00D05C47" w:rsidRDefault="00035F60" w:rsidP="00035F60">
      <w:pPr>
        <w:pStyle w:val="BodyText"/>
        <w:jc w:val="both"/>
        <w:rPr>
          <w:rFonts w:asciiTheme="minorHAnsi" w:hAnsiTheme="minorHAnsi" w:cstheme="minorHAnsi"/>
          <w:b w:val="0"/>
          <w:bCs w:val="0"/>
          <w:color w:val="auto"/>
          <w:sz w:val="24"/>
          <w:szCs w:val="24"/>
        </w:rPr>
      </w:pPr>
      <w:r w:rsidRPr="00D05C47">
        <w:rPr>
          <w:rFonts w:asciiTheme="minorHAnsi" w:hAnsiTheme="minorHAnsi" w:cstheme="minorHAnsi"/>
          <w:bCs w:val="0"/>
          <w:color w:val="auto"/>
          <w:sz w:val="24"/>
          <w:szCs w:val="24"/>
        </w:rPr>
        <w:t>Safra</w:t>
      </w:r>
      <w:r w:rsidRPr="00D05C47">
        <w:rPr>
          <w:rFonts w:asciiTheme="minorHAnsi" w:hAnsiTheme="minorHAnsi" w:cstheme="minorHAnsi"/>
          <w:b w:val="0"/>
          <w:bCs w:val="0"/>
          <w:color w:val="auto"/>
          <w:sz w:val="24"/>
          <w:szCs w:val="24"/>
        </w:rPr>
        <w:t>: produção agrícola referente a um ciclo da cultura mencionada.</w:t>
      </w:r>
    </w:p>
    <w:p w14:paraId="573BD5B9" w14:textId="77777777" w:rsidR="00035F60" w:rsidRPr="00D05C47" w:rsidRDefault="00035F60" w:rsidP="00035F60">
      <w:pPr>
        <w:pStyle w:val="BodyText"/>
        <w:tabs>
          <w:tab w:val="left" w:pos="567"/>
        </w:tabs>
        <w:jc w:val="both"/>
        <w:rPr>
          <w:rFonts w:asciiTheme="minorHAnsi" w:hAnsiTheme="minorHAnsi" w:cstheme="minorHAnsi"/>
          <w:b w:val="0"/>
          <w:bCs w:val="0"/>
          <w:color w:val="auto"/>
          <w:sz w:val="24"/>
          <w:szCs w:val="24"/>
        </w:rPr>
      </w:pPr>
      <w:r w:rsidRPr="00D05C47">
        <w:rPr>
          <w:rFonts w:asciiTheme="minorHAnsi" w:hAnsiTheme="minorHAnsi" w:cstheme="minorHAnsi"/>
          <w:color w:val="auto"/>
          <w:sz w:val="24"/>
          <w:szCs w:val="24"/>
        </w:rPr>
        <w:t>Safra de culturas temporárias:</w:t>
      </w:r>
      <w:r w:rsidRPr="00D05C47">
        <w:rPr>
          <w:rFonts w:asciiTheme="minorHAnsi" w:hAnsiTheme="minorHAnsi" w:cstheme="minorHAnsi"/>
          <w:b w:val="0"/>
          <w:bCs w:val="0"/>
          <w:color w:val="auto"/>
          <w:sz w:val="24"/>
          <w:szCs w:val="24"/>
        </w:rPr>
        <w:t xml:space="preserve"> É o período que compreende todo o ciclo de desenvolvimento da cultura, do plantio à colheita</w:t>
      </w:r>
      <w:r>
        <w:rPr>
          <w:rFonts w:asciiTheme="minorHAnsi" w:hAnsiTheme="minorHAnsi" w:cstheme="minorHAnsi"/>
          <w:b w:val="0"/>
          <w:bCs w:val="0"/>
          <w:color w:val="auto"/>
          <w:sz w:val="24"/>
          <w:szCs w:val="24"/>
        </w:rPr>
        <w:t>.</w:t>
      </w:r>
    </w:p>
    <w:p w14:paraId="2D82F58C" w14:textId="77777777" w:rsidR="00035F60" w:rsidRPr="00D05C47" w:rsidRDefault="00035F60" w:rsidP="00035F60">
      <w:pPr>
        <w:jc w:val="both"/>
        <w:rPr>
          <w:rFonts w:asciiTheme="minorHAnsi" w:hAnsiTheme="minorHAnsi" w:cstheme="minorHAnsi"/>
          <w:color w:val="auto"/>
          <w:sz w:val="24"/>
          <w:szCs w:val="24"/>
        </w:rPr>
      </w:pPr>
      <w:r w:rsidRPr="00D05C47">
        <w:rPr>
          <w:rFonts w:asciiTheme="minorHAnsi" w:hAnsiTheme="minorHAnsi" w:cstheme="minorHAnsi"/>
          <w:b/>
          <w:bCs/>
          <w:color w:val="auto"/>
          <w:sz w:val="24"/>
          <w:szCs w:val="24"/>
        </w:rPr>
        <w:t>Safra de culturas perenes:</w:t>
      </w:r>
      <w:r w:rsidRPr="00D05C47">
        <w:rPr>
          <w:rFonts w:asciiTheme="minorHAnsi" w:hAnsiTheme="minorHAnsi" w:cstheme="minorHAnsi"/>
          <w:color w:val="auto"/>
          <w:sz w:val="24"/>
          <w:szCs w:val="24"/>
        </w:rPr>
        <w:t xml:space="preserve"> É o período que compreende todo o ciclo produtivo da cultura, do desenvolvimento das estruturas reprodutivas (ramos, gemas, flores, frutos) à colheita.</w:t>
      </w:r>
    </w:p>
    <w:p w14:paraId="1412BF73" w14:textId="77777777" w:rsidR="00035F60" w:rsidRPr="00D05C47" w:rsidRDefault="00035F60" w:rsidP="00035F60">
      <w:pPr>
        <w:jc w:val="both"/>
        <w:rPr>
          <w:rFonts w:asciiTheme="minorHAnsi" w:hAnsiTheme="minorHAnsi" w:cstheme="minorHAnsi"/>
          <w:b/>
          <w:color w:val="auto"/>
          <w:sz w:val="24"/>
          <w:szCs w:val="24"/>
        </w:rPr>
      </w:pPr>
    </w:p>
    <w:p w14:paraId="2E474C1C" w14:textId="77777777" w:rsidR="00035F60" w:rsidRPr="00D05C47" w:rsidRDefault="00035F60" w:rsidP="00035F60">
      <w:pPr>
        <w:jc w:val="both"/>
        <w:rPr>
          <w:rFonts w:asciiTheme="minorHAnsi" w:hAnsiTheme="minorHAnsi" w:cstheme="minorHAnsi"/>
          <w:color w:val="auto"/>
          <w:sz w:val="24"/>
          <w:szCs w:val="24"/>
        </w:rPr>
      </w:pPr>
      <w:r w:rsidRPr="00D05C47">
        <w:rPr>
          <w:rFonts w:asciiTheme="minorHAnsi" w:hAnsiTheme="minorHAnsi" w:cstheme="minorHAnsi"/>
          <w:b/>
          <w:color w:val="auto"/>
          <w:sz w:val="24"/>
          <w:szCs w:val="24"/>
        </w:rPr>
        <w:t xml:space="preserve">Salvado: </w:t>
      </w:r>
      <w:r w:rsidRPr="00D05C47">
        <w:rPr>
          <w:rFonts w:asciiTheme="minorHAnsi" w:hAnsiTheme="minorHAnsi" w:cstheme="minorHAnsi"/>
          <w:color w:val="auto"/>
          <w:sz w:val="24"/>
          <w:szCs w:val="24"/>
        </w:rPr>
        <w:t xml:space="preserve">tudo o que se consegue resgatar de um sinistro e que ainda possui valor econômico. Assim são considerados tanto os bens </w:t>
      </w:r>
      <w:r>
        <w:rPr>
          <w:rFonts w:asciiTheme="minorHAnsi" w:hAnsiTheme="minorHAnsi" w:cstheme="minorHAnsi"/>
          <w:color w:val="auto"/>
          <w:sz w:val="24"/>
          <w:szCs w:val="24"/>
        </w:rPr>
        <w:t>segurado</w:t>
      </w:r>
      <w:r w:rsidRPr="00D05C47">
        <w:rPr>
          <w:rFonts w:asciiTheme="minorHAnsi" w:hAnsiTheme="minorHAnsi" w:cstheme="minorHAnsi"/>
          <w:color w:val="auto"/>
          <w:sz w:val="24"/>
          <w:szCs w:val="24"/>
        </w:rPr>
        <w:t>s que tenham ficado em perfeito estado, como os parcialmente danificados pelos efeitos do sinistro.</w:t>
      </w:r>
    </w:p>
    <w:p w14:paraId="003FA3E5" w14:textId="77777777" w:rsidR="00035F60" w:rsidRPr="00D05C47" w:rsidRDefault="00035F60" w:rsidP="00035F60">
      <w:pPr>
        <w:jc w:val="both"/>
        <w:rPr>
          <w:rFonts w:asciiTheme="minorHAnsi" w:hAnsiTheme="minorHAnsi" w:cstheme="minorHAnsi"/>
          <w:b/>
          <w:color w:val="auto"/>
          <w:sz w:val="24"/>
          <w:szCs w:val="24"/>
        </w:rPr>
      </w:pPr>
    </w:p>
    <w:p w14:paraId="247F33E0" w14:textId="77777777" w:rsidR="00035F60" w:rsidRPr="00D05C47" w:rsidRDefault="00035F60" w:rsidP="00035F60">
      <w:pPr>
        <w:jc w:val="both"/>
        <w:rPr>
          <w:rFonts w:asciiTheme="minorHAnsi" w:hAnsiTheme="minorHAnsi" w:cstheme="minorHAnsi"/>
          <w:color w:val="auto"/>
          <w:sz w:val="24"/>
          <w:szCs w:val="24"/>
        </w:rPr>
      </w:pPr>
      <w:r>
        <w:rPr>
          <w:rFonts w:asciiTheme="minorHAnsi" w:hAnsiTheme="minorHAnsi" w:cstheme="minorHAnsi"/>
          <w:b/>
          <w:color w:val="auto"/>
          <w:sz w:val="24"/>
          <w:szCs w:val="24"/>
        </w:rPr>
        <w:t>Segurado</w:t>
      </w:r>
      <w:r w:rsidRPr="00D05C47">
        <w:rPr>
          <w:rFonts w:asciiTheme="minorHAnsi" w:hAnsiTheme="minorHAnsi" w:cstheme="minorHAnsi"/>
          <w:b/>
          <w:color w:val="auto"/>
          <w:sz w:val="24"/>
          <w:szCs w:val="24"/>
        </w:rPr>
        <w:t xml:space="preserve">: </w:t>
      </w:r>
      <w:r w:rsidRPr="00D05C47">
        <w:rPr>
          <w:rFonts w:asciiTheme="minorHAnsi" w:hAnsiTheme="minorHAnsi" w:cstheme="minorHAnsi"/>
          <w:color w:val="auto"/>
          <w:sz w:val="24"/>
          <w:szCs w:val="24"/>
        </w:rPr>
        <w:t>pessoa física ou jurídica que, tendo interesse segurável, contrata o seguro, em seu benefício pessoal ou de terceiros.</w:t>
      </w:r>
    </w:p>
    <w:p w14:paraId="3EF5EE3F" w14:textId="77777777" w:rsidR="00035F60" w:rsidRPr="00D05C47" w:rsidRDefault="00035F60" w:rsidP="00035F60">
      <w:pPr>
        <w:jc w:val="both"/>
        <w:rPr>
          <w:rFonts w:asciiTheme="minorHAnsi" w:hAnsiTheme="minorHAnsi" w:cstheme="minorHAnsi"/>
          <w:b/>
          <w:color w:val="auto"/>
          <w:sz w:val="24"/>
          <w:szCs w:val="24"/>
        </w:rPr>
      </w:pPr>
    </w:p>
    <w:p w14:paraId="7BC1AEE4" w14:textId="77777777" w:rsidR="00035F60" w:rsidRPr="00D05C47" w:rsidRDefault="00035F60" w:rsidP="00035F60">
      <w:pPr>
        <w:jc w:val="both"/>
        <w:rPr>
          <w:rFonts w:asciiTheme="minorHAnsi" w:hAnsiTheme="minorHAnsi" w:cstheme="minorHAnsi"/>
          <w:color w:val="auto"/>
          <w:sz w:val="24"/>
          <w:szCs w:val="24"/>
        </w:rPr>
      </w:pPr>
      <w:r>
        <w:rPr>
          <w:rFonts w:asciiTheme="minorHAnsi" w:hAnsiTheme="minorHAnsi" w:cstheme="minorHAnsi"/>
          <w:b/>
          <w:color w:val="auto"/>
          <w:sz w:val="24"/>
          <w:szCs w:val="24"/>
        </w:rPr>
        <w:t>Seguradora</w:t>
      </w:r>
      <w:r w:rsidRPr="00D05C47">
        <w:rPr>
          <w:rFonts w:asciiTheme="minorHAnsi" w:hAnsiTheme="minorHAnsi" w:cstheme="minorHAnsi"/>
          <w:b/>
          <w:color w:val="auto"/>
          <w:sz w:val="24"/>
          <w:szCs w:val="24"/>
        </w:rPr>
        <w:t xml:space="preserve">: </w:t>
      </w:r>
      <w:r w:rsidRPr="00D05C47">
        <w:rPr>
          <w:rFonts w:asciiTheme="minorHAnsi" w:hAnsiTheme="minorHAnsi" w:cstheme="minorHAnsi"/>
          <w:color w:val="auto"/>
          <w:sz w:val="24"/>
          <w:szCs w:val="24"/>
        </w:rPr>
        <w:t>instituição que tem o objetivo de indenizar prejuízos involuntários verificados no patrimônio de outrem, ou eventos aleatórios que não trazem necessariamente prejuízos, mediante recebimento de prêmios.</w:t>
      </w:r>
    </w:p>
    <w:p w14:paraId="505F5005" w14:textId="77777777" w:rsidR="00035F60" w:rsidRPr="00D05C47" w:rsidRDefault="00035F60" w:rsidP="00035F60">
      <w:pPr>
        <w:jc w:val="both"/>
        <w:rPr>
          <w:rFonts w:asciiTheme="minorHAnsi" w:hAnsiTheme="minorHAnsi" w:cstheme="minorHAnsi"/>
          <w:b/>
          <w:color w:val="auto"/>
          <w:sz w:val="24"/>
          <w:szCs w:val="24"/>
        </w:rPr>
      </w:pPr>
    </w:p>
    <w:p w14:paraId="738DBEEF" w14:textId="77777777" w:rsidR="00035F60" w:rsidRPr="00D05C47" w:rsidRDefault="00035F60" w:rsidP="00035F60">
      <w:pPr>
        <w:jc w:val="both"/>
        <w:rPr>
          <w:rFonts w:asciiTheme="minorHAnsi" w:hAnsiTheme="minorHAnsi" w:cstheme="minorHAnsi"/>
          <w:color w:val="auto"/>
          <w:sz w:val="24"/>
          <w:szCs w:val="24"/>
        </w:rPr>
      </w:pPr>
      <w:r w:rsidRPr="00D05C47">
        <w:rPr>
          <w:rFonts w:asciiTheme="minorHAnsi" w:hAnsiTheme="minorHAnsi" w:cstheme="minorHAnsi"/>
          <w:b/>
          <w:color w:val="auto"/>
          <w:sz w:val="24"/>
          <w:szCs w:val="24"/>
        </w:rPr>
        <w:t xml:space="preserve">Sinistro: </w:t>
      </w:r>
      <w:r w:rsidRPr="00D05C47">
        <w:rPr>
          <w:rFonts w:asciiTheme="minorHAnsi" w:hAnsiTheme="minorHAnsi" w:cstheme="minorHAnsi"/>
          <w:color w:val="auto"/>
          <w:sz w:val="24"/>
          <w:szCs w:val="24"/>
        </w:rPr>
        <w:t>é o acontecimento do(s) evento(s) de risco previsto(s) e coberto(s) na apólice ou certificado de seguro.</w:t>
      </w:r>
    </w:p>
    <w:p w14:paraId="1FE2BEFA" w14:textId="77777777" w:rsidR="00035F60" w:rsidRPr="00D05C47" w:rsidRDefault="00035F60" w:rsidP="00035F60">
      <w:pPr>
        <w:jc w:val="both"/>
        <w:rPr>
          <w:rFonts w:asciiTheme="minorHAnsi" w:hAnsiTheme="minorHAnsi" w:cstheme="minorHAnsi"/>
          <w:color w:val="auto"/>
          <w:sz w:val="24"/>
          <w:szCs w:val="24"/>
          <w:highlight w:val="green"/>
        </w:rPr>
      </w:pPr>
    </w:p>
    <w:p w14:paraId="58C542E1" w14:textId="77777777" w:rsidR="00035F60" w:rsidRPr="00D05C47" w:rsidRDefault="00035F60" w:rsidP="00035F60">
      <w:pPr>
        <w:jc w:val="both"/>
        <w:rPr>
          <w:rFonts w:asciiTheme="minorHAnsi" w:hAnsiTheme="minorHAnsi" w:cstheme="minorHAnsi"/>
          <w:color w:val="auto"/>
          <w:sz w:val="24"/>
          <w:szCs w:val="24"/>
        </w:rPr>
      </w:pPr>
      <w:r w:rsidRPr="00D05C47">
        <w:rPr>
          <w:rFonts w:asciiTheme="minorHAnsi" w:hAnsiTheme="minorHAnsi" w:cstheme="minorHAnsi"/>
          <w:b/>
          <w:color w:val="auto"/>
          <w:sz w:val="24"/>
          <w:szCs w:val="24"/>
        </w:rPr>
        <w:t>Tromba D’água:</w:t>
      </w:r>
      <w:r w:rsidRPr="00D05C47">
        <w:rPr>
          <w:rFonts w:asciiTheme="minorHAnsi" w:hAnsiTheme="minorHAnsi" w:cstheme="minorHAnsi"/>
          <w:color w:val="auto"/>
          <w:sz w:val="24"/>
          <w:szCs w:val="24"/>
        </w:rPr>
        <w:t xml:space="preserve"> Grande porção de água de chuva em um curto espaço de tempo, provocando inundação ou alagamento, com consequentes danos à cultura segurada, tais como: erosão, </w:t>
      </w:r>
      <w:proofErr w:type="spellStart"/>
      <w:r w:rsidRPr="00D05C47">
        <w:rPr>
          <w:rFonts w:asciiTheme="minorHAnsi" w:hAnsiTheme="minorHAnsi" w:cstheme="minorHAnsi"/>
          <w:color w:val="auto"/>
          <w:sz w:val="24"/>
          <w:szCs w:val="24"/>
        </w:rPr>
        <w:t>enterrio</w:t>
      </w:r>
      <w:proofErr w:type="spellEnd"/>
      <w:r w:rsidRPr="00D05C47">
        <w:rPr>
          <w:rFonts w:asciiTheme="minorHAnsi" w:hAnsiTheme="minorHAnsi" w:cstheme="minorHAnsi"/>
          <w:color w:val="auto"/>
          <w:sz w:val="24"/>
          <w:szCs w:val="24"/>
        </w:rPr>
        <w:t xml:space="preserve"> de sementes, movimentação de terras e formação de crostas.</w:t>
      </w:r>
    </w:p>
    <w:p w14:paraId="22A38536" w14:textId="77777777" w:rsidR="00035F60" w:rsidRPr="00D05C47" w:rsidRDefault="00035F60" w:rsidP="00035F60">
      <w:pPr>
        <w:jc w:val="both"/>
        <w:rPr>
          <w:rFonts w:asciiTheme="minorHAnsi" w:hAnsiTheme="minorHAnsi" w:cstheme="minorHAnsi"/>
          <w:b/>
          <w:color w:val="auto"/>
          <w:sz w:val="24"/>
          <w:szCs w:val="24"/>
          <w:highlight w:val="green"/>
        </w:rPr>
      </w:pPr>
    </w:p>
    <w:p w14:paraId="763A296D" w14:textId="77777777" w:rsidR="00035F60" w:rsidRPr="00D05C47" w:rsidRDefault="00035F60" w:rsidP="00035F60">
      <w:pPr>
        <w:autoSpaceDE w:val="0"/>
        <w:autoSpaceDN w:val="0"/>
        <w:adjustRightInd w:val="0"/>
        <w:jc w:val="both"/>
        <w:rPr>
          <w:rFonts w:asciiTheme="minorHAnsi" w:hAnsiTheme="minorHAnsi" w:cstheme="minorHAnsi"/>
          <w:color w:val="auto"/>
          <w:sz w:val="24"/>
          <w:szCs w:val="24"/>
        </w:rPr>
      </w:pPr>
      <w:r w:rsidRPr="00D05C47">
        <w:rPr>
          <w:rFonts w:asciiTheme="minorHAnsi" w:hAnsiTheme="minorHAnsi" w:cstheme="minorHAnsi"/>
          <w:b/>
          <w:color w:val="auto"/>
          <w:sz w:val="24"/>
          <w:szCs w:val="24"/>
        </w:rPr>
        <w:t xml:space="preserve">Unidade Segurada: </w:t>
      </w:r>
      <w:r w:rsidRPr="00D05C47">
        <w:rPr>
          <w:rFonts w:asciiTheme="minorHAnsi" w:hAnsiTheme="minorHAnsi" w:cstheme="minorHAnsi"/>
          <w:color w:val="auto"/>
          <w:sz w:val="24"/>
          <w:szCs w:val="24"/>
        </w:rPr>
        <w:t xml:space="preserve">É o módulo de área de produção da cultura segurada, aceito pela </w:t>
      </w:r>
      <w:r>
        <w:rPr>
          <w:rFonts w:asciiTheme="minorHAnsi" w:hAnsiTheme="minorHAnsi" w:cstheme="minorHAnsi"/>
          <w:color w:val="auto"/>
          <w:sz w:val="24"/>
          <w:szCs w:val="24"/>
        </w:rPr>
        <w:t>Seguradora</w:t>
      </w:r>
      <w:r w:rsidRPr="00D05C47">
        <w:rPr>
          <w:rFonts w:asciiTheme="minorHAnsi" w:hAnsiTheme="minorHAnsi" w:cstheme="minorHAnsi"/>
          <w:color w:val="auto"/>
          <w:sz w:val="24"/>
          <w:szCs w:val="24"/>
        </w:rPr>
        <w:t>, que será utilizado como base para o cálculo de indenização em caso de sinistro, sendo expressa em hectares na Proposta e na Apólice de Seguro.</w:t>
      </w:r>
    </w:p>
    <w:p w14:paraId="30543F5F" w14:textId="77777777" w:rsidR="00035F60" w:rsidRPr="00D05C47" w:rsidRDefault="00035F60" w:rsidP="00035F60">
      <w:pPr>
        <w:autoSpaceDE w:val="0"/>
        <w:autoSpaceDN w:val="0"/>
        <w:adjustRightInd w:val="0"/>
        <w:jc w:val="both"/>
        <w:rPr>
          <w:rFonts w:asciiTheme="minorHAnsi" w:hAnsiTheme="minorHAnsi" w:cstheme="minorHAnsi"/>
          <w:color w:val="auto"/>
          <w:sz w:val="24"/>
          <w:szCs w:val="24"/>
        </w:rPr>
      </w:pPr>
    </w:p>
    <w:p w14:paraId="2B0FF442" w14:textId="4F50F601" w:rsidR="00035F60" w:rsidRPr="00D05C47" w:rsidRDefault="00035F60" w:rsidP="00035F60">
      <w:pPr>
        <w:autoSpaceDE w:val="0"/>
        <w:autoSpaceDN w:val="0"/>
        <w:adjustRightInd w:val="0"/>
        <w:jc w:val="both"/>
        <w:rPr>
          <w:rFonts w:asciiTheme="minorHAnsi" w:hAnsiTheme="minorHAnsi" w:cstheme="minorHAnsi"/>
          <w:b/>
          <w:color w:val="000000" w:themeColor="text1"/>
          <w:sz w:val="24"/>
          <w:szCs w:val="24"/>
        </w:rPr>
      </w:pPr>
      <w:r w:rsidRPr="00D05C47">
        <w:rPr>
          <w:rFonts w:asciiTheme="minorHAnsi" w:hAnsiTheme="minorHAnsi" w:cstheme="minorHAnsi"/>
          <w:b/>
          <w:color w:val="000000" w:themeColor="text1"/>
          <w:sz w:val="24"/>
          <w:szCs w:val="24"/>
        </w:rPr>
        <w:t xml:space="preserve">Valor do Produto: </w:t>
      </w:r>
      <w:r w:rsidRPr="00D05C47">
        <w:rPr>
          <w:rFonts w:asciiTheme="minorHAnsi" w:hAnsiTheme="minorHAnsi" w:cstheme="minorHAnsi"/>
          <w:color w:val="000000" w:themeColor="text1"/>
          <w:sz w:val="24"/>
          <w:szCs w:val="24"/>
        </w:rPr>
        <w:t>é o</w:t>
      </w:r>
      <w:r w:rsidRPr="00D05C47">
        <w:rPr>
          <w:rFonts w:asciiTheme="minorHAnsi" w:hAnsiTheme="minorHAnsi" w:cstheme="minorHAnsi"/>
          <w:b/>
          <w:color w:val="000000" w:themeColor="text1"/>
          <w:sz w:val="24"/>
          <w:szCs w:val="24"/>
        </w:rPr>
        <w:t xml:space="preserve"> </w:t>
      </w:r>
      <w:r w:rsidRPr="00D05C47">
        <w:rPr>
          <w:rFonts w:asciiTheme="minorHAnsi" w:hAnsiTheme="minorHAnsi" w:cstheme="minorHAnsi"/>
          <w:color w:val="000000" w:themeColor="text1"/>
          <w:sz w:val="24"/>
          <w:szCs w:val="24"/>
        </w:rPr>
        <w:t>valor por tonelada ou hectare da cultura segurada, fixado na proposta e na apólice ou no certificado de seguros, o qual independente</w:t>
      </w:r>
      <w:r w:rsidR="00C87A95">
        <w:rPr>
          <w:rFonts w:asciiTheme="minorHAnsi" w:hAnsiTheme="minorHAnsi" w:cstheme="minorHAnsi"/>
          <w:color w:val="000000" w:themeColor="text1"/>
          <w:sz w:val="24"/>
          <w:szCs w:val="24"/>
        </w:rPr>
        <w:t>mente</w:t>
      </w:r>
      <w:r w:rsidRPr="00D05C47">
        <w:rPr>
          <w:rFonts w:asciiTheme="minorHAnsi" w:hAnsiTheme="minorHAnsi" w:cstheme="minorHAnsi"/>
          <w:color w:val="000000" w:themeColor="text1"/>
          <w:sz w:val="24"/>
          <w:szCs w:val="24"/>
        </w:rPr>
        <w:t xml:space="preserve"> das oscilações e variações do mercado e que será utilizado de forma fixa como referencial para todo e qualquer cálculo.</w:t>
      </w:r>
    </w:p>
    <w:p w14:paraId="1E1A4C2A" w14:textId="77777777" w:rsidR="00035F60" w:rsidRPr="00D05C47" w:rsidRDefault="00035F60" w:rsidP="00035F60">
      <w:pPr>
        <w:autoSpaceDE w:val="0"/>
        <w:autoSpaceDN w:val="0"/>
        <w:adjustRightInd w:val="0"/>
        <w:jc w:val="both"/>
        <w:rPr>
          <w:rFonts w:asciiTheme="minorHAnsi" w:hAnsiTheme="minorHAnsi" w:cstheme="minorHAnsi"/>
          <w:b/>
          <w:color w:val="auto"/>
          <w:sz w:val="24"/>
          <w:szCs w:val="24"/>
        </w:rPr>
      </w:pPr>
    </w:p>
    <w:p w14:paraId="71E8A5F8" w14:textId="77777777" w:rsidR="00035F60" w:rsidRPr="00D05C47" w:rsidRDefault="00035F60" w:rsidP="00035F60">
      <w:pPr>
        <w:jc w:val="both"/>
        <w:rPr>
          <w:rFonts w:asciiTheme="minorHAnsi" w:hAnsiTheme="minorHAnsi" w:cstheme="minorHAnsi"/>
          <w:sz w:val="24"/>
          <w:szCs w:val="24"/>
        </w:rPr>
      </w:pPr>
      <w:r w:rsidRPr="00D05C47">
        <w:rPr>
          <w:rFonts w:asciiTheme="minorHAnsi" w:hAnsiTheme="minorHAnsi" w:cstheme="minorHAnsi"/>
          <w:b/>
          <w:color w:val="auto"/>
          <w:sz w:val="24"/>
          <w:szCs w:val="24"/>
        </w:rPr>
        <w:t>Variação Excessiva de Temperatura:</w:t>
      </w:r>
      <w:r w:rsidRPr="00D05C47">
        <w:rPr>
          <w:rFonts w:asciiTheme="minorHAnsi" w:hAnsiTheme="minorHAnsi" w:cstheme="minorHAnsi"/>
          <w:color w:val="auto"/>
          <w:sz w:val="24"/>
          <w:szCs w:val="24"/>
        </w:rPr>
        <w:t xml:space="preserve"> Oscilação atípica da temperatura, de no mínimo 25 graus celsius, em um intervalo de 24 (vinte e quatro) horas que causem danos fisiológicos irreversíveis na planta e resultem em queda na produtividade.</w:t>
      </w:r>
    </w:p>
    <w:p w14:paraId="05341C93" w14:textId="77777777" w:rsidR="00035F60" w:rsidRPr="00D05C47" w:rsidRDefault="00035F60" w:rsidP="00035F60">
      <w:pPr>
        <w:autoSpaceDE w:val="0"/>
        <w:autoSpaceDN w:val="0"/>
        <w:adjustRightInd w:val="0"/>
        <w:jc w:val="both"/>
        <w:rPr>
          <w:rFonts w:asciiTheme="minorHAnsi" w:hAnsiTheme="minorHAnsi" w:cstheme="minorHAnsi"/>
          <w:b/>
          <w:color w:val="auto"/>
          <w:sz w:val="24"/>
          <w:szCs w:val="24"/>
        </w:rPr>
      </w:pPr>
    </w:p>
    <w:p w14:paraId="3B38E215" w14:textId="77777777" w:rsidR="00035F60" w:rsidRPr="00D05C47" w:rsidRDefault="00035F60" w:rsidP="00035F60">
      <w:pPr>
        <w:tabs>
          <w:tab w:val="left" w:pos="567"/>
        </w:tabs>
        <w:jc w:val="both"/>
        <w:rPr>
          <w:rFonts w:asciiTheme="minorHAnsi" w:hAnsiTheme="minorHAnsi" w:cstheme="minorHAnsi"/>
          <w:color w:val="auto"/>
          <w:sz w:val="24"/>
          <w:szCs w:val="24"/>
        </w:rPr>
      </w:pPr>
      <w:r w:rsidRPr="00D05C47">
        <w:rPr>
          <w:rFonts w:asciiTheme="minorHAnsi" w:hAnsiTheme="minorHAnsi" w:cstheme="minorHAnsi"/>
          <w:b/>
          <w:color w:val="auto"/>
          <w:sz w:val="24"/>
          <w:szCs w:val="24"/>
        </w:rPr>
        <w:t>Ventos Fortes:</w:t>
      </w:r>
      <w:r w:rsidRPr="00D05C47">
        <w:rPr>
          <w:rFonts w:asciiTheme="minorHAnsi" w:hAnsiTheme="minorHAnsi" w:cstheme="minorHAnsi"/>
          <w:color w:val="auto"/>
          <w:sz w:val="24"/>
          <w:szCs w:val="24"/>
        </w:rPr>
        <w:t xml:space="preserve"> Deslocamento intenso de ar provocando danos à plantação, a exemplo de tombamento, quebra de partes da planta ou queda de frutos, resultando em queda na produtividade.</w:t>
      </w:r>
    </w:p>
    <w:p w14:paraId="10461FB1" w14:textId="77777777" w:rsidR="00035F60" w:rsidRPr="00EA7164" w:rsidRDefault="00035F60" w:rsidP="00035F60">
      <w:pPr>
        <w:tabs>
          <w:tab w:val="left" w:pos="567"/>
        </w:tabs>
        <w:jc w:val="both"/>
        <w:rPr>
          <w:rFonts w:asciiTheme="minorHAnsi" w:hAnsiTheme="minorHAnsi" w:cstheme="minorHAnsi"/>
          <w:b/>
          <w:sz w:val="24"/>
          <w:szCs w:val="24"/>
        </w:rPr>
      </w:pPr>
    </w:p>
    <w:p w14:paraId="6D3A7787" w14:textId="77777777" w:rsidR="00035F60" w:rsidRPr="00EA7164" w:rsidRDefault="00035F60" w:rsidP="00035F60">
      <w:pPr>
        <w:autoSpaceDE w:val="0"/>
        <w:autoSpaceDN w:val="0"/>
        <w:adjustRightInd w:val="0"/>
        <w:jc w:val="both"/>
        <w:rPr>
          <w:rFonts w:asciiTheme="minorHAnsi" w:hAnsiTheme="minorHAnsi" w:cstheme="minorHAnsi"/>
          <w:color w:val="auto"/>
          <w:sz w:val="24"/>
          <w:szCs w:val="24"/>
        </w:rPr>
      </w:pPr>
      <w:r w:rsidRPr="00EA7164">
        <w:rPr>
          <w:rFonts w:asciiTheme="minorHAnsi" w:hAnsiTheme="minorHAnsi" w:cstheme="minorHAnsi"/>
          <w:b/>
          <w:color w:val="auto"/>
          <w:sz w:val="24"/>
          <w:szCs w:val="24"/>
        </w:rPr>
        <w:t>Ventos Frios:</w:t>
      </w:r>
      <w:r w:rsidRPr="00EA7164">
        <w:rPr>
          <w:rFonts w:asciiTheme="minorHAnsi" w:hAnsiTheme="minorHAnsi" w:cstheme="minorHAnsi"/>
          <w:sz w:val="24"/>
          <w:szCs w:val="24"/>
        </w:rPr>
        <w:t xml:space="preserve"> </w:t>
      </w:r>
      <w:r w:rsidRPr="00EA7164">
        <w:rPr>
          <w:rFonts w:asciiTheme="minorHAnsi" w:hAnsiTheme="minorHAnsi" w:cstheme="minorHAnsi"/>
          <w:color w:val="auto"/>
          <w:sz w:val="24"/>
          <w:szCs w:val="24"/>
        </w:rPr>
        <w:t>ação do ar em movimento em baixa temperatura.</w:t>
      </w:r>
    </w:p>
    <w:p w14:paraId="77087904" w14:textId="77777777" w:rsidR="00035F60" w:rsidRPr="00EA7164" w:rsidRDefault="00035F60" w:rsidP="00035F60">
      <w:pPr>
        <w:autoSpaceDE w:val="0"/>
        <w:autoSpaceDN w:val="0"/>
        <w:adjustRightInd w:val="0"/>
        <w:jc w:val="both"/>
        <w:rPr>
          <w:rFonts w:asciiTheme="minorHAnsi" w:hAnsiTheme="minorHAnsi" w:cstheme="minorHAnsi"/>
          <w:color w:val="000000" w:themeColor="text1"/>
          <w:sz w:val="24"/>
          <w:szCs w:val="24"/>
        </w:rPr>
      </w:pPr>
    </w:p>
    <w:p w14:paraId="1B177BC7" w14:textId="77777777" w:rsidR="00035F60" w:rsidRPr="00EA7164" w:rsidRDefault="00035F60" w:rsidP="00035F60">
      <w:pPr>
        <w:autoSpaceDE w:val="0"/>
        <w:autoSpaceDN w:val="0"/>
        <w:adjustRightInd w:val="0"/>
        <w:jc w:val="both"/>
        <w:rPr>
          <w:rFonts w:asciiTheme="minorHAnsi" w:hAnsiTheme="minorHAnsi" w:cstheme="minorHAnsi"/>
          <w:sz w:val="24"/>
          <w:szCs w:val="24"/>
        </w:rPr>
      </w:pPr>
      <w:r w:rsidRPr="00EA7164">
        <w:rPr>
          <w:rFonts w:asciiTheme="minorHAnsi" w:hAnsiTheme="minorHAnsi" w:cstheme="minorHAnsi"/>
          <w:b/>
          <w:color w:val="000000" w:themeColor="text1"/>
          <w:sz w:val="24"/>
          <w:szCs w:val="24"/>
        </w:rPr>
        <w:t xml:space="preserve">Zoneamento Agrícola de Risco Climático (ZARC): </w:t>
      </w:r>
      <w:r w:rsidRPr="00EA7164">
        <w:rPr>
          <w:rFonts w:asciiTheme="minorHAnsi" w:hAnsiTheme="minorHAnsi" w:cstheme="minorHAnsi"/>
          <w:color w:val="000000" w:themeColor="text1"/>
          <w:sz w:val="24"/>
          <w:szCs w:val="24"/>
        </w:rPr>
        <w:t>Trabalho técnico conduzido pela Empresa Brasileira de Pesquisa Agropecuária (EMBRAPA), com coordenação do Ministério da Agricultura, Pecuária e Abastecimento (MAPA), que procura definir os períodos favoráveis ao plantio de cada cultura em cada município, levando em consideração seu histórico climático (temperatura, granizo, geada e seca, entre outros) e os tipos de solo existentes nele. Além disso, também informa as cultivares habilitadas (recomendadas) e seus produtores (detentores da semente). É publicado por meio de Portarias da Secretaria de Política Agrícola do MAPA no início de cada ano agrícola ou ciclo de plantio.</w:t>
      </w:r>
    </w:p>
    <w:p w14:paraId="6EF4355E" w14:textId="77777777" w:rsidR="00035F60" w:rsidRDefault="00035F60" w:rsidP="00035F60">
      <w:pPr>
        <w:jc w:val="both"/>
        <w:rPr>
          <w:rFonts w:asciiTheme="minorHAnsi" w:hAnsiTheme="minorHAnsi" w:cstheme="minorHAnsi"/>
          <w:b/>
          <w:color w:val="auto"/>
          <w:sz w:val="24"/>
          <w:szCs w:val="24"/>
        </w:rPr>
      </w:pPr>
      <w:bookmarkStart w:id="9" w:name="_Toc49043395"/>
    </w:p>
    <w:p w14:paraId="29B03A35" w14:textId="77777777" w:rsidR="00035F60" w:rsidRDefault="00035F60" w:rsidP="00035F60">
      <w:pPr>
        <w:jc w:val="both"/>
        <w:rPr>
          <w:rFonts w:asciiTheme="minorHAnsi" w:hAnsiTheme="minorHAnsi" w:cstheme="minorHAnsi"/>
          <w:b/>
          <w:color w:val="auto"/>
          <w:sz w:val="24"/>
          <w:szCs w:val="24"/>
        </w:rPr>
      </w:pPr>
    </w:p>
    <w:p w14:paraId="68B5BBD3" w14:textId="77777777" w:rsidR="00035F60" w:rsidRPr="00EA7164" w:rsidRDefault="00035F60" w:rsidP="00035F60">
      <w:pPr>
        <w:jc w:val="both"/>
        <w:rPr>
          <w:rFonts w:asciiTheme="minorHAnsi" w:hAnsiTheme="minorHAnsi" w:cstheme="minorHAnsi"/>
          <w:b/>
          <w:color w:val="auto"/>
          <w:sz w:val="24"/>
          <w:szCs w:val="24"/>
        </w:rPr>
      </w:pPr>
    </w:p>
    <w:p w14:paraId="1EF36CD0" w14:textId="77777777" w:rsidR="00035F60" w:rsidRPr="00EA7164" w:rsidRDefault="00035F60" w:rsidP="00035F60">
      <w:pPr>
        <w:numPr>
          <w:ilvl w:val="0"/>
          <w:numId w:val="18"/>
        </w:numPr>
        <w:tabs>
          <w:tab w:val="left" w:pos="284"/>
          <w:tab w:val="left" w:pos="426"/>
        </w:tabs>
        <w:ind w:left="0" w:firstLine="0"/>
        <w:jc w:val="both"/>
        <w:rPr>
          <w:rFonts w:asciiTheme="minorHAnsi" w:hAnsiTheme="minorHAnsi" w:cstheme="minorHAnsi"/>
          <w:b/>
          <w:color w:val="auto"/>
          <w:sz w:val="24"/>
          <w:szCs w:val="24"/>
        </w:rPr>
      </w:pPr>
      <w:bookmarkStart w:id="10" w:name="LV15"/>
      <w:bookmarkEnd w:id="9"/>
      <w:r w:rsidRPr="00EA7164">
        <w:rPr>
          <w:rFonts w:asciiTheme="minorHAnsi" w:hAnsiTheme="minorHAnsi" w:cstheme="minorHAnsi"/>
          <w:b/>
          <w:color w:val="auto"/>
          <w:sz w:val="24"/>
          <w:szCs w:val="24"/>
        </w:rPr>
        <w:lastRenderedPageBreak/>
        <w:t>RISCOS COBERTOS</w:t>
      </w:r>
      <w:bookmarkEnd w:id="10"/>
    </w:p>
    <w:p w14:paraId="7BA23543" w14:textId="77777777" w:rsidR="00035F60" w:rsidRPr="00EA7164" w:rsidRDefault="00035F60" w:rsidP="00035F60">
      <w:pPr>
        <w:tabs>
          <w:tab w:val="left" w:pos="284"/>
          <w:tab w:val="left" w:pos="426"/>
        </w:tabs>
        <w:jc w:val="both"/>
        <w:rPr>
          <w:rFonts w:asciiTheme="minorHAnsi" w:hAnsiTheme="minorHAnsi" w:cstheme="minorHAnsi"/>
          <w:b/>
          <w:color w:val="auto"/>
          <w:sz w:val="24"/>
          <w:szCs w:val="24"/>
        </w:rPr>
      </w:pPr>
    </w:p>
    <w:p w14:paraId="18E2330B" w14:textId="77777777" w:rsidR="00035F60" w:rsidRPr="00EA7164" w:rsidRDefault="00035F60" w:rsidP="00035F60">
      <w:pPr>
        <w:numPr>
          <w:ilvl w:val="1"/>
          <w:numId w:val="18"/>
        </w:numPr>
        <w:tabs>
          <w:tab w:val="left" w:pos="284"/>
          <w:tab w:val="left" w:pos="426"/>
        </w:tabs>
        <w:jc w:val="both"/>
        <w:rPr>
          <w:rFonts w:asciiTheme="minorHAnsi" w:hAnsiTheme="minorHAnsi" w:cstheme="minorHAnsi"/>
          <w:b/>
          <w:color w:val="auto"/>
          <w:sz w:val="24"/>
          <w:szCs w:val="24"/>
        </w:rPr>
      </w:pPr>
      <w:bookmarkStart w:id="11" w:name="LV11"/>
      <w:r w:rsidRPr="00EA7164">
        <w:rPr>
          <w:rFonts w:asciiTheme="minorHAnsi" w:hAnsiTheme="minorHAnsi" w:cstheme="minorHAnsi"/>
          <w:b/>
          <w:color w:val="auto"/>
          <w:sz w:val="24"/>
          <w:szCs w:val="24"/>
        </w:rPr>
        <w:t xml:space="preserve">Este seguro é contratado a risco total. </w:t>
      </w:r>
    </w:p>
    <w:bookmarkEnd w:id="11"/>
    <w:p w14:paraId="38CCEF75" w14:textId="77777777" w:rsidR="00035F60" w:rsidRPr="00EA7164" w:rsidRDefault="00035F60" w:rsidP="00035F60">
      <w:pPr>
        <w:tabs>
          <w:tab w:val="left" w:pos="284"/>
          <w:tab w:val="left" w:pos="426"/>
        </w:tabs>
        <w:jc w:val="both"/>
        <w:rPr>
          <w:rFonts w:asciiTheme="minorHAnsi" w:hAnsiTheme="minorHAnsi" w:cstheme="minorHAnsi"/>
          <w:b/>
          <w:color w:val="auto"/>
          <w:sz w:val="24"/>
          <w:szCs w:val="24"/>
        </w:rPr>
      </w:pPr>
    </w:p>
    <w:p w14:paraId="290B39C4" w14:textId="77777777" w:rsidR="00035F60" w:rsidRDefault="00035F60" w:rsidP="00035F60">
      <w:pPr>
        <w:pStyle w:val="ListParagraph"/>
        <w:tabs>
          <w:tab w:val="left" w:pos="567"/>
        </w:tabs>
        <w:ind w:left="360"/>
        <w:jc w:val="both"/>
        <w:rPr>
          <w:rFonts w:asciiTheme="minorHAnsi" w:hAnsiTheme="minorHAnsi" w:cstheme="minorHAnsi"/>
          <w:color w:val="auto"/>
          <w:sz w:val="24"/>
          <w:szCs w:val="24"/>
        </w:rPr>
      </w:pPr>
      <w:r w:rsidRPr="00EA7164">
        <w:rPr>
          <w:rFonts w:asciiTheme="minorHAnsi" w:hAnsiTheme="minorHAnsi" w:cstheme="minorHAnsi"/>
          <w:color w:val="000000" w:themeColor="text1"/>
          <w:sz w:val="24"/>
          <w:szCs w:val="24"/>
        </w:rPr>
        <w:t xml:space="preserve">3.1.1. </w:t>
      </w:r>
      <w:bookmarkStart w:id="12" w:name="LV12"/>
      <w:r w:rsidRPr="00EA7164">
        <w:rPr>
          <w:rFonts w:asciiTheme="minorHAnsi" w:hAnsiTheme="minorHAnsi" w:cstheme="minorHAnsi"/>
          <w:color w:val="auto"/>
          <w:sz w:val="24"/>
          <w:szCs w:val="24"/>
        </w:rPr>
        <w:t xml:space="preserve">Nos seguros contratados a risco total o seguro de um interesse por menos do que valha acarreta a redução </w:t>
      </w:r>
      <w:r w:rsidRPr="00D05C47">
        <w:rPr>
          <w:rFonts w:asciiTheme="minorHAnsi" w:hAnsiTheme="minorHAnsi" w:cstheme="minorHAnsi"/>
          <w:color w:val="auto"/>
          <w:sz w:val="24"/>
          <w:szCs w:val="24"/>
        </w:rPr>
        <w:t>proporcional da indenização.</w:t>
      </w:r>
      <w:bookmarkEnd w:id="12"/>
    </w:p>
    <w:p w14:paraId="2EB3DB03" w14:textId="77777777" w:rsidR="00035F60" w:rsidRPr="00D05C47" w:rsidRDefault="00035F60" w:rsidP="00035F60">
      <w:pPr>
        <w:pStyle w:val="ListParagraph"/>
        <w:tabs>
          <w:tab w:val="left" w:pos="567"/>
        </w:tabs>
        <w:ind w:left="360"/>
        <w:jc w:val="both"/>
        <w:rPr>
          <w:rFonts w:asciiTheme="minorHAnsi" w:hAnsiTheme="minorHAnsi" w:cstheme="minorHAnsi"/>
          <w:color w:val="auto"/>
          <w:sz w:val="24"/>
          <w:szCs w:val="24"/>
        </w:rPr>
      </w:pPr>
    </w:p>
    <w:p w14:paraId="44E5CE84" w14:textId="77777777" w:rsidR="00035F60" w:rsidRPr="00D05C47" w:rsidRDefault="00035F60" w:rsidP="00035F60">
      <w:pPr>
        <w:pStyle w:val="ListParagraph"/>
        <w:tabs>
          <w:tab w:val="left" w:pos="567"/>
        </w:tabs>
        <w:ind w:left="360"/>
        <w:jc w:val="both"/>
        <w:rPr>
          <w:rFonts w:asciiTheme="minorHAnsi" w:hAnsiTheme="minorHAnsi" w:cstheme="minorHAnsi"/>
          <w:vanish/>
          <w:color w:val="auto"/>
          <w:sz w:val="24"/>
          <w:szCs w:val="24"/>
        </w:rPr>
      </w:pPr>
    </w:p>
    <w:p w14:paraId="3F308248" w14:textId="77777777" w:rsidR="00035F60" w:rsidRPr="00D05C47" w:rsidRDefault="00035F60" w:rsidP="00035F60">
      <w:pPr>
        <w:numPr>
          <w:ilvl w:val="1"/>
          <w:numId w:val="18"/>
        </w:numPr>
        <w:tabs>
          <w:tab w:val="left" w:pos="284"/>
          <w:tab w:val="left" w:pos="426"/>
        </w:tabs>
        <w:jc w:val="both"/>
        <w:rPr>
          <w:rFonts w:asciiTheme="minorHAnsi" w:hAnsiTheme="minorHAnsi" w:cstheme="minorHAnsi"/>
          <w:color w:val="auto"/>
          <w:sz w:val="24"/>
          <w:szCs w:val="24"/>
        </w:rPr>
      </w:pPr>
      <w:r w:rsidRPr="00D05C47">
        <w:rPr>
          <w:rFonts w:asciiTheme="minorHAnsi" w:hAnsiTheme="minorHAnsi" w:cstheme="minorHAnsi"/>
          <w:color w:val="auto"/>
          <w:sz w:val="24"/>
          <w:szCs w:val="24"/>
        </w:rPr>
        <w:t xml:space="preserve">A </w:t>
      </w:r>
      <w:r>
        <w:rPr>
          <w:rFonts w:asciiTheme="minorHAnsi" w:hAnsiTheme="minorHAnsi" w:cstheme="minorHAnsi"/>
          <w:color w:val="auto"/>
          <w:sz w:val="24"/>
          <w:szCs w:val="24"/>
        </w:rPr>
        <w:t>Seguradora</w:t>
      </w:r>
      <w:r w:rsidRPr="00D05C47">
        <w:rPr>
          <w:rFonts w:asciiTheme="minorHAnsi" w:hAnsiTheme="minorHAnsi" w:cstheme="minorHAnsi"/>
          <w:color w:val="auto"/>
          <w:sz w:val="24"/>
          <w:szCs w:val="24"/>
        </w:rPr>
        <w:t xml:space="preserve"> se obriga a indenizar o </w:t>
      </w:r>
      <w:r>
        <w:rPr>
          <w:rFonts w:asciiTheme="minorHAnsi" w:hAnsiTheme="minorHAnsi" w:cstheme="minorHAnsi"/>
          <w:color w:val="auto"/>
          <w:sz w:val="24"/>
          <w:szCs w:val="24"/>
        </w:rPr>
        <w:t>Segurado</w:t>
      </w:r>
      <w:r w:rsidRPr="00D05C47">
        <w:rPr>
          <w:rFonts w:asciiTheme="minorHAnsi" w:hAnsiTheme="minorHAnsi" w:cstheme="minorHAnsi"/>
          <w:color w:val="auto"/>
          <w:sz w:val="24"/>
          <w:szCs w:val="24"/>
        </w:rPr>
        <w:t xml:space="preserve">, pelos prejuízos ocorridos aos </w:t>
      </w:r>
      <w:r>
        <w:rPr>
          <w:rFonts w:asciiTheme="minorHAnsi" w:hAnsiTheme="minorHAnsi" w:cstheme="minorHAnsi"/>
          <w:color w:val="auto"/>
          <w:sz w:val="24"/>
          <w:szCs w:val="24"/>
        </w:rPr>
        <w:t>b</w:t>
      </w:r>
      <w:r w:rsidRPr="00D05C47">
        <w:rPr>
          <w:rFonts w:asciiTheme="minorHAnsi" w:hAnsiTheme="minorHAnsi" w:cstheme="minorHAnsi"/>
          <w:color w:val="auto"/>
          <w:sz w:val="24"/>
          <w:szCs w:val="24"/>
        </w:rPr>
        <w:t xml:space="preserve">ens </w:t>
      </w:r>
      <w:r>
        <w:rPr>
          <w:rFonts w:asciiTheme="minorHAnsi" w:hAnsiTheme="minorHAnsi" w:cstheme="minorHAnsi"/>
          <w:color w:val="auto"/>
          <w:sz w:val="24"/>
          <w:szCs w:val="24"/>
        </w:rPr>
        <w:t>segurado</w:t>
      </w:r>
      <w:r w:rsidRPr="00D05C47">
        <w:rPr>
          <w:rFonts w:asciiTheme="minorHAnsi" w:hAnsiTheme="minorHAnsi" w:cstheme="minorHAnsi"/>
          <w:color w:val="auto"/>
          <w:sz w:val="24"/>
          <w:szCs w:val="24"/>
        </w:rPr>
        <w:t xml:space="preserve">s nos locais especificados na apólice ou certificado de seguro, prejuízos estes decorrentes única e exclusivamente dos </w:t>
      </w:r>
      <w:r w:rsidRPr="00D05C47">
        <w:rPr>
          <w:rFonts w:asciiTheme="minorHAnsi" w:hAnsiTheme="minorHAnsi" w:cstheme="minorHAnsi"/>
          <w:b/>
          <w:color w:val="auto"/>
          <w:sz w:val="24"/>
          <w:szCs w:val="24"/>
        </w:rPr>
        <w:t>efeitos diretos dos riscos climáticos abaixo listados,</w:t>
      </w:r>
      <w:r w:rsidRPr="00D05C47">
        <w:rPr>
          <w:rFonts w:asciiTheme="minorHAnsi" w:hAnsiTheme="minorHAnsi" w:cstheme="minorHAnsi"/>
          <w:color w:val="auto"/>
          <w:sz w:val="24"/>
          <w:szCs w:val="24"/>
        </w:rPr>
        <w:t xml:space="preserve"> desde que contratados, e conforme especificado nas condições especiais,</w:t>
      </w:r>
      <w:r w:rsidRPr="00D05C47">
        <w:rPr>
          <w:rFonts w:asciiTheme="minorHAnsi" w:hAnsiTheme="minorHAnsi" w:cstheme="minorHAnsi"/>
          <w:b/>
          <w:color w:val="auto"/>
          <w:sz w:val="24"/>
          <w:szCs w:val="24"/>
        </w:rPr>
        <w:t xml:space="preserve"> </w:t>
      </w:r>
      <w:r w:rsidRPr="00D05C47">
        <w:rPr>
          <w:rFonts w:asciiTheme="minorHAnsi" w:hAnsiTheme="minorHAnsi" w:cstheme="minorHAnsi"/>
          <w:color w:val="auto"/>
          <w:sz w:val="24"/>
          <w:szCs w:val="24"/>
        </w:rPr>
        <w:t>adicionais e particulares, se houver, da apólice ou certificado de seguro:</w:t>
      </w:r>
    </w:p>
    <w:p w14:paraId="4302E650" w14:textId="77777777" w:rsidR="00035F60" w:rsidRPr="00D05C47" w:rsidRDefault="00035F60" w:rsidP="00035F60">
      <w:pPr>
        <w:jc w:val="both"/>
        <w:rPr>
          <w:rFonts w:asciiTheme="minorHAnsi" w:hAnsiTheme="minorHAnsi" w:cstheme="minorHAnsi"/>
          <w:b/>
          <w:color w:val="auto"/>
          <w:sz w:val="24"/>
          <w:szCs w:val="24"/>
        </w:rPr>
      </w:pPr>
    </w:p>
    <w:p w14:paraId="614A62F4" w14:textId="77777777" w:rsidR="00035F60" w:rsidRPr="00D05C47" w:rsidRDefault="00035F60" w:rsidP="00035F60">
      <w:pPr>
        <w:numPr>
          <w:ilvl w:val="2"/>
          <w:numId w:val="18"/>
        </w:numPr>
        <w:tabs>
          <w:tab w:val="left" w:pos="284"/>
          <w:tab w:val="left" w:pos="426"/>
        </w:tabs>
        <w:jc w:val="both"/>
        <w:rPr>
          <w:rFonts w:asciiTheme="minorHAnsi" w:hAnsiTheme="minorHAnsi" w:cstheme="minorHAnsi"/>
          <w:color w:val="auto"/>
          <w:sz w:val="24"/>
          <w:szCs w:val="24"/>
        </w:rPr>
      </w:pPr>
      <w:r w:rsidRPr="00D05C47">
        <w:rPr>
          <w:rFonts w:asciiTheme="minorHAnsi" w:hAnsiTheme="minorHAnsi" w:cstheme="minorHAnsi"/>
          <w:b/>
          <w:color w:val="auto"/>
          <w:sz w:val="24"/>
          <w:szCs w:val="24"/>
        </w:rPr>
        <w:t>Granizo</w:t>
      </w:r>
      <w:r w:rsidRPr="00D05C47">
        <w:rPr>
          <w:rFonts w:asciiTheme="minorHAnsi" w:hAnsiTheme="minorHAnsi" w:cstheme="minorHAnsi"/>
          <w:color w:val="auto"/>
          <w:sz w:val="24"/>
          <w:szCs w:val="24"/>
        </w:rPr>
        <w:t xml:space="preserve">;  </w:t>
      </w:r>
    </w:p>
    <w:p w14:paraId="7DC306F3" w14:textId="77777777" w:rsidR="00035F60" w:rsidRPr="00D05C47" w:rsidRDefault="00035F60" w:rsidP="00035F60">
      <w:pPr>
        <w:numPr>
          <w:ilvl w:val="2"/>
          <w:numId w:val="18"/>
        </w:numPr>
        <w:tabs>
          <w:tab w:val="left" w:pos="284"/>
          <w:tab w:val="left" w:pos="426"/>
        </w:tabs>
        <w:jc w:val="both"/>
        <w:rPr>
          <w:rFonts w:asciiTheme="minorHAnsi" w:hAnsiTheme="minorHAnsi" w:cstheme="minorHAnsi"/>
          <w:color w:val="auto"/>
          <w:sz w:val="24"/>
          <w:szCs w:val="24"/>
        </w:rPr>
      </w:pPr>
      <w:r w:rsidRPr="00D05C47">
        <w:rPr>
          <w:rFonts w:asciiTheme="minorHAnsi" w:hAnsiTheme="minorHAnsi" w:cstheme="minorHAnsi"/>
          <w:b/>
          <w:color w:val="auto"/>
          <w:sz w:val="24"/>
          <w:szCs w:val="24"/>
        </w:rPr>
        <w:t>Geada</w:t>
      </w:r>
      <w:r w:rsidRPr="00D05C47">
        <w:rPr>
          <w:rFonts w:asciiTheme="minorHAnsi" w:hAnsiTheme="minorHAnsi" w:cstheme="minorHAnsi"/>
          <w:color w:val="auto"/>
          <w:sz w:val="24"/>
          <w:szCs w:val="24"/>
        </w:rPr>
        <w:t xml:space="preserve">; </w:t>
      </w:r>
    </w:p>
    <w:p w14:paraId="3DEE9017" w14:textId="77777777" w:rsidR="00035F60" w:rsidRPr="00D05C47" w:rsidRDefault="00035F60" w:rsidP="00035F60">
      <w:pPr>
        <w:numPr>
          <w:ilvl w:val="2"/>
          <w:numId w:val="18"/>
        </w:numPr>
        <w:tabs>
          <w:tab w:val="left" w:pos="284"/>
          <w:tab w:val="left" w:pos="426"/>
        </w:tabs>
        <w:jc w:val="both"/>
        <w:rPr>
          <w:rFonts w:asciiTheme="minorHAnsi" w:hAnsiTheme="minorHAnsi" w:cstheme="minorHAnsi"/>
          <w:color w:val="auto"/>
          <w:sz w:val="24"/>
          <w:szCs w:val="24"/>
        </w:rPr>
      </w:pPr>
      <w:r w:rsidRPr="00D05C47">
        <w:rPr>
          <w:rFonts w:asciiTheme="minorHAnsi" w:hAnsiTheme="minorHAnsi" w:cstheme="minorHAnsi"/>
          <w:b/>
          <w:color w:val="auto"/>
          <w:sz w:val="24"/>
          <w:szCs w:val="24"/>
        </w:rPr>
        <w:t>Excesso de chuvas;</w:t>
      </w:r>
    </w:p>
    <w:p w14:paraId="041A86EB" w14:textId="77777777" w:rsidR="00035F60" w:rsidRPr="00D05C47" w:rsidRDefault="00035F60" w:rsidP="00035F60">
      <w:pPr>
        <w:numPr>
          <w:ilvl w:val="2"/>
          <w:numId w:val="18"/>
        </w:numPr>
        <w:tabs>
          <w:tab w:val="left" w:pos="284"/>
          <w:tab w:val="left" w:pos="426"/>
        </w:tabs>
        <w:jc w:val="both"/>
        <w:rPr>
          <w:rFonts w:asciiTheme="minorHAnsi" w:hAnsiTheme="minorHAnsi" w:cstheme="minorHAnsi"/>
          <w:color w:val="auto"/>
          <w:sz w:val="24"/>
          <w:szCs w:val="24"/>
        </w:rPr>
      </w:pPr>
      <w:r w:rsidRPr="00D05C47">
        <w:rPr>
          <w:rFonts w:asciiTheme="minorHAnsi" w:hAnsiTheme="minorHAnsi" w:cstheme="minorHAnsi"/>
          <w:b/>
          <w:color w:val="auto"/>
          <w:sz w:val="24"/>
          <w:szCs w:val="24"/>
        </w:rPr>
        <w:t>Ventos Fortes;</w:t>
      </w:r>
    </w:p>
    <w:p w14:paraId="08B6A091" w14:textId="77777777" w:rsidR="00035F60" w:rsidRPr="00EA7164" w:rsidRDefault="00035F60" w:rsidP="00035F60">
      <w:pPr>
        <w:numPr>
          <w:ilvl w:val="2"/>
          <w:numId w:val="18"/>
        </w:numPr>
        <w:tabs>
          <w:tab w:val="left" w:pos="284"/>
          <w:tab w:val="left" w:pos="426"/>
        </w:tabs>
        <w:jc w:val="both"/>
        <w:rPr>
          <w:rFonts w:asciiTheme="minorHAnsi" w:hAnsiTheme="minorHAnsi" w:cstheme="minorHAnsi"/>
          <w:color w:val="auto"/>
          <w:sz w:val="24"/>
          <w:szCs w:val="24"/>
        </w:rPr>
      </w:pPr>
      <w:r w:rsidRPr="00EA7164">
        <w:rPr>
          <w:rFonts w:asciiTheme="minorHAnsi" w:hAnsiTheme="minorHAnsi" w:cstheme="minorHAnsi"/>
          <w:b/>
          <w:color w:val="auto"/>
          <w:sz w:val="24"/>
          <w:szCs w:val="24"/>
        </w:rPr>
        <w:t>Ventos Frios;</w:t>
      </w:r>
    </w:p>
    <w:p w14:paraId="613AA12E" w14:textId="77777777" w:rsidR="00035F60" w:rsidRPr="00EA7164" w:rsidRDefault="00035F60" w:rsidP="00035F60">
      <w:pPr>
        <w:numPr>
          <w:ilvl w:val="2"/>
          <w:numId w:val="18"/>
        </w:numPr>
        <w:tabs>
          <w:tab w:val="left" w:pos="284"/>
          <w:tab w:val="left" w:pos="426"/>
        </w:tabs>
        <w:ind w:left="1701" w:hanging="1701"/>
        <w:jc w:val="both"/>
        <w:rPr>
          <w:rFonts w:asciiTheme="minorHAnsi" w:hAnsiTheme="minorHAnsi" w:cstheme="minorHAnsi"/>
          <w:color w:val="auto"/>
          <w:sz w:val="24"/>
          <w:szCs w:val="24"/>
        </w:rPr>
      </w:pPr>
      <w:r w:rsidRPr="00EA7164">
        <w:rPr>
          <w:rFonts w:asciiTheme="minorHAnsi" w:hAnsiTheme="minorHAnsi" w:cstheme="minorHAnsi"/>
          <w:b/>
          <w:color w:val="auto"/>
          <w:sz w:val="24"/>
          <w:szCs w:val="24"/>
        </w:rPr>
        <w:t>Estiagem</w:t>
      </w:r>
      <w:r w:rsidRPr="00EA7164">
        <w:rPr>
          <w:rFonts w:asciiTheme="minorHAnsi" w:hAnsiTheme="minorHAnsi" w:cstheme="minorHAnsi"/>
          <w:color w:val="auto"/>
          <w:sz w:val="24"/>
          <w:szCs w:val="24"/>
        </w:rPr>
        <w:t>;</w:t>
      </w:r>
    </w:p>
    <w:p w14:paraId="21465EFE" w14:textId="77777777" w:rsidR="00035F60" w:rsidRPr="00EA7164" w:rsidRDefault="00035F60" w:rsidP="00035F60">
      <w:pPr>
        <w:numPr>
          <w:ilvl w:val="2"/>
          <w:numId w:val="18"/>
        </w:numPr>
        <w:tabs>
          <w:tab w:val="left" w:pos="284"/>
          <w:tab w:val="left" w:pos="426"/>
        </w:tabs>
        <w:ind w:left="1701" w:hanging="1701"/>
        <w:jc w:val="both"/>
        <w:rPr>
          <w:rFonts w:asciiTheme="minorHAnsi" w:hAnsiTheme="minorHAnsi" w:cstheme="minorHAnsi"/>
          <w:color w:val="auto"/>
          <w:sz w:val="24"/>
          <w:szCs w:val="24"/>
        </w:rPr>
      </w:pPr>
      <w:r w:rsidRPr="00EA7164">
        <w:rPr>
          <w:rFonts w:asciiTheme="minorHAnsi" w:hAnsiTheme="minorHAnsi" w:cstheme="minorHAnsi"/>
          <w:b/>
          <w:color w:val="auto"/>
          <w:sz w:val="24"/>
          <w:szCs w:val="24"/>
        </w:rPr>
        <w:t>Inundação imprevista e inevitável;</w:t>
      </w:r>
    </w:p>
    <w:p w14:paraId="23B704BA" w14:textId="77777777" w:rsidR="00035F60" w:rsidRPr="00EA7164" w:rsidRDefault="00035F60" w:rsidP="00035F60">
      <w:pPr>
        <w:numPr>
          <w:ilvl w:val="2"/>
          <w:numId w:val="18"/>
        </w:numPr>
        <w:tabs>
          <w:tab w:val="left" w:pos="284"/>
          <w:tab w:val="left" w:pos="426"/>
        </w:tabs>
        <w:ind w:left="567" w:hanging="567"/>
        <w:jc w:val="both"/>
        <w:rPr>
          <w:rFonts w:asciiTheme="minorHAnsi" w:hAnsiTheme="minorHAnsi" w:cstheme="minorHAnsi"/>
          <w:color w:val="auto"/>
          <w:sz w:val="24"/>
          <w:szCs w:val="24"/>
        </w:rPr>
      </w:pPr>
      <w:r w:rsidRPr="00EA7164">
        <w:rPr>
          <w:rFonts w:asciiTheme="minorHAnsi" w:hAnsiTheme="minorHAnsi" w:cstheme="minorHAnsi"/>
          <w:b/>
          <w:color w:val="auto"/>
          <w:sz w:val="24"/>
          <w:szCs w:val="24"/>
        </w:rPr>
        <w:t>Incêndio;</w:t>
      </w:r>
    </w:p>
    <w:p w14:paraId="3F3D0DDD" w14:textId="77777777" w:rsidR="00035F60" w:rsidRPr="00EA7164" w:rsidRDefault="00035F60" w:rsidP="00035F60">
      <w:pPr>
        <w:numPr>
          <w:ilvl w:val="2"/>
          <w:numId w:val="18"/>
        </w:numPr>
        <w:tabs>
          <w:tab w:val="left" w:pos="284"/>
          <w:tab w:val="left" w:pos="426"/>
        </w:tabs>
        <w:ind w:left="567" w:hanging="567"/>
        <w:jc w:val="both"/>
        <w:rPr>
          <w:rFonts w:asciiTheme="minorHAnsi" w:hAnsiTheme="minorHAnsi" w:cstheme="minorHAnsi"/>
          <w:color w:val="auto"/>
          <w:sz w:val="24"/>
          <w:szCs w:val="24"/>
        </w:rPr>
      </w:pPr>
      <w:r w:rsidRPr="00EA7164">
        <w:rPr>
          <w:rFonts w:asciiTheme="minorHAnsi" w:hAnsiTheme="minorHAnsi" w:cstheme="minorHAnsi"/>
          <w:b/>
          <w:color w:val="auto"/>
          <w:sz w:val="24"/>
          <w:szCs w:val="24"/>
        </w:rPr>
        <w:t>Tromba D’água;</w:t>
      </w:r>
    </w:p>
    <w:p w14:paraId="2449BD44" w14:textId="77777777" w:rsidR="00035F60" w:rsidRPr="00EA7164" w:rsidRDefault="00035F60" w:rsidP="00035F60">
      <w:pPr>
        <w:numPr>
          <w:ilvl w:val="2"/>
          <w:numId w:val="18"/>
        </w:numPr>
        <w:tabs>
          <w:tab w:val="left" w:pos="284"/>
          <w:tab w:val="left" w:pos="426"/>
        </w:tabs>
        <w:ind w:left="567" w:hanging="567"/>
        <w:jc w:val="both"/>
        <w:rPr>
          <w:rFonts w:asciiTheme="minorHAnsi" w:hAnsiTheme="minorHAnsi" w:cstheme="minorHAnsi"/>
          <w:b/>
          <w:color w:val="000000" w:themeColor="text1"/>
          <w:sz w:val="24"/>
          <w:szCs w:val="24"/>
        </w:rPr>
      </w:pPr>
      <w:r w:rsidRPr="00EA7164">
        <w:rPr>
          <w:rFonts w:asciiTheme="minorHAnsi" w:hAnsiTheme="minorHAnsi" w:cstheme="minorHAnsi"/>
          <w:b/>
          <w:color w:val="auto"/>
          <w:sz w:val="24"/>
          <w:szCs w:val="24"/>
        </w:rPr>
        <w:t>Raio; e</w:t>
      </w:r>
    </w:p>
    <w:p w14:paraId="3BEE9559" w14:textId="77777777" w:rsidR="00035F60" w:rsidRPr="00EA7164" w:rsidRDefault="00035F60" w:rsidP="00035F60">
      <w:pPr>
        <w:numPr>
          <w:ilvl w:val="2"/>
          <w:numId w:val="18"/>
        </w:numPr>
        <w:tabs>
          <w:tab w:val="left" w:pos="284"/>
          <w:tab w:val="left" w:pos="426"/>
        </w:tabs>
        <w:ind w:left="567" w:hanging="567"/>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Variação Excessiva de Temperatura.</w:t>
      </w:r>
    </w:p>
    <w:p w14:paraId="4AE44149" w14:textId="77777777" w:rsidR="00035F60" w:rsidRPr="00EA7164" w:rsidRDefault="00035F60" w:rsidP="00035F60">
      <w:pPr>
        <w:tabs>
          <w:tab w:val="left" w:pos="284"/>
          <w:tab w:val="left" w:pos="426"/>
        </w:tabs>
        <w:ind w:left="567"/>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 xml:space="preserve"> </w:t>
      </w:r>
    </w:p>
    <w:p w14:paraId="31A97213" w14:textId="77777777" w:rsidR="00035F60" w:rsidRPr="00EA7164" w:rsidRDefault="00035F60" w:rsidP="00035F60">
      <w:pPr>
        <w:numPr>
          <w:ilvl w:val="0"/>
          <w:numId w:val="18"/>
        </w:numPr>
        <w:tabs>
          <w:tab w:val="left" w:pos="284"/>
          <w:tab w:val="left" w:pos="426"/>
        </w:tabs>
        <w:ind w:left="0" w:firstLine="0"/>
        <w:jc w:val="both"/>
        <w:rPr>
          <w:rFonts w:asciiTheme="minorHAnsi" w:hAnsiTheme="minorHAnsi" w:cstheme="minorHAnsi"/>
          <w:b/>
          <w:color w:val="auto"/>
          <w:sz w:val="24"/>
          <w:szCs w:val="24"/>
        </w:rPr>
      </w:pPr>
      <w:bookmarkStart w:id="13" w:name="LV16"/>
      <w:r w:rsidRPr="00EA7164">
        <w:rPr>
          <w:rFonts w:asciiTheme="minorHAnsi" w:hAnsiTheme="minorHAnsi" w:cstheme="minorHAnsi"/>
          <w:b/>
          <w:color w:val="auto"/>
          <w:sz w:val="24"/>
          <w:szCs w:val="24"/>
        </w:rPr>
        <w:t>RISCOS EXCLUÍDOS</w:t>
      </w:r>
    </w:p>
    <w:bookmarkEnd w:id="13"/>
    <w:p w14:paraId="4C8A139A" w14:textId="77777777" w:rsidR="00035F60" w:rsidRPr="00EA7164" w:rsidRDefault="00035F60" w:rsidP="00035F60">
      <w:pPr>
        <w:jc w:val="both"/>
        <w:rPr>
          <w:rFonts w:asciiTheme="minorHAnsi" w:hAnsiTheme="minorHAnsi" w:cstheme="minorHAnsi"/>
          <w:color w:val="auto"/>
          <w:sz w:val="24"/>
          <w:szCs w:val="24"/>
        </w:rPr>
      </w:pPr>
    </w:p>
    <w:p w14:paraId="681EC679" w14:textId="77777777" w:rsidR="00035F60" w:rsidRPr="00EA7164" w:rsidRDefault="00035F60" w:rsidP="00035F60">
      <w:pPr>
        <w:jc w:val="both"/>
        <w:rPr>
          <w:rFonts w:asciiTheme="minorHAnsi" w:hAnsiTheme="minorHAnsi" w:cstheme="minorHAnsi"/>
          <w:b/>
          <w:color w:val="000000" w:themeColor="text1"/>
          <w:sz w:val="24"/>
          <w:szCs w:val="24"/>
        </w:rPr>
      </w:pPr>
      <w:r w:rsidRPr="00EA7164">
        <w:rPr>
          <w:rFonts w:asciiTheme="minorHAnsi" w:hAnsiTheme="minorHAnsi" w:cstheme="minorHAnsi"/>
          <w:b/>
          <w:color w:val="000000" w:themeColor="text1"/>
          <w:sz w:val="24"/>
          <w:szCs w:val="24"/>
        </w:rPr>
        <w:t>Por ser uma apólice ou certificado de seguro de riscos nomeados, se entende que não está coberto qualquer risco não contratado dentre os descritos na Cláusula 3 nas presentes Condições Gerais. Não obstante, ao anterior, se especificam particularmente as seguintes exclusões:</w:t>
      </w:r>
    </w:p>
    <w:p w14:paraId="7FB0ED64" w14:textId="77777777" w:rsidR="00035F60" w:rsidRPr="00EA7164" w:rsidRDefault="00035F60" w:rsidP="00035F60">
      <w:pPr>
        <w:jc w:val="both"/>
        <w:rPr>
          <w:rFonts w:asciiTheme="minorHAnsi" w:hAnsiTheme="minorHAnsi" w:cstheme="minorHAnsi"/>
          <w:b/>
          <w:color w:val="auto"/>
          <w:sz w:val="24"/>
          <w:szCs w:val="24"/>
        </w:rPr>
      </w:pPr>
    </w:p>
    <w:p w14:paraId="41900293" w14:textId="77777777" w:rsidR="00035F60" w:rsidRPr="00EA7164" w:rsidRDefault="00035F60" w:rsidP="00035F60">
      <w:pPr>
        <w:numPr>
          <w:ilvl w:val="1"/>
          <w:numId w:val="5"/>
        </w:numPr>
        <w:tabs>
          <w:tab w:val="num" w:pos="284"/>
        </w:tabs>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As perdas normais e/ou próprias do processo biológico de germinação da semente e do desenvolvimento da cultura segurada;</w:t>
      </w:r>
    </w:p>
    <w:p w14:paraId="4CBF94F2" w14:textId="77777777" w:rsidR="00035F60" w:rsidRPr="00EA7164" w:rsidRDefault="00035F60" w:rsidP="00035F60">
      <w:pPr>
        <w:jc w:val="both"/>
        <w:rPr>
          <w:rFonts w:asciiTheme="minorHAnsi" w:hAnsiTheme="minorHAnsi" w:cstheme="minorHAnsi"/>
          <w:b/>
          <w:color w:val="auto"/>
          <w:sz w:val="24"/>
          <w:szCs w:val="24"/>
        </w:rPr>
      </w:pPr>
    </w:p>
    <w:p w14:paraId="6CC1F60E" w14:textId="77777777" w:rsidR="00035F60" w:rsidRPr="00EA7164" w:rsidRDefault="00035F60" w:rsidP="00035F60">
      <w:pPr>
        <w:numPr>
          <w:ilvl w:val="1"/>
          <w:numId w:val="5"/>
        </w:numPr>
        <w:tabs>
          <w:tab w:val="num" w:pos="284"/>
        </w:tabs>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As perdas e danos de qualquer natureza, que tenham afetado a cultura segurada antes do início ou após o final de vigência da presente apólice ou do certificado de seguro;</w:t>
      </w:r>
    </w:p>
    <w:p w14:paraId="680977BC" w14:textId="77777777" w:rsidR="00035F60" w:rsidRPr="00EA7164" w:rsidRDefault="00035F60" w:rsidP="00035F60">
      <w:pPr>
        <w:jc w:val="both"/>
        <w:rPr>
          <w:rFonts w:asciiTheme="minorHAnsi" w:hAnsiTheme="minorHAnsi" w:cstheme="minorHAnsi"/>
          <w:b/>
          <w:color w:val="auto"/>
          <w:sz w:val="24"/>
          <w:szCs w:val="24"/>
        </w:rPr>
      </w:pPr>
    </w:p>
    <w:p w14:paraId="4E4362DA" w14:textId="77777777" w:rsidR="00035F60" w:rsidRPr="00EA7164" w:rsidRDefault="00035F60" w:rsidP="00035F60">
      <w:pPr>
        <w:numPr>
          <w:ilvl w:val="1"/>
          <w:numId w:val="5"/>
        </w:numPr>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As perdas ocasionadas por enfermidades, ervas daninhas ou pragas de qualquer tipo ou origem, ainda que utilizados métodos viáveis e existentes para seu controle;</w:t>
      </w:r>
    </w:p>
    <w:p w14:paraId="0A343332" w14:textId="77777777" w:rsidR="00035F60" w:rsidRPr="00EA7164" w:rsidRDefault="00035F60" w:rsidP="00035F60">
      <w:pPr>
        <w:jc w:val="both"/>
        <w:rPr>
          <w:rFonts w:asciiTheme="minorHAnsi" w:hAnsiTheme="minorHAnsi" w:cstheme="minorHAnsi"/>
          <w:b/>
          <w:color w:val="auto"/>
          <w:sz w:val="24"/>
          <w:szCs w:val="24"/>
        </w:rPr>
      </w:pPr>
    </w:p>
    <w:p w14:paraId="0F9CAB28" w14:textId="77777777" w:rsidR="00035F60" w:rsidRPr="00EA7164" w:rsidRDefault="00035F60" w:rsidP="00035F60">
      <w:pPr>
        <w:numPr>
          <w:ilvl w:val="1"/>
          <w:numId w:val="5"/>
        </w:numPr>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lastRenderedPageBreak/>
        <w:t>As perdas causadas por cataclismos tais como terremotos e erupções vulcânicas;</w:t>
      </w:r>
    </w:p>
    <w:p w14:paraId="085ED488" w14:textId="77777777" w:rsidR="00035F60" w:rsidRPr="00EA7164" w:rsidRDefault="00035F60" w:rsidP="00035F60">
      <w:pPr>
        <w:jc w:val="both"/>
        <w:rPr>
          <w:rFonts w:asciiTheme="minorHAnsi" w:hAnsiTheme="minorHAnsi" w:cstheme="minorHAnsi"/>
          <w:b/>
          <w:color w:val="auto"/>
          <w:sz w:val="24"/>
          <w:szCs w:val="24"/>
        </w:rPr>
      </w:pPr>
    </w:p>
    <w:p w14:paraId="390C2552" w14:textId="77777777" w:rsidR="00035F60" w:rsidRPr="00EA7164" w:rsidRDefault="00035F60" w:rsidP="00035F60">
      <w:pPr>
        <w:numPr>
          <w:ilvl w:val="1"/>
          <w:numId w:val="5"/>
        </w:numPr>
        <w:tabs>
          <w:tab w:val="num" w:pos="284"/>
        </w:tabs>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Culturas destinadas para experimentação ou as perdas causadas por experimentos e/ou ensaios de qualquer natureza;</w:t>
      </w:r>
    </w:p>
    <w:p w14:paraId="2200924F" w14:textId="77777777" w:rsidR="00035F60" w:rsidRPr="00EA7164" w:rsidRDefault="00035F60" w:rsidP="00035F60">
      <w:pPr>
        <w:jc w:val="both"/>
        <w:rPr>
          <w:rFonts w:asciiTheme="minorHAnsi" w:hAnsiTheme="minorHAnsi" w:cstheme="minorHAnsi"/>
          <w:b/>
          <w:color w:val="auto"/>
          <w:sz w:val="24"/>
          <w:szCs w:val="24"/>
        </w:rPr>
      </w:pPr>
    </w:p>
    <w:p w14:paraId="0AF99A2C" w14:textId="77777777" w:rsidR="00035F60" w:rsidRPr="00EA7164" w:rsidRDefault="00035F60" w:rsidP="00035F60">
      <w:pPr>
        <w:numPr>
          <w:ilvl w:val="1"/>
          <w:numId w:val="5"/>
        </w:numPr>
        <w:tabs>
          <w:tab w:val="num" w:pos="284"/>
        </w:tabs>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As perdas causadas por aplicação deliberada ou involuntária de produtos químicos não específicos, não registrados ou não recomendados em quantidade ou qualidade para a proteção da cultura segurada;</w:t>
      </w:r>
    </w:p>
    <w:p w14:paraId="249C49AD" w14:textId="77777777" w:rsidR="00035F60" w:rsidRPr="00EA7164" w:rsidRDefault="00035F60" w:rsidP="00035F60">
      <w:pPr>
        <w:jc w:val="both"/>
        <w:rPr>
          <w:rFonts w:asciiTheme="minorHAnsi" w:hAnsiTheme="minorHAnsi" w:cstheme="minorHAnsi"/>
          <w:b/>
          <w:color w:val="auto"/>
          <w:sz w:val="24"/>
          <w:szCs w:val="24"/>
        </w:rPr>
      </w:pPr>
    </w:p>
    <w:p w14:paraId="1AC33476" w14:textId="77777777" w:rsidR="00035F60" w:rsidRPr="00EA7164" w:rsidRDefault="00035F60" w:rsidP="00035F60">
      <w:pPr>
        <w:numPr>
          <w:ilvl w:val="1"/>
          <w:numId w:val="5"/>
        </w:numPr>
        <w:tabs>
          <w:tab w:val="num" w:pos="284"/>
        </w:tabs>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As perdas causadas por aplicação deliberada ou involuntária de produtos químicos específicos, registrados para a proteção da cultura segurada, porém, em quantidades não recomendadas;</w:t>
      </w:r>
    </w:p>
    <w:p w14:paraId="4DC058B3" w14:textId="77777777" w:rsidR="00035F60" w:rsidRPr="00EA7164" w:rsidRDefault="00035F60" w:rsidP="00035F60">
      <w:pPr>
        <w:jc w:val="both"/>
        <w:rPr>
          <w:rFonts w:asciiTheme="minorHAnsi" w:hAnsiTheme="minorHAnsi" w:cstheme="minorHAnsi"/>
          <w:b/>
          <w:color w:val="auto"/>
          <w:sz w:val="24"/>
          <w:szCs w:val="24"/>
        </w:rPr>
      </w:pPr>
    </w:p>
    <w:p w14:paraId="6717AFF4" w14:textId="77777777" w:rsidR="00035F60" w:rsidRPr="00EA7164" w:rsidRDefault="00035F60" w:rsidP="00035F60">
      <w:pPr>
        <w:numPr>
          <w:ilvl w:val="1"/>
          <w:numId w:val="5"/>
        </w:numPr>
        <w:tabs>
          <w:tab w:val="num" w:pos="284"/>
        </w:tabs>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As perdas causadas por ação direta de insetos, aves, animais domésticos ou animais silvestres;</w:t>
      </w:r>
    </w:p>
    <w:p w14:paraId="12C6172F" w14:textId="77777777" w:rsidR="00035F60" w:rsidRPr="00D05C47" w:rsidRDefault="00035F60" w:rsidP="00035F60">
      <w:pPr>
        <w:jc w:val="both"/>
        <w:rPr>
          <w:rFonts w:asciiTheme="minorHAnsi" w:hAnsiTheme="minorHAnsi" w:cstheme="minorHAnsi"/>
          <w:b/>
          <w:color w:val="auto"/>
          <w:sz w:val="24"/>
          <w:szCs w:val="24"/>
        </w:rPr>
      </w:pPr>
    </w:p>
    <w:p w14:paraId="54741CFF" w14:textId="77777777" w:rsidR="00035F60" w:rsidRPr="00D05C47" w:rsidRDefault="00035F60" w:rsidP="00035F60">
      <w:pPr>
        <w:numPr>
          <w:ilvl w:val="1"/>
          <w:numId w:val="5"/>
        </w:numPr>
        <w:tabs>
          <w:tab w:val="num" w:pos="284"/>
        </w:tabs>
        <w:ind w:left="0" w:firstLine="0"/>
        <w:jc w:val="both"/>
        <w:rPr>
          <w:rFonts w:asciiTheme="minorHAnsi" w:hAnsiTheme="minorHAnsi" w:cstheme="minorHAnsi"/>
          <w:b/>
          <w:color w:val="auto"/>
          <w:sz w:val="24"/>
          <w:szCs w:val="24"/>
        </w:rPr>
      </w:pPr>
      <w:r w:rsidRPr="00D05C47">
        <w:rPr>
          <w:rFonts w:asciiTheme="minorHAnsi" w:hAnsiTheme="minorHAnsi" w:cstheme="minorHAnsi"/>
          <w:b/>
          <w:color w:val="auto"/>
          <w:sz w:val="24"/>
          <w:szCs w:val="24"/>
        </w:rPr>
        <w:t xml:space="preserve">As perdas causadas por ação do calor ou fogo provocado pelo </w:t>
      </w:r>
      <w:r>
        <w:rPr>
          <w:rFonts w:asciiTheme="minorHAnsi" w:hAnsiTheme="minorHAnsi" w:cstheme="minorHAnsi"/>
          <w:b/>
          <w:color w:val="auto"/>
          <w:sz w:val="24"/>
          <w:szCs w:val="24"/>
        </w:rPr>
        <w:t>Segurado</w:t>
      </w:r>
      <w:r w:rsidRPr="00D05C47">
        <w:rPr>
          <w:rFonts w:asciiTheme="minorHAnsi" w:hAnsiTheme="minorHAnsi" w:cstheme="minorHAnsi"/>
          <w:b/>
          <w:color w:val="auto"/>
          <w:sz w:val="24"/>
          <w:szCs w:val="24"/>
        </w:rPr>
        <w:t xml:space="preserve"> ou dependentes;</w:t>
      </w:r>
    </w:p>
    <w:p w14:paraId="058941F3" w14:textId="77777777" w:rsidR="00035F60" w:rsidRPr="00D05C47" w:rsidRDefault="00035F60" w:rsidP="00035F60">
      <w:pPr>
        <w:jc w:val="both"/>
        <w:rPr>
          <w:rFonts w:asciiTheme="minorHAnsi" w:hAnsiTheme="minorHAnsi" w:cstheme="minorHAnsi"/>
          <w:b/>
          <w:color w:val="auto"/>
          <w:sz w:val="24"/>
          <w:szCs w:val="24"/>
        </w:rPr>
      </w:pPr>
    </w:p>
    <w:p w14:paraId="7DB3BC8C" w14:textId="77777777" w:rsidR="00035F60" w:rsidRPr="00D05C47" w:rsidRDefault="00035F60" w:rsidP="00035F60">
      <w:pPr>
        <w:numPr>
          <w:ilvl w:val="1"/>
          <w:numId w:val="5"/>
        </w:numPr>
        <w:tabs>
          <w:tab w:val="num" w:pos="284"/>
        </w:tabs>
        <w:ind w:left="0" w:firstLine="0"/>
        <w:jc w:val="both"/>
        <w:rPr>
          <w:rFonts w:asciiTheme="minorHAnsi" w:hAnsiTheme="minorHAnsi" w:cstheme="minorHAnsi"/>
          <w:b/>
          <w:color w:val="auto"/>
          <w:sz w:val="24"/>
          <w:szCs w:val="24"/>
        </w:rPr>
      </w:pPr>
      <w:bookmarkStart w:id="14" w:name="LV23"/>
      <w:r w:rsidRPr="00D05C47">
        <w:rPr>
          <w:rFonts w:asciiTheme="minorHAnsi" w:hAnsiTheme="minorHAnsi" w:cstheme="minorHAnsi"/>
          <w:b/>
          <w:color w:val="auto"/>
          <w:sz w:val="24"/>
          <w:szCs w:val="24"/>
        </w:rPr>
        <w:t xml:space="preserve">Atos ilícitos dolosos ou por culpa grave equiparável ao dolo praticados pelo </w:t>
      </w:r>
      <w:r>
        <w:rPr>
          <w:rFonts w:asciiTheme="minorHAnsi" w:hAnsiTheme="minorHAnsi" w:cstheme="minorHAnsi"/>
          <w:b/>
          <w:color w:val="auto"/>
          <w:sz w:val="24"/>
          <w:szCs w:val="24"/>
        </w:rPr>
        <w:t>Segurado</w:t>
      </w:r>
      <w:r w:rsidRPr="00D05C47">
        <w:rPr>
          <w:rFonts w:asciiTheme="minorHAnsi" w:hAnsiTheme="minorHAnsi" w:cstheme="minorHAnsi"/>
          <w:b/>
          <w:color w:val="auto"/>
          <w:sz w:val="24"/>
          <w:szCs w:val="24"/>
        </w:rPr>
        <w:t>, pelos beneficiários do seguro ou de seus representantes legais, de cada uma destas partes</w:t>
      </w:r>
      <w:bookmarkEnd w:id="14"/>
      <w:r w:rsidRPr="00D05C47">
        <w:rPr>
          <w:rFonts w:asciiTheme="minorHAnsi" w:hAnsiTheme="minorHAnsi" w:cstheme="minorHAnsi"/>
          <w:b/>
          <w:color w:val="auto"/>
          <w:sz w:val="24"/>
          <w:szCs w:val="24"/>
        </w:rPr>
        <w:t xml:space="preserve">. </w:t>
      </w:r>
      <w:bookmarkStart w:id="15" w:name="LV24"/>
      <w:r w:rsidRPr="00D05C47">
        <w:rPr>
          <w:rFonts w:asciiTheme="minorHAnsi" w:hAnsiTheme="minorHAnsi" w:cstheme="minorHAnsi"/>
          <w:b/>
          <w:color w:val="auto"/>
          <w:sz w:val="24"/>
          <w:szCs w:val="24"/>
        </w:rPr>
        <w:t xml:space="preserve">Se o </w:t>
      </w:r>
      <w:r>
        <w:rPr>
          <w:rFonts w:asciiTheme="minorHAnsi" w:hAnsiTheme="minorHAnsi" w:cstheme="minorHAnsi"/>
          <w:b/>
          <w:color w:val="auto"/>
          <w:sz w:val="24"/>
          <w:szCs w:val="24"/>
        </w:rPr>
        <w:t>Segurado</w:t>
      </w:r>
      <w:r w:rsidRPr="00D05C47">
        <w:rPr>
          <w:rFonts w:asciiTheme="minorHAnsi" w:hAnsiTheme="minorHAnsi" w:cstheme="minorHAnsi"/>
          <w:b/>
          <w:color w:val="auto"/>
          <w:sz w:val="24"/>
          <w:szCs w:val="24"/>
        </w:rPr>
        <w:t xml:space="preserve"> for pessoa jurídica esta exclusão se aplicará aos sócios controladores da empresa segurada, aos seus dirigentes e administradores, aos beneficiários, </w:t>
      </w:r>
      <w:proofErr w:type="gramStart"/>
      <w:r w:rsidRPr="00D05C47">
        <w:rPr>
          <w:rFonts w:asciiTheme="minorHAnsi" w:hAnsiTheme="minorHAnsi" w:cstheme="minorHAnsi"/>
          <w:b/>
          <w:color w:val="auto"/>
          <w:sz w:val="24"/>
          <w:szCs w:val="24"/>
        </w:rPr>
        <w:t>e também</w:t>
      </w:r>
      <w:proofErr w:type="gramEnd"/>
      <w:r w:rsidRPr="00D05C47">
        <w:rPr>
          <w:rFonts w:asciiTheme="minorHAnsi" w:hAnsiTheme="minorHAnsi" w:cstheme="minorHAnsi"/>
          <w:b/>
          <w:color w:val="auto"/>
          <w:sz w:val="24"/>
          <w:szCs w:val="24"/>
        </w:rPr>
        <w:t xml:space="preserve"> aos representantes de cada uma destas pessoas;</w:t>
      </w:r>
    </w:p>
    <w:p w14:paraId="73554CAE" w14:textId="77777777" w:rsidR="00035F60" w:rsidRPr="00D05C47" w:rsidRDefault="00035F60" w:rsidP="00035F60">
      <w:pPr>
        <w:jc w:val="both"/>
        <w:rPr>
          <w:rFonts w:asciiTheme="minorHAnsi" w:hAnsiTheme="minorHAnsi" w:cstheme="minorHAnsi"/>
          <w:b/>
          <w:color w:val="auto"/>
          <w:sz w:val="24"/>
          <w:szCs w:val="24"/>
        </w:rPr>
      </w:pPr>
      <w:r w:rsidRPr="00D05C47">
        <w:rPr>
          <w:rFonts w:asciiTheme="minorHAnsi" w:hAnsiTheme="minorHAnsi" w:cstheme="minorHAnsi"/>
          <w:b/>
          <w:color w:val="auto"/>
          <w:sz w:val="24"/>
          <w:szCs w:val="24"/>
        </w:rPr>
        <w:t xml:space="preserve"> </w:t>
      </w:r>
    </w:p>
    <w:bookmarkEnd w:id="15"/>
    <w:p w14:paraId="2A6B98F0" w14:textId="77777777" w:rsidR="00035F60" w:rsidRPr="00D05C47" w:rsidRDefault="00035F60" w:rsidP="00035F60">
      <w:pPr>
        <w:numPr>
          <w:ilvl w:val="1"/>
          <w:numId w:val="5"/>
        </w:numPr>
        <w:tabs>
          <w:tab w:val="num" w:pos="426"/>
        </w:tabs>
        <w:ind w:left="0" w:firstLine="0"/>
        <w:jc w:val="both"/>
        <w:rPr>
          <w:rFonts w:asciiTheme="minorHAnsi" w:hAnsiTheme="minorHAnsi" w:cstheme="minorHAnsi"/>
          <w:b/>
          <w:color w:val="auto"/>
          <w:sz w:val="24"/>
          <w:szCs w:val="24"/>
        </w:rPr>
      </w:pPr>
      <w:r w:rsidRPr="00D05C47">
        <w:rPr>
          <w:rFonts w:asciiTheme="minorHAnsi" w:hAnsiTheme="minorHAnsi" w:cstheme="minorHAnsi"/>
          <w:b/>
          <w:color w:val="auto"/>
          <w:sz w:val="24"/>
          <w:szCs w:val="24"/>
        </w:rPr>
        <w:t xml:space="preserve">As perdas ou danos causados por roubo ou furto do bem </w:t>
      </w:r>
      <w:r>
        <w:rPr>
          <w:rFonts w:asciiTheme="minorHAnsi" w:hAnsiTheme="minorHAnsi" w:cstheme="minorHAnsi"/>
          <w:b/>
          <w:color w:val="auto"/>
          <w:sz w:val="24"/>
          <w:szCs w:val="24"/>
        </w:rPr>
        <w:t>segurado</w:t>
      </w:r>
      <w:r w:rsidRPr="00D05C47">
        <w:rPr>
          <w:rFonts w:asciiTheme="minorHAnsi" w:hAnsiTheme="minorHAnsi" w:cstheme="minorHAnsi"/>
          <w:b/>
          <w:color w:val="auto"/>
          <w:sz w:val="24"/>
          <w:szCs w:val="24"/>
        </w:rPr>
        <w:t>;</w:t>
      </w:r>
    </w:p>
    <w:p w14:paraId="7CD6EE0D" w14:textId="77777777" w:rsidR="00035F60" w:rsidRPr="00D05C47" w:rsidRDefault="00035F60" w:rsidP="00035F60">
      <w:pPr>
        <w:jc w:val="both"/>
        <w:rPr>
          <w:rFonts w:asciiTheme="minorHAnsi" w:hAnsiTheme="minorHAnsi" w:cstheme="minorHAnsi"/>
          <w:b/>
          <w:color w:val="auto"/>
          <w:sz w:val="24"/>
          <w:szCs w:val="24"/>
        </w:rPr>
      </w:pPr>
    </w:p>
    <w:p w14:paraId="5C7751C5" w14:textId="77777777" w:rsidR="00035F60" w:rsidRPr="00D05C47" w:rsidRDefault="00035F60" w:rsidP="00035F60">
      <w:pPr>
        <w:numPr>
          <w:ilvl w:val="1"/>
          <w:numId w:val="5"/>
        </w:numPr>
        <w:tabs>
          <w:tab w:val="num" w:pos="426"/>
        </w:tabs>
        <w:ind w:left="0" w:firstLine="0"/>
        <w:jc w:val="both"/>
        <w:rPr>
          <w:rFonts w:asciiTheme="minorHAnsi" w:hAnsiTheme="minorHAnsi" w:cstheme="minorHAnsi"/>
          <w:b/>
          <w:color w:val="auto"/>
          <w:sz w:val="24"/>
          <w:szCs w:val="24"/>
        </w:rPr>
      </w:pPr>
      <w:r w:rsidRPr="00D05C47">
        <w:rPr>
          <w:rFonts w:asciiTheme="minorHAnsi" w:hAnsiTheme="minorHAnsi" w:cstheme="minorHAnsi"/>
          <w:b/>
          <w:color w:val="auto"/>
          <w:sz w:val="24"/>
          <w:szCs w:val="24"/>
        </w:rPr>
        <w:t xml:space="preserve">A eliminação ou destruição intencional ou confisco do bem </w:t>
      </w:r>
      <w:r>
        <w:rPr>
          <w:rFonts w:asciiTheme="minorHAnsi" w:hAnsiTheme="minorHAnsi" w:cstheme="minorHAnsi"/>
          <w:b/>
          <w:color w:val="auto"/>
          <w:sz w:val="24"/>
          <w:szCs w:val="24"/>
        </w:rPr>
        <w:t>segurado</w:t>
      </w:r>
      <w:r w:rsidRPr="00D05C47">
        <w:rPr>
          <w:rFonts w:asciiTheme="minorHAnsi" w:hAnsiTheme="minorHAnsi" w:cstheme="minorHAnsi"/>
          <w:b/>
          <w:color w:val="auto"/>
          <w:sz w:val="24"/>
          <w:szCs w:val="24"/>
        </w:rPr>
        <w:t>, quando seja ordenada ou efetuada pela autoridade competente que tenha jurisdição sobre a matéria;</w:t>
      </w:r>
    </w:p>
    <w:p w14:paraId="6888E5E1" w14:textId="77777777" w:rsidR="00035F60" w:rsidRPr="00D05C47" w:rsidRDefault="00035F60" w:rsidP="00035F60">
      <w:pPr>
        <w:jc w:val="both"/>
        <w:rPr>
          <w:rFonts w:asciiTheme="minorHAnsi" w:hAnsiTheme="minorHAnsi" w:cstheme="minorHAnsi"/>
          <w:b/>
          <w:color w:val="auto"/>
          <w:sz w:val="24"/>
          <w:szCs w:val="24"/>
        </w:rPr>
      </w:pPr>
    </w:p>
    <w:p w14:paraId="66E7D77B" w14:textId="77777777" w:rsidR="00035F60" w:rsidRPr="00D05C47" w:rsidRDefault="00035F60" w:rsidP="00035F60">
      <w:pPr>
        <w:numPr>
          <w:ilvl w:val="1"/>
          <w:numId w:val="5"/>
        </w:numPr>
        <w:tabs>
          <w:tab w:val="num" w:pos="426"/>
        </w:tabs>
        <w:ind w:left="0" w:firstLine="0"/>
        <w:jc w:val="both"/>
        <w:rPr>
          <w:rFonts w:asciiTheme="minorHAnsi" w:hAnsiTheme="minorHAnsi" w:cstheme="minorHAnsi"/>
          <w:b/>
          <w:color w:val="auto"/>
          <w:sz w:val="24"/>
          <w:szCs w:val="24"/>
        </w:rPr>
      </w:pPr>
      <w:r w:rsidRPr="00D05C47">
        <w:rPr>
          <w:rFonts w:asciiTheme="minorHAnsi" w:hAnsiTheme="minorHAnsi" w:cstheme="minorHAnsi"/>
          <w:b/>
          <w:color w:val="auto"/>
          <w:sz w:val="24"/>
          <w:szCs w:val="24"/>
        </w:rPr>
        <w:t xml:space="preserve">As perdas de receita de todo tipo, resultantes da suspensão permanente ou temporária da operação de produção agrícola, ainda que a causa material desta tenha sido indenizada; assim como obrigações contratuais do </w:t>
      </w:r>
      <w:r>
        <w:rPr>
          <w:rFonts w:asciiTheme="minorHAnsi" w:hAnsiTheme="minorHAnsi" w:cstheme="minorHAnsi"/>
          <w:b/>
          <w:color w:val="auto"/>
          <w:sz w:val="24"/>
          <w:szCs w:val="24"/>
        </w:rPr>
        <w:t>Segurado</w:t>
      </w:r>
      <w:r w:rsidRPr="00D05C47">
        <w:rPr>
          <w:rFonts w:asciiTheme="minorHAnsi" w:hAnsiTheme="minorHAnsi" w:cstheme="minorHAnsi"/>
          <w:b/>
          <w:color w:val="auto"/>
          <w:sz w:val="24"/>
          <w:szCs w:val="24"/>
        </w:rPr>
        <w:t>, lucro cessante e/ou prejuízos por paralisação das atividades;</w:t>
      </w:r>
    </w:p>
    <w:p w14:paraId="6742755A" w14:textId="77777777" w:rsidR="00035F60" w:rsidRPr="00EA7164" w:rsidRDefault="00035F60" w:rsidP="00035F60">
      <w:pPr>
        <w:jc w:val="both"/>
        <w:rPr>
          <w:rFonts w:asciiTheme="minorHAnsi" w:hAnsiTheme="minorHAnsi" w:cstheme="minorHAnsi"/>
          <w:b/>
          <w:color w:val="auto"/>
          <w:sz w:val="24"/>
          <w:szCs w:val="24"/>
        </w:rPr>
      </w:pPr>
    </w:p>
    <w:p w14:paraId="7B9CFE92" w14:textId="77777777" w:rsidR="00035F60" w:rsidRPr="00EA7164" w:rsidRDefault="00035F60" w:rsidP="00035F60">
      <w:pPr>
        <w:numPr>
          <w:ilvl w:val="1"/>
          <w:numId w:val="5"/>
        </w:numPr>
        <w:tabs>
          <w:tab w:val="num" w:pos="426"/>
        </w:tabs>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As perdas que, direta ou indiretamente, forem originadas em consequência de guerra, invasão, atos de inimigos estrangeiros; hostilidades e operações bélicas, com ou sem declaração de guerra, guerra civil, rebelião, revolução, insurreição, revoltas, motins ou atos que as leis classificam como delitos contra a segurança interna do Estado;</w:t>
      </w:r>
    </w:p>
    <w:p w14:paraId="50DF1110" w14:textId="77777777" w:rsidR="00035F60" w:rsidRPr="00EA7164" w:rsidRDefault="00035F60" w:rsidP="00035F60">
      <w:pPr>
        <w:jc w:val="both"/>
        <w:rPr>
          <w:rFonts w:asciiTheme="minorHAnsi" w:hAnsiTheme="minorHAnsi" w:cstheme="minorHAnsi"/>
          <w:b/>
          <w:color w:val="auto"/>
          <w:sz w:val="24"/>
          <w:szCs w:val="24"/>
        </w:rPr>
      </w:pPr>
    </w:p>
    <w:p w14:paraId="189E6D8E" w14:textId="77777777" w:rsidR="00035F60" w:rsidRPr="00EA7164" w:rsidRDefault="00035F60" w:rsidP="00035F60">
      <w:pPr>
        <w:numPr>
          <w:ilvl w:val="1"/>
          <w:numId w:val="5"/>
        </w:numPr>
        <w:tabs>
          <w:tab w:val="num" w:pos="426"/>
        </w:tabs>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 xml:space="preserve">Não obstante o que em contrário possam dispor as condições gerais, especiais e/ou particulares do presente seguro, fica entendido e concordado que, para efeito indenitário, não estarão cobertos danos e perdas </w:t>
      </w:r>
      <w:r w:rsidRPr="00D05C47">
        <w:rPr>
          <w:rFonts w:asciiTheme="minorHAnsi" w:hAnsiTheme="minorHAnsi" w:cstheme="minorHAnsi"/>
          <w:b/>
          <w:color w:val="auto"/>
          <w:sz w:val="24"/>
          <w:szCs w:val="24"/>
        </w:rPr>
        <w:t xml:space="preserve">causados direta ou indiretamente por ato terrorista ou invasão por movimentos sociais, cabendo a </w:t>
      </w:r>
      <w:r>
        <w:rPr>
          <w:rFonts w:asciiTheme="minorHAnsi" w:hAnsiTheme="minorHAnsi" w:cstheme="minorHAnsi"/>
          <w:b/>
          <w:color w:val="auto"/>
          <w:sz w:val="24"/>
          <w:szCs w:val="24"/>
        </w:rPr>
        <w:t>Seguradora</w:t>
      </w:r>
      <w:r w:rsidRPr="00D05C47">
        <w:rPr>
          <w:rFonts w:asciiTheme="minorHAnsi" w:hAnsiTheme="minorHAnsi" w:cstheme="minorHAnsi"/>
          <w:b/>
          <w:color w:val="auto"/>
          <w:sz w:val="24"/>
          <w:szCs w:val="24"/>
        </w:rPr>
        <w:t xml:space="preserve"> comprovar </w:t>
      </w:r>
      <w:r w:rsidRPr="00EA7164">
        <w:rPr>
          <w:rFonts w:asciiTheme="minorHAnsi" w:hAnsiTheme="minorHAnsi" w:cstheme="minorHAnsi"/>
          <w:b/>
          <w:color w:val="auto"/>
          <w:sz w:val="24"/>
          <w:szCs w:val="24"/>
        </w:rPr>
        <w:t xml:space="preserve">com documentação hábil, acompanhada de laudo circunstanciado que caracterize a natureza do </w:t>
      </w:r>
      <w:r w:rsidRPr="00EA7164">
        <w:rPr>
          <w:rFonts w:asciiTheme="minorHAnsi" w:hAnsiTheme="minorHAnsi" w:cstheme="minorHAnsi"/>
          <w:b/>
          <w:color w:val="auto"/>
          <w:sz w:val="24"/>
          <w:szCs w:val="24"/>
        </w:rPr>
        <w:lastRenderedPageBreak/>
        <w:t>atentado, independentemente de seu propósito, e desde que este tenha sido devidamente reconhecido como atentatório a ordem pública pela autoridade pública competente;</w:t>
      </w:r>
    </w:p>
    <w:p w14:paraId="10DD92CB" w14:textId="77777777" w:rsidR="00035F60" w:rsidRPr="00EA7164" w:rsidRDefault="00035F60" w:rsidP="00035F60">
      <w:pPr>
        <w:jc w:val="both"/>
        <w:rPr>
          <w:rFonts w:asciiTheme="minorHAnsi" w:hAnsiTheme="minorHAnsi" w:cstheme="minorHAnsi"/>
          <w:b/>
          <w:color w:val="auto"/>
          <w:sz w:val="24"/>
          <w:szCs w:val="24"/>
        </w:rPr>
      </w:pPr>
    </w:p>
    <w:p w14:paraId="1F551DAF" w14:textId="77777777" w:rsidR="00035F60" w:rsidRPr="00EA7164" w:rsidRDefault="00035F60" w:rsidP="00035F60">
      <w:pPr>
        <w:numPr>
          <w:ilvl w:val="1"/>
          <w:numId w:val="5"/>
        </w:numPr>
        <w:tabs>
          <w:tab w:val="num" w:pos="426"/>
        </w:tabs>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As perdas causadas ou resultantes de qualquer tipo de poluição ou contaminação, sejam súbitas ou graduais;</w:t>
      </w:r>
    </w:p>
    <w:p w14:paraId="1F60954C" w14:textId="77777777" w:rsidR="00035F60" w:rsidRPr="00EA7164" w:rsidRDefault="00035F60" w:rsidP="00035F60">
      <w:pPr>
        <w:jc w:val="both"/>
        <w:rPr>
          <w:rFonts w:asciiTheme="minorHAnsi" w:hAnsiTheme="minorHAnsi" w:cstheme="minorHAnsi"/>
          <w:b/>
          <w:color w:val="auto"/>
          <w:sz w:val="24"/>
          <w:szCs w:val="24"/>
        </w:rPr>
      </w:pPr>
    </w:p>
    <w:p w14:paraId="574C4C77" w14:textId="77777777" w:rsidR="00035F60" w:rsidRPr="00EA7164" w:rsidRDefault="00035F60" w:rsidP="00035F60">
      <w:pPr>
        <w:numPr>
          <w:ilvl w:val="1"/>
          <w:numId w:val="5"/>
        </w:numPr>
        <w:tabs>
          <w:tab w:val="num" w:pos="426"/>
        </w:tabs>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As perdas provenientes direta ou indiretamente de reação nuclear, radiação nuclear ou contaminação radioativa, qualquer que seja a origem que as causem;</w:t>
      </w:r>
    </w:p>
    <w:p w14:paraId="251E527D" w14:textId="77777777" w:rsidR="00035F60" w:rsidRPr="00EA7164" w:rsidRDefault="00035F60" w:rsidP="00035F60">
      <w:pPr>
        <w:jc w:val="both"/>
        <w:rPr>
          <w:rFonts w:asciiTheme="minorHAnsi" w:hAnsiTheme="minorHAnsi" w:cstheme="minorHAnsi"/>
          <w:b/>
          <w:color w:val="auto"/>
          <w:sz w:val="24"/>
          <w:szCs w:val="24"/>
        </w:rPr>
      </w:pPr>
    </w:p>
    <w:p w14:paraId="174F5669" w14:textId="77777777" w:rsidR="00035F60" w:rsidRPr="00EA7164" w:rsidRDefault="00035F60" w:rsidP="00035F60">
      <w:pPr>
        <w:numPr>
          <w:ilvl w:val="1"/>
          <w:numId w:val="5"/>
        </w:numPr>
        <w:tabs>
          <w:tab w:val="num" w:pos="426"/>
        </w:tabs>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As perdas ocasionadas por ondas sônicas causadas por aviões ou outras aeronaves que voem a velocidade sônica ou supersônica;</w:t>
      </w:r>
    </w:p>
    <w:p w14:paraId="59B2BB2E" w14:textId="77777777" w:rsidR="00035F60" w:rsidRPr="00EA7164" w:rsidRDefault="00035F60" w:rsidP="00035F60">
      <w:pPr>
        <w:jc w:val="both"/>
        <w:rPr>
          <w:rFonts w:asciiTheme="minorHAnsi" w:hAnsiTheme="minorHAnsi" w:cstheme="minorHAnsi"/>
          <w:b/>
          <w:color w:val="auto"/>
          <w:sz w:val="24"/>
          <w:szCs w:val="24"/>
        </w:rPr>
      </w:pPr>
    </w:p>
    <w:p w14:paraId="38C3C707" w14:textId="77777777" w:rsidR="00035F60" w:rsidRPr="00EA7164" w:rsidRDefault="00035F60" w:rsidP="00035F60">
      <w:pPr>
        <w:numPr>
          <w:ilvl w:val="1"/>
          <w:numId w:val="5"/>
        </w:numPr>
        <w:tabs>
          <w:tab w:val="num" w:pos="426"/>
        </w:tabs>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Atos de autoridades públicas, salvo se para evitar propagação dos riscos cobertos por esta apólice ou certificado de seguro;</w:t>
      </w:r>
    </w:p>
    <w:p w14:paraId="49B71FEC" w14:textId="77777777" w:rsidR="00035F60" w:rsidRPr="00EA7164" w:rsidRDefault="00035F60" w:rsidP="00035F60">
      <w:pPr>
        <w:pStyle w:val="BodyText31"/>
        <w:tabs>
          <w:tab w:val="clear" w:pos="340"/>
          <w:tab w:val="clear" w:pos="1416"/>
          <w:tab w:val="clear" w:pos="2124"/>
          <w:tab w:val="clear" w:pos="2832"/>
          <w:tab w:val="clear" w:pos="3540"/>
          <w:tab w:val="clear" w:pos="4248"/>
          <w:tab w:val="clear" w:pos="4956"/>
        </w:tabs>
        <w:spacing w:after="0" w:line="240" w:lineRule="auto"/>
        <w:rPr>
          <w:rFonts w:asciiTheme="minorHAnsi" w:hAnsiTheme="minorHAnsi" w:cstheme="minorHAnsi"/>
          <w:b/>
          <w:szCs w:val="24"/>
        </w:rPr>
      </w:pPr>
    </w:p>
    <w:p w14:paraId="11508C69" w14:textId="77777777" w:rsidR="00035F60" w:rsidRPr="00EA7164" w:rsidRDefault="00035F60" w:rsidP="00035F60">
      <w:pPr>
        <w:numPr>
          <w:ilvl w:val="1"/>
          <w:numId w:val="5"/>
        </w:numPr>
        <w:tabs>
          <w:tab w:val="num" w:pos="426"/>
        </w:tabs>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Perdas ocasionadas por implantação ou formação da cultura em zonas ecologicamente inadequadas, ou em terras exploradas sem a adoção de práticas de conservação de solo e fertilidade;</w:t>
      </w:r>
    </w:p>
    <w:p w14:paraId="5A274C4B" w14:textId="77777777" w:rsidR="00035F60" w:rsidRPr="00EA7164" w:rsidRDefault="00035F60" w:rsidP="00035F60">
      <w:pPr>
        <w:jc w:val="both"/>
        <w:rPr>
          <w:rFonts w:asciiTheme="minorHAnsi" w:hAnsiTheme="minorHAnsi" w:cstheme="minorHAnsi"/>
          <w:b/>
          <w:color w:val="auto"/>
          <w:sz w:val="24"/>
          <w:szCs w:val="24"/>
        </w:rPr>
      </w:pPr>
    </w:p>
    <w:p w14:paraId="30A6C345" w14:textId="77777777" w:rsidR="00035F60" w:rsidRPr="00EA7164" w:rsidRDefault="00035F60" w:rsidP="00035F60">
      <w:pPr>
        <w:numPr>
          <w:ilvl w:val="1"/>
          <w:numId w:val="5"/>
        </w:numPr>
        <w:tabs>
          <w:tab w:val="num" w:pos="426"/>
        </w:tabs>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Adoção de práticas em desacordo com as recomendações técnicas dos órgãos oficiais;</w:t>
      </w:r>
    </w:p>
    <w:p w14:paraId="089E08BC" w14:textId="77777777" w:rsidR="00035F60" w:rsidRPr="00EA7164" w:rsidRDefault="00035F60" w:rsidP="00035F60">
      <w:pPr>
        <w:jc w:val="both"/>
        <w:rPr>
          <w:rFonts w:asciiTheme="minorHAnsi" w:hAnsiTheme="minorHAnsi" w:cstheme="minorHAnsi"/>
          <w:b/>
          <w:color w:val="auto"/>
          <w:sz w:val="24"/>
          <w:szCs w:val="24"/>
        </w:rPr>
      </w:pPr>
    </w:p>
    <w:p w14:paraId="31C1BF88" w14:textId="77777777" w:rsidR="00035F60" w:rsidRPr="00EA7164" w:rsidRDefault="00035F60" w:rsidP="00035F60">
      <w:pPr>
        <w:numPr>
          <w:ilvl w:val="1"/>
          <w:numId w:val="5"/>
        </w:numPr>
        <w:tabs>
          <w:tab w:val="num" w:pos="426"/>
        </w:tabs>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Queda de cotação dos produtos no mercado.</w:t>
      </w:r>
    </w:p>
    <w:p w14:paraId="70DD96D3" w14:textId="77777777" w:rsidR="00035F60" w:rsidRPr="00EA7164" w:rsidRDefault="00035F60" w:rsidP="00035F60">
      <w:pPr>
        <w:jc w:val="both"/>
        <w:rPr>
          <w:rFonts w:asciiTheme="minorHAnsi" w:hAnsiTheme="minorHAnsi" w:cstheme="minorHAnsi"/>
          <w:b/>
          <w:color w:val="auto"/>
          <w:sz w:val="24"/>
          <w:szCs w:val="24"/>
        </w:rPr>
      </w:pPr>
    </w:p>
    <w:p w14:paraId="7FF0155C" w14:textId="77777777" w:rsidR="00035F60" w:rsidRPr="00EA7164" w:rsidRDefault="00035F60" w:rsidP="00035F60">
      <w:pPr>
        <w:numPr>
          <w:ilvl w:val="1"/>
          <w:numId w:val="5"/>
        </w:numPr>
        <w:tabs>
          <w:tab w:val="num" w:pos="426"/>
        </w:tabs>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 xml:space="preserve"> Impossibilidade de venda dos produtos no mercado;</w:t>
      </w:r>
    </w:p>
    <w:p w14:paraId="38705C3D" w14:textId="77777777" w:rsidR="00035F60" w:rsidRPr="00EA7164" w:rsidRDefault="00035F60" w:rsidP="00035F60">
      <w:pPr>
        <w:pStyle w:val="ListParagraph"/>
        <w:jc w:val="both"/>
        <w:rPr>
          <w:rFonts w:asciiTheme="minorHAnsi" w:hAnsiTheme="minorHAnsi" w:cstheme="minorHAnsi"/>
          <w:b/>
          <w:color w:val="auto"/>
          <w:sz w:val="24"/>
          <w:szCs w:val="24"/>
        </w:rPr>
      </w:pPr>
    </w:p>
    <w:p w14:paraId="498F66B4" w14:textId="77777777" w:rsidR="00035F60" w:rsidRPr="00EA7164" w:rsidRDefault="00035F60" w:rsidP="00035F60">
      <w:pPr>
        <w:numPr>
          <w:ilvl w:val="1"/>
          <w:numId w:val="5"/>
        </w:numPr>
        <w:tabs>
          <w:tab w:val="num" w:pos="426"/>
        </w:tabs>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 xml:space="preserve">As perdas em culturas intercalares ou consorciadas. </w:t>
      </w:r>
    </w:p>
    <w:p w14:paraId="1D63D95D" w14:textId="77777777" w:rsidR="00035F60" w:rsidRPr="00EA7164" w:rsidRDefault="00035F60" w:rsidP="00035F60">
      <w:pPr>
        <w:pStyle w:val="ListParagraph"/>
        <w:jc w:val="both"/>
        <w:rPr>
          <w:rFonts w:asciiTheme="minorHAnsi" w:hAnsiTheme="minorHAnsi" w:cstheme="minorHAnsi"/>
          <w:b/>
          <w:color w:val="auto"/>
          <w:sz w:val="24"/>
          <w:szCs w:val="24"/>
        </w:rPr>
      </w:pPr>
    </w:p>
    <w:p w14:paraId="1A9693B0" w14:textId="77777777" w:rsidR="00035F60" w:rsidRPr="00EA7164" w:rsidRDefault="00035F60" w:rsidP="00035F60">
      <w:pPr>
        <w:numPr>
          <w:ilvl w:val="1"/>
          <w:numId w:val="5"/>
        </w:numPr>
        <w:tabs>
          <w:tab w:val="num" w:pos="426"/>
        </w:tabs>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As perdas após a colheita, incluindo perdas no transporte ou processamento.</w:t>
      </w:r>
    </w:p>
    <w:p w14:paraId="1DAC84AE" w14:textId="77777777" w:rsidR="00035F60" w:rsidRPr="00EA7164" w:rsidRDefault="00035F60" w:rsidP="00035F60">
      <w:pPr>
        <w:pStyle w:val="ListParagraph"/>
        <w:jc w:val="both"/>
        <w:rPr>
          <w:rFonts w:asciiTheme="minorHAnsi" w:hAnsiTheme="minorHAnsi" w:cstheme="minorHAnsi"/>
          <w:b/>
          <w:color w:val="auto"/>
          <w:sz w:val="24"/>
          <w:szCs w:val="24"/>
        </w:rPr>
      </w:pPr>
    </w:p>
    <w:p w14:paraId="7E6AD475" w14:textId="77777777" w:rsidR="00035F60" w:rsidRPr="00EA7164" w:rsidRDefault="00035F60" w:rsidP="00035F60">
      <w:pPr>
        <w:numPr>
          <w:ilvl w:val="1"/>
          <w:numId w:val="5"/>
        </w:numPr>
        <w:tabs>
          <w:tab w:val="num" w:pos="426"/>
        </w:tabs>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 xml:space="preserve">Lavouras implantadas em áreas de primeiro ano de plantio, </w:t>
      </w:r>
      <w:proofErr w:type="spellStart"/>
      <w:r w:rsidRPr="00EA7164">
        <w:rPr>
          <w:rFonts w:asciiTheme="minorHAnsi" w:hAnsiTheme="minorHAnsi" w:cstheme="minorHAnsi"/>
          <w:b/>
          <w:color w:val="auto"/>
          <w:sz w:val="24"/>
          <w:szCs w:val="24"/>
        </w:rPr>
        <w:t>pós-pastagem</w:t>
      </w:r>
      <w:proofErr w:type="spellEnd"/>
      <w:r w:rsidRPr="00EA7164">
        <w:rPr>
          <w:rFonts w:asciiTheme="minorHAnsi" w:hAnsiTheme="minorHAnsi" w:cstheme="minorHAnsi"/>
          <w:b/>
          <w:color w:val="auto"/>
          <w:sz w:val="24"/>
          <w:szCs w:val="24"/>
        </w:rPr>
        <w:t>, mata nativa, cerrado ou mata;</w:t>
      </w:r>
    </w:p>
    <w:p w14:paraId="6365971F" w14:textId="77777777" w:rsidR="00035F60" w:rsidRPr="00EA7164" w:rsidRDefault="00035F60" w:rsidP="00035F60">
      <w:pPr>
        <w:jc w:val="both"/>
        <w:rPr>
          <w:rFonts w:asciiTheme="minorHAnsi" w:hAnsiTheme="minorHAnsi" w:cstheme="minorHAnsi"/>
          <w:b/>
          <w:color w:val="auto"/>
          <w:sz w:val="24"/>
          <w:szCs w:val="24"/>
        </w:rPr>
      </w:pPr>
    </w:p>
    <w:p w14:paraId="4B635B99" w14:textId="77777777" w:rsidR="00035F60" w:rsidRPr="00EA7164" w:rsidRDefault="00035F60" w:rsidP="00035F60">
      <w:pPr>
        <w:numPr>
          <w:ilvl w:val="1"/>
          <w:numId w:val="5"/>
        </w:numPr>
        <w:tabs>
          <w:tab w:val="num" w:pos="426"/>
        </w:tabs>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Perda de Qualidade, mesmo que em decorrência direta e indiretamente de eventos cobertos;</w:t>
      </w:r>
    </w:p>
    <w:p w14:paraId="3DBDE688" w14:textId="77777777" w:rsidR="00035F60" w:rsidRPr="00EA7164" w:rsidRDefault="00035F60" w:rsidP="00035F60">
      <w:pPr>
        <w:pStyle w:val="ListParagraph"/>
        <w:jc w:val="both"/>
        <w:rPr>
          <w:rFonts w:asciiTheme="minorHAnsi" w:hAnsiTheme="minorHAnsi" w:cstheme="minorHAnsi"/>
          <w:b/>
          <w:color w:val="auto"/>
          <w:sz w:val="24"/>
          <w:szCs w:val="24"/>
        </w:rPr>
      </w:pPr>
    </w:p>
    <w:p w14:paraId="3941C31A" w14:textId="77777777" w:rsidR="00035F60" w:rsidRPr="00EA7164" w:rsidRDefault="00035F60" w:rsidP="00035F60">
      <w:pPr>
        <w:numPr>
          <w:ilvl w:val="1"/>
          <w:numId w:val="5"/>
        </w:numPr>
        <w:tabs>
          <w:tab w:val="num" w:pos="426"/>
        </w:tabs>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 xml:space="preserve">Germinação ou emergência inadequada: provocadas por semeadura não uniforme ou inadequada, má qualidade de semente, falta de umidade no solo no momento do plantio, problemas de salinidade do solo, alagamento, escorrimento ou </w:t>
      </w:r>
      <w:proofErr w:type="spellStart"/>
      <w:r w:rsidRPr="00EA7164">
        <w:rPr>
          <w:rFonts w:asciiTheme="minorHAnsi" w:hAnsiTheme="minorHAnsi" w:cstheme="minorHAnsi"/>
          <w:b/>
          <w:color w:val="auto"/>
          <w:sz w:val="24"/>
          <w:szCs w:val="24"/>
        </w:rPr>
        <w:t>encrostamento</w:t>
      </w:r>
      <w:proofErr w:type="spellEnd"/>
      <w:r w:rsidRPr="00EA7164">
        <w:rPr>
          <w:rFonts w:asciiTheme="minorHAnsi" w:hAnsiTheme="minorHAnsi" w:cstheme="minorHAnsi"/>
          <w:b/>
          <w:color w:val="auto"/>
          <w:sz w:val="24"/>
          <w:szCs w:val="24"/>
        </w:rPr>
        <w:t xml:space="preserve"> superficial, potencializado ou não pelos riscos cobertos;</w:t>
      </w:r>
    </w:p>
    <w:p w14:paraId="2AE6922A" w14:textId="77777777" w:rsidR="00035F60" w:rsidRPr="00EA7164" w:rsidRDefault="00035F60" w:rsidP="00035F60">
      <w:pPr>
        <w:jc w:val="both"/>
        <w:rPr>
          <w:rFonts w:asciiTheme="minorHAnsi" w:hAnsiTheme="minorHAnsi" w:cstheme="minorHAnsi"/>
          <w:b/>
          <w:color w:val="auto"/>
          <w:sz w:val="24"/>
          <w:szCs w:val="24"/>
        </w:rPr>
      </w:pPr>
    </w:p>
    <w:p w14:paraId="6A82274D" w14:textId="77777777" w:rsidR="00035F60" w:rsidRPr="00EA7164" w:rsidRDefault="00035F60" w:rsidP="00035F60">
      <w:pPr>
        <w:numPr>
          <w:ilvl w:val="1"/>
          <w:numId w:val="5"/>
        </w:numPr>
        <w:tabs>
          <w:tab w:val="num" w:pos="426"/>
        </w:tabs>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Perdas em linhas de plantio: provocadas por danos mecânicos e ou de maquinário, excesso ou deficiência de defensivos agrícolas aplicados, práticas de semeadura ou transplante inadequados e pragas radiculares disseminadas através de tratos culturais;</w:t>
      </w:r>
    </w:p>
    <w:p w14:paraId="1E2AB135" w14:textId="77777777" w:rsidR="00035F60" w:rsidRPr="00EA7164" w:rsidRDefault="00035F60" w:rsidP="00035F60">
      <w:pPr>
        <w:numPr>
          <w:ilvl w:val="1"/>
          <w:numId w:val="5"/>
        </w:numPr>
        <w:tabs>
          <w:tab w:val="num" w:pos="426"/>
        </w:tabs>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lastRenderedPageBreak/>
        <w:t>Perdas em plantas dispersas: provocadas por maquinário e ou animais, ou má formação física atribuída à variação genética, agentes patógenos em sementes;</w:t>
      </w:r>
    </w:p>
    <w:p w14:paraId="66DCF7DF" w14:textId="77777777" w:rsidR="00035F60" w:rsidRPr="00EA7164" w:rsidRDefault="00035F60" w:rsidP="00035F60">
      <w:pPr>
        <w:jc w:val="both"/>
        <w:rPr>
          <w:rFonts w:asciiTheme="minorHAnsi" w:hAnsiTheme="minorHAnsi" w:cstheme="minorHAnsi"/>
          <w:b/>
          <w:color w:val="auto"/>
          <w:sz w:val="24"/>
          <w:szCs w:val="24"/>
        </w:rPr>
      </w:pPr>
    </w:p>
    <w:p w14:paraId="461E1A00" w14:textId="77777777" w:rsidR="00035F60" w:rsidRPr="00EA7164" w:rsidRDefault="00035F60" w:rsidP="00035F60">
      <w:pPr>
        <w:numPr>
          <w:ilvl w:val="1"/>
          <w:numId w:val="5"/>
        </w:numPr>
        <w:tabs>
          <w:tab w:val="num" w:pos="426"/>
        </w:tabs>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 xml:space="preserve">Perdas por problemas de solo provocado por: deficiência nutricional, salinidade, toxicidade de alumínio ou outro componente, deficiência ou excesso de umidade, fungos, </w:t>
      </w:r>
      <w:proofErr w:type="spellStart"/>
      <w:r w:rsidRPr="00EA7164">
        <w:rPr>
          <w:rFonts w:asciiTheme="minorHAnsi" w:hAnsiTheme="minorHAnsi" w:cstheme="minorHAnsi"/>
          <w:b/>
          <w:color w:val="auto"/>
          <w:sz w:val="24"/>
          <w:szCs w:val="24"/>
        </w:rPr>
        <w:t>nematóides</w:t>
      </w:r>
      <w:proofErr w:type="spellEnd"/>
      <w:r w:rsidRPr="00EA7164">
        <w:rPr>
          <w:rFonts w:asciiTheme="minorHAnsi" w:hAnsiTheme="minorHAnsi" w:cstheme="minorHAnsi"/>
          <w:b/>
          <w:color w:val="auto"/>
          <w:sz w:val="24"/>
          <w:szCs w:val="24"/>
        </w:rPr>
        <w:t>, e compactação do solo;</w:t>
      </w:r>
    </w:p>
    <w:p w14:paraId="0BD852BC" w14:textId="77777777" w:rsidR="00035F60" w:rsidRPr="00EA7164" w:rsidRDefault="00035F60" w:rsidP="00035F60">
      <w:pPr>
        <w:jc w:val="both"/>
        <w:rPr>
          <w:rFonts w:asciiTheme="minorHAnsi" w:hAnsiTheme="minorHAnsi" w:cstheme="minorHAnsi"/>
          <w:b/>
          <w:color w:val="auto"/>
          <w:sz w:val="24"/>
          <w:szCs w:val="24"/>
        </w:rPr>
      </w:pPr>
    </w:p>
    <w:p w14:paraId="04EABCE2" w14:textId="77777777" w:rsidR="00035F60" w:rsidRPr="00EA7164" w:rsidRDefault="00035F60" w:rsidP="00035F60">
      <w:pPr>
        <w:numPr>
          <w:ilvl w:val="1"/>
          <w:numId w:val="5"/>
        </w:numPr>
        <w:tabs>
          <w:tab w:val="num" w:pos="426"/>
        </w:tabs>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 xml:space="preserve">Perdas em reboleiras provocadas: pela disseminação de </w:t>
      </w:r>
      <w:proofErr w:type="spellStart"/>
      <w:r w:rsidRPr="00EA7164">
        <w:rPr>
          <w:rFonts w:asciiTheme="minorHAnsi" w:hAnsiTheme="minorHAnsi" w:cstheme="minorHAnsi"/>
          <w:b/>
          <w:color w:val="auto"/>
          <w:sz w:val="24"/>
          <w:szCs w:val="24"/>
        </w:rPr>
        <w:t>nematóides</w:t>
      </w:r>
      <w:proofErr w:type="spellEnd"/>
      <w:r w:rsidRPr="00EA7164">
        <w:rPr>
          <w:rFonts w:asciiTheme="minorHAnsi" w:hAnsiTheme="minorHAnsi" w:cstheme="minorHAnsi"/>
          <w:b/>
          <w:color w:val="auto"/>
          <w:sz w:val="24"/>
          <w:szCs w:val="24"/>
        </w:rPr>
        <w:t xml:space="preserve"> ou fungos de solo, ataques de insetos, doenças ou viroses inoculadas por insetos, dumping off;</w:t>
      </w:r>
    </w:p>
    <w:p w14:paraId="3C5CE1A0" w14:textId="77777777" w:rsidR="00035F60" w:rsidRPr="00EA7164" w:rsidRDefault="00035F60" w:rsidP="00035F60">
      <w:pPr>
        <w:jc w:val="both"/>
        <w:rPr>
          <w:rFonts w:asciiTheme="minorHAnsi" w:hAnsiTheme="minorHAnsi" w:cstheme="minorHAnsi"/>
          <w:b/>
          <w:color w:val="auto"/>
          <w:sz w:val="24"/>
          <w:szCs w:val="24"/>
        </w:rPr>
      </w:pPr>
    </w:p>
    <w:p w14:paraId="52488174" w14:textId="77777777" w:rsidR="00035F60" w:rsidRPr="00EA7164" w:rsidRDefault="00035F60" w:rsidP="00035F60">
      <w:pPr>
        <w:numPr>
          <w:ilvl w:val="1"/>
          <w:numId w:val="5"/>
        </w:numPr>
        <w:tabs>
          <w:tab w:val="num" w:pos="426"/>
        </w:tabs>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Perdas em bordaduras provocadas por: deriva de aplicações de defensivos agrícolas em culturas vizinhas, inundações, desníveis de terreno, passagem de animais e compactação por maquinário.</w:t>
      </w:r>
    </w:p>
    <w:p w14:paraId="429B202C" w14:textId="77777777" w:rsidR="00035F60" w:rsidRPr="00EA7164" w:rsidRDefault="00035F60" w:rsidP="00035F60">
      <w:pPr>
        <w:pStyle w:val="ListParagraph"/>
        <w:jc w:val="both"/>
        <w:rPr>
          <w:rFonts w:asciiTheme="minorHAnsi" w:hAnsiTheme="minorHAnsi" w:cstheme="minorHAnsi"/>
          <w:b/>
          <w:color w:val="auto"/>
          <w:sz w:val="24"/>
          <w:szCs w:val="24"/>
        </w:rPr>
      </w:pPr>
    </w:p>
    <w:p w14:paraId="542E1A70" w14:textId="77777777" w:rsidR="00035F60" w:rsidRPr="00EA7164" w:rsidRDefault="00035F60" w:rsidP="00035F60">
      <w:pPr>
        <w:numPr>
          <w:ilvl w:val="1"/>
          <w:numId w:val="5"/>
        </w:numPr>
        <w:tabs>
          <w:tab w:val="num" w:pos="426"/>
        </w:tabs>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 xml:space="preserve">Perdas decorrentes de atraso ou não realização da colheita, devido </w:t>
      </w:r>
      <w:proofErr w:type="spellStart"/>
      <w:r w:rsidRPr="00EA7164">
        <w:rPr>
          <w:rFonts w:asciiTheme="minorHAnsi" w:hAnsiTheme="minorHAnsi" w:cstheme="minorHAnsi"/>
          <w:b/>
          <w:color w:val="auto"/>
          <w:sz w:val="24"/>
          <w:szCs w:val="24"/>
        </w:rPr>
        <w:t>a</w:t>
      </w:r>
      <w:proofErr w:type="spellEnd"/>
      <w:r w:rsidRPr="00EA7164">
        <w:rPr>
          <w:rFonts w:asciiTheme="minorHAnsi" w:hAnsiTheme="minorHAnsi" w:cstheme="minorHAnsi"/>
          <w:b/>
          <w:color w:val="auto"/>
          <w:sz w:val="24"/>
          <w:szCs w:val="24"/>
        </w:rPr>
        <w:t xml:space="preserve"> falta de máquinas e/ou equipamentos, e/ou máquinas em condições inadequadas para operação de colheita e/ou descumprimento de contratos de recebimento da produção.</w:t>
      </w:r>
    </w:p>
    <w:p w14:paraId="07B92E75" w14:textId="77777777" w:rsidR="00035F60" w:rsidRPr="00EA7164" w:rsidRDefault="00035F60" w:rsidP="00035F60">
      <w:pPr>
        <w:tabs>
          <w:tab w:val="num" w:pos="1440"/>
        </w:tabs>
        <w:jc w:val="both"/>
        <w:rPr>
          <w:rFonts w:asciiTheme="minorHAnsi" w:hAnsiTheme="minorHAnsi" w:cstheme="minorHAnsi"/>
          <w:b/>
          <w:color w:val="auto"/>
          <w:sz w:val="24"/>
          <w:szCs w:val="24"/>
        </w:rPr>
      </w:pPr>
    </w:p>
    <w:p w14:paraId="6637E3F7" w14:textId="77777777" w:rsidR="00035F60" w:rsidRPr="00EA7164" w:rsidRDefault="00035F60" w:rsidP="00035F60">
      <w:pPr>
        <w:numPr>
          <w:ilvl w:val="1"/>
          <w:numId w:val="5"/>
        </w:numPr>
        <w:tabs>
          <w:tab w:val="num" w:pos="426"/>
        </w:tabs>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Lavouras implantadas em município/propriedade diferente daquele informado na proposta de Seguro e especificado na Apólice ou Certificado de Seguro.</w:t>
      </w:r>
    </w:p>
    <w:p w14:paraId="0931740B" w14:textId="77777777" w:rsidR="00035F60" w:rsidRPr="00EA7164" w:rsidRDefault="00035F60" w:rsidP="00035F60">
      <w:pPr>
        <w:ind w:left="426"/>
        <w:jc w:val="both"/>
        <w:rPr>
          <w:rFonts w:asciiTheme="minorHAnsi" w:hAnsiTheme="minorHAnsi" w:cstheme="minorHAnsi"/>
          <w:b/>
          <w:color w:val="auto"/>
          <w:sz w:val="24"/>
          <w:szCs w:val="24"/>
        </w:rPr>
      </w:pPr>
    </w:p>
    <w:p w14:paraId="493D8065" w14:textId="77777777" w:rsidR="00035F60" w:rsidRPr="00EA7164" w:rsidRDefault="00035F60" w:rsidP="00035F60">
      <w:pPr>
        <w:numPr>
          <w:ilvl w:val="0"/>
          <w:numId w:val="18"/>
        </w:numPr>
        <w:tabs>
          <w:tab w:val="left" w:pos="284"/>
          <w:tab w:val="left" w:pos="426"/>
        </w:tabs>
        <w:ind w:left="0" w:firstLine="0"/>
        <w:jc w:val="both"/>
        <w:rPr>
          <w:rFonts w:asciiTheme="minorHAnsi" w:hAnsiTheme="minorHAnsi" w:cstheme="minorHAnsi"/>
          <w:b/>
          <w:color w:val="auto"/>
          <w:sz w:val="24"/>
          <w:szCs w:val="24"/>
        </w:rPr>
      </w:pPr>
      <w:bookmarkStart w:id="16" w:name="LV107"/>
      <w:r w:rsidRPr="00EA7164">
        <w:rPr>
          <w:rFonts w:asciiTheme="minorHAnsi" w:hAnsiTheme="minorHAnsi" w:cstheme="minorHAnsi"/>
          <w:b/>
          <w:color w:val="auto"/>
          <w:sz w:val="24"/>
          <w:szCs w:val="24"/>
        </w:rPr>
        <w:t>OBRIGAÇÕES DO ESTIPULANTE</w:t>
      </w:r>
    </w:p>
    <w:bookmarkEnd w:id="16"/>
    <w:p w14:paraId="57737796" w14:textId="77777777" w:rsidR="00035F60" w:rsidRPr="00EA7164" w:rsidRDefault="00035F60" w:rsidP="00035F60">
      <w:pPr>
        <w:jc w:val="both"/>
        <w:rPr>
          <w:rFonts w:asciiTheme="minorHAnsi" w:hAnsiTheme="minorHAnsi" w:cstheme="minorHAnsi"/>
          <w:color w:val="auto"/>
          <w:sz w:val="24"/>
          <w:szCs w:val="24"/>
        </w:rPr>
      </w:pPr>
    </w:p>
    <w:p w14:paraId="03BF879E" w14:textId="77777777" w:rsidR="00035F60" w:rsidRPr="00D05C47" w:rsidRDefault="00035F60" w:rsidP="00035F60">
      <w:pPr>
        <w:numPr>
          <w:ilvl w:val="1"/>
          <w:numId w:val="19"/>
        </w:numPr>
        <w:tabs>
          <w:tab w:val="left" w:pos="284"/>
          <w:tab w:val="left" w:pos="426"/>
        </w:tabs>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 xml:space="preserve">- Constituem obrigações do </w:t>
      </w:r>
      <w:r w:rsidRPr="00D05C47">
        <w:rPr>
          <w:rFonts w:asciiTheme="minorHAnsi" w:hAnsiTheme="minorHAnsi" w:cstheme="minorHAnsi"/>
          <w:b/>
          <w:color w:val="auto"/>
          <w:sz w:val="24"/>
          <w:szCs w:val="24"/>
        </w:rPr>
        <w:t>Estipulante:</w:t>
      </w:r>
    </w:p>
    <w:p w14:paraId="65C26EDF" w14:textId="77777777" w:rsidR="00035F60" w:rsidRPr="00D05C47" w:rsidRDefault="00035F60" w:rsidP="00035F60">
      <w:pPr>
        <w:pStyle w:val="BodyText21"/>
        <w:widowControl/>
        <w:rPr>
          <w:rFonts w:asciiTheme="minorHAnsi" w:hAnsiTheme="minorHAnsi" w:cstheme="minorHAnsi"/>
          <w:b/>
          <w:szCs w:val="24"/>
        </w:rPr>
      </w:pPr>
    </w:p>
    <w:p w14:paraId="6F243CDF" w14:textId="77777777" w:rsidR="00035F60" w:rsidRPr="00D05C47" w:rsidRDefault="00035F60" w:rsidP="00035F60">
      <w:pPr>
        <w:pStyle w:val="BodyText21"/>
        <w:widowControl/>
        <w:numPr>
          <w:ilvl w:val="0"/>
          <w:numId w:val="6"/>
        </w:numPr>
        <w:spacing w:after="80"/>
        <w:rPr>
          <w:rFonts w:asciiTheme="minorHAnsi" w:hAnsiTheme="minorHAnsi" w:cstheme="minorHAnsi"/>
          <w:b/>
          <w:szCs w:val="24"/>
        </w:rPr>
      </w:pPr>
      <w:r w:rsidRPr="00D05C47">
        <w:rPr>
          <w:rFonts w:asciiTheme="minorHAnsi" w:hAnsiTheme="minorHAnsi" w:cstheme="minorHAnsi"/>
          <w:b/>
          <w:szCs w:val="24"/>
        </w:rPr>
        <w:t xml:space="preserve">fornecer à </w:t>
      </w:r>
      <w:r>
        <w:rPr>
          <w:rFonts w:asciiTheme="minorHAnsi" w:hAnsiTheme="minorHAnsi" w:cstheme="minorHAnsi"/>
          <w:b/>
          <w:szCs w:val="24"/>
        </w:rPr>
        <w:t>Seguradora</w:t>
      </w:r>
      <w:r w:rsidRPr="00D05C47">
        <w:rPr>
          <w:rFonts w:asciiTheme="minorHAnsi" w:hAnsiTheme="minorHAnsi" w:cstheme="minorHAnsi"/>
          <w:b/>
          <w:szCs w:val="24"/>
        </w:rPr>
        <w:t xml:space="preserve"> todas as informações necessárias para a análise e aceitação do risco, previamente estabelecidas por aquela, incluindo dados cadastrais;</w:t>
      </w:r>
    </w:p>
    <w:p w14:paraId="5C402B60" w14:textId="77777777" w:rsidR="00035F60" w:rsidRPr="00D05C47" w:rsidRDefault="00035F60" w:rsidP="00035F60">
      <w:pPr>
        <w:pStyle w:val="BodyText21"/>
        <w:widowControl/>
        <w:numPr>
          <w:ilvl w:val="0"/>
          <w:numId w:val="6"/>
        </w:numPr>
        <w:spacing w:after="80"/>
        <w:rPr>
          <w:rFonts w:asciiTheme="minorHAnsi" w:hAnsiTheme="minorHAnsi" w:cstheme="minorHAnsi"/>
          <w:b/>
          <w:szCs w:val="24"/>
        </w:rPr>
      </w:pPr>
      <w:r w:rsidRPr="00D05C47">
        <w:rPr>
          <w:rFonts w:asciiTheme="minorHAnsi" w:hAnsiTheme="minorHAnsi" w:cstheme="minorHAnsi"/>
          <w:b/>
          <w:szCs w:val="24"/>
        </w:rPr>
        <w:t xml:space="preserve">manter a </w:t>
      </w:r>
      <w:r>
        <w:rPr>
          <w:rFonts w:asciiTheme="minorHAnsi" w:hAnsiTheme="minorHAnsi" w:cstheme="minorHAnsi"/>
          <w:b/>
          <w:szCs w:val="24"/>
        </w:rPr>
        <w:t>Seguradora</w:t>
      </w:r>
      <w:r w:rsidRPr="00D05C47">
        <w:rPr>
          <w:rFonts w:asciiTheme="minorHAnsi" w:hAnsiTheme="minorHAnsi" w:cstheme="minorHAnsi"/>
          <w:b/>
          <w:szCs w:val="24"/>
        </w:rPr>
        <w:t xml:space="preserve"> informada a respeito dos dados cadastrais dos </w:t>
      </w:r>
      <w:r>
        <w:rPr>
          <w:rFonts w:asciiTheme="minorHAnsi" w:hAnsiTheme="minorHAnsi" w:cstheme="minorHAnsi"/>
          <w:b/>
          <w:szCs w:val="24"/>
        </w:rPr>
        <w:t>Segurado</w:t>
      </w:r>
      <w:r w:rsidRPr="00D05C47">
        <w:rPr>
          <w:rFonts w:asciiTheme="minorHAnsi" w:hAnsiTheme="minorHAnsi" w:cstheme="minorHAnsi"/>
          <w:b/>
          <w:szCs w:val="24"/>
        </w:rPr>
        <w:t>s, alterações na natureza do risco coberto, bem como quaisquer eventos que possam, no futuro, resultar em sinistro, de acordo com o definido contratualmente;</w:t>
      </w:r>
    </w:p>
    <w:p w14:paraId="24CCDF2A" w14:textId="77777777" w:rsidR="00035F60" w:rsidRPr="00D05C47" w:rsidRDefault="00035F60" w:rsidP="00035F60">
      <w:pPr>
        <w:pStyle w:val="BodyText21"/>
        <w:widowControl/>
        <w:numPr>
          <w:ilvl w:val="0"/>
          <w:numId w:val="6"/>
        </w:numPr>
        <w:spacing w:after="80"/>
        <w:rPr>
          <w:rFonts w:asciiTheme="minorHAnsi" w:hAnsiTheme="minorHAnsi" w:cstheme="minorHAnsi"/>
          <w:b/>
          <w:szCs w:val="24"/>
        </w:rPr>
      </w:pPr>
      <w:proofErr w:type="spellStart"/>
      <w:r w:rsidRPr="00D05C47">
        <w:rPr>
          <w:rFonts w:asciiTheme="minorHAnsi" w:hAnsiTheme="minorHAnsi" w:cstheme="minorHAnsi"/>
          <w:b/>
          <w:szCs w:val="24"/>
        </w:rPr>
        <w:t>fornecer</w:t>
      </w:r>
      <w:proofErr w:type="spellEnd"/>
      <w:r w:rsidRPr="00D05C47">
        <w:rPr>
          <w:rFonts w:asciiTheme="minorHAnsi" w:hAnsiTheme="minorHAnsi" w:cstheme="minorHAnsi"/>
          <w:b/>
          <w:szCs w:val="24"/>
        </w:rPr>
        <w:t xml:space="preserve"> ao </w:t>
      </w:r>
      <w:r>
        <w:rPr>
          <w:rFonts w:asciiTheme="minorHAnsi" w:hAnsiTheme="minorHAnsi" w:cstheme="minorHAnsi"/>
          <w:b/>
          <w:szCs w:val="24"/>
        </w:rPr>
        <w:t>Segurado</w:t>
      </w:r>
      <w:r w:rsidRPr="00D05C47">
        <w:rPr>
          <w:rFonts w:asciiTheme="minorHAnsi" w:hAnsiTheme="minorHAnsi" w:cstheme="minorHAnsi"/>
          <w:b/>
          <w:szCs w:val="24"/>
        </w:rPr>
        <w:t>, sempre que solicitado, quaisquer informações relativas ao contrato de seguro;</w:t>
      </w:r>
    </w:p>
    <w:p w14:paraId="629A0734" w14:textId="77777777" w:rsidR="00035F60" w:rsidRPr="00D05C47" w:rsidRDefault="00035F60" w:rsidP="00035F60">
      <w:pPr>
        <w:pStyle w:val="BodyText21"/>
        <w:widowControl/>
        <w:numPr>
          <w:ilvl w:val="0"/>
          <w:numId w:val="6"/>
        </w:numPr>
        <w:spacing w:after="80"/>
        <w:rPr>
          <w:rFonts w:asciiTheme="minorHAnsi" w:hAnsiTheme="minorHAnsi" w:cstheme="minorHAnsi"/>
          <w:b/>
          <w:szCs w:val="24"/>
        </w:rPr>
      </w:pPr>
      <w:r w:rsidRPr="00D05C47">
        <w:rPr>
          <w:rFonts w:asciiTheme="minorHAnsi" w:hAnsiTheme="minorHAnsi" w:cstheme="minorHAnsi"/>
          <w:b/>
          <w:szCs w:val="24"/>
        </w:rPr>
        <w:t>discriminar o valor do prêmio do seguro no instrumento de cobrança, quando este for de sua responsabilidade;</w:t>
      </w:r>
    </w:p>
    <w:p w14:paraId="4A133187" w14:textId="77777777" w:rsidR="00035F60" w:rsidRPr="00D05C47" w:rsidRDefault="00035F60" w:rsidP="00035F60">
      <w:pPr>
        <w:pStyle w:val="BodyText21"/>
        <w:widowControl/>
        <w:numPr>
          <w:ilvl w:val="0"/>
          <w:numId w:val="6"/>
        </w:numPr>
        <w:spacing w:after="80"/>
        <w:rPr>
          <w:rFonts w:asciiTheme="minorHAnsi" w:hAnsiTheme="minorHAnsi" w:cstheme="minorHAnsi"/>
          <w:b/>
          <w:szCs w:val="24"/>
        </w:rPr>
      </w:pPr>
      <w:r w:rsidRPr="00D05C47">
        <w:rPr>
          <w:rFonts w:asciiTheme="minorHAnsi" w:hAnsiTheme="minorHAnsi" w:cstheme="minorHAnsi"/>
          <w:b/>
          <w:szCs w:val="24"/>
        </w:rPr>
        <w:t xml:space="preserve">repassar os prêmios à </w:t>
      </w:r>
      <w:r>
        <w:rPr>
          <w:rFonts w:asciiTheme="minorHAnsi" w:hAnsiTheme="minorHAnsi" w:cstheme="minorHAnsi"/>
          <w:b/>
          <w:szCs w:val="24"/>
        </w:rPr>
        <w:t>Seguradora</w:t>
      </w:r>
      <w:r w:rsidRPr="00D05C47">
        <w:rPr>
          <w:rFonts w:asciiTheme="minorHAnsi" w:hAnsiTheme="minorHAnsi" w:cstheme="minorHAnsi"/>
          <w:b/>
          <w:szCs w:val="24"/>
        </w:rPr>
        <w:t>, nos prazos estabelecidos contratualmente;</w:t>
      </w:r>
    </w:p>
    <w:p w14:paraId="5D5FE780" w14:textId="77777777" w:rsidR="00035F60" w:rsidRPr="00D05C47" w:rsidRDefault="00035F60" w:rsidP="00035F60">
      <w:pPr>
        <w:pStyle w:val="BodyText21"/>
        <w:widowControl/>
        <w:numPr>
          <w:ilvl w:val="0"/>
          <w:numId w:val="6"/>
        </w:numPr>
        <w:spacing w:after="80"/>
        <w:rPr>
          <w:rFonts w:asciiTheme="minorHAnsi" w:hAnsiTheme="minorHAnsi" w:cstheme="minorHAnsi"/>
          <w:b/>
          <w:szCs w:val="24"/>
        </w:rPr>
      </w:pPr>
      <w:r w:rsidRPr="00D05C47">
        <w:rPr>
          <w:rFonts w:asciiTheme="minorHAnsi" w:hAnsiTheme="minorHAnsi" w:cstheme="minorHAnsi"/>
          <w:b/>
          <w:szCs w:val="24"/>
        </w:rPr>
        <w:t xml:space="preserve">repassar aos </w:t>
      </w:r>
      <w:r>
        <w:rPr>
          <w:rFonts w:asciiTheme="minorHAnsi" w:hAnsiTheme="minorHAnsi" w:cstheme="minorHAnsi"/>
          <w:b/>
          <w:szCs w:val="24"/>
        </w:rPr>
        <w:t>Segurado</w:t>
      </w:r>
      <w:r w:rsidRPr="00D05C47">
        <w:rPr>
          <w:rFonts w:asciiTheme="minorHAnsi" w:hAnsiTheme="minorHAnsi" w:cstheme="minorHAnsi"/>
          <w:b/>
          <w:szCs w:val="24"/>
        </w:rPr>
        <w:t>s todas as comunicações ou avisos inerentes à Apólice</w:t>
      </w:r>
      <w:r w:rsidRPr="00D05C47">
        <w:rPr>
          <w:rFonts w:asciiTheme="minorHAnsi" w:hAnsiTheme="minorHAnsi" w:cstheme="minorHAnsi"/>
          <w:szCs w:val="24"/>
        </w:rPr>
        <w:t xml:space="preserve"> </w:t>
      </w:r>
      <w:r w:rsidRPr="00D05C47">
        <w:rPr>
          <w:rFonts w:asciiTheme="minorHAnsi" w:hAnsiTheme="minorHAnsi" w:cstheme="minorHAnsi"/>
          <w:b/>
          <w:szCs w:val="24"/>
        </w:rPr>
        <w:t>ou certificado de seguro, quando for diretamente responsável pela sua administração;</w:t>
      </w:r>
    </w:p>
    <w:p w14:paraId="43410313" w14:textId="77777777" w:rsidR="00035F60" w:rsidRPr="00D05C47" w:rsidRDefault="00035F60" w:rsidP="00035F60">
      <w:pPr>
        <w:pStyle w:val="BodyText21"/>
        <w:widowControl/>
        <w:numPr>
          <w:ilvl w:val="0"/>
          <w:numId w:val="6"/>
        </w:numPr>
        <w:spacing w:after="80"/>
        <w:rPr>
          <w:rFonts w:asciiTheme="minorHAnsi" w:hAnsiTheme="minorHAnsi" w:cstheme="minorHAnsi"/>
          <w:b/>
          <w:szCs w:val="24"/>
        </w:rPr>
      </w:pPr>
      <w:r w:rsidRPr="00D05C47">
        <w:rPr>
          <w:rFonts w:asciiTheme="minorHAnsi" w:hAnsiTheme="minorHAnsi" w:cstheme="minorHAnsi"/>
          <w:b/>
          <w:szCs w:val="24"/>
        </w:rPr>
        <w:t xml:space="preserve">discriminar a razão social ou o nome fantasia da </w:t>
      </w:r>
      <w:r>
        <w:rPr>
          <w:rFonts w:asciiTheme="minorHAnsi" w:hAnsiTheme="minorHAnsi" w:cstheme="minorHAnsi"/>
          <w:b/>
          <w:szCs w:val="24"/>
        </w:rPr>
        <w:t>Seguradora</w:t>
      </w:r>
      <w:r w:rsidRPr="00D05C47">
        <w:rPr>
          <w:rFonts w:asciiTheme="minorHAnsi" w:hAnsiTheme="minorHAnsi" w:cstheme="minorHAnsi"/>
          <w:b/>
          <w:szCs w:val="24"/>
        </w:rPr>
        <w:t xml:space="preserve"> responsável pelo risco, nos documentos e comunicações referentes ao seguro, emitidos para o </w:t>
      </w:r>
      <w:r>
        <w:rPr>
          <w:rFonts w:asciiTheme="minorHAnsi" w:hAnsiTheme="minorHAnsi" w:cstheme="minorHAnsi"/>
          <w:b/>
          <w:szCs w:val="24"/>
        </w:rPr>
        <w:t>Segurado</w:t>
      </w:r>
      <w:r w:rsidRPr="00D05C47">
        <w:rPr>
          <w:rFonts w:asciiTheme="minorHAnsi" w:hAnsiTheme="minorHAnsi" w:cstheme="minorHAnsi"/>
          <w:b/>
          <w:szCs w:val="24"/>
        </w:rPr>
        <w:t>;</w:t>
      </w:r>
    </w:p>
    <w:p w14:paraId="301FC71F" w14:textId="77777777" w:rsidR="00035F60" w:rsidRPr="00D05C47" w:rsidRDefault="00035F60" w:rsidP="00035F60">
      <w:pPr>
        <w:pStyle w:val="BodyText21"/>
        <w:widowControl/>
        <w:numPr>
          <w:ilvl w:val="0"/>
          <w:numId w:val="6"/>
        </w:numPr>
        <w:spacing w:after="80"/>
        <w:rPr>
          <w:rFonts w:asciiTheme="minorHAnsi" w:hAnsiTheme="minorHAnsi" w:cstheme="minorHAnsi"/>
          <w:b/>
          <w:szCs w:val="24"/>
        </w:rPr>
      </w:pPr>
      <w:r w:rsidRPr="00D05C47">
        <w:rPr>
          <w:rFonts w:asciiTheme="minorHAnsi" w:hAnsiTheme="minorHAnsi" w:cstheme="minorHAnsi"/>
          <w:b/>
          <w:szCs w:val="24"/>
        </w:rPr>
        <w:lastRenderedPageBreak/>
        <w:t xml:space="preserve">comunicar, de imediato, à </w:t>
      </w:r>
      <w:r>
        <w:rPr>
          <w:rFonts w:asciiTheme="minorHAnsi" w:hAnsiTheme="minorHAnsi" w:cstheme="minorHAnsi"/>
          <w:b/>
          <w:szCs w:val="24"/>
        </w:rPr>
        <w:t>Seguradora</w:t>
      </w:r>
      <w:r w:rsidRPr="00D05C47">
        <w:rPr>
          <w:rFonts w:asciiTheme="minorHAnsi" w:hAnsiTheme="minorHAnsi" w:cstheme="minorHAnsi"/>
          <w:b/>
          <w:szCs w:val="24"/>
        </w:rPr>
        <w:t>, a ocorrência de qualquer sinistro, ou expectativa de sinistro, referente ao grupo que representa, assim que dele tiver conhecimento, quando esta comunicação estiver sob sua responsabilidade;</w:t>
      </w:r>
    </w:p>
    <w:p w14:paraId="4E26B439" w14:textId="77777777" w:rsidR="00035F60" w:rsidRPr="00D05C47" w:rsidRDefault="00035F60" w:rsidP="00035F60">
      <w:pPr>
        <w:pStyle w:val="BodyText21"/>
        <w:widowControl/>
        <w:numPr>
          <w:ilvl w:val="0"/>
          <w:numId w:val="6"/>
        </w:numPr>
        <w:spacing w:after="80"/>
        <w:rPr>
          <w:rFonts w:asciiTheme="minorHAnsi" w:hAnsiTheme="minorHAnsi" w:cstheme="minorHAnsi"/>
          <w:b/>
          <w:szCs w:val="24"/>
        </w:rPr>
      </w:pPr>
      <w:r w:rsidRPr="00D05C47">
        <w:rPr>
          <w:rFonts w:asciiTheme="minorHAnsi" w:hAnsiTheme="minorHAnsi" w:cstheme="minorHAnsi"/>
          <w:b/>
          <w:szCs w:val="24"/>
        </w:rPr>
        <w:t xml:space="preserve">dar ciência aos </w:t>
      </w:r>
      <w:r>
        <w:rPr>
          <w:rFonts w:asciiTheme="minorHAnsi" w:hAnsiTheme="minorHAnsi" w:cstheme="minorHAnsi"/>
          <w:b/>
          <w:szCs w:val="24"/>
        </w:rPr>
        <w:t>Segurado</w:t>
      </w:r>
      <w:r w:rsidRPr="00D05C47">
        <w:rPr>
          <w:rFonts w:asciiTheme="minorHAnsi" w:hAnsiTheme="minorHAnsi" w:cstheme="minorHAnsi"/>
          <w:b/>
          <w:szCs w:val="24"/>
        </w:rPr>
        <w:t>s dos procedimentos e prazos estipulados para a liquidação de sinistros;</w:t>
      </w:r>
    </w:p>
    <w:p w14:paraId="3DDCBEE1" w14:textId="77777777" w:rsidR="00035F60" w:rsidRPr="00D05C47" w:rsidRDefault="00035F60" w:rsidP="00035F60">
      <w:pPr>
        <w:pStyle w:val="BodyText21"/>
        <w:widowControl/>
        <w:numPr>
          <w:ilvl w:val="0"/>
          <w:numId w:val="6"/>
        </w:numPr>
        <w:spacing w:after="80"/>
        <w:rPr>
          <w:rFonts w:asciiTheme="minorHAnsi" w:hAnsiTheme="minorHAnsi" w:cstheme="minorHAnsi"/>
          <w:b/>
          <w:szCs w:val="24"/>
        </w:rPr>
      </w:pPr>
      <w:r w:rsidRPr="00D05C47">
        <w:rPr>
          <w:rFonts w:asciiTheme="minorHAnsi" w:hAnsiTheme="minorHAnsi" w:cstheme="minorHAnsi"/>
          <w:b/>
          <w:szCs w:val="24"/>
        </w:rPr>
        <w:t>comunicar, de imediato, à SUSEP, quaisquer procedimentos que considerar irregulares quanto ao seguro contratado;</w:t>
      </w:r>
    </w:p>
    <w:p w14:paraId="5893A537" w14:textId="77777777" w:rsidR="00035F60" w:rsidRPr="00D05C47" w:rsidRDefault="00035F60" w:rsidP="00035F60">
      <w:pPr>
        <w:pStyle w:val="BodyText21"/>
        <w:widowControl/>
        <w:numPr>
          <w:ilvl w:val="0"/>
          <w:numId w:val="6"/>
        </w:numPr>
        <w:spacing w:after="80"/>
        <w:rPr>
          <w:rFonts w:asciiTheme="minorHAnsi" w:hAnsiTheme="minorHAnsi" w:cstheme="minorHAnsi"/>
          <w:b/>
          <w:szCs w:val="24"/>
        </w:rPr>
      </w:pPr>
      <w:r w:rsidRPr="00D05C47">
        <w:rPr>
          <w:rFonts w:asciiTheme="minorHAnsi" w:hAnsiTheme="minorHAnsi" w:cstheme="minorHAnsi"/>
          <w:b/>
          <w:szCs w:val="24"/>
        </w:rPr>
        <w:t xml:space="preserve">fornecer à SUSEP quaisquer informações solicitadas, dentro do prazo por ela estabelecido; e </w:t>
      </w:r>
    </w:p>
    <w:p w14:paraId="333602E7" w14:textId="77777777" w:rsidR="00035F60" w:rsidRPr="00D05C47" w:rsidRDefault="00035F60" w:rsidP="00035F60">
      <w:pPr>
        <w:pStyle w:val="BodyText21"/>
        <w:widowControl/>
        <w:numPr>
          <w:ilvl w:val="0"/>
          <w:numId w:val="6"/>
        </w:numPr>
        <w:spacing w:after="80"/>
        <w:rPr>
          <w:rFonts w:asciiTheme="minorHAnsi" w:hAnsiTheme="minorHAnsi" w:cstheme="minorHAnsi"/>
          <w:b/>
          <w:szCs w:val="24"/>
        </w:rPr>
      </w:pPr>
      <w:r w:rsidRPr="00D05C47">
        <w:rPr>
          <w:rFonts w:asciiTheme="minorHAnsi" w:hAnsiTheme="minorHAnsi" w:cstheme="minorHAnsi"/>
          <w:b/>
          <w:szCs w:val="24"/>
        </w:rPr>
        <w:t xml:space="preserve">informar a razão social ou o nome fantasia da </w:t>
      </w:r>
      <w:r>
        <w:rPr>
          <w:rFonts w:asciiTheme="minorHAnsi" w:hAnsiTheme="minorHAnsi" w:cstheme="minorHAnsi"/>
          <w:b/>
          <w:szCs w:val="24"/>
        </w:rPr>
        <w:t>Seguradora</w:t>
      </w:r>
      <w:r w:rsidRPr="00D05C47">
        <w:rPr>
          <w:rFonts w:asciiTheme="minorHAnsi" w:hAnsiTheme="minorHAnsi" w:cstheme="minorHAnsi"/>
          <w:b/>
          <w:szCs w:val="24"/>
        </w:rPr>
        <w:t>, bem como o percentual de participação no risco, no caso de cosseguro, em qualquer material de promoção ou propaganda do seguro, em caráter tipográfico maior ou igual ao do Estipulante.</w:t>
      </w:r>
    </w:p>
    <w:p w14:paraId="3A1A1C2E" w14:textId="77777777" w:rsidR="00035F60" w:rsidRPr="00D05C47" w:rsidRDefault="00035F60" w:rsidP="00035F60">
      <w:pPr>
        <w:pStyle w:val="BodyText21"/>
        <w:widowControl/>
        <w:rPr>
          <w:rFonts w:asciiTheme="minorHAnsi" w:hAnsiTheme="minorHAnsi" w:cstheme="minorHAnsi"/>
          <w:szCs w:val="24"/>
        </w:rPr>
      </w:pPr>
    </w:p>
    <w:p w14:paraId="16B7D666" w14:textId="77777777" w:rsidR="00035F60" w:rsidRPr="00D05C47" w:rsidRDefault="00035F60" w:rsidP="00035F60">
      <w:pPr>
        <w:numPr>
          <w:ilvl w:val="1"/>
          <w:numId w:val="19"/>
        </w:numPr>
        <w:tabs>
          <w:tab w:val="left" w:pos="426"/>
          <w:tab w:val="left" w:pos="567"/>
        </w:tabs>
        <w:ind w:left="0" w:firstLine="0"/>
        <w:jc w:val="both"/>
        <w:rPr>
          <w:rFonts w:asciiTheme="minorHAnsi" w:hAnsiTheme="minorHAnsi" w:cstheme="minorHAnsi"/>
          <w:b/>
          <w:color w:val="auto"/>
          <w:sz w:val="24"/>
          <w:szCs w:val="24"/>
        </w:rPr>
      </w:pPr>
      <w:bookmarkStart w:id="17" w:name="LV108"/>
      <w:r w:rsidRPr="00D05C47">
        <w:rPr>
          <w:rFonts w:asciiTheme="minorHAnsi" w:hAnsiTheme="minorHAnsi" w:cstheme="minorHAnsi"/>
          <w:b/>
          <w:color w:val="auto"/>
          <w:sz w:val="24"/>
          <w:szCs w:val="24"/>
        </w:rPr>
        <w:t xml:space="preserve">- Nos seguros contributários, o não repasse dos prêmios à </w:t>
      </w:r>
      <w:r>
        <w:rPr>
          <w:rFonts w:asciiTheme="minorHAnsi" w:hAnsiTheme="minorHAnsi" w:cstheme="minorHAnsi"/>
          <w:b/>
          <w:color w:val="auto"/>
          <w:sz w:val="24"/>
          <w:szCs w:val="24"/>
        </w:rPr>
        <w:t>Seguradora</w:t>
      </w:r>
      <w:r w:rsidRPr="00D05C47">
        <w:rPr>
          <w:rFonts w:asciiTheme="minorHAnsi" w:hAnsiTheme="minorHAnsi" w:cstheme="minorHAnsi"/>
          <w:b/>
          <w:color w:val="auto"/>
          <w:sz w:val="24"/>
          <w:szCs w:val="24"/>
        </w:rPr>
        <w:t xml:space="preserve">, nos prazos contratualmente estabelecidos, poderá acarretar a suspensão ou o cancelamento da cobertura, a critério da </w:t>
      </w:r>
      <w:r>
        <w:rPr>
          <w:rFonts w:asciiTheme="minorHAnsi" w:hAnsiTheme="minorHAnsi" w:cstheme="minorHAnsi"/>
          <w:b/>
          <w:color w:val="auto"/>
          <w:sz w:val="24"/>
          <w:szCs w:val="24"/>
        </w:rPr>
        <w:t>Seguradora</w:t>
      </w:r>
      <w:r w:rsidRPr="00D05C47">
        <w:rPr>
          <w:rFonts w:asciiTheme="minorHAnsi" w:hAnsiTheme="minorHAnsi" w:cstheme="minorHAnsi"/>
          <w:b/>
          <w:color w:val="auto"/>
          <w:sz w:val="24"/>
          <w:szCs w:val="24"/>
        </w:rPr>
        <w:t>, e sujeita o Estipulante às cominações legais.</w:t>
      </w:r>
    </w:p>
    <w:bookmarkEnd w:id="17"/>
    <w:p w14:paraId="25A8B7AF" w14:textId="77777777" w:rsidR="00035F60" w:rsidRPr="00D05C47" w:rsidRDefault="00035F60" w:rsidP="00035F60">
      <w:pPr>
        <w:pStyle w:val="BodyText21"/>
        <w:widowControl/>
        <w:rPr>
          <w:rFonts w:asciiTheme="minorHAnsi" w:hAnsiTheme="minorHAnsi" w:cstheme="minorHAnsi"/>
          <w:szCs w:val="24"/>
        </w:rPr>
      </w:pPr>
    </w:p>
    <w:p w14:paraId="549B89FE" w14:textId="77777777" w:rsidR="00035F60" w:rsidRPr="00D05C47" w:rsidRDefault="00035F60" w:rsidP="00035F60">
      <w:pPr>
        <w:numPr>
          <w:ilvl w:val="1"/>
          <w:numId w:val="19"/>
        </w:numPr>
        <w:tabs>
          <w:tab w:val="left" w:pos="426"/>
          <w:tab w:val="left" w:pos="567"/>
        </w:tabs>
        <w:ind w:left="0" w:firstLine="0"/>
        <w:jc w:val="both"/>
        <w:rPr>
          <w:rFonts w:asciiTheme="minorHAnsi" w:hAnsiTheme="minorHAnsi" w:cstheme="minorHAnsi"/>
          <w:b/>
          <w:color w:val="auto"/>
          <w:sz w:val="24"/>
          <w:szCs w:val="24"/>
        </w:rPr>
      </w:pPr>
      <w:bookmarkStart w:id="18" w:name="LV109"/>
      <w:r w:rsidRPr="00D05C47">
        <w:rPr>
          <w:rFonts w:asciiTheme="minorHAnsi" w:hAnsiTheme="minorHAnsi" w:cstheme="minorHAnsi"/>
          <w:b/>
          <w:color w:val="auto"/>
          <w:sz w:val="24"/>
          <w:szCs w:val="24"/>
        </w:rPr>
        <w:t xml:space="preserve"> - É expressamente vedado ao Estipulante, nos seguros contributários:</w:t>
      </w:r>
    </w:p>
    <w:bookmarkEnd w:id="18"/>
    <w:p w14:paraId="6E09B1CF" w14:textId="77777777" w:rsidR="00035F60" w:rsidRPr="00D05C47" w:rsidRDefault="00035F60" w:rsidP="00035F60">
      <w:pPr>
        <w:pStyle w:val="BodyText21"/>
        <w:widowControl/>
        <w:rPr>
          <w:rFonts w:asciiTheme="minorHAnsi" w:hAnsiTheme="minorHAnsi" w:cstheme="minorHAnsi"/>
          <w:b/>
          <w:szCs w:val="24"/>
        </w:rPr>
      </w:pPr>
    </w:p>
    <w:p w14:paraId="04F7388E" w14:textId="77777777" w:rsidR="00035F60" w:rsidRPr="00D05C47" w:rsidRDefault="00035F60" w:rsidP="00035F60">
      <w:pPr>
        <w:pStyle w:val="BodyText21"/>
        <w:widowControl/>
        <w:numPr>
          <w:ilvl w:val="0"/>
          <w:numId w:val="17"/>
        </w:numPr>
        <w:spacing w:after="80"/>
        <w:rPr>
          <w:rFonts w:asciiTheme="minorHAnsi" w:hAnsiTheme="minorHAnsi" w:cstheme="minorHAnsi"/>
          <w:b/>
          <w:szCs w:val="24"/>
        </w:rPr>
      </w:pPr>
      <w:r w:rsidRPr="00D05C47">
        <w:rPr>
          <w:rFonts w:asciiTheme="minorHAnsi" w:hAnsiTheme="minorHAnsi" w:cstheme="minorHAnsi"/>
          <w:b/>
          <w:szCs w:val="24"/>
        </w:rPr>
        <w:t xml:space="preserve">cobrar, dos </w:t>
      </w:r>
      <w:r>
        <w:rPr>
          <w:rFonts w:asciiTheme="minorHAnsi" w:hAnsiTheme="minorHAnsi" w:cstheme="minorHAnsi"/>
          <w:b/>
          <w:szCs w:val="24"/>
        </w:rPr>
        <w:t>Segurado</w:t>
      </w:r>
      <w:r w:rsidRPr="00D05C47">
        <w:rPr>
          <w:rFonts w:asciiTheme="minorHAnsi" w:hAnsiTheme="minorHAnsi" w:cstheme="minorHAnsi"/>
          <w:b/>
          <w:szCs w:val="24"/>
        </w:rPr>
        <w:t xml:space="preserve">s, quaisquer valores relativos ao seguro, além dos especificados pela </w:t>
      </w:r>
      <w:r>
        <w:rPr>
          <w:rFonts w:asciiTheme="minorHAnsi" w:hAnsiTheme="minorHAnsi" w:cstheme="minorHAnsi"/>
          <w:b/>
          <w:szCs w:val="24"/>
        </w:rPr>
        <w:t>Seguradora</w:t>
      </w:r>
      <w:r w:rsidRPr="00D05C47">
        <w:rPr>
          <w:rFonts w:asciiTheme="minorHAnsi" w:hAnsiTheme="minorHAnsi" w:cstheme="minorHAnsi"/>
          <w:b/>
          <w:szCs w:val="24"/>
        </w:rPr>
        <w:t>;</w:t>
      </w:r>
    </w:p>
    <w:p w14:paraId="1B4157DC" w14:textId="77777777" w:rsidR="00035F60" w:rsidRPr="00D05C47" w:rsidRDefault="00035F60" w:rsidP="00035F60">
      <w:pPr>
        <w:pStyle w:val="BodyText21"/>
        <w:widowControl/>
        <w:numPr>
          <w:ilvl w:val="0"/>
          <w:numId w:val="17"/>
        </w:numPr>
        <w:spacing w:after="80"/>
        <w:rPr>
          <w:rFonts w:asciiTheme="minorHAnsi" w:hAnsiTheme="minorHAnsi" w:cstheme="minorHAnsi"/>
          <w:b/>
          <w:szCs w:val="24"/>
        </w:rPr>
      </w:pPr>
      <w:r w:rsidRPr="00D05C47">
        <w:rPr>
          <w:rFonts w:asciiTheme="minorHAnsi" w:hAnsiTheme="minorHAnsi" w:cstheme="minorHAnsi"/>
          <w:b/>
          <w:szCs w:val="24"/>
        </w:rPr>
        <w:t xml:space="preserve">rescindir o contrato sem anuência prévia e expressa de um número de </w:t>
      </w:r>
      <w:r>
        <w:rPr>
          <w:rFonts w:asciiTheme="minorHAnsi" w:hAnsiTheme="minorHAnsi" w:cstheme="minorHAnsi"/>
          <w:b/>
          <w:szCs w:val="24"/>
        </w:rPr>
        <w:t>Segurado</w:t>
      </w:r>
      <w:r w:rsidRPr="00D05C47">
        <w:rPr>
          <w:rFonts w:asciiTheme="minorHAnsi" w:hAnsiTheme="minorHAnsi" w:cstheme="minorHAnsi"/>
          <w:b/>
          <w:szCs w:val="24"/>
        </w:rPr>
        <w:t xml:space="preserve">s que represente, no mínimo, três quartos do grupo </w:t>
      </w:r>
      <w:r>
        <w:rPr>
          <w:rFonts w:asciiTheme="minorHAnsi" w:hAnsiTheme="minorHAnsi" w:cstheme="minorHAnsi"/>
          <w:b/>
          <w:szCs w:val="24"/>
        </w:rPr>
        <w:t>segurado</w:t>
      </w:r>
      <w:r w:rsidRPr="00D05C47">
        <w:rPr>
          <w:rFonts w:asciiTheme="minorHAnsi" w:hAnsiTheme="minorHAnsi" w:cstheme="minorHAnsi"/>
          <w:b/>
          <w:szCs w:val="24"/>
        </w:rPr>
        <w:t>;</w:t>
      </w:r>
    </w:p>
    <w:p w14:paraId="34D45635" w14:textId="77777777" w:rsidR="00035F60" w:rsidRPr="00D05C47" w:rsidRDefault="00035F60" w:rsidP="00035F60">
      <w:pPr>
        <w:pStyle w:val="BodyText21"/>
        <w:widowControl/>
        <w:numPr>
          <w:ilvl w:val="0"/>
          <w:numId w:val="17"/>
        </w:numPr>
        <w:spacing w:after="80"/>
        <w:rPr>
          <w:rFonts w:asciiTheme="minorHAnsi" w:hAnsiTheme="minorHAnsi" w:cstheme="minorHAnsi"/>
          <w:b/>
          <w:szCs w:val="24"/>
        </w:rPr>
      </w:pPr>
      <w:r w:rsidRPr="00D05C47">
        <w:rPr>
          <w:rFonts w:asciiTheme="minorHAnsi" w:hAnsiTheme="minorHAnsi" w:cstheme="minorHAnsi"/>
          <w:b/>
          <w:szCs w:val="24"/>
        </w:rPr>
        <w:t xml:space="preserve">efetuar propaganda e promoção do seguro sem prévia anuência da </w:t>
      </w:r>
      <w:r>
        <w:rPr>
          <w:rFonts w:asciiTheme="minorHAnsi" w:hAnsiTheme="minorHAnsi" w:cstheme="minorHAnsi"/>
          <w:b/>
          <w:szCs w:val="24"/>
        </w:rPr>
        <w:t>Seguradora</w:t>
      </w:r>
      <w:r w:rsidRPr="00D05C47">
        <w:rPr>
          <w:rFonts w:asciiTheme="minorHAnsi" w:hAnsiTheme="minorHAnsi" w:cstheme="minorHAnsi"/>
          <w:b/>
          <w:szCs w:val="24"/>
        </w:rPr>
        <w:t>, e sem respeitar a fidedignidade das informações quanto ao seguro que será contratado; e</w:t>
      </w:r>
    </w:p>
    <w:p w14:paraId="50FC0D70" w14:textId="77777777" w:rsidR="00035F60" w:rsidRDefault="00035F60" w:rsidP="00035F60">
      <w:pPr>
        <w:numPr>
          <w:ilvl w:val="0"/>
          <w:numId w:val="17"/>
        </w:numPr>
        <w:spacing w:after="80"/>
        <w:jc w:val="both"/>
        <w:rPr>
          <w:rFonts w:asciiTheme="minorHAnsi" w:hAnsiTheme="minorHAnsi" w:cstheme="minorHAnsi"/>
          <w:b/>
          <w:color w:val="auto"/>
          <w:sz w:val="24"/>
          <w:szCs w:val="24"/>
        </w:rPr>
      </w:pPr>
      <w:r w:rsidRPr="00D05C47">
        <w:rPr>
          <w:rFonts w:asciiTheme="minorHAnsi" w:hAnsiTheme="minorHAnsi" w:cstheme="minorHAnsi"/>
          <w:b/>
          <w:color w:val="auto"/>
          <w:sz w:val="24"/>
          <w:szCs w:val="24"/>
        </w:rPr>
        <w:t>vincular a contratação de seguros a qualquer de seus produtos, ressalvada a hipótese em que tal contratação sirva de garantia direta a estes produtos.</w:t>
      </w:r>
    </w:p>
    <w:p w14:paraId="709C67E3" w14:textId="77777777" w:rsidR="00035F60" w:rsidRPr="00D05C47" w:rsidRDefault="00035F60" w:rsidP="00035F60">
      <w:pPr>
        <w:spacing w:after="80"/>
        <w:ind w:left="454"/>
        <w:jc w:val="both"/>
        <w:rPr>
          <w:rFonts w:asciiTheme="minorHAnsi" w:hAnsiTheme="minorHAnsi" w:cstheme="minorHAnsi"/>
          <w:b/>
          <w:color w:val="auto"/>
          <w:sz w:val="24"/>
          <w:szCs w:val="24"/>
        </w:rPr>
      </w:pPr>
    </w:p>
    <w:p w14:paraId="3B4A6660" w14:textId="77777777" w:rsidR="00035F60" w:rsidRPr="00D05C47" w:rsidRDefault="00035F60" w:rsidP="00035F60">
      <w:pPr>
        <w:numPr>
          <w:ilvl w:val="1"/>
          <w:numId w:val="19"/>
        </w:numPr>
        <w:tabs>
          <w:tab w:val="left" w:pos="426"/>
          <w:tab w:val="left" w:pos="567"/>
        </w:tabs>
        <w:ind w:left="0" w:firstLine="0"/>
        <w:jc w:val="both"/>
        <w:rPr>
          <w:rFonts w:asciiTheme="minorHAnsi" w:hAnsiTheme="minorHAnsi" w:cstheme="minorHAnsi"/>
          <w:b/>
          <w:color w:val="auto"/>
          <w:sz w:val="24"/>
          <w:szCs w:val="24"/>
        </w:rPr>
      </w:pPr>
      <w:r w:rsidRPr="00D05C47">
        <w:rPr>
          <w:rFonts w:asciiTheme="minorHAnsi" w:hAnsiTheme="minorHAnsi" w:cstheme="minorHAnsi"/>
          <w:b/>
          <w:color w:val="auto"/>
          <w:sz w:val="24"/>
          <w:szCs w:val="24"/>
        </w:rPr>
        <w:t xml:space="preserve">- </w:t>
      </w:r>
      <w:bookmarkStart w:id="19" w:name="LV112"/>
      <w:r w:rsidRPr="00D05C47">
        <w:rPr>
          <w:rFonts w:asciiTheme="minorHAnsi" w:hAnsiTheme="minorHAnsi" w:cstheme="minorHAnsi"/>
          <w:b/>
          <w:color w:val="auto"/>
          <w:sz w:val="24"/>
          <w:szCs w:val="24"/>
        </w:rPr>
        <w:t xml:space="preserve">Qualquer modificação na apólice vigente dependerá da anuência prévia e expressa de </w:t>
      </w:r>
      <w:r>
        <w:rPr>
          <w:rFonts w:asciiTheme="minorHAnsi" w:hAnsiTheme="minorHAnsi" w:cstheme="minorHAnsi"/>
          <w:b/>
          <w:color w:val="auto"/>
          <w:sz w:val="24"/>
          <w:szCs w:val="24"/>
        </w:rPr>
        <w:t>Segurado</w:t>
      </w:r>
      <w:r w:rsidRPr="00D05C47">
        <w:rPr>
          <w:rFonts w:asciiTheme="minorHAnsi" w:hAnsiTheme="minorHAnsi" w:cstheme="minorHAnsi"/>
          <w:b/>
          <w:color w:val="auto"/>
          <w:sz w:val="24"/>
          <w:szCs w:val="24"/>
        </w:rPr>
        <w:t xml:space="preserve">s que representem, no mínimo, três quartos do grupo </w:t>
      </w:r>
      <w:r>
        <w:rPr>
          <w:rFonts w:asciiTheme="minorHAnsi" w:hAnsiTheme="minorHAnsi" w:cstheme="minorHAnsi"/>
          <w:b/>
          <w:color w:val="auto"/>
          <w:sz w:val="24"/>
          <w:szCs w:val="24"/>
        </w:rPr>
        <w:t>segurado</w:t>
      </w:r>
      <w:r w:rsidRPr="00D05C47">
        <w:rPr>
          <w:rFonts w:asciiTheme="minorHAnsi" w:hAnsiTheme="minorHAnsi" w:cstheme="minorHAnsi"/>
          <w:b/>
          <w:color w:val="auto"/>
          <w:sz w:val="24"/>
          <w:szCs w:val="24"/>
        </w:rPr>
        <w:t>.</w:t>
      </w:r>
    </w:p>
    <w:bookmarkEnd w:id="19"/>
    <w:p w14:paraId="304654E8" w14:textId="77777777" w:rsidR="00035F60" w:rsidRPr="00EA7164" w:rsidRDefault="00035F60" w:rsidP="00035F60">
      <w:pPr>
        <w:jc w:val="both"/>
        <w:rPr>
          <w:rFonts w:asciiTheme="minorHAnsi" w:hAnsiTheme="minorHAnsi" w:cstheme="minorHAnsi"/>
          <w:b/>
          <w:color w:val="auto"/>
          <w:sz w:val="24"/>
          <w:szCs w:val="24"/>
        </w:rPr>
      </w:pPr>
    </w:p>
    <w:p w14:paraId="15340E91" w14:textId="77777777" w:rsidR="00035F60" w:rsidRDefault="00035F60" w:rsidP="00035F60">
      <w:pPr>
        <w:numPr>
          <w:ilvl w:val="1"/>
          <w:numId w:val="19"/>
        </w:numPr>
        <w:tabs>
          <w:tab w:val="left" w:pos="426"/>
          <w:tab w:val="left" w:pos="567"/>
        </w:tabs>
        <w:ind w:left="0" w:firstLine="0"/>
        <w:jc w:val="both"/>
        <w:rPr>
          <w:rFonts w:asciiTheme="minorHAnsi" w:hAnsiTheme="minorHAnsi" w:cstheme="minorHAnsi"/>
          <w:b/>
          <w:color w:val="auto"/>
          <w:sz w:val="24"/>
          <w:szCs w:val="24"/>
        </w:rPr>
      </w:pPr>
      <w:bookmarkStart w:id="20" w:name="LV51"/>
      <w:r w:rsidRPr="00EA7164">
        <w:rPr>
          <w:rFonts w:asciiTheme="minorHAnsi" w:hAnsiTheme="minorHAnsi" w:cstheme="minorHAnsi"/>
          <w:b/>
          <w:color w:val="auto"/>
          <w:sz w:val="24"/>
          <w:szCs w:val="24"/>
        </w:rPr>
        <w:t>- Nos seguros coletivos ou de averbação não haverá reavaliação das taxas durante a vigência da apólice</w:t>
      </w:r>
      <w:r w:rsidRPr="00A46D35">
        <w:rPr>
          <w:rFonts w:asciiTheme="minorHAnsi" w:hAnsiTheme="minorHAnsi" w:cstheme="minorHAnsi"/>
          <w:b/>
          <w:color w:val="auto"/>
          <w:sz w:val="24"/>
          <w:szCs w:val="24"/>
        </w:rPr>
        <w:t>.</w:t>
      </w:r>
    </w:p>
    <w:p w14:paraId="091F92B1" w14:textId="77777777" w:rsidR="00035F60" w:rsidRDefault="00035F60" w:rsidP="00035F60">
      <w:pPr>
        <w:pStyle w:val="ListParagraph"/>
        <w:rPr>
          <w:rFonts w:asciiTheme="minorHAnsi" w:hAnsiTheme="minorHAnsi" w:cstheme="minorHAnsi"/>
          <w:b/>
          <w:color w:val="auto"/>
          <w:sz w:val="24"/>
          <w:szCs w:val="24"/>
        </w:rPr>
      </w:pPr>
    </w:p>
    <w:bookmarkEnd w:id="20"/>
    <w:p w14:paraId="1B4B44C1" w14:textId="77777777" w:rsidR="00035F60" w:rsidRPr="00EA7164" w:rsidRDefault="00035F60" w:rsidP="00035F60">
      <w:pPr>
        <w:numPr>
          <w:ilvl w:val="0"/>
          <w:numId w:val="18"/>
        </w:numPr>
        <w:tabs>
          <w:tab w:val="left" w:pos="284"/>
          <w:tab w:val="left" w:pos="426"/>
        </w:tabs>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ACEITAÇÃO DO SEGURO</w:t>
      </w:r>
    </w:p>
    <w:p w14:paraId="31995949" w14:textId="77777777" w:rsidR="00035F60" w:rsidRPr="00EA7164" w:rsidRDefault="00035F60" w:rsidP="00035F60">
      <w:pPr>
        <w:tabs>
          <w:tab w:val="left" w:pos="284"/>
          <w:tab w:val="left" w:pos="426"/>
        </w:tabs>
        <w:jc w:val="both"/>
        <w:rPr>
          <w:rFonts w:asciiTheme="minorHAnsi" w:hAnsiTheme="minorHAnsi" w:cstheme="minorHAnsi"/>
          <w:b/>
          <w:color w:val="auto"/>
          <w:sz w:val="24"/>
          <w:szCs w:val="24"/>
        </w:rPr>
      </w:pPr>
    </w:p>
    <w:p w14:paraId="63030FB2" w14:textId="77777777" w:rsidR="00035F60" w:rsidRPr="00EA7164" w:rsidRDefault="00035F60" w:rsidP="00035F60">
      <w:pPr>
        <w:numPr>
          <w:ilvl w:val="1"/>
          <w:numId w:val="18"/>
        </w:numPr>
        <w:tabs>
          <w:tab w:val="left" w:pos="0"/>
          <w:tab w:val="left" w:pos="426"/>
          <w:tab w:val="left" w:pos="709"/>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 A lavoura deve obrigatoriamente ser implantada de acordo com os parâmetros estabelecidos pelo Zoneamento Agrícola de Risco Climático (ZARC) publicado em órgãos oficiais pelo Ministério da Agricultura, Pecuária e Abastecimento; </w:t>
      </w:r>
    </w:p>
    <w:p w14:paraId="077E1920" w14:textId="77777777" w:rsidR="00035F60" w:rsidRPr="00EA7164" w:rsidRDefault="00035F60" w:rsidP="00035F60">
      <w:pPr>
        <w:tabs>
          <w:tab w:val="left" w:pos="0"/>
          <w:tab w:val="left" w:pos="426"/>
          <w:tab w:val="left" w:pos="709"/>
        </w:tabs>
        <w:jc w:val="both"/>
        <w:rPr>
          <w:rFonts w:asciiTheme="minorHAnsi" w:hAnsiTheme="minorHAnsi" w:cstheme="minorHAnsi"/>
          <w:sz w:val="24"/>
          <w:szCs w:val="24"/>
        </w:rPr>
      </w:pPr>
    </w:p>
    <w:p w14:paraId="0B96A4F7" w14:textId="77777777" w:rsidR="00035F60" w:rsidRPr="00EA7164" w:rsidRDefault="00035F60" w:rsidP="00035F60">
      <w:pPr>
        <w:numPr>
          <w:ilvl w:val="1"/>
          <w:numId w:val="18"/>
        </w:numPr>
        <w:tabs>
          <w:tab w:val="left" w:pos="0"/>
          <w:tab w:val="num" w:pos="284"/>
          <w:tab w:val="left" w:pos="426"/>
          <w:tab w:val="left" w:pos="709"/>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lastRenderedPageBreak/>
        <w:t xml:space="preserve">As propostas deverão, obrigatoriamente, estar acompanhadas dos Croquis da lavoura/pomar a serem </w:t>
      </w:r>
      <w:r>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 xml:space="preserve">s e de acesso à propriedade. </w:t>
      </w:r>
    </w:p>
    <w:p w14:paraId="2D433E05" w14:textId="77777777" w:rsidR="00035F60" w:rsidRPr="00EA7164" w:rsidRDefault="00035F60" w:rsidP="00035F60">
      <w:pPr>
        <w:tabs>
          <w:tab w:val="left" w:pos="0"/>
          <w:tab w:val="num" w:pos="284"/>
          <w:tab w:val="left" w:pos="426"/>
          <w:tab w:val="left" w:pos="709"/>
        </w:tabs>
        <w:jc w:val="both"/>
        <w:rPr>
          <w:rFonts w:asciiTheme="minorHAnsi" w:hAnsiTheme="minorHAnsi" w:cstheme="minorHAnsi"/>
          <w:color w:val="auto"/>
          <w:sz w:val="24"/>
          <w:szCs w:val="24"/>
        </w:rPr>
      </w:pPr>
    </w:p>
    <w:p w14:paraId="07AF18B1" w14:textId="77777777" w:rsidR="00035F60" w:rsidRPr="00EA7164" w:rsidRDefault="00035F60" w:rsidP="00035F60">
      <w:pPr>
        <w:pStyle w:val="ListParagraph"/>
        <w:numPr>
          <w:ilvl w:val="1"/>
          <w:numId w:val="18"/>
        </w:num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A aceitação da proposta de seguro poderá estar condicionada, a critério da </w:t>
      </w:r>
      <w:r>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xml:space="preserve">, à realização de vistoria prévia na lavoura ou pomar a serem </w:t>
      </w:r>
      <w:r>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 xml:space="preserve">s. </w:t>
      </w:r>
    </w:p>
    <w:p w14:paraId="6352EDBB" w14:textId="77777777" w:rsidR="00035F60" w:rsidRPr="00EA7164" w:rsidRDefault="00035F60" w:rsidP="00035F60">
      <w:pPr>
        <w:pStyle w:val="ListParagraph"/>
        <w:jc w:val="both"/>
        <w:rPr>
          <w:rFonts w:asciiTheme="minorHAnsi" w:hAnsiTheme="minorHAnsi" w:cstheme="minorHAnsi"/>
          <w:color w:val="auto"/>
          <w:sz w:val="24"/>
          <w:szCs w:val="24"/>
        </w:rPr>
      </w:pPr>
    </w:p>
    <w:p w14:paraId="7F76F7F2" w14:textId="77777777" w:rsidR="00035F60" w:rsidRPr="00EA7164" w:rsidRDefault="00035F60" w:rsidP="00035F60">
      <w:pPr>
        <w:numPr>
          <w:ilvl w:val="1"/>
          <w:numId w:val="18"/>
        </w:numPr>
        <w:tabs>
          <w:tab w:val="left" w:pos="0"/>
          <w:tab w:val="num" w:pos="284"/>
          <w:tab w:val="left" w:pos="426"/>
          <w:tab w:val="left" w:pos="709"/>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A proposta escrita deverá conter os elementos essenciais ao exame e aceitação do risco.</w:t>
      </w:r>
    </w:p>
    <w:p w14:paraId="1212F707" w14:textId="77777777" w:rsidR="00035F60" w:rsidRPr="00EA7164" w:rsidRDefault="00035F60" w:rsidP="00035F60">
      <w:pPr>
        <w:tabs>
          <w:tab w:val="left" w:pos="0"/>
          <w:tab w:val="num" w:pos="284"/>
          <w:tab w:val="left" w:pos="426"/>
          <w:tab w:val="left" w:pos="709"/>
        </w:tabs>
        <w:jc w:val="both"/>
        <w:rPr>
          <w:rFonts w:asciiTheme="minorHAnsi" w:hAnsiTheme="minorHAnsi" w:cstheme="minorHAnsi"/>
          <w:color w:val="auto"/>
          <w:sz w:val="24"/>
          <w:szCs w:val="24"/>
        </w:rPr>
      </w:pPr>
      <w:bookmarkStart w:id="21" w:name="LV30"/>
    </w:p>
    <w:p w14:paraId="7C9B819C" w14:textId="77777777" w:rsidR="00035F60" w:rsidRPr="00EA7164" w:rsidRDefault="00035F60" w:rsidP="00035F60">
      <w:pPr>
        <w:numPr>
          <w:ilvl w:val="1"/>
          <w:numId w:val="18"/>
        </w:numPr>
        <w:tabs>
          <w:tab w:val="left" w:pos="0"/>
          <w:tab w:val="num" w:pos="284"/>
          <w:tab w:val="left" w:pos="426"/>
          <w:tab w:val="left" w:pos="709"/>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A </w:t>
      </w:r>
      <w:r>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xml:space="preserve"> disporá do prazo de 15 (quinze) dias para análise da proposta, contados da data de seu recebimento, seja para seguros novos, alterações ou renovações. Para os seguros rurais com subvenção econômica dos prêmios nos termos da Lei No 10.823, de 19 de dezembro de 2003, o prazo será de 45 (quarenta e cinco) dias.</w:t>
      </w:r>
    </w:p>
    <w:bookmarkEnd w:id="21"/>
    <w:p w14:paraId="74C8351B" w14:textId="77777777" w:rsidR="00035F60" w:rsidRPr="00EA7164" w:rsidRDefault="00035F60" w:rsidP="00035F60">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190" w:lineRule="atLeast"/>
        <w:jc w:val="both"/>
        <w:rPr>
          <w:rFonts w:asciiTheme="minorHAnsi" w:hAnsiTheme="minorHAnsi" w:cstheme="minorHAnsi"/>
          <w:color w:val="auto"/>
          <w:sz w:val="24"/>
          <w:szCs w:val="24"/>
        </w:rPr>
      </w:pPr>
    </w:p>
    <w:p w14:paraId="3FAA3B54" w14:textId="77777777" w:rsidR="00035F60" w:rsidRPr="00EA7164" w:rsidRDefault="00035F60" w:rsidP="00035F60">
      <w:pPr>
        <w:numPr>
          <w:ilvl w:val="2"/>
          <w:numId w:val="18"/>
        </w:numPr>
        <w:tabs>
          <w:tab w:val="clear" w:pos="720"/>
          <w:tab w:val="left" w:pos="0"/>
          <w:tab w:val="left" w:pos="284"/>
          <w:tab w:val="left" w:pos="993"/>
        </w:tabs>
        <w:ind w:left="993" w:hanging="567"/>
        <w:jc w:val="both"/>
        <w:rPr>
          <w:rFonts w:asciiTheme="minorHAnsi" w:hAnsiTheme="minorHAnsi" w:cstheme="minorHAnsi"/>
          <w:color w:val="auto"/>
          <w:sz w:val="24"/>
          <w:szCs w:val="24"/>
        </w:rPr>
      </w:pPr>
      <w:bookmarkStart w:id="22" w:name="LV35"/>
      <w:r w:rsidRPr="00EA7164">
        <w:rPr>
          <w:rFonts w:asciiTheme="minorHAnsi" w:hAnsiTheme="minorHAnsi" w:cstheme="minorHAnsi"/>
          <w:color w:val="auto"/>
          <w:sz w:val="24"/>
          <w:szCs w:val="24"/>
        </w:rPr>
        <w:t xml:space="preserve"> </w:t>
      </w:r>
      <w:bookmarkStart w:id="23" w:name="LV29"/>
      <w:r w:rsidRPr="00EA7164">
        <w:rPr>
          <w:rFonts w:asciiTheme="minorHAnsi" w:hAnsiTheme="minorHAnsi" w:cstheme="minorHAnsi"/>
          <w:color w:val="auto"/>
          <w:sz w:val="24"/>
          <w:szCs w:val="24"/>
        </w:rPr>
        <w:t xml:space="preserve">- A </w:t>
      </w:r>
      <w:r>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xml:space="preserve"> comunicará ao proponente, ao seu representante legal ou ao seu corretor de seguros, por escrito, no caso de não aceitação da proposta, especificando os motivos de recusa. </w:t>
      </w:r>
      <w:bookmarkEnd w:id="23"/>
    </w:p>
    <w:bookmarkEnd w:id="22"/>
    <w:p w14:paraId="00B2DC5D" w14:textId="77777777" w:rsidR="00035F60" w:rsidRPr="00EA7164" w:rsidRDefault="00035F60" w:rsidP="00035F60">
      <w:pPr>
        <w:spacing w:line="190" w:lineRule="atLeast"/>
        <w:jc w:val="both"/>
        <w:rPr>
          <w:rFonts w:asciiTheme="minorHAnsi" w:hAnsiTheme="minorHAnsi" w:cstheme="minorHAnsi"/>
          <w:color w:val="auto"/>
          <w:sz w:val="24"/>
          <w:szCs w:val="24"/>
        </w:rPr>
      </w:pPr>
    </w:p>
    <w:p w14:paraId="68BC7CE7" w14:textId="77777777" w:rsidR="00035F60" w:rsidRPr="00EA7164" w:rsidRDefault="00035F60" w:rsidP="00035F60">
      <w:pPr>
        <w:numPr>
          <w:ilvl w:val="2"/>
          <w:numId w:val="18"/>
        </w:numPr>
        <w:tabs>
          <w:tab w:val="clear" w:pos="720"/>
          <w:tab w:val="left" w:pos="0"/>
          <w:tab w:val="left" w:pos="284"/>
          <w:tab w:val="left" w:pos="993"/>
        </w:tabs>
        <w:ind w:left="993" w:hanging="567"/>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 - A ausência de manifestação por escrito da </w:t>
      </w:r>
      <w:r>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quanto ao não acolhimento da proposta nos prazos previstos, caracterizará a aceitação tácita da proposta de seguro.</w:t>
      </w:r>
    </w:p>
    <w:p w14:paraId="22108EB3" w14:textId="77777777" w:rsidR="00035F60" w:rsidRPr="00EA7164" w:rsidRDefault="00035F60" w:rsidP="00035F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190" w:lineRule="atLeast"/>
        <w:jc w:val="both"/>
        <w:rPr>
          <w:rFonts w:asciiTheme="minorHAnsi" w:hAnsiTheme="minorHAnsi" w:cstheme="minorHAnsi"/>
          <w:color w:val="auto"/>
          <w:sz w:val="24"/>
          <w:szCs w:val="24"/>
        </w:rPr>
      </w:pPr>
    </w:p>
    <w:p w14:paraId="703F33BA" w14:textId="2C2764E7" w:rsidR="00035F60" w:rsidRPr="00EA7164" w:rsidRDefault="00035F60" w:rsidP="00035F60">
      <w:pPr>
        <w:numPr>
          <w:ilvl w:val="1"/>
          <w:numId w:val="18"/>
        </w:numPr>
        <w:tabs>
          <w:tab w:val="left" w:pos="0"/>
          <w:tab w:val="num" w:pos="284"/>
          <w:tab w:val="left" w:pos="426"/>
          <w:tab w:val="left" w:pos="709"/>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A </w:t>
      </w:r>
      <w:r>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xml:space="preserve"> poderá solicitar documentos complementares para análise e aceitação do risco ou da alteração proposta</w:t>
      </w:r>
      <w:r w:rsidR="00AF63A8">
        <w:rPr>
          <w:rFonts w:asciiTheme="minorHAnsi" w:hAnsiTheme="minorHAnsi" w:cstheme="minorHAnsi"/>
          <w:color w:val="auto"/>
          <w:sz w:val="24"/>
          <w:szCs w:val="24"/>
        </w:rPr>
        <w:t>.</w:t>
      </w:r>
    </w:p>
    <w:p w14:paraId="17B74768" w14:textId="416A582C" w:rsidR="00035F60" w:rsidRPr="00EA7164" w:rsidRDefault="00035F60" w:rsidP="00BF5155">
      <w:pPr>
        <w:suppressAutoHyphens/>
        <w:jc w:val="both"/>
      </w:pPr>
      <w:r w:rsidRPr="00EA7164">
        <w:rPr>
          <w:rFonts w:asciiTheme="minorHAnsi" w:hAnsiTheme="minorHAnsi" w:cstheme="minorHAnsi"/>
          <w:color w:val="auto"/>
          <w:sz w:val="24"/>
          <w:szCs w:val="24"/>
        </w:rPr>
        <w:t xml:space="preserve"> </w:t>
      </w:r>
      <w:bookmarkStart w:id="24" w:name="LV34"/>
    </w:p>
    <w:p w14:paraId="6D3B196D" w14:textId="77777777" w:rsidR="00035F60" w:rsidRPr="00A46D35" w:rsidRDefault="00035F60" w:rsidP="00035F60">
      <w:pPr>
        <w:pStyle w:val="ListParagraph"/>
        <w:numPr>
          <w:ilvl w:val="2"/>
          <w:numId w:val="36"/>
        </w:numPr>
        <w:tabs>
          <w:tab w:val="left" w:pos="0"/>
          <w:tab w:val="left" w:pos="426"/>
        </w:tabs>
        <w:ind w:hanging="11"/>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No caso de solicitação de documentos complementares, para análise e aceitação do risco ou da alteração proposta, o prazo definido no item 6.5 ficará suspenso, voltando a correr a partir da data em que se der a entrega da documentação solicitada</w:t>
      </w:r>
      <w:bookmarkEnd w:id="24"/>
      <w:r w:rsidRPr="00A46D35">
        <w:rPr>
          <w:rFonts w:asciiTheme="minorHAnsi" w:hAnsiTheme="minorHAnsi" w:cstheme="minorHAnsi"/>
          <w:color w:val="auto"/>
          <w:sz w:val="24"/>
          <w:szCs w:val="24"/>
        </w:rPr>
        <w:t>.</w:t>
      </w:r>
    </w:p>
    <w:p w14:paraId="0F4B50BA" w14:textId="77777777" w:rsidR="00035F60" w:rsidRPr="00EA7164" w:rsidRDefault="00035F60" w:rsidP="00035F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190" w:lineRule="atLeast"/>
        <w:jc w:val="both"/>
        <w:rPr>
          <w:rFonts w:asciiTheme="minorHAnsi" w:hAnsiTheme="minorHAnsi" w:cstheme="minorHAnsi"/>
          <w:color w:val="auto"/>
          <w:sz w:val="24"/>
          <w:szCs w:val="24"/>
        </w:rPr>
      </w:pPr>
    </w:p>
    <w:p w14:paraId="5764B939" w14:textId="77777777" w:rsidR="00035F60" w:rsidRDefault="00035F60" w:rsidP="00035F60">
      <w:pPr>
        <w:numPr>
          <w:ilvl w:val="1"/>
          <w:numId w:val="18"/>
        </w:numPr>
        <w:tabs>
          <w:tab w:val="left" w:pos="0"/>
          <w:tab w:val="num" w:pos="284"/>
          <w:tab w:val="left" w:pos="426"/>
          <w:tab w:val="left" w:pos="709"/>
        </w:tabs>
        <w:jc w:val="both"/>
        <w:rPr>
          <w:rFonts w:asciiTheme="minorHAnsi" w:hAnsiTheme="minorHAnsi" w:cstheme="minorHAnsi"/>
          <w:color w:val="auto"/>
          <w:sz w:val="24"/>
          <w:szCs w:val="24"/>
        </w:rPr>
      </w:pPr>
      <w:bookmarkStart w:id="25" w:name="LV43"/>
      <w:r w:rsidRPr="00EA7164">
        <w:rPr>
          <w:rFonts w:asciiTheme="minorHAnsi" w:hAnsiTheme="minorHAnsi" w:cstheme="minorHAnsi"/>
          <w:color w:val="auto"/>
          <w:sz w:val="24"/>
          <w:szCs w:val="24"/>
        </w:rPr>
        <w:t>A emissão da apólice, do certificado ou do endosso será feita em até 15 (quinze) dias, a partir da data de aceitação da proposta, conforme prazos definidos no item 6.5.</w:t>
      </w:r>
    </w:p>
    <w:p w14:paraId="4E22AEC0" w14:textId="77777777" w:rsidR="00035F60" w:rsidRPr="00EA7164" w:rsidRDefault="00035F60" w:rsidP="00035F60">
      <w:pPr>
        <w:tabs>
          <w:tab w:val="left" w:pos="0"/>
          <w:tab w:val="left" w:pos="426"/>
          <w:tab w:val="left" w:pos="709"/>
        </w:tabs>
        <w:jc w:val="both"/>
        <w:rPr>
          <w:rFonts w:asciiTheme="minorHAnsi" w:hAnsiTheme="minorHAnsi" w:cstheme="minorHAnsi"/>
          <w:color w:val="auto"/>
          <w:sz w:val="24"/>
          <w:szCs w:val="24"/>
        </w:rPr>
      </w:pPr>
    </w:p>
    <w:p w14:paraId="2396DCEF" w14:textId="77777777" w:rsidR="00035F60" w:rsidRPr="00EA7164" w:rsidRDefault="00035F60" w:rsidP="00035F60">
      <w:pPr>
        <w:numPr>
          <w:ilvl w:val="0"/>
          <w:numId w:val="18"/>
        </w:numPr>
        <w:tabs>
          <w:tab w:val="left" w:pos="284"/>
          <w:tab w:val="left" w:pos="426"/>
        </w:tabs>
        <w:ind w:left="0" w:firstLine="0"/>
        <w:jc w:val="both"/>
        <w:rPr>
          <w:rFonts w:asciiTheme="minorHAnsi" w:hAnsiTheme="minorHAnsi" w:cstheme="minorHAnsi"/>
          <w:b/>
          <w:color w:val="auto"/>
          <w:sz w:val="24"/>
          <w:szCs w:val="24"/>
        </w:rPr>
      </w:pPr>
      <w:bookmarkStart w:id="26" w:name="_Hlk78292077"/>
      <w:bookmarkEnd w:id="25"/>
      <w:r w:rsidRPr="00EA7164">
        <w:rPr>
          <w:rFonts w:asciiTheme="minorHAnsi" w:hAnsiTheme="minorHAnsi" w:cstheme="minorHAnsi"/>
          <w:b/>
          <w:color w:val="auto"/>
          <w:sz w:val="24"/>
          <w:szCs w:val="24"/>
        </w:rPr>
        <w:t>PAGAMENTO DO PRÊMIO</w:t>
      </w:r>
    </w:p>
    <w:bookmarkEnd w:id="26"/>
    <w:p w14:paraId="6DA686DA" w14:textId="77777777" w:rsidR="00035F60" w:rsidRPr="00EA7164" w:rsidRDefault="00035F60" w:rsidP="00035F60">
      <w:pPr>
        <w:tabs>
          <w:tab w:val="left" w:pos="284"/>
          <w:tab w:val="left" w:pos="426"/>
        </w:tabs>
        <w:jc w:val="both"/>
        <w:rPr>
          <w:rFonts w:asciiTheme="minorHAnsi" w:hAnsiTheme="minorHAnsi" w:cstheme="minorHAnsi"/>
          <w:b/>
          <w:color w:val="auto"/>
          <w:sz w:val="24"/>
          <w:szCs w:val="24"/>
        </w:rPr>
      </w:pPr>
    </w:p>
    <w:p w14:paraId="289044B8" w14:textId="77777777" w:rsidR="00035F60" w:rsidRPr="00EA7164" w:rsidRDefault="00035F60" w:rsidP="00035F60">
      <w:pPr>
        <w:numPr>
          <w:ilvl w:val="1"/>
          <w:numId w:val="18"/>
        </w:numPr>
        <w:tabs>
          <w:tab w:val="left" w:pos="284"/>
          <w:tab w:val="left" w:pos="426"/>
        </w:tabs>
        <w:jc w:val="both"/>
        <w:rPr>
          <w:rFonts w:asciiTheme="minorHAnsi" w:hAnsiTheme="minorHAnsi" w:cstheme="minorHAnsi"/>
          <w:color w:val="auto"/>
          <w:sz w:val="24"/>
          <w:szCs w:val="24"/>
        </w:rPr>
      </w:pPr>
      <w:bookmarkStart w:id="27" w:name="LV60"/>
      <w:r w:rsidRPr="00EA7164">
        <w:rPr>
          <w:rFonts w:asciiTheme="minorHAnsi" w:hAnsiTheme="minorHAnsi" w:cstheme="minorHAnsi"/>
          <w:color w:val="auto"/>
          <w:sz w:val="24"/>
          <w:szCs w:val="24"/>
        </w:rPr>
        <w:t xml:space="preserve">O prêmio deste seguro deverá ser pago obrigatoriamente através da rede bancária ou outras formas admitidas em lei, até as datas de vencimento estabelecidas na Apólice ou certificado de seguro ou no documento de cobrança emitido pela </w:t>
      </w:r>
      <w:r>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xml:space="preserve">, o qual será encaminhado diretamente ao </w:t>
      </w:r>
      <w:r>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 xml:space="preserve"> ou seu representante legal, ou ainda, por expressa solicitação de qualquer um destes, ao corretor de seguros, até 5 (cinco) dias úteis antes da data de seu vencimento. </w:t>
      </w:r>
    </w:p>
    <w:p w14:paraId="41A9137F" w14:textId="77777777" w:rsidR="00035F60" w:rsidRPr="00EA7164" w:rsidRDefault="00035F60" w:rsidP="00035F60">
      <w:pPr>
        <w:tabs>
          <w:tab w:val="left" w:pos="284"/>
          <w:tab w:val="left" w:pos="426"/>
        </w:tabs>
        <w:jc w:val="both"/>
        <w:rPr>
          <w:rFonts w:asciiTheme="minorHAnsi" w:hAnsiTheme="minorHAnsi" w:cstheme="minorHAnsi"/>
          <w:color w:val="auto"/>
          <w:sz w:val="24"/>
          <w:szCs w:val="24"/>
        </w:rPr>
      </w:pPr>
    </w:p>
    <w:p w14:paraId="0E5DC203" w14:textId="77777777" w:rsidR="00035F60" w:rsidRPr="00EA7164" w:rsidRDefault="00035F60" w:rsidP="00035F60">
      <w:pPr>
        <w:numPr>
          <w:ilvl w:val="2"/>
          <w:numId w:val="18"/>
        </w:numPr>
        <w:tabs>
          <w:tab w:val="clear" w:pos="720"/>
          <w:tab w:val="left" w:pos="284"/>
          <w:tab w:val="left" w:pos="426"/>
          <w:tab w:val="left" w:pos="851"/>
        </w:tabs>
        <w:ind w:left="851" w:hanging="425"/>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 - Quando a data de vencimento cair em dia em que não haja expediente bancário, o pagamento poderá ser efetuado no primeiro dia útil em que houver expediente bancário.</w:t>
      </w:r>
    </w:p>
    <w:bookmarkEnd w:id="27"/>
    <w:p w14:paraId="3DE89C85" w14:textId="77777777" w:rsidR="00035F60" w:rsidRPr="00EA7164" w:rsidRDefault="00035F60" w:rsidP="00035F60">
      <w:pPr>
        <w:tabs>
          <w:tab w:val="left" w:pos="284"/>
          <w:tab w:val="left" w:pos="426"/>
        </w:tabs>
        <w:jc w:val="both"/>
        <w:rPr>
          <w:rFonts w:asciiTheme="minorHAnsi" w:hAnsiTheme="minorHAnsi" w:cstheme="minorHAnsi"/>
          <w:color w:val="auto"/>
          <w:sz w:val="24"/>
          <w:szCs w:val="24"/>
        </w:rPr>
      </w:pPr>
    </w:p>
    <w:p w14:paraId="1FC97355" w14:textId="77777777" w:rsidR="00035F60" w:rsidRPr="00EA7164" w:rsidRDefault="00035F60" w:rsidP="00035F60">
      <w:pPr>
        <w:numPr>
          <w:ilvl w:val="1"/>
          <w:numId w:val="18"/>
        </w:numPr>
        <w:tabs>
          <w:tab w:val="left" w:pos="284"/>
          <w:tab w:val="left" w:pos="426"/>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lastRenderedPageBreak/>
        <w:t>Este seguro poderá ser pago à vista ou custeado através do fracionamento do prêmio, conforme o número de parcelas descrito na Apólice ou certificado de seguro, não sendo permitida a cobrança de nenhum valor adicional, a título de custo administrativo de fracionamento.</w:t>
      </w:r>
    </w:p>
    <w:p w14:paraId="0E5A55A1" w14:textId="77777777" w:rsidR="00035F60" w:rsidRPr="00EA7164" w:rsidRDefault="00035F60" w:rsidP="00035F60">
      <w:pPr>
        <w:jc w:val="both"/>
        <w:rPr>
          <w:rFonts w:asciiTheme="minorHAnsi" w:hAnsiTheme="minorHAnsi" w:cstheme="minorHAnsi"/>
          <w:color w:val="auto"/>
          <w:sz w:val="24"/>
          <w:szCs w:val="24"/>
        </w:rPr>
      </w:pPr>
    </w:p>
    <w:p w14:paraId="3A93BB7C" w14:textId="77777777" w:rsidR="00035F60" w:rsidRPr="00EA7164" w:rsidRDefault="00035F60" w:rsidP="00035F60">
      <w:pPr>
        <w:numPr>
          <w:ilvl w:val="2"/>
          <w:numId w:val="18"/>
        </w:numPr>
        <w:tabs>
          <w:tab w:val="clear" w:pos="720"/>
          <w:tab w:val="left" w:pos="284"/>
          <w:tab w:val="left" w:pos="426"/>
          <w:tab w:val="left" w:pos="851"/>
        </w:tabs>
        <w:ind w:left="851" w:hanging="425"/>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 - Nos prêmios fracionados com incidência de juros, é facultado ao </w:t>
      </w:r>
      <w:r>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 xml:space="preserve"> antecipar o pagamento do prêmio fracionado, total ou parcialmente, mediante redução proporcional dos juros pactuados.</w:t>
      </w:r>
    </w:p>
    <w:p w14:paraId="508C4E26" w14:textId="77777777" w:rsidR="00035F60" w:rsidRPr="00EA7164" w:rsidRDefault="00035F60" w:rsidP="00035F60">
      <w:pPr>
        <w:tabs>
          <w:tab w:val="left" w:pos="284"/>
          <w:tab w:val="left" w:pos="426"/>
          <w:tab w:val="left" w:pos="851"/>
        </w:tabs>
        <w:ind w:left="851"/>
        <w:jc w:val="both"/>
        <w:rPr>
          <w:rFonts w:asciiTheme="minorHAnsi" w:hAnsiTheme="minorHAnsi" w:cstheme="minorHAnsi"/>
          <w:color w:val="auto"/>
          <w:sz w:val="24"/>
          <w:szCs w:val="24"/>
        </w:rPr>
      </w:pPr>
      <w:bookmarkStart w:id="28" w:name="LV57"/>
    </w:p>
    <w:p w14:paraId="319EFA4C" w14:textId="77777777" w:rsidR="00035F60" w:rsidRPr="00EA7164" w:rsidRDefault="00035F60" w:rsidP="00035F60">
      <w:pPr>
        <w:numPr>
          <w:ilvl w:val="1"/>
          <w:numId w:val="18"/>
        </w:numPr>
        <w:tabs>
          <w:tab w:val="left" w:pos="284"/>
          <w:tab w:val="left" w:pos="426"/>
        </w:tabs>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 xml:space="preserve"> A falta de pagamento do prêmio à vista ou da primeira parcela, nas datas indicadas, implicará no cancelamento automático da Apólice ou certificado de seguro, desde o início de vigência, independentemente de qualquer interpelação judicial ou extrajudicial.</w:t>
      </w:r>
    </w:p>
    <w:bookmarkEnd w:id="28"/>
    <w:p w14:paraId="3AF4FE11" w14:textId="77777777" w:rsidR="00035F60" w:rsidRPr="00EA7164" w:rsidRDefault="00035F60" w:rsidP="00035F60">
      <w:pPr>
        <w:tabs>
          <w:tab w:val="left" w:pos="284"/>
          <w:tab w:val="left" w:pos="426"/>
        </w:tabs>
        <w:jc w:val="both"/>
        <w:rPr>
          <w:rFonts w:asciiTheme="minorHAnsi" w:hAnsiTheme="minorHAnsi" w:cstheme="minorHAnsi"/>
          <w:color w:val="auto"/>
          <w:sz w:val="24"/>
          <w:szCs w:val="24"/>
        </w:rPr>
      </w:pPr>
    </w:p>
    <w:p w14:paraId="63C39E73" w14:textId="77777777" w:rsidR="00035F60" w:rsidRPr="00EA7164" w:rsidRDefault="00035F60" w:rsidP="00035F60">
      <w:pPr>
        <w:numPr>
          <w:ilvl w:val="1"/>
          <w:numId w:val="18"/>
        </w:numPr>
        <w:tabs>
          <w:tab w:val="left" w:pos="284"/>
          <w:tab w:val="left" w:pos="426"/>
        </w:tabs>
        <w:jc w:val="both"/>
        <w:rPr>
          <w:rFonts w:asciiTheme="minorHAnsi" w:hAnsiTheme="minorHAnsi" w:cstheme="minorHAnsi"/>
          <w:color w:val="auto"/>
          <w:sz w:val="24"/>
          <w:szCs w:val="24"/>
        </w:rPr>
      </w:pPr>
      <w:bookmarkStart w:id="29" w:name="LV53"/>
      <w:r w:rsidRPr="00EA7164">
        <w:rPr>
          <w:rFonts w:asciiTheme="minorHAnsi" w:hAnsiTheme="minorHAnsi" w:cstheme="minorHAnsi"/>
          <w:color w:val="auto"/>
          <w:sz w:val="24"/>
          <w:szCs w:val="24"/>
        </w:rPr>
        <w:t>No caso de fracionamento do prêmio e configurado a falta de pagamento de qualquer uma das parcelas subsequentes à primeira, o prazo de vigência da cobertura será ajustado em função do prêmio efetivamente pago, observado no mínimo, a fração prevista na Tabela de Prazo Curto.</w:t>
      </w:r>
    </w:p>
    <w:bookmarkEnd w:id="29"/>
    <w:p w14:paraId="62A29E88" w14:textId="77777777" w:rsidR="00035F60" w:rsidRPr="00EA7164" w:rsidRDefault="00035F60" w:rsidP="00035F60">
      <w:pPr>
        <w:jc w:val="both"/>
        <w:rPr>
          <w:rFonts w:asciiTheme="minorHAnsi" w:hAnsiTheme="minorHAnsi" w:cstheme="minorHAnsi"/>
          <w:color w:val="auto"/>
          <w:sz w:val="24"/>
          <w:szCs w:val="24"/>
        </w:rPr>
      </w:pPr>
    </w:p>
    <w:p w14:paraId="13A8B1CF" w14:textId="77777777" w:rsidR="00035F60" w:rsidRPr="00EA7164" w:rsidRDefault="00035F60" w:rsidP="00035F60">
      <w:pPr>
        <w:pStyle w:val="ListParagraph"/>
        <w:numPr>
          <w:ilvl w:val="0"/>
          <w:numId w:val="26"/>
        </w:numPr>
        <w:tabs>
          <w:tab w:val="left" w:pos="284"/>
          <w:tab w:val="left" w:pos="426"/>
        </w:tabs>
        <w:jc w:val="both"/>
        <w:rPr>
          <w:rFonts w:asciiTheme="minorHAnsi" w:hAnsiTheme="minorHAnsi" w:cstheme="minorHAnsi"/>
          <w:vanish/>
          <w:color w:val="auto"/>
          <w:sz w:val="24"/>
          <w:szCs w:val="24"/>
        </w:rPr>
      </w:pPr>
    </w:p>
    <w:p w14:paraId="49BA02FA" w14:textId="77777777" w:rsidR="00035F60" w:rsidRPr="00EA7164" w:rsidRDefault="00035F60" w:rsidP="00035F60">
      <w:pPr>
        <w:pStyle w:val="ListParagraph"/>
        <w:numPr>
          <w:ilvl w:val="0"/>
          <w:numId w:val="26"/>
        </w:numPr>
        <w:tabs>
          <w:tab w:val="left" w:pos="284"/>
          <w:tab w:val="left" w:pos="426"/>
        </w:tabs>
        <w:jc w:val="both"/>
        <w:rPr>
          <w:rFonts w:asciiTheme="minorHAnsi" w:hAnsiTheme="minorHAnsi" w:cstheme="minorHAnsi"/>
          <w:vanish/>
          <w:color w:val="auto"/>
          <w:sz w:val="24"/>
          <w:szCs w:val="24"/>
        </w:rPr>
      </w:pPr>
    </w:p>
    <w:p w14:paraId="0011142E" w14:textId="77777777" w:rsidR="00035F60" w:rsidRPr="00EA7164" w:rsidRDefault="00035F60" w:rsidP="00035F60">
      <w:pPr>
        <w:pStyle w:val="ListParagraph"/>
        <w:numPr>
          <w:ilvl w:val="0"/>
          <w:numId w:val="26"/>
        </w:numPr>
        <w:tabs>
          <w:tab w:val="left" w:pos="284"/>
          <w:tab w:val="left" w:pos="426"/>
        </w:tabs>
        <w:jc w:val="both"/>
        <w:rPr>
          <w:rFonts w:asciiTheme="minorHAnsi" w:hAnsiTheme="minorHAnsi" w:cstheme="minorHAnsi"/>
          <w:vanish/>
          <w:color w:val="auto"/>
          <w:sz w:val="24"/>
          <w:szCs w:val="24"/>
        </w:rPr>
      </w:pPr>
    </w:p>
    <w:p w14:paraId="2A3FD6A5" w14:textId="77777777" w:rsidR="00035F60" w:rsidRPr="00EA7164" w:rsidRDefault="00035F60" w:rsidP="00035F60">
      <w:pPr>
        <w:pStyle w:val="ListParagraph"/>
        <w:numPr>
          <w:ilvl w:val="0"/>
          <w:numId w:val="26"/>
        </w:numPr>
        <w:tabs>
          <w:tab w:val="left" w:pos="284"/>
          <w:tab w:val="left" w:pos="426"/>
        </w:tabs>
        <w:jc w:val="both"/>
        <w:rPr>
          <w:rFonts w:asciiTheme="minorHAnsi" w:hAnsiTheme="minorHAnsi" w:cstheme="minorHAnsi"/>
          <w:vanish/>
          <w:color w:val="auto"/>
          <w:sz w:val="24"/>
          <w:szCs w:val="24"/>
        </w:rPr>
      </w:pPr>
    </w:p>
    <w:p w14:paraId="6E1A38AE" w14:textId="77777777" w:rsidR="00035F60" w:rsidRPr="00EA7164" w:rsidRDefault="00035F60" w:rsidP="00035F60">
      <w:pPr>
        <w:pStyle w:val="ListParagraph"/>
        <w:numPr>
          <w:ilvl w:val="0"/>
          <w:numId w:val="26"/>
        </w:numPr>
        <w:tabs>
          <w:tab w:val="left" w:pos="284"/>
          <w:tab w:val="left" w:pos="426"/>
        </w:tabs>
        <w:jc w:val="both"/>
        <w:rPr>
          <w:rFonts w:asciiTheme="minorHAnsi" w:hAnsiTheme="minorHAnsi" w:cstheme="minorHAnsi"/>
          <w:vanish/>
          <w:color w:val="auto"/>
          <w:sz w:val="24"/>
          <w:szCs w:val="24"/>
        </w:rPr>
      </w:pPr>
    </w:p>
    <w:p w14:paraId="7EFD5049" w14:textId="77777777" w:rsidR="00035F60" w:rsidRPr="00EA7164" w:rsidRDefault="00035F60" w:rsidP="00035F60">
      <w:pPr>
        <w:pStyle w:val="ListParagraph"/>
        <w:numPr>
          <w:ilvl w:val="0"/>
          <w:numId w:val="26"/>
        </w:numPr>
        <w:tabs>
          <w:tab w:val="left" w:pos="284"/>
          <w:tab w:val="left" w:pos="426"/>
        </w:tabs>
        <w:jc w:val="both"/>
        <w:rPr>
          <w:rFonts w:asciiTheme="minorHAnsi" w:hAnsiTheme="minorHAnsi" w:cstheme="minorHAnsi"/>
          <w:vanish/>
          <w:color w:val="auto"/>
          <w:sz w:val="24"/>
          <w:szCs w:val="24"/>
        </w:rPr>
      </w:pPr>
    </w:p>
    <w:p w14:paraId="56FE0212" w14:textId="77777777" w:rsidR="00035F60" w:rsidRPr="00EA7164" w:rsidRDefault="00035F60" w:rsidP="00035F60">
      <w:pPr>
        <w:pStyle w:val="ListParagraph"/>
        <w:numPr>
          <w:ilvl w:val="0"/>
          <w:numId w:val="26"/>
        </w:numPr>
        <w:tabs>
          <w:tab w:val="left" w:pos="284"/>
          <w:tab w:val="left" w:pos="426"/>
        </w:tabs>
        <w:jc w:val="both"/>
        <w:rPr>
          <w:rFonts w:asciiTheme="minorHAnsi" w:hAnsiTheme="minorHAnsi" w:cstheme="minorHAnsi"/>
          <w:vanish/>
          <w:color w:val="auto"/>
          <w:sz w:val="24"/>
          <w:szCs w:val="24"/>
        </w:rPr>
      </w:pPr>
    </w:p>
    <w:p w14:paraId="69A248A0" w14:textId="77777777" w:rsidR="00035F60" w:rsidRPr="00EA7164" w:rsidRDefault="00035F60" w:rsidP="00035F60">
      <w:pPr>
        <w:pStyle w:val="ListParagraph"/>
        <w:numPr>
          <w:ilvl w:val="1"/>
          <w:numId w:val="26"/>
        </w:numPr>
        <w:tabs>
          <w:tab w:val="left" w:pos="284"/>
          <w:tab w:val="left" w:pos="426"/>
        </w:tabs>
        <w:jc w:val="both"/>
        <w:rPr>
          <w:rFonts w:asciiTheme="minorHAnsi" w:hAnsiTheme="minorHAnsi" w:cstheme="minorHAnsi"/>
          <w:vanish/>
          <w:color w:val="auto"/>
          <w:sz w:val="24"/>
          <w:szCs w:val="24"/>
        </w:rPr>
      </w:pPr>
    </w:p>
    <w:p w14:paraId="11C90509" w14:textId="77777777" w:rsidR="00035F60" w:rsidRPr="00EA7164" w:rsidRDefault="00035F60" w:rsidP="00035F60">
      <w:pPr>
        <w:pStyle w:val="ListParagraph"/>
        <w:numPr>
          <w:ilvl w:val="1"/>
          <w:numId w:val="26"/>
        </w:numPr>
        <w:tabs>
          <w:tab w:val="left" w:pos="284"/>
          <w:tab w:val="left" w:pos="426"/>
        </w:tabs>
        <w:jc w:val="both"/>
        <w:rPr>
          <w:rFonts w:asciiTheme="minorHAnsi" w:hAnsiTheme="minorHAnsi" w:cstheme="minorHAnsi"/>
          <w:vanish/>
          <w:color w:val="auto"/>
          <w:sz w:val="24"/>
          <w:szCs w:val="24"/>
        </w:rPr>
      </w:pPr>
    </w:p>
    <w:p w14:paraId="67D2D4C0" w14:textId="77777777" w:rsidR="00035F60" w:rsidRPr="00EA7164" w:rsidRDefault="00035F60" w:rsidP="00035F60">
      <w:pPr>
        <w:pStyle w:val="ListParagraph"/>
        <w:numPr>
          <w:ilvl w:val="1"/>
          <w:numId w:val="26"/>
        </w:numPr>
        <w:tabs>
          <w:tab w:val="left" w:pos="284"/>
          <w:tab w:val="left" w:pos="426"/>
        </w:tabs>
        <w:jc w:val="both"/>
        <w:rPr>
          <w:rFonts w:asciiTheme="minorHAnsi" w:hAnsiTheme="minorHAnsi" w:cstheme="minorHAnsi"/>
          <w:vanish/>
          <w:color w:val="auto"/>
          <w:sz w:val="24"/>
          <w:szCs w:val="24"/>
        </w:rPr>
      </w:pPr>
    </w:p>
    <w:p w14:paraId="1E38C994" w14:textId="77777777" w:rsidR="00035F60" w:rsidRPr="00EA7164" w:rsidRDefault="00035F60" w:rsidP="00035F60">
      <w:pPr>
        <w:pStyle w:val="ListParagraph"/>
        <w:numPr>
          <w:ilvl w:val="1"/>
          <w:numId w:val="26"/>
        </w:numPr>
        <w:tabs>
          <w:tab w:val="left" w:pos="284"/>
          <w:tab w:val="left" w:pos="426"/>
        </w:tabs>
        <w:jc w:val="both"/>
        <w:rPr>
          <w:rFonts w:asciiTheme="minorHAnsi" w:hAnsiTheme="minorHAnsi" w:cstheme="minorHAnsi"/>
          <w:vanish/>
          <w:color w:val="auto"/>
          <w:sz w:val="24"/>
          <w:szCs w:val="24"/>
        </w:rPr>
      </w:pPr>
    </w:p>
    <w:p w14:paraId="039A07F7" w14:textId="77777777" w:rsidR="00035F60" w:rsidRPr="00EA7164" w:rsidRDefault="00035F60" w:rsidP="00035F60">
      <w:pPr>
        <w:numPr>
          <w:ilvl w:val="2"/>
          <w:numId w:val="26"/>
        </w:numPr>
        <w:tabs>
          <w:tab w:val="left" w:pos="284"/>
          <w:tab w:val="left" w:pos="426"/>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 - Tabela de Prazo Curto</w:t>
      </w:r>
    </w:p>
    <w:p w14:paraId="47303000" w14:textId="77777777" w:rsidR="00035F60" w:rsidRPr="00EA7164" w:rsidRDefault="00035F60" w:rsidP="00035F60">
      <w:pPr>
        <w:jc w:val="both"/>
        <w:rPr>
          <w:rFonts w:asciiTheme="minorHAnsi" w:hAnsiTheme="minorHAnsi" w:cstheme="minorHAnsi"/>
          <w:color w:val="auto"/>
          <w:sz w:val="24"/>
          <w:szCs w:val="24"/>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90"/>
        <w:gridCol w:w="1703"/>
        <w:gridCol w:w="2735"/>
        <w:gridCol w:w="1589"/>
      </w:tblGrid>
      <w:tr w:rsidR="00035F60" w:rsidRPr="00DB1549" w14:paraId="719CA9CE" w14:textId="77777777" w:rsidTr="00A45965">
        <w:trPr>
          <w:tblHeader/>
          <w:jc w:val="center"/>
        </w:trPr>
        <w:tc>
          <w:tcPr>
            <w:tcW w:w="2190" w:type="dxa"/>
            <w:tcBorders>
              <w:top w:val="single" w:sz="18" w:space="0" w:color="000000"/>
              <w:left w:val="single" w:sz="18" w:space="0" w:color="000000"/>
              <w:bottom w:val="single" w:sz="4" w:space="0" w:color="000000"/>
              <w:right w:val="single" w:sz="4" w:space="0" w:color="000000"/>
            </w:tcBorders>
            <w:vAlign w:val="center"/>
          </w:tcPr>
          <w:p w14:paraId="1EAE3C5B"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 entre a parcela de prêmio paga e o prêmio total da Apólice ou certificado de seguro</w:t>
            </w:r>
          </w:p>
        </w:tc>
        <w:tc>
          <w:tcPr>
            <w:tcW w:w="1703" w:type="dxa"/>
            <w:tcBorders>
              <w:top w:val="single" w:sz="18" w:space="0" w:color="000000"/>
              <w:left w:val="single" w:sz="4" w:space="0" w:color="000000"/>
              <w:bottom w:val="single" w:sz="4" w:space="0" w:color="000000"/>
              <w:right w:val="thinThickThinMediumGap" w:sz="24" w:space="0" w:color="auto"/>
            </w:tcBorders>
            <w:vAlign w:val="center"/>
          </w:tcPr>
          <w:p w14:paraId="1D4E260F"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 a ser aplicado sobre a vigência original</w:t>
            </w:r>
          </w:p>
        </w:tc>
        <w:tc>
          <w:tcPr>
            <w:tcW w:w="2735" w:type="dxa"/>
            <w:tcBorders>
              <w:top w:val="single" w:sz="18" w:space="0" w:color="000000"/>
              <w:left w:val="thinThickThinMediumGap" w:sz="24" w:space="0" w:color="auto"/>
            </w:tcBorders>
            <w:vAlign w:val="center"/>
          </w:tcPr>
          <w:p w14:paraId="5A16CD5D" w14:textId="77777777" w:rsidR="00035F60" w:rsidRPr="00EA7164" w:rsidRDefault="00035F60" w:rsidP="00A45965">
            <w:pPr>
              <w:ind w:left="34"/>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 entre a parcela de prêmio paga e o prêmio total da Apólice ou certificado de seguro</w:t>
            </w:r>
          </w:p>
        </w:tc>
        <w:tc>
          <w:tcPr>
            <w:tcW w:w="1589" w:type="dxa"/>
            <w:tcBorders>
              <w:top w:val="single" w:sz="18" w:space="0" w:color="000000"/>
              <w:right w:val="single" w:sz="18" w:space="0" w:color="000000"/>
            </w:tcBorders>
            <w:vAlign w:val="center"/>
          </w:tcPr>
          <w:p w14:paraId="37D1404D"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 a ser aplicado sobre a vigência original</w:t>
            </w:r>
          </w:p>
        </w:tc>
      </w:tr>
      <w:tr w:rsidR="00035F60" w:rsidRPr="00DB1549" w14:paraId="619FA53A" w14:textId="77777777" w:rsidTr="00A45965">
        <w:trPr>
          <w:jc w:val="center"/>
        </w:trPr>
        <w:tc>
          <w:tcPr>
            <w:tcW w:w="2190" w:type="dxa"/>
            <w:tcBorders>
              <w:top w:val="single" w:sz="4" w:space="0" w:color="000000"/>
              <w:left w:val="single" w:sz="18" w:space="0" w:color="000000"/>
              <w:bottom w:val="single" w:sz="4" w:space="0" w:color="000000"/>
              <w:right w:val="single" w:sz="4" w:space="0" w:color="000000"/>
            </w:tcBorders>
            <w:vAlign w:val="center"/>
          </w:tcPr>
          <w:p w14:paraId="222B29E4"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13</w:t>
            </w:r>
          </w:p>
        </w:tc>
        <w:tc>
          <w:tcPr>
            <w:tcW w:w="1703" w:type="dxa"/>
            <w:tcBorders>
              <w:top w:val="single" w:sz="4" w:space="0" w:color="000000"/>
              <w:left w:val="single" w:sz="4" w:space="0" w:color="000000"/>
              <w:bottom w:val="single" w:sz="4" w:space="0" w:color="000000"/>
              <w:right w:val="thinThickThinMediumGap" w:sz="24" w:space="0" w:color="auto"/>
            </w:tcBorders>
            <w:vAlign w:val="center"/>
          </w:tcPr>
          <w:p w14:paraId="6CF2D296"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15/365</w:t>
            </w:r>
          </w:p>
        </w:tc>
        <w:tc>
          <w:tcPr>
            <w:tcW w:w="2735" w:type="dxa"/>
            <w:tcBorders>
              <w:left w:val="thinThickThinMediumGap" w:sz="24" w:space="0" w:color="auto"/>
            </w:tcBorders>
            <w:vAlign w:val="center"/>
          </w:tcPr>
          <w:p w14:paraId="3A85BEA0"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73</w:t>
            </w:r>
          </w:p>
        </w:tc>
        <w:tc>
          <w:tcPr>
            <w:tcW w:w="1589" w:type="dxa"/>
            <w:tcBorders>
              <w:right w:val="single" w:sz="18" w:space="0" w:color="000000"/>
            </w:tcBorders>
            <w:vAlign w:val="center"/>
          </w:tcPr>
          <w:p w14:paraId="37EEDCF6"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195/365</w:t>
            </w:r>
          </w:p>
        </w:tc>
      </w:tr>
      <w:tr w:rsidR="00035F60" w:rsidRPr="00DB1549" w14:paraId="7FD0078B" w14:textId="77777777" w:rsidTr="00A45965">
        <w:trPr>
          <w:jc w:val="center"/>
        </w:trPr>
        <w:tc>
          <w:tcPr>
            <w:tcW w:w="2190" w:type="dxa"/>
            <w:tcBorders>
              <w:top w:val="single" w:sz="4" w:space="0" w:color="000000"/>
              <w:left w:val="single" w:sz="18" w:space="0" w:color="000000"/>
              <w:bottom w:val="single" w:sz="4" w:space="0" w:color="000000"/>
              <w:right w:val="single" w:sz="4" w:space="0" w:color="000000"/>
            </w:tcBorders>
            <w:vAlign w:val="center"/>
          </w:tcPr>
          <w:p w14:paraId="4492966F"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20</w:t>
            </w:r>
          </w:p>
        </w:tc>
        <w:tc>
          <w:tcPr>
            <w:tcW w:w="1703" w:type="dxa"/>
            <w:tcBorders>
              <w:top w:val="single" w:sz="4" w:space="0" w:color="000000"/>
              <w:left w:val="single" w:sz="4" w:space="0" w:color="000000"/>
              <w:bottom w:val="single" w:sz="4" w:space="0" w:color="000000"/>
              <w:right w:val="thinThickThinMediumGap" w:sz="24" w:space="0" w:color="auto"/>
            </w:tcBorders>
            <w:vAlign w:val="center"/>
          </w:tcPr>
          <w:p w14:paraId="46A1FD89"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30/365</w:t>
            </w:r>
          </w:p>
        </w:tc>
        <w:tc>
          <w:tcPr>
            <w:tcW w:w="2735" w:type="dxa"/>
            <w:tcBorders>
              <w:left w:val="thinThickThinMediumGap" w:sz="24" w:space="0" w:color="auto"/>
            </w:tcBorders>
            <w:vAlign w:val="center"/>
          </w:tcPr>
          <w:p w14:paraId="4F88491C"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75</w:t>
            </w:r>
          </w:p>
        </w:tc>
        <w:tc>
          <w:tcPr>
            <w:tcW w:w="1589" w:type="dxa"/>
            <w:tcBorders>
              <w:right w:val="single" w:sz="18" w:space="0" w:color="000000"/>
            </w:tcBorders>
            <w:vAlign w:val="center"/>
          </w:tcPr>
          <w:p w14:paraId="3A6996EE"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210/365</w:t>
            </w:r>
          </w:p>
        </w:tc>
      </w:tr>
      <w:tr w:rsidR="00035F60" w:rsidRPr="00DB1549" w14:paraId="5BEAEDBD" w14:textId="77777777" w:rsidTr="00A45965">
        <w:trPr>
          <w:jc w:val="center"/>
        </w:trPr>
        <w:tc>
          <w:tcPr>
            <w:tcW w:w="2190" w:type="dxa"/>
            <w:tcBorders>
              <w:top w:val="single" w:sz="4" w:space="0" w:color="000000"/>
              <w:left w:val="single" w:sz="18" w:space="0" w:color="000000"/>
              <w:bottom w:val="single" w:sz="4" w:space="0" w:color="000000"/>
              <w:right w:val="single" w:sz="4" w:space="0" w:color="000000"/>
            </w:tcBorders>
            <w:vAlign w:val="center"/>
          </w:tcPr>
          <w:p w14:paraId="6ABE4C97"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27</w:t>
            </w:r>
          </w:p>
        </w:tc>
        <w:tc>
          <w:tcPr>
            <w:tcW w:w="1703" w:type="dxa"/>
            <w:tcBorders>
              <w:top w:val="single" w:sz="4" w:space="0" w:color="000000"/>
              <w:left w:val="single" w:sz="4" w:space="0" w:color="000000"/>
              <w:bottom w:val="single" w:sz="4" w:space="0" w:color="000000"/>
              <w:right w:val="thinThickThinMediumGap" w:sz="24" w:space="0" w:color="auto"/>
            </w:tcBorders>
            <w:vAlign w:val="center"/>
          </w:tcPr>
          <w:p w14:paraId="218D28AE"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45/365</w:t>
            </w:r>
          </w:p>
        </w:tc>
        <w:tc>
          <w:tcPr>
            <w:tcW w:w="2735" w:type="dxa"/>
            <w:tcBorders>
              <w:left w:val="thinThickThinMediumGap" w:sz="24" w:space="0" w:color="auto"/>
            </w:tcBorders>
            <w:vAlign w:val="center"/>
          </w:tcPr>
          <w:p w14:paraId="3F5E5D4C"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78</w:t>
            </w:r>
          </w:p>
        </w:tc>
        <w:tc>
          <w:tcPr>
            <w:tcW w:w="1589" w:type="dxa"/>
            <w:tcBorders>
              <w:right w:val="single" w:sz="18" w:space="0" w:color="000000"/>
            </w:tcBorders>
            <w:vAlign w:val="center"/>
          </w:tcPr>
          <w:p w14:paraId="222E0E65"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225/365</w:t>
            </w:r>
          </w:p>
        </w:tc>
      </w:tr>
      <w:tr w:rsidR="00035F60" w:rsidRPr="00DB1549" w14:paraId="5BE5A9D9" w14:textId="77777777" w:rsidTr="00A45965">
        <w:trPr>
          <w:jc w:val="center"/>
        </w:trPr>
        <w:tc>
          <w:tcPr>
            <w:tcW w:w="2190" w:type="dxa"/>
            <w:tcBorders>
              <w:top w:val="single" w:sz="4" w:space="0" w:color="000000"/>
              <w:left w:val="single" w:sz="18" w:space="0" w:color="000000"/>
              <w:bottom w:val="single" w:sz="4" w:space="0" w:color="000000"/>
              <w:right w:val="single" w:sz="4" w:space="0" w:color="000000"/>
            </w:tcBorders>
            <w:vAlign w:val="center"/>
          </w:tcPr>
          <w:p w14:paraId="5EAF5C93"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30</w:t>
            </w:r>
          </w:p>
        </w:tc>
        <w:tc>
          <w:tcPr>
            <w:tcW w:w="1703" w:type="dxa"/>
            <w:tcBorders>
              <w:top w:val="single" w:sz="4" w:space="0" w:color="000000"/>
              <w:left w:val="single" w:sz="4" w:space="0" w:color="000000"/>
              <w:bottom w:val="single" w:sz="4" w:space="0" w:color="000000"/>
              <w:right w:val="thinThickThinMediumGap" w:sz="24" w:space="0" w:color="auto"/>
            </w:tcBorders>
            <w:vAlign w:val="center"/>
          </w:tcPr>
          <w:p w14:paraId="087F6958"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60/365</w:t>
            </w:r>
          </w:p>
        </w:tc>
        <w:tc>
          <w:tcPr>
            <w:tcW w:w="2735" w:type="dxa"/>
            <w:tcBorders>
              <w:left w:val="thinThickThinMediumGap" w:sz="24" w:space="0" w:color="auto"/>
            </w:tcBorders>
            <w:vAlign w:val="center"/>
          </w:tcPr>
          <w:p w14:paraId="1AF904B3"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80</w:t>
            </w:r>
          </w:p>
        </w:tc>
        <w:tc>
          <w:tcPr>
            <w:tcW w:w="1589" w:type="dxa"/>
            <w:tcBorders>
              <w:right w:val="single" w:sz="18" w:space="0" w:color="000000"/>
            </w:tcBorders>
            <w:vAlign w:val="center"/>
          </w:tcPr>
          <w:p w14:paraId="5E36158D"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240/365</w:t>
            </w:r>
          </w:p>
        </w:tc>
      </w:tr>
      <w:tr w:rsidR="00035F60" w:rsidRPr="00DB1549" w14:paraId="3BE9469A" w14:textId="77777777" w:rsidTr="00A45965">
        <w:trPr>
          <w:jc w:val="center"/>
        </w:trPr>
        <w:tc>
          <w:tcPr>
            <w:tcW w:w="2190" w:type="dxa"/>
            <w:tcBorders>
              <w:top w:val="single" w:sz="4" w:space="0" w:color="000000"/>
              <w:left w:val="single" w:sz="18" w:space="0" w:color="000000"/>
              <w:bottom w:val="single" w:sz="4" w:space="0" w:color="000000"/>
              <w:right w:val="single" w:sz="4" w:space="0" w:color="000000"/>
            </w:tcBorders>
            <w:vAlign w:val="center"/>
          </w:tcPr>
          <w:p w14:paraId="14B1CBB1"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37</w:t>
            </w:r>
          </w:p>
        </w:tc>
        <w:tc>
          <w:tcPr>
            <w:tcW w:w="1703" w:type="dxa"/>
            <w:tcBorders>
              <w:top w:val="single" w:sz="4" w:space="0" w:color="000000"/>
              <w:left w:val="single" w:sz="4" w:space="0" w:color="000000"/>
              <w:bottom w:val="single" w:sz="4" w:space="0" w:color="000000"/>
              <w:right w:val="thinThickThinMediumGap" w:sz="24" w:space="0" w:color="auto"/>
            </w:tcBorders>
            <w:vAlign w:val="center"/>
          </w:tcPr>
          <w:p w14:paraId="03E00153"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75/365</w:t>
            </w:r>
          </w:p>
        </w:tc>
        <w:tc>
          <w:tcPr>
            <w:tcW w:w="2735" w:type="dxa"/>
            <w:tcBorders>
              <w:left w:val="thinThickThinMediumGap" w:sz="24" w:space="0" w:color="auto"/>
            </w:tcBorders>
            <w:vAlign w:val="center"/>
          </w:tcPr>
          <w:p w14:paraId="439F6D39"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83</w:t>
            </w:r>
          </w:p>
        </w:tc>
        <w:tc>
          <w:tcPr>
            <w:tcW w:w="1589" w:type="dxa"/>
            <w:tcBorders>
              <w:right w:val="single" w:sz="18" w:space="0" w:color="000000"/>
            </w:tcBorders>
            <w:vAlign w:val="center"/>
          </w:tcPr>
          <w:p w14:paraId="562DF3A8"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255/365</w:t>
            </w:r>
          </w:p>
        </w:tc>
      </w:tr>
      <w:tr w:rsidR="00035F60" w:rsidRPr="00DB1549" w14:paraId="475B7687" w14:textId="77777777" w:rsidTr="00A45965">
        <w:trPr>
          <w:jc w:val="center"/>
        </w:trPr>
        <w:tc>
          <w:tcPr>
            <w:tcW w:w="2190" w:type="dxa"/>
            <w:tcBorders>
              <w:top w:val="single" w:sz="4" w:space="0" w:color="000000"/>
              <w:left w:val="single" w:sz="18" w:space="0" w:color="000000"/>
              <w:bottom w:val="single" w:sz="4" w:space="0" w:color="000000"/>
              <w:right w:val="single" w:sz="4" w:space="0" w:color="000000"/>
            </w:tcBorders>
            <w:vAlign w:val="center"/>
          </w:tcPr>
          <w:p w14:paraId="7F46623A"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40</w:t>
            </w:r>
          </w:p>
        </w:tc>
        <w:tc>
          <w:tcPr>
            <w:tcW w:w="1703" w:type="dxa"/>
            <w:tcBorders>
              <w:top w:val="single" w:sz="4" w:space="0" w:color="000000"/>
              <w:left w:val="single" w:sz="4" w:space="0" w:color="000000"/>
              <w:bottom w:val="single" w:sz="4" w:space="0" w:color="000000"/>
              <w:right w:val="thinThickThinMediumGap" w:sz="24" w:space="0" w:color="auto"/>
            </w:tcBorders>
            <w:vAlign w:val="center"/>
          </w:tcPr>
          <w:p w14:paraId="4A333492"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90/365</w:t>
            </w:r>
          </w:p>
        </w:tc>
        <w:tc>
          <w:tcPr>
            <w:tcW w:w="2735" w:type="dxa"/>
            <w:tcBorders>
              <w:left w:val="thinThickThinMediumGap" w:sz="24" w:space="0" w:color="auto"/>
            </w:tcBorders>
            <w:vAlign w:val="center"/>
          </w:tcPr>
          <w:p w14:paraId="2974954A"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85</w:t>
            </w:r>
          </w:p>
        </w:tc>
        <w:tc>
          <w:tcPr>
            <w:tcW w:w="1589" w:type="dxa"/>
            <w:tcBorders>
              <w:right w:val="single" w:sz="18" w:space="0" w:color="000000"/>
            </w:tcBorders>
            <w:vAlign w:val="center"/>
          </w:tcPr>
          <w:p w14:paraId="788FFFF6"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270/365</w:t>
            </w:r>
          </w:p>
        </w:tc>
      </w:tr>
      <w:tr w:rsidR="00035F60" w:rsidRPr="00DB1549" w14:paraId="35D5E5F2" w14:textId="77777777" w:rsidTr="00A45965">
        <w:trPr>
          <w:jc w:val="center"/>
        </w:trPr>
        <w:tc>
          <w:tcPr>
            <w:tcW w:w="2190" w:type="dxa"/>
            <w:tcBorders>
              <w:top w:val="single" w:sz="4" w:space="0" w:color="000000"/>
              <w:left w:val="single" w:sz="18" w:space="0" w:color="000000"/>
              <w:bottom w:val="single" w:sz="4" w:space="0" w:color="000000"/>
              <w:right w:val="single" w:sz="4" w:space="0" w:color="000000"/>
            </w:tcBorders>
            <w:vAlign w:val="center"/>
          </w:tcPr>
          <w:p w14:paraId="1ADF041E"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46</w:t>
            </w:r>
          </w:p>
        </w:tc>
        <w:tc>
          <w:tcPr>
            <w:tcW w:w="1703" w:type="dxa"/>
            <w:tcBorders>
              <w:top w:val="single" w:sz="4" w:space="0" w:color="000000"/>
              <w:left w:val="single" w:sz="4" w:space="0" w:color="000000"/>
              <w:bottom w:val="single" w:sz="4" w:space="0" w:color="000000"/>
              <w:right w:val="thinThickThinMediumGap" w:sz="24" w:space="0" w:color="auto"/>
            </w:tcBorders>
            <w:vAlign w:val="center"/>
          </w:tcPr>
          <w:p w14:paraId="78ADBC06"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105/365</w:t>
            </w:r>
          </w:p>
        </w:tc>
        <w:tc>
          <w:tcPr>
            <w:tcW w:w="2735" w:type="dxa"/>
            <w:tcBorders>
              <w:left w:val="thinThickThinMediumGap" w:sz="24" w:space="0" w:color="auto"/>
            </w:tcBorders>
            <w:vAlign w:val="center"/>
          </w:tcPr>
          <w:p w14:paraId="3C133D2C"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88</w:t>
            </w:r>
          </w:p>
        </w:tc>
        <w:tc>
          <w:tcPr>
            <w:tcW w:w="1589" w:type="dxa"/>
            <w:tcBorders>
              <w:right w:val="single" w:sz="18" w:space="0" w:color="000000"/>
            </w:tcBorders>
            <w:vAlign w:val="center"/>
          </w:tcPr>
          <w:p w14:paraId="491E98BA"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285/365</w:t>
            </w:r>
          </w:p>
        </w:tc>
      </w:tr>
      <w:tr w:rsidR="00035F60" w:rsidRPr="00DB1549" w14:paraId="4AF592AD" w14:textId="77777777" w:rsidTr="00A45965">
        <w:trPr>
          <w:jc w:val="center"/>
        </w:trPr>
        <w:tc>
          <w:tcPr>
            <w:tcW w:w="2190" w:type="dxa"/>
            <w:tcBorders>
              <w:top w:val="single" w:sz="4" w:space="0" w:color="000000"/>
              <w:left w:val="single" w:sz="18" w:space="0" w:color="000000"/>
              <w:bottom w:val="single" w:sz="4" w:space="0" w:color="000000"/>
              <w:right w:val="single" w:sz="4" w:space="0" w:color="000000"/>
            </w:tcBorders>
            <w:vAlign w:val="center"/>
          </w:tcPr>
          <w:p w14:paraId="69E34E9A"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50</w:t>
            </w:r>
          </w:p>
        </w:tc>
        <w:tc>
          <w:tcPr>
            <w:tcW w:w="1703" w:type="dxa"/>
            <w:tcBorders>
              <w:top w:val="single" w:sz="4" w:space="0" w:color="000000"/>
              <w:left w:val="single" w:sz="4" w:space="0" w:color="000000"/>
              <w:bottom w:val="single" w:sz="4" w:space="0" w:color="000000"/>
              <w:right w:val="thinThickThinMediumGap" w:sz="24" w:space="0" w:color="auto"/>
            </w:tcBorders>
            <w:vAlign w:val="center"/>
          </w:tcPr>
          <w:p w14:paraId="504B540B"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120/365</w:t>
            </w:r>
          </w:p>
        </w:tc>
        <w:tc>
          <w:tcPr>
            <w:tcW w:w="2735" w:type="dxa"/>
            <w:tcBorders>
              <w:left w:val="thinThickThinMediumGap" w:sz="24" w:space="0" w:color="auto"/>
            </w:tcBorders>
            <w:vAlign w:val="center"/>
          </w:tcPr>
          <w:p w14:paraId="74E40BA0"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90</w:t>
            </w:r>
          </w:p>
        </w:tc>
        <w:tc>
          <w:tcPr>
            <w:tcW w:w="1589" w:type="dxa"/>
            <w:tcBorders>
              <w:right w:val="single" w:sz="18" w:space="0" w:color="000000"/>
            </w:tcBorders>
            <w:vAlign w:val="center"/>
          </w:tcPr>
          <w:p w14:paraId="6B9EECF6"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300/365</w:t>
            </w:r>
          </w:p>
        </w:tc>
      </w:tr>
      <w:tr w:rsidR="00035F60" w:rsidRPr="00DB1549" w14:paraId="149F2526" w14:textId="77777777" w:rsidTr="00A45965">
        <w:trPr>
          <w:jc w:val="center"/>
        </w:trPr>
        <w:tc>
          <w:tcPr>
            <w:tcW w:w="2190" w:type="dxa"/>
            <w:tcBorders>
              <w:top w:val="single" w:sz="4" w:space="0" w:color="000000"/>
              <w:left w:val="single" w:sz="18" w:space="0" w:color="000000"/>
              <w:bottom w:val="single" w:sz="4" w:space="0" w:color="000000"/>
              <w:right w:val="single" w:sz="4" w:space="0" w:color="000000"/>
            </w:tcBorders>
            <w:vAlign w:val="center"/>
          </w:tcPr>
          <w:p w14:paraId="4A08D3AF"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56</w:t>
            </w:r>
          </w:p>
        </w:tc>
        <w:tc>
          <w:tcPr>
            <w:tcW w:w="1703" w:type="dxa"/>
            <w:tcBorders>
              <w:top w:val="single" w:sz="4" w:space="0" w:color="000000"/>
              <w:left w:val="single" w:sz="4" w:space="0" w:color="000000"/>
              <w:bottom w:val="single" w:sz="4" w:space="0" w:color="000000"/>
              <w:right w:val="thinThickThinMediumGap" w:sz="24" w:space="0" w:color="auto"/>
            </w:tcBorders>
            <w:vAlign w:val="center"/>
          </w:tcPr>
          <w:p w14:paraId="4FADBC70"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135/365</w:t>
            </w:r>
          </w:p>
        </w:tc>
        <w:tc>
          <w:tcPr>
            <w:tcW w:w="2735" w:type="dxa"/>
            <w:tcBorders>
              <w:left w:val="thinThickThinMediumGap" w:sz="24" w:space="0" w:color="auto"/>
            </w:tcBorders>
            <w:vAlign w:val="center"/>
          </w:tcPr>
          <w:p w14:paraId="5722E2B0"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93</w:t>
            </w:r>
          </w:p>
        </w:tc>
        <w:tc>
          <w:tcPr>
            <w:tcW w:w="1589" w:type="dxa"/>
            <w:tcBorders>
              <w:right w:val="single" w:sz="18" w:space="0" w:color="000000"/>
            </w:tcBorders>
            <w:vAlign w:val="center"/>
          </w:tcPr>
          <w:p w14:paraId="705F5725"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315/365</w:t>
            </w:r>
          </w:p>
        </w:tc>
      </w:tr>
      <w:tr w:rsidR="00035F60" w:rsidRPr="00DB1549" w14:paraId="5CE064DE" w14:textId="77777777" w:rsidTr="00A45965">
        <w:trPr>
          <w:jc w:val="center"/>
        </w:trPr>
        <w:tc>
          <w:tcPr>
            <w:tcW w:w="2190" w:type="dxa"/>
            <w:tcBorders>
              <w:top w:val="single" w:sz="4" w:space="0" w:color="000000"/>
              <w:left w:val="single" w:sz="18" w:space="0" w:color="000000"/>
              <w:bottom w:val="single" w:sz="4" w:space="0" w:color="000000"/>
              <w:right w:val="single" w:sz="4" w:space="0" w:color="000000"/>
            </w:tcBorders>
            <w:vAlign w:val="center"/>
          </w:tcPr>
          <w:p w14:paraId="3860DC47"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60</w:t>
            </w:r>
          </w:p>
        </w:tc>
        <w:tc>
          <w:tcPr>
            <w:tcW w:w="1703" w:type="dxa"/>
            <w:tcBorders>
              <w:top w:val="single" w:sz="4" w:space="0" w:color="000000"/>
              <w:left w:val="single" w:sz="4" w:space="0" w:color="000000"/>
              <w:bottom w:val="single" w:sz="4" w:space="0" w:color="000000"/>
              <w:right w:val="thinThickThinMediumGap" w:sz="24" w:space="0" w:color="auto"/>
            </w:tcBorders>
            <w:vAlign w:val="center"/>
          </w:tcPr>
          <w:p w14:paraId="76EF4F7B"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150/365</w:t>
            </w:r>
          </w:p>
        </w:tc>
        <w:tc>
          <w:tcPr>
            <w:tcW w:w="2735" w:type="dxa"/>
            <w:tcBorders>
              <w:left w:val="thinThickThinMediumGap" w:sz="24" w:space="0" w:color="auto"/>
            </w:tcBorders>
            <w:vAlign w:val="center"/>
          </w:tcPr>
          <w:p w14:paraId="55C90AA8"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95</w:t>
            </w:r>
          </w:p>
        </w:tc>
        <w:tc>
          <w:tcPr>
            <w:tcW w:w="1589" w:type="dxa"/>
            <w:tcBorders>
              <w:right w:val="single" w:sz="18" w:space="0" w:color="000000"/>
            </w:tcBorders>
            <w:vAlign w:val="center"/>
          </w:tcPr>
          <w:p w14:paraId="1CAABB4E"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330/365</w:t>
            </w:r>
          </w:p>
        </w:tc>
      </w:tr>
      <w:tr w:rsidR="00035F60" w:rsidRPr="00DB1549" w14:paraId="577E5C05" w14:textId="77777777" w:rsidTr="00A45965">
        <w:trPr>
          <w:jc w:val="center"/>
        </w:trPr>
        <w:tc>
          <w:tcPr>
            <w:tcW w:w="2190" w:type="dxa"/>
            <w:tcBorders>
              <w:top w:val="single" w:sz="4" w:space="0" w:color="000000"/>
              <w:left w:val="single" w:sz="18" w:space="0" w:color="000000"/>
              <w:bottom w:val="single" w:sz="4" w:space="0" w:color="000000"/>
              <w:right w:val="single" w:sz="4" w:space="0" w:color="000000"/>
            </w:tcBorders>
            <w:vAlign w:val="center"/>
          </w:tcPr>
          <w:p w14:paraId="278A8812"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66</w:t>
            </w:r>
          </w:p>
        </w:tc>
        <w:tc>
          <w:tcPr>
            <w:tcW w:w="1703" w:type="dxa"/>
            <w:tcBorders>
              <w:top w:val="single" w:sz="4" w:space="0" w:color="000000"/>
              <w:left w:val="single" w:sz="4" w:space="0" w:color="000000"/>
              <w:bottom w:val="single" w:sz="4" w:space="0" w:color="000000"/>
              <w:right w:val="thinThickThinMediumGap" w:sz="24" w:space="0" w:color="auto"/>
            </w:tcBorders>
            <w:vAlign w:val="center"/>
          </w:tcPr>
          <w:p w14:paraId="0892D1D7"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165/365</w:t>
            </w:r>
          </w:p>
        </w:tc>
        <w:tc>
          <w:tcPr>
            <w:tcW w:w="2735" w:type="dxa"/>
            <w:tcBorders>
              <w:left w:val="thinThickThinMediumGap" w:sz="24" w:space="0" w:color="auto"/>
            </w:tcBorders>
            <w:vAlign w:val="center"/>
          </w:tcPr>
          <w:p w14:paraId="0388DA89"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98</w:t>
            </w:r>
          </w:p>
        </w:tc>
        <w:tc>
          <w:tcPr>
            <w:tcW w:w="1589" w:type="dxa"/>
            <w:tcBorders>
              <w:right w:val="single" w:sz="18" w:space="0" w:color="000000"/>
            </w:tcBorders>
            <w:vAlign w:val="center"/>
          </w:tcPr>
          <w:p w14:paraId="34345A70"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345/365</w:t>
            </w:r>
          </w:p>
        </w:tc>
      </w:tr>
      <w:tr w:rsidR="00035F60" w:rsidRPr="00DB1549" w14:paraId="26177CA2" w14:textId="77777777" w:rsidTr="00A45965">
        <w:trPr>
          <w:jc w:val="center"/>
        </w:trPr>
        <w:tc>
          <w:tcPr>
            <w:tcW w:w="2190" w:type="dxa"/>
            <w:tcBorders>
              <w:top w:val="single" w:sz="4" w:space="0" w:color="000000"/>
              <w:left w:val="single" w:sz="18" w:space="0" w:color="000000"/>
              <w:bottom w:val="single" w:sz="18" w:space="0" w:color="000000"/>
              <w:right w:val="single" w:sz="4" w:space="0" w:color="000000"/>
            </w:tcBorders>
            <w:vAlign w:val="center"/>
          </w:tcPr>
          <w:p w14:paraId="259D03C9"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70</w:t>
            </w:r>
          </w:p>
        </w:tc>
        <w:tc>
          <w:tcPr>
            <w:tcW w:w="1703" w:type="dxa"/>
            <w:tcBorders>
              <w:top w:val="single" w:sz="4" w:space="0" w:color="000000"/>
              <w:left w:val="single" w:sz="4" w:space="0" w:color="000000"/>
              <w:bottom w:val="single" w:sz="18" w:space="0" w:color="000000"/>
              <w:right w:val="thinThickThinMediumGap" w:sz="24" w:space="0" w:color="auto"/>
            </w:tcBorders>
            <w:vAlign w:val="center"/>
          </w:tcPr>
          <w:p w14:paraId="13A6F2F0"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180/365</w:t>
            </w:r>
          </w:p>
        </w:tc>
        <w:tc>
          <w:tcPr>
            <w:tcW w:w="2735" w:type="dxa"/>
            <w:tcBorders>
              <w:left w:val="thinThickThinMediumGap" w:sz="24" w:space="0" w:color="auto"/>
              <w:bottom w:val="single" w:sz="18" w:space="0" w:color="000000"/>
            </w:tcBorders>
            <w:vAlign w:val="center"/>
          </w:tcPr>
          <w:p w14:paraId="06C2AE84"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100</w:t>
            </w:r>
          </w:p>
        </w:tc>
        <w:tc>
          <w:tcPr>
            <w:tcW w:w="1589" w:type="dxa"/>
            <w:tcBorders>
              <w:bottom w:val="single" w:sz="18" w:space="0" w:color="000000"/>
              <w:right w:val="single" w:sz="18" w:space="0" w:color="000000"/>
            </w:tcBorders>
            <w:vAlign w:val="center"/>
          </w:tcPr>
          <w:p w14:paraId="75ADC2CF" w14:textId="77777777" w:rsidR="00035F60" w:rsidRPr="00EA7164" w:rsidRDefault="00035F60" w:rsidP="00A45965">
            <w:pPr>
              <w:jc w:val="center"/>
              <w:rPr>
                <w:rFonts w:asciiTheme="minorHAnsi" w:hAnsiTheme="minorHAnsi" w:cstheme="minorHAnsi"/>
                <w:color w:val="auto"/>
                <w:sz w:val="24"/>
                <w:szCs w:val="24"/>
              </w:rPr>
            </w:pPr>
            <w:r w:rsidRPr="00EA7164">
              <w:rPr>
                <w:rFonts w:asciiTheme="minorHAnsi" w:hAnsiTheme="minorHAnsi" w:cstheme="minorHAnsi"/>
                <w:color w:val="auto"/>
                <w:sz w:val="24"/>
                <w:szCs w:val="24"/>
              </w:rPr>
              <w:t>365/365</w:t>
            </w:r>
          </w:p>
        </w:tc>
      </w:tr>
    </w:tbl>
    <w:p w14:paraId="6E150906" w14:textId="77777777" w:rsidR="00035F60" w:rsidRPr="00EA7164" w:rsidRDefault="00035F60" w:rsidP="00035F60">
      <w:pPr>
        <w:jc w:val="both"/>
        <w:rPr>
          <w:rFonts w:asciiTheme="minorHAnsi" w:hAnsiTheme="minorHAnsi" w:cstheme="minorHAnsi"/>
          <w:color w:val="auto"/>
          <w:sz w:val="24"/>
          <w:szCs w:val="24"/>
        </w:rPr>
      </w:pPr>
    </w:p>
    <w:p w14:paraId="38081188" w14:textId="77777777" w:rsidR="00035F60" w:rsidRPr="00EA7164" w:rsidRDefault="00035F60" w:rsidP="00035F60">
      <w:pPr>
        <w:numPr>
          <w:ilvl w:val="2"/>
          <w:numId w:val="26"/>
        </w:numPr>
        <w:tabs>
          <w:tab w:val="left" w:pos="284"/>
          <w:tab w:val="left" w:pos="426"/>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 - Para os percentuais não previstos na Tabela de Prazo Curto do item 7.4.1 desta cláusula, deverão ser aplicados os percentuais imediatamente superiores.</w:t>
      </w:r>
    </w:p>
    <w:p w14:paraId="28956D0B" w14:textId="77777777" w:rsidR="00035F60" w:rsidRPr="00A46D35" w:rsidRDefault="00035F60" w:rsidP="00035F60">
      <w:pPr>
        <w:tabs>
          <w:tab w:val="left" w:pos="284"/>
          <w:tab w:val="left" w:pos="426"/>
          <w:tab w:val="left" w:pos="851"/>
        </w:tabs>
        <w:ind w:left="851"/>
        <w:jc w:val="both"/>
        <w:rPr>
          <w:rFonts w:asciiTheme="minorHAnsi" w:hAnsiTheme="minorHAnsi" w:cstheme="minorHAnsi"/>
          <w:color w:val="auto"/>
          <w:sz w:val="24"/>
          <w:szCs w:val="24"/>
        </w:rPr>
      </w:pPr>
    </w:p>
    <w:p w14:paraId="07850249" w14:textId="2315BA81" w:rsidR="00035F60" w:rsidRPr="00A46D35" w:rsidRDefault="00035F60" w:rsidP="00035F60">
      <w:pPr>
        <w:numPr>
          <w:ilvl w:val="2"/>
          <w:numId w:val="26"/>
        </w:numPr>
        <w:tabs>
          <w:tab w:val="left" w:pos="284"/>
          <w:tab w:val="left" w:pos="426"/>
        </w:tabs>
        <w:jc w:val="both"/>
        <w:rPr>
          <w:rFonts w:asciiTheme="minorHAnsi" w:hAnsiTheme="minorHAnsi" w:cstheme="minorHAnsi"/>
          <w:color w:val="auto"/>
          <w:sz w:val="24"/>
          <w:szCs w:val="24"/>
        </w:rPr>
      </w:pPr>
      <w:bookmarkStart w:id="30" w:name="LV54"/>
      <w:r w:rsidRPr="00A46D35">
        <w:rPr>
          <w:rFonts w:asciiTheme="minorHAnsi" w:hAnsiTheme="minorHAnsi" w:cstheme="minorHAnsi"/>
          <w:color w:val="auto"/>
          <w:sz w:val="24"/>
          <w:szCs w:val="24"/>
        </w:rPr>
        <w:t xml:space="preserve"> - </w:t>
      </w:r>
      <w:bookmarkStart w:id="31" w:name="_Hlk78292172"/>
      <w:r w:rsidRPr="00A46D35">
        <w:rPr>
          <w:rFonts w:asciiTheme="minorHAnsi" w:hAnsiTheme="minorHAnsi" w:cstheme="minorHAnsi"/>
          <w:color w:val="auto"/>
          <w:sz w:val="24"/>
          <w:szCs w:val="24"/>
        </w:rPr>
        <w:t xml:space="preserve">A </w:t>
      </w:r>
      <w:r>
        <w:rPr>
          <w:rFonts w:asciiTheme="minorHAnsi" w:hAnsiTheme="minorHAnsi" w:cstheme="minorHAnsi"/>
          <w:color w:val="auto"/>
          <w:sz w:val="24"/>
          <w:szCs w:val="24"/>
        </w:rPr>
        <w:t>Seguradora</w:t>
      </w:r>
      <w:r w:rsidRPr="00A46D35">
        <w:rPr>
          <w:rFonts w:asciiTheme="minorHAnsi" w:hAnsiTheme="minorHAnsi" w:cstheme="minorHAnsi"/>
          <w:color w:val="auto"/>
          <w:sz w:val="24"/>
          <w:szCs w:val="24"/>
        </w:rPr>
        <w:t xml:space="preserve"> informará ao </w:t>
      </w:r>
      <w:r>
        <w:rPr>
          <w:rFonts w:asciiTheme="minorHAnsi" w:hAnsiTheme="minorHAnsi" w:cstheme="minorHAnsi"/>
          <w:color w:val="auto"/>
          <w:sz w:val="24"/>
          <w:szCs w:val="24"/>
        </w:rPr>
        <w:t>Segurado</w:t>
      </w:r>
      <w:r w:rsidRPr="00A46D35">
        <w:rPr>
          <w:rFonts w:asciiTheme="minorHAnsi" w:hAnsiTheme="minorHAnsi" w:cstheme="minorHAnsi"/>
          <w:color w:val="auto"/>
          <w:sz w:val="24"/>
          <w:szCs w:val="24"/>
        </w:rPr>
        <w:t xml:space="preserve"> por meio de comunicação escrita, em caso da inadimplência conforme item 7.4, o ocorrido e a possibilidade de ajuste do prazo de vigência da apólice ou cancelamento do seguro</w:t>
      </w:r>
      <w:bookmarkEnd w:id="31"/>
      <w:r w:rsidR="003F1D06">
        <w:rPr>
          <w:rFonts w:asciiTheme="minorHAnsi" w:hAnsiTheme="minorHAnsi" w:cstheme="minorHAnsi"/>
          <w:color w:val="auto"/>
          <w:sz w:val="24"/>
          <w:szCs w:val="24"/>
        </w:rPr>
        <w:t>.</w:t>
      </w:r>
    </w:p>
    <w:bookmarkEnd w:id="30"/>
    <w:p w14:paraId="14B56258" w14:textId="77777777" w:rsidR="00035F60" w:rsidRPr="00A46D35" w:rsidRDefault="00035F60" w:rsidP="00035F60">
      <w:pPr>
        <w:tabs>
          <w:tab w:val="left" w:pos="284"/>
          <w:tab w:val="left" w:pos="426"/>
          <w:tab w:val="left" w:pos="851"/>
        </w:tabs>
        <w:ind w:left="851"/>
        <w:jc w:val="both"/>
        <w:rPr>
          <w:rFonts w:asciiTheme="minorHAnsi" w:hAnsiTheme="minorHAnsi" w:cstheme="minorHAnsi"/>
          <w:color w:val="auto"/>
          <w:sz w:val="24"/>
          <w:szCs w:val="24"/>
        </w:rPr>
      </w:pPr>
    </w:p>
    <w:p w14:paraId="0D8A89D0" w14:textId="77777777" w:rsidR="00035F60" w:rsidRPr="00EA7164" w:rsidRDefault="00035F60" w:rsidP="00035F60">
      <w:pPr>
        <w:numPr>
          <w:ilvl w:val="2"/>
          <w:numId w:val="26"/>
        </w:numPr>
        <w:tabs>
          <w:tab w:val="left" w:pos="284"/>
          <w:tab w:val="left" w:pos="426"/>
        </w:tabs>
        <w:jc w:val="both"/>
        <w:rPr>
          <w:rFonts w:asciiTheme="minorHAnsi" w:hAnsiTheme="minorHAnsi" w:cstheme="minorHAnsi"/>
          <w:color w:val="auto"/>
          <w:sz w:val="24"/>
          <w:szCs w:val="24"/>
        </w:rPr>
      </w:pPr>
      <w:bookmarkStart w:id="32" w:name="LV55"/>
      <w:r w:rsidRPr="00EA7164">
        <w:rPr>
          <w:rFonts w:asciiTheme="minorHAnsi" w:hAnsiTheme="minorHAnsi" w:cstheme="minorHAnsi"/>
          <w:color w:val="auto"/>
          <w:sz w:val="24"/>
          <w:szCs w:val="24"/>
        </w:rPr>
        <w:t xml:space="preserve"> - Restabelecido o pagamento do prêmio das parcelas ajustadas, acrescidas dos encargos contratualmente previstos, dentro do novo prazo de vigência da cobertura, ficará automaticamente restaurado o prazo de vigência original da Apólice ou certificado de seguro.</w:t>
      </w:r>
    </w:p>
    <w:bookmarkEnd w:id="32"/>
    <w:p w14:paraId="16D59AC0" w14:textId="77777777" w:rsidR="00035F60" w:rsidRPr="00EA7164" w:rsidRDefault="00035F60" w:rsidP="00035F60">
      <w:pPr>
        <w:jc w:val="both"/>
        <w:rPr>
          <w:rFonts w:asciiTheme="minorHAnsi" w:hAnsiTheme="minorHAnsi" w:cstheme="minorHAnsi"/>
          <w:color w:val="auto"/>
          <w:sz w:val="24"/>
          <w:szCs w:val="24"/>
        </w:rPr>
      </w:pPr>
    </w:p>
    <w:p w14:paraId="1B9E7558" w14:textId="77777777" w:rsidR="00035F60" w:rsidRPr="00EA7164" w:rsidRDefault="00035F60" w:rsidP="00035F60">
      <w:pPr>
        <w:numPr>
          <w:ilvl w:val="2"/>
          <w:numId w:val="26"/>
        </w:numPr>
        <w:tabs>
          <w:tab w:val="left" w:pos="284"/>
          <w:tab w:val="left" w:pos="426"/>
        </w:tabs>
        <w:jc w:val="both"/>
        <w:rPr>
          <w:rFonts w:asciiTheme="minorHAnsi" w:hAnsiTheme="minorHAnsi" w:cstheme="minorHAnsi"/>
          <w:b/>
          <w:color w:val="auto"/>
          <w:sz w:val="24"/>
          <w:szCs w:val="24"/>
        </w:rPr>
      </w:pPr>
      <w:bookmarkStart w:id="33" w:name="LV56"/>
      <w:r w:rsidRPr="00EA7164">
        <w:rPr>
          <w:rFonts w:asciiTheme="minorHAnsi" w:hAnsiTheme="minorHAnsi" w:cstheme="minorHAnsi"/>
          <w:b/>
          <w:color w:val="auto"/>
          <w:sz w:val="24"/>
          <w:szCs w:val="24"/>
        </w:rPr>
        <w:t xml:space="preserve"> - Findo o novo prazo de vigência da cobertura, sem que tenha sido retomado o pagamento do prêmio, operará de pleno direito o cancelamento do contrato de seguro.</w:t>
      </w:r>
    </w:p>
    <w:bookmarkEnd w:id="33"/>
    <w:p w14:paraId="29087049" w14:textId="77777777" w:rsidR="00035F60" w:rsidRPr="00EA7164" w:rsidRDefault="00035F60" w:rsidP="00035F60">
      <w:pPr>
        <w:tabs>
          <w:tab w:val="left" w:pos="284"/>
          <w:tab w:val="left" w:pos="426"/>
        </w:tabs>
        <w:ind w:left="1224"/>
        <w:jc w:val="both"/>
        <w:rPr>
          <w:rFonts w:asciiTheme="minorHAnsi" w:hAnsiTheme="minorHAnsi" w:cstheme="minorHAnsi"/>
          <w:b/>
          <w:color w:val="auto"/>
          <w:sz w:val="24"/>
          <w:szCs w:val="24"/>
        </w:rPr>
      </w:pPr>
    </w:p>
    <w:p w14:paraId="43C866A7" w14:textId="77777777" w:rsidR="00035F60" w:rsidRPr="00EA7164" w:rsidRDefault="00035F60" w:rsidP="00035F60">
      <w:pPr>
        <w:numPr>
          <w:ilvl w:val="2"/>
          <w:numId w:val="26"/>
        </w:numPr>
        <w:tabs>
          <w:tab w:val="left" w:pos="284"/>
          <w:tab w:val="left" w:pos="426"/>
        </w:tabs>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 xml:space="preserve"> - No caso de fracionamento em que a aplicação da tabela de Prazo Curto não resultar em alteração do prazo de vigência da cobertura, a </w:t>
      </w:r>
      <w:r>
        <w:rPr>
          <w:rFonts w:asciiTheme="minorHAnsi" w:hAnsiTheme="minorHAnsi" w:cstheme="minorHAnsi"/>
          <w:b/>
          <w:color w:val="auto"/>
          <w:sz w:val="24"/>
          <w:szCs w:val="24"/>
        </w:rPr>
        <w:t>Seguradora</w:t>
      </w:r>
      <w:r w:rsidRPr="00EA7164">
        <w:rPr>
          <w:rFonts w:asciiTheme="minorHAnsi" w:hAnsiTheme="minorHAnsi" w:cstheme="minorHAnsi"/>
          <w:b/>
          <w:color w:val="auto"/>
          <w:sz w:val="24"/>
          <w:szCs w:val="24"/>
        </w:rPr>
        <w:t xml:space="preserve"> cancelará o contrato de seguro.</w:t>
      </w:r>
    </w:p>
    <w:p w14:paraId="7A16EF1A" w14:textId="77777777" w:rsidR="00035F60" w:rsidRPr="00EA7164" w:rsidRDefault="00035F60" w:rsidP="00035F60">
      <w:pPr>
        <w:jc w:val="both"/>
        <w:rPr>
          <w:rFonts w:asciiTheme="minorHAnsi" w:hAnsiTheme="minorHAnsi" w:cstheme="minorHAnsi"/>
          <w:color w:val="auto"/>
          <w:sz w:val="24"/>
          <w:szCs w:val="24"/>
        </w:rPr>
      </w:pPr>
    </w:p>
    <w:p w14:paraId="5CDFC1DD" w14:textId="77777777" w:rsidR="00035F60" w:rsidRPr="00EA7164" w:rsidRDefault="00035F60" w:rsidP="00035F60">
      <w:pPr>
        <w:numPr>
          <w:ilvl w:val="1"/>
          <w:numId w:val="18"/>
        </w:numPr>
        <w:tabs>
          <w:tab w:val="left" w:pos="284"/>
          <w:tab w:val="left" w:pos="426"/>
        </w:tabs>
        <w:jc w:val="both"/>
        <w:rPr>
          <w:rFonts w:asciiTheme="minorHAnsi" w:hAnsiTheme="minorHAnsi" w:cstheme="minorHAnsi"/>
          <w:color w:val="auto"/>
          <w:sz w:val="24"/>
          <w:szCs w:val="24"/>
        </w:rPr>
      </w:pPr>
      <w:bookmarkStart w:id="34" w:name="LV61"/>
      <w:r w:rsidRPr="00EA7164">
        <w:rPr>
          <w:rFonts w:asciiTheme="minorHAnsi" w:hAnsiTheme="minorHAnsi" w:cstheme="minorHAnsi"/>
          <w:color w:val="auto"/>
          <w:sz w:val="24"/>
          <w:szCs w:val="24"/>
        </w:rPr>
        <w:t>Se ocorrer um sinistro dentro do prazo de pagamento do prêmio à vista ou de qualquer de suas parcelas, sem que este tenha sido efetuado, o direito à indenização não ficará prejudicado.</w:t>
      </w:r>
    </w:p>
    <w:bookmarkEnd w:id="34"/>
    <w:p w14:paraId="0F1D1A39" w14:textId="77777777" w:rsidR="00035F60" w:rsidRPr="00EA7164" w:rsidRDefault="00035F60" w:rsidP="00035F60">
      <w:pPr>
        <w:jc w:val="both"/>
        <w:rPr>
          <w:rFonts w:asciiTheme="minorHAnsi" w:hAnsiTheme="minorHAnsi" w:cstheme="minorHAnsi"/>
          <w:color w:val="auto"/>
          <w:sz w:val="24"/>
          <w:szCs w:val="24"/>
        </w:rPr>
      </w:pPr>
    </w:p>
    <w:p w14:paraId="6A83B580" w14:textId="77777777" w:rsidR="00035F60" w:rsidRPr="00EA7164" w:rsidRDefault="00035F60" w:rsidP="00035F60">
      <w:pPr>
        <w:numPr>
          <w:ilvl w:val="2"/>
          <w:numId w:val="18"/>
        </w:numPr>
        <w:tabs>
          <w:tab w:val="clear" w:pos="720"/>
          <w:tab w:val="left" w:pos="284"/>
          <w:tab w:val="left" w:pos="426"/>
          <w:tab w:val="left" w:pos="851"/>
        </w:tabs>
        <w:ind w:left="851" w:hanging="425"/>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 - Quando o pagamento da indenização acarretar o cancelamento do contrato de seguro, as parcelas vincendas do prêmio deverão ser deduzidas do valor da indenização, excluído o adicional de fracionamento.</w:t>
      </w:r>
    </w:p>
    <w:p w14:paraId="59D6E390" w14:textId="77777777" w:rsidR="00035F60" w:rsidRPr="00EA7164" w:rsidRDefault="00035F60" w:rsidP="00035F60">
      <w:pPr>
        <w:jc w:val="both"/>
        <w:rPr>
          <w:rFonts w:asciiTheme="minorHAnsi" w:hAnsiTheme="minorHAnsi" w:cstheme="minorHAnsi"/>
          <w:color w:val="auto"/>
          <w:sz w:val="24"/>
          <w:szCs w:val="24"/>
        </w:rPr>
      </w:pPr>
    </w:p>
    <w:p w14:paraId="23E4F304" w14:textId="77777777" w:rsidR="00035F60" w:rsidRPr="00EA7164" w:rsidRDefault="00035F60" w:rsidP="00035F60">
      <w:pPr>
        <w:numPr>
          <w:ilvl w:val="1"/>
          <w:numId w:val="18"/>
        </w:numPr>
        <w:tabs>
          <w:tab w:val="left" w:pos="284"/>
          <w:tab w:val="left" w:pos="426"/>
        </w:tabs>
        <w:jc w:val="both"/>
        <w:rPr>
          <w:rFonts w:asciiTheme="minorHAnsi" w:hAnsiTheme="minorHAnsi" w:cstheme="minorHAnsi"/>
          <w:color w:val="auto"/>
          <w:sz w:val="24"/>
          <w:szCs w:val="24"/>
        </w:rPr>
      </w:pPr>
      <w:bookmarkStart w:id="35" w:name="LV59"/>
      <w:r w:rsidRPr="00EA7164">
        <w:rPr>
          <w:rFonts w:asciiTheme="minorHAnsi" w:hAnsiTheme="minorHAnsi" w:cstheme="minorHAnsi"/>
          <w:color w:val="auto"/>
          <w:sz w:val="24"/>
          <w:szCs w:val="24"/>
        </w:rPr>
        <w:t xml:space="preserve">Nos contratos de seguros cujo prêmio tenha sido pago à vista, mediante financiamento obtido junto a instituições financeiras, a </w:t>
      </w:r>
      <w:r>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xml:space="preserve"> não poderá cancelar o seguro, nos casos em que o </w:t>
      </w:r>
      <w:r>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 xml:space="preserve"> deixar de pagar o financiamento. </w:t>
      </w:r>
    </w:p>
    <w:bookmarkEnd w:id="35"/>
    <w:p w14:paraId="214BA2EB" w14:textId="77777777" w:rsidR="00035F60" w:rsidRPr="00EA7164" w:rsidRDefault="00035F60" w:rsidP="00035F60">
      <w:pPr>
        <w:tabs>
          <w:tab w:val="left" w:pos="284"/>
          <w:tab w:val="left" w:pos="426"/>
        </w:tabs>
        <w:jc w:val="both"/>
        <w:rPr>
          <w:rFonts w:asciiTheme="minorHAnsi" w:hAnsiTheme="minorHAnsi" w:cstheme="minorHAnsi"/>
          <w:color w:val="auto"/>
          <w:sz w:val="24"/>
          <w:szCs w:val="24"/>
        </w:rPr>
      </w:pPr>
    </w:p>
    <w:p w14:paraId="6DB5C944" w14:textId="77777777" w:rsidR="00035F60" w:rsidRPr="00EA7164" w:rsidRDefault="00035F60" w:rsidP="00035F60">
      <w:pPr>
        <w:numPr>
          <w:ilvl w:val="1"/>
          <w:numId w:val="18"/>
        </w:numPr>
        <w:tabs>
          <w:tab w:val="left" w:pos="284"/>
          <w:tab w:val="left" w:pos="426"/>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Para quitação da parcela correspondente ao fracionamento do prêmio na opção de débito automático, a quitação estará vinculada à confirmação de quitação da parcela, sendo que se não houver saldo suficiente ou se o débito não for efetuado pelo banco, a parcela será considerada pendente.</w:t>
      </w:r>
    </w:p>
    <w:p w14:paraId="71F722DF" w14:textId="77777777" w:rsidR="00035F60" w:rsidRPr="00EA7164" w:rsidRDefault="00035F60" w:rsidP="00035F60">
      <w:pPr>
        <w:tabs>
          <w:tab w:val="left" w:pos="284"/>
          <w:tab w:val="left" w:pos="426"/>
        </w:tabs>
        <w:jc w:val="both"/>
        <w:rPr>
          <w:rFonts w:asciiTheme="minorHAnsi" w:hAnsiTheme="minorHAnsi" w:cstheme="minorHAnsi"/>
          <w:color w:val="auto"/>
          <w:sz w:val="24"/>
          <w:szCs w:val="24"/>
        </w:rPr>
      </w:pPr>
    </w:p>
    <w:p w14:paraId="3101B7E1" w14:textId="77777777" w:rsidR="00035F60" w:rsidRPr="00EA7164" w:rsidRDefault="00035F60" w:rsidP="00035F60">
      <w:pPr>
        <w:numPr>
          <w:ilvl w:val="1"/>
          <w:numId w:val="18"/>
        </w:numPr>
        <w:tabs>
          <w:tab w:val="left" w:pos="284"/>
          <w:tab w:val="left" w:pos="426"/>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Constitui obrigação da </w:t>
      </w:r>
      <w:r>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xml:space="preserve"> informar ao </w:t>
      </w:r>
      <w:r>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 xml:space="preserve"> a situação de adimplência do Estipulante ou </w:t>
      </w:r>
      <w:proofErr w:type="spellStart"/>
      <w:r w:rsidRPr="00EA7164">
        <w:rPr>
          <w:rFonts w:asciiTheme="minorHAnsi" w:hAnsiTheme="minorHAnsi" w:cstheme="minorHAnsi"/>
          <w:color w:val="auto"/>
          <w:sz w:val="24"/>
          <w:szCs w:val="24"/>
        </w:rPr>
        <w:t>Sub-Estipulante</w:t>
      </w:r>
      <w:proofErr w:type="spellEnd"/>
      <w:r w:rsidRPr="00EA7164">
        <w:rPr>
          <w:rFonts w:asciiTheme="minorHAnsi" w:hAnsiTheme="minorHAnsi" w:cstheme="minorHAnsi"/>
          <w:color w:val="auto"/>
          <w:sz w:val="24"/>
          <w:szCs w:val="24"/>
        </w:rPr>
        <w:t>, sempre que lhe solicitado.</w:t>
      </w:r>
    </w:p>
    <w:p w14:paraId="29F7F7C0" w14:textId="77777777" w:rsidR="00035F60" w:rsidRPr="00EA7164" w:rsidRDefault="00035F60" w:rsidP="00035F60">
      <w:pPr>
        <w:jc w:val="both"/>
        <w:rPr>
          <w:rFonts w:asciiTheme="minorHAnsi" w:hAnsiTheme="minorHAnsi" w:cstheme="minorHAnsi"/>
          <w:color w:val="auto"/>
          <w:sz w:val="24"/>
          <w:szCs w:val="24"/>
        </w:rPr>
      </w:pPr>
    </w:p>
    <w:p w14:paraId="28E83F64" w14:textId="77777777" w:rsidR="00035F60" w:rsidRPr="00EA7164" w:rsidRDefault="00035F60" w:rsidP="00035F60">
      <w:pPr>
        <w:numPr>
          <w:ilvl w:val="0"/>
          <w:numId w:val="18"/>
        </w:numPr>
        <w:tabs>
          <w:tab w:val="left" w:pos="284"/>
          <w:tab w:val="left" w:pos="426"/>
        </w:tabs>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INSPEÇÕES</w:t>
      </w:r>
    </w:p>
    <w:p w14:paraId="70D4B378" w14:textId="77777777" w:rsidR="00035F60" w:rsidRPr="00EA7164" w:rsidRDefault="00035F60" w:rsidP="00035F60">
      <w:pPr>
        <w:tabs>
          <w:tab w:val="center" w:pos="540"/>
        </w:tabs>
        <w:jc w:val="both"/>
        <w:rPr>
          <w:rFonts w:asciiTheme="minorHAnsi" w:hAnsiTheme="minorHAnsi" w:cstheme="minorHAnsi"/>
          <w:color w:val="auto"/>
          <w:sz w:val="24"/>
          <w:szCs w:val="24"/>
        </w:rPr>
      </w:pPr>
    </w:p>
    <w:p w14:paraId="2AF60220" w14:textId="77777777" w:rsidR="00035F60" w:rsidRPr="00EA7164" w:rsidRDefault="00035F60" w:rsidP="00035F60">
      <w:pPr>
        <w:numPr>
          <w:ilvl w:val="1"/>
          <w:numId w:val="18"/>
        </w:numPr>
        <w:tabs>
          <w:tab w:val="left" w:pos="284"/>
          <w:tab w:val="left" w:pos="426"/>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A </w:t>
      </w:r>
      <w:r>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xml:space="preserve"> tem o direito de efetuar inspeções, vistorias e verificações que julgar necessárias sobre a situação e estado de conservação dos bens </w:t>
      </w:r>
      <w:r>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 xml:space="preserve">s. Nesses casos, o </w:t>
      </w:r>
      <w:r>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 xml:space="preserve"> deverá:</w:t>
      </w:r>
    </w:p>
    <w:p w14:paraId="3ABC3F18" w14:textId="77777777" w:rsidR="00035F60" w:rsidRPr="00EA7164" w:rsidRDefault="00035F60" w:rsidP="00035F60">
      <w:pPr>
        <w:numPr>
          <w:ilvl w:val="0"/>
          <w:numId w:val="10"/>
        </w:numPr>
        <w:tabs>
          <w:tab w:val="center" w:pos="0"/>
        </w:tabs>
        <w:spacing w:after="80"/>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fornecer os esclarecimentos e provas que lhe forem pedidos, devendo facilitar o desempenho da tarefa dos peritos da </w:t>
      </w:r>
      <w:r>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w:t>
      </w:r>
    </w:p>
    <w:p w14:paraId="62CD61C5" w14:textId="77777777" w:rsidR="00035F60" w:rsidRPr="00EA7164" w:rsidRDefault="00035F60" w:rsidP="00035F60">
      <w:pPr>
        <w:numPr>
          <w:ilvl w:val="0"/>
          <w:numId w:val="10"/>
        </w:numPr>
        <w:tabs>
          <w:tab w:val="center" w:pos="0"/>
        </w:tabs>
        <w:spacing w:after="80"/>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lastRenderedPageBreak/>
        <w:t xml:space="preserve">assistir pessoalmente, ou através de preposto devidamente credenciado, as inspeções realizadas pela </w:t>
      </w:r>
      <w:r>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apondo sua assinatura nos laudos elaborados como comprovante de sua presença.</w:t>
      </w:r>
    </w:p>
    <w:p w14:paraId="7C2CAB8A" w14:textId="77777777" w:rsidR="00035F60" w:rsidRPr="00EA7164" w:rsidRDefault="00035F60" w:rsidP="00035F60">
      <w:pPr>
        <w:tabs>
          <w:tab w:val="center" w:pos="0"/>
        </w:tabs>
        <w:spacing w:after="80"/>
        <w:ind w:left="454"/>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 </w:t>
      </w:r>
    </w:p>
    <w:p w14:paraId="58BDB954" w14:textId="77777777" w:rsidR="00035F60" w:rsidRPr="00EA7164" w:rsidRDefault="00035F60" w:rsidP="00035F60">
      <w:pPr>
        <w:numPr>
          <w:ilvl w:val="1"/>
          <w:numId w:val="18"/>
        </w:numPr>
        <w:tabs>
          <w:tab w:val="left" w:pos="284"/>
          <w:tab w:val="left" w:pos="426"/>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Quando for verificada que toda ou parte da cultura segurada apresentar algum comprometimento devido a alternância de produção, inobservância técnica, ou mesmo danos causados por um ou mais riscos não cobertos por este seguro e que venham a prejudicar o potencial produtivo da cultura, será aplicado um percentual proporcional a redução do potencial produtivo da cultura, a ser fixado pelo vistoriador e que será deduzido da produtividade esperada contratada.</w:t>
      </w:r>
    </w:p>
    <w:p w14:paraId="017BB073" w14:textId="77777777" w:rsidR="00035F60" w:rsidRPr="00EA7164" w:rsidRDefault="00035F60" w:rsidP="00035F60">
      <w:pPr>
        <w:tabs>
          <w:tab w:val="center" w:pos="0"/>
          <w:tab w:val="center" w:pos="540"/>
        </w:tabs>
        <w:jc w:val="both"/>
        <w:rPr>
          <w:rFonts w:asciiTheme="minorHAnsi" w:hAnsiTheme="minorHAnsi" w:cstheme="minorHAnsi"/>
          <w:color w:val="auto"/>
          <w:sz w:val="24"/>
          <w:szCs w:val="24"/>
          <w:highlight w:val="yellow"/>
        </w:rPr>
      </w:pPr>
    </w:p>
    <w:p w14:paraId="012CD298" w14:textId="77777777" w:rsidR="00035F60" w:rsidRPr="00EA7164" w:rsidRDefault="00035F60" w:rsidP="00035F60">
      <w:pPr>
        <w:numPr>
          <w:ilvl w:val="2"/>
          <w:numId w:val="18"/>
        </w:numPr>
        <w:tabs>
          <w:tab w:val="center" w:pos="0"/>
          <w:tab w:val="left" w:pos="284"/>
          <w:tab w:val="left" w:pos="426"/>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O novo valor da produtividade esperada pós dedução dos prejuízos citados neste subitem poderá provocar também a alteração do valor do LMGA. </w:t>
      </w:r>
    </w:p>
    <w:p w14:paraId="2F97C825" w14:textId="77777777" w:rsidR="00035F60" w:rsidRPr="00EA7164" w:rsidRDefault="00035F60" w:rsidP="00035F60">
      <w:pPr>
        <w:tabs>
          <w:tab w:val="center" w:pos="540"/>
        </w:tabs>
        <w:jc w:val="both"/>
        <w:rPr>
          <w:rFonts w:asciiTheme="minorHAnsi" w:hAnsiTheme="minorHAnsi" w:cstheme="minorHAnsi"/>
          <w:color w:val="auto"/>
          <w:sz w:val="24"/>
          <w:szCs w:val="24"/>
        </w:rPr>
      </w:pPr>
    </w:p>
    <w:p w14:paraId="6CE5F7E2" w14:textId="77777777" w:rsidR="00035F60" w:rsidRPr="00EA7164" w:rsidRDefault="00035F60" w:rsidP="00035F60">
      <w:pPr>
        <w:numPr>
          <w:ilvl w:val="0"/>
          <w:numId w:val="18"/>
        </w:numPr>
        <w:tabs>
          <w:tab w:val="left" w:pos="284"/>
          <w:tab w:val="left" w:pos="426"/>
        </w:tabs>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 xml:space="preserve">OBRIGAÇÕES DO </w:t>
      </w:r>
      <w:r>
        <w:rPr>
          <w:rFonts w:asciiTheme="minorHAnsi" w:hAnsiTheme="minorHAnsi" w:cstheme="minorHAnsi"/>
          <w:b/>
          <w:color w:val="auto"/>
          <w:sz w:val="24"/>
          <w:szCs w:val="24"/>
        </w:rPr>
        <w:t>SEGURADO</w:t>
      </w:r>
    </w:p>
    <w:p w14:paraId="4D6392BF" w14:textId="77777777" w:rsidR="00035F60" w:rsidRPr="00EA7164" w:rsidRDefault="00035F60" w:rsidP="00035F60">
      <w:pPr>
        <w:tabs>
          <w:tab w:val="left" w:pos="284"/>
          <w:tab w:val="left" w:pos="426"/>
        </w:tabs>
        <w:jc w:val="both"/>
        <w:rPr>
          <w:rFonts w:asciiTheme="minorHAnsi" w:hAnsiTheme="minorHAnsi" w:cstheme="minorHAnsi"/>
          <w:b/>
          <w:color w:val="auto"/>
          <w:sz w:val="24"/>
          <w:szCs w:val="24"/>
        </w:rPr>
      </w:pPr>
    </w:p>
    <w:p w14:paraId="0001925E" w14:textId="77777777" w:rsidR="00035F60" w:rsidRPr="00EA7164" w:rsidRDefault="00035F60" w:rsidP="00035F60">
      <w:pPr>
        <w:numPr>
          <w:ilvl w:val="1"/>
          <w:numId w:val="18"/>
        </w:numPr>
        <w:tabs>
          <w:tab w:val="left" w:pos="284"/>
          <w:tab w:val="left" w:pos="426"/>
        </w:tabs>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 xml:space="preserve">O </w:t>
      </w:r>
      <w:r>
        <w:rPr>
          <w:rFonts w:asciiTheme="minorHAnsi" w:hAnsiTheme="minorHAnsi" w:cstheme="minorHAnsi"/>
          <w:b/>
          <w:color w:val="auto"/>
          <w:sz w:val="24"/>
          <w:szCs w:val="24"/>
        </w:rPr>
        <w:t>Segurado</w:t>
      </w:r>
      <w:r w:rsidRPr="00EA7164">
        <w:rPr>
          <w:rFonts w:asciiTheme="minorHAnsi" w:hAnsiTheme="minorHAnsi" w:cstheme="minorHAnsi"/>
          <w:b/>
          <w:color w:val="auto"/>
          <w:sz w:val="24"/>
          <w:szCs w:val="24"/>
        </w:rPr>
        <w:t>, independente</w:t>
      </w:r>
      <w:r>
        <w:rPr>
          <w:rFonts w:asciiTheme="minorHAnsi" w:hAnsiTheme="minorHAnsi" w:cstheme="minorHAnsi"/>
          <w:b/>
          <w:color w:val="auto"/>
          <w:sz w:val="24"/>
          <w:szCs w:val="24"/>
        </w:rPr>
        <w:t>mente</w:t>
      </w:r>
      <w:r w:rsidRPr="00EA7164">
        <w:rPr>
          <w:rFonts w:asciiTheme="minorHAnsi" w:hAnsiTheme="minorHAnsi" w:cstheme="minorHAnsi"/>
          <w:b/>
          <w:color w:val="auto"/>
          <w:sz w:val="24"/>
          <w:szCs w:val="24"/>
        </w:rPr>
        <w:t xml:space="preserve"> de outras estipulações deste seguro, se obriga a:</w:t>
      </w:r>
    </w:p>
    <w:p w14:paraId="5758BF9E" w14:textId="77777777" w:rsidR="00035F60" w:rsidRPr="00EA7164" w:rsidRDefault="00035F60" w:rsidP="00035F60">
      <w:pPr>
        <w:tabs>
          <w:tab w:val="center" w:pos="540"/>
        </w:tabs>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 xml:space="preserve"> </w:t>
      </w:r>
    </w:p>
    <w:p w14:paraId="02BBF555" w14:textId="77777777" w:rsidR="00035F60" w:rsidRPr="00EA7164" w:rsidRDefault="00035F60" w:rsidP="00035F60">
      <w:pPr>
        <w:numPr>
          <w:ilvl w:val="0"/>
          <w:numId w:val="7"/>
        </w:numPr>
        <w:spacing w:after="80"/>
        <w:ind w:left="357" w:hanging="357"/>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contratar o seguro para toda a área plantada da mesma cultura existente na propriedade;</w:t>
      </w:r>
    </w:p>
    <w:p w14:paraId="7FBF728D" w14:textId="77777777" w:rsidR="00035F60" w:rsidRPr="00EA7164" w:rsidRDefault="00035F60" w:rsidP="00035F60">
      <w:pPr>
        <w:numPr>
          <w:ilvl w:val="0"/>
          <w:numId w:val="7"/>
        </w:numPr>
        <w:spacing w:after="80"/>
        <w:ind w:left="357" w:hanging="357"/>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 xml:space="preserve">identificar corretamente todas as parcelas ou talhões </w:t>
      </w:r>
      <w:r>
        <w:rPr>
          <w:rFonts w:asciiTheme="minorHAnsi" w:hAnsiTheme="minorHAnsi" w:cstheme="minorHAnsi"/>
          <w:b/>
          <w:color w:val="auto"/>
          <w:sz w:val="24"/>
          <w:szCs w:val="24"/>
        </w:rPr>
        <w:t>segurado</w:t>
      </w:r>
      <w:r w:rsidRPr="00EA7164">
        <w:rPr>
          <w:rFonts w:asciiTheme="minorHAnsi" w:hAnsiTheme="minorHAnsi" w:cstheme="minorHAnsi"/>
          <w:b/>
          <w:color w:val="auto"/>
          <w:sz w:val="24"/>
          <w:szCs w:val="24"/>
        </w:rPr>
        <w:t>s, a qual deverá figurar na proposta de seguro;</w:t>
      </w:r>
    </w:p>
    <w:p w14:paraId="6E9A7FA9" w14:textId="77777777" w:rsidR="00035F60" w:rsidRPr="00EA7164" w:rsidRDefault="00035F60" w:rsidP="00035F60">
      <w:pPr>
        <w:numPr>
          <w:ilvl w:val="0"/>
          <w:numId w:val="7"/>
        </w:numPr>
        <w:spacing w:after="80"/>
        <w:ind w:left="357" w:hanging="357"/>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 xml:space="preserve">comunicar à </w:t>
      </w:r>
      <w:r>
        <w:rPr>
          <w:rFonts w:asciiTheme="minorHAnsi" w:hAnsiTheme="minorHAnsi" w:cstheme="minorHAnsi"/>
          <w:b/>
          <w:color w:val="auto"/>
          <w:sz w:val="24"/>
          <w:szCs w:val="24"/>
        </w:rPr>
        <w:t>Seguradora</w:t>
      </w:r>
      <w:r w:rsidRPr="00EA7164">
        <w:rPr>
          <w:rFonts w:asciiTheme="minorHAnsi" w:hAnsiTheme="minorHAnsi" w:cstheme="minorHAnsi"/>
          <w:b/>
          <w:color w:val="auto"/>
          <w:sz w:val="24"/>
          <w:szCs w:val="24"/>
        </w:rPr>
        <w:t xml:space="preserve"> o fim da colheita;</w:t>
      </w:r>
    </w:p>
    <w:p w14:paraId="382071A7" w14:textId="77777777" w:rsidR="00035F60" w:rsidRPr="00EA7164" w:rsidRDefault="00035F60" w:rsidP="00035F60">
      <w:pPr>
        <w:numPr>
          <w:ilvl w:val="0"/>
          <w:numId w:val="7"/>
        </w:numPr>
        <w:spacing w:after="80"/>
        <w:ind w:left="357" w:hanging="357"/>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 xml:space="preserve">conduzir a cultura segurada de acordo com as recomendações técnicas dos órgãos oficiais e manter planilhas ou relatórios das informações relevantes relacionadas com o controle de produção, crescimentos, </w:t>
      </w:r>
      <w:proofErr w:type="spellStart"/>
      <w:r w:rsidRPr="00EA7164">
        <w:rPr>
          <w:rFonts w:asciiTheme="minorHAnsi" w:hAnsiTheme="minorHAnsi" w:cstheme="minorHAnsi"/>
          <w:b/>
          <w:color w:val="auto"/>
          <w:sz w:val="24"/>
          <w:szCs w:val="24"/>
        </w:rPr>
        <w:t>raleios</w:t>
      </w:r>
      <w:proofErr w:type="spellEnd"/>
      <w:r w:rsidRPr="00EA7164">
        <w:rPr>
          <w:rFonts w:asciiTheme="minorHAnsi" w:hAnsiTheme="minorHAnsi" w:cstheme="minorHAnsi"/>
          <w:b/>
          <w:color w:val="auto"/>
          <w:sz w:val="24"/>
          <w:szCs w:val="24"/>
        </w:rPr>
        <w:t xml:space="preserve">, tratamentos e manipulações em geral da cultura ou bem </w:t>
      </w:r>
      <w:r>
        <w:rPr>
          <w:rFonts w:asciiTheme="minorHAnsi" w:hAnsiTheme="minorHAnsi" w:cstheme="minorHAnsi"/>
          <w:b/>
          <w:color w:val="auto"/>
          <w:sz w:val="24"/>
          <w:szCs w:val="24"/>
        </w:rPr>
        <w:t>segurado</w:t>
      </w:r>
      <w:r w:rsidRPr="00EA7164">
        <w:rPr>
          <w:rFonts w:asciiTheme="minorHAnsi" w:hAnsiTheme="minorHAnsi" w:cstheme="minorHAnsi"/>
          <w:b/>
          <w:color w:val="auto"/>
          <w:sz w:val="24"/>
          <w:szCs w:val="24"/>
        </w:rPr>
        <w:t xml:space="preserve">, durante todo o período de vigência da apólice ou do certificado de seguro, as quais estarão sempre </w:t>
      </w:r>
      <w:r>
        <w:rPr>
          <w:rFonts w:asciiTheme="minorHAnsi" w:hAnsiTheme="minorHAnsi" w:cstheme="minorHAnsi"/>
          <w:b/>
          <w:color w:val="auto"/>
          <w:sz w:val="24"/>
          <w:szCs w:val="24"/>
        </w:rPr>
        <w:t>à</w:t>
      </w:r>
      <w:r w:rsidRPr="00EA7164">
        <w:rPr>
          <w:rFonts w:asciiTheme="minorHAnsi" w:hAnsiTheme="minorHAnsi" w:cstheme="minorHAnsi"/>
          <w:b/>
          <w:color w:val="auto"/>
          <w:sz w:val="24"/>
          <w:szCs w:val="24"/>
        </w:rPr>
        <w:t xml:space="preserve"> disposição da </w:t>
      </w:r>
      <w:r>
        <w:rPr>
          <w:rFonts w:asciiTheme="minorHAnsi" w:hAnsiTheme="minorHAnsi" w:cstheme="minorHAnsi"/>
          <w:b/>
          <w:color w:val="auto"/>
          <w:sz w:val="24"/>
          <w:szCs w:val="24"/>
        </w:rPr>
        <w:t>Seguradora</w:t>
      </w:r>
      <w:r w:rsidRPr="00EA7164">
        <w:rPr>
          <w:rFonts w:asciiTheme="minorHAnsi" w:hAnsiTheme="minorHAnsi" w:cstheme="minorHAnsi"/>
          <w:b/>
          <w:color w:val="auto"/>
          <w:sz w:val="24"/>
          <w:szCs w:val="24"/>
        </w:rPr>
        <w:t xml:space="preserve"> ou seus representantes, para sua verificação; e</w:t>
      </w:r>
    </w:p>
    <w:p w14:paraId="4FB4E5DD" w14:textId="77777777" w:rsidR="00035F60" w:rsidRPr="00EA7164" w:rsidRDefault="00035F60" w:rsidP="00035F60">
      <w:pPr>
        <w:pStyle w:val="BodyText"/>
        <w:numPr>
          <w:ilvl w:val="0"/>
          <w:numId w:val="7"/>
        </w:numPr>
        <w:tabs>
          <w:tab w:val="clear" w:pos="360"/>
          <w:tab w:val="num" w:pos="-200"/>
        </w:tabs>
        <w:spacing w:after="80" w:line="240" w:lineRule="auto"/>
        <w:ind w:left="357" w:hanging="357"/>
        <w:jc w:val="both"/>
        <w:rPr>
          <w:rFonts w:asciiTheme="minorHAnsi" w:hAnsiTheme="minorHAnsi" w:cstheme="minorHAnsi"/>
          <w:bCs w:val="0"/>
          <w:color w:val="auto"/>
          <w:sz w:val="24"/>
          <w:szCs w:val="24"/>
        </w:rPr>
      </w:pPr>
      <w:r w:rsidRPr="00EA7164">
        <w:rPr>
          <w:rFonts w:asciiTheme="minorHAnsi" w:hAnsiTheme="minorHAnsi" w:cstheme="minorHAnsi"/>
          <w:bCs w:val="0"/>
          <w:color w:val="auto"/>
          <w:sz w:val="24"/>
          <w:szCs w:val="24"/>
        </w:rPr>
        <w:t xml:space="preserve">comunicar imediatamente à </w:t>
      </w:r>
      <w:r>
        <w:rPr>
          <w:rFonts w:asciiTheme="minorHAnsi" w:hAnsiTheme="minorHAnsi" w:cstheme="minorHAnsi"/>
          <w:bCs w:val="0"/>
          <w:color w:val="auto"/>
          <w:sz w:val="24"/>
          <w:szCs w:val="24"/>
        </w:rPr>
        <w:t>Seguradora</w:t>
      </w:r>
      <w:r w:rsidRPr="00EA7164">
        <w:rPr>
          <w:rFonts w:asciiTheme="minorHAnsi" w:hAnsiTheme="minorHAnsi" w:cstheme="minorHAnsi"/>
          <w:bCs w:val="0"/>
          <w:color w:val="auto"/>
          <w:sz w:val="24"/>
          <w:szCs w:val="24"/>
        </w:rPr>
        <w:t>, toda e qualquer mudança nas condições do risco.</w:t>
      </w:r>
    </w:p>
    <w:p w14:paraId="69E33316" w14:textId="77777777" w:rsidR="00035F60" w:rsidRPr="00EA7164" w:rsidRDefault="00035F60" w:rsidP="00035F60">
      <w:pPr>
        <w:tabs>
          <w:tab w:val="center" w:pos="200"/>
        </w:tabs>
        <w:jc w:val="both"/>
        <w:rPr>
          <w:rFonts w:asciiTheme="minorHAnsi" w:hAnsiTheme="minorHAnsi" w:cstheme="minorHAnsi"/>
          <w:b/>
          <w:color w:val="auto"/>
          <w:sz w:val="24"/>
          <w:szCs w:val="24"/>
        </w:rPr>
      </w:pPr>
    </w:p>
    <w:p w14:paraId="4C2BD119" w14:textId="77777777" w:rsidR="00035F60" w:rsidRPr="00EA7164" w:rsidRDefault="00035F60" w:rsidP="00035F60">
      <w:pPr>
        <w:numPr>
          <w:ilvl w:val="1"/>
          <w:numId w:val="18"/>
        </w:numPr>
        <w:tabs>
          <w:tab w:val="left" w:pos="284"/>
          <w:tab w:val="left" w:pos="426"/>
        </w:tabs>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 xml:space="preserve"> </w:t>
      </w:r>
      <w:bookmarkStart w:id="36" w:name="LV89"/>
      <w:r w:rsidRPr="00EA7164">
        <w:rPr>
          <w:rFonts w:asciiTheme="minorHAnsi" w:hAnsiTheme="minorHAnsi" w:cstheme="minorHAnsi"/>
          <w:b/>
          <w:color w:val="auto"/>
          <w:sz w:val="24"/>
          <w:szCs w:val="24"/>
        </w:rPr>
        <w:t xml:space="preserve">O </w:t>
      </w:r>
      <w:r>
        <w:rPr>
          <w:rFonts w:asciiTheme="minorHAnsi" w:hAnsiTheme="minorHAnsi" w:cstheme="minorHAnsi"/>
          <w:b/>
          <w:color w:val="auto"/>
          <w:sz w:val="24"/>
          <w:szCs w:val="24"/>
        </w:rPr>
        <w:t>Segurado</w:t>
      </w:r>
      <w:r w:rsidRPr="00EA7164">
        <w:rPr>
          <w:rFonts w:asciiTheme="minorHAnsi" w:hAnsiTheme="minorHAnsi" w:cstheme="minorHAnsi"/>
          <w:b/>
          <w:color w:val="auto"/>
          <w:sz w:val="24"/>
          <w:szCs w:val="24"/>
        </w:rPr>
        <w:t xml:space="preserve"> ou seu representante legal, deverá obrigatoriamente comunicar à </w:t>
      </w:r>
      <w:r>
        <w:rPr>
          <w:rFonts w:asciiTheme="minorHAnsi" w:hAnsiTheme="minorHAnsi" w:cstheme="minorHAnsi"/>
          <w:b/>
          <w:color w:val="auto"/>
          <w:sz w:val="24"/>
          <w:szCs w:val="24"/>
        </w:rPr>
        <w:t>Seguradora</w:t>
      </w:r>
      <w:r w:rsidRPr="00EA7164">
        <w:rPr>
          <w:rFonts w:asciiTheme="minorHAnsi" w:hAnsiTheme="minorHAnsi" w:cstheme="minorHAnsi"/>
          <w:b/>
          <w:color w:val="auto"/>
          <w:sz w:val="24"/>
          <w:szCs w:val="24"/>
        </w:rPr>
        <w:t xml:space="preserve">, logo que saiba, qualquer fato suscetível de agravar o risco coberto, sob pena de perder o direito à indenização, se ficar provado que silenciou de má fé. </w:t>
      </w:r>
      <w:bookmarkEnd w:id="36"/>
    </w:p>
    <w:p w14:paraId="48017A75" w14:textId="77777777" w:rsidR="00035F60" w:rsidRPr="00EA7164" w:rsidRDefault="00035F60" w:rsidP="00035F60">
      <w:pPr>
        <w:tabs>
          <w:tab w:val="center" w:pos="200"/>
        </w:tabs>
        <w:jc w:val="both"/>
        <w:rPr>
          <w:rFonts w:asciiTheme="minorHAnsi" w:hAnsiTheme="minorHAnsi" w:cstheme="minorHAnsi"/>
          <w:b/>
          <w:color w:val="auto"/>
          <w:sz w:val="24"/>
          <w:szCs w:val="24"/>
        </w:rPr>
      </w:pPr>
      <w:bookmarkStart w:id="37" w:name="LV90"/>
    </w:p>
    <w:p w14:paraId="7BC3B431" w14:textId="77777777" w:rsidR="00035F60" w:rsidRPr="00EA7164" w:rsidRDefault="00035F60" w:rsidP="00035F60">
      <w:pPr>
        <w:numPr>
          <w:ilvl w:val="0"/>
          <w:numId w:val="8"/>
        </w:numPr>
        <w:tabs>
          <w:tab w:val="clear" w:pos="360"/>
          <w:tab w:val="center" w:pos="-400"/>
          <w:tab w:val="num" w:pos="-200"/>
        </w:tabs>
        <w:spacing w:after="80"/>
        <w:ind w:left="357" w:hanging="357"/>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 xml:space="preserve">a </w:t>
      </w:r>
      <w:r>
        <w:rPr>
          <w:rFonts w:asciiTheme="minorHAnsi" w:hAnsiTheme="minorHAnsi" w:cstheme="minorHAnsi"/>
          <w:b/>
          <w:color w:val="auto"/>
          <w:sz w:val="24"/>
          <w:szCs w:val="24"/>
        </w:rPr>
        <w:t>Seguradora</w:t>
      </w:r>
      <w:r w:rsidRPr="00EA7164">
        <w:rPr>
          <w:rFonts w:asciiTheme="minorHAnsi" w:hAnsiTheme="minorHAnsi" w:cstheme="minorHAnsi"/>
          <w:b/>
          <w:color w:val="auto"/>
          <w:sz w:val="24"/>
          <w:szCs w:val="24"/>
        </w:rPr>
        <w:t xml:space="preserve">, desde que o faça nos 15 (quinze) dias seguintes ao recebimento do aviso de agravação do risco, poderá dar-lhe ciência, por escrito, de sua decisão de cancelar o contrato, ou mediante acordo entre as partes, restringir a cobertura contratada; </w:t>
      </w:r>
    </w:p>
    <w:p w14:paraId="1DE4A5E7" w14:textId="77777777" w:rsidR="00035F60" w:rsidRPr="00EA7164" w:rsidRDefault="00035F60" w:rsidP="00035F60">
      <w:pPr>
        <w:numPr>
          <w:ilvl w:val="0"/>
          <w:numId w:val="8"/>
        </w:numPr>
        <w:tabs>
          <w:tab w:val="clear" w:pos="360"/>
          <w:tab w:val="center" w:pos="-400"/>
          <w:tab w:val="num" w:pos="-200"/>
        </w:tabs>
        <w:spacing w:after="80"/>
        <w:ind w:left="357" w:hanging="357"/>
        <w:jc w:val="both"/>
        <w:rPr>
          <w:rFonts w:asciiTheme="minorHAnsi" w:hAnsiTheme="minorHAnsi" w:cstheme="minorHAnsi"/>
          <w:b/>
          <w:color w:val="auto"/>
          <w:sz w:val="24"/>
          <w:szCs w:val="24"/>
        </w:rPr>
      </w:pPr>
      <w:bookmarkStart w:id="38" w:name="LV91"/>
      <w:bookmarkEnd w:id="37"/>
      <w:r w:rsidRPr="00EA7164">
        <w:rPr>
          <w:rFonts w:asciiTheme="minorHAnsi" w:hAnsiTheme="minorHAnsi" w:cstheme="minorHAnsi"/>
          <w:b/>
          <w:color w:val="auto"/>
          <w:sz w:val="24"/>
          <w:szCs w:val="24"/>
        </w:rPr>
        <w:t>o cancelamento só será eficaz 30 (trinta) dias após a notificação, devendo ser restituída a diferença do prêmio, calculada proporcionalmente ao período a decorrer; e</w:t>
      </w:r>
    </w:p>
    <w:p w14:paraId="67BD4A2F" w14:textId="77777777" w:rsidR="00035F60" w:rsidRPr="00EA7164" w:rsidRDefault="00035F60" w:rsidP="00035F60">
      <w:pPr>
        <w:numPr>
          <w:ilvl w:val="0"/>
          <w:numId w:val="8"/>
        </w:numPr>
        <w:tabs>
          <w:tab w:val="clear" w:pos="360"/>
          <w:tab w:val="center" w:pos="-400"/>
          <w:tab w:val="num" w:pos="-200"/>
        </w:tabs>
        <w:spacing w:after="80"/>
        <w:ind w:left="357" w:hanging="357"/>
        <w:jc w:val="both"/>
        <w:rPr>
          <w:rFonts w:asciiTheme="minorHAnsi" w:hAnsiTheme="minorHAnsi" w:cstheme="minorHAnsi"/>
          <w:b/>
          <w:color w:val="auto"/>
          <w:sz w:val="24"/>
          <w:szCs w:val="24"/>
        </w:rPr>
      </w:pPr>
      <w:bookmarkStart w:id="39" w:name="LV92"/>
      <w:bookmarkEnd w:id="38"/>
      <w:r w:rsidRPr="00EA7164">
        <w:rPr>
          <w:rFonts w:asciiTheme="minorHAnsi" w:hAnsiTheme="minorHAnsi" w:cstheme="minorHAnsi"/>
          <w:b/>
          <w:color w:val="auto"/>
          <w:sz w:val="24"/>
          <w:szCs w:val="24"/>
        </w:rPr>
        <w:t xml:space="preserve">Na hipótese de agravação do risco, sem culpa do </w:t>
      </w:r>
      <w:r>
        <w:rPr>
          <w:rFonts w:asciiTheme="minorHAnsi" w:hAnsiTheme="minorHAnsi" w:cstheme="minorHAnsi"/>
          <w:b/>
          <w:color w:val="auto"/>
          <w:sz w:val="24"/>
          <w:szCs w:val="24"/>
        </w:rPr>
        <w:t>Segurado</w:t>
      </w:r>
      <w:r w:rsidRPr="00EA7164">
        <w:rPr>
          <w:rFonts w:asciiTheme="minorHAnsi" w:hAnsiTheme="minorHAnsi" w:cstheme="minorHAnsi"/>
          <w:b/>
          <w:color w:val="auto"/>
          <w:sz w:val="24"/>
          <w:szCs w:val="24"/>
        </w:rPr>
        <w:t xml:space="preserve">, a </w:t>
      </w:r>
      <w:r>
        <w:rPr>
          <w:rFonts w:asciiTheme="minorHAnsi" w:hAnsiTheme="minorHAnsi" w:cstheme="minorHAnsi"/>
          <w:b/>
          <w:color w:val="auto"/>
          <w:sz w:val="24"/>
          <w:szCs w:val="24"/>
        </w:rPr>
        <w:t>Seguradora</w:t>
      </w:r>
      <w:r w:rsidRPr="00EA7164">
        <w:rPr>
          <w:rFonts w:asciiTheme="minorHAnsi" w:hAnsiTheme="minorHAnsi" w:cstheme="minorHAnsi"/>
          <w:b/>
          <w:color w:val="auto"/>
          <w:sz w:val="24"/>
          <w:szCs w:val="24"/>
        </w:rPr>
        <w:t xml:space="preserve"> poderá propor a continuidade do contrato e cobrar a diferença do prêmio cabível</w:t>
      </w:r>
      <w:bookmarkEnd w:id="39"/>
      <w:r w:rsidRPr="00EA7164">
        <w:rPr>
          <w:rFonts w:asciiTheme="minorHAnsi" w:hAnsiTheme="minorHAnsi" w:cstheme="minorHAnsi"/>
          <w:b/>
          <w:color w:val="auto"/>
          <w:sz w:val="24"/>
          <w:szCs w:val="24"/>
        </w:rPr>
        <w:t>.</w:t>
      </w:r>
    </w:p>
    <w:p w14:paraId="63D3E0E9" w14:textId="77777777" w:rsidR="00035F60" w:rsidRPr="00EA7164" w:rsidRDefault="00035F60" w:rsidP="00035F60">
      <w:pPr>
        <w:pStyle w:val="BodyText"/>
        <w:tabs>
          <w:tab w:val="num" w:pos="300"/>
        </w:tabs>
        <w:spacing w:line="240" w:lineRule="auto"/>
        <w:ind w:left="301"/>
        <w:jc w:val="both"/>
        <w:rPr>
          <w:rFonts w:asciiTheme="minorHAnsi" w:hAnsiTheme="minorHAnsi" w:cstheme="minorHAnsi"/>
          <w:color w:val="auto"/>
          <w:sz w:val="24"/>
          <w:szCs w:val="24"/>
        </w:rPr>
      </w:pPr>
    </w:p>
    <w:p w14:paraId="526843CE" w14:textId="77777777" w:rsidR="00035F60" w:rsidRPr="00EA7164" w:rsidRDefault="00035F60" w:rsidP="00035F60">
      <w:pPr>
        <w:numPr>
          <w:ilvl w:val="1"/>
          <w:numId w:val="18"/>
        </w:numPr>
        <w:tabs>
          <w:tab w:val="left" w:pos="284"/>
          <w:tab w:val="left" w:pos="426"/>
        </w:tabs>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 xml:space="preserve"> - Ocorrendo agravação do risco pela não administração das normas e técnicas aceitas como recomendáveis para a produção da cultura ou bem </w:t>
      </w:r>
      <w:r>
        <w:rPr>
          <w:rFonts w:asciiTheme="minorHAnsi" w:hAnsiTheme="minorHAnsi" w:cstheme="minorHAnsi"/>
          <w:b/>
          <w:color w:val="auto"/>
          <w:sz w:val="24"/>
          <w:szCs w:val="24"/>
        </w:rPr>
        <w:t>segurado</w:t>
      </w:r>
      <w:r w:rsidRPr="00EA7164">
        <w:rPr>
          <w:rFonts w:asciiTheme="minorHAnsi" w:hAnsiTheme="minorHAnsi" w:cstheme="minorHAnsi"/>
          <w:b/>
          <w:color w:val="auto"/>
          <w:sz w:val="24"/>
          <w:szCs w:val="24"/>
        </w:rPr>
        <w:t xml:space="preserve">, em parte ou no total da cultura segurada, a </w:t>
      </w:r>
      <w:r>
        <w:rPr>
          <w:rFonts w:asciiTheme="minorHAnsi" w:hAnsiTheme="minorHAnsi" w:cstheme="minorHAnsi"/>
          <w:b/>
          <w:color w:val="auto"/>
          <w:sz w:val="24"/>
          <w:szCs w:val="24"/>
        </w:rPr>
        <w:t>Seguradora</w:t>
      </w:r>
      <w:r w:rsidRPr="00EA7164">
        <w:rPr>
          <w:rFonts w:asciiTheme="minorHAnsi" w:hAnsiTheme="minorHAnsi" w:cstheme="minorHAnsi"/>
          <w:b/>
          <w:color w:val="auto"/>
          <w:sz w:val="24"/>
          <w:szCs w:val="24"/>
        </w:rPr>
        <w:t xml:space="preserve"> poderá cancelar a apólice ou certificado de seguro, retendo do prêmio recebido, além dos emolumentos, a parte proporcional ao tempo decorrido.</w:t>
      </w:r>
    </w:p>
    <w:p w14:paraId="04FE04AA" w14:textId="77777777" w:rsidR="00035F60" w:rsidRPr="00EA7164" w:rsidRDefault="00035F60" w:rsidP="00035F60">
      <w:pPr>
        <w:jc w:val="both"/>
        <w:rPr>
          <w:rFonts w:asciiTheme="minorHAnsi" w:hAnsiTheme="minorHAnsi" w:cstheme="minorHAnsi"/>
          <w:b/>
          <w:color w:val="auto"/>
          <w:sz w:val="24"/>
          <w:szCs w:val="24"/>
        </w:rPr>
      </w:pPr>
    </w:p>
    <w:p w14:paraId="2005A488" w14:textId="77777777" w:rsidR="00035F60" w:rsidRPr="00EA7164" w:rsidRDefault="00035F60" w:rsidP="00035F60">
      <w:pPr>
        <w:numPr>
          <w:ilvl w:val="1"/>
          <w:numId w:val="18"/>
        </w:numPr>
        <w:tabs>
          <w:tab w:val="left" w:pos="284"/>
          <w:tab w:val="left" w:pos="426"/>
        </w:tabs>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 xml:space="preserve"> - Qualquer indício momentâneo de abandono ou má condução da cultura, implicará no cancelamento da apólice ou do certificado de seguro sem direito a devolução do prêmio pago pelo </w:t>
      </w:r>
      <w:r>
        <w:rPr>
          <w:rFonts w:asciiTheme="minorHAnsi" w:hAnsiTheme="minorHAnsi" w:cstheme="minorHAnsi"/>
          <w:b/>
          <w:color w:val="auto"/>
          <w:sz w:val="24"/>
          <w:szCs w:val="24"/>
        </w:rPr>
        <w:t>Segurado</w:t>
      </w:r>
      <w:r w:rsidRPr="00EA7164">
        <w:rPr>
          <w:rFonts w:asciiTheme="minorHAnsi" w:hAnsiTheme="minorHAnsi" w:cstheme="minorHAnsi"/>
          <w:b/>
          <w:color w:val="auto"/>
          <w:sz w:val="24"/>
          <w:szCs w:val="24"/>
        </w:rPr>
        <w:t xml:space="preserve"> e perda do direito à indenização. </w:t>
      </w:r>
    </w:p>
    <w:p w14:paraId="1385C6C8" w14:textId="77777777" w:rsidR="00035F60" w:rsidRPr="00A46D35" w:rsidRDefault="00035F60" w:rsidP="00035F60">
      <w:pPr>
        <w:tabs>
          <w:tab w:val="left" w:pos="500"/>
        </w:tabs>
        <w:jc w:val="both"/>
        <w:rPr>
          <w:rFonts w:asciiTheme="minorHAnsi" w:hAnsiTheme="minorHAnsi" w:cstheme="minorHAnsi"/>
          <w:b/>
          <w:color w:val="auto"/>
          <w:sz w:val="24"/>
          <w:szCs w:val="24"/>
        </w:rPr>
      </w:pPr>
    </w:p>
    <w:p w14:paraId="0E27A42D" w14:textId="77777777" w:rsidR="00035F60" w:rsidRPr="00A46D35" w:rsidRDefault="00035F60" w:rsidP="00035F60">
      <w:pPr>
        <w:numPr>
          <w:ilvl w:val="0"/>
          <w:numId w:val="18"/>
        </w:numPr>
        <w:tabs>
          <w:tab w:val="left" w:pos="284"/>
          <w:tab w:val="left" w:pos="426"/>
        </w:tabs>
        <w:ind w:left="0" w:firstLine="0"/>
        <w:jc w:val="both"/>
        <w:rPr>
          <w:rFonts w:asciiTheme="minorHAnsi" w:hAnsiTheme="minorHAnsi" w:cstheme="minorHAnsi"/>
          <w:b/>
          <w:color w:val="auto"/>
          <w:sz w:val="24"/>
          <w:szCs w:val="24"/>
        </w:rPr>
      </w:pPr>
      <w:r w:rsidRPr="00A46D35">
        <w:rPr>
          <w:rFonts w:asciiTheme="minorHAnsi" w:hAnsiTheme="minorHAnsi" w:cstheme="minorHAnsi"/>
          <w:b/>
          <w:color w:val="auto"/>
          <w:sz w:val="24"/>
          <w:szCs w:val="24"/>
        </w:rPr>
        <w:t xml:space="preserve">PRAZO DO CONTRATO DE SEGURO E AVISO DO </w:t>
      </w:r>
      <w:r w:rsidRPr="00DB1549">
        <w:rPr>
          <w:rFonts w:asciiTheme="minorHAnsi" w:hAnsiTheme="minorHAnsi" w:cstheme="minorHAnsi"/>
          <w:b/>
          <w:color w:val="auto"/>
          <w:sz w:val="24"/>
          <w:szCs w:val="24"/>
        </w:rPr>
        <w:t>INÍCIO</w:t>
      </w:r>
      <w:r w:rsidRPr="00A46D35">
        <w:rPr>
          <w:rFonts w:asciiTheme="minorHAnsi" w:hAnsiTheme="minorHAnsi" w:cstheme="minorHAnsi"/>
          <w:b/>
          <w:color w:val="auto"/>
          <w:sz w:val="24"/>
          <w:szCs w:val="24"/>
        </w:rPr>
        <w:t>/FINAL DA COLHEITA</w:t>
      </w:r>
    </w:p>
    <w:p w14:paraId="21D20AB2" w14:textId="77777777" w:rsidR="00035F60" w:rsidRPr="00A46D35" w:rsidRDefault="00035F60" w:rsidP="00035F60">
      <w:pPr>
        <w:tabs>
          <w:tab w:val="left" w:pos="284"/>
          <w:tab w:val="left" w:pos="426"/>
        </w:tabs>
        <w:jc w:val="both"/>
        <w:rPr>
          <w:rFonts w:asciiTheme="minorHAnsi" w:hAnsiTheme="minorHAnsi" w:cstheme="minorHAnsi"/>
          <w:b/>
          <w:color w:val="auto"/>
          <w:sz w:val="24"/>
          <w:szCs w:val="24"/>
        </w:rPr>
      </w:pPr>
    </w:p>
    <w:p w14:paraId="11F118EC" w14:textId="77777777" w:rsidR="00035F60" w:rsidRPr="00EA7164" w:rsidRDefault="00035F60" w:rsidP="00035F60">
      <w:pPr>
        <w:numPr>
          <w:ilvl w:val="1"/>
          <w:numId w:val="18"/>
        </w:numPr>
        <w:tabs>
          <w:tab w:val="left" w:pos="284"/>
          <w:tab w:val="left" w:pos="426"/>
          <w:tab w:val="left" w:pos="567"/>
        </w:tabs>
        <w:jc w:val="both"/>
        <w:rPr>
          <w:rFonts w:asciiTheme="minorHAnsi" w:hAnsiTheme="minorHAnsi" w:cstheme="minorHAnsi"/>
          <w:color w:val="auto"/>
          <w:sz w:val="24"/>
          <w:szCs w:val="24"/>
        </w:rPr>
      </w:pPr>
      <w:bookmarkStart w:id="40" w:name="LV37"/>
      <w:r w:rsidRPr="00EA7164">
        <w:rPr>
          <w:rFonts w:asciiTheme="minorHAnsi" w:hAnsiTheme="minorHAnsi" w:cstheme="minorHAnsi"/>
          <w:color w:val="auto"/>
          <w:sz w:val="24"/>
          <w:szCs w:val="24"/>
        </w:rPr>
        <w:t>O contrato de seguro terá seu início e final de vigência às 24 (vinte e quatro) horas do dia fixado na apólice ou no certificado de seguro.</w:t>
      </w:r>
      <w:bookmarkEnd w:id="40"/>
      <w:r w:rsidRPr="00EA7164">
        <w:rPr>
          <w:rFonts w:asciiTheme="minorHAnsi" w:hAnsiTheme="minorHAnsi" w:cstheme="minorHAnsi"/>
          <w:color w:val="auto"/>
          <w:sz w:val="24"/>
          <w:szCs w:val="24"/>
        </w:rPr>
        <w:t xml:space="preserve"> </w:t>
      </w:r>
    </w:p>
    <w:p w14:paraId="6955C96F" w14:textId="77777777" w:rsidR="00035F60" w:rsidRPr="00EA7164" w:rsidRDefault="00035F60" w:rsidP="00035F60">
      <w:pPr>
        <w:tabs>
          <w:tab w:val="left" w:pos="284"/>
          <w:tab w:val="left" w:pos="426"/>
          <w:tab w:val="left" w:pos="567"/>
        </w:tabs>
        <w:jc w:val="both"/>
        <w:rPr>
          <w:rFonts w:asciiTheme="minorHAnsi" w:hAnsiTheme="minorHAnsi" w:cstheme="minorHAnsi"/>
          <w:color w:val="auto"/>
          <w:sz w:val="24"/>
          <w:szCs w:val="24"/>
        </w:rPr>
      </w:pPr>
    </w:p>
    <w:p w14:paraId="1B1D8DE7" w14:textId="77777777" w:rsidR="00035F60" w:rsidRPr="00EA7164" w:rsidRDefault="00035F60" w:rsidP="00035F60">
      <w:pPr>
        <w:numPr>
          <w:ilvl w:val="2"/>
          <w:numId w:val="18"/>
        </w:numPr>
        <w:tabs>
          <w:tab w:val="left" w:pos="284"/>
          <w:tab w:val="left" w:pos="426"/>
          <w:tab w:val="left" w:pos="567"/>
        </w:tabs>
        <w:ind w:hanging="294"/>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 Quando o fim da colheita ou ainda, o fim do período de colheita recomendado para a cultura contratada, for inferior ao final de vigência de contrato do seguro, haverá a expiração natural do contrato de seguro. </w:t>
      </w:r>
    </w:p>
    <w:p w14:paraId="57D9A3F1" w14:textId="77777777" w:rsidR="00035F60" w:rsidRPr="00EA7164" w:rsidRDefault="00035F60" w:rsidP="00035F60">
      <w:pPr>
        <w:tabs>
          <w:tab w:val="left" w:pos="284"/>
          <w:tab w:val="left" w:pos="426"/>
          <w:tab w:val="left" w:pos="567"/>
        </w:tabs>
        <w:ind w:left="720"/>
        <w:jc w:val="both"/>
        <w:rPr>
          <w:rFonts w:asciiTheme="minorHAnsi" w:hAnsiTheme="minorHAnsi" w:cstheme="minorHAnsi"/>
          <w:color w:val="auto"/>
          <w:sz w:val="24"/>
          <w:szCs w:val="24"/>
        </w:rPr>
      </w:pPr>
    </w:p>
    <w:p w14:paraId="53734A43" w14:textId="77777777" w:rsidR="00035F60" w:rsidRPr="00EA7164" w:rsidRDefault="00035F60" w:rsidP="00035F60">
      <w:pPr>
        <w:numPr>
          <w:ilvl w:val="2"/>
          <w:numId w:val="18"/>
        </w:numPr>
        <w:tabs>
          <w:tab w:val="clear" w:pos="720"/>
          <w:tab w:val="left" w:pos="284"/>
          <w:tab w:val="left" w:pos="426"/>
          <w:tab w:val="left" w:pos="851"/>
          <w:tab w:val="left" w:pos="1134"/>
        </w:tabs>
        <w:ind w:left="851" w:hanging="425"/>
        <w:jc w:val="both"/>
        <w:rPr>
          <w:rFonts w:asciiTheme="minorHAnsi" w:hAnsiTheme="minorHAnsi" w:cstheme="minorHAnsi"/>
          <w:color w:val="auto"/>
          <w:sz w:val="24"/>
          <w:szCs w:val="24"/>
        </w:rPr>
      </w:pPr>
      <w:bookmarkStart w:id="41" w:name="LV38"/>
      <w:r w:rsidRPr="00EA7164">
        <w:rPr>
          <w:rFonts w:asciiTheme="minorHAnsi" w:hAnsiTheme="minorHAnsi" w:cstheme="minorHAnsi"/>
          <w:color w:val="auto"/>
          <w:sz w:val="24"/>
          <w:szCs w:val="24"/>
        </w:rPr>
        <w:t xml:space="preserve">- Nos seguros garantidos por apólices coletivas e naqueles sujeitos a averbação, o início e término da cobertura dar-se-ão de acordo com as condições específicas de cada modalidade, devendo o risco iniciar-se dentro do prazo de vigência da respectiva apólice. </w:t>
      </w:r>
    </w:p>
    <w:bookmarkEnd w:id="41"/>
    <w:p w14:paraId="08F4D3E5" w14:textId="77777777" w:rsidR="00035F60" w:rsidRPr="00EA7164" w:rsidRDefault="00035F60" w:rsidP="00035F60">
      <w:pPr>
        <w:tabs>
          <w:tab w:val="center" w:pos="540"/>
        </w:tabs>
        <w:jc w:val="both"/>
        <w:rPr>
          <w:rFonts w:asciiTheme="minorHAnsi" w:hAnsiTheme="minorHAnsi" w:cstheme="minorHAnsi"/>
          <w:color w:val="auto"/>
          <w:sz w:val="24"/>
          <w:szCs w:val="24"/>
        </w:rPr>
      </w:pPr>
    </w:p>
    <w:p w14:paraId="3371ACB8" w14:textId="77777777" w:rsidR="00035F60" w:rsidRPr="00EA7164" w:rsidRDefault="00035F60" w:rsidP="00035F60">
      <w:pPr>
        <w:numPr>
          <w:ilvl w:val="1"/>
          <w:numId w:val="18"/>
        </w:numPr>
        <w:tabs>
          <w:tab w:val="left" w:pos="284"/>
          <w:tab w:val="left" w:pos="426"/>
          <w:tab w:val="left" w:pos="567"/>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O </w:t>
      </w:r>
      <w:r>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 xml:space="preserve"> deverá comunicar à </w:t>
      </w:r>
      <w:r>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xml:space="preserve"> com 15 (quinze) dias de antecedência da data provável do início de colheita, fornecendo as condições necessárias para que a </w:t>
      </w:r>
      <w:r>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xml:space="preserve"> acompanhe a colheita. </w:t>
      </w:r>
    </w:p>
    <w:p w14:paraId="2AFBCEFC" w14:textId="77777777" w:rsidR="00035F60" w:rsidRPr="00EA7164" w:rsidRDefault="00035F60" w:rsidP="00035F60">
      <w:pPr>
        <w:tabs>
          <w:tab w:val="left" w:pos="284"/>
          <w:tab w:val="left" w:pos="426"/>
          <w:tab w:val="left" w:pos="567"/>
        </w:tabs>
        <w:jc w:val="both"/>
        <w:rPr>
          <w:rFonts w:asciiTheme="minorHAnsi" w:hAnsiTheme="minorHAnsi" w:cstheme="minorHAnsi"/>
          <w:color w:val="auto"/>
          <w:sz w:val="24"/>
          <w:szCs w:val="24"/>
        </w:rPr>
      </w:pPr>
    </w:p>
    <w:p w14:paraId="28066BA0" w14:textId="77777777" w:rsidR="00E473A5" w:rsidRDefault="00C001C3" w:rsidP="00035F60">
      <w:pPr>
        <w:numPr>
          <w:ilvl w:val="1"/>
          <w:numId w:val="18"/>
        </w:numPr>
        <w:tabs>
          <w:tab w:val="left" w:pos="284"/>
          <w:tab w:val="left" w:pos="426"/>
          <w:tab w:val="left" w:pos="567"/>
        </w:tabs>
        <w:jc w:val="both"/>
        <w:rPr>
          <w:rFonts w:asciiTheme="minorHAnsi" w:hAnsiTheme="minorHAnsi" w:cstheme="minorHAnsi"/>
          <w:color w:val="auto"/>
          <w:sz w:val="24"/>
          <w:szCs w:val="24"/>
        </w:rPr>
      </w:pPr>
      <w:bookmarkStart w:id="42" w:name="LV39"/>
      <w:r>
        <w:rPr>
          <w:rFonts w:asciiTheme="minorHAnsi" w:hAnsiTheme="minorHAnsi" w:cstheme="minorHAnsi"/>
          <w:color w:val="auto"/>
          <w:sz w:val="24"/>
          <w:szCs w:val="24"/>
        </w:rPr>
        <w:t xml:space="preserve"> Nos contratos de seguros cujas propostas tenham sido recepcionadas sem pagamento de prêmio, o início de vigência da cobertura deverá coincidir com a data de aceitação da proposta ou com data distinta, desde que expressamente acordado entre as partes.</w:t>
      </w:r>
      <w:r w:rsidR="00E473A5">
        <w:rPr>
          <w:rFonts w:asciiTheme="minorHAnsi" w:hAnsiTheme="minorHAnsi" w:cstheme="minorHAnsi"/>
          <w:color w:val="auto"/>
          <w:sz w:val="24"/>
          <w:szCs w:val="24"/>
        </w:rPr>
        <w:t xml:space="preserve"> </w:t>
      </w:r>
    </w:p>
    <w:p w14:paraId="195BA315" w14:textId="77777777" w:rsidR="00E473A5" w:rsidRDefault="00E473A5" w:rsidP="00BF5155">
      <w:pPr>
        <w:pStyle w:val="ListParagraph"/>
        <w:rPr>
          <w:rFonts w:asciiTheme="minorHAnsi" w:hAnsiTheme="minorHAnsi" w:cstheme="minorHAnsi"/>
          <w:color w:val="auto"/>
          <w:sz w:val="24"/>
          <w:szCs w:val="24"/>
        </w:rPr>
      </w:pPr>
    </w:p>
    <w:bookmarkEnd w:id="42"/>
    <w:p w14:paraId="65D5F9C3" w14:textId="77777777" w:rsidR="004D3059" w:rsidRDefault="004D3059" w:rsidP="007560B7">
      <w:pPr>
        <w:pStyle w:val="ListParagraph"/>
        <w:rPr>
          <w:rFonts w:asciiTheme="minorHAnsi" w:hAnsiTheme="minorHAnsi" w:cstheme="minorHAnsi"/>
          <w:color w:val="auto"/>
          <w:sz w:val="24"/>
          <w:szCs w:val="24"/>
        </w:rPr>
      </w:pPr>
    </w:p>
    <w:p w14:paraId="5D0D6484" w14:textId="4F083633" w:rsidR="004D3059" w:rsidRDefault="004D3059" w:rsidP="007560B7">
      <w:pPr>
        <w:tabs>
          <w:tab w:val="left" w:pos="284"/>
          <w:tab w:val="left" w:pos="426"/>
          <w:tab w:val="left" w:pos="567"/>
        </w:tabs>
        <w:jc w:val="both"/>
        <w:rPr>
          <w:rFonts w:asciiTheme="minorHAnsi" w:hAnsiTheme="minorHAnsi" w:cstheme="minorHAnsi"/>
          <w:color w:val="auto"/>
          <w:sz w:val="24"/>
          <w:szCs w:val="24"/>
        </w:rPr>
      </w:pPr>
      <w:r>
        <w:rPr>
          <w:rFonts w:asciiTheme="minorHAnsi" w:hAnsiTheme="minorHAnsi" w:cstheme="minorHAnsi"/>
          <w:color w:val="auto"/>
          <w:sz w:val="24"/>
          <w:szCs w:val="24"/>
        </w:rPr>
        <w:t xml:space="preserve">10.4 – </w:t>
      </w:r>
      <w:r w:rsidR="00E473A5">
        <w:rPr>
          <w:rFonts w:asciiTheme="minorHAnsi" w:hAnsiTheme="minorHAnsi" w:cstheme="minorHAnsi"/>
          <w:color w:val="auto"/>
          <w:sz w:val="24"/>
          <w:szCs w:val="24"/>
        </w:rPr>
        <w:t>Para o</w:t>
      </w:r>
      <w:r>
        <w:rPr>
          <w:rFonts w:asciiTheme="minorHAnsi" w:hAnsiTheme="minorHAnsi" w:cstheme="minorHAnsi"/>
          <w:color w:val="auto"/>
          <w:sz w:val="24"/>
          <w:szCs w:val="24"/>
        </w:rPr>
        <w:t>s contratos de seguro cujas propostas tenham sido recepcionadas com adiantamento de valor para futuro pagamento parcial ou total do prêmio,</w:t>
      </w:r>
      <w:r w:rsidR="00E473A5">
        <w:rPr>
          <w:rFonts w:asciiTheme="minorHAnsi" w:hAnsiTheme="minorHAnsi" w:cstheme="minorHAnsi"/>
          <w:color w:val="auto"/>
          <w:sz w:val="24"/>
          <w:szCs w:val="24"/>
        </w:rPr>
        <w:t xml:space="preserve"> iniciará, desde que solicitada pelo proponente na proposta de seguros, uma cobertura provisória a partir das 24 horas da data da recepção do referido documento.</w:t>
      </w:r>
    </w:p>
    <w:p w14:paraId="515873D6" w14:textId="4960AC36" w:rsidR="00E473A5" w:rsidRDefault="00E473A5" w:rsidP="007560B7">
      <w:pPr>
        <w:tabs>
          <w:tab w:val="left" w:pos="284"/>
          <w:tab w:val="left" w:pos="426"/>
          <w:tab w:val="left" w:pos="567"/>
        </w:tabs>
        <w:jc w:val="both"/>
        <w:rPr>
          <w:rFonts w:asciiTheme="minorHAnsi" w:hAnsiTheme="minorHAnsi" w:cstheme="minorHAnsi"/>
          <w:color w:val="auto"/>
          <w:sz w:val="24"/>
          <w:szCs w:val="24"/>
        </w:rPr>
      </w:pPr>
    </w:p>
    <w:p w14:paraId="1CBB7ACC" w14:textId="3972464E" w:rsidR="00E473A5" w:rsidRDefault="00E473A5" w:rsidP="00BF5155">
      <w:pPr>
        <w:tabs>
          <w:tab w:val="left" w:pos="284"/>
          <w:tab w:val="left" w:pos="426"/>
          <w:tab w:val="left" w:pos="567"/>
        </w:tabs>
        <w:ind w:left="426"/>
        <w:jc w:val="both"/>
        <w:rPr>
          <w:rFonts w:asciiTheme="minorHAnsi" w:hAnsiTheme="minorHAnsi" w:cstheme="minorHAnsi"/>
          <w:color w:val="auto"/>
          <w:sz w:val="24"/>
          <w:szCs w:val="24"/>
        </w:rPr>
      </w:pPr>
      <w:r>
        <w:rPr>
          <w:rFonts w:asciiTheme="minorHAnsi" w:hAnsiTheme="minorHAnsi" w:cstheme="minorHAnsi"/>
          <w:color w:val="auto"/>
          <w:sz w:val="24"/>
          <w:szCs w:val="24"/>
        </w:rPr>
        <w:t>10.4.1. No caso de aceite da proposta de seguros, a referida cobertura provisória será concedida como de efetiva vigência no seguro e ratificada na apólice de seguros emitida.</w:t>
      </w:r>
    </w:p>
    <w:p w14:paraId="08B916A2" w14:textId="3FA5EE4A" w:rsidR="00E473A5" w:rsidRDefault="00E473A5" w:rsidP="00BF5155">
      <w:pPr>
        <w:tabs>
          <w:tab w:val="left" w:pos="284"/>
          <w:tab w:val="left" w:pos="426"/>
          <w:tab w:val="left" w:pos="567"/>
        </w:tabs>
        <w:ind w:left="426"/>
        <w:jc w:val="both"/>
        <w:rPr>
          <w:rFonts w:asciiTheme="minorHAnsi" w:hAnsiTheme="minorHAnsi" w:cstheme="minorHAnsi"/>
          <w:color w:val="auto"/>
          <w:sz w:val="24"/>
          <w:szCs w:val="24"/>
        </w:rPr>
      </w:pPr>
    </w:p>
    <w:p w14:paraId="5BB35184" w14:textId="06DC6FFB" w:rsidR="00E473A5" w:rsidRDefault="00E473A5" w:rsidP="00BF5155">
      <w:pPr>
        <w:tabs>
          <w:tab w:val="left" w:pos="284"/>
          <w:tab w:val="left" w:pos="426"/>
          <w:tab w:val="left" w:pos="567"/>
        </w:tabs>
        <w:ind w:left="426"/>
        <w:jc w:val="both"/>
        <w:rPr>
          <w:rFonts w:asciiTheme="minorHAnsi" w:hAnsiTheme="minorHAnsi" w:cstheme="minorHAnsi"/>
          <w:color w:val="auto"/>
          <w:sz w:val="24"/>
          <w:szCs w:val="24"/>
        </w:rPr>
      </w:pPr>
      <w:r>
        <w:rPr>
          <w:rFonts w:asciiTheme="minorHAnsi" w:hAnsiTheme="minorHAnsi" w:cstheme="minorHAnsi"/>
          <w:color w:val="auto"/>
          <w:sz w:val="24"/>
          <w:szCs w:val="24"/>
        </w:rPr>
        <w:lastRenderedPageBreak/>
        <w:t>10.4.2. No caso da recusa da proposta de seguros</w:t>
      </w:r>
      <w:r w:rsidR="003737E3">
        <w:rPr>
          <w:rFonts w:asciiTheme="minorHAnsi" w:hAnsiTheme="minorHAnsi" w:cstheme="minorHAnsi"/>
          <w:color w:val="auto"/>
          <w:sz w:val="24"/>
          <w:szCs w:val="24"/>
        </w:rPr>
        <w:t xml:space="preserve"> e apenas para seguros com prazo de vigência igual ou superior a 12 (doze) meses, a cobertura provisória prevalecerá por mais 2 (dois) dias úteis após a formalização da recusa da Seguradora.</w:t>
      </w:r>
    </w:p>
    <w:p w14:paraId="190D9E49" w14:textId="3A7E10BD" w:rsidR="003737E3" w:rsidRDefault="003737E3" w:rsidP="00BF5155">
      <w:pPr>
        <w:tabs>
          <w:tab w:val="left" w:pos="284"/>
          <w:tab w:val="left" w:pos="426"/>
          <w:tab w:val="left" w:pos="567"/>
        </w:tabs>
        <w:ind w:left="426"/>
        <w:jc w:val="both"/>
        <w:rPr>
          <w:rFonts w:asciiTheme="minorHAnsi" w:hAnsiTheme="minorHAnsi" w:cstheme="minorHAnsi"/>
          <w:color w:val="auto"/>
          <w:sz w:val="24"/>
          <w:szCs w:val="24"/>
        </w:rPr>
      </w:pPr>
    </w:p>
    <w:p w14:paraId="115501AC" w14:textId="6370C7A7" w:rsidR="003737E3" w:rsidRDefault="003737E3" w:rsidP="00BF5155">
      <w:pPr>
        <w:tabs>
          <w:tab w:val="left" w:pos="284"/>
          <w:tab w:val="left" w:pos="426"/>
          <w:tab w:val="left" w:pos="567"/>
        </w:tabs>
        <w:ind w:left="426"/>
        <w:jc w:val="both"/>
        <w:rPr>
          <w:rFonts w:asciiTheme="minorHAnsi" w:hAnsiTheme="minorHAnsi" w:cstheme="minorHAnsi"/>
          <w:color w:val="auto"/>
          <w:sz w:val="24"/>
          <w:szCs w:val="24"/>
        </w:rPr>
      </w:pPr>
      <w:r>
        <w:rPr>
          <w:rFonts w:asciiTheme="minorHAnsi" w:hAnsiTheme="minorHAnsi" w:cstheme="minorHAnsi"/>
          <w:color w:val="auto"/>
          <w:sz w:val="24"/>
          <w:szCs w:val="24"/>
        </w:rPr>
        <w:t>10.4.3. No caso da recusa da proposta de seguros e para seguros com prazo de vigência inferior a 12 (doze) meses, a cobertura provisória se encerrará no exato momento desta recusa.</w:t>
      </w:r>
    </w:p>
    <w:p w14:paraId="78A84E58" w14:textId="6BD28FC2" w:rsidR="003737E3" w:rsidRDefault="003737E3" w:rsidP="00BF5155">
      <w:pPr>
        <w:tabs>
          <w:tab w:val="left" w:pos="284"/>
          <w:tab w:val="left" w:pos="426"/>
          <w:tab w:val="left" w:pos="567"/>
        </w:tabs>
        <w:ind w:left="426"/>
        <w:jc w:val="both"/>
        <w:rPr>
          <w:rFonts w:asciiTheme="minorHAnsi" w:hAnsiTheme="minorHAnsi" w:cstheme="minorHAnsi"/>
          <w:color w:val="auto"/>
          <w:sz w:val="24"/>
          <w:szCs w:val="24"/>
        </w:rPr>
      </w:pPr>
    </w:p>
    <w:p w14:paraId="07E2072E" w14:textId="5C2B3803" w:rsidR="003737E3" w:rsidRDefault="003737E3" w:rsidP="00BF5155">
      <w:pPr>
        <w:tabs>
          <w:tab w:val="left" w:pos="284"/>
          <w:tab w:val="left" w:pos="426"/>
          <w:tab w:val="left" w:pos="567"/>
        </w:tabs>
        <w:ind w:left="426"/>
        <w:jc w:val="both"/>
        <w:rPr>
          <w:rFonts w:asciiTheme="minorHAnsi" w:hAnsiTheme="minorHAnsi" w:cstheme="minorHAnsi"/>
          <w:color w:val="auto"/>
          <w:sz w:val="24"/>
          <w:szCs w:val="24"/>
        </w:rPr>
      </w:pPr>
      <w:r>
        <w:rPr>
          <w:rFonts w:asciiTheme="minorHAnsi" w:hAnsiTheme="minorHAnsi" w:cstheme="minorHAnsi"/>
          <w:color w:val="auto"/>
          <w:sz w:val="24"/>
          <w:szCs w:val="24"/>
        </w:rPr>
        <w:t>10.4.4. O disposto no item 10.4.2 não se aplica aos seguros estruturados com período intermitente de cobertura, dentro de seu período de vigência.</w:t>
      </w:r>
    </w:p>
    <w:p w14:paraId="3E315738" w14:textId="05EBC34F" w:rsidR="00E473A5" w:rsidRDefault="00E473A5" w:rsidP="00BF5155">
      <w:pPr>
        <w:tabs>
          <w:tab w:val="left" w:pos="284"/>
          <w:tab w:val="left" w:pos="993"/>
        </w:tabs>
        <w:ind w:left="426" w:firstLine="567"/>
        <w:jc w:val="both"/>
        <w:rPr>
          <w:rFonts w:asciiTheme="minorHAnsi" w:hAnsiTheme="minorHAnsi" w:cstheme="minorHAnsi"/>
          <w:color w:val="auto"/>
          <w:sz w:val="24"/>
          <w:szCs w:val="24"/>
        </w:rPr>
      </w:pPr>
    </w:p>
    <w:p w14:paraId="40B05782" w14:textId="681987A1" w:rsidR="00E473A5" w:rsidRDefault="00E473A5" w:rsidP="00A41A75">
      <w:pPr>
        <w:tabs>
          <w:tab w:val="left" w:pos="284"/>
        </w:tabs>
        <w:ind w:left="426"/>
        <w:jc w:val="both"/>
        <w:rPr>
          <w:rFonts w:asciiTheme="minorHAnsi" w:hAnsiTheme="minorHAnsi" w:cstheme="minorHAnsi"/>
          <w:color w:val="auto"/>
          <w:sz w:val="24"/>
          <w:szCs w:val="24"/>
        </w:rPr>
      </w:pPr>
      <w:r>
        <w:rPr>
          <w:rFonts w:asciiTheme="minorHAnsi" w:hAnsiTheme="minorHAnsi" w:cstheme="minorHAnsi"/>
          <w:color w:val="auto"/>
          <w:sz w:val="24"/>
          <w:szCs w:val="24"/>
        </w:rPr>
        <w:t>10.4.</w:t>
      </w:r>
      <w:r w:rsidR="003737E3">
        <w:rPr>
          <w:rFonts w:asciiTheme="minorHAnsi" w:hAnsiTheme="minorHAnsi" w:cstheme="minorHAnsi"/>
          <w:color w:val="auto"/>
          <w:sz w:val="24"/>
          <w:szCs w:val="24"/>
        </w:rPr>
        <w:t>5</w:t>
      </w:r>
      <w:r>
        <w:rPr>
          <w:rFonts w:asciiTheme="minorHAnsi" w:hAnsiTheme="minorHAnsi" w:cstheme="minorHAnsi"/>
          <w:color w:val="auto"/>
          <w:sz w:val="24"/>
          <w:szCs w:val="24"/>
        </w:rPr>
        <w:t>. O valor do adiantamento a que se refere o item 10.4 é devido no momento da formalização da recusa, devendo ser restituído ao Segurado, no prazo máximo de 10 (dez) dias corridos, deduzido da parcela “pro rata temporis” correspondente ao período em que tiver prevalecido a cobertura.</w:t>
      </w:r>
    </w:p>
    <w:p w14:paraId="141C0861" w14:textId="127A1D26" w:rsidR="00E473A5" w:rsidRDefault="00E473A5" w:rsidP="00A41A75">
      <w:pPr>
        <w:tabs>
          <w:tab w:val="left" w:pos="284"/>
        </w:tabs>
        <w:ind w:left="426" w:firstLine="567"/>
        <w:jc w:val="both"/>
        <w:rPr>
          <w:rFonts w:asciiTheme="minorHAnsi" w:hAnsiTheme="minorHAnsi" w:cstheme="minorHAnsi"/>
          <w:color w:val="auto"/>
          <w:sz w:val="24"/>
          <w:szCs w:val="24"/>
        </w:rPr>
      </w:pPr>
    </w:p>
    <w:p w14:paraId="71BCFF36" w14:textId="1957D6F9" w:rsidR="00E473A5" w:rsidRPr="00EA7164" w:rsidRDefault="00E473A5" w:rsidP="00A41A75">
      <w:pPr>
        <w:tabs>
          <w:tab w:val="left" w:pos="284"/>
        </w:tabs>
        <w:ind w:left="426"/>
        <w:jc w:val="both"/>
        <w:rPr>
          <w:rFonts w:asciiTheme="minorHAnsi" w:hAnsiTheme="minorHAnsi" w:cstheme="minorHAnsi"/>
          <w:color w:val="auto"/>
          <w:sz w:val="24"/>
          <w:szCs w:val="24"/>
        </w:rPr>
      </w:pPr>
      <w:r>
        <w:rPr>
          <w:rFonts w:asciiTheme="minorHAnsi" w:hAnsiTheme="minorHAnsi" w:cstheme="minorHAnsi"/>
          <w:color w:val="auto"/>
          <w:sz w:val="24"/>
          <w:szCs w:val="24"/>
        </w:rPr>
        <w:t>10.4.</w:t>
      </w:r>
      <w:r w:rsidR="003737E3">
        <w:rPr>
          <w:rFonts w:asciiTheme="minorHAnsi" w:hAnsiTheme="minorHAnsi" w:cstheme="minorHAnsi"/>
          <w:color w:val="auto"/>
          <w:sz w:val="24"/>
          <w:szCs w:val="24"/>
        </w:rPr>
        <w:t>6.</w:t>
      </w:r>
      <w:r>
        <w:rPr>
          <w:rFonts w:asciiTheme="minorHAnsi" w:hAnsiTheme="minorHAnsi" w:cstheme="minorHAnsi"/>
          <w:color w:val="auto"/>
          <w:sz w:val="24"/>
          <w:szCs w:val="24"/>
        </w:rPr>
        <w:t xml:space="preserve"> Na hipótese do não cumprimento do prazo estipulado no item 10.4.</w:t>
      </w:r>
      <w:r w:rsidR="00C15F4A">
        <w:rPr>
          <w:rFonts w:asciiTheme="minorHAnsi" w:hAnsiTheme="minorHAnsi" w:cstheme="minorHAnsi"/>
          <w:color w:val="auto"/>
          <w:sz w:val="24"/>
          <w:szCs w:val="24"/>
        </w:rPr>
        <w:t>5</w:t>
      </w:r>
      <w:r w:rsidR="00D3719D">
        <w:rPr>
          <w:rFonts w:asciiTheme="minorHAnsi" w:hAnsiTheme="minorHAnsi" w:cstheme="minorHAnsi"/>
          <w:color w:val="auto"/>
          <w:sz w:val="24"/>
          <w:szCs w:val="24"/>
        </w:rPr>
        <w:t>.</w:t>
      </w:r>
      <w:r>
        <w:rPr>
          <w:rFonts w:asciiTheme="minorHAnsi" w:hAnsiTheme="minorHAnsi" w:cstheme="minorHAnsi"/>
          <w:color w:val="auto"/>
          <w:sz w:val="24"/>
          <w:szCs w:val="24"/>
        </w:rPr>
        <w:t xml:space="preserve"> para restituição do valor pago, o valor devido será atualizado monetariamente, conforme estipulado na Cláusula 19 – Atualização de Valores, a partir da data de formalização da recusa.</w:t>
      </w:r>
    </w:p>
    <w:p w14:paraId="742ADDE6" w14:textId="77777777" w:rsidR="00035F60" w:rsidRPr="00EA7164" w:rsidRDefault="00035F60" w:rsidP="00035F60">
      <w:pPr>
        <w:tabs>
          <w:tab w:val="center" w:pos="540"/>
        </w:tabs>
        <w:jc w:val="both"/>
        <w:rPr>
          <w:rFonts w:asciiTheme="minorHAnsi" w:hAnsiTheme="minorHAnsi" w:cstheme="minorHAnsi"/>
          <w:b/>
          <w:color w:val="auto"/>
          <w:sz w:val="24"/>
          <w:szCs w:val="24"/>
        </w:rPr>
      </w:pPr>
    </w:p>
    <w:p w14:paraId="2B8FC2EE" w14:textId="77777777" w:rsidR="00035F60" w:rsidRPr="00EA7164" w:rsidRDefault="00035F60" w:rsidP="00035F60">
      <w:pPr>
        <w:numPr>
          <w:ilvl w:val="0"/>
          <w:numId w:val="18"/>
        </w:numPr>
        <w:tabs>
          <w:tab w:val="left" w:pos="284"/>
          <w:tab w:val="left" w:pos="426"/>
        </w:tabs>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SINISTRO</w:t>
      </w:r>
    </w:p>
    <w:p w14:paraId="45360066" w14:textId="77777777" w:rsidR="00035F60" w:rsidRPr="00EA7164" w:rsidRDefault="00035F60" w:rsidP="00035F60">
      <w:pPr>
        <w:tabs>
          <w:tab w:val="center" w:pos="540"/>
        </w:tabs>
        <w:jc w:val="both"/>
        <w:rPr>
          <w:rFonts w:asciiTheme="minorHAnsi" w:hAnsiTheme="minorHAnsi" w:cstheme="minorHAnsi"/>
          <w:b/>
          <w:color w:val="auto"/>
          <w:sz w:val="24"/>
          <w:szCs w:val="24"/>
        </w:rPr>
      </w:pPr>
    </w:p>
    <w:p w14:paraId="43BA1E06" w14:textId="77777777" w:rsidR="00035F60" w:rsidRPr="00EA7164" w:rsidRDefault="00035F60" w:rsidP="00035F60">
      <w:pPr>
        <w:numPr>
          <w:ilvl w:val="1"/>
          <w:numId w:val="18"/>
        </w:numPr>
        <w:tabs>
          <w:tab w:val="left" w:pos="284"/>
          <w:tab w:val="left" w:pos="426"/>
          <w:tab w:val="left" w:pos="567"/>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O </w:t>
      </w:r>
      <w:r>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 xml:space="preserve"> ou seu representante legal, deverá comunicar à </w:t>
      </w:r>
      <w:r>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xml:space="preserve">, tão logo saiba a existência de qualquer evento que possa vir a se caracterizar como um sinistro e, consequentemente, acarretar a responsabilidade da </w:t>
      </w:r>
      <w:r>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xml:space="preserve">, e tomar as providências imediatas para </w:t>
      </w:r>
      <w:proofErr w:type="spellStart"/>
      <w:r w:rsidRPr="00EA7164">
        <w:rPr>
          <w:rFonts w:asciiTheme="minorHAnsi" w:hAnsiTheme="minorHAnsi" w:cstheme="minorHAnsi"/>
          <w:color w:val="auto"/>
          <w:sz w:val="24"/>
          <w:szCs w:val="24"/>
        </w:rPr>
        <w:t>minorar-lhe</w:t>
      </w:r>
      <w:proofErr w:type="spellEnd"/>
      <w:r w:rsidRPr="00EA7164">
        <w:rPr>
          <w:rFonts w:asciiTheme="minorHAnsi" w:hAnsiTheme="minorHAnsi" w:cstheme="minorHAnsi"/>
          <w:color w:val="auto"/>
          <w:sz w:val="24"/>
          <w:szCs w:val="24"/>
        </w:rPr>
        <w:t xml:space="preserve"> as consequências, devendo fazer esta comunicação mediante o envio do formulário próprio de Aviso de Sinistro junto à </w:t>
      </w:r>
      <w:r>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w:t>
      </w:r>
    </w:p>
    <w:p w14:paraId="561EA545" w14:textId="77777777" w:rsidR="00035F60" w:rsidRPr="00EA7164" w:rsidRDefault="00035F60" w:rsidP="00035F60">
      <w:pPr>
        <w:tabs>
          <w:tab w:val="left" w:pos="284"/>
          <w:tab w:val="left" w:pos="426"/>
          <w:tab w:val="left" w:pos="567"/>
        </w:tabs>
        <w:jc w:val="both"/>
        <w:rPr>
          <w:rFonts w:asciiTheme="minorHAnsi" w:hAnsiTheme="minorHAnsi" w:cstheme="minorHAnsi"/>
          <w:color w:val="auto"/>
          <w:sz w:val="24"/>
          <w:szCs w:val="24"/>
        </w:rPr>
      </w:pPr>
    </w:p>
    <w:p w14:paraId="70B720C7" w14:textId="77777777" w:rsidR="00035F60" w:rsidRPr="00EA7164" w:rsidRDefault="00035F60" w:rsidP="00035F60">
      <w:pPr>
        <w:numPr>
          <w:ilvl w:val="1"/>
          <w:numId w:val="18"/>
        </w:numPr>
        <w:tabs>
          <w:tab w:val="left" w:pos="284"/>
          <w:tab w:val="left" w:pos="426"/>
          <w:tab w:val="left" w:pos="567"/>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A </w:t>
      </w:r>
      <w:r>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xml:space="preserve"> ao receber a comunicação de circunstâncias que possam resultar em um sinistro ou o aviso de sinistro, enviará, a qualquer momento, perito(s) para confirmar a ocorrência do evento coberto e verificar a extensão dos danos.</w:t>
      </w:r>
    </w:p>
    <w:p w14:paraId="3C7174E5" w14:textId="77777777" w:rsidR="00035F60" w:rsidRPr="00EA7164" w:rsidRDefault="00035F60" w:rsidP="00035F60">
      <w:pPr>
        <w:tabs>
          <w:tab w:val="left" w:pos="284"/>
          <w:tab w:val="left" w:pos="426"/>
          <w:tab w:val="left" w:pos="567"/>
        </w:tabs>
        <w:jc w:val="both"/>
        <w:rPr>
          <w:rFonts w:asciiTheme="minorHAnsi" w:hAnsiTheme="minorHAnsi" w:cstheme="minorHAnsi"/>
          <w:color w:val="auto"/>
          <w:sz w:val="24"/>
          <w:szCs w:val="24"/>
        </w:rPr>
      </w:pPr>
    </w:p>
    <w:p w14:paraId="679E3FBE" w14:textId="77777777" w:rsidR="00035F60" w:rsidRPr="00EA7164" w:rsidRDefault="00035F60" w:rsidP="00035F60">
      <w:pPr>
        <w:numPr>
          <w:ilvl w:val="1"/>
          <w:numId w:val="18"/>
        </w:numPr>
        <w:tabs>
          <w:tab w:val="left" w:pos="284"/>
          <w:tab w:val="left" w:pos="426"/>
          <w:tab w:val="left" w:pos="567"/>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A </w:t>
      </w:r>
      <w:r>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xml:space="preserve"> poderá tomar providências para a proteção dos bens </w:t>
      </w:r>
      <w:r>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s ou de seus remanescentes, sem que tais medidas, por si só, impliquem em reconhecer-se obrigada a indenizar dos danos ocorridos.</w:t>
      </w:r>
    </w:p>
    <w:p w14:paraId="3D0051F6" w14:textId="77777777" w:rsidR="00035F60" w:rsidRPr="00EA7164" w:rsidRDefault="00035F60" w:rsidP="00035F60">
      <w:pPr>
        <w:tabs>
          <w:tab w:val="left" w:pos="284"/>
          <w:tab w:val="left" w:pos="426"/>
          <w:tab w:val="left" w:pos="567"/>
        </w:tabs>
        <w:jc w:val="both"/>
        <w:rPr>
          <w:rFonts w:asciiTheme="minorHAnsi" w:hAnsiTheme="minorHAnsi" w:cstheme="minorHAnsi"/>
          <w:color w:val="auto"/>
          <w:sz w:val="24"/>
          <w:szCs w:val="24"/>
        </w:rPr>
      </w:pPr>
    </w:p>
    <w:p w14:paraId="50552076" w14:textId="77777777" w:rsidR="00035F60" w:rsidRPr="00EA7164" w:rsidRDefault="00035F60" w:rsidP="00035F60">
      <w:pPr>
        <w:numPr>
          <w:ilvl w:val="1"/>
          <w:numId w:val="18"/>
        </w:numPr>
        <w:tabs>
          <w:tab w:val="left" w:pos="284"/>
          <w:tab w:val="left" w:pos="426"/>
          <w:tab w:val="left" w:pos="567"/>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Para ter direito à indenização, o </w:t>
      </w:r>
      <w:r>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 xml:space="preserve"> deverá provar satisfatoriamente a ocorrência do sinistro, facultando à </w:t>
      </w:r>
      <w:r>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a plena elucidação da ocorrência e prestando-lhe a assistência necessária para tal fim, fornecendo todas as informações sobre colheita e comercialização da cultura segurada.</w:t>
      </w:r>
    </w:p>
    <w:p w14:paraId="6CCB1D64" w14:textId="77777777" w:rsidR="00035F60" w:rsidRPr="00EA7164" w:rsidRDefault="00035F60" w:rsidP="00035F60">
      <w:pPr>
        <w:tabs>
          <w:tab w:val="left" w:pos="284"/>
          <w:tab w:val="left" w:pos="426"/>
          <w:tab w:val="left" w:pos="567"/>
        </w:tabs>
        <w:jc w:val="both"/>
        <w:rPr>
          <w:rFonts w:asciiTheme="minorHAnsi" w:hAnsiTheme="minorHAnsi" w:cstheme="minorHAnsi"/>
          <w:color w:val="auto"/>
          <w:sz w:val="24"/>
          <w:szCs w:val="24"/>
        </w:rPr>
      </w:pPr>
    </w:p>
    <w:p w14:paraId="47336CF4" w14:textId="77777777" w:rsidR="00035F60" w:rsidRPr="00EA7164" w:rsidRDefault="00035F60" w:rsidP="00035F60">
      <w:pPr>
        <w:numPr>
          <w:ilvl w:val="1"/>
          <w:numId w:val="18"/>
        </w:numPr>
        <w:tabs>
          <w:tab w:val="left" w:pos="284"/>
          <w:tab w:val="left" w:pos="426"/>
          <w:tab w:val="left" w:pos="567"/>
        </w:tabs>
        <w:jc w:val="both"/>
        <w:rPr>
          <w:rFonts w:asciiTheme="minorHAnsi" w:hAnsiTheme="minorHAnsi" w:cstheme="minorHAnsi"/>
          <w:color w:val="auto"/>
          <w:sz w:val="24"/>
          <w:szCs w:val="24"/>
        </w:rPr>
      </w:pPr>
      <w:bookmarkStart w:id="43" w:name="LV80"/>
      <w:r w:rsidRPr="00EA7164">
        <w:rPr>
          <w:rFonts w:asciiTheme="minorHAnsi" w:hAnsiTheme="minorHAnsi" w:cstheme="minorHAnsi"/>
          <w:color w:val="auto"/>
          <w:sz w:val="24"/>
          <w:szCs w:val="24"/>
        </w:rPr>
        <w:t xml:space="preserve">A </w:t>
      </w:r>
      <w:r>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xml:space="preserve"> poderá exigir atestados ou certidões de autoridades competentes, bem como o resultado de inquéritos ou processos instaurados em virtude do fato que produziu o sinistro, sem prejuízo ao pagamento da indenização no prazo devido, quando o sinistro estiver devidamente comprovado.</w:t>
      </w:r>
    </w:p>
    <w:bookmarkEnd w:id="43"/>
    <w:p w14:paraId="1AE7AE93" w14:textId="77777777" w:rsidR="00035F60" w:rsidRPr="00EA7164" w:rsidRDefault="00035F60" w:rsidP="00035F60">
      <w:pPr>
        <w:tabs>
          <w:tab w:val="left" w:pos="284"/>
          <w:tab w:val="left" w:pos="426"/>
          <w:tab w:val="left" w:pos="567"/>
        </w:tabs>
        <w:jc w:val="both"/>
        <w:rPr>
          <w:rFonts w:asciiTheme="minorHAnsi" w:hAnsiTheme="minorHAnsi" w:cstheme="minorHAnsi"/>
          <w:color w:val="auto"/>
          <w:sz w:val="24"/>
          <w:szCs w:val="24"/>
        </w:rPr>
      </w:pPr>
    </w:p>
    <w:p w14:paraId="45210063" w14:textId="77777777" w:rsidR="00035F60" w:rsidRPr="00EA7164" w:rsidRDefault="00035F60" w:rsidP="00035F60">
      <w:pPr>
        <w:numPr>
          <w:ilvl w:val="1"/>
          <w:numId w:val="18"/>
        </w:numPr>
        <w:tabs>
          <w:tab w:val="left" w:pos="284"/>
          <w:tab w:val="left" w:pos="426"/>
          <w:tab w:val="left" w:pos="567"/>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Todas as despesas pertencentes a providências tomadas para apresentação de documentos correrão por conta do </w:t>
      </w:r>
      <w:r>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 xml:space="preserve">, salvo aquelas diretamente realizadas pela </w:t>
      </w:r>
      <w:r>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w:t>
      </w:r>
    </w:p>
    <w:p w14:paraId="1E18BEA4" w14:textId="77777777" w:rsidR="00035F60" w:rsidRPr="00EA7164" w:rsidRDefault="00035F60" w:rsidP="00035F60">
      <w:pPr>
        <w:tabs>
          <w:tab w:val="left" w:pos="284"/>
          <w:tab w:val="left" w:pos="426"/>
          <w:tab w:val="left" w:pos="567"/>
        </w:tabs>
        <w:jc w:val="both"/>
        <w:rPr>
          <w:rFonts w:asciiTheme="minorHAnsi" w:hAnsiTheme="minorHAnsi" w:cstheme="minorHAnsi"/>
          <w:color w:val="auto"/>
          <w:sz w:val="24"/>
          <w:szCs w:val="24"/>
        </w:rPr>
      </w:pPr>
    </w:p>
    <w:p w14:paraId="365669E7" w14:textId="77777777" w:rsidR="00035F60" w:rsidRPr="00EA7164" w:rsidRDefault="00035F60" w:rsidP="00035F60">
      <w:pPr>
        <w:numPr>
          <w:ilvl w:val="1"/>
          <w:numId w:val="18"/>
        </w:numPr>
        <w:tabs>
          <w:tab w:val="left" w:pos="284"/>
          <w:tab w:val="left" w:pos="426"/>
          <w:tab w:val="left" w:pos="567"/>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O </w:t>
      </w:r>
      <w:r>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 xml:space="preserve"> somente poderá realizar toaletes, podar, </w:t>
      </w:r>
      <w:proofErr w:type="spellStart"/>
      <w:r w:rsidRPr="00EA7164">
        <w:rPr>
          <w:rFonts w:asciiTheme="minorHAnsi" w:hAnsiTheme="minorHAnsi" w:cstheme="minorHAnsi"/>
          <w:color w:val="auto"/>
          <w:sz w:val="24"/>
          <w:szCs w:val="24"/>
        </w:rPr>
        <w:t>recepar</w:t>
      </w:r>
      <w:proofErr w:type="spellEnd"/>
      <w:r w:rsidRPr="00EA7164">
        <w:rPr>
          <w:rFonts w:asciiTheme="minorHAnsi" w:hAnsiTheme="minorHAnsi" w:cstheme="minorHAnsi"/>
          <w:color w:val="auto"/>
          <w:sz w:val="24"/>
          <w:szCs w:val="24"/>
        </w:rPr>
        <w:t xml:space="preserve">, erradicar, replantar ou colher a área sinistrada, após autorização da </w:t>
      </w:r>
      <w:r>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w:t>
      </w:r>
    </w:p>
    <w:p w14:paraId="2C2991F8" w14:textId="77777777" w:rsidR="00035F60" w:rsidRPr="00EA7164" w:rsidRDefault="00035F60" w:rsidP="00035F60">
      <w:pPr>
        <w:pStyle w:val="ListParagraph"/>
        <w:jc w:val="both"/>
        <w:rPr>
          <w:rFonts w:asciiTheme="minorHAnsi" w:hAnsiTheme="minorHAnsi" w:cstheme="minorHAnsi"/>
          <w:color w:val="auto"/>
          <w:sz w:val="24"/>
          <w:szCs w:val="24"/>
        </w:rPr>
      </w:pPr>
    </w:p>
    <w:p w14:paraId="51D1A2C5" w14:textId="77777777" w:rsidR="00035F60" w:rsidRPr="00EA7164" w:rsidRDefault="00035F60" w:rsidP="00035F60">
      <w:pPr>
        <w:numPr>
          <w:ilvl w:val="1"/>
          <w:numId w:val="18"/>
        </w:numPr>
        <w:tabs>
          <w:tab w:val="left" w:pos="284"/>
          <w:tab w:val="left" w:pos="426"/>
          <w:tab w:val="left" w:pos="567"/>
        </w:tabs>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 xml:space="preserve">Em caso de comunicação de evento durante a colheita, o </w:t>
      </w:r>
      <w:r>
        <w:rPr>
          <w:rFonts w:asciiTheme="minorHAnsi" w:hAnsiTheme="minorHAnsi" w:cstheme="minorHAnsi"/>
          <w:b/>
          <w:color w:val="auto"/>
          <w:sz w:val="24"/>
          <w:szCs w:val="24"/>
        </w:rPr>
        <w:t>Segurado</w:t>
      </w:r>
      <w:r w:rsidRPr="00EA7164">
        <w:rPr>
          <w:rFonts w:asciiTheme="minorHAnsi" w:hAnsiTheme="minorHAnsi" w:cstheme="minorHAnsi"/>
          <w:b/>
          <w:color w:val="auto"/>
          <w:sz w:val="24"/>
          <w:szCs w:val="24"/>
        </w:rPr>
        <w:t xml:space="preserve"> deverá suspender totalmente a colheita até que a </w:t>
      </w:r>
      <w:r>
        <w:rPr>
          <w:rFonts w:asciiTheme="minorHAnsi" w:hAnsiTheme="minorHAnsi" w:cstheme="minorHAnsi"/>
          <w:b/>
          <w:color w:val="auto"/>
          <w:sz w:val="24"/>
          <w:szCs w:val="24"/>
        </w:rPr>
        <w:t>Seguradora</w:t>
      </w:r>
      <w:r w:rsidRPr="00EA7164">
        <w:rPr>
          <w:rFonts w:asciiTheme="minorHAnsi" w:hAnsiTheme="minorHAnsi" w:cstheme="minorHAnsi"/>
          <w:b/>
          <w:color w:val="auto"/>
          <w:sz w:val="24"/>
          <w:szCs w:val="24"/>
        </w:rPr>
        <w:t xml:space="preserve"> realize a vistoria.</w:t>
      </w:r>
    </w:p>
    <w:p w14:paraId="725E4AF0" w14:textId="77777777" w:rsidR="00035F60" w:rsidRPr="00EA7164" w:rsidRDefault="00035F60" w:rsidP="00035F60">
      <w:pPr>
        <w:pStyle w:val="ListParagraph"/>
        <w:jc w:val="both"/>
        <w:rPr>
          <w:rFonts w:asciiTheme="minorHAnsi" w:hAnsiTheme="minorHAnsi" w:cstheme="minorHAnsi"/>
          <w:color w:val="auto"/>
          <w:sz w:val="24"/>
          <w:szCs w:val="24"/>
        </w:rPr>
      </w:pPr>
    </w:p>
    <w:p w14:paraId="266DBE31" w14:textId="77777777" w:rsidR="00035F60" w:rsidRPr="00EA7164" w:rsidRDefault="00035F60" w:rsidP="00035F60">
      <w:pPr>
        <w:numPr>
          <w:ilvl w:val="1"/>
          <w:numId w:val="18"/>
        </w:numPr>
        <w:tabs>
          <w:tab w:val="left" w:pos="284"/>
          <w:tab w:val="left" w:pos="426"/>
          <w:tab w:val="left" w:pos="567"/>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O envio de um novo Aviso de Sinistro é vedado após o aviso de Encerramento da Colheita.</w:t>
      </w:r>
    </w:p>
    <w:p w14:paraId="5B2631F2" w14:textId="77777777" w:rsidR="00035F60" w:rsidRPr="00EA7164" w:rsidRDefault="00035F60" w:rsidP="00035F60">
      <w:pPr>
        <w:pStyle w:val="BodyText31"/>
        <w:tabs>
          <w:tab w:val="clear" w:pos="340"/>
          <w:tab w:val="clear" w:pos="1416"/>
          <w:tab w:val="clear" w:pos="2124"/>
          <w:tab w:val="clear" w:pos="2832"/>
          <w:tab w:val="clear" w:pos="3540"/>
          <w:tab w:val="clear" w:pos="4248"/>
          <w:tab w:val="clear" w:pos="4956"/>
        </w:tabs>
        <w:spacing w:after="0" w:line="240" w:lineRule="auto"/>
        <w:rPr>
          <w:rFonts w:asciiTheme="minorHAnsi" w:hAnsiTheme="minorHAnsi" w:cstheme="minorHAnsi"/>
          <w:szCs w:val="24"/>
        </w:rPr>
      </w:pPr>
    </w:p>
    <w:p w14:paraId="6356EA14" w14:textId="77777777" w:rsidR="00035F60" w:rsidRPr="00EA7164" w:rsidRDefault="00035F60" w:rsidP="00035F60">
      <w:pPr>
        <w:numPr>
          <w:ilvl w:val="1"/>
          <w:numId w:val="18"/>
        </w:numPr>
        <w:tabs>
          <w:tab w:val="left" w:pos="284"/>
          <w:tab w:val="left" w:pos="426"/>
          <w:tab w:val="left" w:pos="567"/>
        </w:tabs>
        <w:jc w:val="both"/>
        <w:rPr>
          <w:rFonts w:asciiTheme="minorHAnsi" w:hAnsiTheme="minorHAnsi" w:cstheme="minorHAnsi"/>
          <w:b/>
          <w:color w:val="auto"/>
          <w:sz w:val="24"/>
          <w:szCs w:val="24"/>
        </w:rPr>
      </w:pPr>
      <w:bookmarkStart w:id="44" w:name="LV75"/>
      <w:r w:rsidRPr="00EA7164">
        <w:rPr>
          <w:rFonts w:asciiTheme="minorHAnsi" w:hAnsiTheme="minorHAnsi" w:cstheme="minorHAnsi"/>
          <w:b/>
          <w:color w:val="auto"/>
          <w:sz w:val="24"/>
          <w:szCs w:val="24"/>
        </w:rPr>
        <w:t xml:space="preserve"> Para liquidação do sinistro, o </w:t>
      </w:r>
      <w:r>
        <w:rPr>
          <w:rFonts w:asciiTheme="minorHAnsi" w:hAnsiTheme="minorHAnsi" w:cstheme="minorHAnsi"/>
          <w:b/>
          <w:color w:val="auto"/>
          <w:sz w:val="24"/>
          <w:szCs w:val="24"/>
        </w:rPr>
        <w:t>Segurado</w:t>
      </w:r>
      <w:r w:rsidRPr="00EA7164">
        <w:rPr>
          <w:rFonts w:asciiTheme="minorHAnsi" w:hAnsiTheme="minorHAnsi" w:cstheme="minorHAnsi"/>
          <w:b/>
          <w:color w:val="auto"/>
          <w:sz w:val="24"/>
          <w:szCs w:val="24"/>
        </w:rPr>
        <w:t xml:space="preserve"> deverá apresentar à </w:t>
      </w:r>
      <w:r>
        <w:rPr>
          <w:rFonts w:asciiTheme="minorHAnsi" w:hAnsiTheme="minorHAnsi" w:cstheme="minorHAnsi"/>
          <w:b/>
          <w:color w:val="auto"/>
          <w:sz w:val="24"/>
          <w:szCs w:val="24"/>
        </w:rPr>
        <w:t>Seguradora</w:t>
      </w:r>
      <w:r w:rsidRPr="00EA7164">
        <w:rPr>
          <w:rFonts w:asciiTheme="minorHAnsi" w:hAnsiTheme="minorHAnsi" w:cstheme="minorHAnsi"/>
          <w:b/>
          <w:color w:val="auto"/>
          <w:sz w:val="24"/>
          <w:szCs w:val="24"/>
        </w:rPr>
        <w:t xml:space="preserve"> os seguintes documentos básicos obrigatórios: </w:t>
      </w:r>
    </w:p>
    <w:bookmarkEnd w:id="44"/>
    <w:p w14:paraId="185EE0F4" w14:textId="77777777" w:rsidR="00035F60" w:rsidRPr="00A46D35" w:rsidRDefault="00035F60" w:rsidP="00035F60">
      <w:pPr>
        <w:pStyle w:val="BodyText31"/>
        <w:tabs>
          <w:tab w:val="clear" w:pos="340"/>
          <w:tab w:val="clear" w:pos="1416"/>
          <w:tab w:val="clear" w:pos="2124"/>
          <w:tab w:val="clear" w:pos="2832"/>
          <w:tab w:val="clear" w:pos="3540"/>
          <w:tab w:val="clear" w:pos="4248"/>
          <w:tab w:val="clear" w:pos="4956"/>
        </w:tabs>
        <w:spacing w:after="0" w:line="240" w:lineRule="auto"/>
        <w:rPr>
          <w:rFonts w:asciiTheme="minorHAnsi" w:hAnsiTheme="minorHAnsi" w:cstheme="minorHAnsi"/>
          <w:szCs w:val="24"/>
        </w:rPr>
      </w:pPr>
    </w:p>
    <w:p w14:paraId="0AE8A266" w14:textId="77777777" w:rsidR="00035F60" w:rsidRPr="00A46D35" w:rsidRDefault="00035F60" w:rsidP="00035F60">
      <w:pPr>
        <w:numPr>
          <w:ilvl w:val="2"/>
          <w:numId w:val="18"/>
        </w:numPr>
        <w:tabs>
          <w:tab w:val="left" w:pos="284"/>
          <w:tab w:val="left" w:pos="426"/>
          <w:tab w:val="left" w:pos="567"/>
        </w:tabs>
        <w:jc w:val="both"/>
        <w:rPr>
          <w:rFonts w:asciiTheme="minorHAnsi" w:hAnsiTheme="minorHAnsi" w:cstheme="minorHAnsi"/>
          <w:b/>
          <w:color w:val="auto"/>
          <w:sz w:val="24"/>
          <w:szCs w:val="24"/>
        </w:rPr>
      </w:pPr>
      <w:r w:rsidRPr="00A46D35">
        <w:rPr>
          <w:rFonts w:asciiTheme="minorHAnsi" w:hAnsiTheme="minorHAnsi" w:cstheme="minorHAnsi"/>
          <w:b/>
          <w:color w:val="auto"/>
          <w:sz w:val="24"/>
          <w:szCs w:val="24"/>
        </w:rPr>
        <w:t>Pessoa Física:</w:t>
      </w:r>
    </w:p>
    <w:p w14:paraId="19AAC78C" w14:textId="77777777" w:rsidR="00035F60" w:rsidRPr="00A46D35" w:rsidRDefault="00035F60" w:rsidP="00035F60">
      <w:pPr>
        <w:pStyle w:val="BodyText31"/>
        <w:tabs>
          <w:tab w:val="clear" w:pos="340"/>
          <w:tab w:val="clear" w:pos="1416"/>
          <w:tab w:val="clear" w:pos="2124"/>
          <w:tab w:val="clear" w:pos="2832"/>
          <w:tab w:val="clear" w:pos="3540"/>
          <w:tab w:val="clear" w:pos="4248"/>
          <w:tab w:val="clear" w:pos="4956"/>
        </w:tabs>
        <w:spacing w:after="0" w:line="240" w:lineRule="auto"/>
        <w:rPr>
          <w:rFonts w:asciiTheme="minorHAnsi" w:hAnsiTheme="minorHAnsi" w:cstheme="minorHAnsi"/>
          <w:szCs w:val="24"/>
        </w:rPr>
      </w:pPr>
    </w:p>
    <w:p w14:paraId="47B60AF1" w14:textId="77777777" w:rsidR="00035F60" w:rsidRPr="00A46D35" w:rsidRDefault="00035F60" w:rsidP="00035F60">
      <w:pPr>
        <w:pStyle w:val="BodyText31"/>
        <w:numPr>
          <w:ilvl w:val="1"/>
          <w:numId w:val="7"/>
        </w:numPr>
        <w:tabs>
          <w:tab w:val="clear" w:pos="340"/>
          <w:tab w:val="clear" w:pos="1080"/>
          <w:tab w:val="clear" w:pos="1416"/>
          <w:tab w:val="clear" w:pos="2124"/>
          <w:tab w:val="clear" w:pos="2832"/>
          <w:tab w:val="clear" w:pos="3540"/>
          <w:tab w:val="clear" w:pos="4248"/>
          <w:tab w:val="clear" w:pos="4956"/>
        </w:tabs>
        <w:spacing w:after="0" w:line="240" w:lineRule="auto"/>
        <w:ind w:left="426" w:hanging="398"/>
        <w:rPr>
          <w:rFonts w:asciiTheme="minorHAnsi" w:hAnsiTheme="minorHAnsi" w:cstheme="minorHAnsi"/>
          <w:szCs w:val="24"/>
        </w:rPr>
      </w:pPr>
      <w:r w:rsidRPr="00A46D35">
        <w:rPr>
          <w:rFonts w:asciiTheme="minorHAnsi" w:hAnsiTheme="minorHAnsi" w:cstheme="minorHAnsi"/>
          <w:szCs w:val="24"/>
        </w:rPr>
        <w:t>Aviso de sinistro.</w:t>
      </w:r>
    </w:p>
    <w:p w14:paraId="2DCEAB86" w14:textId="77777777" w:rsidR="00035F60" w:rsidRPr="00A46D35" w:rsidRDefault="00035F60" w:rsidP="00035F60">
      <w:pPr>
        <w:pStyle w:val="BodyText31"/>
        <w:tabs>
          <w:tab w:val="clear" w:pos="340"/>
          <w:tab w:val="clear" w:pos="1416"/>
          <w:tab w:val="clear" w:pos="2124"/>
          <w:tab w:val="clear" w:pos="2832"/>
          <w:tab w:val="clear" w:pos="3540"/>
          <w:tab w:val="clear" w:pos="4248"/>
          <w:tab w:val="clear" w:pos="4956"/>
        </w:tabs>
        <w:spacing w:after="0" w:line="240" w:lineRule="auto"/>
        <w:ind w:left="1080"/>
        <w:rPr>
          <w:rFonts w:asciiTheme="minorHAnsi" w:hAnsiTheme="minorHAnsi" w:cstheme="minorHAnsi"/>
          <w:szCs w:val="24"/>
        </w:rPr>
      </w:pPr>
    </w:p>
    <w:p w14:paraId="6C9703B3" w14:textId="77777777" w:rsidR="00035F60" w:rsidRPr="00EA7164" w:rsidRDefault="00035F60" w:rsidP="00035F60">
      <w:pPr>
        <w:pStyle w:val="BodyText31"/>
        <w:numPr>
          <w:ilvl w:val="1"/>
          <w:numId w:val="7"/>
        </w:numPr>
        <w:tabs>
          <w:tab w:val="clear" w:pos="340"/>
          <w:tab w:val="clear" w:pos="1080"/>
          <w:tab w:val="clear" w:pos="1416"/>
          <w:tab w:val="clear" w:pos="2124"/>
          <w:tab w:val="clear" w:pos="2832"/>
          <w:tab w:val="clear" w:pos="3540"/>
          <w:tab w:val="clear" w:pos="4248"/>
          <w:tab w:val="clear" w:pos="4956"/>
        </w:tabs>
        <w:spacing w:after="0" w:line="240" w:lineRule="auto"/>
        <w:ind w:left="426" w:hanging="398"/>
        <w:rPr>
          <w:rFonts w:asciiTheme="minorHAnsi" w:hAnsiTheme="minorHAnsi" w:cstheme="minorHAnsi"/>
          <w:szCs w:val="24"/>
        </w:rPr>
      </w:pPr>
      <w:r w:rsidRPr="00A46D35">
        <w:rPr>
          <w:rFonts w:asciiTheme="minorHAnsi" w:hAnsiTheme="minorHAnsi" w:cstheme="minorHAnsi"/>
          <w:szCs w:val="24"/>
        </w:rPr>
        <w:t xml:space="preserve">Cópia do CPF/MF - Cadastro de Pessoas Físicas e RG – Registro Geral, nesse caso acompanhado da natureza do documento, órgão expedidor e data da expedição, </w:t>
      </w:r>
      <w:r w:rsidRPr="00EA7164">
        <w:rPr>
          <w:rFonts w:asciiTheme="minorHAnsi" w:hAnsiTheme="minorHAnsi" w:cstheme="minorHAnsi"/>
          <w:szCs w:val="24"/>
        </w:rPr>
        <w:t>ou número do Passaporte, com a identificação do País de expedição.</w:t>
      </w:r>
    </w:p>
    <w:p w14:paraId="7875E9ED" w14:textId="77777777" w:rsidR="00035F60" w:rsidRPr="00EA7164" w:rsidRDefault="00035F60" w:rsidP="00035F60">
      <w:pPr>
        <w:pStyle w:val="BodyText31"/>
        <w:tabs>
          <w:tab w:val="clear" w:pos="340"/>
          <w:tab w:val="clear" w:pos="1416"/>
          <w:tab w:val="clear" w:pos="2124"/>
          <w:tab w:val="clear" w:pos="2832"/>
          <w:tab w:val="clear" w:pos="3540"/>
          <w:tab w:val="clear" w:pos="4248"/>
          <w:tab w:val="clear" w:pos="4956"/>
        </w:tabs>
        <w:spacing w:after="0" w:line="240" w:lineRule="auto"/>
        <w:ind w:left="1080"/>
        <w:rPr>
          <w:rFonts w:asciiTheme="minorHAnsi" w:hAnsiTheme="minorHAnsi" w:cstheme="minorHAnsi"/>
          <w:szCs w:val="24"/>
        </w:rPr>
      </w:pPr>
    </w:p>
    <w:p w14:paraId="5E9C2BB2" w14:textId="77777777" w:rsidR="00035F60" w:rsidRPr="00EA7164" w:rsidRDefault="00035F60" w:rsidP="00035F60">
      <w:pPr>
        <w:pStyle w:val="BodyText31"/>
        <w:numPr>
          <w:ilvl w:val="1"/>
          <w:numId w:val="7"/>
        </w:numPr>
        <w:tabs>
          <w:tab w:val="clear" w:pos="340"/>
          <w:tab w:val="clear" w:pos="1080"/>
          <w:tab w:val="clear" w:pos="1416"/>
          <w:tab w:val="clear" w:pos="2124"/>
          <w:tab w:val="clear" w:pos="2832"/>
          <w:tab w:val="clear" w:pos="3540"/>
          <w:tab w:val="clear" w:pos="4248"/>
          <w:tab w:val="clear" w:pos="4956"/>
        </w:tabs>
        <w:spacing w:after="0" w:line="240" w:lineRule="auto"/>
        <w:ind w:left="426" w:hanging="398"/>
        <w:rPr>
          <w:rFonts w:asciiTheme="minorHAnsi" w:hAnsiTheme="minorHAnsi" w:cstheme="minorHAnsi"/>
          <w:szCs w:val="24"/>
        </w:rPr>
      </w:pPr>
      <w:r w:rsidRPr="00EA7164">
        <w:rPr>
          <w:rFonts w:asciiTheme="minorHAnsi" w:hAnsiTheme="minorHAnsi" w:cstheme="minorHAnsi"/>
          <w:szCs w:val="24"/>
        </w:rPr>
        <w:t xml:space="preserve">Cópia do comprovante de endereço do </w:t>
      </w:r>
      <w:r>
        <w:rPr>
          <w:rFonts w:asciiTheme="minorHAnsi" w:hAnsiTheme="minorHAnsi" w:cstheme="minorHAnsi"/>
          <w:szCs w:val="24"/>
        </w:rPr>
        <w:t>Segurado</w:t>
      </w:r>
      <w:r w:rsidRPr="00EA7164">
        <w:rPr>
          <w:rFonts w:asciiTheme="minorHAnsi" w:hAnsiTheme="minorHAnsi" w:cstheme="minorHAnsi"/>
          <w:szCs w:val="24"/>
        </w:rPr>
        <w:t xml:space="preserve"> (a) </w:t>
      </w:r>
      <w:proofErr w:type="gramStart"/>
      <w:r w:rsidRPr="00EA7164">
        <w:rPr>
          <w:rFonts w:asciiTheme="minorHAnsi" w:hAnsiTheme="minorHAnsi" w:cstheme="minorHAnsi"/>
          <w:szCs w:val="24"/>
        </w:rPr>
        <w:t>e Beneficiário</w:t>
      </w:r>
      <w:proofErr w:type="gramEnd"/>
      <w:r w:rsidRPr="00EA7164">
        <w:rPr>
          <w:rFonts w:asciiTheme="minorHAnsi" w:hAnsiTheme="minorHAnsi" w:cstheme="minorHAnsi"/>
          <w:szCs w:val="24"/>
        </w:rPr>
        <w:t xml:space="preserve"> (a) contendo: logradouro, bairro, código de endereçamento postal – CEP, cidade, unidade da federação – UF, por meio de apresentação de contas de concessionárias de serviços públicos (Luz, Gás, etc..).</w:t>
      </w:r>
    </w:p>
    <w:p w14:paraId="28453C95" w14:textId="77777777" w:rsidR="00035F60" w:rsidRPr="00EA7164" w:rsidRDefault="00035F60" w:rsidP="00035F60">
      <w:pPr>
        <w:pStyle w:val="BodyText31"/>
        <w:tabs>
          <w:tab w:val="clear" w:pos="340"/>
          <w:tab w:val="clear" w:pos="1416"/>
          <w:tab w:val="clear" w:pos="2124"/>
          <w:tab w:val="clear" w:pos="2832"/>
          <w:tab w:val="clear" w:pos="3540"/>
          <w:tab w:val="clear" w:pos="4248"/>
          <w:tab w:val="clear" w:pos="4956"/>
        </w:tabs>
        <w:spacing w:after="0" w:line="240" w:lineRule="auto"/>
        <w:ind w:left="1080"/>
        <w:rPr>
          <w:rFonts w:asciiTheme="minorHAnsi" w:hAnsiTheme="minorHAnsi" w:cstheme="minorHAnsi"/>
          <w:szCs w:val="24"/>
        </w:rPr>
      </w:pPr>
    </w:p>
    <w:p w14:paraId="0331EFB5" w14:textId="77777777" w:rsidR="00035F60" w:rsidRPr="00EA7164" w:rsidRDefault="00035F60" w:rsidP="00035F60">
      <w:pPr>
        <w:pStyle w:val="BodyText31"/>
        <w:numPr>
          <w:ilvl w:val="1"/>
          <w:numId w:val="7"/>
        </w:numPr>
        <w:tabs>
          <w:tab w:val="clear" w:pos="340"/>
          <w:tab w:val="clear" w:pos="1080"/>
          <w:tab w:val="clear" w:pos="1416"/>
          <w:tab w:val="clear" w:pos="2124"/>
          <w:tab w:val="clear" w:pos="2832"/>
          <w:tab w:val="clear" w:pos="3540"/>
          <w:tab w:val="clear" w:pos="4248"/>
          <w:tab w:val="clear" w:pos="4956"/>
        </w:tabs>
        <w:spacing w:after="0" w:line="240" w:lineRule="auto"/>
        <w:ind w:left="426" w:hanging="398"/>
        <w:rPr>
          <w:rFonts w:asciiTheme="minorHAnsi" w:hAnsiTheme="minorHAnsi" w:cstheme="minorHAnsi"/>
          <w:szCs w:val="24"/>
        </w:rPr>
      </w:pPr>
      <w:r w:rsidRPr="00EA7164">
        <w:rPr>
          <w:rFonts w:asciiTheme="minorHAnsi" w:hAnsiTheme="minorHAnsi" w:cstheme="minorHAnsi"/>
          <w:szCs w:val="24"/>
        </w:rPr>
        <w:t>Cópia da conta de telefone fixo, se houver.</w:t>
      </w:r>
    </w:p>
    <w:p w14:paraId="2DC5A27C" w14:textId="77777777" w:rsidR="00035F60" w:rsidRPr="00EA7164" w:rsidRDefault="00035F60" w:rsidP="00035F60">
      <w:pPr>
        <w:pStyle w:val="BodyText31"/>
        <w:tabs>
          <w:tab w:val="clear" w:pos="340"/>
          <w:tab w:val="clear" w:pos="1416"/>
          <w:tab w:val="clear" w:pos="2124"/>
          <w:tab w:val="clear" w:pos="2832"/>
          <w:tab w:val="clear" w:pos="3540"/>
          <w:tab w:val="clear" w:pos="4248"/>
          <w:tab w:val="clear" w:pos="4956"/>
        </w:tabs>
        <w:spacing w:after="0" w:line="240" w:lineRule="auto"/>
        <w:rPr>
          <w:rFonts w:asciiTheme="minorHAnsi" w:hAnsiTheme="minorHAnsi" w:cstheme="minorHAnsi"/>
          <w:szCs w:val="24"/>
        </w:rPr>
      </w:pPr>
    </w:p>
    <w:p w14:paraId="11F73D94" w14:textId="77777777" w:rsidR="00035F60" w:rsidRPr="00EA7164" w:rsidRDefault="00035F60" w:rsidP="00035F60">
      <w:pPr>
        <w:pStyle w:val="BodyText31"/>
        <w:numPr>
          <w:ilvl w:val="1"/>
          <w:numId w:val="7"/>
        </w:numPr>
        <w:tabs>
          <w:tab w:val="clear" w:pos="340"/>
          <w:tab w:val="clear" w:pos="1080"/>
          <w:tab w:val="clear" w:pos="1416"/>
          <w:tab w:val="clear" w:pos="2124"/>
          <w:tab w:val="clear" w:pos="2832"/>
          <w:tab w:val="clear" w:pos="3540"/>
          <w:tab w:val="clear" w:pos="4248"/>
          <w:tab w:val="clear" w:pos="4956"/>
        </w:tabs>
        <w:spacing w:after="0" w:line="240" w:lineRule="auto"/>
        <w:ind w:left="426" w:hanging="398"/>
        <w:rPr>
          <w:rFonts w:asciiTheme="minorHAnsi" w:hAnsiTheme="minorHAnsi" w:cstheme="minorHAnsi"/>
          <w:szCs w:val="24"/>
        </w:rPr>
      </w:pPr>
      <w:r w:rsidRPr="00EA7164">
        <w:rPr>
          <w:rFonts w:asciiTheme="minorHAnsi" w:hAnsiTheme="minorHAnsi" w:cstheme="minorHAnsi"/>
          <w:szCs w:val="24"/>
        </w:rPr>
        <w:t>Aviso de Início de Colheita.</w:t>
      </w:r>
    </w:p>
    <w:p w14:paraId="550208AB" w14:textId="77777777" w:rsidR="00035F60" w:rsidRPr="00EA7164" w:rsidRDefault="00035F60" w:rsidP="00035F60">
      <w:pPr>
        <w:pStyle w:val="ListParagraph"/>
        <w:jc w:val="both"/>
        <w:rPr>
          <w:rFonts w:asciiTheme="minorHAnsi" w:hAnsiTheme="minorHAnsi" w:cstheme="minorHAnsi"/>
          <w:sz w:val="24"/>
          <w:szCs w:val="24"/>
        </w:rPr>
      </w:pPr>
    </w:p>
    <w:p w14:paraId="4A1360E9" w14:textId="77777777" w:rsidR="00035F60" w:rsidRPr="00EA7164" w:rsidRDefault="00035F60" w:rsidP="00035F60">
      <w:pPr>
        <w:pStyle w:val="BodyText31"/>
        <w:numPr>
          <w:ilvl w:val="1"/>
          <w:numId w:val="7"/>
        </w:numPr>
        <w:tabs>
          <w:tab w:val="clear" w:pos="340"/>
          <w:tab w:val="clear" w:pos="1080"/>
          <w:tab w:val="clear" w:pos="1416"/>
          <w:tab w:val="clear" w:pos="2124"/>
          <w:tab w:val="clear" w:pos="2832"/>
          <w:tab w:val="clear" w:pos="3540"/>
          <w:tab w:val="clear" w:pos="4248"/>
          <w:tab w:val="clear" w:pos="4956"/>
        </w:tabs>
        <w:spacing w:after="0" w:line="240" w:lineRule="auto"/>
        <w:ind w:left="426" w:hanging="398"/>
        <w:rPr>
          <w:rFonts w:asciiTheme="minorHAnsi" w:hAnsiTheme="minorHAnsi" w:cstheme="minorHAnsi"/>
          <w:szCs w:val="24"/>
        </w:rPr>
      </w:pPr>
      <w:r w:rsidRPr="00EA7164">
        <w:rPr>
          <w:rFonts w:asciiTheme="minorHAnsi" w:hAnsiTheme="minorHAnsi" w:cstheme="minorHAnsi"/>
          <w:szCs w:val="24"/>
        </w:rPr>
        <w:t xml:space="preserve">Aviso de Encerramento de Colheita, salvo para a Cobertura Adicional de Replantio, onde é obrigatório o envio do Aviso de Final de Replantio e dispensado o Aviso de Encerramento de Colheita. A </w:t>
      </w:r>
      <w:r>
        <w:rPr>
          <w:rFonts w:asciiTheme="minorHAnsi" w:hAnsiTheme="minorHAnsi" w:cstheme="minorHAnsi"/>
          <w:szCs w:val="24"/>
        </w:rPr>
        <w:t>Seguradora</w:t>
      </w:r>
      <w:r w:rsidRPr="00EA7164">
        <w:rPr>
          <w:rFonts w:asciiTheme="minorHAnsi" w:hAnsiTheme="minorHAnsi" w:cstheme="minorHAnsi"/>
          <w:szCs w:val="24"/>
        </w:rPr>
        <w:t xml:space="preserve"> se reserva o direito de encaminhar o aviso de encerramento de colheita para os contratos de seguro com vigência expirada.</w:t>
      </w:r>
    </w:p>
    <w:p w14:paraId="6479ADD9" w14:textId="77777777" w:rsidR="00035F60" w:rsidRPr="00EA7164" w:rsidRDefault="00035F60" w:rsidP="00035F60">
      <w:pPr>
        <w:pStyle w:val="BodyText31"/>
        <w:spacing w:after="0"/>
        <w:rPr>
          <w:rFonts w:asciiTheme="minorHAnsi" w:hAnsiTheme="minorHAnsi" w:cstheme="minorHAnsi"/>
          <w:szCs w:val="24"/>
        </w:rPr>
      </w:pPr>
    </w:p>
    <w:p w14:paraId="2B0F4A8E" w14:textId="5C372E06" w:rsidR="00035F60" w:rsidRDefault="00035F60" w:rsidP="00035F60">
      <w:pPr>
        <w:pStyle w:val="BodyText31"/>
        <w:numPr>
          <w:ilvl w:val="1"/>
          <w:numId w:val="7"/>
        </w:numPr>
        <w:tabs>
          <w:tab w:val="clear" w:pos="340"/>
          <w:tab w:val="clear" w:pos="1080"/>
          <w:tab w:val="clear" w:pos="1416"/>
          <w:tab w:val="clear" w:pos="2124"/>
          <w:tab w:val="clear" w:pos="2832"/>
          <w:tab w:val="clear" w:pos="3540"/>
          <w:tab w:val="clear" w:pos="4248"/>
          <w:tab w:val="clear" w:pos="4956"/>
        </w:tabs>
        <w:spacing w:after="0" w:line="240" w:lineRule="auto"/>
        <w:ind w:left="426" w:hanging="398"/>
        <w:rPr>
          <w:rFonts w:asciiTheme="minorHAnsi" w:hAnsiTheme="minorHAnsi" w:cstheme="minorHAnsi"/>
          <w:szCs w:val="24"/>
        </w:rPr>
      </w:pPr>
      <w:r w:rsidRPr="00EA7164">
        <w:rPr>
          <w:rFonts w:asciiTheme="minorHAnsi" w:hAnsiTheme="minorHAnsi" w:cstheme="minorHAnsi"/>
          <w:szCs w:val="24"/>
        </w:rPr>
        <w:t>Proposta de seguro e endossos devidamente assinados.</w:t>
      </w:r>
    </w:p>
    <w:p w14:paraId="72DD8C91" w14:textId="77777777" w:rsidR="00035F60" w:rsidRDefault="00035F60" w:rsidP="00035F60">
      <w:pPr>
        <w:pStyle w:val="ListParagraph"/>
        <w:rPr>
          <w:rFonts w:asciiTheme="minorHAnsi" w:hAnsiTheme="minorHAnsi" w:cstheme="minorHAnsi"/>
          <w:szCs w:val="24"/>
        </w:rPr>
      </w:pPr>
    </w:p>
    <w:p w14:paraId="4BED8A40" w14:textId="77777777" w:rsidR="00035F60" w:rsidRPr="00EA7164" w:rsidRDefault="00035F60" w:rsidP="00035F60">
      <w:pPr>
        <w:pStyle w:val="BodyText31"/>
        <w:tabs>
          <w:tab w:val="clear" w:pos="340"/>
          <w:tab w:val="clear" w:pos="1416"/>
          <w:tab w:val="clear" w:pos="2124"/>
          <w:tab w:val="clear" w:pos="2832"/>
          <w:tab w:val="clear" w:pos="3540"/>
          <w:tab w:val="clear" w:pos="4248"/>
          <w:tab w:val="clear" w:pos="4956"/>
        </w:tabs>
        <w:spacing w:after="0" w:line="240" w:lineRule="auto"/>
        <w:ind w:left="426"/>
        <w:rPr>
          <w:rFonts w:asciiTheme="minorHAnsi" w:hAnsiTheme="minorHAnsi" w:cstheme="minorHAnsi"/>
          <w:szCs w:val="24"/>
        </w:rPr>
      </w:pPr>
    </w:p>
    <w:p w14:paraId="04ABF292" w14:textId="77777777" w:rsidR="00035F60" w:rsidRPr="00EA7164" w:rsidRDefault="00035F60" w:rsidP="00035F60">
      <w:pPr>
        <w:numPr>
          <w:ilvl w:val="2"/>
          <w:numId w:val="18"/>
        </w:numPr>
        <w:tabs>
          <w:tab w:val="left" w:pos="284"/>
          <w:tab w:val="left" w:pos="426"/>
          <w:tab w:val="left" w:pos="567"/>
        </w:tabs>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Pessoa Jurídica:</w:t>
      </w:r>
    </w:p>
    <w:p w14:paraId="53857B5E" w14:textId="77777777" w:rsidR="00035F60" w:rsidRPr="00EA7164" w:rsidRDefault="00035F60" w:rsidP="00035F60">
      <w:pPr>
        <w:pStyle w:val="BodyText31"/>
        <w:tabs>
          <w:tab w:val="clear" w:pos="340"/>
          <w:tab w:val="clear" w:pos="1416"/>
          <w:tab w:val="clear" w:pos="2124"/>
          <w:tab w:val="clear" w:pos="2832"/>
          <w:tab w:val="clear" w:pos="3540"/>
          <w:tab w:val="clear" w:pos="4248"/>
          <w:tab w:val="clear" w:pos="4956"/>
        </w:tabs>
        <w:spacing w:after="0" w:line="240" w:lineRule="auto"/>
        <w:rPr>
          <w:rFonts w:asciiTheme="minorHAnsi" w:hAnsiTheme="minorHAnsi" w:cstheme="minorHAnsi"/>
          <w:szCs w:val="24"/>
        </w:rPr>
      </w:pPr>
    </w:p>
    <w:p w14:paraId="42DAA50F" w14:textId="77777777" w:rsidR="00035F60" w:rsidRPr="00EA7164" w:rsidRDefault="00035F60" w:rsidP="00035F60">
      <w:pPr>
        <w:pStyle w:val="BodyText31"/>
        <w:numPr>
          <w:ilvl w:val="0"/>
          <w:numId w:val="21"/>
        </w:numPr>
        <w:tabs>
          <w:tab w:val="clear" w:pos="340"/>
          <w:tab w:val="clear" w:pos="1080"/>
          <w:tab w:val="clear" w:pos="1416"/>
          <w:tab w:val="clear" w:pos="2124"/>
          <w:tab w:val="clear" w:pos="2832"/>
          <w:tab w:val="clear" w:pos="3540"/>
          <w:tab w:val="clear" w:pos="4248"/>
          <w:tab w:val="clear" w:pos="4956"/>
          <w:tab w:val="left" w:pos="426"/>
        </w:tabs>
        <w:spacing w:after="0" w:line="240" w:lineRule="auto"/>
        <w:ind w:hanging="1080"/>
        <w:rPr>
          <w:rFonts w:asciiTheme="minorHAnsi" w:hAnsiTheme="minorHAnsi" w:cstheme="minorHAnsi"/>
          <w:szCs w:val="24"/>
        </w:rPr>
      </w:pPr>
      <w:r w:rsidRPr="00EA7164">
        <w:rPr>
          <w:rFonts w:asciiTheme="minorHAnsi" w:hAnsiTheme="minorHAnsi" w:cstheme="minorHAnsi"/>
          <w:szCs w:val="24"/>
        </w:rPr>
        <w:t>Aviso de sinistro.</w:t>
      </w:r>
    </w:p>
    <w:p w14:paraId="58FAF71B" w14:textId="77777777" w:rsidR="00035F60" w:rsidRPr="00EA7164" w:rsidRDefault="00035F60" w:rsidP="00035F60">
      <w:pPr>
        <w:pStyle w:val="BodyText31"/>
        <w:tabs>
          <w:tab w:val="clear" w:pos="340"/>
          <w:tab w:val="clear" w:pos="1416"/>
          <w:tab w:val="clear" w:pos="2124"/>
          <w:tab w:val="clear" w:pos="2832"/>
          <w:tab w:val="clear" w:pos="3540"/>
          <w:tab w:val="clear" w:pos="4248"/>
          <w:tab w:val="clear" w:pos="4956"/>
        </w:tabs>
        <w:spacing w:after="0" w:line="240" w:lineRule="auto"/>
        <w:ind w:left="1080"/>
        <w:rPr>
          <w:rFonts w:asciiTheme="minorHAnsi" w:hAnsiTheme="minorHAnsi" w:cstheme="minorHAnsi"/>
          <w:szCs w:val="24"/>
        </w:rPr>
      </w:pPr>
    </w:p>
    <w:p w14:paraId="2EE6ABAA" w14:textId="77777777" w:rsidR="00035F60" w:rsidRPr="00EA7164" w:rsidRDefault="00035F60" w:rsidP="00035F60">
      <w:pPr>
        <w:pStyle w:val="BodyText31"/>
        <w:numPr>
          <w:ilvl w:val="0"/>
          <w:numId w:val="21"/>
        </w:numPr>
        <w:tabs>
          <w:tab w:val="clear" w:pos="340"/>
          <w:tab w:val="clear" w:pos="1080"/>
          <w:tab w:val="clear" w:pos="1416"/>
          <w:tab w:val="clear" w:pos="2124"/>
          <w:tab w:val="clear" w:pos="2832"/>
          <w:tab w:val="clear" w:pos="3540"/>
          <w:tab w:val="clear" w:pos="4248"/>
          <w:tab w:val="clear" w:pos="4956"/>
          <w:tab w:val="left" w:pos="426"/>
        </w:tabs>
        <w:spacing w:after="0" w:line="240" w:lineRule="auto"/>
        <w:ind w:left="426" w:hanging="426"/>
        <w:rPr>
          <w:rFonts w:asciiTheme="minorHAnsi" w:hAnsiTheme="minorHAnsi" w:cstheme="minorHAnsi"/>
          <w:szCs w:val="24"/>
        </w:rPr>
      </w:pPr>
      <w:r w:rsidRPr="00EA7164">
        <w:rPr>
          <w:rFonts w:asciiTheme="minorHAnsi" w:hAnsiTheme="minorHAnsi" w:cstheme="minorHAnsi"/>
          <w:szCs w:val="24"/>
        </w:rPr>
        <w:t>Cópia do Estatuto Social ou Contrato Social devidamente registrado em órgão competente (junta Comercial ou Cartório de Registro de Pessoas Jurídicas).</w:t>
      </w:r>
    </w:p>
    <w:p w14:paraId="62545EF7" w14:textId="77777777" w:rsidR="00035F60" w:rsidRPr="00EA7164" w:rsidRDefault="00035F60" w:rsidP="00035F60">
      <w:pPr>
        <w:pStyle w:val="BodyText31"/>
        <w:tabs>
          <w:tab w:val="clear" w:pos="340"/>
          <w:tab w:val="clear" w:pos="1416"/>
          <w:tab w:val="clear" w:pos="2124"/>
          <w:tab w:val="clear" w:pos="2832"/>
          <w:tab w:val="clear" w:pos="3540"/>
          <w:tab w:val="clear" w:pos="4248"/>
          <w:tab w:val="clear" w:pos="4956"/>
        </w:tabs>
        <w:spacing w:after="0" w:line="240" w:lineRule="auto"/>
        <w:ind w:left="1080"/>
        <w:rPr>
          <w:rFonts w:asciiTheme="minorHAnsi" w:hAnsiTheme="minorHAnsi" w:cstheme="minorHAnsi"/>
          <w:szCs w:val="24"/>
        </w:rPr>
      </w:pPr>
    </w:p>
    <w:p w14:paraId="59CC0B23" w14:textId="77777777" w:rsidR="00035F60" w:rsidRPr="00EA7164" w:rsidRDefault="00035F60" w:rsidP="00035F60">
      <w:pPr>
        <w:pStyle w:val="BodyText31"/>
        <w:numPr>
          <w:ilvl w:val="0"/>
          <w:numId w:val="21"/>
        </w:numPr>
        <w:tabs>
          <w:tab w:val="clear" w:pos="340"/>
          <w:tab w:val="clear" w:pos="1080"/>
          <w:tab w:val="clear" w:pos="1416"/>
          <w:tab w:val="clear" w:pos="2124"/>
          <w:tab w:val="clear" w:pos="2832"/>
          <w:tab w:val="clear" w:pos="3540"/>
          <w:tab w:val="clear" w:pos="4248"/>
          <w:tab w:val="clear" w:pos="4956"/>
          <w:tab w:val="left" w:pos="426"/>
        </w:tabs>
        <w:spacing w:after="0" w:line="240" w:lineRule="auto"/>
        <w:ind w:left="426" w:hanging="426"/>
        <w:rPr>
          <w:rFonts w:asciiTheme="minorHAnsi" w:hAnsiTheme="minorHAnsi" w:cstheme="minorHAnsi"/>
          <w:szCs w:val="24"/>
        </w:rPr>
      </w:pPr>
      <w:r w:rsidRPr="00EA7164">
        <w:rPr>
          <w:rFonts w:asciiTheme="minorHAnsi" w:hAnsiTheme="minorHAnsi" w:cstheme="minorHAnsi"/>
          <w:szCs w:val="24"/>
        </w:rPr>
        <w:t>Cópia da Eleição da atual Diretoria ou nomeação de Administradores, devidamente registrado em órgão competente (Junta Comercial ou Cartório de Registro de pessoas Jurídicas).</w:t>
      </w:r>
    </w:p>
    <w:p w14:paraId="03D41CA7" w14:textId="77777777" w:rsidR="00035F60" w:rsidRPr="00EA7164" w:rsidRDefault="00035F60" w:rsidP="00035F60">
      <w:pPr>
        <w:pStyle w:val="BodyText31"/>
        <w:tabs>
          <w:tab w:val="clear" w:pos="340"/>
          <w:tab w:val="clear" w:pos="1416"/>
          <w:tab w:val="clear" w:pos="2124"/>
          <w:tab w:val="clear" w:pos="2832"/>
          <w:tab w:val="clear" w:pos="3540"/>
          <w:tab w:val="clear" w:pos="4248"/>
          <w:tab w:val="clear" w:pos="4956"/>
        </w:tabs>
        <w:spacing w:after="0" w:line="240" w:lineRule="auto"/>
        <w:ind w:left="1080"/>
        <w:rPr>
          <w:rFonts w:asciiTheme="minorHAnsi" w:hAnsiTheme="minorHAnsi" w:cstheme="minorHAnsi"/>
          <w:szCs w:val="24"/>
        </w:rPr>
      </w:pPr>
    </w:p>
    <w:p w14:paraId="7B5BEB76" w14:textId="77777777" w:rsidR="00035F60" w:rsidRPr="00EA7164" w:rsidRDefault="00035F60" w:rsidP="00035F60">
      <w:pPr>
        <w:pStyle w:val="BodyText31"/>
        <w:numPr>
          <w:ilvl w:val="0"/>
          <w:numId w:val="21"/>
        </w:numPr>
        <w:tabs>
          <w:tab w:val="clear" w:pos="340"/>
          <w:tab w:val="clear" w:pos="1080"/>
          <w:tab w:val="clear" w:pos="1416"/>
          <w:tab w:val="clear" w:pos="2124"/>
          <w:tab w:val="clear" w:pos="2832"/>
          <w:tab w:val="clear" w:pos="3540"/>
          <w:tab w:val="clear" w:pos="4248"/>
          <w:tab w:val="clear" w:pos="4956"/>
          <w:tab w:val="left" w:pos="426"/>
        </w:tabs>
        <w:spacing w:after="0" w:line="240" w:lineRule="auto"/>
        <w:ind w:left="426" w:hanging="426"/>
        <w:rPr>
          <w:rFonts w:asciiTheme="minorHAnsi" w:hAnsiTheme="minorHAnsi" w:cstheme="minorHAnsi"/>
          <w:szCs w:val="24"/>
        </w:rPr>
      </w:pPr>
      <w:r w:rsidRPr="00EA7164">
        <w:rPr>
          <w:rFonts w:asciiTheme="minorHAnsi" w:hAnsiTheme="minorHAnsi" w:cstheme="minorHAnsi"/>
          <w:szCs w:val="24"/>
        </w:rPr>
        <w:t>Cópia do cartão do CNPJ - Cadastro Nacional de Pessoa Jurídica.</w:t>
      </w:r>
    </w:p>
    <w:p w14:paraId="106501EF" w14:textId="77777777" w:rsidR="00035F60" w:rsidRPr="00EA7164" w:rsidRDefault="00035F60" w:rsidP="00035F60">
      <w:pPr>
        <w:pStyle w:val="BodyText31"/>
        <w:tabs>
          <w:tab w:val="clear" w:pos="340"/>
          <w:tab w:val="clear" w:pos="1416"/>
          <w:tab w:val="clear" w:pos="2124"/>
          <w:tab w:val="clear" w:pos="2832"/>
          <w:tab w:val="clear" w:pos="3540"/>
          <w:tab w:val="clear" w:pos="4248"/>
          <w:tab w:val="clear" w:pos="4956"/>
        </w:tabs>
        <w:spacing w:after="0" w:line="240" w:lineRule="auto"/>
        <w:ind w:left="1080"/>
        <w:rPr>
          <w:rFonts w:asciiTheme="minorHAnsi" w:hAnsiTheme="minorHAnsi" w:cstheme="minorHAnsi"/>
          <w:szCs w:val="24"/>
        </w:rPr>
      </w:pPr>
    </w:p>
    <w:p w14:paraId="0E07EF3D" w14:textId="77777777" w:rsidR="00035F60" w:rsidRPr="00EA7164" w:rsidRDefault="00035F60" w:rsidP="00035F60">
      <w:pPr>
        <w:pStyle w:val="BodyText31"/>
        <w:numPr>
          <w:ilvl w:val="0"/>
          <w:numId w:val="21"/>
        </w:numPr>
        <w:tabs>
          <w:tab w:val="clear" w:pos="340"/>
          <w:tab w:val="clear" w:pos="1080"/>
          <w:tab w:val="clear" w:pos="1416"/>
          <w:tab w:val="clear" w:pos="2124"/>
          <w:tab w:val="clear" w:pos="2832"/>
          <w:tab w:val="clear" w:pos="3540"/>
          <w:tab w:val="clear" w:pos="4248"/>
          <w:tab w:val="clear" w:pos="4956"/>
          <w:tab w:val="left" w:pos="426"/>
        </w:tabs>
        <w:spacing w:after="0" w:line="240" w:lineRule="auto"/>
        <w:ind w:left="426" w:hanging="426"/>
        <w:rPr>
          <w:rFonts w:asciiTheme="minorHAnsi" w:hAnsiTheme="minorHAnsi" w:cstheme="minorHAnsi"/>
          <w:szCs w:val="24"/>
        </w:rPr>
      </w:pPr>
      <w:r w:rsidRPr="00EA7164">
        <w:rPr>
          <w:rFonts w:asciiTheme="minorHAnsi" w:hAnsiTheme="minorHAnsi" w:cstheme="minorHAnsi"/>
          <w:szCs w:val="24"/>
        </w:rPr>
        <w:t xml:space="preserve">Cópia do comprovante de endereço da empresa Segurada e Beneficiário (a) contendo: logradouro, bairro, código de endereçamento postal – CEP, cidade, unidade da federação – UF, por meio de apresentação de contas de concessionárias de serviços públicos (Luz, </w:t>
      </w:r>
      <w:proofErr w:type="gramStart"/>
      <w:r w:rsidRPr="00EA7164">
        <w:rPr>
          <w:rFonts w:asciiTheme="minorHAnsi" w:hAnsiTheme="minorHAnsi" w:cstheme="minorHAnsi"/>
          <w:szCs w:val="24"/>
        </w:rPr>
        <w:t>Gás, etc..</w:t>
      </w:r>
      <w:proofErr w:type="gramEnd"/>
      <w:r w:rsidRPr="00EA7164">
        <w:rPr>
          <w:rFonts w:asciiTheme="minorHAnsi" w:hAnsiTheme="minorHAnsi" w:cstheme="minorHAnsi"/>
          <w:szCs w:val="24"/>
        </w:rPr>
        <w:t>).</w:t>
      </w:r>
    </w:p>
    <w:p w14:paraId="6171C097" w14:textId="77777777" w:rsidR="00035F60" w:rsidRPr="00EA7164" w:rsidRDefault="00035F60" w:rsidP="00035F60">
      <w:pPr>
        <w:pStyle w:val="ListParagraph"/>
        <w:jc w:val="both"/>
        <w:rPr>
          <w:rFonts w:asciiTheme="minorHAnsi" w:hAnsiTheme="minorHAnsi" w:cstheme="minorHAnsi"/>
          <w:color w:val="auto"/>
          <w:sz w:val="24"/>
          <w:szCs w:val="24"/>
        </w:rPr>
      </w:pPr>
    </w:p>
    <w:p w14:paraId="63F63AFE" w14:textId="77777777" w:rsidR="00035F60" w:rsidRPr="00EA7164" w:rsidRDefault="00035F60" w:rsidP="00035F60">
      <w:pPr>
        <w:pStyle w:val="BodyText31"/>
        <w:numPr>
          <w:ilvl w:val="0"/>
          <w:numId w:val="21"/>
        </w:numPr>
        <w:tabs>
          <w:tab w:val="clear" w:pos="340"/>
          <w:tab w:val="clear" w:pos="1080"/>
          <w:tab w:val="clear" w:pos="1416"/>
          <w:tab w:val="clear" w:pos="2124"/>
          <w:tab w:val="clear" w:pos="2832"/>
          <w:tab w:val="clear" w:pos="3540"/>
          <w:tab w:val="clear" w:pos="4248"/>
          <w:tab w:val="clear" w:pos="4956"/>
          <w:tab w:val="left" w:pos="426"/>
        </w:tabs>
        <w:spacing w:after="0" w:line="240" w:lineRule="auto"/>
        <w:ind w:left="426" w:hanging="426"/>
        <w:rPr>
          <w:rFonts w:asciiTheme="minorHAnsi" w:hAnsiTheme="minorHAnsi" w:cstheme="minorHAnsi"/>
          <w:szCs w:val="24"/>
        </w:rPr>
      </w:pPr>
      <w:r w:rsidRPr="00EA7164">
        <w:rPr>
          <w:rFonts w:asciiTheme="minorHAnsi" w:hAnsiTheme="minorHAnsi" w:cstheme="minorHAnsi"/>
          <w:szCs w:val="24"/>
        </w:rPr>
        <w:t>Cópia do CPF/MF - Cadastro de Pessoas Físicas e RG – Registro Geral, nesse caso acompanhado da natureza do documento, órgão expedidor e data da expedição, ou número do Passaporte, com a identificação do País de expedição.</w:t>
      </w:r>
    </w:p>
    <w:p w14:paraId="78420FD1" w14:textId="77777777" w:rsidR="00035F60" w:rsidRPr="00EA7164" w:rsidRDefault="00035F60" w:rsidP="00035F60">
      <w:pPr>
        <w:pStyle w:val="BodyText31"/>
        <w:tabs>
          <w:tab w:val="clear" w:pos="340"/>
          <w:tab w:val="clear" w:pos="1416"/>
          <w:tab w:val="clear" w:pos="2124"/>
          <w:tab w:val="clear" w:pos="2832"/>
          <w:tab w:val="clear" w:pos="3540"/>
          <w:tab w:val="clear" w:pos="4248"/>
          <w:tab w:val="clear" w:pos="4956"/>
        </w:tabs>
        <w:spacing w:after="0" w:line="240" w:lineRule="auto"/>
        <w:ind w:left="1080"/>
        <w:rPr>
          <w:rFonts w:asciiTheme="minorHAnsi" w:hAnsiTheme="minorHAnsi" w:cstheme="minorHAnsi"/>
          <w:szCs w:val="24"/>
        </w:rPr>
      </w:pPr>
    </w:p>
    <w:p w14:paraId="1965B432" w14:textId="77777777" w:rsidR="00035F60" w:rsidRPr="00EA7164" w:rsidRDefault="00035F60" w:rsidP="00035F60">
      <w:pPr>
        <w:pStyle w:val="BodyText31"/>
        <w:numPr>
          <w:ilvl w:val="0"/>
          <w:numId w:val="21"/>
        </w:numPr>
        <w:tabs>
          <w:tab w:val="clear" w:pos="340"/>
          <w:tab w:val="clear" w:pos="1080"/>
          <w:tab w:val="clear" w:pos="1416"/>
          <w:tab w:val="clear" w:pos="2124"/>
          <w:tab w:val="clear" w:pos="2832"/>
          <w:tab w:val="clear" w:pos="3540"/>
          <w:tab w:val="clear" w:pos="4248"/>
          <w:tab w:val="clear" w:pos="4956"/>
          <w:tab w:val="left" w:pos="426"/>
        </w:tabs>
        <w:spacing w:after="0" w:line="240" w:lineRule="auto"/>
        <w:ind w:left="426" w:hanging="426"/>
        <w:rPr>
          <w:rFonts w:asciiTheme="minorHAnsi" w:hAnsiTheme="minorHAnsi" w:cstheme="minorHAnsi"/>
          <w:szCs w:val="24"/>
        </w:rPr>
      </w:pPr>
      <w:r w:rsidRPr="00EA7164">
        <w:rPr>
          <w:rFonts w:asciiTheme="minorHAnsi" w:hAnsiTheme="minorHAnsi" w:cstheme="minorHAnsi"/>
          <w:szCs w:val="24"/>
        </w:rPr>
        <w:t>Cópia da conta de telefone fixo.</w:t>
      </w:r>
    </w:p>
    <w:p w14:paraId="6DBEB1F6" w14:textId="77777777" w:rsidR="00035F60" w:rsidRPr="00EA7164" w:rsidRDefault="00035F60" w:rsidP="00035F60">
      <w:pPr>
        <w:pStyle w:val="BodyText31"/>
        <w:tabs>
          <w:tab w:val="clear" w:pos="340"/>
          <w:tab w:val="clear" w:pos="1416"/>
          <w:tab w:val="clear" w:pos="2124"/>
          <w:tab w:val="clear" w:pos="2832"/>
          <w:tab w:val="clear" w:pos="3540"/>
          <w:tab w:val="clear" w:pos="4248"/>
          <w:tab w:val="clear" w:pos="4956"/>
        </w:tabs>
        <w:spacing w:after="0" w:line="240" w:lineRule="auto"/>
        <w:ind w:left="1080"/>
        <w:rPr>
          <w:rFonts w:asciiTheme="minorHAnsi" w:hAnsiTheme="minorHAnsi" w:cstheme="minorHAnsi"/>
          <w:szCs w:val="24"/>
        </w:rPr>
      </w:pPr>
    </w:p>
    <w:p w14:paraId="47BE155D" w14:textId="77777777" w:rsidR="00035F60" w:rsidRPr="00EA7164" w:rsidRDefault="00035F60" w:rsidP="00035F60">
      <w:pPr>
        <w:pStyle w:val="BodyText31"/>
        <w:numPr>
          <w:ilvl w:val="0"/>
          <w:numId w:val="21"/>
        </w:numPr>
        <w:tabs>
          <w:tab w:val="clear" w:pos="340"/>
          <w:tab w:val="clear" w:pos="1080"/>
          <w:tab w:val="clear" w:pos="1416"/>
          <w:tab w:val="clear" w:pos="2124"/>
          <w:tab w:val="clear" w:pos="2832"/>
          <w:tab w:val="clear" w:pos="3540"/>
          <w:tab w:val="clear" w:pos="4248"/>
          <w:tab w:val="clear" w:pos="4956"/>
          <w:tab w:val="left" w:pos="426"/>
        </w:tabs>
        <w:spacing w:after="0" w:line="240" w:lineRule="auto"/>
        <w:ind w:left="426" w:hanging="426"/>
        <w:rPr>
          <w:rFonts w:asciiTheme="minorHAnsi" w:hAnsiTheme="minorHAnsi" w:cstheme="minorHAnsi"/>
          <w:szCs w:val="24"/>
        </w:rPr>
      </w:pPr>
      <w:r w:rsidRPr="00EA7164">
        <w:rPr>
          <w:rFonts w:asciiTheme="minorHAnsi" w:hAnsiTheme="minorHAnsi" w:cstheme="minorHAnsi"/>
          <w:szCs w:val="24"/>
        </w:rPr>
        <w:t>Cópia do Balanço referente ao último exercício ou o Balancete, não podendo ser anterior a 6 meses.</w:t>
      </w:r>
    </w:p>
    <w:p w14:paraId="6246794F" w14:textId="77777777" w:rsidR="00035F60" w:rsidRPr="00EA7164" w:rsidRDefault="00035F60" w:rsidP="00035F60">
      <w:pPr>
        <w:pStyle w:val="BodyText31"/>
        <w:tabs>
          <w:tab w:val="clear" w:pos="340"/>
          <w:tab w:val="clear" w:pos="1416"/>
          <w:tab w:val="clear" w:pos="2124"/>
          <w:tab w:val="clear" w:pos="2832"/>
          <w:tab w:val="clear" w:pos="3540"/>
          <w:tab w:val="clear" w:pos="4248"/>
          <w:tab w:val="clear" w:pos="4956"/>
        </w:tabs>
        <w:spacing w:after="0" w:line="240" w:lineRule="auto"/>
        <w:ind w:left="1080"/>
        <w:rPr>
          <w:rFonts w:asciiTheme="minorHAnsi" w:hAnsiTheme="minorHAnsi" w:cstheme="minorHAnsi"/>
          <w:szCs w:val="24"/>
        </w:rPr>
      </w:pPr>
    </w:p>
    <w:p w14:paraId="44A8B473" w14:textId="77777777" w:rsidR="00035F60" w:rsidRPr="00EA7164" w:rsidRDefault="00035F60" w:rsidP="00035F60">
      <w:pPr>
        <w:pStyle w:val="BodyText31"/>
        <w:numPr>
          <w:ilvl w:val="1"/>
          <w:numId w:val="7"/>
        </w:numPr>
        <w:tabs>
          <w:tab w:val="clear" w:pos="340"/>
          <w:tab w:val="clear" w:pos="1080"/>
          <w:tab w:val="clear" w:pos="1416"/>
          <w:tab w:val="clear" w:pos="2124"/>
          <w:tab w:val="clear" w:pos="2832"/>
          <w:tab w:val="clear" w:pos="3540"/>
          <w:tab w:val="clear" w:pos="4248"/>
          <w:tab w:val="clear" w:pos="4956"/>
        </w:tabs>
        <w:spacing w:after="0" w:line="240" w:lineRule="auto"/>
        <w:ind w:left="426" w:hanging="398"/>
        <w:rPr>
          <w:rFonts w:asciiTheme="minorHAnsi" w:hAnsiTheme="minorHAnsi" w:cstheme="minorHAnsi"/>
          <w:szCs w:val="24"/>
        </w:rPr>
      </w:pPr>
      <w:r w:rsidRPr="00EA7164">
        <w:rPr>
          <w:rFonts w:asciiTheme="minorHAnsi" w:hAnsiTheme="minorHAnsi" w:cstheme="minorHAnsi"/>
          <w:szCs w:val="24"/>
        </w:rPr>
        <w:t xml:space="preserve">Aviso de Encerramento de Colheita, salvo para a Cobertura Adicional de Replantio, onde é obrigatório o envio do Aviso de Final de Replantio e dispensado o Aviso de Encerramento de Colheita. A </w:t>
      </w:r>
      <w:r>
        <w:rPr>
          <w:rFonts w:asciiTheme="minorHAnsi" w:hAnsiTheme="minorHAnsi" w:cstheme="minorHAnsi"/>
          <w:szCs w:val="24"/>
        </w:rPr>
        <w:t>Seguradora</w:t>
      </w:r>
      <w:r w:rsidRPr="00EA7164">
        <w:rPr>
          <w:rFonts w:asciiTheme="minorHAnsi" w:hAnsiTheme="minorHAnsi" w:cstheme="minorHAnsi"/>
          <w:szCs w:val="24"/>
        </w:rPr>
        <w:t xml:space="preserve"> se reserva o direito de encaminhar o aviso de encerramento de colheita para os contratos de seguro com vigência expirada.</w:t>
      </w:r>
    </w:p>
    <w:p w14:paraId="171F7712" w14:textId="77777777" w:rsidR="00035F60" w:rsidRPr="00EA7164" w:rsidRDefault="00035F60" w:rsidP="00035F60">
      <w:pPr>
        <w:pStyle w:val="BodyText31"/>
        <w:tabs>
          <w:tab w:val="left" w:pos="426"/>
        </w:tabs>
        <w:spacing w:after="0"/>
        <w:ind w:left="426"/>
        <w:rPr>
          <w:rFonts w:asciiTheme="minorHAnsi" w:hAnsiTheme="minorHAnsi" w:cstheme="minorHAnsi"/>
          <w:szCs w:val="24"/>
        </w:rPr>
      </w:pPr>
    </w:p>
    <w:p w14:paraId="2D27B878" w14:textId="77777777" w:rsidR="00035F60" w:rsidRPr="00EA7164" w:rsidRDefault="00035F60" w:rsidP="00035F60">
      <w:pPr>
        <w:pStyle w:val="BodyText31"/>
        <w:numPr>
          <w:ilvl w:val="0"/>
          <w:numId w:val="21"/>
        </w:numPr>
        <w:tabs>
          <w:tab w:val="clear" w:pos="340"/>
          <w:tab w:val="clear" w:pos="1080"/>
          <w:tab w:val="clear" w:pos="1416"/>
          <w:tab w:val="clear" w:pos="2124"/>
          <w:tab w:val="clear" w:pos="2832"/>
          <w:tab w:val="clear" w:pos="3540"/>
          <w:tab w:val="clear" w:pos="4248"/>
          <w:tab w:val="clear" w:pos="4956"/>
          <w:tab w:val="left" w:pos="426"/>
        </w:tabs>
        <w:spacing w:after="0" w:line="240" w:lineRule="auto"/>
        <w:ind w:left="426" w:hanging="426"/>
        <w:rPr>
          <w:rFonts w:asciiTheme="minorHAnsi" w:hAnsiTheme="minorHAnsi" w:cstheme="minorHAnsi"/>
          <w:szCs w:val="24"/>
        </w:rPr>
      </w:pPr>
      <w:r w:rsidRPr="00EA7164">
        <w:rPr>
          <w:rFonts w:asciiTheme="minorHAnsi" w:hAnsiTheme="minorHAnsi" w:cstheme="minorHAnsi"/>
          <w:szCs w:val="24"/>
        </w:rPr>
        <w:t>Proposta de seguro e endossos devidamente assinados e protocolados.</w:t>
      </w:r>
    </w:p>
    <w:p w14:paraId="67DC9FA5" w14:textId="77777777" w:rsidR="00035F60" w:rsidRPr="00EA7164" w:rsidRDefault="00035F60" w:rsidP="00035F60">
      <w:pPr>
        <w:pStyle w:val="BodyText31"/>
        <w:tabs>
          <w:tab w:val="clear" w:pos="340"/>
          <w:tab w:val="clear" w:pos="1416"/>
          <w:tab w:val="clear" w:pos="2124"/>
          <w:tab w:val="clear" w:pos="2832"/>
          <w:tab w:val="clear" w:pos="3540"/>
          <w:tab w:val="clear" w:pos="4248"/>
          <w:tab w:val="clear" w:pos="4956"/>
        </w:tabs>
        <w:spacing w:after="0" w:line="240" w:lineRule="auto"/>
        <w:rPr>
          <w:rFonts w:asciiTheme="minorHAnsi" w:hAnsiTheme="minorHAnsi" w:cstheme="minorHAnsi"/>
          <w:szCs w:val="24"/>
        </w:rPr>
      </w:pPr>
    </w:p>
    <w:p w14:paraId="15E564CB" w14:textId="77777777" w:rsidR="00035F60" w:rsidRPr="00EA7164" w:rsidRDefault="00035F60" w:rsidP="00035F60">
      <w:pPr>
        <w:numPr>
          <w:ilvl w:val="0"/>
          <w:numId w:val="18"/>
        </w:numPr>
        <w:tabs>
          <w:tab w:val="left" w:pos="284"/>
          <w:tab w:val="left" w:pos="426"/>
        </w:tabs>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PAGAMENTO DA INDENIZAÇÃO</w:t>
      </w:r>
    </w:p>
    <w:p w14:paraId="1C589026" w14:textId="77777777" w:rsidR="00035F60" w:rsidRPr="00EA7164" w:rsidRDefault="00035F60" w:rsidP="00035F60">
      <w:pPr>
        <w:tabs>
          <w:tab w:val="left" w:pos="500"/>
        </w:tabs>
        <w:jc w:val="both"/>
        <w:rPr>
          <w:rFonts w:asciiTheme="minorHAnsi" w:hAnsiTheme="minorHAnsi" w:cstheme="minorHAnsi"/>
          <w:b/>
          <w:color w:val="auto"/>
          <w:sz w:val="24"/>
          <w:szCs w:val="24"/>
        </w:rPr>
      </w:pPr>
      <w:bookmarkStart w:id="45" w:name="LV76"/>
    </w:p>
    <w:p w14:paraId="0C9EB176" w14:textId="77777777" w:rsidR="00035F60" w:rsidRPr="00EA7164" w:rsidRDefault="00035F60" w:rsidP="00035F60">
      <w:pPr>
        <w:numPr>
          <w:ilvl w:val="1"/>
          <w:numId w:val="18"/>
        </w:numPr>
        <w:tabs>
          <w:tab w:val="left" w:pos="284"/>
          <w:tab w:val="left" w:pos="426"/>
          <w:tab w:val="left" w:pos="567"/>
        </w:tabs>
        <w:jc w:val="both"/>
        <w:rPr>
          <w:rFonts w:asciiTheme="minorHAnsi" w:hAnsiTheme="minorHAnsi" w:cstheme="minorHAnsi"/>
          <w:color w:val="auto"/>
          <w:sz w:val="24"/>
          <w:szCs w:val="24"/>
        </w:rPr>
      </w:pPr>
      <w:bookmarkStart w:id="46" w:name="LV58"/>
      <w:r w:rsidRPr="00EA7164">
        <w:rPr>
          <w:rFonts w:asciiTheme="minorHAnsi" w:hAnsiTheme="minorHAnsi" w:cstheme="minorHAnsi"/>
          <w:color w:val="auto"/>
          <w:sz w:val="24"/>
          <w:szCs w:val="24"/>
        </w:rPr>
        <w:t xml:space="preserve">A </w:t>
      </w:r>
      <w:r>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xml:space="preserve"> terá um prazo máximo de 30 (trinta) dias para pagamento da indenização.</w:t>
      </w:r>
    </w:p>
    <w:bookmarkEnd w:id="45"/>
    <w:bookmarkEnd w:id="46"/>
    <w:p w14:paraId="3F0AC36D" w14:textId="77777777" w:rsidR="00035F60" w:rsidRPr="00EA7164" w:rsidRDefault="00035F60" w:rsidP="00035F60">
      <w:pPr>
        <w:tabs>
          <w:tab w:val="left" w:pos="284"/>
          <w:tab w:val="left" w:pos="426"/>
          <w:tab w:val="left" w:pos="567"/>
        </w:tabs>
        <w:jc w:val="both"/>
        <w:rPr>
          <w:rFonts w:asciiTheme="minorHAnsi" w:hAnsiTheme="minorHAnsi" w:cstheme="minorHAnsi"/>
          <w:color w:val="auto"/>
          <w:sz w:val="24"/>
          <w:szCs w:val="24"/>
        </w:rPr>
      </w:pPr>
    </w:p>
    <w:p w14:paraId="1AF7F1FC" w14:textId="77777777" w:rsidR="00035F60" w:rsidRPr="00EA7164" w:rsidRDefault="00035F60" w:rsidP="00035F60">
      <w:pPr>
        <w:numPr>
          <w:ilvl w:val="1"/>
          <w:numId w:val="18"/>
        </w:numPr>
        <w:tabs>
          <w:tab w:val="left" w:pos="284"/>
          <w:tab w:val="left" w:pos="426"/>
          <w:tab w:val="left" w:pos="567"/>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A contagem do prazo inicia a partir da entrega de todos os documentos necessários para liquidação do sinistro (vide listagem dos documentos no item 11.10). </w:t>
      </w:r>
    </w:p>
    <w:p w14:paraId="350B0BAB" w14:textId="77777777" w:rsidR="00035F60" w:rsidRPr="00EA7164" w:rsidRDefault="00035F60" w:rsidP="00035F60">
      <w:pPr>
        <w:pStyle w:val="ListParagraph"/>
        <w:jc w:val="both"/>
        <w:rPr>
          <w:rFonts w:asciiTheme="minorHAnsi" w:hAnsiTheme="minorHAnsi" w:cstheme="minorHAnsi"/>
          <w:color w:val="auto"/>
          <w:sz w:val="24"/>
          <w:szCs w:val="24"/>
        </w:rPr>
      </w:pPr>
    </w:p>
    <w:p w14:paraId="03CB5EAA" w14:textId="77777777" w:rsidR="00035F60" w:rsidRPr="00EA7164" w:rsidRDefault="00035F60" w:rsidP="00035F60">
      <w:pPr>
        <w:numPr>
          <w:ilvl w:val="1"/>
          <w:numId w:val="18"/>
        </w:numPr>
        <w:tabs>
          <w:tab w:val="left" w:pos="284"/>
          <w:tab w:val="left" w:pos="426"/>
          <w:tab w:val="left" w:pos="567"/>
        </w:tabs>
        <w:jc w:val="both"/>
        <w:rPr>
          <w:rFonts w:asciiTheme="minorHAnsi" w:hAnsiTheme="minorHAnsi" w:cstheme="minorHAnsi"/>
          <w:color w:val="auto"/>
          <w:sz w:val="24"/>
          <w:szCs w:val="24"/>
        </w:rPr>
      </w:pPr>
      <w:bookmarkStart w:id="47" w:name="LV78"/>
      <w:r w:rsidRPr="00EA7164">
        <w:rPr>
          <w:rFonts w:asciiTheme="minorHAnsi" w:hAnsiTheme="minorHAnsi" w:cstheme="minorHAnsi"/>
          <w:color w:val="auto"/>
          <w:sz w:val="24"/>
          <w:szCs w:val="24"/>
        </w:rPr>
        <w:t xml:space="preserve">Qualquer atraso, a indenização será acrescida de juros de mora de 6% </w:t>
      </w:r>
      <w:proofErr w:type="spellStart"/>
      <w:r w:rsidRPr="00EA7164">
        <w:rPr>
          <w:rFonts w:asciiTheme="minorHAnsi" w:hAnsiTheme="minorHAnsi" w:cstheme="minorHAnsi"/>
          <w:color w:val="auto"/>
          <w:sz w:val="24"/>
          <w:szCs w:val="24"/>
        </w:rPr>
        <w:t>a.a</w:t>
      </w:r>
      <w:proofErr w:type="spellEnd"/>
      <w:r w:rsidRPr="00EA7164">
        <w:rPr>
          <w:rFonts w:asciiTheme="minorHAnsi" w:hAnsiTheme="minorHAnsi" w:cstheme="minorHAnsi"/>
          <w:color w:val="auto"/>
          <w:sz w:val="24"/>
          <w:szCs w:val="24"/>
        </w:rPr>
        <w:t xml:space="preserve"> (seis por cento ao ano) e atualização monetária conforme cláusula 19, calculado “pro rata temporis” a partir do 31° (trigésimo primeiro) dia.</w:t>
      </w:r>
    </w:p>
    <w:bookmarkEnd w:id="47"/>
    <w:p w14:paraId="2BFB546F" w14:textId="77777777" w:rsidR="00035F60" w:rsidRPr="00EA7164" w:rsidRDefault="00035F60" w:rsidP="00035F60">
      <w:pPr>
        <w:tabs>
          <w:tab w:val="left" w:pos="284"/>
          <w:tab w:val="left" w:pos="426"/>
          <w:tab w:val="left" w:pos="567"/>
        </w:tabs>
        <w:jc w:val="both"/>
        <w:rPr>
          <w:rFonts w:asciiTheme="minorHAnsi" w:hAnsiTheme="minorHAnsi" w:cstheme="minorHAnsi"/>
          <w:color w:val="auto"/>
          <w:sz w:val="24"/>
          <w:szCs w:val="24"/>
        </w:rPr>
      </w:pPr>
    </w:p>
    <w:p w14:paraId="63E2F466" w14:textId="77777777" w:rsidR="00035F60" w:rsidRPr="00EA7164" w:rsidRDefault="00035F60" w:rsidP="00035F60">
      <w:pPr>
        <w:numPr>
          <w:ilvl w:val="1"/>
          <w:numId w:val="18"/>
        </w:numPr>
        <w:tabs>
          <w:tab w:val="left" w:pos="284"/>
          <w:tab w:val="left" w:pos="426"/>
          <w:tab w:val="left" w:pos="567"/>
        </w:tabs>
        <w:jc w:val="both"/>
        <w:rPr>
          <w:rFonts w:asciiTheme="minorHAnsi" w:hAnsiTheme="minorHAnsi" w:cstheme="minorHAnsi"/>
          <w:color w:val="auto"/>
          <w:sz w:val="24"/>
          <w:szCs w:val="24"/>
        </w:rPr>
      </w:pPr>
      <w:bookmarkStart w:id="48" w:name="LV77"/>
      <w:r w:rsidRPr="00EA7164">
        <w:rPr>
          <w:rFonts w:asciiTheme="minorHAnsi" w:hAnsiTheme="minorHAnsi" w:cstheme="minorHAnsi"/>
          <w:color w:val="auto"/>
          <w:sz w:val="24"/>
          <w:szCs w:val="24"/>
        </w:rPr>
        <w:lastRenderedPageBreak/>
        <w:t xml:space="preserve">Em caso de dúvida fundada e justificável, a </w:t>
      </w:r>
      <w:r>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xml:space="preserve"> poderá solicitar outros documentos, sendo, portanto, suspensa e reiniciada a contagem do prazo que trata o item 12.1, a partir do dia útil subsequente àquele em que forem completamente atendidas as exigências.</w:t>
      </w:r>
    </w:p>
    <w:bookmarkEnd w:id="48"/>
    <w:p w14:paraId="14C6D13D" w14:textId="77777777" w:rsidR="00035F60" w:rsidRPr="00EA7164" w:rsidRDefault="00035F60" w:rsidP="00035F60">
      <w:pPr>
        <w:pStyle w:val="BodyText3"/>
        <w:tabs>
          <w:tab w:val="center" w:pos="284"/>
        </w:tabs>
        <w:autoSpaceDE w:val="0"/>
        <w:autoSpaceDN w:val="0"/>
        <w:rPr>
          <w:rFonts w:asciiTheme="minorHAnsi" w:hAnsiTheme="minorHAnsi" w:cstheme="minorHAnsi"/>
          <w:color w:val="auto"/>
          <w:sz w:val="24"/>
          <w:szCs w:val="24"/>
        </w:rPr>
      </w:pPr>
    </w:p>
    <w:p w14:paraId="2A55BF05" w14:textId="77777777" w:rsidR="00035F60" w:rsidRPr="00EA7164" w:rsidRDefault="00035F60" w:rsidP="00035F60">
      <w:pPr>
        <w:numPr>
          <w:ilvl w:val="1"/>
          <w:numId w:val="18"/>
        </w:numPr>
        <w:tabs>
          <w:tab w:val="left" w:pos="284"/>
          <w:tab w:val="left" w:pos="426"/>
          <w:tab w:val="left" w:pos="567"/>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Em qualquer caso, independentemente do valor dos prejuízos, a indenização não poderá ultrapassar o Limite Máximo de Indenização fixado na Apólice ou certificado de seguro.</w:t>
      </w:r>
    </w:p>
    <w:p w14:paraId="368DDC96" w14:textId="77777777" w:rsidR="00035F60" w:rsidRPr="00EA7164" w:rsidRDefault="00035F60" w:rsidP="00035F60">
      <w:pPr>
        <w:pStyle w:val="xx"/>
        <w:spacing w:before="0" w:after="0"/>
        <w:rPr>
          <w:rFonts w:asciiTheme="minorHAnsi" w:hAnsiTheme="minorHAnsi" w:cstheme="minorHAnsi"/>
          <w:sz w:val="24"/>
          <w:szCs w:val="24"/>
        </w:rPr>
      </w:pPr>
      <w:bookmarkStart w:id="49" w:name="LV73"/>
    </w:p>
    <w:p w14:paraId="7B54420D" w14:textId="77777777" w:rsidR="00035F60" w:rsidRPr="00EA7164" w:rsidRDefault="00035F60" w:rsidP="00035F60">
      <w:pPr>
        <w:numPr>
          <w:ilvl w:val="1"/>
          <w:numId w:val="18"/>
        </w:numPr>
        <w:tabs>
          <w:tab w:val="left" w:pos="284"/>
          <w:tab w:val="left" w:pos="426"/>
          <w:tab w:val="left" w:pos="567"/>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Caso não seja contratada a cobertura adicional de reembolso de salvamento, serão computadas no cálculo do valor dos prejuízos, até o limite máximo de indenização, as despesas de salvamento comprovadamente efetuadas pelo </w:t>
      </w:r>
      <w:r>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 xml:space="preserve"> durante e/ou após a ocorrência de um sinistro e o valor referente aos danos materiais comprovadamente causados pelo </w:t>
      </w:r>
      <w:r>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 xml:space="preserve"> e/ou por terceiros na tentativa de evitar o sinistro, minorar o dano ou salvar a coisa.</w:t>
      </w:r>
    </w:p>
    <w:bookmarkEnd w:id="49"/>
    <w:p w14:paraId="6A76EB93" w14:textId="77777777" w:rsidR="00035F60" w:rsidRPr="00A46D35" w:rsidRDefault="00035F60" w:rsidP="00035F60">
      <w:pPr>
        <w:tabs>
          <w:tab w:val="left" w:pos="284"/>
          <w:tab w:val="left" w:pos="426"/>
          <w:tab w:val="left" w:pos="567"/>
        </w:tabs>
        <w:jc w:val="both"/>
        <w:rPr>
          <w:rFonts w:asciiTheme="minorHAnsi" w:hAnsiTheme="minorHAnsi" w:cstheme="minorHAnsi"/>
          <w:color w:val="auto"/>
          <w:sz w:val="24"/>
          <w:szCs w:val="24"/>
        </w:rPr>
      </w:pPr>
    </w:p>
    <w:p w14:paraId="6F38542B" w14:textId="77777777" w:rsidR="00035F60" w:rsidRPr="00EA7164" w:rsidRDefault="00035F60" w:rsidP="00035F60">
      <w:pPr>
        <w:numPr>
          <w:ilvl w:val="1"/>
          <w:numId w:val="18"/>
        </w:numPr>
        <w:tabs>
          <w:tab w:val="left" w:pos="284"/>
          <w:tab w:val="left" w:pos="426"/>
          <w:tab w:val="left" w:pos="567"/>
        </w:tabs>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 xml:space="preserve">Na hipótese da área da cultura em produção, ser superior àquela </w:t>
      </w:r>
      <w:r w:rsidRPr="00EA7164">
        <w:rPr>
          <w:rFonts w:asciiTheme="minorHAnsi" w:hAnsiTheme="minorHAnsi" w:cstheme="minorHAnsi"/>
          <w:color w:val="auto"/>
          <w:sz w:val="24"/>
          <w:szCs w:val="24"/>
        </w:rPr>
        <w:t xml:space="preserve">declarada na proposta de seguro, e constante na apólice ou no certificado de seguro caracterizando o não cumprimento da clausula 9.1 alínea a Obrigações do </w:t>
      </w:r>
      <w:r>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 xml:space="preserve">, na ocorrência de um sinistro, as responsabilidades da </w:t>
      </w:r>
      <w:r>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xml:space="preserve"> e do </w:t>
      </w:r>
      <w:r>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 xml:space="preserve"> serão divididas na proporção existente entre a área total declarada e a área total da cultura, tal proporção de redução será aplicada na indenização.</w:t>
      </w:r>
    </w:p>
    <w:p w14:paraId="5F01F9CB" w14:textId="77777777" w:rsidR="00035F60" w:rsidRPr="00EA7164" w:rsidRDefault="00035F60" w:rsidP="00035F60">
      <w:pPr>
        <w:tabs>
          <w:tab w:val="left" w:pos="284"/>
          <w:tab w:val="left" w:pos="426"/>
          <w:tab w:val="left" w:pos="567"/>
        </w:tabs>
        <w:jc w:val="both"/>
        <w:rPr>
          <w:rFonts w:asciiTheme="minorHAnsi" w:hAnsiTheme="minorHAnsi" w:cstheme="minorHAnsi"/>
          <w:color w:val="auto"/>
          <w:sz w:val="24"/>
          <w:szCs w:val="24"/>
        </w:rPr>
      </w:pPr>
    </w:p>
    <w:p w14:paraId="69D8CA78" w14:textId="77777777" w:rsidR="00035F60" w:rsidRPr="00A46D35" w:rsidRDefault="00035F60" w:rsidP="00035F60">
      <w:pPr>
        <w:numPr>
          <w:ilvl w:val="1"/>
          <w:numId w:val="18"/>
        </w:numPr>
        <w:tabs>
          <w:tab w:val="left" w:pos="284"/>
          <w:tab w:val="left" w:pos="426"/>
          <w:tab w:val="left" w:pos="567"/>
        </w:tabs>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 xml:space="preserve">Na hipótese </w:t>
      </w:r>
      <w:proofErr w:type="gramStart"/>
      <w:r w:rsidRPr="00A46D35">
        <w:rPr>
          <w:rFonts w:asciiTheme="minorHAnsi" w:hAnsiTheme="minorHAnsi" w:cstheme="minorHAnsi"/>
          <w:color w:val="auto"/>
          <w:sz w:val="24"/>
          <w:szCs w:val="24"/>
        </w:rPr>
        <w:t>da</w:t>
      </w:r>
      <w:proofErr w:type="gramEnd"/>
      <w:r w:rsidRPr="00A46D35">
        <w:rPr>
          <w:rFonts w:asciiTheme="minorHAnsi" w:hAnsiTheme="minorHAnsi" w:cstheme="minorHAnsi"/>
          <w:color w:val="auto"/>
          <w:sz w:val="24"/>
          <w:szCs w:val="24"/>
        </w:rPr>
        <w:t xml:space="preserve"> área da cultura em produção ser inferior àquela declarada na proposta de seguro e constante na apólice ou no certificado de seguro, a indenização será calculada na proporção existente entre a área cultivada e a área declarada.</w:t>
      </w:r>
    </w:p>
    <w:p w14:paraId="3CDC42BF" w14:textId="77777777" w:rsidR="00035F60" w:rsidRPr="00A46D35" w:rsidRDefault="00035F60" w:rsidP="00035F60">
      <w:pPr>
        <w:tabs>
          <w:tab w:val="left" w:pos="284"/>
          <w:tab w:val="left" w:pos="426"/>
          <w:tab w:val="left" w:pos="567"/>
        </w:tabs>
        <w:jc w:val="both"/>
        <w:rPr>
          <w:rFonts w:asciiTheme="minorHAnsi" w:hAnsiTheme="minorHAnsi" w:cstheme="minorHAnsi"/>
          <w:color w:val="auto"/>
          <w:sz w:val="24"/>
          <w:szCs w:val="24"/>
        </w:rPr>
      </w:pPr>
    </w:p>
    <w:p w14:paraId="68F97B77" w14:textId="77777777" w:rsidR="00035F60" w:rsidRPr="00A46D35" w:rsidRDefault="00035F60" w:rsidP="00035F60">
      <w:pPr>
        <w:numPr>
          <w:ilvl w:val="1"/>
          <w:numId w:val="18"/>
        </w:numPr>
        <w:tabs>
          <w:tab w:val="left" w:pos="284"/>
          <w:tab w:val="left" w:pos="426"/>
          <w:tab w:val="left" w:pos="567"/>
        </w:tabs>
        <w:jc w:val="both"/>
        <w:rPr>
          <w:rFonts w:asciiTheme="minorHAnsi" w:hAnsiTheme="minorHAnsi" w:cstheme="minorHAnsi"/>
          <w:b/>
          <w:color w:val="auto"/>
          <w:sz w:val="24"/>
          <w:szCs w:val="24"/>
        </w:rPr>
      </w:pPr>
      <w:r w:rsidRPr="00A46D35">
        <w:rPr>
          <w:rFonts w:asciiTheme="minorHAnsi" w:hAnsiTheme="minorHAnsi" w:cstheme="minorHAnsi"/>
          <w:b/>
          <w:color w:val="auto"/>
          <w:sz w:val="24"/>
          <w:szCs w:val="24"/>
        </w:rPr>
        <w:t>Na ocorrência de eventos não cobertos pela apólice ou certificado de seguro, será descontado da indenização o prejuízo decorrente dos eventos não cobertos.</w:t>
      </w:r>
    </w:p>
    <w:p w14:paraId="46027B84" w14:textId="77777777" w:rsidR="00035F60" w:rsidRPr="00A46D35" w:rsidRDefault="00035F60" w:rsidP="00035F60">
      <w:pPr>
        <w:pStyle w:val="BodyText31"/>
        <w:tabs>
          <w:tab w:val="clear" w:pos="340"/>
          <w:tab w:val="clear" w:pos="1416"/>
          <w:tab w:val="clear" w:pos="2124"/>
          <w:tab w:val="clear" w:pos="2832"/>
          <w:tab w:val="clear" w:pos="3540"/>
          <w:tab w:val="clear" w:pos="4248"/>
          <w:tab w:val="clear" w:pos="4956"/>
          <w:tab w:val="center" w:pos="540"/>
        </w:tabs>
        <w:spacing w:after="0" w:line="240" w:lineRule="auto"/>
        <w:rPr>
          <w:rFonts w:asciiTheme="minorHAnsi" w:hAnsiTheme="minorHAnsi" w:cstheme="minorHAnsi"/>
          <w:b/>
          <w:szCs w:val="24"/>
        </w:rPr>
      </w:pPr>
      <w:bookmarkStart w:id="50" w:name="LV46"/>
    </w:p>
    <w:p w14:paraId="68495762" w14:textId="77777777" w:rsidR="00035F60" w:rsidRPr="00A46D35" w:rsidRDefault="00035F60" w:rsidP="00035F60">
      <w:pPr>
        <w:numPr>
          <w:ilvl w:val="0"/>
          <w:numId w:val="18"/>
        </w:numPr>
        <w:tabs>
          <w:tab w:val="left" w:pos="284"/>
          <w:tab w:val="left" w:pos="426"/>
        </w:tabs>
        <w:ind w:left="0" w:firstLine="0"/>
        <w:jc w:val="both"/>
        <w:rPr>
          <w:rFonts w:asciiTheme="minorHAnsi" w:hAnsiTheme="minorHAnsi" w:cstheme="minorHAnsi"/>
          <w:b/>
          <w:color w:val="auto"/>
          <w:sz w:val="24"/>
          <w:szCs w:val="24"/>
        </w:rPr>
      </w:pPr>
      <w:r w:rsidRPr="00A46D35">
        <w:rPr>
          <w:rFonts w:asciiTheme="minorHAnsi" w:hAnsiTheme="minorHAnsi" w:cstheme="minorHAnsi"/>
          <w:b/>
          <w:color w:val="auto"/>
          <w:sz w:val="24"/>
          <w:szCs w:val="24"/>
        </w:rPr>
        <w:t>CLÁUSULA DE CONCORRÊNCIA DE APÓLICES</w:t>
      </w:r>
    </w:p>
    <w:bookmarkEnd w:id="50"/>
    <w:p w14:paraId="60AA4209" w14:textId="77777777" w:rsidR="00035F60" w:rsidRPr="00A46D35" w:rsidRDefault="00035F60" w:rsidP="00035F60">
      <w:pPr>
        <w:pStyle w:val="BodyText"/>
        <w:tabs>
          <w:tab w:val="center" w:pos="540"/>
        </w:tabs>
        <w:jc w:val="both"/>
        <w:rPr>
          <w:rFonts w:asciiTheme="minorHAnsi" w:hAnsiTheme="minorHAnsi" w:cstheme="minorHAnsi"/>
          <w:color w:val="auto"/>
          <w:sz w:val="24"/>
          <w:szCs w:val="24"/>
        </w:rPr>
      </w:pPr>
    </w:p>
    <w:p w14:paraId="7EB441A3" w14:textId="77777777" w:rsidR="00035F60" w:rsidRPr="00EA7164" w:rsidRDefault="00035F60" w:rsidP="00035F60">
      <w:pPr>
        <w:numPr>
          <w:ilvl w:val="1"/>
          <w:numId w:val="18"/>
        </w:numPr>
        <w:tabs>
          <w:tab w:val="left" w:pos="284"/>
          <w:tab w:val="left" w:pos="426"/>
          <w:tab w:val="left" w:pos="567"/>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O </w:t>
      </w:r>
      <w:r>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 xml:space="preserve"> que, na vigência do contrato, pretender obter novo seguro sobre os mesmos bens e contra os mesmos riscos deverá comunicar sua intenção, previamente, por escrito, a todas as </w:t>
      </w:r>
      <w:r>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xml:space="preserve">s envolvidas, sob pena de perda de direito. </w:t>
      </w:r>
    </w:p>
    <w:p w14:paraId="6446F968" w14:textId="77777777" w:rsidR="00035F60" w:rsidRPr="00A46D35" w:rsidRDefault="00035F60" w:rsidP="00035F60">
      <w:pPr>
        <w:pStyle w:val="BodyText"/>
        <w:tabs>
          <w:tab w:val="center" w:pos="540"/>
        </w:tabs>
        <w:jc w:val="both"/>
        <w:rPr>
          <w:rFonts w:asciiTheme="minorHAnsi" w:hAnsiTheme="minorHAnsi" w:cstheme="minorHAnsi"/>
          <w:color w:val="auto"/>
          <w:sz w:val="24"/>
          <w:szCs w:val="24"/>
        </w:rPr>
      </w:pPr>
    </w:p>
    <w:p w14:paraId="11DAF9E7" w14:textId="77777777" w:rsidR="00035F60" w:rsidRPr="00A46D35" w:rsidRDefault="00035F60" w:rsidP="00035F60">
      <w:pPr>
        <w:numPr>
          <w:ilvl w:val="1"/>
          <w:numId w:val="18"/>
        </w:numPr>
        <w:tabs>
          <w:tab w:val="left" w:pos="284"/>
          <w:tab w:val="left" w:pos="426"/>
          <w:tab w:val="left" w:pos="567"/>
        </w:tabs>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O prejuízo total relativo a qualquer sinistro amparado por cobertura de responsabilidade</w:t>
      </w:r>
      <w:r>
        <w:rPr>
          <w:rFonts w:asciiTheme="minorHAnsi" w:hAnsiTheme="minorHAnsi" w:cstheme="minorHAnsi"/>
          <w:color w:val="auto"/>
          <w:sz w:val="24"/>
          <w:szCs w:val="24"/>
        </w:rPr>
        <w:t xml:space="preserve"> </w:t>
      </w:r>
      <w:r w:rsidRPr="00A46D35">
        <w:rPr>
          <w:rFonts w:asciiTheme="minorHAnsi" w:hAnsiTheme="minorHAnsi" w:cstheme="minorHAnsi"/>
          <w:color w:val="auto"/>
          <w:sz w:val="24"/>
          <w:szCs w:val="24"/>
        </w:rPr>
        <w:t>civil,</w:t>
      </w:r>
      <w:r>
        <w:rPr>
          <w:rFonts w:asciiTheme="minorHAnsi" w:hAnsiTheme="minorHAnsi" w:cstheme="minorHAnsi"/>
          <w:color w:val="auto"/>
          <w:sz w:val="24"/>
          <w:szCs w:val="24"/>
        </w:rPr>
        <w:t xml:space="preserve"> </w:t>
      </w:r>
      <w:r w:rsidRPr="00A46D35">
        <w:rPr>
          <w:rFonts w:asciiTheme="minorHAnsi" w:hAnsiTheme="minorHAnsi" w:cstheme="minorHAnsi"/>
          <w:color w:val="auto"/>
          <w:sz w:val="24"/>
          <w:szCs w:val="24"/>
        </w:rPr>
        <w:t>cuja   indenização   esteja   sujeita   às   disposições   deste   contrato, será constituído pela soma das seguintes parcelas:</w:t>
      </w:r>
    </w:p>
    <w:p w14:paraId="18B1D4B5" w14:textId="77777777" w:rsidR="00035F60" w:rsidRPr="00A46D35" w:rsidRDefault="00035F60" w:rsidP="00035F60">
      <w:pPr>
        <w:tabs>
          <w:tab w:val="left" w:pos="284"/>
          <w:tab w:val="left" w:pos="426"/>
          <w:tab w:val="left" w:pos="567"/>
        </w:tabs>
        <w:jc w:val="both"/>
        <w:rPr>
          <w:rFonts w:asciiTheme="minorHAnsi" w:hAnsiTheme="minorHAnsi" w:cstheme="minorHAnsi"/>
          <w:color w:val="auto"/>
          <w:sz w:val="24"/>
          <w:szCs w:val="24"/>
        </w:rPr>
      </w:pPr>
    </w:p>
    <w:p w14:paraId="7939E9A9" w14:textId="77777777" w:rsidR="00035F60" w:rsidRPr="00A46D35" w:rsidRDefault="00035F60" w:rsidP="00035F60">
      <w:pPr>
        <w:tabs>
          <w:tab w:val="left" w:pos="284"/>
          <w:tab w:val="left" w:pos="426"/>
          <w:tab w:val="left" w:pos="567"/>
        </w:tabs>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 xml:space="preserve">a)  despesas, </w:t>
      </w:r>
      <w:r w:rsidRPr="00DB1549">
        <w:rPr>
          <w:rFonts w:asciiTheme="minorHAnsi" w:hAnsiTheme="minorHAnsi" w:cstheme="minorHAnsi"/>
          <w:color w:val="auto"/>
          <w:sz w:val="24"/>
          <w:szCs w:val="24"/>
        </w:rPr>
        <w:t>comprovadamente, efetuadas</w:t>
      </w:r>
      <w:r w:rsidRPr="00A46D35">
        <w:rPr>
          <w:rFonts w:asciiTheme="minorHAnsi" w:hAnsiTheme="minorHAnsi" w:cstheme="minorHAnsi"/>
          <w:color w:val="auto"/>
          <w:sz w:val="24"/>
          <w:szCs w:val="24"/>
        </w:rPr>
        <w:t xml:space="preserve"> pelo </w:t>
      </w:r>
      <w:r>
        <w:rPr>
          <w:rFonts w:asciiTheme="minorHAnsi" w:hAnsiTheme="minorHAnsi" w:cstheme="minorHAnsi"/>
          <w:color w:val="auto"/>
          <w:sz w:val="24"/>
          <w:szCs w:val="24"/>
        </w:rPr>
        <w:t>Segurado</w:t>
      </w:r>
      <w:r w:rsidRPr="00A46D35">
        <w:rPr>
          <w:rFonts w:asciiTheme="minorHAnsi" w:hAnsiTheme="minorHAnsi" w:cstheme="minorHAnsi"/>
          <w:color w:val="auto"/>
          <w:sz w:val="24"/>
          <w:szCs w:val="24"/>
        </w:rPr>
        <w:t xml:space="preserve"> durante e/ou após a ocorrência de danos a terceiros, com o objetivo de reduzir sua responsabilidade;</w:t>
      </w:r>
    </w:p>
    <w:p w14:paraId="3DC5E44B" w14:textId="77777777" w:rsidR="00035F60" w:rsidRPr="00A46D35" w:rsidRDefault="00035F60" w:rsidP="00035F60">
      <w:pPr>
        <w:tabs>
          <w:tab w:val="left" w:pos="284"/>
          <w:tab w:val="left" w:pos="426"/>
          <w:tab w:val="left" w:pos="567"/>
        </w:tabs>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lastRenderedPageBreak/>
        <w:t xml:space="preserve">b)  valores das reparações estabelecidas em sentença judicial transitada em julgado e/ou por acordo entre as partes, nesta última hipótese com a anuência expressa das </w:t>
      </w:r>
      <w:r>
        <w:rPr>
          <w:rFonts w:asciiTheme="minorHAnsi" w:hAnsiTheme="minorHAnsi" w:cstheme="minorHAnsi"/>
          <w:color w:val="auto"/>
          <w:sz w:val="24"/>
          <w:szCs w:val="24"/>
        </w:rPr>
        <w:t>Seguradora</w:t>
      </w:r>
      <w:r w:rsidRPr="00A46D35">
        <w:rPr>
          <w:rFonts w:asciiTheme="minorHAnsi" w:hAnsiTheme="minorHAnsi" w:cstheme="minorHAnsi"/>
          <w:color w:val="auto"/>
          <w:sz w:val="24"/>
          <w:szCs w:val="24"/>
        </w:rPr>
        <w:t xml:space="preserve">s envolvidas.   </w:t>
      </w:r>
    </w:p>
    <w:p w14:paraId="6BD3DA4D" w14:textId="77777777" w:rsidR="00035F60" w:rsidRPr="00EA7164" w:rsidRDefault="00035F60" w:rsidP="00035F60">
      <w:pPr>
        <w:tabs>
          <w:tab w:val="left" w:pos="284"/>
          <w:tab w:val="left" w:pos="426"/>
          <w:tab w:val="left" w:pos="567"/>
        </w:tabs>
        <w:jc w:val="both"/>
        <w:rPr>
          <w:rFonts w:asciiTheme="minorHAnsi" w:hAnsiTheme="minorHAnsi" w:cstheme="minorHAnsi"/>
          <w:strike/>
          <w:color w:val="auto"/>
          <w:sz w:val="24"/>
          <w:szCs w:val="24"/>
        </w:rPr>
      </w:pPr>
    </w:p>
    <w:p w14:paraId="396A99A2" w14:textId="77777777" w:rsidR="00035F60" w:rsidRPr="00EA7164" w:rsidRDefault="00035F60" w:rsidP="00035F60">
      <w:pPr>
        <w:numPr>
          <w:ilvl w:val="1"/>
          <w:numId w:val="18"/>
        </w:numPr>
        <w:tabs>
          <w:tab w:val="left" w:pos="284"/>
          <w:tab w:val="left" w:pos="426"/>
          <w:tab w:val="left" w:pos="567"/>
        </w:tabs>
        <w:jc w:val="both"/>
        <w:rPr>
          <w:rFonts w:asciiTheme="minorHAnsi" w:hAnsiTheme="minorHAnsi" w:cstheme="minorHAnsi"/>
          <w:color w:val="auto"/>
          <w:sz w:val="24"/>
          <w:szCs w:val="24"/>
        </w:rPr>
      </w:pPr>
      <w:bookmarkStart w:id="51" w:name="LV70"/>
      <w:bookmarkStart w:id="52" w:name="LV71"/>
      <w:r w:rsidRPr="00EA7164">
        <w:rPr>
          <w:rFonts w:asciiTheme="minorHAnsi" w:hAnsiTheme="minorHAnsi" w:cstheme="minorHAnsi"/>
          <w:color w:val="auto"/>
          <w:sz w:val="24"/>
          <w:szCs w:val="24"/>
        </w:rPr>
        <w:t>De maneira análoga, o prejuízo total relativo a qualquer sinistro amparado pelas demais coberturas será constituído pela soma das seguintes parcelas:</w:t>
      </w:r>
    </w:p>
    <w:p w14:paraId="4994B7CA" w14:textId="77777777" w:rsidR="00035F60" w:rsidRPr="00EA7164" w:rsidRDefault="00035F60" w:rsidP="00035F60">
      <w:pPr>
        <w:tabs>
          <w:tab w:val="left" w:pos="284"/>
          <w:tab w:val="left" w:pos="426"/>
          <w:tab w:val="left" w:pos="567"/>
        </w:tabs>
        <w:jc w:val="both"/>
        <w:rPr>
          <w:rFonts w:asciiTheme="minorHAnsi" w:hAnsiTheme="minorHAnsi" w:cstheme="minorHAnsi"/>
          <w:color w:val="auto"/>
          <w:sz w:val="24"/>
          <w:szCs w:val="24"/>
        </w:rPr>
      </w:pPr>
    </w:p>
    <w:p w14:paraId="695B9559" w14:textId="77777777" w:rsidR="00035F60" w:rsidRPr="00EA7164" w:rsidRDefault="00035F60" w:rsidP="00035F60">
      <w:pPr>
        <w:pStyle w:val="BodyText"/>
        <w:numPr>
          <w:ilvl w:val="0"/>
          <w:numId w:val="16"/>
        </w:numPr>
        <w:tabs>
          <w:tab w:val="center" w:pos="-200"/>
        </w:tabs>
        <w:spacing w:line="240" w:lineRule="auto"/>
        <w:jc w:val="both"/>
        <w:rPr>
          <w:rFonts w:asciiTheme="minorHAnsi" w:hAnsiTheme="minorHAnsi" w:cstheme="minorHAnsi"/>
          <w:b w:val="0"/>
          <w:color w:val="auto"/>
          <w:sz w:val="24"/>
          <w:szCs w:val="24"/>
        </w:rPr>
      </w:pPr>
      <w:r w:rsidRPr="00EA7164">
        <w:rPr>
          <w:rFonts w:asciiTheme="minorHAnsi" w:hAnsiTheme="minorHAnsi" w:cstheme="minorHAnsi"/>
          <w:b w:val="0"/>
          <w:color w:val="auto"/>
          <w:sz w:val="24"/>
          <w:szCs w:val="24"/>
        </w:rPr>
        <w:t xml:space="preserve">despesas de salvamento, comprovadamente, efetuadas pelo </w:t>
      </w:r>
      <w:r>
        <w:rPr>
          <w:rFonts w:asciiTheme="minorHAnsi" w:hAnsiTheme="minorHAnsi" w:cstheme="minorHAnsi"/>
          <w:b w:val="0"/>
          <w:color w:val="auto"/>
          <w:sz w:val="24"/>
          <w:szCs w:val="24"/>
        </w:rPr>
        <w:t>Segurado</w:t>
      </w:r>
      <w:r w:rsidRPr="00EA7164">
        <w:rPr>
          <w:rFonts w:asciiTheme="minorHAnsi" w:hAnsiTheme="minorHAnsi" w:cstheme="minorHAnsi"/>
          <w:b w:val="0"/>
          <w:color w:val="auto"/>
          <w:sz w:val="24"/>
          <w:szCs w:val="24"/>
        </w:rPr>
        <w:t xml:space="preserve"> durante e/ou após a ocorrência do sinistro;</w:t>
      </w:r>
    </w:p>
    <w:p w14:paraId="797D76C8" w14:textId="77777777" w:rsidR="00035F60" w:rsidRPr="00EA7164" w:rsidRDefault="00035F60" w:rsidP="00035F60">
      <w:pPr>
        <w:pStyle w:val="BodyText"/>
        <w:numPr>
          <w:ilvl w:val="0"/>
          <w:numId w:val="16"/>
        </w:numPr>
        <w:tabs>
          <w:tab w:val="center" w:pos="-200"/>
        </w:tabs>
        <w:spacing w:line="240" w:lineRule="auto"/>
        <w:jc w:val="both"/>
        <w:rPr>
          <w:rFonts w:asciiTheme="minorHAnsi" w:hAnsiTheme="minorHAnsi" w:cstheme="minorHAnsi"/>
          <w:b w:val="0"/>
          <w:color w:val="auto"/>
          <w:sz w:val="24"/>
          <w:szCs w:val="24"/>
        </w:rPr>
      </w:pPr>
      <w:r w:rsidRPr="00EA7164">
        <w:rPr>
          <w:rFonts w:asciiTheme="minorHAnsi" w:hAnsiTheme="minorHAnsi" w:cstheme="minorHAnsi"/>
          <w:b w:val="0"/>
          <w:color w:val="auto"/>
          <w:sz w:val="24"/>
          <w:szCs w:val="24"/>
        </w:rPr>
        <w:t xml:space="preserve">valor referente aos danos materiais, comprovadamente, causados pelo </w:t>
      </w:r>
      <w:r>
        <w:rPr>
          <w:rFonts w:asciiTheme="minorHAnsi" w:hAnsiTheme="minorHAnsi" w:cstheme="minorHAnsi"/>
          <w:b w:val="0"/>
          <w:color w:val="auto"/>
          <w:sz w:val="24"/>
          <w:szCs w:val="24"/>
        </w:rPr>
        <w:t>Segurado</w:t>
      </w:r>
      <w:r w:rsidRPr="00EA7164">
        <w:rPr>
          <w:rFonts w:asciiTheme="minorHAnsi" w:hAnsiTheme="minorHAnsi" w:cstheme="minorHAnsi"/>
          <w:b w:val="0"/>
          <w:color w:val="auto"/>
          <w:sz w:val="24"/>
          <w:szCs w:val="24"/>
        </w:rPr>
        <w:t xml:space="preserve"> e/ou por terceiros na tentativa de minorar o dano ou salvar a coisa; e</w:t>
      </w:r>
    </w:p>
    <w:p w14:paraId="5D42D5BC" w14:textId="77777777" w:rsidR="00035F60" w:rsidRPr="00EA7164" w:rsidRDefault="00035F60" w:rsidP="00035F60">
      <w:pPr>
        <w:pStyle w:val="BodyText"/>
        <w:numPr>
          <w:ilvl w:val="0"/>
          <w:numId w:val="16"/>
        </w:numPr>
        <w:tabs>
          <w:tab w:val="center" w:pos="-200"/>
        </w:tabs>
        <w:spacing w:line="240" w:lineRule="auto"/>
        <w:jc w:val="both"/>
        <w:rPr>
          <w:rFonts w:asciiTheme="minorHAnsi" w:hAnsiTheme="minorHAnsi" w:cstheme="minorHAnsi"/>
          <w:b w:val="0"/>
          <w:color w:val="auto"/>
          <w:sz w:val="24"/>
          <w:szCs w:val="24"/>
        </w:rPr>
      </w:pPr>
      <w:r w:rsidRPr="00EA7164">
        <w:rPr>
          <w:rFonts w:asciiTheme="minorHAnsi" w:hAnsiTheme="minorHAnsi" w:cstheme="minorHAnsi"/>
          <w:b w:val="0"/>
          <w:color w:val="auto"/>
          <w:sz w:val="24"/>
          <w:szCs w:val="24"/>
        </w:rPr>
        <w:t xml:space="preserve">danos sofridos pelos bens </w:t>
      </w:r>
      <w:r>
        <w:rPr>
          <w:rFonts w:asciiTheme="minorHAnsi" w:hAnsiTheme="minorHAnsi" w:cstheme="minorHAnsi"/>
          <w:b w:val="0"/>
          <w:color w:val="auto"/>
          <w:sz w:val="24"/>
          <w:szCs w:val="24"/>
        </w:rPr>
        <w:t>segurado</w:t>
      </w:r>
      <w:r w:rsidRPr="00EA7164">
        <w:rPr>
          <w:rFonts w:asciiTheme="minorHAnsi" w:hAnsiTheme="minorHAnsi" w:cstheme="minorHAnsi"/>
          <w:b w:val="0"/>
          <w:color w:val="auto"/>
          <w:sz w:val="24"/>
          <w:szCs w:val="24"/>
        </w:rPr>
        <w:t xml:space="preserve">s. </w:t>
      </w:r>
    </w:p>
    <w:bookmarkEnd w:id="51"/>
    <w:bookmarkEnd w:id="52"/>
    <w:p w14:paraId="680E6988" w14:textId="77777777" w:rsidR="00035F60" w:rsidRPr="00A46D35" w:rsidRDefault="00035F60" w:rsidP="00035F60">
      <w:pPr>
        <w:pStyle w:val="BodyText"/>
        <w:tabs>
          <w:tab w:val="center" w:pos="540"/>
        </w:tabs>
        <w:jc w:val="both"/>
        <w:rPr>
          <w:rFonts w:asciiTheme="minorHAnsi" w:hAnsiTheme="minorHAnsi" w:cstheme="minorHAnsi"/>
          <w:color w:val="auto"/>
          <w:sz w:val="24"/>
          <w:szCs w:val="24"/>
        </w:rPr>
      </w:pPr>
    </w:p>
    <w:p w14:paraId="0BF37740" w14:textId="77777777" w:rsidR="00035F60" w:rsidRPr="00A46D35" w:rsidRDefault="00035F60" w:rsidP="00035F60">
      <w:pPr>
        <w:numPr>
          <w:ilvl w:val="1"/>
          <w:numId w:val="18"/>
        </w:numPr>
        <w:tabs>
          <w:tab w:val="left" w:pos="284"/>
          <w:tab w:val="left" w:pos="426"/>
          <w:tab w:val="left" w:pos="567"/>
        </w:tabs>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 xml:space="preserve">A indenização relativa a qualquer sinistro não poderá exceder, em hipótese alguma, o valor do prejuízo vinculado à cobertura considerada. </w:t>
      </w:r>
    </w:p>
    <w:p w14:paraId="16329ADC" w14:textId="77777777" w:rsidR="00035F60" w:rsidRPr="00A46D35" w:rsidRDefault="00035F60" w:rsidP="00035F60">
      <w:pPr>
        <w:pStyle w:val="BodyText"/>
        <w:tabs>
          <w:tab w:val="center" w:pos="540"/>
        </w:tabs>
        <w:jc w:val="both"/>
        <w:rPr>
          <w:rFonts w:asciiTheme="minorHAnsi" w:hAnsiTheme="minorHAnsi" w:cstheme="minorHAnsi"/>
          <w:color w:val="auto"/>
          <w:sz w:val="24"/>
          <w:szCs w:val="24"/>
        </w:rPr>
      </w:pPr>
    </w:p>
    <w:p w14:paraId="2E6B9DC6" w14:textId="77777777" w:rsidR="00035F60" w:rsidRPr="00EA7164" w:rsidRDefault="00035F60" w:rsidP="00035F60">
      <w:pPr>
        <w:numPr>
          <w:ilvl w:val="1"/>
          <w:numId w:val="18"/>
        </w:numPr>
        <w:tabs>
          <w:tab w:val="left" w:pos="284"/>
          <w:tab w:val="left" w:pos="426"/>
          <w:tab w:val="left" w:pos="567"/>
        </w:tabs>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 xml:space="preserve">Na ocorrência de sinistro contemplado por coberturas concorrentes, ou </w:t>
      </w:r>
      <w:r w:rsidRPr="00EA7164">
        <w:rPr>
          <w:rFonts w:asciiTheme="minorHAnsi" w:hAnsiTheme="minorHAnsi" w:cstheme="minorHAnsi"/>
          <w:color w:val="auto"/>
          <w:sz w:val="24"/>
          <w:szCs w:val="24"/>
        </w:rPr>
        <w:t xml:space="preserve">seja, que garantam os mesmos interesses contra os mesmos riscos, em Apólices ou certificados de seguro distintos, a distribuição de responsabilidade entre as </w:t>
      </w:r>
      <w:r>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s envolvidas</w:t>
      </w:r>
      <w:r>
        <w:rPr>
          <w:rFonts w:asciiTheme="minorHAnsi" w:hAnsiTheme="minorHAnsi" w:cstheme="minorHAnsi"/>
          <w:color w:val="auto"/>
          <w:sz w:val="24"/>
          <w:szCs w:val="24"/>
        </w:rPr>
        <w:t>,</w:t>
      </w:r>
      <w:r w:rsidRPr="00EA7164">
        <w:rPr>
          <w:rFonts w:asciiTheme="minorHAnsi" w:hAnsiTheme="minorHAnsi" w:cstheme="minorHAnsi"/>
          <w:color w:val="auto"/>
          <w:sz w:val="24"/>
          <w:szCs w:val="24"/>
        </w:rPr>
        <w:t xml:space="preserve"> deverá obedecer às seguintes disposições: </w:t>
      </w:r>
    </w:p>
    <w:p w14:paraId="71908314" w14:textId="77777777" w:rsidR="00035F60" w:rsidRPr="00EA7164" w:rsidRDefault="00035F60" w:rsidP="00035F60">
      <w:pPr>
        <w:pStyle w:val="BodyText"/>
        <w:tabs>
          <w:tab w:val="num" w:pos="0"/>
          <w:tab w:val="center" w:pos="540"/>
        </w:tabs>
        <w:spacing w:line="240" w:lineRule="auto"/>
        <w:jc w:val="both"/>
        <w:rPr>
          <w:rFonts w:asciiTheme="minorHAnsi" w:hAnsiTheme="minorHAnsi" w:cstheme="minorHAnsi"/>
          <w:b w:val="0"/>
          <w:bCs w:val="0"/>
          <w:color w:val="auto"/>
          <w:sz w:val="24"/>
          <w:szCs w:val="24"/>
        </w:rPr>
      </w:pPr>
    </w:p>
    <w:p w14:paraId="5001816A" w14:textId="77777777" w:rsidR="00035F60" w:rsidRPr="00A46D35" w:rsidRDefault="00035F60" w:rsidP="00035F60">
      <w:pPr>
        <w:pStyle w:val="ListParagraph"/>
        <w:numPr>
          <w:ilvl w:val="2"/>
          <w:numId w:val="37"/>
        </w:numPr>
        <w:tabs>
          <w:tab w:val="left" w:pos="284"/>
          <w:tab w:val="left" w:pos="426"/>
          <w:tab w:val="left" w:pos="567"/>
        </w:tabs>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 xml:space="preserve">Será calculada a indenização individual de cada cobertura como se o respectivo contrato fosse o único vigente, considerando-se, quando for o caso, franquias, participações obrigatórias do Segurado, limite máximo de indenização da cobertura e cláusulas de rateio; </w:t>
      </w:r>
    </w:p>
    <w:p w14:paraId="64CE8FC1" w14:textId="77777777" w:rsidR="00035F60" w:rsidRPr="00EA7164" w:rsidRDefault="00035F60" w:rsidP="00035F60">
      <w:pPr>
        <w:pStyle w:val="BodyText"/>
        <w:tabs>
          <w:tab w:val="num" w:pos="0"/>
          <w:tab w:val="center" w:pos="540"/>
        </w:tabs>
        <w:spacing w:line="240" w:lineRule="auto"/>
        <w:jc w:val="both"/>
        <w:rPr>
          <w:rFonts w:asciiTheme="minorHAnsi" w:hAnsiTheme="minorHAnsi" w:cstheme="minorHAnsi"/>
          <w:b w:val="0"/>
          <w:bCs w:val="0"/>
          <w:color w:val="auto"/>
          <w:sz w:val="24"/>
          <w:szCs w:val="24"/>
        </w:rPr>
      </w:pPr>
    </w:p>
    <w:p w14:paraId="636DCD8E" w14:textId="77777777" w:rsidR="00035F60" w:rsidRPr="00A46D35" w:rsidRDefault="00035F60" w:rsidP="00035F60">
      <w:pPr>
        <w:pStyle w:val="ListParagraph"/>
        <w:numPr>
          <w:ilvl w:val="2"/>
          <w:numId w:val="37"/>
        </w:numPr>
        <w:tabs>
          <w:tab w:val="left" w:pos="284"/>
          <w:tab w:val="left" w:pos="426"/>
          <w:tab w:val="left" w:pos="567"/>
        </w:tabs>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 xml:space="preserve"> Será calculada a “indenização individual ajustada” de cada cobertura, na forma abaixo indicada: </w:t>
      </w:r>
    </w:p>
    <w:p w14:paraId="0673B6C0" w14:textId="77777777" w:rsidR="00035F60" w:rsidRPr="00EA7164" w:rsidRDefault="00035F60" w:rsidP="00035F60">
      <w:pPr>
        <w:pStyle w:val="BodyText"/>
        <w:tabs>
          <w:tab w:val="center" w:pos="540"/>
        </w:tabs>
        <w:jc w:val="both"/>
        <w:rPr>
          <w:rFonts w:asciiTheme="minorHAnsi" w:hAnsiTheme="minorHAnsi" w:cstheme="minorHAnsi"/>
          <w:color w:val="auto"/>
          <w:sz w:val="24"/>
          <w:szCs w:val="24"/>
        </w:rPr>
      </w:pPr>
    </w:p>
    <w:p w14:paraId="2036A863" w14:textId="77777777" w:rsidR="00035F60" w:rsidRDefault="00035F60" w:rsidP="00035F60">
      <w:pPr>
        <w:pStyle w:val="BodyText"/>
        <w:numPr>
          <w:ilvl w:val="0"/>
          <w:numId w:val="15"/>
        </w:numPr>
        <w:tabs>
          <w:tab w:val="center" w:pos="-200"/>
        </w:tabs>
        <w:spacing w:line="240" w:lineRule="auto"/>
        <w:jc w:val="both"/>
        <w:rPr>
          <w:rFonts w:asciiTheme="minorHAnsi" w:hAnsiTheme="minorHAnsi" w:cstheme="minorHAnsi"/>
          <w:b w:val="0"/>
          <w:color w:val="auto"/>
          <w:sz w:val="24"/>
          <w:szCs w:val="24"/>
        </w:rPr>
      </w:pPr>
      <w:r w:rsidRPr="00A46D35">
        <w:rPr>
          <w:rFonts w:asciiTheme="minorHAnsi" w:hAnsiTheme="minorHAnsi" w:cstheme="minorHAnsi"/>
          <w:b w:val="0"/>
          <w:color w:val="auto"/>
          <w:sz w:val="24"/>
          <w:szCs w:val="24"/>
        </w:rPr>
        <w:t>se, para uma determinada Apólice</w:t>
      </w:r>
      <w:r w:rsidRPr="00A46D35">
        <w:rPr>
          <w:rFonts w:asciiTheme="minorHAnsi" w:hAnsiTheme="minorHAnsi" w:cstheme="minorHAnsi"/>
          <w:b w:val="0"/>
          <w:bCs w:val="0"/>
          <w:color w:val="auto"/>
          <w:sz w:val="24"/>
          <w:szCs w:val="24"/>
        </w:rPr>
        <w:t xml:space="preserve"> </w:t>
      </w:r>
      <w:r w:rsidRPr="00A46D35">
        <w:rPr>
          <w:rFonts w:asciiTheme="minorHAnsi" w:hAnsiTheme="minorHAnsi" w:cstheme="minorHAnsi"/>
          <w:b w:val="0"/>
          <w:color w:val="auto"/>
          <w:sz w:val="24"/>
          <w:szCs w:val="24"/>
        </w:rPr>
        <w:t>ou certificado de seguro, for verificado que a soma das indenizações correspondentes às diversas coberturas abrangidas pelo sinistro é maior que seu respectivo limite máximo de garantia, a indenização individual de cada cobertura será recalculada, determinando-se, assim, a respectiva indenização individual ajustada. Para efeito deste recálculo, as indenizações individuais ajustadas relativas às coberturas que não apresentem concorrência com outras Apólices ou certificados de seguro</w:t>
      </w:r>
      <w:r w:rsidRPr="00A46D35">
        <w:rPr>
          <w:rFonts w:asciiTheme="minorHAnsi" w:hAnsiTheme="minorHAnsi" w:cstheme="minorHAnsi"/>
          <w:b w:val="0"/>
          <w:bCs w:val="0"/>
          <w:color w:val="auto"/>
          <w:sz w:val="24"/>
          <w:szCs w:val="24"/>
        </w:rPr>
        <w:t xml:space="preserve"> </w:t>
      </w:r>
      <w:r w:rsidRPr="00A46D35">
        <w:rPr>
          <w:rFonts w:asciiTheme="minorHAnsi" w:hAnsiTheme="minorHAnsi" w:cstheme="minorHAnsi"/>
          <w:b w:val="0"/>
          <w:color w:val="auto"/>
          <w:sz w:val="24"/>
          <w:szCs w:val="24"/>
        </w:rPr>
        <w:t xml:space="preserve">serão as maiores possíveis, observados os respectivos prejuízos e limites máximos de indenização. O valor restante do limite máximo de garantia da Apólice será distribuído entre as coberturas concorrentes, observados os prejuízos e os limites máximos de indenização destas coberturas; e </w:t>
      </w:r>
    </w:p>
    <w:p w14:paraId="6BE6A020" w14:textId="77777777" w:rsidR="00035F60" w:rsidRPr="00A46D35" w:rsidRDefault="00035F60" w:rsidP="00035F60">
      <w:pPr>
        <w:pStyle w:val="BodyText"/>
        <w:tabs>
          <w:tab w:val="center" w:pos="-200"/>
        </w:tabs>
        <w:spacing w:line="240" w:lineRule="auto"/>
        <w:ind w:left="284"/>
        <w:jc w:val="both"/>
        <w:rPr>
          <w:rFonts w:asciiTheme="minorHAnsi" w:hAnsiTheme="minorHAnsi" w:cstheme="minorHAnsi"/>
          <w:b w:val="0"/>
          <w:color w:val="auto"/>
          <w:sz w:val="24"/>
          <w:szCs w:val="24"/>
        </w:rPr>
      </w:pPr>
    </w:p>
    <w:p w14:paraId="0999D461" w14:textId="77777777" w:rsidR="00035F60" w:rsidRPr="00A46D35" w:rsidRDefault="00035F60" w:rsidP="00035F60">
      <w:pPr>
        <w:pStyle w:val="BodyText"/>
        <w:numPr>
          <w:ilvl w:val="0"/>
          <w:numId w:val="15"/>
        </w:numPr>
        <w:tabs>
          <w:tab w:val="center" w:pos="-200"/>
        </w:tabs>
        <w:spacing w:line="240" w:lineRule="auto"/>
        <w:jc w:val="both"/>
        <w:rPr>
          <w:rFonts w:asciiTheme="minorHAnsi" w:hAnsiTheme="minorHAnsi" w:cstheme="minorHAnsi"/>
          <w:b w:val="0"/>
          <w:color w:val="auto"/>
          <w:sz w:val="24"/>
          <w:szCs w:val="24"/>
        </w:rPr>
      </w:pPr>
      <w:r w:rsidRPr="00A46D35">
        <w:rPr>
          <w:rFonts w:asciiTheme="minorHAnsi" w:hAnsiTheme="minorHAnsi" w:cstheme="minorHAnsi"/>
          <w:b w:val="0"/>
          <w:color w:val="auto"/>
          <w:sz w:val="24"/>
          <w:szCs w:val="24"/>
        </w:rPr>
        <w:t>caso contrário, a “indenização individual ajustada” será a indenização individual, calculada de acordo com o item 13.</w:t>
      </w:r>
      <w:r>
        <w:rPr>
          <w:rFonts w:asciiTheme="minorHAnsi" w:hAnsiTheme="minorHAnsi" w:cstheme="minorHAnsi"/>
          <w:b w:val="0"/>
          <w:color w:val="auto"/>
          <w:sz w:val="24"/>
          <w:szCs w:val="24"/>
        </w:rPr>
        <w:t>5</w:t>
      </w:r>
      <w:r w:rsidRPr="00A46D35">
        <w:rPr>
          <w:rFonts w:asciiTheme="minorHAnsi" w:hAnsiTheme="minorHAnsi" w:cstheme="minorHAnsi"/>
          <w:b w:val="0"/>
          <w:color w:val="auto"/>
          <w:sz w:val="24"/>
          <w:szCs w:val="24"/>
        </w:rPr>
        <w:t xml:space="preserve">.1 desta cláusula. </w:t>
      </w:r>
    </w:p>
    <w:p w14:paraId="6D753E50" w14:textId="77777777" w:rsidR="00035F60" w:rsidRPr="00A46D35" w:rsidRDefault="00035F60" w:rsidP="00035F60">
      <w:pPr>
        <w:pStyle w:val="BodyText"/>
        <w:tabs>
          <w:tab w:val="center" w:pos="540"/>
        </w:tabs>
        <w:jc w:val="both"/>
        <w:rPr>
          <w:rFonts w:asciiTheme="minorHAnsi" w:hAnsiTheme="minorHAnsi" w:cstheme="minorHAnsi"/>
          <w:b w:val="0"/>
          <w:color w:val="auto"/>
          <w:sz w:val="24"/>
          <w:szCs w:val="24"/>
        </w:rPr>
      </w:pPr>
    </w:p>
    <w:p w14:paraId="45E4824A" w14:textId="77777777" w:rsidR="00035F60" w:rsidRPr="00EA7164" w:rsidRDefault="00035F60" w:rsidP="00035F60">
      <w:pPr>
        <w:numPr>
          <w:ilvl w:val="2"/>
          <w:numId w:val="37"/>
        </w:numPr>
        <w:tabs>
          <w:tab w:val="left" w:pos="284"/>
          <w:tab w:val="left" w:pos="426"/>
          <w:tab w:val="left" w:pos="567"/>
        </w:tabs>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lastRenderedPageBreak/>
        <w:t xml:space="preserve">- </w:t>
      </w:r>
      <w:r w:rsidRPr="00A46D35">
        <w:rPr>
          <w:rFonts w:asciiTheme="minorHAnsi" w:hAnsiTheme="minorHAnsi" w:cstheme="minorHAnsi"/>
          <w:color w:val="auto"/>
          <w:sz w:val="24"/>
          <w:szCs w:val="24"/>
        </w:rPr>
        <w:tab/>
        <w:t xml:space="preserve">Será definida a soma das indenizações </w:t>
      </w:r>
      <w:r w:rsidRPr="00EA7164">
        <w:rPr>
          <w:rFonts w:asciiTheme="minorHAnsi" w:hAnsiTheme="minorHAnsi" w:cstheme="minorHAnsi"/>
          <w:color w:val="auto"/>
          <w:sz w:val="24"/>
          <w:szCs w:val="24"/>
        </w:rPr>
        <w:t>individuais ajustadas das coberturas concorrentes de diferentes apólices ou certificados de seguro, relativas aos prejuízos comuns, calculadas de acordo com o item 13.</w:t>
      </w:r>
      <w:r>
        <w:rPr>
          <w:rFonts w:asciiTheme="minorHAnsi" w:hAnsiTheme="minorHAnsi" w:cstheme="minorHAnsi"/>
          <w:color w:val="auto"/>
          <w:sz w:val="24"/>
          <w:szCs w:val="24"/>
        </w:rPr>
        <w:t>5</w:t>
      </w:r>
      <w:r w:rsidRPr="00EA7164">
        <w:rPr>
          <w:rFonts w:asciiTheme="minorHAnsi" w:hAnsiTheme="minorHAnsi" w:cstheme="minorHAnsi"/>
          <w:color w:val="auto"/>
          <w:sz w:val="24"/>
          <w:szCs w:val="24"/>
        </w:rPr>
        <w:t xml:space="preserve">.2 desta cláusula; </w:t>
      </w:r>
    </w:p>
    <w:p w14:paraId="6A673B34" w14:textId="77777777" w:rsidR="00035F60" w:rsidRPr="00EA7164" w:rsidRDefault="00035F60" w:rsidP="00035F60">
      <w:pPr>
        <w:pStyle w:val="BodyText"/>
        <w:tabs>
          <w:tab w:val="num" w:pos="0"/>
          <w:tab w:val="center" w:pos="540"/>
        </w:tabs>
        <w:spacing w:line="240" w:lineRule="auto"/>
        <w:jc w:val="both"/>
        <w:rPr>
          <w:rFonts w:asciiTheme="minorHAnsi" w:hAnsiTheme="minorHAnsi" w:cstheme="minorHAnsi"/>
          <w:b w:val="0"/>
          <w:bCs w:val="0"/>
          <w:color w:val="auto"/>
          <w:sz w:val="24"/>
          <w:szCs w:val="24"/>
        </w:rPr>
      </w:pPr>
    </w:p>
    <w:p w14:paraId="1557306E" w14:textId="77777777" w:rsidR="00035F60" w:rsidRPr="00EA7164" w:rsidRDefault="00035F60" w:rsidP="00035F60">
      <w:pPr>
        <w:numPr>
          <w:ilvl w:val="2"/>
          <w:numId w:val="37"/>
        </w:numPr>
        <w:tabs>
          <w:tab w:val="left" w:pos="284"/>
          <w:tab w:val="left" w:pos="426"/>
          <w:tab w:val="left" w:pos="567"/>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 </w:t>
      </w:r>
      <w:r w:rsidRPr="00EA7164">
        <w:rPr>
          <w:rFonts w:asciiTheme="minorHAnsi" w:hAnsiTheme="minorHAnsi" w:cstheme="minorHAnsi"/>
          <w:color w:val="auto"/>
          <w:sz w:val="24"/>
          <w:szCs w:val="24"/>
        </w:rPr>
        <w:tab/>
        <w:t>Se a quantia a que se refere o item 13.</w:t>
      </w:r>
      <w:r>
        <w:rPr>
          <w:rFonts w:asciiTheme="minorHAnsi" w:hAnsiTheme="minorHAnsi" w:cstheme="minorHAnsi"/>
          <w:color w:val="auto"/>
          <w:sz w:val="24"/>
          <w:szCs w:val="24"/>
        </w:rPr>
        <w:t>5</w:t>
      </w:r>
      <w:r w:rsidRPr="00EA7164">
        <w:rPr>
          <w:rFonts w:asciiTheme="minorHAnsi" w:hAnsiTheme="minorHAnsi" w:cstheme="minorHAnsi"/>
          <w:color w:val="auto"/>
          <w:sz w:val="24"/>
          <w:szCs w:val="24"/>
        </w:rPr>
        <w:t xml:space="preserve">.3 desta cláusula for igual ou inferior ao prejuízo vinculado à cobertura concorrente, cada </w:t>
      </w:r>
      <w:r>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xml:space="preserve"> envolvida participará com a respectiva indenização individual ajustada, assumindo o </w:t>
      </w:r>
      <w:r>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 xml:space="preserve"> a responsabilidade pela diferença, se houver; e</w:t>
      </w:r>
    </w:p>
    <w:p w14:paraId="4CE9AD13" w14:textId="77777777" w:rsidR="00035F60" w:rsidRPr="00EA7164" w:rsidRDefault="00035F60" w:rsidP="00035F60">
      <w:pPr>
        <w:pStyle w:val="BodyText"/>
        <w:tabs>
          <w:tab w:val="num" w:pos="0"/>
          <w:tab w:val="center" w:pos="540"/>
        </w:tabs>
        <w:spacing w:line="240" w:lineRule="auto"/>
        <w:jc w:val="both"/>
        <w:rPr>
          <w:rFonts w:asciiTheme="minorHAnsi" w:hAnsiTheme="minorHAnsi" w:cstheme="minorHAnsi"/>
          <w:b w:val="0"/>
          <w:bCs w:val="0"/>
          <w:color w:val="auto"/>
          <w:sz w:val="24"/>
          <w:szCs w:val="24"/>
        </w:rPr>
      </w:pPr>
    </w:p>
    <w:p w14:paraId="3BA185D3" w14:textId="77777777" w:rsidR="00035F60" w:rsidRPr="00EA7164" w:rsidRDefault="00035F60" w:rsidP="00035F60">
      <w:pPr>
        <w:numPr>
          <w:ilvl w:val="2"/>
          <w:numId w:val="37"/>
        </w:numPr>
        <w:tabs>
          <w:tab w:val="left" w:pos="284"/>
          <w:tab w:val="left" w:pos="426"/>
          <w:tab w:val="left" w:pos="567"/>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 </w:t>
      </w:r>
      <w:r w:rsidRPr="00EA7164">
        <w:rPr>
          <w:rFonts w:asciiTheme="minorHAnsi" w:hAnsiTheme="minorHAnsi" w:cstheme="minorHAnsi"/>
          <w:color w:val="auto"/>
          <w:sz w:val="24"/>
          <w:szCs w:val="24"/>
        </w:rPr>
        <w:tab/>
        <w:t>Se a quantia estabelecida no item 13.</w:t>
      </w:r>
      <w:r>
        <w:rPr>
          <w:rFonts w:asciiTheme="minorHAnsi" w:hAnsiTheme="minorHAnsi" w:cstheme="minorHAnsi"/>
          <w:color w:val="auto"/>
          <w:sz w:val="24"/>
          <w:szCs w:val="24"/>
        </w:rPr>
        <w:t>5</w:t>
      </w:r>
      <w:r w:rsidRPr="00EA7164">
        <w:rPr>
          <w:rFonts w:asciiTheme="minorHAnsi" w:hAnsiTheme="minorHAnsi" w:cstheme="minorHAnsi"/>
          <w:color w:val="auto"/>
          <w:sz w:val="24"/>
          <w:szCs w:val="24"/>
        </w:rPr>
        <w:t xml:space="preserve">.3 desta cláusula for maior que o prejuízo vinculado à cobertura concorrente, cada </w:t>
      </w:r>
      <w:r>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xml:space="preserve"> envolvida participará com percentual do prejuízo correspondente à razão entre a respectiva indenização individual ajustada e a quantia estabelecida naquele item. </w:t>
      </w:r>
    </w:p>
    <w:p w14:paraId="3E97B3EA" w14:textId="77777777" w:rsidR="00035F60" w:rsidRPr="00EA7164" w:rsidRDefault="00035F60" w:rsidP="00035F60">
      <w:pPr>
        <w:pStyle w:val="BodyText"/>
        <w:tabs>
          <w:tab w:val="center" w:pos="540"/>
        </w:tabs>
        <w:jc w:val="both"/>
        <w:rPr>
          <w:rFonts w:asciiTheme="minorHAnsi" w:hAnsiTheme="minorHAnsi" w:cstheme="minorHAnsi"/>
          <w:color w:val="auto"/>
          <w:sz w:val="24"/>
          <w:szCs w:val="24"/>
        </w:rPr>
      </w:pPr>
    </w:p>
    <w:p w14:paraId="5CDDDDB1" w14:textId="77777777" w:rsidR="00035F60" w:rsidRPr="00A46D35" w:rsidRDefault="00035F60" w:rsidP="00035F60">
      <w:pPr>
        <w:pStyle w:val="ListParagraph"/>
        <w:numPr>
          <w:ilvl w:val="1"/>
          <w:numId w:val="37"/>
        </w:numPr>
        <w:tabs>
          <w:tab w:val="left" w:pos="284"/>
          <w:tab w:val="left" w:pos="426"/>
          <w:tab w:val="left" w:pos="567"/>
        </w:tabs>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 xml:space="preserve">A sub-rogação relativa a salvados operar-se-á na mesma proporção da cota de participação de cada Seguradora na indenização paga. </w:t>
      </w:r>
    </w:p>
    <w:p w14:paraId="468EA64B" w14:textId="77777777" w:rsidR="00035F60" w:rsidRPr="00EA7164" w:rsidRDefault="00035F60" w:rsidP="00035F60">
      <w:pPr>
        <w:pStyle w:val="BodyText"/>
        <w:tabs>
          <w:tab w:val="num" w:pos="0"/>
          <w:tab w:val="center" w:pos="540"/>
        </w:tabs>
        <w:spacing w:line="240" w:lineRule="auto"/>
        <w:jc w:val="both"/>
        <w:rPr>
          <w:rFonts w:asciiTheme="minorHAnsi" w:hAnsiTheme="minorHAnsi" w:cstheme="minorHAnsi"/>
          <w:b w:val="0"/>
          <w:bCs w:val="0"/>
          <w:color w:val="auto"/>
          <w:sz w:val="24"/>
          <w:szCs w:val="24"/>
        </w:rPr>
      </w:pPr>
    </w:p>
    <w:p w14:paraId="698E60AA" w14:textId="77777777" w:rsidR="00035F60" w:rsidRPr="00EA7164" w:rsidRDefault="00035F60" w:rsidP="00035F60">
      <w:pPr>
        <w:numPr>
          <w:ilvl w:val="1"/>
          <w:numId w:val="37"/>
        </w:numPr>
        <w:tabs>
          <w:tab w:val="left" w:pos="284"/>
          <w:tab w:val="left" w:pos="426"/>
          <w:tab w:val="left" w:pos="567"/>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Salvo disposição em contrário, a </w:t>
      </w:r>
      <w:r>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xml:space="preserve"> que tiver participado com a maior parte da indenização ficará encarregada de negociar os salvados e repassar a quota-parte, relativa ao produto desta negociação, às demais participantes.</w:t>
      </w:r>
    </w:p>
    <w:p w14:paraId="161F364C" w14:textId="77777777" w:rsidR="00035F60" w:rsidRPr="00EA7164" w:rsidRDefault="00035F60" w:rsidP="00035F60">
      <w:pPr>
        <w:widowControl w:val="0"/>
        <w:jc w:val="both"/>
        <w:rPr>
          <w:rFonts w:asciiTheme="minorHAnsi" w:hAnsiTheme="minorHAnsi" w:cstheme="minorHAnsi"/>
          <w:b/>
          <w:color w:val="auto"/>
          <w:sz w:val="24"/>
          <w:szCs w:val="24"/>
        </w:rPr>
      </w:pPr>
    </w:p>
    <w:p w14:paraId="4672C199" w14:textId="77777777" w:rsidR="00035F60" w:rsidRPr="00EA7164" w:rsidRDefault="00035F60" w:rsidP="00035F60">
      <w:pPr>
        <w:numPr>
          <w:ilvl w:val="0"/>
          <w:numId w:val="37"/>
        </w:numPr>
        <w:tabs>
          <w:tab w:val="left" w:pos="284"/>
          <w:tab w:val="left" w:pos="426"/>
        </w:tabs>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PERDA DE DIREITOS</w:t>
      </w:r>
    </w:p>
    <w:p w14:paraId="3B79E911" w14:textId="77777777" w:rsidR="00035F60" w:rsidRPr="00EA7164" w:rsidRDefault="00035F60" w:rsidP="00035F60">
      <w:pPr>
        <w:pStyle w:val="BodyText"/>
        <w:tabs>
          <w:tab w:val="center" w:pos="-700"/>
          <w:tab w:val="num" w:pos="-500"/>
        </w:tabs>
        <w:spacing w:line="240" w:lineRule="auto"/>
        <w:jc w:val="both"/>
        <w:rPr>
          <w:rFonts w:asciiTheme="minorHAnsi" w:hAnsiTheme="minorHAnsi" w:cstheme="minorHAnsi"/>
          <w:color w:val="auto"/>
          <w:sz w:val="24"/>
          <w:szCs w:val="24"/>
        </w:rPr>
      </w:pPr>
    </w:p>
    <w:p w14:paraId="4EEF0CE3" w14:textId="77777777" w:rsidR="00035F60" w:rsidRPr="00A46D35" w:rsidRDefault="00035F60" w:rsidP="00035F60">
      <w:pPr>
        <w:numPr>
          <w:ilvl w:val="1"/>
          <w:numId w:val="38"/>
        </w:numPr>
        <w:tabs>
          <w:tab w:val="left" w:pos="284"/>
          <w:tab w:val="left" w:pos="426"/>
          <w:tab w:val="left" w:pos="567"/>
        </w:tabs>
        <w:jc w:val="both"/>
        <w:rPr>
          <w:rFonts w:asciiTheme="minorHAnsi" w:hAnsiTheme="minorHAnsi" w:cstheme="minorHAnsi"/>
          <w:b/>
          <w:color w:val="auto"/>
          <w:sz w:val="24"/>
          <w:szCs w:val="24"/>
        </w:rPr>
      </w:pPr>
      <w:bookmarkStart w:id="53" w:name="LV84"/>
      <w:r w:rsidRPr="00EA7164">
        <w:rPr>
          <w:rFonts w:asciiTheme="minorHAnsi" w:hAnsiTheme="minorHAnsi" w:cstheme="minorHAnsi"/>
          <w:b/>
          <w:color w:val="auto"/>
          <w:sz w:val="24"/>
          <w:szCs w:val="24"/>
        </w:rPr>
        <w:t xml:space="preserve">Além dos casos previstos em lei e nas demais cláusulas das condições desta Apólice ou certificado de seguro, o </w:t>
      </w:r>
      <w:r>
        <w:rPr>
          <w:rFonts w:asciiTheme="minorHAnsi" w:hAnsiTheme="minorHAnsi" w:cstheme="minorHAnsi"/>
          <w:b/>
          <w:color w:val="auto"/>
          <w:sz w:val="24"/>
          <w:szCs w:val="24"/>
        </w:rPr>
        <w:t>Segurado</w:t>
      </w:r>
      <w:r w:rsidRPr="00EA7164">
        <w:rPr>
          <w:rFonts w:asciiTheme="minorHAnsi" w:hAnsiTheme="minorHAnsi" w:cstheme="minorHAnsi"/>
          <w:b/>
          <w:color w:val="auto"/>
          <w:sz w:val="24"/>
          <w:szCs w:val="24"/>
        </w:rPr>
        <w:t xml:space="preserve"> perderá o direito a qualquer indenização, bem como terá o seguro cancelado, sem direito a restituição do prêmio já pago, se agravar intencionalmente o risco objeto do contrato, </w:t>
      </w:r>
      <w:r w:rsidRPr="00A46D35">
        <w:rPr>
          <w:rFonts w:asciiTheme="minorHAnsi" w:hAnsiTheme="minorHAnsi" w:cstheme="minorHAnsi"/>
          <w:b/>
          <w:color w:val="auto"/>
          <w:sz w:val="24"/>
          <w:szCs w:val="24"/>
        </w:rPr>
        <w:t>deixar de cumprir as obrigações do contrato de Seguro e/ou procurar, por qualquer meio, obter benefícios ilícitos do contrato de Seguro.</w:t>
      </w:r>
    </w:p>
    <w:bookmarkEnd w:id="53"/>
    <w:p w14:paraId="43CE46E4" w14:textId="77777777" w:rsidR="00035F60" w:rsidRPr="00A46D35" w:rsidRDefault="00035F60" w:rsidP="00035F60">
      <w:pPr>
        <w:jc w:val="both"/>
        <w:rPr>
          <w:rFonts w:asciiTheme="minorHAnsi" w:hAnsiTheme="minorHAnsi" w:cstheme="minorHAnsi"/>
          <w:b/>
          <w:color w:val="auto"/>
          <w:sz w:val="24"/>
          <w:szCs w:val="24"/>
        </w:rPr>
      </w:pPr>
    </w:p>
    <w:p w14:paraId="5B827E48" w14:textId="77777777" w:rsidR="00035F60" w:rsidRPr="00EA7164" w:rsidRDefault="00035F60" w:rsidP="00035F60">
      <w:pPr>
        <w:numPr>
          <w:ilvl w:val="1"/>
          <w:numId w:val="38"/>
        </w:numPr>
        <w:tabs>
          <w:tab w:val="left" w:pos="284"/>
          <w:tab w:val="left" w:pos="426"/>
          <w:tab w:val="left" w:pos="567"/>
        </w:tabs>
        <w:jc w:val="both"/>
        <w:rPr>
          <w:rFonts w:asciiTheme="minorHAnsi" w:hAnsiTheme="minorHAnsi" w:cstheme="minorHAnsi"/>
          <w:b/>
          <w:color w:val="auto"/>
          <w:sz w:val="24"/>
          <w:szCs w:val="24"/>
        </w:rPr>
      </w:pPr>
      <w:bookmarkStart w:id="54" w:name="LV85"/>
      <w:r w:rsidRPr="00A46D35">
        <w:rPr>
          <w:rFonts w:asciiTheme="minorHAnsi" w:hAnsiTheme="minorHAnsi" w:cstheme="minorHAnsi"/>
          <w:b/>
          <w:color w:val="auto"/>
          <w:sz w:val="24"/>
          <w:szCs w:val="24"/>
        </w:rPr>
        <w:t xml:space="preserve">Se </w:t>
      </w:r>
      <w:r w:rsidRPr="00EA7164">
        <w:rPr>
          <w:rFonts w:asciiTheme="minorHAnsi" w:hAnsiTheme="minorHAnsi" w:cstheme="minorHAnsi"/>
          <w:b/>
          <w:color w:val="auto"/>
          <w:sz w:val="24"/>
          <w:szCs w:val="24"/>
        </w:rPr>
        <w:t xml:space="preserve">o </w:t>
      </w:r>
      <w:r>
        <w:rPr>
          <w:rFonts w:asciiTheme="minorHAnsi" w:hAnsiTheme="minorHAnsi" w:cstheme="minorHAnsi"/>
          <w:b/>
          <w:color w:val="auto"/>
          <w:sz w:val="24"/>
          <w:szCs w:val="24"/>
        </w:rPr>
        <w:t>Segurado</w:t>
      </w:r>
      <w:r w:rsidRPr="00EA7164">
        <w:rPr>
          <w:rFonts w:asciiTheme="minorHAnsi" w:hAnsiTheme="minorHAnsi" w:cstheme="minorHAnsi"/>
          <w:b/>
          <w:color w:val="auto"/>
          <w:sz w:val="24"/>
          <w:szCs w:val="24"/>
        </w:rPr>
        <w:t xml:space="preserve">, seu representante legal, ou seu corretor de seguros, fizer declarações inexatas ou omitir circunstâncias que possam influir na aceitação da Proposta de Seguro ou no valor do prêmio, ficará prejudicado o direito à indenização, além de estar o </w:t>
      </w:r>
      <w:r>
        <w:rPr>
          <w:rFonts w:asciiTheme="minorHAnsi" w:hAnsiTheme="minorHAnsi" w:cstheme="minorHAnsi"/>
          <w:b/>
          <w:color w:val="auto"/>
          <w:sz w:val="24"/>
          <w:szCs w:val="24"/>
        </w:rPr>
        <w:t>Segurado</w:t>
      </w:r>
      <w:r w:rsidRPr="00EA7164">
        <w:rPr>
          <w:rFonts w:asciiTheme="minorHAnsi" w:hAnsiTheme="minorHAnsi" w:cstheme="minorHAnsi"/>
          <w:b/>
          <w:color w:val="auto"/>
          <w:sz w:val="24"/>
          <w:szCs w:val="24"/>
        </w:rPr>
        <w:t xml:space="preserve"> obrigado ao pagamento do prêmio vencido.</w:t>
      </w:r>
    </w:p>
    <w:bookmarkEnd w:id="54"/>
    <w:p w14:paraId="383367C0" w14:textId="77777777" w:rsidR="00035F60" w:rsidRPr="00EA7164" w:rsidRDefault="00035F60" w:rsidP="00035F60">
      <w:pPr>
        <w:jc w:val="both"/>
        <w:rPr>
          <w:rFonts w:asciiTheme="minorHAnsi" w:hAnsiTheme="minorHAnsi" w:cstheme="minorHAnsi"/>
          <w:b/>
          <w:color w:val="auto"/>
          <w:sz w:val="24"/>
          <w:szCs w:val="24"/>
        </w:rPr>
      </w:pPr>
    </w:p>
    <w:p w14:paraId="271FF131" w14:textId="77777777" w:rsidR="00035F60" w:rsidRPr="00EA7164" w:rsidRDefault="00035F60" w:rsidP="00035F60">
      <w:pPr>
        <w:numPr>
          <w:ilvl w:val="1"/>
          <w:numId w:val="38"/>
        </w:numPr>
        <w:tabs>
          <w:tab w:val="left" w:pos="284"/>
          <w:tab w:val="left" w:pos="426"/>
          <w:tab w:val="left" w:pos="567"/>
        </w:tabs>
        <w:jc w:val="both"/>
        <w:rPr>
          <w:rFonts w:asciiTheme="minorHAnsi" w:hAnsiTheme="minorHAnsi" w:cstheme="minorHAnsi"/>
          <w:b/>
          <w:color w:val="auto"/>
          <w:sz w:val="24"/>
          <w:szCs w:val="24"/>
        </w:rPr>
      </w:pPr>
      <w:bookmarkStart w:id="55" w:name="LV86"/>
      <w:r w:rsidRPr="00EA7164">
        <w:rPr>
          <w:rFonts w:asciiTheme="minorHAnsi" w:hAnsiTheme="minorHAnsi" w:cstheme="minorHAnsi"/>
          <w:b/>
          <w:color w:val="auto"/>
          <w:sz w:val="24"/>
          <w:szCs w:val="24"/>
        </w:rPr>
        <w:t xml:space="preserve"> Se a inexatidão ou a omissão nas declarações não resultar de má-fé do </w:t>
      </w:r>
      <w:r>
        <w:rPr>
          <w:rFonts w:asciiTheme="minorHAnsi" w:hAnsiTheme="minorHAnsi" w:cstheme="minorHAnsi"/>
          <w:b/>
          <w:color w:val="auto"/>
          <w:sz w:val="24"/>
          <w:szCs w:val="24"/>
        </w:rPr>
        <w:t>Segurado</w:t>
      </w:r>
      <w:r w:rsidRPr="00EA7164">
        <w:rPr>
          <w:rFonts w:asciiTheme="minorHAnsi" w:hAnsiTheme="minorHAnsi" w:cstheme="minorHAnsi"/>
          <w:b/>
          <w:color w:val="auto"/>
          <w:sz w:val="24"/>
          <w:szCs w:val="24"/>
        </w:rPr>
        <w:t xml:space="preserve">, a </w:t>
      </w:r>
      <w:r>
        <w:rPr>
          <w:rFonts w:asciiTheme="minorHAnsi" w:hAnsiTheme="minorHAnsi" w:cstheme="minorHAnsi"/>
          <w:b/>
          <w:color w:val="auto"/>
          <w:sz w:val="24"/>
          <w:szCs w:val="24"/>
        </w:rPr>
        <w:t>Seguradora</w:t>
      </w:r>
      <w:r w:rsidRPr="00EA7164">
        <w:rPr>
          <w:rFonts w:asciiTheme="minorHAnsi" w:hAnsiTheme="minorHAnsi" w:cstheme="minorHAnsi"/>
          <w:b/>
          <w:color w:val="auto"/>
          <w:sz w:val="24"/>
          <w:szCs w:val="24"/>
        </w:rPr>
        <w:t xml:space="preserve"> poderá:</w:t>
      </w:r>
    </w:p>
    <w:p w14:paraId="0F74A05F" w14:textId="77777777" w:rsidR="00035F60" w:rsidRPr="00EA7164" w:rsidRDefault="00035F60" w:rsidP="00035F60">
      <w:pPr>
        <w:jc w:val="both"/>
        <w:rPr>
          <w:rFonts w:asciiTheme="minorHAnsi" w:hAnsiTheme="minorHAnsi" w:cstheme="minorHAnsi"/>
          <w:b/>
          <w:color w:val="auto"/>
          <w:sz w:val="24"/>
          <w:szCs w:val="24"/>
        </w:rPr>
      </w:pPr>
    </w:p>
    <w:p w14:paraId="08391F80" w14:textId="77777777" w:rsidR="00035F60" w:rsidRPr="00EA7164" w:rsidRDefault="00035F60" w:rsidP="00035F60">
      <w:pPr>
        <w:pStyle w:val="bulletxx"/>
        <w:tabs>
          <w:tab w:val="clear" w:pos="1276"/>
        </w:tabs>
        <w:spacing w:after="80"/>
        <w:ind w:left="403" w:hanging="403"/>
        <w:rPr>
          <w:rFonts w:asciiTheme="minorHAnsi" w:hAnsiTheme="minorHAnsi" w:cstheme="minorHAnsi"/>
          <w:b/>
          <w:sz w:val="24"/>
          <w:szCs w:val="24"/>
        </w:rPr>
      </w:pPr>
      <w:r w:rsidRPr="00EA7164">
        <w:rPr>
          <w:rFonts w:asciiTheme="minorHAnsi" w:hAnsiTheme="minorHAnsi" w:cstheme="minorHAnsi"/>
          <w:b/>
          <w:sz w:val="24"/>
          <w:szCs w:val="24"/>
        </w:rPr>
        <w:t>I.</w:t>
      </w:r>
      <w:r w:rsidRPr="00EA7164">
        <w:rPr>
          <w:rFonts w:asciiTheme="minorHAnsi" w:hAnsiTheme="minorHAnsi" w:cstheme="minorHAnsi"/>
          <w:b/>
          <w:sz w:val="24"/>
          <w:szCs w:val="24"/>
        </w:rPr>
        <w:tab/>
        <w:t>na hipótese de não ocorrência do sinistro:</w:t>
      </w:r>
    </w:p>
    <w:p w14:paraId="127A33D1" w14:textId="77777777" w:rsidR="00035F60" w:rsidRPr="00EA7164" w:rsidRDefault="00035F60" w:rsidP="00035F60">
      <w:pPr>
        <w:pStyle w:val="BodyText31"/>
        <w:widowControl w:val="0"/>
        <w:numPr>
          <w:ilvl w:val="0"/>
          <w:numId w:val="11"/>
        </w:numPr>
        <w:tabs>
          <w:tab w:val="clear" w:pos="340"/>
          <w:tab w:val="clear" w:pos="1416"/>
          <w:tab w:val="clear" w:pos="2124"/>
          <w:tab w:val="clear" w:pos="2832"/>
          <w:tab w:val="clear" w:pos="3540"/>
          <w:tab w:val="clear" w:pos="4248"/>
          <w:tab w:val="clear" w:pos="4956"/>
        </w:tabs>
        <w:spacing w:after="80" w:line="240" w:lineRule="auto"/>
        <w:rPr>
          <w:rFonts w:asciiTheme="minorHAnsi" w:hAnsiTheme="minorHAnsi" w:cstheme="minorHAnsi"/>
          <w:b/>
          <w:szCs w:val="24"/>
        </w:rPr>
      </w:pPr>
      <w:r w:rsidRPr="00EA7164">
        <w:rPr>
          <w:rFonts w:asciiTheme="minorHAnsi" w:hAnsiTheme="minorHAnsi" w:cstheme="minorHAnsi"/>
          <w:b/>
          <w:szCs w:val="24"/>
        </w:rPr>
        <w:t>cancelar o seguro, retendo, do prêmio originalmente pactuado, a parcela proporcional ao tempo decorrido; ou</w:t>
      </w:r>
    </w:p>
    <w:p w14:paraId="752282E2" w14:textId="77777777" w:rsidR="00035F60" w:rsidRDefault="00035F60" w:rsidP="00035F60">
      <w:pPr>
        <w:pStyle w:val="bulletxx"/>
        <w:numPr>
          <w:ilvl w:val="0"/>
          <w:numId w:val="11"/>
        </w:numPr>
        <w:tabs>
          <w:tab w:val="clear" w:pos="1276"/>
        </w:tabs>
        <w:spacing w:after="80"/>
        <w:rPr>
          <w:rFonts w:asciiTheme="minorHAnsi" w:hAnsiTheme="minorHAnsi" w:cstheme="minorHAnsi"/>
          <w:b/>
          <w:szCs w:val="24"/>
        </w:rPr>
      </w:pPr>
      <w:bookmarkStart w:id="56" w:name="_Hlk78292358"/>
      <w:r>
        <w:rPr>
          <w:rFonts w:asciiTheme="minorHAnsi" w:hAnsiTheme="minorHAnsi" w:cstheme="minorHAnsi"/>
          <w:b/>
          <w:szCs w:val="24"/>
        </w:rPr>
        <w:t>m</w:t>
      </w:r>
      <w:r w:rsidRPr="00A46D35">
        <w:rPr>
          <w:rFonts w:asciiTheme="minorHAnsi" w:hAnsiTheme="minorHAnsi" w:cstheme="minorHAnsi"/>
          <w:b/>
          <w:sz w:val="24"/>
          <w:szCs w:val="24"/>
        </w:rPr>
        <w:t>ediante acordo entre as partes, permitir a continuidade do seguro, cobrando a diferença de prêmio cabível e/ou restringir termos e condições da cobertura contratada.</w:t>
      </w:r>
      <w:r>
        <w:rPr>
          <w:rFonts w:asciiTheme="minorHAnsi" w:hAnsiTheme="minorHAnsi" w:cstheme="minorHAnsi"/>
          <w:b/>
          <w:szCs w:val="24"/>
        </w:rPr>
        <w:t xml:space="preserve"> </w:t>
      </w:r>
      <w:bookmarkEnd w:id="56"/>
    </w:p>
    <w:p w14:paraId="48040D84" w14:textId="77777777" w:rsidR="00035F60" w:rsidRPr="00A46D35" w:rsidRDefault="00035F60" w:rsidP="00035F60">
      <w:pPr>
        <w:pStyle w:val="BodyText31"/>
        <w:widowControl w:val="0"/>
        <w:tabs>
          <w:tab w:val="clear" w:pos="340"/>
          <w:tab w:val="clear" w:pos="1416"/>
          <w:tab w:val="clear" w:pos="2124"/>
          <w:tab w:val="clear" w:pos="2832"/>
          <w:tab w:val="clear" w:pos="3540"/>
          <w:tab w:val="clear" w:pos="4248"/>
          <w:tab w:val="clear" w:pos="4956"/>
        </w:tabs>
        <w:spacing w:after="80" w:line="240" w:lineRule="auto"/>
        <w:ind w:left="854"/>
        <w:rPr>
          <w:rFonts w:asciiTheme="minorHAnsi" w:hAnsiTheme="minorHAnsi" w:cstheme="minorHAnsi"/>
          <w:b/>
          <w:szCs w:val="24"/>
        </w:rPr>
      </w:pPr>
    </w:p>
    <w:bookmarkEnd w:id="55"/>
    <w:p w14:paraId="5E874CB4" w14:textId="77777777" w:rsidR="00035F60" w:rsidRPr="00A46D35" w:rsidRDefault="00035F60" w:rsidP="00035F60">
      <w:pPr>
        <w:pStyle w:val="bulletxx"/>
        <w:tabs>
          <w:tab w:val="clear" w:pos="1276"/>
        </w:tabs>
        <w:spacing w:after="80"/>
        <w:ind w:left="403" w:firstLine="23"/>
        <w:rPr>
          <w:rFonts w:asciiTheme="minorHAnsi" w:hAnsiTheme="minorHAnsi" w:cstheme="minorHAnsi"/>
          <w:b/>
          <w:sz w:val="24"/>
          <w:szCs w:val="24"/>
        </w:rPr>
      </w:pPr>
      <w:r w:rsidRPr="00A46D35">
        <w:rPr>
          <w:rFonts w:asciiTheme="minorHAnsi" w:hAnsiTheme="minorHAnsi" w:cstheme="minorHAnsi"/>
          <w:b/>
          <w:sz w:val="24"/>
          <w:szCs w:val="24"/>
        </w:rPr>
        <w:t>II.</w:t>
      </w:r>
      <w:bookmarkStart w:id="57" w:name="LV87"/>
      <w:r w:rsidRPr="00A46D35">
        <w:rPr>
          <w:rFonts w:asciiTheme="minorHAnsi" w:hAnsiTheme="minorHAnsi" w:cstheme="minorHAnsi"/>
          <w:b/>
          <w:sz w:val="24"/>
          <w:szCs w:val="24"/>
        </w:rPr>
        <w:tab/>
        <w:t>na hipótese de ocorrência de sinistro sem indenização integral:</w:t>
      </w:r>
    </w:p>
    <w:p w14:paraId="079687BC" w14:textId="77777777" w:rsidR="00035F60" w:rsidRDefault="00035F60" w:rsidP="00035F60">
      <w:pPr>
        <w:pStyle w:val="BodyText31"/>
        <w:widowControl w:val="0"/>
        <w:numPr>
          <w:ilvl w:val="0"/>
          <w:numId w:val="12"/>
        </w:numPr>
        <w:tabs>
          <w:tab w:val="clear" w:pos="340"/>
          <w:tab w:val="clear" w:pos="1416"/>
          <w:tab w:val="clear" w:pos="2124"/>
          <w:tab w:val="clear" w:pos="2832"/>
          <w:tab w:val="clear" w:pos="3540"/>
          <w:tab w:val="clear" w:pos="4248"/>
          <w:tab w:val="clear" w:pos="4956"/>
        </w:tabs>
        <w:spacing w:after="80" w:line="240" w:lineRule="auto"/>
        <w:rPr>
          <w:rFonts w:asciiTheme="minorHAnsi" w:hAnsiTheme="minorHAnsi" w:cstheme="minorHAnsi"/>
          <w:b/>
          <w:szCs w:val="24"/>
        </w:rPr>
      </w:pPr>
      <w:r w:rsidRPr="00A46D35">
        <w:rPr>
          <w:rFonts w:asciiTheme="minorHAnsi" w:hAnsiTheme="minorHAnsi" w:cstheme="minorHAnsi"/>
          <w:b/>
          <w:szCs w:val="24"/>
        </w:rPr>
        <w:t>cancelar o seguro, após o pagamento da indenização, retendo, do prêmio originalmente pactuado, acrescido da diferença cabível, a parcela calculada proporcionalmente ao tempo decorrido; ou</w:t>
      </w:r>
    </w:p>
    <w:p w14:paraId="34E1F1D1" w14:textId="77777777" w:rsidR="00035F60" w:rsidRDefault="00035F60" w:rsidP="00035F60">
      <w:pPr>
        <w:pStyle w:val="BodyText31"/>
        <w:numPr>
          <w:ilvl w:val="0"/>
          <w:numId w:val="12"/>
        </w:numPr>
        <w:rPr>
          <w:rFonts w:asciiTheme="minorHAnsi" w:hAnsiTheme="minorHAnsi" w:cstheme="minorHAnsi"/>
          <w:b/>
          <w:szCs w:val="24"/>
        </w:rPr>
      </w:pPr>
      <w:bookmarkStart w:id="58" w:name="_Hlk78292505"/>
      <w:r>
        <w:rPr>
          <w:rFonts w:asciiTheme="minorHAnsi" w:hAnsiTheme="minorHAnsi" w:cstheme="minorHAnsi"/>
          <w:b/>
          <w:szCs w:val="24"/>
        </w:rPr>
        <w:t>p</w:t>
      </w:r>
      <w:r w:rsidRPr="00A46D35">
        <w:rPr>
          <w:rFonts w:asciiTheme="minorHAnsi" w:hAnsiTheme="minorHAnsi" w:cstheme="minorHAnsi"/>
          <w:b/>
          <w:szCs w:val="24"/>
        </w:rPr>
        <w:t>ermitir a continuidade do seguro, cobrando a diferença do prêmio cabível ou deduzindo-a do valor a ser indenizado, e/ou restringir termos e condições da cobertura contratada.</w:t>
      </w:r>
      <w:bookmarkEnd w:id="58"/>
    </w:p>
    <w:p w14:paraId="5B06B372" w14:textId="77777777" w:rsidR="00035F60" w:rsidRPr="00A46D35" w:rsidRDefault="00035F60" w:rsidP="00035F60">
      <w:pPr>
        <w:pStyle w:val="BodyText31"/>
        <w:widowControl w:val="0"/>
        <w:tabs>
          <w:tab w:val="clear" w:pos="340"/>
          <w:tab w:val="clear" w:pos="1416"/>
          <w:tab w:val="clear" w:pos="2124"/>
          <w:tab w:val="clear" w:pos="2832"/>
          <w:tab w:val="clear" w:pos="3540"/>
          <w:tab w:val="clear" w:pos="4248"/>
          <w:tab w:val="clear" w:pos="4956"/>
        </w:tabs>
        <w:spacing w:after="80" w:line="240" w:lineRule="auto"/>
        <w:ind w:left="854"/>
        <w:rPr>
          <w:rFonts w:asciiTheme="minorHAnsi" w:hAnsiTheme="minorHAnsi" w:cstheme="minorHAnsi"/>
          <w:b/>
          <w:szCs w:val="24"/>
        </w:rPr>
      </w:pPr>
    </w:p>
    <w:bookmarkEnd w:id="57"/>
    <w:p w14:paraId="2B1EF20F" w14:textId="77777777" w:rsidR="00035F60" w:rsidRPr="00A46D35" w:rsidRDefault="00035F60" w:rsidP="00035F60">
      <w:pPr>
        <w:pStyle w:val="BodyText31"/>
        <w:tabs>
          <w:tab w:val="clear" w:pos="340"/>
          <w:tab w:val="clear" w:pos="1416"/>
          <w:tab w:val="left" w:pos="709"/>
        </w:tabs>
        <w:ind w:left="400"/>
        <w:rPr>
          <w:rFonts w:asciiTheme="minorHAnsi" w:hAnsiTheme="minorHAnsi" w:cstheme="minorHAnsi"/>
          <w:b/>
          <w:szCs w:val="24"/>
        </w:rPr>
      </w:pPr>
      <w:r w:rsidRPr="00A46D35">
        <w:rPr>
          <w:rFonts w:asciiTheme="minorHAnsi" w:hAnsiTheme="minorHAnsi" w:cstheme="minorHAnsi"/>
          <w:b/>
          <w:szCs w:val="24"/>
        </w:rPr>
        <w:t>III</w:t>
      </w:r>
      <w:bookmarkStart w:id="59" w:name="LV88"/>
      <w:r w:rsidRPr="00A46D35">
        <w:rPr>
          <w:rFonts w:asciiTheme="minorHAnsi" w:hAnsiTheme="minorHAnsi" w:cstheme="minorHAnsi"/>
          <w:b/>
          <w:szCs w:val="24"/>
        </w:rPr>
        <w:t>.</w:t>
      </w:r>
      <w:r w:rsidRPr="00A46D35">
        <w:rPr>
          <w:rFonts w:asciiTheme="minorHAnsi" w:hAnsiTheme="minorHAnsi" w:cstheme="minorHAnsi"/>
          <w:b/>
          <w:szCs w:val="24"/>
        </w:rPr>
        <w:tab/>
        <w:t xml:space="preserve"> na hipótese de ocorrência de sinistro com indenização integral, cancelar o seguro, após o pagamento da indenização, deduzindo, do valor a ser indenizado, a diferença de prêmio cabível.</w:t>
      </w:r>
      <w:bookmarkEnd w:id="59"/>
    </w:p>
    <w:p w14:paraId="5D38F487" w14:textId="77777777" w:rsidR="00035F60" w:rsidRPr="00A46D35" w:rsidRDefault="00035F60" w:rsidP="00035F60">
      <w:pPr>
        <w:pStyle w:val="bulletxx"/>
        <w:tabs>
          <w:tab w:val="clear" w:pos="1276"/>
          <w:tab w:val="left" w:pos="-300"/>
        </w:tabs>
        <w:ind w:left="400" w:hanging="400"/>
        <w:rPr>
          <w:rFonts w:asciiTheme="minorHAnsi" w:hAnsiTheme="minorHAnsi" w:cstheme="minorHAnsi"/>
          <w:b/>
          <w:sz w:val="24"/>
          <w:szCs w:val="24"/>
        </w:rPr>
      </w:pPr>
    </w:p>
    <w:p w14:paraId="6D09B908" w14:textId="77777777" w:rsidR="00035F60" w:rsidRPr="00A46D35" w:rsidRDefault="00035F60" w:rsidP="00035F60">
      <w:pPr>
        <w:pStyle w:val="Footer"/>
        <w:tabs>
          <w:tab w:val="clear" w:pos="4419"/>
          <w:tab w:val="clear" w:pos="8838"/>
        </w:tabs>
        <w:snapToGrid w:val="0"/>
        <w:jc w:val="both"/>
        <w:rPr>
          <w:rFonts w:asciiTheme="minorHAnsi" w:hAnsiTheme="minorHAnsi" w:cstheme="minorHAnsi"/>
          <w:b/>
          <w:color w:val="auto"/>
          <w:sz w:val="24"/>
          <w:szCs w:val="24"/>
        </w:rPr>
      </w:pPr>
      <w:bookmarkStart w:id="60" w:name="LV93"/>
      <w:r w:rsidRPr="00A46D35">
        <w:rPr>
          <w:rFonts w:asciiTheme="minorHAnsi" w:hAnsiTheme="minorHAnsi" w:cstheme="minorHAnsi"/>
          <w:b/>
          <w:color w:val="auto"/>
          <w:sz w:val="24"/>
          <w:szCs w:val="24"/>
        </w:rPr>
        <w:t xml:space="preserve">14.4 </w:t>
      </w:r>
      <w:bookmarkStart w:id="61" w:name="LVD89"/>
      <w:bookmarkStart w:id="62" w:name="_Hlk78292646"/>
      <w:r w:rsidRPr="00A46D35">
        <w:rPr>
          <w:rFonts w:asciiTheme="minorHAnsi" w:hAnsiTheme="minorHAnsi" w:cstheme="minorHAnsi"/>
          <w:b/>
          <w:color w:val="auto"/>
          <w:sz w:val="24"/>
          <w:szCs w:val="24"/>
        </w:rPr>
        <w:t xml:space="preserve">O </w:t>
      </w:r>
      <w:r>
        <w:rPr>
          <w:rFonts w:asciiTheme="minorHAnsi" w:hAnsiTheme="minorHAnsi" w:cstheme="minorHAnsi"/>
          <w:b/>
          <w:color w:val="auto"/>
          <w:sz w:val="24"/>
          <w:szCs w:val="24"/>
        </w:rPr>
        <w:t>Segurado</w:t>
      </w:r>
      <w:r w:rsidRPr="00A46D35">
        <w:rPr>
          <w:rFonts w:asciiTheme="minorHAnsi" w:hAnsiTheme="minorHAnsi" w:cstheme="minorHAnsi"/>
          <w:b/>
          <w:color w:val="auto"/>
          <w:sz w:val="24"/>
          <w:szCs w:val="24"/>
        </w:rPr>
        <w:t xml:space="preserve"> é obrigado a comunicar </w:t>
      </w:r>
      <w:r>
        <w:rPr>
          <w:rFonts w:asciiTheme="minorHAnsi" w:hAnsiTheme="minorHAnsi" w:cstheme="minorHAnsi"/>
          <w:b/>
          <w:color w:val="auto"/>
          <w:sz w:val="24"/>
          <w:szCs w:val="24"/>
        </w:rPr>
        <w:t>à</w:t>
      </w:r>
      <w:r w:rsidRPr="00A46D35">
        <w:rPr>
          <w:rFonts w:asciiTheme="minorHAnsi" w:hAnsiTheme="minorHAnsi" w:cstheme="minorHAnsi"/>
          <w:b/>
          <w:color w:val="auto"/>
          <w:sz w:val="24"/>
          <w:szCs w:val="24"/>
        </w:rPr>
        <w:t xml:space="preserve"> </w:t>
      </w:r>
      <w:r>
        <w:rPr>
          <w:rFonts w:asciiTheme="minorHAnsi" w:hAnsiTheme="minorHAnsi" w:cstheme="minorHAnsi"/>
          <w:b/>
          <w:color w:val="auto"/>
          <w:sz w:val="24"/>
          <w:szCs w:val="24"/>
        </w:rPr>
        <w:t>Segurado</w:t>
      </w:r>
      <w:r w:rsidRPr="00A46D35">
        <w:rPr>
          <w:rFonts w:asciiTheme="minorHAnsi" w:hAnsiTheme="minorHAnsi" w:cstheme="minorHAnsi"/>
          <w:b/>
          <w:color w:val="auto"/>
          <w:sz w:val="24"/>
          <w:szCs w:val="24"/>
        </w:rPr>
        <w:t>r</w:t>
      </w:r>
      <w:r>
        <w:rPr>
          <w:rFonts w:asciiTheme="minorHAnsi" w:hAnsiTheme="minorHAnsi" w:cstheme="minorHAnsi"/>
          <w:b/>
          <w:color w:val="auto"/>
          <w:sz w:val="24"/>
          <w:szCs w:val="24"/>
        </w:rPr>
        <w:t>a</w:t>
      </w:r>
      <w:r w:rsidRPr="00A46D35">
        <w:rPr>
          <w:rFonts w:asciiTheme="minorHAnsi" w:hAnsiTheme="minorHAnsi" w:cstheme="minorHAnsi"/>
          <w:b/>
          <w:color w:val="auto"/>
          <w:sz w:val="24"/>
          <w:szCs w:val="24"/>
        </w:rPr>
        <w:t>, logo que saiba, todo incidente suscetível de agravar o risco coberto, sob pena de perder o direito à indenização, se for provado que silenciou por má-fé.</w:t>
      </w:r>
      <w:bookmarkEnd w:id="61"/>
      <w:bookmarkEnd w:id="62"/>
    </w:p>
    <w:p w14:paraId="290C4784" w14:textId="77777777" w:rsidR="00035F60" w:rsidRPr="00A46D35" w:rsidRDefault="00035F60" w:rsidP="00035F60">
      <w:pPr>
        <w:pStyle w:val="Footer"/>
        <w:tabs>
          <w:tab w:val="clear" w:pos="4419"/>
          <w:tab w:val="clear" w:pos="8838"/>
        </w:tabs>
        <w:snapToGrid w:val="0"/>
        <w:jc w:val="both"/>
        <w:rPr>
          <w:rFonts w:asciiTheme="minorHAnsi" w:hAnsiTheme="minorHAnsi" w:cstheme="minorHAnsi"/>
          <w:b/>
          <w:color w:val="auto"/>
          <w:sz w:val="24"/>
          <w:szCs w:val="24"/>
        </w:rPr>
      </w:pPr>
    </w:p>
    <w:p w14:paraId="57206419" w14:textId="77777777" w:rsidR="00035F60" w:rsidRPr="00A46D35" w:rsidRDefault="00035F60" w:rsidP="00035F60">
      <w:pPr>
        <w:pStyle w:val="Footer"/>
        <w:tabs>
          <w:tab w:val="clear" w:pos="4419"/>
          <w:tab w:val="clear" w:pos="8838"/>
        </w:tabs>
        <w:snapToGrid w:val="0"/>
        <w:ind w:firstLine="708"/>
        <w:jc w:val="both"/>
        <w:rPr>
          <w:rFonts w:asciiTheme="minorHAnsi" w:hAnsiTheme="minorHAnsi" w:cstheme="minorHAnsi"/>
          <w:b/>
          <w:color w:val="auto"/>
          <w:sz w:val="24"/>
          <w:szCs w:val="24"/>
        </w:rPr>
      </w:pPr>
      <w:bookmarkStart w:id="63" w:name="_Hlk78292735"/>
      <w:r w:rsidRPr="00A46D35">
        <w:rPr>
          <w:rFonts w:asciiTheme="minorHAnsi" w:hAnsiTheme="minorHAnsi" w:cstheme="minorHAnsi"/>
          <w:b/>
          <w:color w:val="auto"/>
          <w:sz w:val="24"/>
          <w:szCs w:val="24"/>
        </w:rPr>
        <w:t xml:space="preserve">14.4.1 </w:t>
      </w:r>
      <w:bookmarkStart w:id="64" w:name="LVD90"/>
      <w:r w:rsidRPr="00A46D35">
        <w:rPr>
          <w:rFonts w:asciiTheme="minorHAnsi" w:hAnsiTheme="minorHAnsi" w:cstheme="minorHAnsi"/>
          <w:b/>
          <w:color w:val="auto"/>
          <w:sz w:val="24"/>
          <w:szCs w:val="24"/>
        </w:rPr>
        <w:t xml:space="preserve">Recebido o aviso de agravação do risco, a </w:t>
      </w:r>
      <w:r>
        <w:rPr>
          <w:rFonts w:asciiTheme="minorHAnsi" w:hAnsiTheme="minorHAnsi" w:cstheme="minorHAnsi"/>
          <w:b/>
          <w:color w:val="auto"/>
          <w:sz w:val="24"/>
          <w:szCs w:val="24"/>
        </w:rPr>
        <w:t>Seguradora</w:t>
      </w:r>
      <w:r w:rsidRPr="00A46D35">
        <w:rPr>
          <w:rFonts w:asciiTheme="minorHAnsi" w:hAnsiTheme="minorHAnsi" w:cstheme="minorHAnsi"/>
          <w:b/>
          <w:color w:val="auto"/>
          <w:sz w:val="24"/>
          <w:szCs w:val="24"/>
        </w:rPr>
        <w:t xml:space="preserve">, no prazo de 15 (quinze) dias contados daquele aviso, poderá rescindir o contrato, dando ciência de sua decisão, por escrito, ao </w:t>
      </w:r>
      <w:r>
        <w:rPr>
          <w:rFonts w:asciiTheme="minorHAnsi" w:hAnsiTheme="minorHAnsi" w:cstheme="minorHAnsi"/>
          <w:b/>
          <w:color w:val="auto"/>
          <w:sz w:val="24"/>
          <w:szCs w:val="24"/>
        </w:rPr>
        <w:t>Segurado</w:t>
      </w:r>
      <w:r w:rsidRPr="00A46D35">
        <w:rPr>
          <w:rFonts w:asciiTheme="minorHAnsi" w:hAnsiTheme="minorHAnsi" w:cstheme="minorHAnsi"/>
          <w:b/>
          <w:color w:val="auto"/>
          <w:sz w:val="24"/>
          <w:szCs w:val="24"/>
        </w:rPr>
        <w:t>, ou mediante acordo entre as partes, restringir a cobertura contratada ou cobrar a diferença de prêmio cabível.</w:t>
      </w:r>
      <w:bookmarkEnd w:id="64"/>
    </w:p>
    <w:p w14:paraId="10AD086C" w14:textId="77777777" w:rsidR="00035F60" w:rsidRPr="00A46D35" w:rsidRDefault="00035F60" w:rsidP="00035F60">
      <w:pPr>
        <w:pStyle w:val="Footer"/>
        <w:tabs>
          <w:tab w:val="clear" w:pos="4419"/>
          <w:tab w:val="clear" w:pos="8838"/>
        </w:tabs>
        <w:snapToGrid w:val="0"/>
        <w:jc w:val="both"/>
        <w:rPr>
          <w:rFonts w:asciiTheme="minorHAnsi" w:hAnsiTheme="minorHAnsi" w:cstheme="minorHAnsi"/>
          <w:b/>
          <w:color w:val="auto"/>
          <w:sz w:val="24"/>
          <w:szCs w:val="24"/>
        </w:rPr>
      </w:pPr>
    </w:p>
    <w:p w14:paraId="5928DBF1" w14:textId="77777777" w:rsidR="00035F60" w:rsidRPr="00A46D35" w:rsidRDefault="00035F60" w:rsidP="00035F60">
      <w:pPr>
        <w:pStyle w:val="Footer"/>
        <w:tabs>
          <w:tab w:val="clear" w:pos="4419"/>
          <w:tab w:val="clear" w:pos="8838"/>
        </w:tabs>
        <w:snapToGrid w:val="0"/>
        <w:ind w:firstLine="708"/>
        <w:jc w:val="both"/>
        <w:rPr>
          <w:rFonts w:asciiTheme="minorHAnsi" w:hAnsiTheme="minorHAnsi" w:cstheme="minorHAnsi"/>
          <w:b/>
          <w:color w:val="auto"/>
          <w:sz w:val="24"/>
          <w:szCs w:val="24"/>
        </w:rPr>
      </w:pPr>
      <w:r w:rsidRPr="00A46D35">
        <w:rPr>
          <w:rFonts w:asciiTheme="minorHAnsi" w:hAnsiTheme="minorHAnsi" w:cstheme="minorHAnsi"/>
          <w:b/>
          <w:color w:val="auto"/>
          <w:sz w:val="24"/>
          <w:szCs w:val="24"/>
        </w:rPr>
        <w:t xml:space="preserve">14.4.2 </w:t>
      </w:r>
      <w:bookmarkStart w:id="65" w:name="LVD91"/>
      <w:r w:rsidRPr="00A46D35">
        <w:rPr>
          <w:rFonts w:asciiTheme="minorHAnsi" w:hAnsiTheme="minorHAnsi" w:cstheme="minorHAnsi"/>
          <w:b/>
          <w:color w:val="auto"/>
          <w:sz w:val="24"/>
          <w:szCs w:val="24"/>
        </w:rPr>
        <w:t xml:space="preserve">O cancelamento do contrato somente será eficaz após 30 (trinta) dias do envio da notificação ao </w:t>
      </w:r>
      <w:r>
        <w:rPr>
          <w:rFonts w:asciiTheme="minorHAnsi" w:hAnsiTheme="minorHAnsi" w:cstheme="minorHAnsi"/>
          <w:b/>
          <w:color w:val="auto"/>
          <w:sz w:val="24"/>
          <w:szCs w:val="24"/>
        </w:rPr>
        <w:t>Segurado</w:t>
      </w:r>
      <w:r w:rsidRPr="00A46D35">
        <w:rPr>
          <w:rFonts w:asciiTheme="minorHAnsi" w:hAnsiTheme="minorHAnsi" w:cstheme="minorHAnsi"/>
          <w:b/>
          <w:color w:val="auto"/>
          <w:sz w:val="24"/>
          <w:szCs w:val="24"/>
        </w:rPr>
        <w:t>.</w:t>
      </w:r>
      <w:bookmarkEnd w:id="65"/>
    </w:p>
    <w:bookmarkEnd w:id="63"/>
    <w:p w14:paraId="0F8A9C0C" w14:textId="77777777" w:rsidR="00035F60" w:rsidRPr="00A46D35" w:rsidRDefault="00035F60" w:rsidP="00035F60">
      <w:pPr>
        <w:pStyle w:val="Footer"/>
        <w:tabs>
          <w:tab w:val="clear" w:pos="4419"/>
          <w:tab w:val="clear" w:pos="8838"/>
        </w:tabs>
        <w:snapToGrid w:val="0"/>
        <w:ind w:firstLine="708"/>
        <w:jc w:val="both"/>
        <w:rPr>
          <w:rFonts w:asciiTheme="minorHAnsi" w:hAnsiTheme="minorHAnsi" w:cstheme="minorHAnsi"/>
          <w:b/>
          <w:color w:val="auto"/>
          <w:sz w:val="24"/>
          <w:szCs w:val="24"/>
        </w:rPr>
      </w:pPr>
    </w:p>
    <w:p w14:paraId="539136A0" w14:textId="77777777" w:rsidR="00035F60" w:rsidRPr="00A46D35" w:rsidRDefault="00035F60" w:rsidP="00035F60">
      <w:pPr>
        <w:pStyle w:val="Footer"/>
        <w:tabs>
          <w:tab w:val="clear" w:pos="4419"/>
          <w:tab w:val="clear" w:pos="8838"/>
        </w:tabs>
        <w:snapToGrid w:val="0"/>
        <w:ind w:firstLine="1416"/>
        <w:jc w:val="both"/>
        <w:rPr>
          <w:rFonts w:asciiTheme="minorHAnsi" w:hAnsiTheme="minorHAnsi" w:cstheme="minorHAnsi"/>
          <w:b/>
          <w:color w:val="auto"/>
          <w:sz w:val="24"/>
          <w:szCs w:val="24"/>
        </w:rPr>
      </w:pPr>
      <w:bookmarkStart w:id="66" w:name="_Hlk78292821"/>
      <w:r w:rsidRPr="00A46D35">
        <w:rPr>
          <w:rFonts w:asciiTheme="minorHAnsi" w:hAnsiTheme="minorHAnsi" w:cstheme="minorHAnsi"/>
          <w:b/>
          <w:color w:val="auto"/>
          <w:sz w:val="24"/>
          <w:szCs w:val="24"/>
        </w:rPr>
        <w:t xml:space="preserve">14.4.2.1 Caso haja diferença de prêmio a ser restituída ao </w:t>
      </w:r>
      <w:r>
        <w:rPr>
          <w:rFonts w:asciiTheme="minorHAnsi" w:hAnsiTheme="minorHAnsi" w:cstheme="minorHAnsi"/>
          <w:b/>
          <w:color w:val="auto"/>
          <w:sz w:val="24"/>
          <w:szCs w:val="24"/>
        </w:rPr>
        <w:t>Segurado</w:t>
      </w:r>
      <w:r w:rsidRPr="00A46D35">
        <w:rPr>
          <w:rFonts w:asciiTheme="minorHAnsi" w:hAnsiTheme="minorHAnsi" w:cstheme="minorHAnsi"/>
          <w:b/>
          <w:color w:val="auto"/>
          <w:sz w:val="24"/>
          <w:szCs w:val="24"/>
        </w:rPr>
        <w:t xml:space="preserve"> pela </w:t>
      </w:r>
      <w:r>
        <w:rPr>
          <w:rFonts w:asciiTheme="minorHAnsi" w:hAnsiTheme="minorHAnsi" w:cstheme="minorHAnsi"/>
          <w:b/>
          <w:color w:val="auto"/>
          <w:sz w:val="24"/>
          <w:szCs w:val="24"/>
        </w:rPr>
        <w:t>Seguradora</w:t>
      </w:r>
      <w:r w:rsidRPr="00A46D35">
        <w:rPr>
          <w:rFonts w:asciiTheme="minorHAnsi" w:hAnsiTheme="minorHAnsi" w:cstheme="minorHAnsi"/>
          <w:b/>
          <w:color w:val="auto"/>
          <w:sz w:val="24"/>
          <w:szCs w:val="24"/>
        </w:rPr>
        <w:t>, esta será calculada proporcionalmente ao período a decorrer da vigência da apólice.</w:t>
      </w:r>
    </w:p>
    <w:bookmarkEnd w:id="66"/>
    <w:p w14:paraId="04E96FCC" w14:textId="77777777" w:rsidR="00035F60" w:rsidRPr="00A46D35" w:rsidRDefault="00035F60" w:rsidP="00035F60">
      <w:pPr>
        <w:pStyle w:val="Footer"/>
        <w:tabs>
          <w:tab w:val="clear" w:pos="4419"/>
          <w:tab w:val="clear" w:pos="8838"/>
        </w:tabs>
        <w:snapToGrid w:val="0"/>
        <w:jc w:val="both"/>
        <w:rPr>
          <w:rFonts w:asciiTheme="minorHAnsi" w:hAnsiTheme="minorHAnsi" w:cstheme="minorHAnsi"/>
          <w:b/>
          <w:color w:val="auto"/>
          <w:sz w:val="24"/>
          <w:szCs w:val="24"/>
        </w:rPr>
      </w:pPr>
    </w:p>
    <w:p w14:paraId="0A728628" w14:textId="77777777" w:rsidR="00035F60" w:rsidRPr="00A46D35" w:rsidRDefault="00035F60" w:rsidP="00035F60">
      <w:pPr>
        <w:pStyle w:val="Footer"/>
        <w:tabs>
          <w:tab w:val="clear" w:pos="4419"/>
          <w:tab w:val="clear" w:pos="8838"/>
        </w:tabs>
        <w:snapToGrid w:val="0"/>
        <w:ind w:firstLine="708"/>
        <w:jc w:val="both"/>
        <w:rPr>
          <w:rFonts w:asciiTheme="minorHAnsi" w:hAnsiTheme="minorHAnsi" w:cstheme="minorHAnsi"/>
          <w:b/>
          <w:color w:val="auto"/>
          <w:sz w:val="24"/>
          <w:szCs w:val="24"/>
        </w:rPr>
      </w:pPr>
      <w:bookmarkStart w:id="67" w:name="_Hlk78292890"/>
      <w:r w:rsidRPr="00A46D35">
        <w:rPr>
          <w:rFonts w:asciiTheme="minorHAnsi" w:hAnsiTheme="minorHAnsi" w:cstheme="minorHAnsi"/>
          <w:b/>
          <w:color w:val="auto"/>
          <w:sz w:val="24"/>
          <w:szCs w:val="24"/>
        </w:rPr>
        <w:t xml:space="preserve">14.4.3 Na hipótese de aceitação da continuidade do seguro, mesmo com a agravação do risco, a </w:t>
      </w:r>
      <w:r>
        <w:rPr>
          <w:rFonts w:asciiTheme="minorHAnsi" w:hAnsiTheme="minorHAnsi" w:cstheme="minorHAnsi"/>
          <w:b/>
          <w:color w:val="auto"/>
          <w:sz w:val="24"/>
          <w:szCs w:val="24"/>
        </w:rPr>
        <w:t>Seguradora</w:t>
      </w:r>
      <w:r w:rsidRPr="00A46D35">
        <w:rPr>
          <w:rFonts w:asciiTheme="minorHAnsi" w:hAnsiTheme="minorHAnsi" w:cstheme="minorHAnsi"/>
          <w:b/>
          <w:color w:val="auto"/>
          <w:sz w:val="24"/>
          <w:szCs w:val="24"/>
        </w:rPr>
        <w:t xml:space="preserve"> poderá propor a continuidade do contrato e cobrar do </w:t>
      </w:r>
      <w:r>
        <w:rPr>
          <w:rFonts w:asciiTheme="minorHAnsi" w:hAnsiTheme="minorHAnsi" w:cstheme="minorHAnsi"/>
          <w:b/>
          <w:color w:val="auto"/>
          <w:sz w:val="24"/>
          <w:szCs w:val="24"/>
        </w:rPr>
        <w:t>Segurado</w:t>
      </w:r>
      <w:r w:rsidRPr="00A46D35">
        <w:rPr>
          <w:rFonts w:asciiTheme="minorHAnsi" w:hAnsiTheme="minorHAnsi" w:cstheme="minorHAnsi"/>
          <w:b/>
          <w:color w:val="auto"/>
          <w:sz w:val="24"/>
          <w:szCs w:val="24"/>
        </w:rPr>
        <w:t xml:space="preserve"> a diferença do prêmio.</w:t>
      </w:r>
    </w:p>
    <w:p w14:paraId="669163FA" w14:textId="77777777" w:rsidR="00035F60" w:rsidRPr="00A46D35" w:rsidRDefault="00035F60" w:rsidP="00035F60">
      <w:pPr>
        <w:pStyle w:val="Footer"/>
        <w:tabs>
          <w:tab w:val="clear" w:pos="4419"/>
          <w:tab w:val="clear" w:pos="8838"/>
        </w:tabs>
        <w:snapToGrid w:val="0"/>
        <w:jc w:val="both"/>
        <w:rPr>
          <w:rFonts w:asciiTheme="minorHAnsi" w:hAnsiTheme="minorHAnsi" w:cstheme="minorHAnsi"/>
          <w:b/>
          <w:color w:val="auto"/>
          <w:sz w:val="24"/>
          <w:szCs w:val="24"/>
        </w:rPr>
      </w:pPr>
    </w:p>
    <w:p w14:paraId="72B5578B" w14:textId="77777777" w:rsidR="00035F60" w:rsidRPr="00A46D35" w:rsidRDefault="00035F60" w:rsidP="00035F60">
      <w:pPr>
        <w:pStyle w:val="Footer"/>
        <w:tabs>
          <w:tab w:val="clear" w:pos="4419"/>
          <w:tab w:val="clear" w:pos="8838"/>
        </w:tabs>
        <w:snapToGrid w:val="0"/>
        <w:ind w:firstLine="708"/>
        <w:jc w:val="both"/>
        <w:rPr>
          <w:rFonts w:asciiTheme="minorHAnsi" w:hAnsiTheme="minorHAnsi" w:cstheme="minorHAnsi"/>
          <w:b/>
          <w:color w:val="auto"/>
          <w:sz w:val="24"/>
          <w:szCs w:val="24"/>
        </w:rPr>
      </w:pPr>
      <w:r w:rsidRPr="00A46D35">
        <w:rPr>
          <w:rFonts w:asciiTheme="minorHAnsi" w:hAnsiTheme="minorHAnsi" w:cstheme="minorHAnsi"/>
          <w:b/>
          <w:color w:val="auto"/>
          <w:sz w:val="24"/>
          <w:szCs w:val="24"/>
        </w:rPr>
        <w:t xml:space="preserve">14.4.4 </w:t>
      </w:r>
      <w:bookmarkStart w:id="68" w:name="LVD93"/>
      <w:r w:rsidRPr="00A46D35">
        <w:rPr>
          <w:rFonts w:asciiTheme="minorHAnsi" w:hAnsiTheme="minorHAnsi" w:cstheme="minorHAnsi"/>
          <w:b/>
          <w:color w:val="auto"/>
          <w:sz w:val="24"/>
          <w:szCs w:val="24"/>
        </w:rPr>
        <w:t xml:space="preserve">O </w:t>
      </w:r>
      <w:r>
        <w:rPr>
          <w:rFonts w:asciiTheme="minorHAnsi" w:hAnsiTheme="minorHAnsi" w:cstheme="minorHAnsi"/>
          <w:b/>
          <w:color w:val="auto"/>
          <w:sz w:val="24"/>
          <w:szCs w:val="24"/>
        </w:rPr>
        <w:t>Segurado</w:t>
      </w:r>
      <w:r w:rsidRPr="00A46D35">
        <w:rPr>
          <w:rFonts w:asciiTheme="minorHAnsi" w:hAnsiTheme="minorHAnsi" w:cstheme="minorHAnsi"/>
          <w:b/>
          <w:color w:val="auto"/>
          <w:sz w:val="24"/>
          <w:szCs w:val="24"/>
        </w:rPr>
        <w:t xml:space="preserve"> obriga-se, sob pena de perder seu direito a qualquer indenização, a dar imediato aviso </w:t>
      </w:r>
      <w:r>
        <w:rPr>
          <w:rFonts w:asciiTheme="minorHAnsi" w:hAnsiTheme="minorHAnsi" w:cstheme="minorHAnsi"/>
          <w:b/>
          <w:color w:val="auto"/>
          <w:sz w:val="24"/>
          <w:szCs w:val="24"/>
        </w:rPr>
        <w:t>à</w:t>
      </w:r>
      <w:r w:rsidRPr="00A46D35">
        <w:rPr>
          <w:rFonts w:asciiTheme="minorHAnsi" w:hAnsiTheme="minorHAnsi" w:cstheme="minorHAnsi"/>
          <w:b/>
          <w:color w:val="auto"/>
          <w:sz w:val="24"/>
          <w:szCs w:val="24"/>
        </w:rPr>
        <w:t xml:space="preserve"> </w:t>
      </w:r>
      <w:r>
        <w:rPr>
          <w:rFonts w:asciiTheme="minorHAnsi" w:hAnsiTheme="minorHAnsi" w:cstheme="minorHAnsi"/>
          <w:b/>
          <w:color w:val="auto"/>
          <w:sz w:val="24"/>
          <w:szCs w:val="24"/>
        </w:rPr>
        <w:t>Seguradora</w:t>
      </w:r>
      <w:r w:rsidRPr="00A46D35">
        <w:rPr>
          <w:rFonts w:asciiTheme="minorHAnsi" w:hAnsiTheme="minorHAnsi" w:cstheme="minorHAnsi"/>
          <w:b/>
          <w:color w:val="auto"/>
          <w:sz w:val="24"/>
          <w:szCs w:val="24"/>
        </w:rPr>
        <w:t>, da ocorrência de todo e qualquer sinistro tão logo tome conhecimento, bem como tomar todas as providências cabíveis no sentido de proteger e minorar os prejuízos.</w:t>
      </w:r>
      <w:bookmarkEnd w:id="68"/>
    </w:p>
    <w:bookmarkEnd w:id="60"/>
    <w:bookmarkEnd w:id="67"/>
    <w:p w14:paraId="31EC54A7" w14:textId="77777777" w:rsidR="00035F60" w:rsidRPr="00A46D35" w:rsidRDefault="00035F60" w:rsidP="00035F60">
      <w:pPr>
        <w:tabs>
          <w:tab w:val="center" w:pos="540"/>
        </w:tabs>
        <w:jc w:val="both"/>
        <w:rPr>
          <w:rFonts w:asciiTheme="minorHAnsi" w:hAnsiTheme="minorHAnsi" w:cstheme="minorHAnsi"/>
          <w:b/>
          <w:color w:val="auto"/>
          <w:sz w:val="24"/>
          <w:szCs w:val="24"/>
        </w:rPr>
      </w:pPr>
    </w:p>
    <w:p w14:paraId="52784689" w14:textId="77777777" w:rsidR="00035F60" w:rsidRPr="00A46D35" w:rsidRDefault="00035F60" w:rsidP="00035F60">
      <w:pPr>
        <w:numPr>
          <w:ilvl w:val="0"/>
          <w:numId w:val="38"/>
        </w:numPr>
        <w:tabs>
          <w:tab w:val="left" w:pos="284"/>
          <w:tab w:val="left" w:pos="426"/>
        </w:tabs>
        <w:ind w:left="0" w:firstLine="0"/>
        <w:jc w:val="both"/>
        <w:rPr>
          <w:rFonts w:asciiTheme="minorHAnsi" w:hAnsiTheme="minorHAnsi" w:cstheme="minorHAnsi"/>
          <w:b/>
          <w:color w:val="auto"/>
          <w:sz w:val="24"/>
          <w:szCs w:val="24"/>
        </w:rPr>
      </w:pPr>
      <w:r w:rsidRPr="00A46D35">
        <w:rPr>
          <w:rFonts w:asciiTheme="minorHAnsi" w:hAnsiTheme="minorHAnsi" w:cstheme="minorHAnsi"/>
          <w:b/>
          <w:color w:val="auto"/>
          <w:sz w:val="24"/>
          <w:szCs w:val="24"/>
        </w:rPr>
        <w:t>AVISOS E COMUNICAÇÕES</w:t>
      </w:r>
    </w:p>
    <w:p w14:paraId="6B36D4A0" w14:textId="77777777" w:rsidR="00035F60" w:rsidRPr="00A46D35" w:rsidRDefault="00035F60" w:rsidP="00035F60">
      <w:pPr>
        <w:tabs>
          <w:tab w:val="center" w:pos="540"/>
        </w:tabs>
        <w:jc w:val="both"/>
        <w:rPr>
          <w:rFonts w:asciiTheme="minorHAnsi" w:hAnsiTheme="minorHAnsi" w:cstheme="minorHAnsi"/>
          <w:color w:val="auto"/>
          <w:sz w:val="24"/>
          <w:szCs w:val="24"/>
        </w:rPr>
      </w:pPr>
    </w:p>
    <w:p w14:paraId="3187FCAE" w14:textId="77777777" w:rsidR="00035F60" w:rsidRPr="00A46D35" w:rsidRDefault="00035F60" w:rsidP="00035F60">
      <w:pPr>
        <w:numPr>
          <w:ilvl w:val="1"/>
          <w:numId w:val="38"/>
        </w:numPr>
        <w:tabs>
          <w:tab w:val="left" w:pos="284"/>
          <w:tab w:val="left" w:pos="426"/>
          <w:tab w:val="left" w:pos="567"/>
        </w:tabs>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Todo e qualquer aviso e comunicação deverá ser feito por escrito.</w:t>
      </w:r>
    </w:p>
    <w:p w14:paraId="48F5711B" w14:textId="77777777" w:rsidR="00035F60" w:rsidRPr="00EA7164" w:rsidRDefault="00035F60" w:rsidP="00035F60">
      <w:pPr>
        <w:tabs>
          <w:tab w:val="center" w:pos="540"/>
        </w:tabs>
        <w:jc w:val="both"/>
        <w:rPr>
          <w:rFonts w:asciiTheme="minorHAnsi" w:hAnsiTheme="minorHAnsi" w:cstheme="minorHAnsi"/>
          <w:color w:val="auto"/>
          <w:sz w:val="24"/>
          <w:szCs w:val="24"/>
        </w:rPr>
      </w:pPr>
    </w:p>
    <w:p w14:paraId="0B01071B" w14:textId="77777777" w:rsidR="00035F60" w:rsidRDefault="00035F60" w:rsidP="00035F60">
      <w:pPr>
        <w:numPr>
          <w:ilvl w:val="1"/>
          <w:numId w:val="38"/>
        </w:numPr>
        <w:tabs>
          <w:tab w:val="left" w:pos="284"/>
          <w:tab w:val="left" w:pos="426"/>
          <w:tab w:val="left" w:pos="567"/>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Ao </w:t>
      </w:r>
      <w:r>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 xml:space="preserve"> pela </w:t>
      </w:r>
      <w:r>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através de carta registrada, destinada ao domicílio que consta na apólice ou no certificado de seguro, ou ao seu representante legal, ou ao seu corretor de seguros.</w:t>
      </w:r>
    </w:p>
    <w:p w14:paraId="15F73033" w14:textId="46255F68" w:rsidR="00035F60" w:rsidRDefault="00035F60" w:rsidP="00035F60">
      <w:pPr>
        <w:tabs>
          <w:tab w:val="center" w:pos="540"/>
        </w:tabs>
        <w:jc w:val="both"/>
        <w:rPr>
          <w:rFonts w:asciiTheme="minorHAnsi" w:hAnsiTheme="minorHAnsi" w:cstheme="minorHAnsi"/>
          <w:b/>
          <w:color w:val="auto"/>
          <w:sz w:val="24"/>
          <w:szCs w:val="24"/>
        </w:rPr>
      </w:pPr>
    </w:p>
    <w:p w14:paraId="3CF985B6" w14:textId="77777777" w:rsidR="00035F60" w:rsidRPr="00EA7164" w:rsidRDefault="00035F60" w:rsidP="00035F60">
      <w:pPr>
        <w:tabs>
          <w:tab w:val="center" w:pos="540"/>
        </w:tabs>
        <w:jc w:val="both"/>
        <w:rPr>
          <w:rFonts w:asciiTheme="minorHAnsi" w:hAnsiTheme="minorHAnsi" w:cstheme="minorHAnsi"/>
          <w:b/>
          <w:color w:val="auto"/>
          <w:sz w:val="24"/>
          <w:szCs w:val="24"/>
        </w:rPr>
      </w:pPr>
    </w:p>
    <w:p w14:paraId="4700DDF5" w14:textId="77777777" w:rsidR="00035F60" w:rsidRPr="00EA7164" w:rsidRDefault="00035F60" w:rsidP="00035F60">
      <w:pPr>
        <w:numPr>
          <w:ilvl w:val="0"/>
          <w:numId w:val="38"/>
        </w:numPr>
        <w:tabs>
          <w:tab w:val="left" w:pos="284"/>
          <w:tab w:val="left" w:pos="426"/>
        </w:tabs>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lastRenderedPageBreak/>
        <w:t>CUMPRIMENTO DAS OBRIGAÇÕES</w:t>
      </w:r>
    </w:p>
    <w:p w14:paraId="074FDA25" w14:textId="77777777" w:rsidR="00035F60" w:rsidRPr="00EA7164" w:rsidRDefault="00035F60" w:rsidP="00035F60">
      <w:pPr>
        <w:tabs>
          <w:tab w:val="center" w:pos="540"/>
        </w:tabs>
        <w:jc w:val="both"/>
        <w:rPr>
          <w:rFonts w:asciiTheme="minorHAnsi" w:hAnsiTheme="minorHAnsi" w:cstheme="minorHAnsi"/>
          <w:color w:val="auto"/>
          <w:sz w:val="24"/>
          <w:szCs w:val="24"/>
        </w:rPr>
      </w:pPr>
    </w:p>
    <w:p w14:paraId="1D7084A0" w14:textId="77777777" w:rsidR="00035F60" w:rsidRPr="00EA7164" w:rsidRDefault="00035F60" w:rsidP="00035F60">
      <w:pPr>
        <w:numPr>
          <w:ilvl w:val="1"/>
          <w:numId w:val="38"/>
        </w:numPr>
        <w:tabs>
          <w:tab w:val="left" w:pos="284"/>
          <w:tab w:val="left" w:pos="426"/>
          <w:tab w:val="left" w:pos="567"/>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A responsabilidade da </w:t>
      </w:r>
      <w:r>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xml:space="preserve"> de indenizar de acordo com as condições da apólice ou certificado de seguro dependerá do cumprimento irrestrito por parte do </w:t>
      </w:r>
      <w:r>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 xml:space="preserve">, dos termos, condições e obrigações aqui detalhadas. A precisão e veracidade das declarações e informações contidas na proposta, questionários e projeção de produção são requisitos básicos para que a </w:t>
      </w:r>
      <w:r>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xml:space="preserve"> indenize os prejuízos decorrentes de eventuais sinistros.</w:t>
      </w:r>
    </w:p>
    <w:p w14:paraId="009CB709" w14:textId="77777777" w:rsidR="00035F60" w:rsidRPr="00A46D35" w:rsidRDefault="00035F60" w:rsidP="00035F60">
      <w:pPr>
        <w:tabs>
          <w:tab w:val="center" w:pos="540"/>
        </w:tabs>
        <w:jc w:val="both"/>
        <w:rPr>
          <w:rFonts w:asciiTheme="minorHAnsi" w:hAnsiTheme="minorHAnsi" w:cstheme="minorHAnsi"/>
          <w:b/>
          <w:color w:val="auto"/>
          <w:sz w:val="24"/>
          <w:szCs w:val="24"/>
        </w:rPr>
      </w:pPr>
    </w:p>
    <w:p w14:paraId="17267DA2" w14:textId="77777777" w:rsidR="00035F60" w:rsidRPr="00A46D35" w:rsidRDefault="00035F60" w:rsidP="00035F60">
      <w:pPr>
        <w:numPr>
          <w:ilvl w:val="0"/>
          <w:numId w:val="38"/>
        </w:numPr>
        <w:tabs>
          <w:tab w:val="left" w:pos="284"/>
          <w:tab w:val="left" w:pos="426"/>
        </w:tabs>
        <w:ind w:left="0" w:firstLine="0"/>
        <w:jc w:val="both"/>
        <w:rPr>
          <w:rFonts w:asciiTheme="minorHAnsi" w:hAnsiTheme="minorHAnsi" w:cstheme="minorHAnsi"/>
          <w:b/>
          <w:color w:val="auto"/>
          <w:sz w:val="24"/>
          <w:szCs w:val="24"/>
        </w:rPr>
      </w:pPr>
      <w:r w:rsidRPr="00A46D35">
        <w:rPr>
          <w:rFonts w:asciiTheme="minorHAnsi" w:hAnsiTheme="minorHAnsi" w:cstheme="minorHAnsi"/>
          <w:b/>
          <w:color w:val="auto"/>
          <w:sz w:val="24"/>
          <w:szCs w:val="24"/>
        </w:rPr>
        <w:t>LIMITE MÁXIMO DE INDENIZAÇÃO E REINTEGRAÇÃO</w:t>
      </w:r>
    </w:p>
    <w:p w14:paraId="3AAE6D85" w14:textId="77777777" w:rsidR="00035F60" w:rsidRPr="00EA7164" w:rsidRDefault="00035F60" w:rsidP="00035F60">
      <w:pPr>
        <w:tabs>
          <w:tab w:val="center" w:pos="540"/>
        </w:tabs>
        <w:jc w:val="both"/>
        <w:rPr>
          <w:rFonts w:asciiTheme="minorHAnsi" w:hAnsiTheme="minorHAnsi" w:cstheme="minorHAnsi"/>
          <w:color w:val="auto"/>
          <w:sz w:val="24"/>
          <w:szCs w:val="24"/>
        </w:rPr>
      </w:pPr>
    </w:p>
    <w:p w14:paraId="50AC591A" w14:textId="77777777" w:rsidR="00035F60" w:rsidRPr="00EA7164" w:rsidRDefault="00035F60" w:rsidP="00035F60">
      <w:pPr>
        <w:tabs>
          <w:tab w:val="left" w:pos="284"/>
          <w:tab w:val="left" w:pos="426"/>
          <w:tab w:val="left" w:pos="567"/>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17.1. – O Limite Máximo de Garantia representa o valor máximo de responsabilidade assumida pela </w:t>
      </w:r>
      <w:r>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w:t>
      </w:r>
    </w:p>
    <w:p w14:paraId="7EE30B11" w14:textId="77777777" w:rsidR="00035F60" w:rsidRPr="00EA7164" w:rsidRDefault="00035F60" w:rsidP="00035F60">
      <w:pPr>
        <w:pStyle w:val="BodyText31"/>
        <w:tabs>
          <w:tab w:val="clear" w:pos="340"/>
          <w:tab w:val="clear" w:pos="1416"/>
          <w:tab w:val="clear" w:pos="2124"/>
          <w:tab w:val="clear" w:pos="2832"/>
          <w:tab w:val="clear" w:pos="3540"/>
          <w:tab w:val="clear" w:pos="4248"/>
          <w:tab w:val="clear" w:pos="4956"/>
          <w:tab w:val="center" w:pos="540"/>
        </w:tabs>
        <w:spacing w:after="0" w:line="240" w:lineRule="auto"/>
        <w:rPr>
          <w:rFonts w:asciiTheme="minorHAnsi" w:hAnsiTheme="minorHAnsi" w:cstheme="minorHAnsi"/>
          <w:szCs w:val="24"/>
        </w:rPr>
      </w:pPr>
      <w:bookmarkStart w:id="69" w:name="LV49"/>
    </w:p>
    <w:p w14:paraId="672C7619" w14:textId="77777777" w:rsidR="00035F60" w:rsidRPr="00EA7164" w:rsidRDefault="00035F60" w:rsidP="00035F60">
      <w:pPr>
        <w:pStyle w:val="Corpodetexto31"/>
        <w:tabs>
          <w:tab w:val="clear" w:pos="340"/>
          <w:tab w:val="clear" w:pos="1416"/>
          <w:tab w:val="clear" w:pos="2124"/>
          <w:tab w:val="clear" w:pos="2832"/>
          <w:tab w:val="clear" w:pos="3540"/>
          <w:tab w:val="clear" w:pos="4248"/>
          <w:tab w:val="clear" w:pos="4956"/>
          <w:tab w:val="center" w:pos="540"/>
        </w:tabs>
        <w:spacing w:after="0" w:line="240" w:lineRule="auto"/>
        <w:rPr>
          <w:rFonts w:asciiTheme="minorHAnsi" w:hAnsiTheme="minorHAnsi" w:cstheme="minorHAnsi"/>
          <w:szCs w:val="24"/>
        </w:rPr>
      </w:pPr>
      <w:r w:rsidRPr="00EA7164">
        <w:rPr>
          <w:rFonts w:asciiTheme="minorHAnsi" w:hAnsiTheme="minorHAnsi" w:cstheme="minorHAnsi"/>
          <w:szCs w:val="24"/>
        </w:rPr>
        <w:t xml:space="preserve">17.2. – O </w:t>
      </w:r>
      <w:r>
        <w:rPr>
          <w:rFonts w:asciiTheme="minorHAnsi" w:hAnsiTheme="minorHAnsi" w:cstheme="minorHAnsi"/>
          <w:szCs w:val="24"/>
        </w:rPr>
        <w:t>Segurado</w:t>
      </w:r>
      <w:r w:rsidRPr="00EA7164">
        <w:rPr>
          <w:rFonts w:asciiTheme="minorHAnsi" w:hAnsiTheme="minorHAnsi" w:cstheme="minorHAnsi"/>
          <w:szCs w:val="24"/>
        </w:rPr>
        <w:t xml:space="preserve">, a qualquer tempo, poderá solicitar emissão de endosso, para alteração do limite da garantia contratualmente previsto, ficando a critério da </w:t>
      </w:r>
      <w:r>
        <w:rPr>
          <w:rFonts w:asciiTheme="minorHAnsi" w:hAnsiTheme="minorHAnsi" w:cstheme="minorHAnsi"/>
          <w:szCs w:val="24"/>
        </w:rPr>
        <w:t>Seguradora</w:t>
      </w:r>
      <w:r w:rsidRPr="00EA7164">
        <w:rPr>
          <w:rFonts w:asciiTheme="minorHAnsi" w:hAnsiTheme="minorHAnsi" w:cstheme="minorHAnsi"/>
          <w:szCs w:val="24"/>
        </w:rPr>
        <w:t xml:space="preserve"> sua aceitação e alteração do prêmio, quando couber.</w:t>
      </w:r>
    </w:p>
    <w:bookmarkEnd w:id="69"/>
    <w:p w14:paraId="2FBB7EB7" w14:textId="77777777" w:rsidR="00035F60" w:rsidRPr="00EA7164" w:rsidRDefault="00035F60" w:rsidP="00035F60">
      <w:pPr>
        <w:pStyle w:val="BodyText31"/>
        <w:tabs>
          <w:tab w:val="clear" w:pos="340"/>
          <w:tab w:val="clear" w:pos="1416"/>
          <w:tab w:val="clear" w:pos="2124"/>
          <w:tab w:val="clear" w:pos="2832"/>
          <w:tab w:val="clear" w:pos="3540"/>
          <w:tab w:val="clear" w:pos="4248"/>
          <w:tab w:val="clear" w:pos="4956"/>
          <w:tab w:val="center" w:pos="540"/>
        </w:tabs>
        <w:spacing w:after="0" w:line="240" w:lineRule="auto"/>
        <w:rPr>
          <w:rFonts w:asciiTheme="minorHAnsi" w:hAnsiTheme="minorHAnsi" w:cstheme="minorHAnsi"/>
          <w:szCs w:val="24"/>
        </w:rPr>
      </w:pPr>
    </w:p>
    <w:p w14:paraId="46F8FFF5" w14:textId="77777777" w:rsidR="00035F60" w:rsidRPr="00EA7164" w:rsidRDefault="00035F60" w:rsidP="00035F60">
      <w:pPr>
        <w:tabs>
          <w:tab w:val="left" w:pos="284"/>
          <w:tab w:val="left" w:pos="426"/>
          <w:tab w:val="left" w:pos="567"/>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17.2.1. - Caso a </w:t>
      </w:r>
      <w:r>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xml:space="preserve"> concorde com o cancelamento ou redução solicitado pelo </w:t>
      </w:r>
      <w:r>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 xml:space="preserve">, e havendo prêmio a devolver </w:t>
      </w:r>
      <w:proofErr w:type="gramStart"/>
      <w:r w:rsidRPr="00EA7164">
        <w:rPr>
          <w:rFonts w:asciiTheme="minorHAnsi" w:hAnsiTheme="minorHAnsi" w:cstheme="minorHAnsi"/>
          <w:color w:val="auto"/>
          <w:sz w:val="24"/>
          <w:szCs w:val="24"/>
        </w:rPr>
        <w:t>o mesmo</w:t>
      </w:r>
      <w:proofErr w:type="gramEnd"/>
      <w:r w:rsidRPr="00EA7164">
        <w:rPr>
          <w:rFonts w:asciiTheme="minorHAnsi" w:hAnsiTheme="minorHAnsi" w:cstheme="minorHAnsi"/>
          <w:color w:val="auto"/>
          <w:sz w:val="24"/>
          <w:szCs w:val="24"/>
        </w:rPr>
        <w:t xml:space="preserve"> será calculado de acordo com a Tabela de Prazo Curto a seguir.</w:t>
      </w:r>
    </w:p>
    <w:p w14:paraId="59802CCC" w14:textId="77777777" w:rsidR="00035F60" w:rsidRPr="00EA7164" w:rsidRDefault="00035F60" w:rsidP="00035F60">
      <w:pPr>
        <w:pStyle w:val="BodyText31"/>
        <w:tabs>
          <w:tab w:val="clear" w:pos="340"/>
          <w:tab w:val="clear" w:pos="1416"/>
          <w:tab w:val="clear" w:pos="2124"/>
          <w:tab w:val="clear" w:pos="2832"/>
          <w:tab w:val="clear" w:pos="3540"/>
          <w:tab w:val="clear" w:pos="4248"/>
          <w:tab w:val="clear" w:pos="4956"/>
          <w:tab w:val="center" w:pos="540"/>
        </w:tabs>
        <w:spacing w:after="0" w:line="240" w:lineRule="auto"/>
        <w:rPr>
          <w:rFonts w:asciiTheme="minorHAnsi" w:hAnsiTheme="minorHAnsi" w:cstheme="minorHAnsi"/>
          <w:szCs w:val="24"/>
        </w:rPr>
      </w:pPr>
    </w:p>
    <w:p w14:paraId="2543834D" w14:textId="77777777" w:rsidR="00035F60" w:rsidRPr="00A46D35" w:rsidRDefault="00035F60" w:rsidP="00035F60">
      <w:pPr>
        <w:tabs>
          <w:tab w:val="left" w:pos="284"/>
          <w:tab w:val="left" w:pos="426"/>
          <w:tab w:val="left" w:pos="567"/>
        </w:tabs>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17.2.1.1- Tabela de Prazo Curto</w:t>
      </w:r>
    </w:p>
    <w:p w14:paraId="2A10D7BF" w14:textId="77777777" w:rsidR="00035F60" w:rsidRPr="00A46D35" w:rsidRDefault="00035F60" w:rsidP="00035F60">
      <w:pPr>
        <w:jc w:val="both"/>
        <w:rPr>
          <w:rFonts w:asciiTheme="minorHAnsi" w:hAnsiTheme="minorHAnsi" w:cstheme="minorHAnsi"/>
          <w:color w:val="auto"/>
          <w:sz w:val="24"/>
          <w:szCs w:val="24"/>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14"/>
        <w:gridCol w:w="1358"/>
        <w:gridCol w:w="2742"/>
        <w:gridCol w:w="989"/>
      </w:tblGrid>
      <w:tr w:rsidR="00035F60" w:rsidRPr="00DB1549" w14:paraId="35B2975B" w14:textId="77777777" w:rsidTr="00A45965">
        <w:trPr>
          <w:tblHeader/>
          <w:jc w:val="center"/>
        </w:trPr>
        <w:tc>
          <w:tcPr>
            <w:tcW w:w="2914" w:type="dxa"/>
            <w:tcBorders>
              <w:top w:val="single" w:sz="18" w:space="0" w:color="000000"/>
              <w:left w:val="single" w:sz="18" w:space="0" w:color="000000"/>
              <w:bottom w:val="single" w:sz="4" w:space="0" w:color="000000"/>
              <w:right w:val="single" w:sz="4" w:space="0" w:color="000000"/>
            </w:tcBorders>
            <w:vAlign w:val="center"/>
          </w:tcPr>
          <w:p w14:paraId="63318BC2"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Relação a ser aplicada sobre a vigência original para obtenção de prazo em dias</w:t>
            </w:r>
          </w:p>
        </w:tc>
        <w:tc>
          <w:tcPr>
            <w:tcW w:w="1358" w:type="dxa"/>
            <w:tcBorders>
              <w:top w:val="single" w:sz="18" w:space="0" w:color="000000"/>
              <w:left w:val="single" w:sz="4" w:space="0" w:color="000000"/>
              <w:bottom w:val="single" w:sz="4" w:space="0" w:color="000000"/>
              <w:right w:val="thinThickThinMediumGap" w:sz="24" w:space="0" w:color="auto"/>
            </w:tcBorders>
            <w:vAlign w:val="center"/>
          </w:tcPr>
          <w:p w14:paraId="7ECB755A" w14:textId="77777777" w:rsidR="00035F60" w:rsidRPr="00A46D35" w:rsidRDefault="00035F60" w:rsidP="00A45965">
            <w:pPr>
              <w:jc w:val="both"/>
              <w:rPr>
                <w:rFonts w:asciiTheme="minorHAnsi" w:hAnsiTheme="minorHAnsi" w:cstheme="minorHAnsi"/>
                <w:b/>
                <w:color w:val="auto"/>
                <w:sz w:val="24"/>
                <w:szCs w:val="24"/>
              </w:rPr>
            </w:pPr>
            <w:r w:rsidRPr="00A46D35">
              <w:rPr>
                <w:rFonts w:asciiTheme="minorHAnsi" w:hAnsiTheme="minorHAnsi" w:cstheme="minorHAnsi"/>
                <w:b/>
                <w:color w:val="auto"/>
                <w:sz w:val="24"/>
                <w:szCs w:val="24"/>
              </w:rPr>
              <w:t>% DO PRÊMIO</w:t>
            </w:r>
          </w:p>
        </w:tc>
        <w:tc>
          <w:tcPr>
            <w:tcW w:w="2742" w:type="dxa"/>
            <w:tcBorders>
              <w:top w:val="single" w:sz="18" w:space="0" w:color="000000"/>
              <w:left w:val="thinThickThinMediumGap" w:sz="24" w:space="0" w:color="auto"/>
            </w:tcBorders>
            <w:vAlign w:val="center"/>
          </w:tcPr>
          <w:p w14:paraId="5E6202C4" w14:textId="77777777" w:rsidR="00035F60" w:rsidRPr="00A46D35" w:rsidRDefault="00035F60" w:rsidP="00A45965">
            <w:pPr>
              <w:ind w:left="34"/>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Relação a ser aplicada sobre a vigência original para obtenção de prazo em dias</w:t>
            </w:r>
          </w:p>
        </w:tc>
        <w:tc>
          <w:tcPr>
            <w:tcW w:w="989" w:type="dxa"/>
            <w:tcBorders>
              <w:top w:val="single" w:sz="18" w:space="0" w:color="000000"/>
              <w:right w:val="single" w:sz="18" w:space="0" w:color="000000"/>
            </w:tcBorders>
            <w:vAlign w:val="center"/>
          </w:tcPr>
          <w:p w14:paraId="711109D1"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b/>
                <w:color w:val="auto"/>
                <w:sz w:val="24"/>
                <w:szCs w:val="24"/>
              </w:rPr>
              <w:t>% DO PRÊMIO</w:t>
            </w:r>
          </w:p>
        </w:tc>
      </w:tr>
      <w:tr w:rsidR="00035F60" w:rsidRPr="00DB1549" w14:paraId="3A909203" w14:textId="77777777" w:rsidTr="00A45965">
        <w:trPr>
          <w:tblHeader/>
          <w:jc w:val="center"/>
        </w:trPr>
        <w:tc>
          <w:tcPr>
            <w:tcW w:w="2914" w:type="dxa"/>
            <w:tcBorders>
              <w:top w:val="single" w:sz="4" w:space="0" w:color="000000"/>
              <w:left w:val="single" w:sz="18" w:space="0" w:color="000000"/>
              <w:bottom w:val="single" w:sz="4" w:space="0" w:color="000000"/>
              <w:right w:val="single" w:sz="4" w:space="0" w:color="000000"/>
            </w:tcBorders>
            <w:vAlign w:val="center"/>
          </w:tcPr>
          <w:p w14:paraId="1F653E6D"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15/365</w:t>
            </w:r>
          </w:p>
        </w:tc>
        <w:tc>
          <w:tcPr>
            <w:tcW w:w="1358" w:type="dxa"/>
            <w:tcBorders>
              <w:top w:val="single" w:sz="4" w:space="0" w:color="000000"/>
              <w:left w:val="single" w:sz="4" w:space="0" w:color="000000"/>
              <w:bottom w:val="single" w:sz="4" w:space="0" w:color="000000"/>
              <w:right w:val="thinThickThinMediumGap" w:sz="24" w:space="0" w:color="auto"/>
            </w:tcBorders>
            <w:vAlign w:val="center"/>
          </w:tcPr>
          <w:p w14:paraId="0A189033"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13</w:t>
            </w:r>
          </w:p>
        </w:tc>
        <w:tc>
          <w:tcPr>
            <w:tcW w:w="2742" w:type="dxa"/>
            <w:tcBorders>
              <w:left w:val="thinThickThinMediumGap" w:sz="24" w:space="0" w:color="auto"/>
            </w:tcBorders>
            <w:vAlign w:val="center"/>
          </w:tcPr>
          <w:p w14:paraId="6B60BBA2"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195/365</w:t>
            </w:r>
          </w:p>
        </w:tc>
        <w:tc>
          <w:tcPr>
            <w:tcW w:w="989" w:type="dxa"/>
            <w:tcBorders>
              <w:right w:val="single" w:sz="18" w:space="0" w:color="000000"/>
            </w:tcBorders>
            <w:vAlign w:val="center"/>
          </w:tcPr>
          <w:p w14:paraId="790B1E26"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73</w:t>
            </w:r>
          </w:p>
        </w:tc>
      </w:tr>
      <w:tr w:rsidR="00035F60" w:rsidRPr="00DB1549" w14:paraId="7EE215B5" w14:textId="77777777" w:rsidTr="00A45965">
        <w:trPr>
          <w:tblHeader/>
          <w:jc w:val="center"/>
        </w:trPr>
        <w:tc>
          <w:tcPr>
            <w:tcW w:w="2914" w:type="dxa"/>
            <w:tcBorders>
              <w:top w:val="single" w:sz="4" w:space="0" w:color="000000"/>
              <w:left w:val="single" w:sz="18" w:space="0" w:color="000000"/>
              <w:bottom w:val="single" w:sz="4" w:space="0" w:color="000000"/>
              <w:right w:val="single" w:sz="4" w:space="0" w:color="000000"/>
            </w:tcBorders>
            <w:vAlign w:val="center"/>
          </w:tcPr>
          <w:p w14:paraId="573E60D1"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30/365</w:t>
            </w:r>
          </w:p>
        </w:tc>
        <w:tc>
          <w:tcPr>
            <w:tcW w:w="1358" w:type="dxa"/>
            <w:tcBorders>
              <w:top w:val="single" w:sz="4" w:space="0" w:color="000000"/>
              <w:left w:val="single" w:sz="4" w:space="0" w:color="000000"/>
              <w:bottom w:val="single" w:sz="4" w:space="0" w:color="000000"/>
              <w:right w:val="thinThickThinMediumGap" w:sz="24" w:space="0" w:color="auto"/>
            </w:tcBorders>
            <w:vAlign w:val="center"/>
          </w:tcPr>
          <w:p w14:paraId="0F152911"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20</w:t>
            </w:r>
          </w:p>
        </w:tc>
        <w:tc>
          <w:tcPr>
            <w:tcW w:w="2742" w:type="dxa"/>
            <w:tcBorders>
              <w:left w:val="thinThickThinMediumGap" w:sz="24" w:space="0" w:color="auto"/>
            </w:tcBorders>
            <w:vAlign w:val="center"/>
          </w:tcPr>
          <w:p w14:paraId="39D51D4F"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210/365</w:t>
            </w:r>
          </w:p>
        </w:tc>
        <w:tc>
          <w:tcPr>
            <w:tcW w:w="989" w:type="dxa"/>
            <w:tcBorders>
              <w:right w:val="single" w:sz="18" w:space="0" w:color="000000"/>
            </w:tcBorders>
            <w:vAlign w:val="center"/>
          </w:tcPr>
          <w:p w14:paraId="3FD23904"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75</w:t>
            </w:r>
          </w:p>
        </w:tc>
      </w:tr>
      <w:tr w:rsidR="00035F60" w:rsidRPr="00DB1549" w14:paraId="3BD4260C" w14:textId="77777777" w:rsidTr="00A45965">
        <w:trPr>
          <w:tblHeader/>
          <w:jc w:val="center"/>
        </w:trPr>
        <w:tc>
          <w:tcPr>
            <w:tcW w:w="2914" w:type="dxa"/>
            <w:tcBorders>
              <w:top w:val="single" w:sz="4" w:space="0" w:color="000000"/>
              <w:left w:val="single" w:sz="18" w:space="0" w:color="000000"/>
              <w:bottom w:val="single" w:sz="4" w:space="0" w:color="000000"/>
              <w:right w:val="single" w:sz="4" w:space="0" w:color="000000"/>
            </w:tcBorders>
            <w:vAlign w:val="center"/>
          </w:tcPr>
          <w:p w14:paraId="4267B6FE"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45/365</w:t>
            </w:r>
          </w:p>
        </w:tc>
        <w:tc>
          <w:tcPr>
            <w:tcW w:w="1358" w:type="dxa"/>
            <w:tcBorders>
              <w:top w:val="single" w:sz="4" w:space="0" w:color="000000"/>
              <w:left w:val="single" w:sz="4" w:space="0" w:color="000000"/>
              <w:bottom w:val="single" w:sz="4" w:space="0" w:color="000000"/>
              <w:right w:val="thinThickThinMediumGap" w:sz="24" w:space="0" w:color="auto"/>
            </w:tcBorders>
            <w:vAlign w:val="center"/>
          </w:tcPr>
          <w:p w14:paraId="1FE3FA07"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27</w:t>
            </w:r>
          </w:p>
        </w:tc>
        <w:tc>
          <w:tcPr>
            <w:tcW w:w="2742" w:type="dxa"/>
            <w:tcBorders>
              <w:left w:val="thinThickThinMediumGap" w:sz="24" w:space="0" w:color="auto"/>
            </w:tcBorders>
            <w:vAlign w:val="center"/>
          </w:tcPr>
          <w:p w14:paraId="07FBAA86"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225/365</w:t>
            </w:r>
          </w:p>
        </w:tc>
        <w:tc>
          <w:tcPr>
            <w:tcW w:w="989" w:type="dxa"/>
            <w:tcBorders>
              <w:right w:val="single" w:sz="18" w:space="0" w:color="000000"/>
            </w:tcBorders>
            <w:vAlign w:val="center"/>
          </w:tcPr>
          <w:p w14:paraId="5CC99132"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78</w:t>
            </w:r>
          </w:p>
        </w:tc>
      </w:tr>
      <w:tr w:rsidR="00035F60" w:rsidRPr="00DB1549" w14:paraId="542894AB" w14:textId="77777777" w:rsidTr="00A45965">
        <w:trPr>
          <w:tblHeader/>
          <w:jc w:val="center"/>
        </w:trPr>
        <w:tc>
          <w:tcPr>
            <w:tcW w:w="2914" w:type="dxa"/>
            <w:tcBorders>
              <w:top w:val="single" w:sz="4" w:space="0" w:color="000000"/>
              <w:left w:val="single" w:sz="18" w:space="0" w:color="000000"/>
              <w:bottom w:val="single" w:sz="4" w:space="0" w:color="000000"/>
              <w:right w:val="single" w:sz="4" w:space="0" w:color="000000"/>
            </w:tcBorders>
            <w:vAlign w:val="center"/>
          </w:tcPr>
          <w:p w14:paraId="54C47000"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60/365</w:t>
            </w:r>
          </w:p>
        </w:tc>
        <w:tc>
          <w:tcPr>
            <w:tcW w:w="1358" w:type="dxa"/>
            <w:tcBorders>
              <w:top w:val="single" w:sz="4" w:space="0" w:color="000000"/>
              <w:left w:val="single" w:sz="4" w:space="0" w:color="000000"/>
              <w:bottom w:val="single" w:sz="4" w:space="0" w:color="000000"/>
              <w:right w:val="thinThickThinMediumGap" w:sz="24" w:space="0" w:color="auto"/>
            </w:tcBorders>
            <w:vAlign w:val="center"/>
          </w:tcPr>
          <w:p w14:paraId="0F09A172"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30</w:t>
            </w:r>
          </w:p>
        </w:tc>
        <w:tc>
          <w:tcPr>
            <w:tcW w:w="2742" w:type="dxa"/>
            <w:tcBorders>
              <w:left w:val="thinThickThinMediumGap" w:sz="24" w:space="0" w:color="auto"/>
            </w:tcBorders>
            <w:vAlign w:val="center"/>
          </w:tcPr>
          <w:p w14:paraId="7F834609"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240/365</w:t>
            </w:r>
          </w:p>
        </w:tc>
        <w:tc>
          <w:tcPr>
            <w:tcW w:w="989" w:type="dxa"/>
            <w:tcBorders>
              <w:right w:val="single" w:sz="18" w:space="0" w:color="000000"/>
            </w:tcBorders>
            <w:vAlign w:val="center"/>
          </w:tcPr>
          <w:p w14:paraId="6A22CD3D"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80</w:t>
            </w:r>
          </w:p>
        </w:tc>
      </w:tr>
      <w:tr w:rsidR="00035F60" w:rsidRPr="00DB1549" w14:paraId="5E659EF4" w14:textId="77777777" w:rsidTr="00A45965">
        <w:trPr>
          <w:tblHeader/>
          <w:jc w:val="center"/>
        </w:trPr>
        <w:tc>
          <w:tcPr>
            <w:tcW w:w="2914" w:type="dxa"/>
            <w:tcBorders>
              <w:top w:val="single" w:sz="4" w:space="0" w:color="000000"/>
              <w:left w:val="single" w:sz="18" w:space="0" w:color="000000"/>
              <w:bottom w:val="single" w:sz="4" w:space="0" w:color="000000"/>
              <w:right w:val="single" w:sz="4" w:space="0" w:color="000000"/>
            </w:tcBorders>
            <w:vAlign w:val="center"/>
          </w:tcPr>
          <w:p w14:paraId="33DC5976"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75/365</w:t>
            </w:r>
          </w:p>
        </w:tc>
        <w:tc>
          <w:tcPr>
            <w:tcW w:w="1358" w:type="dxa"/>
            <w:tcBorders>
              <w:top w:val="single" w:sz="4" w:space="0" w:color="000000"/>
              <w:left w:val="single" w:sz="4" w:space="0" w:color="000000"/>
              <w:bottom w:val="single" w:sz="4" w:space="0" w:color="000000"/>
              <w:right w:val="thinThickThinMediumGap" w:sz="24" w:space="0" w:color="auto"/>
            </w:tcBorders>
            <w:vAlign w:val="center"/>
          </w:tcPr>
          <w:p w14:paraId="2760C894"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37</w:t>
            </w:r>
          </w:p>
        </w:tc>
        <w:tc>
          <w:tcPr>
            <w:tcW w:w="2742" w:type="dxa"/>
            <w:tcBorders>
              <w:left w:val="thinThickThinMediumGap" w:sz="24" w:space="0" w:color="auto"/>
            </w:tcBorders>
            <w:vAlign w:val="center"/>
          </w:tcPr>
          <w:p w14:paraId="46FB9EE5"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255/365</w:t>
            </w:r>
          </w:p>
        </w:tc>
        <w:tc>
          <w:tcPr>
            <w:tcW w:w="989" w:type="dxa"/>
            <w:tcBorders>
              <w:right w:val="single" w:sz="18" w:space="0" w:color="000000"/>
            </w:tcBorders>
            <w:vAlign w:val="center"/>
          </w:tcPr>
          <w:p w14:paraId="3E0B9BD2"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83</w:t>
            </w:r>
          </w:p>
        </w:tc>
      </w:tr>
      <w:tr w:rsidR="00035F60" w:rsidRPr="00DB1549" w14:paraId="159EC846" w14:textId="77777777" w:rsidTr="00A45965">
        <w:trPr>
          <w:tblHeader/>
          <w:jc w:val="center"/>
        </w:trPr>
        <w:tc>
          <w:tcPr>
            <w:tcW w:w="2914" w:type="dxa"/>
            <w:tcBorders>
              <w:top w:val="single" w:sz="4" w:space="0" w:color="000000"/>
              <w:left w:val="single" w:sz="18" w:space="0" w:color="000000"/>
              <w:bottom w:val="single" w:sz="4" w:space="0" w:color="000000"/>
              <w:right w:val="single" w:sz="4" w:space="0" w:color="000000"/>
            </w:tcBorders>
            <w:vAlign w:val="center"/>
          </w:tcPr>
          <w:p w14:paraId="7B8FE468"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90/365</w:t>
            </w:r>
          </w:p>
        </w:tc>
        <w:tc>
          <w:tcPr>
            <w:tcW w:w="1358" w:type="dxa"/>
            <w:tcBorders>
              <w:top w:val="single" w:sz="4" w:space="0" w:color="000000"/>
              <w:left w:val="single" w:sz="4" w:space="0" w:color="000000"/>
              <w:bottom w:val="single" w:sz="4" w:space="0" w:color="000000"/>
              <w:right w:val="thinThickThinMediumGap" w:sz="24" w:space="0" w:color="auto"/>
            </w:tcBorders>
            <w:vAlign w:val="center"/>
          </w:tcPr>
          <w:p w14:paraId="5A3A6DF4"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40</w:t>
            </w:r>
          </w:p>
        </w:tc>
        <w:tc>
          <w:tcPr>
            <w:tcW w:w="2742" w:type="dxa"/>
            <w:tcBorders>
              <w:left w:val="thinThickThinMediumGap" w:sz="24" w:space="0" w:color="auto"/>
            </w:tcBorders>
            <w:vAlign w:val="center"/>
          </w:tcPr>
          <w:p w14:paraId="0E99135E"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270/365</w:t>
            </w:r>
          </w:p>
        </w:tc>
        <w:tc>
          <w:tcPr>
            <w:tcW w:w="989" w:type="dxa"/>
            <w:tcBorders>
              <w:right w:val="single" w:sz="18" w:space="0" w:color="000000"/>
            </w:tcBorders>
            <w:vAlign w:val="center"/>
          </w:tcPr>
          <w:p w14:paraId="2188BBF1"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85</w:t>
            </w:r>
          </w:p>
        </w:tc>
      </w:tr>
      <w:tr w:rsidR="00035F60" w:rsidRPr="00DB1549" w14:paraId="5E0B9F31" w14:textId="77777777" w:rsidTr="00A45965">
        <w:trPr>
          <w:tblHeader/>
          <w:jc w:val="center"/>
        </w:trPr>
        <w:tc>
          <w:tcPr>
            <w:tcW w:w="2914" w:type="dxa"/>
            <w:tcBorders>
              <w:top w:val="single" w:sz="4" w:space="0" w:color="000000"/>
              <w:left w:val="single" w:sz="18" w:space="0" w:color="000000"/>
              <w:bottom w:val="single" w:sz="4" w:space="0" w:color="000000"/>
              <w:right w:val="single" w:sz="4" w:space="0" w:color="000000"/>
            </w:tcBorders>
            <w:vAlign w:val="center"/>
          </w:tcPr>
          <w:p w14:paraId="0775CFFE"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105/365</w:t>
            </w:r>
          </w:p>
        </w:tc>
        <w:tc>
          <w:tcPr>
            <w:tcW w:w="1358" w:type="dxa"/>
            <w:tcBorders>
              <w:top w:val="single" w:sz="4" w:space="0" w:color="000000"/>
              <w:left w:val="single" w:sz="4" w:space="0" w:color="000000"/>
              <w:bottom w:val="single" w:sz="4" w:space="0" w:color="000000"/>
              <w:right w:val="thinThickThinMediumGap" w:sz="24" w:space="0" w:color="auto"/>
            </w:tcBorders>
            <w:vAlign w:val="center"/>
          </w:tcPr>
          <w:p w14:paraId="4DB8FD58"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46</w:t>
            </w:r>
          </w:p>
        </w:tc>
        <w:tc>
          <w:tcPr>
            <w:tcW w:w="2742" w:type="dxa"/>
            <w:tcBorders>
              <w:left w:val="thinThickThinMediumGap" w:sz="24" w:space="0" w:color="auto"/>
            </w:tcBorders>
            <w:vAlign w:val="center"/>
          </w:tcPr>
          <w:p w14:paraId="4CDBEA0A"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285/365</w:t>
            </w:r>
          </w:p>
        </w:tc>
        <w:tc>
          <w:tcPr>
            <w:tcW w:w="989" w:type="dxa"/>
            <w:tcBorders>
              <w:right w:val="single" w:sz="18" w:space="0" w:color="000000"/>
            </w:tcBorders>
            <w:vAlign w:val="center"/>
          </w:tcPr>
          <w:p w14:paraId="2BAE7001"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88</w:t>
            </w:r>
          </w:p>
        </w:tc>
      </w:tr>
      <w:tr w:rsidR="00035F60" w:rsidRPr="00DB1549" w14:paraId="24CBD0AB" w14:textId="77777777" w:rsidTr="00A45965">
        <w:trPr>
          <w:tblHeader/>
          <w:jc w:val="center"/>
        </w:trPr>
        <w:tc>
          <w:tcPr>
            <w:tcW w:w="2914" w:type="dxa"/>
            <w:tcBorders>
              <w:top w:val="single" w:sz="4" w:space="0" w:color="000000"/>
              <w:left w:val="single" w:sz="18" w:space="0" w:color="000000"/>
              <w:bottom w:val="single" w:sz="4" w:space="0" w:color="000000"/>
              <w:right w:val="single" w:sz="4" w:space="0" w:color="000000"/>
            </w:tcBorders>
            <w:vAlign w:val="center"/>
          </w:tcPr>
          <w:p w14:paraId="7EE709EA"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120/365</w:t>
            </w:r>
          </w:p>
        </w:tc>
        <w:tc>
          <w:tcPr>
            <w:tcW w:w="1358" w:type="dxa"/>
            <w:tcBorders>
              <w:top w:val="single" w:sz="4" w:space="0" w:color="000000"/>
              <w:left w:val="single" w:sz="4" w:space="0" w:color="000000"/>
              <w:bottom w:val="single" w:sz="4" w:space="0" w:color="000000"/>
              <w:right w:val="thinThickThinMediumGap" w:sz="24" w:space="0" w:color="auto"/>
            </w:tcBorders>
            <w:vAlign w:val="center"/>
          </w:tcPr>
          <w:p w14:paraId="00746487"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50</w:t>
            </w:r>
          </w:p>
        </w:tc>
        <w:tc>
          <w:tcPr>
            <w:tcW w:w="2742" w:type="dxa"/>
            <w:tcBorders>
              <w:left w:val="thinThickThinMediumGap" w:sz="24" w:space="0" w:color="auto"/>
            </w:tcBorders>
            <w:vAlign w:val="center"/>
          </w:tcPr>
          <w:p w14:paraId="0C412EBE"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300/365</w:t>
            </w:r>
          </w:p>
        </w:tc>
        <w:tc>
          <w:tcPr>
            <w:tcW w:w="989" w:type="dxa"/>
            <w:tcBorders>
              <w:right w:val="single" w:sz="18" w:space="0" w:color="000000"/>
            </w:tcBorders>
            <w:vAlign w:val="center"/>
          </w:tcPr>
          <w:p w14:paraId="3BAADC22"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90</w:t>
            </w:r>
          </w:p>
        </w:tc>
      </w:tr>
      <w:tr w:rsidR="00035F60" w:rsidRPr="00DB1549" w14:paraId="12C8E371" w14:textId="77777777" w:rsidTr="00A45965">
        <w:trPr>
          <w:tblHeader/>
          <w:jc w:val="center"/>
        </w:trPr>
        <w:tc>
          <w:tcPr>
            <w:tcW w:w="2914" w:type="dxa"/>
            <w:tcBorders>
              <w:top w:val="single" w:sz="4" w:space="0" w:color="000000"/>
              <w:left w:val="single" w:sz="18" w:space="0" w:color="000000"/>
              <w:bottom w:val="single" w:sz="4" w:space="0" w:color="000000"/>
              <w:right w:val="single" w:sz="4" w:space="0" w:color="000000"/>
            </w:tcBorders>
            <w:vAlign w:val="center"/>
          </w:tcPr>
          <w:p w14:paraId="3A10F6DB"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135/365</w:t>
            </w:r>
          </w:p>
        </w:tc>
        <w:tc>
          <w:tcPr>
            <w:tcW w:w="1358" w:type="dxa"/>
            <w:tcBorders>
              <w:top w:val="single" w:sz="4" w:space="0" w:color="000000"/>
              <w:left w:val="single" w:sz="4" w:space="0" w:color="000000"/>
              <w:bottom w:val="single" w:sz="4" w:space="0" w:color="000000"/>
              <w:right w:val="thinThickThinMediumGap" w:sz="24" w:space="0" w:color="auto"/>
            </w:tcBorders>
            <w:vAlign w:val="center"/>
          </w:tcPr>
          <w:p w14:paraId="37DAF505"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56</w:t>
            </w:r>
          </w:p>
        </w:tc>
        <w:tc>
          <w:tcPr>
            <w:tcW w:w="2742" w:type="dxa"/>
            <w:tcBorders>
              <w:left w:val="thinThickThinMediumGap" w:sz="24" w:space="0" w:color="auto"/>
            </w:tcBorders>
            <w:vAlign w:val="center"/>
          </w:tcPr>
          <w:p w14:paraId="65F682E7"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315/365</w:t>
            </w:r>
          </w:p>
        </w:tc>
        <w:tc>
          <w:tcPr>
            <w:tcW w:w="989" w:type="dxa"/>
            <w:tcBorders>
              <w:right w:val="single" w:sz="18" w:space="0" w:color="000000"/>
            </w:tcBorders>
            <w:vAlign w:val="center"/>
          </w:tcPr>
          <w:p w14:paraId="3D08B9B3"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93</w:t>
            </w:r>
          </w:p>
        </w:tc>
      </w:tr>
      <w:tr w:rsidR="00035F60" w:rsidRPr="00DB1549" w14:paraId="1A7B9491" w14:textId="77777777" w:rsidTr="00A45965">
        <w:trPr>
          <w:tblHeader/>
          <w:jc w:val="center"/>
        </w:trPr>
        <w:tc>
          <w:tcPr>
            <w:tcW w:w="2914" w:type="dxa"/>
            <w:tcBorders>
              <w:top w:val="single" w:sz="4" w:space="0" w:color="000000"/>
              <w:left w:val="single" w:sz="18" w:space="0" w:color="000000"/>
              <w:bottom w:val="single" w:sz="4" w:space="0" w:color="000000"/>
              <w:right w:val="single" w:sz="4" w:space="0" w:color="000000"/>
            </w:tcBorders>
            <w:vAlign w:val="center"/>
          </w:tcPr>
          <w:p w14:paraId="3FCA309B"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150/365</w:t>
            </w:r>
          </w:p>
        </w:tc>
        <w:tc>
          <w:tcPr>
            <w:tcW w:w="1358" w:type="dxa"/>
            <w:tcBorders>
              <w:top w:val="single" w:sz="4" w:space="0" w:color="000000"/>
              <w:left w:val="single" w:sz="4" w:space="0" w:color="000000"/>
              <w:bottom w:val="single" w:sz="4" w:space="0" w:color="000000"/>
              <w:right w:val="thinThickThinMediumGap" w:sz="24" w:space="0" w:color="auto"/>
            </w:tcBorders>
            <w:vAlign w:val="center"/>
          </w:tcPr>
          <w:p w14:paraId="4AB779E2"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60</w:t>
            </w:r>
          </w:p>
        </w:tc>
        <w:tc>
          <w:tcPr>
            <w:tcW w:w="2742" w:type="dxa"/>
            <w:tcBorders>
              <w:left w:val="thinThickThinMediumGap" w:sz="24" w:space="0" w:color="auto"/>
            </w:tcBorders>
            <w:vAlign w:val="center"/>
          </w:tcPr>
          <w:p w14:paraId="7BCBA931"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330/365</w:t>
            </w:r>
          </w:p>
        </w:tc>
        <w:tc>
          <w:tcPr>
            <w:tcW w:w="989" w:type="dxa"/>
            <w:tcBorders>
              <w:right w:val="single" w:sz="18" w:space="0" w:color="000000"/>
            </w:tcBorders>
            <w:vAlign w:val="center"/>
          </w:tcPr>
          <w:p w14:paraId="4F26B1B0"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95</w:t>
            </w:r>
          </w:p>
        </w:tc>
      </w:tr>
      <w:tr w:rsidR="00035F60" w:rsidRPr="00DB1549" w14:paraId="4473F605" w14:textId="77777777" w:rsidTr="00A45965">
        <w:trPr>
          <w:tblHeader/>
          <w:jc w:val="center"/>
        </w:trPr>
        <w:tc>
          <w:tcPr>
            <w:tcW w:w="2914" w:type="dxa"/>
            <w:tcBorders>
              <w:top w:val="single" w:sz="4" w:space="0" w:color="000000"/>
              <w:left w:val="single" w:sz="18" w:space="0" w:color="000000"/>
              <w:bottom w:val="single" w:sz="4" w:space="0" w:color="000000"/>
              <w:right w:val="single" w:sz="4" w:space="0" w:color="000000"/>
            </w:tcBorders>
            <w:vAlign w:val="center"/>
          </w:tcPr>
          <w:p w14:paraId="11FF3A2C"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165/365</w:t>
            </w:r>
          </w:p>
        </w:tc>
        <w:tc>
          <w:tcPr>
            <w:tcW w:w="1358" w:type="dxa"/>
            <w:tcBorders>
              <w:top w:val="single" w:sz="4" w:space="0" w:color="000000"/>
              <w:left w:val="single" w:sz="4" w:space="0" w:color="000000"/>
              <w:bottom w:val="single" w:sz="4" w:space="0" w:color="000000"/>
              <w:right w:val="thinThickThinMediumGap" w:sz="24" w:space="0" w:color="auto"/>
            </w:tcBorders>
            <w:vAlign w:val="center"/>
          </w:tcPr>
          <w:p w14:paraId="07676601"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66</w:t>
            </w:r>
          </w:p>
        </w:tc>
        <w:tc>
          <w:tcPr>
            <w:tcW w:w="2742" w:type="dxa"/>
            <w:tcBorders>
              <w:left w:val="thinThickThinMediumGap" w:sz="24" w:space="0" w:color="auto"/>
            </w:tcBorders>
            <w:vAlign w:val="center"/>
          </w:tcPr>
          <w:p w14:paraId="24C0FACC"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345/365</w:t>
            </w:r>
          </w:p>
        </w:tc>
        <w:tc>
          <w:tcPr>
            <w:tcW w:w="989" w:type="dxa"/>
            <w:tcBorders>
              <w:right w:val="single" w:sz="18" w:space="0" w:color="000000"/>
            </w:tcBorders>
            <w:vAlign w:val="center"/>
          </w:tcPr>
          <w:p w14:paraId="1A62340F"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98</w:t>
            </w:r>
          </w:p>
        </w:tc>
      </w:tr>
      <w:tr w:rsidR="00035F60" w:rsidRPr="00DB1549" w14:paraId="6E4C7096" w14:textId="77777777" w:rsidTr="00A45965">
        <w:trPr>
          <w:tblHeader/>
          <w:jc w:val="center"/>
        </w:trPr>
        <w:tc>
          <w:tcPr>
            <w:tcW w:w="2914" w:type="dxa"/>
            <w:tcBorders>
              <w:top w:val="single" w:sz="4" w:space="0" w:color="000000"/>
              <w:left w:val="single" w:sz="18" w:space="0" w:color="000000"/>
              <w:bottom w:val="single" w:sz="18" w:space="0" w:color="000000"/>
              <w:right w:val="single" w:sz="4" w:space="0" w:color="000000"/>
            </w:tcBorders>
            <w:vAlign w:val="center"/>
          </w:tcPr>
          <w:p w14:paraId="2FB1FE1A"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180/365</w:t>
            </w:r>
          </w:p>
        </w:tc>
        <w:tc>
          <w:tcPr>
            <w:tcW w:w="1358" w:type="dxa"/>
            <w:tcBorders>
              <w:top w:val="single" w:sz="4" w:space="0" w:color="000000"/>
              <w:left w:val="single" w:sz="4" w:space="0" w:color="000000"/>
              <w:bottom w:val="single" w:sz="18" w:space="0" w:color="000000"/>
              <w:right w:val="thinThickThinMediumGap" w:sz="24" w:space="0" w:color="auto"/>
            </w:tcBorders>
            <w:vAlign w:val="center"/>
          </w:tcPr>
          <w:p w14:paraId="5A6DEE94"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70</w:t>
            </w:r>
          </w:p>
        </w:tc>
        <w:tc>
          <w:tcPr>
            <w:tcW w:w="2742" w:type="dxa"/>
            <w:tcBorders>
              <w:left w:val="thinThickThinMediumGap" w:sz="24" w:space="0" w:color="auto"/>
              <w:bottom w:val="single" w:sz="18" w:space="0" w:color="000000"/>
            </w:tcBorders>
            <w:vAlign w:val="center"/>
          </w:tcPr>
          <w:p w14:paraId="46669A61"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365/365</w:t>
            </w:r>
          </w:p>
        </w:tc>
        <w:tc>
          <w:tcPr>
            <w:tcW w:w="989" w:type="dxa"/>
            <w:tcBorders>
              <w:bottom w:val="single" w:sz="18" w:space="0" w:color="000000"/>
              <w:right w:val="single" w:sz="18" w:space="0" w:color="000000"/>
            </w:tcBorders>
            <w:vAlign w:val="center"/>
          </w:tcPr>
          <w:p w14:paraId="693D4351" w14:textId="77777777" w:rsidR="00035F60" w:rsidRPr="00A46D35" w:rsidRDefault="00035F60" w:rsidP="00A45965">
            <w:pPr>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100</w:t>
            </w:r>
          </w:p>
        </w:tc>
      </w:tr>
    </w:tbl>
    <w:p w14:paraId="0588157E" w14:textId="77777777" w:rsidR="00035F60" w:rsidRPr="00A46D35" w:rsidRDefault="00035F60" w:rsidP="00035F60">
      <w:pPr>
        <w:tabs>
          <w:tab w:val="left" w:pos="284"/>
          <w:tab w:val="left" w:pos="426"/>
          <w:tab w:val="left" w:pos="567"/>
        </w:tabs>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17.2.1.2-Para os prazos não previstos na tabela constante do item 17.2.1 desta cláusula, deverá ser utilizado percentual correspondente ao prazo imediatamente inferior.</w:t>
      </w:r>
    </w:p>
    <w:p w14:paraId="50AD44EF" w14:textId="77777777" w:rsidR="00035F60" w:rsidRPr="00A46D35" w:rsidRDefault="00035F60" w:rsidP="00035F60">
      <w:pPr>
        <w:pStyle w:val="BodyText31"/>
        <w:tabs>
          <w:tab w:val="clear" w:pos="340"/>
          <w:tab w:val="clear" w:pos="1416"/>
          <w:tab w:val="clear" w:pos="2124"/>
          <w:tab w:val="clear" w:pos="2832"/>
          <w:tab w:val="clear" w:pos="3540"/>
          <w:tab w:val="clear" w:pos="4248"/>
          <w:tab w:val="clear" w:pos="4956"/>
          <w:tab w:val="center" w:pos="540"/>
        </w:tabs>
        <w:spacing w:after="0" w:line="240" w:lineRule="auto"/>
        <w:rPr>
          <w:rFonts w:asciiTheme="minorHAnsi" w:hAnsiTheme="minorHAnsi" w:cstheme="minorHAnsi"/>
          <w:szCs w:val="24"/>
        </w:rPr>
      </w:pPr>
    </w:p>
    <w:p w14:paraId="223A6D93" w14:textId="77777777" w:rsidR="00035F60" w:rsidRPr="00A46D35" w:rsidRDefault="00035F60" w:rsidP="00035F60">
      <w:pPr>
        <w:pStyle w:val="ListParagraph"/>
        <w:numPr>
          <w:ilvl w:val="1"/>
          <w:numId w:val="22"/>
        </w:numPr>
        <w:tabs>
          <w:tab w:val="left" w:pos="284"/>
          <w:tab w:val="left" w:pos="426"/>
          <w:tab w:val="left" w:pos="567"/>
        </w:tabs>
        <w:jc w:val="both"/>
        <w:rPr>
          <w:rFonts w:asciiTheme="minorHAnsi" w:hAnsiTheme="minorHAnsi" w:cstheme="minorHAnsi"/>
          <w:color w:val="auto"/>
          <w:sz w:val="24"/>
          <w:szCs w:val="24"/>
        </w:rPr>
      </w:pPr>
      <w:bookmarkStart w:id="70" w:name="LV83"/>
      <w:r w:rsidRPr="00A46D35">
        <w:rPr>
          <w:rFonts w:asciiTheme="minorHAnsi" w:hAnsiTheme="minorHAnsi" w:cstheme="minorHAnsi"/>
          <w:color w:val="auto"/>
          <w:sz w:val="24"/>
          <w:szCs w:val="24"/>
        </w:rPr>
        <w:t>Não serão aceitas alterações ou reintegração do Limite Máximo de Indenização quando da ocorrência de um sinistro.</w:t>
      </w:r>
    </w:p>
    <w:p w14:paraId="368A77B2" w14:textId="77777777" w:rsidR="00035F60" w:rsidRPr="00A46D35" w:rsidRDefault="00035F60" w:rsidP="00035F60">
      <w:pPr>
        <w:tabs>
          <w:tab w:val="left" w:pos="284"/>
          <w:tab w:val="left" w:pos="426"/>
          <w:tab w:val="center" w:pos="540"/>
          <w:tab w:val="left" w:pos="567"/>
        </w:tabs>
        <w:jc w:val="both"/>
        <w:rPr>
          <w:rFonts w:asciiTheme="minorHAnsi" w:hAnsiTheme="minorHAnsi" w:cstheme="minorHAnsi"/>
          <w:color w:val="auto"/>
          <w:sz w:val="24"/>
          <w:szCs w:val="24"/>
        </w:rPr>
      </w:pPr>
      <w:bookmarkStart w:id="71" w:name="LV45"/>
    </w:p>
    <w:p w14:paraId="791EB297" w14:textId="77777777" w:rsidR="00035F60" w:rsidRPr="00A46D35" w:rsidRDefault="00035F60" w:rsidP="00035F60">
      <w:pPr>
        <w:numPr>
          <w:ilvl w:val="0"/>
          <w:numId w:val="38"/>
        </w:numPr>
        <w:tabs>
          <w:tab w:val="left" w:pos="284"/>
          <w:tab w:val="left" w:pos="426"/>
        </w:tabs>
        <w:ind w:left="0" w:firstLine="0"/>
        <w:jc w:val="both"/>
        <w:rPr>
          <w:rFonts w:asciiTheme="minorHAnsi" w:hAnsiTheme="minorHAnsi" w:cstheme="minorHAnsi"/>
          <w:b/>
          <w:color w:val="auto"/>
          <w:sz w:val="24"/>
          <w:szCs w:val="24"/>
        </w:rPr>
      </w:pPr>
      <w:bookmarkStart w:id="72" w:name="LV44"/>
      <w:bookmarkEnd w:id="70"/>
      <w:r w:rsidRPr="00A46D35">
        <w:rPr>
          <w:rFonts w:asciiTheme="minorHAnsi" w:hAnsiTheme="minorHAnsi" w:cstheme="minorHAnsi"/>
          <w:b/>
          <w:color w:val="auto"/>
          <w:sz w:val="24"/>
          <w:szCs w:val="24"/>
        </w:rPr>
        <w:t>RENOVAÇÃO DA APÓLICE</w:t>
      </w:r>
    </w:p>
    <w:bookmarkEnd w:id="71"/>
    <w:p w14:paraId="29B63D46" w14:textId="77777777" w:rsidR="00035F60" w:rsidRPr="00A46D35" w:rsidRDefault="00035F60" w:rsidP="00035F60">
      <w:pPr>
        <w:tabs>
          <w:tab w:val="center" w:pos="540"/>
        </w:tabs>
        <w:jc w:val="both"/>
        <w:rPr>
          <w:rFonts w:asciiTheme="minorHAnsi" w:hAnsiTheme="minorHAnsi" w:cstheme="minorHAnsi"/>
          <w:b/>
          <w:color w:val="auto"/>
          <w:sz w:val="24"/>
          <w:szCs w:val="24"/>
        </w:rPr>
      </w:pPr>
    </w:p>
    <w:p w14:paraId="4F5967FE" w14:textId="77777777" w:rsidR="00035F60" w:rsidRPr="00A46D35" w:rsidRDefault="00035F60" w:rsidP="00035F60">
      <w:pPr>
        <w:tabs>
          <w:tab w:val="left" w:pos="284"/>
          <w:tab w:val="left" w:pos="426"/>
          <w:tab w:val="left" w:pos="567"/>
        </w:tabs>
        <w:jc w:val="both"/>
        <w:rPr>
          <w:rFonts w:asciiTheme="minorHAnsi" w:hAnsiTheme="minorHAnsi" w:cstheme="minorHAnsi"/>
          <w:color w:val="auto"/>
          <w:sz w:val="24"/>
          <w:szCs w:val="24"/>
        </w:rPr>
      </w:pPr>
      <w:r>
        <w:rPr>
          <w:rFonts w:asciiTheme="minorHAnsi" w:hAnsiTheme="minorHAnsi" w:cstheme="minorHAnsi"/>
          <w:color w:val="auto"/>
          <w:sz w:val="24"/>
          <w:szCs w:val="24"/>
        </w:rPr>
        <w:t xml:space="preserve">18.1 </w:t>
      </w:r>
      <w:bookmarkStart w:id="73" w:name="_Hlk78292994"/>
      <w:r w:rsidRPr="00A46D35">
        <w:rPr>
          <w:rFonts w:asciiTheme="minorHAnsi" w:hAnsiTheme="minorHAnsi" w:cstheme="minorHAnsi"/>
          <w:color w:val="000000" w:themeColor="text1"/>
          <w:sz w:val="24"/>
          <w:szCs w:val="24"/>
        </w:rPr>
        <w:t xml:space="preserve">A renovação automática do contrato de seguro só poderá ser feita uma única vez. </w:t>
      </w:r>
    </w:p>
    <w:bookmarkEnd w:id="73"/>
    <w:p w14:paraId="33F752A4" w14:textId="77777777" w:rsidR="00035F60" w:rsidRPr="00A46D35" w:rsidRDefault="00035F60" w:rsidP="00035F60">
      <w:pPr>
        <w:tabs>
          <w:tab w:val="left" w:pos="284"/>
          <w:tab w:val="left" w:pos="426"/>
          <w:tab w:val="left" w:pos="567"/>
        </w:tabs>
        <w:jc w:val="both"/>
        <w:rPr>
          <w:rFonts w:asciiTheme="minorHAnsi" w:hAnsiTheme="minorHAnsi" w:cstheme="minorHAnsi"/>
          <w:color w:val="auto"/>
          <w:sz w:val="24"/>
          <w:szCs w:val="24"/>
        </w:rPr>
      </w:pPr>
    </w:p>
    <w:p w14:paraId="322A2F7A" w14:textId="77777777" w:rsidR="00035F60" w:rsidRPr="00A46D35" w:rsidRDefault="00035F60" w:rsidP="00035F60">
      <w:pPr>
        <w:tabs>
          <w:tab w:val="left" w:pos="284"/>
          <w:tab w:val="left" w:pos="426"/>
          <w:tab w:val="left" w:pos="567"/>
        </w:tabs>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ab/>
        <w:t xml:space="preserve">18.1.1 </w:t>
      </w:r>
      <w:bookmarkStart w:id="74" w:name="_Hlk78293055"/>
      <w:r w:rsidRPr="00A46D35">
        <w:rPr>
          <w:rFonts w:asciiTheme="minorHAnsi" w:hAnsiTheme="minorHAnsi" w:cstheme="minorHAnsi"/>
          <w:color w:val="auto"/>
          <w:sz w:val="24"/>
          <w:szCs w:val="24"/>
        </w:rPr>
        <w:t xml:space="preserve">Para os casos em que esteja prevista a renovação automática, caso a </w:t>
      </w:r>
      <w:r>
        <w:rPr>
          <w:rFonts w:asciiTheme="minorHAnsi" w:hAnsiTheme="minorHAnsi" w:cstheme="minorHAnsi"/>
          <w:color w:val="auto"/>
          <w:sz w:val="24"/>
          <w:szCs w:val="24"/>
        </w:rPr>
        <w:t>Seguradora</w:t>
      </w:r>
      <w:r w:rsidRPr="00A46D35">
        <w:rPr>
          <w:rFonts w:asciiTheme="minorHAnsi" w:hAnsiTheme="minorHAnsi" w:cstheme="minorHAnsi"/>
          <w:color w:val="auto"/>
          <w:sz w:val="24"/>
          <w:szCs w:val="24"/>
        </w:rPr>
        <w:t xml:space="preserve"> não tenha interesse em renovar a apólice, deverá comunicar aos </w:t>
      </w:r>
      <w:r>
        <w:rPr>
          <w:rFonts w:asciiTheme="minorHAnsi" w:hAnsiTheme="minorHAnsi" w:cstheme="minorHAnsi"/>
          <w:color w:val="auto"/>
          <w:sz w:val="24"/>
          <w:szCs w:val="24"/>
        </w:rPr>
        <w:t>Segurado</w:t>
      </w:r>
      <w:r w:rsidRPr="00A46D35">
        <w:rPr>
          <w:rFonts w:asciiTheme="minorHAnsi" w:hAnsiTheme="minorHAnsi" w:cstheme="minorHAnsi"/>
          <w:color w:val="auto"/>
          <w:sz w:val="24"/>
          <w:szCs w:val="24"/>
        </w:rPr>
        <w:t>s mediante aviso prévio de, no mínimo, trinta dias que antecedam o final de vigência da apólice, quando aplicável.</w:t>
      </w:r>
      <w:bookmarkEnd w:id="74"/>
    </w:p>
    <w:p w14:paraId="176C2341" w14:textId="77777777" w:rsidR="00035F60" w:rsidRPr="00A46D35" w:rsidRDefault="00035F60" w:rsidP="00035F60">
      <w:pPr>
        <w:tabs>
          <w:tab w:val="left" w:pos="284"/>
          <w:tab w:val="left" w:pos="426"/>
          <w:tab w:val="left" w:pos="567"/>
        </w:tabs>
        <w:jc w:val="both"/>
        <w:rPr>
          <w:rFonts w:asciiTheme="minorHAnsi" w:hAnsiTheme="minorHAnsi" w:cstheme="minorHAnsi"/>
          <w:color w:val="auto"/>
          <w:sz w:val="24"/>
          <w:szCs w:val="24"/>
        </w:rPr>
      </w:pPr>
    </w:p>
    <w:p w14:paraId="2A91367A" w14:textId="77777777" w:rsidR="00035F60" w:rsidRPr="00A46D35" w:rsidRDefault="00035F60" w:rsidP="00035F60">
      <w:pPr>
        <w:tabs>
          <w:tab w:val="left" w:pos="284"/>
          <w:tab w:val="left" w:pos="426"/>
          <w:tab w:val="left" w:pos="567"/>
        </w:tabs>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 xml:space="preserve">18.2 </w:t>
      </w:r>
      <w:bookmarkStart w:id="75" w:name="_Hlk78293170"/>
      <w:r w:rsidRPr="00DB1549">
        <w:rPr>
          <w:rFonts w:asciiTheme="minorHAnsi" w:hAnsiTheme="minorHAnsi" w:cstheme="minorHAnsi"/>
          <w:color w:val="000000" w:themeColor="text1"/>
          <w:sz w:val="24"/>
          <w:szCs w:val="24"/>
        </w:rPr>
        <w:t>As demais renovações</w:t>
      </w:r>
      <w:r w:rsidRPr="00A46D35">
        <w:rPr>
          <w:rFonts w:asciiTheme="minorHAnsi" w:hAnsiTheme="minorHAnsi" w:cstheme="minorHAnsi"/>
          <w:color w:val="000000" w:themeColor="text1"/>
          <w:sz w:val="24"/>
          <w:szCs w:val="24"/>
        </w:rPr>
        <w:t xml:space="preserve"> deste seguro somente ser</w:t>
      </w:r>
      <w:r>
        <w:rPr>
          <w:rFonts w:asciiTheme="minorHAnsi" w:hAnsiTheme="minorHAnsi" w:cstheme="minorHAnsi"/>
          <w:color w:val="000000" w:themeColor="text1"/>
          <w:sz w:val="24"/>
          <w:szCs w:val="24"/>
        </w:rPr>
        <w:t>ão</w:t>
      </w:r>
      <w:r w:rsidRPr="00A46D35">
        <w:rPr>
          <w:rFonts w:asciiTheme="minorHAnsi" w:hAnsiTheme="minorHAnsi" w:cstheme="minorHAnsi"/>
          <w:color w:val="000000" w:themeColor="text1"/>
          <w:sz w:val="24"/>
          <w:szCs w:val="24"/>
        </w:rPr>
        <w:t xml:space="preserve"> efetivada</w:t>
      </w:r>
      <w:r>
        <w:rPr>
          <w:rFonts w:asciiTheme="minorHAnsi" w:hAnsiTheme="minorHAnsi" w:cstheme="minorHAnsi"/>
          <w:color w:val="000000" w:themeColor="text1"/>
          <w:sz w:val="24"/>
          <w:szCs w:val="24"/>
        </w:rPr>
        <w:t>s</w:t>
      </w:r>
      <w:r w:rsidRPr="00A46D35">
        <w:rPr>
          <w:rFonts w:asciiTheme="minorHAnsi" w:hAnsiTheme="minorHAnsi" w:cstheme="minorHAnsi"/>
          <w:color w:val="000000" w:themeColor="text1"/>
          <w:sz w:val="24"/>
          <w:szCs w:val="24"/>
        </w:rPr>
        <w:t xml:space="preserve"> mediante proposta assinada pelo proponente, por seu representante ou por corretor devidamente habilitado, por meio de protocolo emitido pela </w:t>
      </w:r>
      <w:r>
        <w:rPr>
          <w:rFonts w:asciiTheme="minorHAnsi" w:hAnsiTheme="minorHAnsi" w:cstheme="minorHAnsi"/>
          <w:color w:val="000000" w:themeColor="text1"/>
          <w:sz w:val="24"/>
          <w:szCs w:val="24"/>
        </w:rPr>
        <w:t>Seguradora</w:t>
      </w:r>
      <w:r w:rsidRPr="00A46D35">
        <w:rPr>
          <w:rFonts w:asciiTheme="minorHAnsi" w:hAnsiTheme="minorHAnsi" w:cstheme="minorHAnsi"/>
          <w:color w:val="000000" w:themeColor="text1"/>
          <w:sz w:val="24"/>
          <w:szCs w:val="24"/>
        </w:rPr>
        <w:t>, que identifique a proposta por ela recepcionada, com data e hora do recebimento.</w:t>
      </w:r>
      <w:bookmarkEnd w:id="75"/>
    </w:p>
    <w:bookmarkEnd w:id="72"/>
    <w:p w14:paraId="1FE3B333" w14:textId="77777777" w:rsidR="00035F60" w:rsidRPr="00A46D35" w:rsidRDefault="00035F60" w:rsidP="00035F60">
      <w:pPr>
        <w:tabs>
          <w:tab w:val="left" w:pos="284"/>
          <w:tab w:val="left" w:pos="426"/>
          <w:tab w:val="left" w:pos="567"/>
        </w:tabs>
        <w:jc w:val="both"/>
        <w:rPr>
          <w:rFonts w:asciiTheme="minorHAnsi" w:hAnsiTheme="minorHAnsi" w:cstheme="minorHAnsi"/>
          <w:color w:val="auto"/>
          <w:sz w:val="24"/>
          <w:szCs w:val="24"/>
        </w:rPr>
      </w:pPr>
    </w:p>
    <w:p w14:paraId="7D5E6CF0" w14:textId="77777777" w:rsidR="00035F60" w:rsidRPr="00A46D35" w:rsidRDefault="00035F60" w:rsidP="00035F60">
      <w:pPr>
        <w:numPr>
          <w:ilvl w:val="0"/>
          <w:numId w:val="38"/>
        </w:numPr>
        <w:tabs>
          <w:tab w:val="left" w:pos="284"/>
          <w:tab w:val="left" w:pos="426"/>
        </w:tabs>
        <w:ind w:left="0" w:firstLine="0"/>
        <w:jc w:val="both"/>
        <w:rPr>
          <w:rFonts w:asciiTheme="minorHAnsi" w:hAnsiTheme="minorHAnsi" w:cstheme="minorHAnsi"/>
          <w:b/>
          <w:color w:val="auto"/>
          <w:sz w:val="24"/>
          <w:szCs w:val="24"/>
        </w:rPr>
      </w:pPr>
      <w:r w:rsidRPr="00A46D35">
        <w:rPr>
          <w:rFonts w:asciiTheme="minorHAnsi" w:hAnsiTheme="minorHAnsi" w:cstheme="minorHAnsi"/>
          <w:b/>
          <w:color w:val="auto"/>
          <w:sz w:val="24"/>
          <w:szCs w:val="24"/>
        </w:rPr>
        <w:t>ATUALIZAÇÃO DE VALORES</w:t>
      </w:r>
    </w:p>
    <w:p w14:paraId="2A8622FB" w14:textId="77777777" w:rsidR="00035F60" w:rsidRPr="00A46D35" w:rsidRDefault="00035F60" w:rsidP="00035F60">
      <w:pPr>
        <w:pStyle w:val="BodyText31"/>
        <w:tabs>
          <w:tab w:val="clear" w:pos="340"/>
          <w:tab w:val="clear" w:pos="1416"/>
          <w:tab w:val="clear" w:pos="2124"/>
          <w:tab w:val="clear" w:pos="2832"/>
          <w:tab w:val="clear" w:pos="3540"/>
          <w:tab w:val="clear" w:pos="4248"/>
          <w:tab w:val="clear" w:pos="4956"/>
          <w:tab w:val="center" w:pos="540"/>
        </w:tabs>
        <w:spacing w:after="0" w:line="240" w:lineRule="auto"/>
        <w:rPr>
          <w:rFonts w:asciiTheme="minorHAnsi" w:hAnsiTheme="minorHAnsi" w:cstheme="minorHAnsi"/>
          <w:szCs w:val="24"/>
        </w:rPr>
      </w:pPr>
    </w:p>
    <w:p w14:paraId="76F8D152" w14:textId="77777777" w:rsidR="00035F60" w:rsidRPr="00A46D35" w:rsidRDefault="00035F60" w:rsidP="00035F60">
      <w:pPr>
        <w:numPr>
          <w:ilvl w:val="1"/>
          <w:numId w:val="38"/>
        </w:numPr>
        <w:tabs>
          <w:tab w:val="left" w:pos="284"/>
          <w:tab w:val="left" w:pos="426"/>
        </w:tabs>
        <w:jc w:val="both"/>
        <w:rPr>
          <w:rFonts w:asciiTheme="minorHAnsi" w:hAnsiTheme="minorHAnsi" w:cstheme="minorHAnsi"/>
          <w:color w:val="000000" w:themeColor="text1"/>
          <w:sz w:val="24"/>
          <w:szCs w:val="24"/>
        </w:rPr>
      </w:pPr>
      <w:r w:rsidRPr="00A46D35">
        <w:rPr>
          <w:rFonts w:asciiTheme="minorHAnsi" w:hAnsiTheme="minorHAnsi" w:cstheme="minorHAnsi"/>
          <w:color w:val="000000" w:themeColor="text1"/>
          <w:sz w:val="24"/>
          <w:szCs w:val="24"/>
        </w:rPr>
        <w:t>Os valores devidos a título de devolução de prêmios sujeitam-se à atualização monetária pela variação do índice estabelecido no plano, ou por aquele que vier a substituí-lo, a partir da data em que se tornarem exigíveis.</w:t>
      </w:r>
    </w:p>
    <w:p w14:paraId="42832456" w14:textId="77777777" w:rsidR="00035F60" w:rsidRPr="00A46D35" w:rsidRDefault="00035F60" w:rsidP="00035F60">
      <w:pPr>
        <w:pStyle w:val="Corpodetexto31"/>
        <w:tabs>
          <w:tab w:val="clear" w:pos="340"/>
          <w:tab w:val="clear" w:pos="1416"/>
          <w:tab w:val="clear" w:pos="2124"/>
          <w:tab w:val="clear" w:pos="2832"/>
          <w:tab w:val="clear" w:pos="3540"/>
          <w:tab w:val="clear" w:pos="4248"/>
          <w:tab w:val="clear" w:pos="4956"/>
          <w:tab w:val="center" w:pos="540"/>
        </w:tabs>
        <w:spacing w:after="0" w:line="240" w:lineRule="auto"/>
        <w:rPr>
          <w:rFonts w:asciiTheme="minorHAnsi" w:hAnsiTheme="minorHAnsi" w:cstheme="minorHAnsi"/>
          <w:color w:val="000000" w:themeColor="text1"/>
          <w:szCs w:val="24"/>
        </w:rPr>
      </w:pPr>
    </w:p>
    <w:p w14:paraId="3C15C04C" w14:textId="77777777" w:rsidR="00035F60" w:rsidRPr="00A46D35" w:rsidRDefault="00035F60" w:rsidP="00035F60">
      <w:pPr>
        <w:numPr>
          <w:ilvl w:val="2"/>
          <w:numId w:val="38"/>
        </w:numPr>
        <w:tabs>
          <w:tab w:val="left" w:pos="284"/>
          <w:tab w:val="left" w:pos="426"/>
        </w:tabs>
        <w:jc w:val="both"/>
        <w:rPr>
          <w:rFonts w:asciiTheme="minorHAnsi" w:hAnsiTheme="minorHAnsi" w:cstheme="minorHAnsi"/>
          <w:color w:val="000000" w:themeColor="text1"/>
          <w:sz w:val="24"/>
          <w:szCs w:val="24"/>
        </w:rPr>
      </w:pPr>
      <w:bookmarkStart w:id="76" w:name="LV65"/>
      <w:r w:rsidRPr="00A46D35">
        <w:rPr>
          <w:rFonts w:asciiTheme="minorHAnsi" w:hAnsiTheme="minorHAnsi" w:cstheme="minorHAnsi"/>
          <w:color w:val="000000" w:themeColor="text1"/>
          <w:sz w:val="24"/>
          <w:szCs w:val="24"/>
        </w:rPr>
        <w:t xml:space="preserve">No caso de cancelamento do contrato: a partir da data de recebimento da solicitação de cancelamento ou a data do efetivo cancelamento, se o mesmo ocorrer por iniciativa da </w:t>
      </w:r>
      <w:r>
        <w:rPr>
          <w:rFonts w:asciiTheme="minorHAnsi" w:hAnsiTheme="minorHAnsi" w:cstheme="minorHAnsi"/>
          <w:color w:val="000000" w:themeColor="text1"/>
          <w:sz w:val="24"/>
          <w:szCs w:val="24"/>
        </w:rPr>
        <w:t>Seguradora</w:t>
      </w:r>
      <w:r w:rsidRPr="00A46D35">
        <w:rPr>
          <w:rFonts w:asciiTheme="minorHAnsi" w:hAnsiTheme="minorHAnsi" w:cstheme="minorHAnsi"/>
          <w:color w:val="000000" w:themeColor="text1"/>
          <w:sz w:val="24"/>
          <w:szCs w:val="24"/>
        </w:rPr>
        <w:t>;</w:t>
      </w:r>
      <w:r w:rsidRPr="00A46D35" w:rsidDel="00BA71D5">
        <w:rPr>
          <w:rFonts w:asciiTheme="minorHAnsi" w:hAnsiTheme="minorHAnsi" w:cstheme="minorHAnsi"/>
          <w:color w:val="000000" w:themeColor="text1"/>
          <w:sz w:val="24"/>
          <w:szCs w:val="24"/>
        </w:rPr>
        <w:t xml:space="preserve"> </w:t>
      </w:r>
    </w:p>
    <w:p w14:paraId="297F0145" w14:textId="77777777" w:rsidR="00035F60" w:rsidRPr="00A46D35" w:rsidRDefault="00035F60" w:rsidP="00035F60">
      <w:pPr>
        <w:pStyle w:val="Corpodetexto31"/>
        <w:tabs>
          <w:tab w:val="center" w:pos="540"/>
        </w:tabs>
        <w:rPr>
          <w:rFonts w:asciiTheme="minorHAnsi" w:hAnsiTheme="minorHAnsi" w:cstheme="minorHAnsi"/>
          <w:color w:val="000000" w:themeColor="text1"/>
          <w:szCs w:val="24"/>
        </w:rPr>
      </w:pPr>
    </w:p>
    <w:p w14:paraId="08608FDB" w14:textId="77777777" w:rsidR="00035F60" w:rsidRPr="00A46D35" w:rsidRDefault="00035F60" w:rsidP="00035F60">
      <w:pPr>
        <w:numPr>
          <w:ilvl w:val="2"/>
          <w:numId w:val="38"/>
        </w:numPr>
        <w:tabs>
          <w:tab w:val="left" w:pos="284"/>
          <w:tab w:val="left" w:pos="426"/>
        </w:tabs>
        <w:jc w:val="both"/>
        <w:rPr>
          <w:rFonts w:asciiTheme="minorHAnsi" w:hAnsiTheme="minorHAnsi" w:cstheme="minorHAnsi"/>
          <w:color w:val="000000" w:themeColor="text1"/>
          <w:sz w:val="24"/>
          <w:szCs w:val="24"/>
        </w:rPr>
      </w:pPr>
      <w:r w:rsidRPr="00A46D35">
        <w:rPr>
          <w:rFonts w:asciiTheme="minorHAnsi" w:hAnsiTheme="minorHAnsi" w:cstheme="minorHAnsi"/>
          <w:color w:val="000000" w:themeColor="text1"/>
          <w:sz w:val="24"/>
          <w:szCs w:val="24"/>
        </w:rPr>
        <w:t>No caso de recebimento indevido de prêmio: a partir da data de recebimento do prêmio;</w:t>
      </w:r>
      <w:r w:rsidRPr="00A46D35" w:rsidDel="00BA71D5">
        <w:rPr>
          <w:rFonts w:asciiTheme="minorHAnsi" w:hAnsiTheme="minorHAnsi" w:cstheme="minorHAnsi"/>
          <w:color w:val="000000" w:themeColor="text1"/>
          <w:sz w:val="24"/>
          <w:szCs w:val="24"/>
        </w:rPr>
        <w:t xml:space="preserve"> </w:t>
      </w:r>
    </w:p>
    <w:p w14:paraId="7B7B8B96" w14:textId="77777777" w:rsidR="00035F60" w:rsidRPr="00A46D35" w:rsidRDefault="00035F60" w:rsidP="00035F60">
      <w:pPr>
        <w:pStyle w:val="Corpodetexto31"/>
        <w:tabs>
          <w:tab w:val="center" w:pos="540"/>
        </w:tabs>
        <w:rPr>
          <w:rFonts w:asciiTheme="minorHAnsi" w:hAnsiTheme="minorHAnsi" w:cstheme="minorHAnsi"/>
          <w:color w:val="000000" w:themeColor="text1"/>
          <w:szCs w:val="24"/>
        </w:rPr>
      </w:pPr>
    </w:p>
    <w:p w14:paraId="4DA70130" w14:textId="77777777" w:rsidR="00035F60" w:rsidRPr="00A46D35" w:rsidRDefault="00035F60" w:rsidP="00035F60">
      <w:pPr>
        <w:numPr>
          <w:ilvl w:val="2"/>
          <w:numId w:val="38"/>
        </w:numPr>
        <w:tabs>
          <w:tab w:val="left" w:pos="284"/>
          <w:tab w:val="left" w:pos="426"/>
        </w:tabs>
        <w:jc w:val="both"/>
        <w:rPr>
          <w:rFonts w:asciiTheme="minorHAnsi" w:hAnsiTheme="minorHAnsi" w:cstheme="minorHAnsi"/>
          <w:color w:val="000000" w:themeColor="text1"/>
          <w:sz w:val="24"/>
          <w:szCs w:val="24"/>
        </w:rPr>
      </w:pPr>
      <w:r w:rsidRPr="00A46D35">
        <w:rPr>
          <w:rFonts w:asciiTheme="minorHAnsi" w:hAnsiTheme="minorHAnsi" w:cstheme="minorHAnsi"/>
          <w:color w:val="000000" w:themeColor="text1"/>
          <w:sz w:val="24"/>
          <w:szCs w:val="24"/>
        </w:rPr>
        <w:t>No caso de recusa da proposta: a partir da data de formalização da recusa, se ultrapassado o prazo de 10 (dez) dias.</w:t>
      </w:r>
    </w:p>
    <w:p w14:paraId="1AE5667B" w14:textId="77777777" w:rsidR="00035F60" w:rsidRPr="00A46D35" w:rsidRDefault="00035F60" w:rsidP="00035F60">
      <w:pPr>
        <w:pStyle w:val="Corpodetexto31"/>
        <w:tabs>
          <w:tab w:val="center" w:pos="540"/>
        </w:tabs>
        <w:rPr>
          <w:rFonts w:asciiTheme="minorHAnsi" w:hAnsiTheme="minorHAnsi" w:cstheme="minorHAnsi"/>
          <w:color w:val="000000" w:themeColor="text1"/>
          <w:szCs w:val="24"/>
        </w:rPr>
      </w:pPr>
      <w:bookmarkStart w:id="77" w:name="LV68"/>
      <w:bookmarkEnd w:id="76"/>
    </w:p>
    <w:p w14:paraId="6D994091" w14:textId="77777777" w:rsidR="00035F60" w:rsidRPr="00A46D35" w:rsidRDefault="00035F60" w:rsidP="00035F60">
      <w:pPr>
        <w:numPr>
          <w:ilvl w:val="1"/>
          <w:numId w:val="38"/>
        </w:numPr>
        <w:tabs>
          <w:tab w:val="left" w:pos="284"/>
          <w:tab w:val="left" w:pos="426"/>
        </w:tabs>
        <w:jc w:val="both"/>
        <w:rPr>
          <w:rFonts w:asciiTheme="minorHAnsi" w:hAnsiTheme="minorHAnsi" w:cstheme="minorHAnsi"/>
          <w:color w:val="000000" w:themeColor="text1"/>
          <w:sz w:val="24"/>
          <w:szCs w:val="24"/>
        </w:rPr>
      </w:pPr>
      <w:bookmarkStart w:id="78" w:name="LV63"/>
      <w:bookmarkStart w:id="79" w:name="LV66"/>
      <w:bookmarkStart w:id="80" w:name="LV69"/>
      <w:r w:rsidRPr="00A46D35">
        <w:rPr>
          <w:rFonts w:asciiTheme="minorHAnsi" w:hAnsiTheme="minorHAnsi" w:cstheme="minorHAnsi"/>
          <w:color w:val="000000" w:themeColor="text1"/>
          <w:sz w:val="24"/>
          <w:szCs w:val="24"/>
        </w:rPr>
        <w:t xml:space="preserve">Os demais valores (incluindo a indenização) das obrigações pecuniárias das </w:t>
      </w:r>
      <w:r>
        <w:rPr>
          <w:rFonts w:asciiTheme="minorHAnsi" w:hAnsiTheme="minorHAnsi" w:cstheme="minorHAnsi"/>
          <w:color w:val="000000" w:themeColor="text1"/>
          <w:sz w:val="24"/>
          <w:szCs w:val="24"/>
        </w:rPr>
        <w:t>Seguradora</w:t>
      </w:r>
      <w:r w:rsidRPr="00A46D35">
        <w:rPr>
          <w:rFonts w:asciiTheme="minorHAnsi" w:hAnsiTheme="minorHAnsi" w:cstheme="minorHAnsi"/>
          <w:color w:val="000000" w:themeColor="text1"/>
          <w:sz w:val="24"/>
          <w:szCs w:val="24"/>
        </w:rPr>
        <w:t xml:space="preserve">s sujeitam-se à atualização monetária pela variação positiva do índice estabelecido no plano, na hipótese de não cumprimento do prazo para o pagamento da respectiva obrigação pecuniária, a partir da data de exigibilidade. A critério da </w:t>
      </w:r>
      <w:r>
        <w:rPr>
          <w:rFonts w:asciiTheme="minorHAnsi" w:hAnsiTheme="minorHAnsi" w:cstheme="minorHAnsi"/>
          <w:color w:val="000000" w:themeColor="text1"/>
          <w:sz w:val="24"/>
          <w:szCs w:val="24"/>
        </w:rPr>
        <w:t>Seguradora</w:t>
      </w:r>
      <w:r w:rsidRPr="00A46D35">
        <w:rPr>
          <w:rFonts w:asciiTheme="minorHAnsi" w:hAnsiTheme="minorHAnsi" w:cstheme="minorHAnsi"/>
          <w:color w:val="000000" w:themeColor="text1"/>
          <w:sz w:val="24"/>
          <w:szCs w:val="24"/>
        </w:rPr>
        <w:t>, a atualização poderá ser aplicada a partir da data de exigibilidade, mesmo que a obrigação tenha sido paga dentro do prazo previsto.</w:t>
      </w:r>
    </w:p>
    <w:bookmarkEnd w:id="77"/>
    <w:bookmarkEnd w:id="78"/>
    <w:bookmarkEnd w:id="79"/>
    <w:bookmarkEnd w:id="80"/>
    <w:p w14:paraId="2B4EEA3F" w14:textId="77777777" w:rsidR="00035F60" w:rsidRPr="00A46D35" w:rsidRDefault="00035F60" w:rsidP="00035F60">
      <w:pPr>
        <w:pStyle w:val="Corpodetexto31"/>
        <w:tabs>
          <w:tab w:val="center" w:pos="540"/>
        </w:tabs>
        <w:rPr>
          <w:rFonts w:asciiTheme="minorHAnsi" w:hAnsiTheme="minorHAnsi" w:cstheme="minorHAnsi"/>
          <w:color w:val="000000" w:themeColor="text1"/>
          <w:szCs w:val="24"/>
        </w:rPr>
      </w:pPr>
    </w:p>
    <w:p w14:paraId="0D7D3833" w14:textId="77777777" w:rsidR="00035F60" w:rsidRPr="00A46D35" w:rsidRDefault="00035F60" w:rsidP="00035F60">
      <w:pPr>
        <w:numPr>
          <w:ilvl w:val="2"/>
          <w:numId w:val="38"/>
        </w:numPr>
        <w:tabs>
          <w:tab w:val="left" w:pos="284"/>
          <w:tab w:val="left" w:pos="426"/>
        </w:tabs>
        <w:jc w:val="both"/>
        <w:rPr>
          <w:rFonts w:asciiTheme="minorHAnsi" w:hAnsiTheme="minorHAnsi" w:cstheme="minorHAnsi"/>
          <w:color w:val="000000" w:themeColor="text1"/>
          <w:sz w:val="24"/>
          <w:szCs w:val="24"/>
        </w:rPr>
      </w:pPr>
      <w:bookmarkStart w:id="81" w:name="LV67"/>
      <w:r w:rsidRPr="00A46D35">
        <w:rPr>
          <w:rFonts w:asciiTheme="minorHAnsi" w:hAnsiTheme="minorHAnsi" w:cstheme="minorHAnsi"/>
          <w:color w:val="000000" w:themeColor="text1"/>
          <w:sz w:val="24"/>
          <w:szCs w:val="24"/>
        </w:rPr>
        <w:t xml:space="preserve">Para efeito do item anterior, considera-se como data de exigibilidade para o seguro rural, na modalidade agrícola, a data de cumprimento de todas as obrigações do </w:t>
      </w:r>
      <w:r>
        <w:rPr>
          <w:rFonts w:asciiTheme="minorHAnsi" w:hAnsiTheme="minorHAnsi" w:cstheme="minorHAnsi"/>
          <w:color w:val="000000" w:themeColor="text1"/>
          <w:sz w:val="24"/>
          <w:szCs w:val="24"/>
        </w:rPr>
        <w:t>Segurado</w:t>
      </w:r>
      <w:r w:rsidRPr="00A46D35">
        <w:rPr>
          <w:rFonts w:asciiTheme="minorHAnsi" w:hAnsiTheme="minorHAnsi" w:cstheme="minorHAnsi"/>
          <w:color w:val="000000" w:themeColor="text1"/>
          <w:sz w:val="24"/>
          <w:szCs w:val="24"/>
        </w:rPr>
        <w:t xml:space="preserve"> previstas na cláusula 11.10.</w:t>
      </w:r>
    </w:p>
    <w:bookmarkEnd w:id="81"/>
    <w:p w14:paraId="17E1B0AE" w14:textId="77777777" w:rsidR="00035F60" w:rsidRPr="00A46D35" w:rsidRDefault="00035F60" w:rsidP="00035F60">
      <w:pPr>
        <w:pStyle w:val="Corpodetexto31"/>
        <w:tabs>
          <w:tab w:val="center" w:pos="540"/>
        </w:tabs>
        <w:rPr>
          <w:rFonts w:asciiTheme="minorHAnsi" w:hAnsiTheme="minorHAnsi" w:cstheme="minorHAnsi"/>
          <w:color w:val="000000" w:themeColor="text1"/>
          <w:szCs w:val="24"/>
        </w:rPr>
      </w:pPr>
    </w:p>
    <w:p w14:paraId="4843C6DF" w14:textId="77777777" w:rsidR="00035F60" w:rsidRPr="00A46D35" w:rsidRDefault="00035F60" w:rsidP="00035F60">
      <w:pPr>
        <w:numPr>
          <w:ilvl w:val="1"/>
          <w:numId w:val="38"/>
        </w:numPr>
        <w:tabs>
          <w:tab w:val="left" w:pos="284"/>
          <w:tab w:val="left" w:pos="426"/>
        </w:tabs>
        <w:jc w:val="both"/>
        <w:rPr>
          <w:rFonts w:asciiTheme="minorHAnsi" w:hAnsiTheme="minorHAnsi" w:cstheme="minorHAnsi"/>
          <w:color w:val="000000" w:themeColor="text1"/>
          <w:sz w:val="24"/>
          <w:szCs w:val="24"/>
        </w:rPr>
      </w:pPr>
      <w:bookmarkStart w:id="82" w:name="LV64"/>
      <w:r w:rsidRPr="00A46D35">
        <w:rPr>
          <w:rFonts w:asciiTheme="minorHAnsi" w:hAnsiTheme="minorHAnsi" w:cstheme="minorHAnsi"/>
          <w:color w:val="000000" w:themeColor="text1"/>
          <w:sz w:val="24"/>
          <w:szCs w:val="24"/>
        </w:rPr>
        <w:lastRenderedPageBreak/>
        <w:t>O índice utilizado para atualização monetária será o IPCA/IBGE - Índice de Preços ao Consumidor Amplo da Fundação Instituto Brasileiro de Geografia e Estatística ou índice que vier a substituí-lo, sendo calculado com base na variação positiva apurada entre o último índice publicado antes da data de obrigação de pagamento ou restituição e aquele publicado imediatamente anterior à data de sua efetiva liquidação.</w:t>
      </w:r>
    </w:p>
    <w:bookmarkEnd w:id="82"/>
    <w:p w14:paraId="6B3133AC" w14:textId="1FD32F15" w:rsidR="00035F60" w:rsidRDefault="00035F60" w:rsidP="00035F60">
      <w:pPr>
        <w:pStyle w:val="BodyText31"/>
        <w:tabs>
          <w:tab w:val="clear" w:pos="340"/>
          <w:tab w:val="clear" w:pos="1416"/>
          <w:tab w:val="clear" w:pos="2124"/>
          <w:tab w:val="clear" w:pos="2832"/>
          <w:tab w:val="clear" w:pos="3540"/>
          <w:tab w:val="clear" w:pos="4248"/>
          <w:tab w:val="clear" w:pos="4956"/>
          <w:tab w:val="center" w:pos="540"/>
        </w:tabs>
        <w:spacing w:after="0" w:line="240" w:lineRule="auto"/>
        <w:rPr>
          <w:rFonts w:asciiTheme="minorHAnsi" w:hAnsiTheme="minorHAnsi" w:cstheme="minorHAnsi"/>
          <w:color w:val="000000" w:themeColor="text1"/>
          <w:szCs w:val="24"/>
        </w:rPr>
      </w:pPr>
    </w:p>
    <w:p w14:paraId="03C1F566" w14:textId="42F00972" w:rsidR="00872C7F" w:rsidRDefault="00872C7F" w:rsidP="00035F60">
      <w:pPr>
        <w:pStyle w:val="BodyText31"/>
        <w:tabs>
          <w:tab w:val="clear" w:pos="340"/>
          <w:tab w:val="clear" w:pos="1416"/>
          <w:tab w:val="clear" w:pos="2124"/>
          <w:tab w:val="clear" w:pos="2832"/>
          <w:tab w:val="clear" w:pos="3540"/>
          <w:tab w:val="clear" w:pos="4248"/>
          <w:tab w:val="clear" w:pos="4956"/>
          <w:tab w:val="center" w:pos="540"/>
        </w:tabs>
        <w:spacing w:after="0" w:line="240" w:lineRule="auto"/>
        <w:rPr>
          <w:rFonts w:asciiTheme="minorHAnsi" w:hAnsiTheme="minorHAnsi" w:cstheme="minorHAnsi"/>
          <w:color w:val="000000" w:themeColor="text1"/>
          <w:szCs w:val="24"/>
        </w:rPr>
      </w:pPr>
    </w:p>
    <w:p w14:paraId="0DA72785" w14:textId="77777777" w:rsidR="00872C7F" w:rsidRPr="00A46D35" w:rsidRDefault="00872C7F" w:rsidP="00035F60">
      <w:pPr>
        <w:pStyle w:val="BodyText31"/>
        <w:tabs>
          <w:tab w:val="clear" w:pos="340"/>
          <w:tab w:val="clear" w:pos="1416"/>
          <w:tab w:val="clear" w:pos="2124"/>
          <w:tab w:val="clear" w:pos="2832"/>
          <w:tab w:val="clear" w:pos="3540"/>
          <w:tab w:val="clear" w:pos="4248"/>
          <w:tab w:val="clear" w:pos="4956"/>
          <w:tab w:val="center" w:pos="540"/>
        </w:tabs>
        <w:spacing w:after="0" w:line="240" w:lineRule="auto"/>
        <w:rPr>
          <w:rFonts w:asciiTheme="minorHAnsi" w:hAnsiTheme="minorHAnsi" w:cstheme="minorHAnsi"/>
          <w:color w:val="000000" w:themeColor="text1"/>
          <w:szCs w:val="24"/>
        </w:rPr>
      </w:pPr>
    </w:p>
    <w:p w14:paraId="59984571" w14:textId="77777777" w:rsidR="00035F60" w:rsidRPr="00A46D35" w:rsidRDefault="00035F60" w:rsidP="00035F60">
      <w:pPr>
        <w:numPr>
          <w:ilvl w:val="0"/>
          <w:numId w:val="38"/>
        </w:numPr>
        <w:tabs>
          <w:tab w:val="left" w:pos="284"/>
          <w:tab w:val="left" w:pos="426"/>
        </w:tabs>
        <w:ind w:left="0" w:firstLine="0"/>
        <w:jc w:val="both"/>
        <w:rPr>
          <w:rFonts w:asciiTheme="minorHAnsi" w:hAnsiTheme="minorHAnsi" w:cstheme="minorHAnsi"/>
          <w:b/>
          <w:color w:val="auto"/>
          <w:sz w:val="24"/>
          <w:szCs w:val="24"/>
        </w:rPr>
      </w:pPr>
      <w:bookmarkStart w:id="83" w:name="LV106"/>
      <w:r w:rsidRPr="00A46D35">
        <w:rPr>
          <w:rFonts w:asciiTheme="minorHAnsi" w:hAnsiTheme="minorHAnsi" w:cstheme="minorHAnsi"/>
          <w:b/>
          <w:color w:val="auto"/>
          <w:sz w:val="24"/>
          <w:szCs w:val="24"/>
        </w:rPr>
        <w:t>PRESCRIÇÃO DO SEGURO</w:t>
      </w:r>
    </w:p>
    <w:bookmarkEnd w:id="83"/>
    <w:p w14:paraId="41ACF8E9" w14:textId="77777777" w:rsidR="00035F60" w:rsidRPr="00A46D35" w:rsidRDefault="00035F60" w:rsidP="00035F60">
      <w:pPr>
        <w:pStyle w:val="BodyText31"/>
        <w:tabs>
          <w:tab w:val="clear" w:pos="340"/>
          <w:tab w:val="clear" w:pos="1416"/>
          <w:tab w:val="clear" w:pos="2124"/>
          <w:tab w:val="clear" w:pos="2832"/>
          <w:tab w:val="clear" w:pos="3540"/>
          <w:tab w:val="clear" w:pos="4248"/>
          <w:tab w:val="clear" w:pos="4956"/>
          <w:tab w:val="center" w:pos="540"/>
        </w:tabs>
        <w:spacing w:after="0" w:line="240" w:lineRule="auto"/>
        <w:rPr>
          <w:rFonts w:asciiTheme="minorHAnsi" w:hAnsiTheme="minorHAnsi" w:cstheme="minorHAnsi"/>
          <w:szCs w:val="24"/>
        </w:rPr>
      </w:pPr>
    </w:p>
    <w:p w14:paraId="23D5DBF6" w14:textId="77777777" w:rsidR="00035F60" w:rsidRPr="00A46D35" w:rsidRDefault="00035F60" w:rsidP="00035F60">
      <w:pPr>
        <w:numPr>
          <w:ilvl w:val="1"/>
          <w:numId w:val="38"/>
        </w:numPr>
        <w:tabs>
          <w:tab w:val="left" w:pos="284"/>
          <w:tab w:val="left" w:pos="426"/>
          <w:tab w:val="left" w:pos="567"/>
        </w:tabs>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Os prazos prescricionais serão aqueles determinados em Lei.</w:t>
      </w:r>
    </w:p>
    <w:p w14:paraId="5E64339F" w14:textId="77777777" w:rsidR="00035F60" w:rsidRPr="00A46D35" w:rsidRDefault="00035F60" w:rsidP="00035F60">
      <w:pPr>
        <w:tabs>
          <w:tab w:val="center" w:pos="540"/>
        </w:tabs>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 xml:space="preserve"> </w:t>
      </w:r>
    </w:p>
    <w:p w14:paraId="451D5100" w14:textId="77777777" w:rsidR="00035F60" w:rsidRPr="00A46D35" w:rsidRDefault="00035F60" w:rsidP="00035F60">
      <w:pPr>
        <w:numPr>
          <w:ilvl w:val="0"/>
          <w:numId w:val="38"/>
        </w:numPr>
        <w:tabs>
          <w:tab w:val="left" w:pos="284"/>
          <w:tab w:val="left" w:pos="426"/>
        </w:tabs>
        <w:ind w:left="0" w:firstLine="0"/>
        <w:jc w:val="both"/>
        <w:rPr>
          <w:rFonts w:asciiTheme="minorHAnsi" w:hAnsiTheme="minorHAnsi" w:cstheme="minorHAnsi"/>
          <w:b/>
          <w:color w:val="auto"/>
          <w:sz w:val="24"/>
          <w:szCs w:val="24"/>
        </w:rPr>
      </w:pPr>
      <w:r w:rsidRPr="00A46D35">
        <w:rPr>
          <w:rFonts w:asciiTheme="minorHAnsi" w:hAnsiTheme="minorHAnsi" w:cstheme="minorHAnsi"/>
          <w:b/>
          <w:color w:val="auto"/>
          <w:sz w:val="24"/>
          <w:szCs w:val="24"/>
        </w:rPr>
        <w:t>DOCUMENTOS</w:t>
      </w:r>
    </w:p>
    <w:p w14:paraId="10B9389B" w14:textId="77777777" w:rsidR="00035F60" w:rsidRPr="00A46D35" w:rsidRDefault="00035F60" w:rsidP="00035F60">
      <w:pPr>
        <w:tabs>
          <w:tab w:val="center" w:pos="540"/>
        </w:tabs>
        <w:jc w:val="both"/>
        <w:rPr>
          <w:rFonts w:asciiTheme="minorHAnsi" w:hAnsiTheme="minorHAnsi" w:cstheme="minorHAnsi"/>
          <w:color w:val="auto"/>
          <w:sz w:val="24"/>
          <w:szCs w:val="24"/>
          <w:u w:val="single"/>
        </w:rPr>
      </w:pPr>
    </w:p>
    <w:p w14:paraId="2CBD505A" w14:textId="77777777" w:rsidR="00035F60" w:rsidRPr="00EA7164" w:rsidRDefault="00035F60" w:rsidP="00035F60">
      <w:pPr>
        <w:numPr>
          <w:ilvl w:val="1"/>
          <w:numId w:val="38"/>
        </w:numPr>
        <w:tabs>
          <w:tab w:val="left" w:pos="284"/>
          <w:tab w:val="left" w:pos="426"/>
          <w:tab w:val="left" w:pos="567"/>
        </w:tabs>
        <w:jc w:val="both"/>
        <w:rPr>
          <w:rFonts w:asciiTheme="minorHAnsi" w:hAnsiTheme="minorHAnsi" w:cstheme="minorHAnsi"/>
          <w:color w:val="auto"/>
          <w:sz w:val="24"/>
          <w:szCs w:val="24"/>
        </w:rPr>
      </w:pPr>
      <w:r w:rsidRPr="00A46D35">
        <w:rPr>
          <w:rFonts w:asciiTheme="minorHAnsi" w:hAnsiTheme="minorHAnsi" w:cstheme="minorHAnsi"/>
          <w:color w:val="auto"/>
          <w:sz w:val="24"/>
          <w:szCs w:val="24"/>
        </w:rPr>
        <w:t xml:space="preserve">Fazem parte integrante do contrato de seguro, além destas Condições Gerais, as Condições Especiais, Condições Particulares, </w:t>
      </w:r>
      <w:r w:rsidRPr="00EA7164">
        <w:rPr>
          <w:rFonts w:asciiTheme="minorHAnsi" w:hAnsiTheme="minorHAnsi" w:cstheme="minorHAnsi"/>
          <w:color w:val="auto"/>
          <w:sz w:val="24"/>
          <w:szCs w:val="24"/>
        </w:rPr>
        <w:t>Coberturas Adicionais contratadas e os seguintes anexos:</w:t>
      </w:r>
    </w:p>
    <w:p w14:paraId="75C04F74" w14:textId="77777777" w:rsidR="00035F60" w:rsidRPr="00EA7164" w:rsidRDefault="00035F60" w:rsidP="00035F60">
      <w:pPr>
        <w:tabs>
          <w:tab w:val="center" w:pos="540"/>
        </w:tabs>
        <w:jc w:val="both"/>
        <w:rPr>
          <w:rFonts w:asciiTheme="minorHAnsi" w:hAnsiTheme="minorHAnsi" w:cstheme="minorHAnsi"/>
          <w:color w:val="auto"/>
          <w:sz w:val="24"/>
          <w:szCs w:val="24"/>
        </w:rPr>
      </w:pPr>
    </w:p>
    <w:p w14:paraId="6DB50F45" w14:textId="77777777" w:rsidR="00035F60" w:rsidRPr="00EA7164" w:rsidRDefault="00035F60" w:rsidP="00035F60">
      <w:pPr>
        <w:numPr>
          <w:ilvl w:val="0"/>
          <w:numId w:val="13"/>
        </w:numPr>
        <w:tabs>
          <w:tab w:val="left" w:pos="284"/>
          <w:tab w:val="center" w:pos="540"/>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proposta e endossos preenchidos e assinados pelo </w:t>
      </w:r>
      <w:r>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 xml:space="preserve"> ou seu representante legal ou corretor de seguros.</w:t>
      </w:r>
    </w:p>
    <w:p w14:paraId="5617CD44" w14:textId="77777777" w:rsidR="00035F60" w:rsidRPr="00EA7164" w:rsidRDefault="00035F60" w:rsidP="00035F60">
      <w:pPr>
        <w:numPr>
          <w:ilvl w:val="0"/>
          <w:numId w:val="13"/>
        </w:numPr>
        <w:tabs>
          <w:tab w:val="left" w:pos="284"/>
          <w:tab w:val="center" w:pos="540"/>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Apólice de seguros.</w:t>
      </w:r>
    </w:p>
    <w:p w14:paraId="6A2A85A3" w14:textId="77777777" w:rsidR="00035F60" w:rsidRPr="00EA7164" w:rsidRDefault="00035F60" w:rsidP="00035F60">
      <w:pPr>
        <w:numPr>
          <w:ilvl w:val="0"/>
          <w:numId w:val="13"/>
        </w:numPr>
        <w:tabs>
          <w:tab w:val="left" w:pos="284"/>
          <w:tab w:val="center" w:pos="540"/>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inspeções de risco, se houver.</w:t>
      </w:r>
    </w:p>
    <w:p w14:paraId="7C55B98B" w14:textId="77777777" w:rsidR="00035F60" w:rsidRPr="00EA7164" w:rsidRDefault="00035F60" w:rsidP="00035F60">
      <w:pPr>
        <w:numPr>
          <w:ilvl w:val="0"/>
          <w:numId w:val="13"/>
        </w:numPr>
        <w:tabs>
          <w:tab w:val="left" w:pos="284"/>
          <w:tab w:val="center" w:pos="540"/>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declarações do </w:t>
      </w:r>
      <w:r>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 xml:space="preserve"> por escrito, se houver.</w:t>
      </w:r>
    </w:p>
    <w:p w14:paraId="7FBC08F2" w14:textId="77777777" w:rsidR="00035F60" w:rsidRPr="00EA7164" w:rsidRDefault="00035F60" w:rsidP="00035F60">
      <w:pPr>
        <w:numPr>
          <w:ilvl w:val="0"/>
          <w:numId w:val="13"/>
        </w:numPr>
        <w:tabs>
          <w:tab w:val="left" w:pos="284"/>
          <w:tab w:val="center" w:pos="540"/>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cópia do documento relativo ao contrato de financiamento, se houver.</w:t>
      </w:r>
    </w:p>
    <w:p w14:paraId="6BB02B11" w14:textId="77777777" w:rsidR="00035F60" w:rsidRPr="00EA7164" w:rsidRDefault="00035F60" w:rsidP="00035F60">
      <w:pPr>
        <w:tabs>
          <w:tab w:val="center" w:pos="540"/>
        </w:tabs>
        <w:jc w:val="both"/>
        <w:rPr>
          <w:rFonts w:asciiTheme="minorHAnsi" w:hAnsiTheme="minorHAnsi" w:cstheme="minorHAnsi"/>
          <w:b/>
          <w:color w:val="auto"/>
          <w:sz w:val="24"/>
          <w:szCs w:val="24"/>
        </w:rPr>
      </w:pPr>
    </w:p>
    <w:p w14:paraId="60710E74" w14:textId="77777777" w:rsidR="00035F60" w:rsidRPr="00EA7164" w:rsidRDefault="00035F60" w:rsidP="00035F60">
      <w:pPr>
        <w:numPr>
          <w:ilvl w:val="0"/>
          <w:numId w:val="38"/>
        </w:numPr>
        <w:tabs>
          <w:tab w:val="left" w:pos="284"/>
          <w:tab w:val="left" w:pos="426"/>
        </w:tabs>
        <w:ind w:left="0" w:firstLine="0"/>
        <w:jc w:val="both"/>
        <w:rPr>
          <w:rFonts w:asciiTheme="minorHAnsi" w:hAnsiTheme="minorHAnsi" w:cstheme="minorHAnsi"/>
          <w:b/>
          <w:color w:val="auto"/>
          <w:sz w:val="24"/>
          <w:szCs w:val="24"/>
        </w:rPr>
      </w:pPr>
      <w:bookmarkStart w:id="84" w:name="LV94"/>
      <w:r w:rsidRPr="00EA7164">
        <w:rPr>
          <w:rFonts w:asciiTheme="minorHAnsi" w:hAnsiTheme="minorHAnsi" w:cstheme="minorHAnsi"/>
          <w:b/>
          <w:color w:val="auto"/>
          <w:sz w:val="24"/>
          <w:szCs w:val="24"/>
        </w:rPr>
        <w:t>FORO</w:t>
      </w:r>
    </w:p>
    <w:bookmarkEnd w:id="84"/>
    <w:p w14:paraId="6C446BE7" w14:textId="77777777" w:rsidR="00035F60" w:rsidRPr="00EA7164" w:rsidRDefault="00035F60" w:rsidP="00035F60">
      <w:pPr>
        <w:tabs>
          <w:tab w:val="center" w:pos="540"/>
        </w:tabs>
        <w:jc w:val="both"/>
        <w:rPr>
          <w:rFonts w:asciiTheme="minorHAnsi" w:hAnsiTheme="minorHAnsi" w:cstheme="minorHAnsi"/>
          <w:b/>
          <w:color w:val="auto"/>
          <w:sz w:val="24"/>
          <w:szCs w:val="24"/>
        </w:rPr>
      </w:pPr>
    </w:p>
    <w:p w14:paraId="17EC6F1D" w14:textId="77777777" w:rsidR="00035F60" w:rsidRPr="00EA7164" w:rsidRDefault="00035F60" w:rsidP="00035F60">
      <w:pPr>
        <w:numPr>
          <w:ilvl w:val="1"/>
          <w:numId w:val="38"/>
        </w:numPr>
        <w:tabs>
          <w:tab w:val="left" w:pos="284"/>
          <w:tab w:val="left" w:pos="426"/>
          <w:tab w:val="left" w:pos="567"/>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O foro competente para dirimir eventuais dúvidas ou questões referentes a este contrato de seguro será o do domicílio do </w:t>
      </w:r>
      <w:r>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w:t>
      </w:r>
    </w:p>
    <w:p w14:paraId="646F581E" w14:textId="77777777" w:rsidR="00035F60" w:rsidRPr="00EA7164" w:rsidRDefault="00035F60" w:rsidP="00035F60">
      <w:pPr>
        <w:tabs>
          <w:tab w:val="center" w:pos="540"/>
        </w:tabs>
        <w:jc w:val="both"/>
        <w:rPr>
          <w:rFonts w:asciiTheme="minorHAnsi" w:hAnsiTheme="minorHAnsi" w:cstheme="minorHAnsi"/>
          <w:color w:val="auto"/>
          <w:sz w:val="24"/>
          <w:szCs w:val="24"/>
        </w:rPr>
      </w:pPr>
    </w:p>
    <w:p w14:paraId="1E9453A9" w14:textId="77777777" w:rsidR="00035F60" w:rsidRPr="00EA7164" w:rsidRDefault="00035F60" w:rsidP="00035F60">
      <w:pPr>
        <w:numPr>
          <w:ilvl w:val="0"/>
          <w:numId w:val="38"/>
        </w:numPr>
        <w:tabs>
          <w:tab w:val="left" w:pos="284"/>
          <w:tab w:val="left" w:pos="426"/>
        </w:tabs>
        <w:ind w:left="0" w:firstLine="0"/>
        <w:jc w:val="both"/>
        <w:rPr>
          <w:rFonts w:asciiTheme="minorHAnsi" w:hAnsiTheme="minorHAnsi" w:cstheme="minorHAnsi"/>
          <w:b/>
          <w:color w:val="auto"/>
          <w:sz w:val="24"/>
          <w:szCs w:val="24"/>
        </w:rPr>
      </w:pPr>
      <w:bookmarkStart w:id="85" w:name="LV14"/>
      <w:r w:rsidRPr="00EA7164">
        <w:rPr>
          <w:rFonts w:asciiTheme="minorHAnsi" w:hAnsiTheme="minorHAnsi" w:cstheme="minorHAnsi"/>
          <w:b/>
          <w:color w:val="auto"/>
          <w:sz w:val="24"/>
          <w:szCs w:val="24"/>
        </w:rPr>
        <w:t>ÂMBITO GEOGRÁFICO DA COBERTURA</w:t>
      </w:r>
    </w:p>
    <w:bookmarkEnd w:id="85"/>
    <w:p w14:paraId="3B5A4F4A" w14:textId="77777777" w:rsidR="00035F60" w:rsidRPr="00EA7164" w:rsidRDefault="00035F60" w:rsidP="00035F60">
      <w:pPr>
        <w:tabs>
          <w:tab w:val="left" w:pos="500"/>
        </w:tabs>
        <w:jc w:val="both"/>
        <w:rPr>
          <w:rFonts w:asciiTheme="minorHAnsi" w:hAnsiTheme="minorHAnsi" w:cstheme="minorHAnsi"/>
          <w:b/>
          <w:color w:val="auto"/>
          <w:sz w:val="24"/>
          <w:szCs w:val="24"/>
        </w:rPr>
      </w:pPr>
    </w:p>
    <w:p w14:paraId="12A09C02" w14:textId="77777777" w:rsidR="00035F60" w:rsidRPr="00EA7164" w:rsidRDefault="00035F60" w:rsidP="00035F60">
      <w:pPr>
        <w:numPr>
          <w:ilvl w:val="1"/>
          <w:numId w:val="38"/>
        </w:numPr>
        <w:tabs>
          <w:tab w:val="left" w:pos="284"/>
          <w:tab w:val="left" w:pos="426"/>
          <w:tab w:val="left" w:pos="567"/>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As coberturas deste seguro serão válidas para sinistros ocorridos em todo o território brasileiro.</w:t>
      </w:r>
    </w:p>
    <w:p w14:paraId="368DAF33" w14:textId="77777777" w:rsidR="00035F60" w:rsidRPr="00EA7164" w:rsidRDefault="00035F60" w:rsidP="00035F60">
      <w:pPr>
        <w:jc w:val="both"/>
        <w:rPr>
          <w:rFonts w:asciiTheme="minorHAnsi" w:hAnsiTheme="minorHAnsi" w:cstheme="minorHAnsi"/>
          <w:color w:val="auto"/>
          <w:sz w:val="24"/>
          <w:szCs w:val="24"/>
        </w:rPr>
      </w:pPr>
    </w:p>
    <w:p w14:paraId="74871363" w14:textId="77777777" w:rsidR="00035F60" w:rsidRPr="00EA7164" w:rsidRDefault="00035F60" w:rsidP="00035F60">
      <w:pPr>
        <w:numPr>
          <w:ilvl w:val="0"/>
          <w:numId w:val="38"/>
        </w:numPr>
        <w:tabs>
          <w:tab w:val="left" w:pos="284"/>
          <w:tab w:val="left" w:pos="426"/>
        </w:tabs>
        <w:ind w:left="0" w:firstLine="0"/>
        <w:jc w:val="both"/>
        <w:rPr>
          <w:rFonts w:asciiTheme="minorHAnsi" w:hAnsiTheme="minorHAnsi" w:cstheme="minorHAnsi"/>
          <w:b/>
          <w:color w:val="auto"/>
          <w:sz w:val="24"/>
          <w:szCs w:val="24"/>
        </w:rPr>
      </w:pPr>
      <w:bookmarkStart w:id="86" w:name="LV104"/>
      <w:r w:rsidRPr="00EA7164">
        <w:rPr>
          <w:rFonts w:asciiTheme="minorHAnsi" w:hAnsiTheme="minorHAnsi" w:cstheme="minorHAnsi"/>
          <w:b/>
          <w:color w:val="auto"/>
          <w:sz w:val="24"/>
          <w:szCs w:val="24"/>
        </w:rPr>
        <w:t>BENEFICIÁRIO DO SEGURO</w:t>
      </w:r>
      <w:bookmarkEnd w:id="86"/>
    </w:p>
    <w:p w14:paraId="7CFFB153" w14:textId="77777777" w:rsidR="00035F60" w:rsidRPr="00EA7164" w:rsidRDefault="00035F60" w:rsidP="00035F60">
      <w:pPr>
        <w:jc w:val="both"/>
        <w:rPr>
          <w:rFonts w:asciiTheme="minorHAnsi" w:hAnsiTheme="minorHAnsi" w:cstheme="minorHAnsi"/>
          <w:b/>
          <w:color w:val="auto"/>
          <w:sz w:val="24"/>
          <w:szCs w:val="24"/>
        </w:rPr>
      </w:pPr>
    </w:p>
    <w:p w14:paraId="7842C0CC" w14:textId="77777777" w:rsidR="00035F60" w:rsidRPr="00EA7164" w:rsidRDefault="00035F60" w:rsidP="00035F60">
      <w:pPr>
        <w:numPr>
          <w:ilvl w:val="1"/>
          <w:numId w:val="38"/>
        </w:numPr>
        <w:tabs>
          <w:tab w:val="left" w:pos="284"/>
          <w:tab w:val="left" w:pos="426"/>
          <w:tab w:val="left" w:pos="567"/>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O </w:t>
      </w:r>
      <w:r>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 xml:space="preserve"> poderá indicar, na proposta de seguro, o beneficiário e os respectivos percentuais ou valores de indenização do seguro. Caso haja indenizações devidas, estas sempre serão, prioritariamente, pagas ao beneficiário, somente o excedente indenizável será pago ao </w:t>
      </w:r>
      <w:r>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w:t>
      </w:r>
    </w:p>
    <w:p w14:paraId="33EB57DC" w14:textId="77777777" w:rsidR="00035F60" w:rsidRPr="00EA7164" w:rsidRDefault="00035F60" w:rsidP="00035F60">
      <w:pPr>
        <w:jc w:val="both"/>
        <w:rPr>
          <w:rFonts w:asciiTheme="minorHAnsi" w:hAnsiTheme="minorHAnsi" w:cstheme="minorHAnsi"/>
          <w:color w:val="auto"/>
          <w:sz w:val="24"/>
          <w:szCs w:val="24"/>
        </w:rPr>
      </w:pPr>
    </w:p>
    <w:p w14:paraId="66964F3D" w14:textId="0ED527D5" w:rsidR="00035F60" w:rsidRDefault="00035F60" w:rsidP="00035F60">
      <w:pPr>
        <w:numPr>
          <w:ilvl w:val="1"/>
          <w:numId w:val="38"/>
        </w:numPr>
        <w:tabs>
          <w:tab w:val="left" w:pos="284"/>
          <w:tab w:val="left" w:pos="426"/>
          <w:tab w:val="left" w:pos="567"/>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No caso de não haver indicação na proposta de seguro, será entendido que o beneficiário é o próprio </w:t>
      </w:r>
      <w:r>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w:t>
      </w:r>
    </w:p>
    <w:p w14:paraId="354B7040" w14:textId="77777777" w:rsidR="00035F60" w:rsidRDefault="00035F60" w:rsidP="00035F60">
      <w:pPr>
        <w:pStyle w:val="ListParagraph"/>
        <w:rPr>
          <w:rFonts w:asciiTheme="minorHAnsi" w:hAnsiTheme="minorHAnsi" w:cstheme="minorHAnsi"/>
          <w:color w:val="auto"/>
          <w:sz w:val="24"/>
          <w:szCs w:val="24"/>
        </w:rPr>
      </w:pPr>
    </w:p>
    <w:p w14:paraId="2C59F00F" w14:textId="77777777" w:rsidR="00035F60" w:rsidRPr="00EA7164" w:rsidRDefault="00035F60" w:rsidP="00035F60">
      <w:pPr>
        <w:numPr>
          <w:ilvl w:val="0"/>
          <w:numId w:val="38"/>
        </w:numPr>
        <w:tabs>
          <w:tab w:val="left" w:pos="284"/>
          <w:tab w:val="left" w:pos="426"/>
        </w:tabs>
        <w:ind w:left="0" w:firstLine="0"/>
        <w:jc w:val="both"/>
        <w:rPr>
          <w:rFonts w:asciiTheme="minorHAnsi" w:hAnsiTheme="minorHAnsi" w:cstheme="minorHAnsi"/>
          <w:b/>
          <w:color w:val="auto"/>
          <w:sz w:val="24"/>
          <w:szCs w:val="24"/>
        </w:rPr>
      </w:pPr>
      <w:bookmarkStart w:id="87" w:name="LV98"/>
      <w:r w:rsidRPr="00EA7164">
        <w:rPr>
          <w:rFonts w:asciiTheme="minorHAnsi" w:hAnsiTheme="minorHAnsi" w:cstheme="minorHAnsi"/>
          <w:b/>
          <w:color w:val="auto"/>
          <w:sz w:val="24"/>
          <w:szCs w:val="24"/>
        </w:rPr>
        <w:t>CANCELAMENTO DO SEGURO</w:t>
      </w:r>
    </w:p>
    <w:bookmarkEnd w:id="87"/>
    <w:p w14:paraId="115B4386" w14:textId="77777777" w:rsidR="00035F60" w:rsidRPr="00EA7164" w:rsidRDefault="00035F60" w:rsidP="00035F60">
      <w:pPr>
        <w:jc w:val="both"/>
        <w:rPr>
          <w:rFonts w:asciiTheme="minorHAnsi" w:hAnsiTheme="minorHAnsi" w:cstheme="minorHAnsi"/>
          <w:b/>
          <w:color w:val="auto"/>
          <w:sz w:val="24"/>
          <w:szCs w:val="24"/>
        </w:rPr>
      </w:pPr>
    </w:p>
    <w:p w14:paraId="753A1783" w14:textId="77777777" w:rsidR="00035F60" w:rsidRPr="00EA7164" w:rsidRDefault="00035F60" w:rsidP="00035F60">
      <w:pPr>
        <w:numPr>
          <w:ilvl w:val="1"/>
          <w:numId w:val="38"/>
        </w:numPr>
        <w:tabs>
          <w:tab w:val="left" w:pos="284"/>
          <w:tab w:val="left" w:pos="426"/>
          <w:tab w:val="left" w:pos="567"/>
        </w:tabs>
        <w:jc w:val="both"/>
        <w:rPr>
          <w:rFonts w:asciiTheme="minorHAnsi" w:hAnsiTheme="minorHAnsi" w:cstheme="minorHAnsi"/>
          <w:b/>
          <w:color w:val="auto"/>
          <w:sz w:val="24"/>
          <w:szCs w:val="24"/>
        </w:rPr>
      </w:pPr>
      <w:bookmarkStart w:id="88" w:name="LV100"/>
      <w:r w:rsidRPr="00EA7164">
        <w:rPr>
          <w:rFonts w:asciiTheme="minorHAnsi" w:hAnsiTheme="minorHAnsi" w:cstheme="minorHAnsi"/>
          <w:b/>
          <w:color w:val="auto"/>
          <w:sz w:val="24"/>
          <w:szCs w:val="24"/>
        </w:rPr>
        <w:t xml:space="preserve">O seguro poderá ser cancelado a qualquer momento, mediante acordo entre o </w:t>
      </w:r>
      <w:r>
        <w:rPr>
          <w:rFonts w:asciiTheme="minorHAnsi" w:hAnsiTheme="minorHAnsi" w:cstheme="minorHAnsi"/>
          <w:b/>
          <w:color w:val="auto"/>
          <w:sz w:val="24"/>
          <w:szCs w:val="24"/>
        </w:rPr>
        <w:t>Segurado</w:t>
      </w:r>
      <w:r w:rsidRPr="00EA7164">
        <w:rPr>
          <w:rFonts w:asciiTheme="minorHAnsi" w:hAnsiTheme="minorHAnsi" w:cstheme="minorHAnsi"/>
          <w:b/>
          <w:color w:val="auto"/>
          <w:sz w:val="24"/>
          <w:szCs w:val="24"/>
        </w:rPr>
        <w:t xml:space="preserve"> e a </w:t>
      </w:r>
      <w:r>
        <w:rPr>
          <w:rFonts w:asciiTheme="minorHAnsi" w:hAnsiTheme="minorHAnsi" w:cstheme="minorHAnsi"/>
          <w:b/>
          <w:color w:val="auto"/>
          <w:sz w:val="24"/>
          <w:szCs w:val="24"/>
        </w:rPr>
        <w:t>Seguradora</w:t>
      </w:r>
      <w:r w:rsidRPr="00EA7164">
        <w:rPr>
          <w:rFonts w:asciiTheme="minorHAnsi" w:hAnsiTheme="minorHAnsi" w:cstheme="minorHAnsi"/>
          <w:b/>
          <w:color w:val="auto"/>
          <w:sz w:val="24"/>
          <w:szCs w:val="24"/>
        </w:rPr>
        <w:t xml:space="preserve"> por escrito.</w:t>
      </w:r>
    </w:p>
    <w:bookmarkEnd w:id="88"/>
    <w:p w14:paraId="50A4E065" w14:textId="77777777" w:rsidR="00035F60" w:rsidRPr="00EA7164" w:rsidRDefault="00035F60" w:rsidP="00035F60">
      <w:pPr>
        <w:jc w:val="both"/>
        <w:rPr>
          <w:rFonts w:asciiTheme="minorHAnsi" w:hAnsiTheme="minorHAnsi" w:cstheme="minorHAnsi"/>
          <w:b/>
          <w:color w:val="auto"/>
          <w:sz w:val="24"/>
          <w:szCs w:val="24"/>
        </w:rPr>
      </w:pPr>
    </w:p>
    <w:p w14:paraId="60415A6E" w14:textId="77777777" w:rsidR="00035F60" w:rsidRPr="00EA7164" w:rsidRDefault="00035F60" w:rsidP="00035F60">
      <w:pPr>
        <w:numPr>
          <w:ilvl w:val="2"/>
          <w:numId w:val="38"/>
        </w:numPr>
        <w:tabs>
          <w:tab w:val="left" w:pos="284"/>
          <w:tab w:val="left" w:pos="426"/>
          <w:tab w:val="left" w:pos="567"/>
        </w:tabs>
        <w:jc w:val="both"/>
        <w:rPr>
          <w:rFonts w:asciiTheme="minorHAnsi" w:hAnsiTheme="minorHAnsi" w:cstheme="minorHAnsi"/>
          <w:b/>
          <w:color w:val="auto"/>
          <w:sz w:val="24"/>
          <w:szCs w:val="24"/>
        </w:rPr>
      </w:pPr>
      <w:bookmarkStart w:id="89" w:name="LV102"/>
      <w:bookmarkStart w:id="90" w:name="LV103"/>
      <w:r w:rsidRPr="00EA7164">
        <w:rPr>
          <w:rFonts w:asciiTheme="minorHAnsi" w:hAnsiTheme="minorHAnsi" w:cstheme="minorHAnsi"/>
          <w:b/>
          <w:color w:val="auto"/>
          <w:sz w:val="24"/>
          <w:szCs w:val="24"/>
        </w:rPr>
        <w:t xml:space="preserve">- Na hipótese de cancelamento a pedido do </w:t>
      </w:r>
      <w:r>
        <w:rPr>
          <w:rFonts w:asciiTheme="minorHAnsi" w:hAnsiTheme="minorHAnsi" w:cstheme="minorHAnsi"/>
          <w:b/>
          <w:color w:val="auto"/>
          <w:sz w:val="24"/>
          <w:szCs w:val="24"/>
        </w:rPr>
        <w:t>Segurado</w:t>
      </w:r>
      <w:r w:rsidRPr="00EA7164">
        <w:rPr>
          <w:rFonts w:asciiTheme="minorHAnsi" w:hAnsiTheme="minorHAnsi" w:cstheme="minorHAnsi"/>
          <w:b/>
          <w:color w:val="auto"/>
          <w:sz w:val="24"/>
          <w:szCs w:val="24"/>
        </w:rPr>
        <w:t xml:space="preserve">, a </w:t>
      </w:r>
      <w:r>
        <w:rPr>
          <w:rFonts w:asciiTheme="minorHAnsi" w:hAnsiTheme="minorHAnsi" w:cstheme="minorHAnsi"/>
          <w:b/>
          <w:color w:val="auto"/>
          <w:sz w:val="24"/>
          <w:szCs w:val="24"/>
        </w:rPr>
        <w:t>Seguradora</w:t>
      </w:r>
      <w:r w:rsidRPr="00EA7164">
        <w:rPr>
          <w:rFonts w:asciiTheme="minorHAnsi" w:hAnsiTheme="minorHAnsi" w:cstheme="minorHAnsi"/>
          <w:b/>
          <w:color w:val="auto"/>
          <w:sz w:val="24"/>
          <w:szCs w:val="24"/>
        </w:rPr>
        <w:t xml:space="preserve"> reterá, no máximo, além dos emolumentos, o prêmio calculado de acordo com a Tabela de Prazo Curto, dos itens 17.2.1 e 17.2.1.2 da Cláusula 17 – LIMITE MÁXIMO DE INDENIZAÇÃO E REINTEGRAÇÃO.</w:t>
      </w:r>
    </w:p>
    <w:bookmarkEnd w:id="89"/>
    <w:bookmarkEnd w:id="90"/>
    <w:p w14:paraId="463722B3" w14:textId="77777777" w:rsidR="00035F60" w:rsidRPr="00EA7164" w:rsidRDefault="00035F60" w:rsidP="00035F60">
      <w:pPr>
        <w:jc w:val="both"/>
        <w:rPr>
          <w:rFonts w:asciiTheme="minorHAnsi" w:hAnsiTheme="minorHAnsi" w:cstheme="minorHAnsi"/>
          <w:color w:val="auto"/>
          <w:sz w:val="24"/>
          <w:szCs w:val="24"/>
        </w:rPr>
      </w:pPr>
    </w:p>
    <w:p w14:paraId="4C3B06B7" w14:textId="77777777" w:rsidR="00035F60" w:rsidRPr="00EA7164" w:rsidRDefault="00035F60" w:rsidP="00035F60">
      <w:pPr>
        <w:numPr>
          <w:ilvl w:val="2"/>
          <w:numId w:val="38"/>
        </w:numPr>
        <w:tabs>
          <w:tab w:val="left" w:pos="284"/>
          <w:tab w:val="left" w:pos="426"/>
          <w:tab w:val="left" w:pos="567"/>
        </w:tabs>
        <w:jc w:val="both"/>
        <w:rPr>
          <w:rFonts w:asciiTheme="minorHAnsi" w:hAnsiTheme="minorHAnsi" w:cstheme="minorHAnsi"/>
          <w:b/>
          <w:color w:val="auto"/>
          <w:sz w:val="24"/>
          <w:szCs w:val="24"/>
        </w:rPr>
      </w:pPr>
      <w:bookmarkStart w:id="91" w:name="LV101"/>
      <w:r w:rsidRPr="00EA7164">
        <w:rPr>
          <w:rFonts w:asciiTheme="minorHAnsi" w:hAnsiTheme="minorHAnsi" w:cstheme="minorHAnsi"/>
          <w:b/>
          <w:color w:val="auto"/>
          <w:sz w:val="24"/>
          <w:szCs w:val="24"/>
        </w:rPr>
        <w:t xml:space="preserve">– Na hipótese de rescisão a pedido da </w:t>
      </w:r>
      <w:r>
        <w:rPr>
          <w:rFonts w:asciiTheme="minorHAnsi" w:hAnsiTheme="minorHAnsi" w:cstheme="minorHAnsi"/>
          <w:b/>
          <w:color w:val="auto"/>
          <w:sz w:val="24"/>
          <w:szCs w:val="24"/>
        </w:rPr>
        <w:t>Seguradora</w:t>
      </w:r>
      <w:r w:rsidRPr="00EA7164">
        <w:rPr>
          <w:rFonts w:asciiTheme="minorHAnsi" w:hAnsiTheme="minorHAnsi" w:cstheme="minorHAnsi"/>
          <w:b/>
          <w:color w:val="auto"/>
          <w:sz w:val="24"/>
          <w:szCs w:val="24"/>
        </w:rPr>
        <w:t>, esta reterá do prêmio recebido, além dos emolumentos, a parte proporcional ao tempo decorrido.</w:t>
      </w:r>
    </w:p>
    <w:bookmarkEnd w:id="91"/>
    <w:p w14:paraId="0F7D8495" w14:textId="77777777" w:rsidR="00035F60" w:rsidRPr="00EA7164" w:rsidRDefault="00035F60" w:rsidP="00035F60">
      <w:pPr>
        <w:jc w:val="both"/>
        <w:rPr>
          <w:rFonts w:asciiTheme="minorHAnsi" w:hAnsiTheme="minorHAnsi" w:cstheme="minorHAnsi"/>
          <w:color w:val="auto"/>
          <w:sz w:val="24"/>
          <w:szCs w:val="24"/>
        </w:rPr>
      </w:pPr>
    </w:p>
    <w:p w14:paraId="5D540365" w14:textId="77777777" w:rsidR="00035F60" w:rsidRPr="00EA7164" w:rsidRDefault="00035F60" w:rsidP="00035F60">
      <w:pPr>
        <w:numPr>
          <w:ilvl w:val="0"/>
          <w:numId w:val="38"/>
        </w:numPr>
        <w:tabs>
          <w:tab w:val="left" w:pos="284"/>
          <w:tab w:val="left" w:pos="426"/>
        </w:tabs>
        <w:ind w:left="0" w:firstLine="0"/>
        <w:jc w:val="both"/>
        <w:rPr>
          <w:rFonts w:asciiTheme="minorHAnsi" w:hAnsiTheme="minorHAnsi" w:cstheme="minorHAnsi"/>
          <w:b/>
          <w:color w:val="auto"/>
          <w:sz w:val="24"/>
          <w:szCs w:val="24"/>
        </w:rPr>
      </w:pPr>
      <w:bookmarkStart w:id="92" w:name="LV105"/>
      <w:proofErr w:type="gramStart"/>
      <w:r w:rsidRPr="00EA7164">
        <w:rPr>
          <w:rFonts w:asciiTheme="minorHAnsi" w:hAnsiTheme="minorHAnsi" w:cstheme="minorHAnsi"/>
          <w:b/>
          <w:color w:val="auto"/>
          <w:sz w:val="24"/>
          <w:szCs w:val="24"/>
        </w:rPr>
        <w:t>SUB-ROGAÇÃO</w:t>
      </w:r>
      <w:proofErr w:type="gramEnd"/>
      <w:r w:rsidRPr="00EA7164">
        <w:rPr>
          <w:rFonts w:asciiTheme="minorHAnsi" w:hAnsiTheme="minorHAnsi" w:cstheme="minorHAnsi"/>
          <w:b/>
          <w:color w:val="auto"/>
          <w:sz w:val="24"/>
          <w:szCs w:val="24"/>
        </w:rPr>
        <w:t xml:space="preserve"> DE DIREITO</w:t>
      </w:r>
      <w:bookmarkEnd w:id="92"/>
    </w:p>
    <w:p w14:paraId="7B132D87" w14:textId="77777777" w:rsidR="00035F60" w:rsidRPr="00EA7164" w:rsidRDefault="00035F60" w:rsidP="00035F60">
      <w:pPr>
        <w:jc w:val="both"/>
        <w:rPr>
          <w:rFonts w:asciiTheme="minorHAnsi" w:hAnsiTheme="minorHAnsi" w:cstheme="minorHAnsi"/>
          <w:b/>
          <w:color w:val="auto"/>
          <w:sz w:val="24"/>
          <w:szCs w:val="24"/>
        </w:rPr>
      </w:pPr>
    </w:p>
    <w:p w14:paraId="29C68D34" w14:textId="77777777" w:rsidR="00035F60" w:rsidRPr="00EA7164" w:rsidRDefault="00035F60" w:rsidP="00035F60">
      <w:pPr>
        <w:pStyle w:val="Standard"/>
        <w:widowControl w:val="0"/>
        <w:jc w:val="both"/>
        <w:rPr>
          <w:rFonts w:asciiTheme="minorHAnsi" w:hAnsiTheme="minorHAnsi" w:cstheme="minorHAnsi"/>
          <w:kern w:val="0"/>
          <w:sz w:val="24"/>
          <w:szCs w:val="24"/>
          <w:lang w:eastAsia="pt-BR"/>
        </w:rPr>
      </w:pPr>
      <w:r w:rsidRPr="00EA7164">
        <w:rPr>
          <w:rFonts w:asciiTheme="minorHAnsi" w:hAnsiTheme="minorHAnsi" w:cstheme="minorHAnsi"/>
          <w:kern w:val="0"/>
          <w:sz w:val="24"/>
          <w:szCs w:val="24"/>
          <w:lang w:eastAsia="pt-BR"/>
        </w:rPr>
        <w:t xml:space="preserve">26.1. </w:t>
      </w:r>
      <w:proofErr w:type="spellStart"/>
      <w:r w:rsidRPr="00EA7164">
        <w:rPr>
          <w:rFonts w:asciiTheme="minorHAnsi" w:hAnsiTheme="minorHAnsi" w:cstheme="minorHAnsi"/>
          <w:kern w:val="0"/>
          <w:sz w:val="24"/>
          <w:szCs w:val="24"/>
          <w:lang w:eastAsia="pt-BR"/>
        </w:rPr>
        <w:t>Paga</w:t>
      </w:r>
      <w:proofErr w:type="spellEnd"/>
      <w:r>
        <w:rPr>
          <w:rFonts w:asciiTheme="minorHAnsi" w:hAnsiTheme="minorHAnsi" w:cstheme="minorHAnsi"/>
          <w:kern w:val="0"/>
          <w:sz w:val="24"/>
          <w:szCs w:val="24"/>
          <w:lang w:eastAsia="pt-BR"/>
        </w:rPr>
        <w:t xml:space="preserve"> </w:t>
      </w:r>
      <w:r w:rsidRPr="00EA7164">
        <w:rPr>
          <w:rFonts w:asciiTheme="minorHAnsi" w:hAnsiTheme="minorHAnsi" w:cstheme="minorHAnsi"/>
          <w:kern w:val="0"/>
          <w:sz w:val="24"/>
          <w:szCs w:val="24"/>
          <w:lang w:eastAsia="pt-BR"/>
        </w:rPr>
        <w:t xml:space="preserve">a indenização, o </w:t>
      </w:r>
      <w:r>
        <w:rPr>
          <w:rFonts w:asciiTheme="minorHAnsi" w:hAnsiTheme="minorHAnsi" w:cstheme="minorHAnsi"/>
          <w:kern w:val="0"/>
          <w:sz w:val="24"/>
          <w:szCs w:val="24"/>
          <w:lang w:eastAsia="pt-BR"/>
        </w:rPr>
        <w:t>Segurado</w:t>
      </w:r>
      <w:r w:rsidRPr="00EA7164">
        <w:rPr>
          <w:rFonts w:asciiTheme="minorHAnsi" w:hAnsiTheme="minorHAnsi" w:cstheme="minorHAnsi"/>
          <w:kern w:val="0"/>
          <w:sz w:val="24"/>
          <w:szCs w:val="24"/>
          <w:lang w:eastAsia="pt-BR"/>
        </w:rPr>
        <w:t xml:space="preserve">r sub-roga-se, nos limites do valor respectivo, nos direitos e ações que competirem ao </w:t>
      </w:r>
      <w:r>
        <w:rPr>
          <w:rFonts w:asciiTheme="minorHAnsi" w:hAnsiTheme="minorHAnsi" w:cstheme="minorHAnsi"/>
          <w:kern w:val="0"/>
          <w:sz w:val="24"/>
          <w:szCs w:val="24"/>
          <w:lang w:eastAsia="pt-BR"/>
        </w:rPr>
        <w:t>Segurado</w:t>
      </w:r>
      <w:r w:rsidRPr="00EA7164">
        <w:rPr>
          <w:rFonts w:asciiTheme="minorHAnsi" w:hAnsiTheme="minorHAnsi" w:cstheme="minorHAnsi"/>
          <w:kern w:val="0"/>
          <w:sz w:val="24"/>
          <w:szCs w:val="24"/>
          <w:lang w:eastAsia="pt-BR"/>
        </w:rPr>
        <w:t xml:space="preserve"> contra o autor do dano.</w:t>
      </w:r>
    </w:p>
    <w:p w14:paraId="4123D2CA" w14:textId="77777777" w:rsidR="00035F60" w:rsidRPr="00EA7164" w:rsidRDefault="00035F60" w:rsidP="00035F60">
      <w:pPr>
        <w:pStyle w:val="Standard"/>
        <w:widowControl w:val="0"/>
        <w:jc w:val="both"/>
        <w:rPr>
          <w:rFonts w:asciiTheme="minorHAnsi" w:hAnsiTheme="minorHAnsi" w:cstheme="minorHAnsi"/>
          <w:kern w:val="0"/>
          <w:sz w:val="24"/>
          <w:szCs w:val="24"/>
          <w:lang w:eastAsia="pt-BR"/>
        </w:rPr>
      </w:pPr>
    </w:p>
    <w:p w14:paraId="165A737D" w14:textId="77777777" w:rsidR="00035F60" w:rsidRDefault="00035F60" w:rsidP="00035F60">
      <w:pPr>
        <w:pStyle w:val="Standard"/>
        <w:widowControl w:val="0"/>
        <w:jc w:val="both"/>
        <w:rPr>
          <w:rFonts w:asciiTheme="minorHAnsi" w:hAnsiTheme="minorHAnsi" w:cstheme="minorHAnsi"/>
          <w:kern w:val="0"/>
          <w:sz w:val="24"/>
          <w:szCs w:val="24"/>
          <w:lang w:eastAsia="pt-BR"/>
        </w:rPr>
      </w:pPr>
      <w:r w:rsidRPr="00EA7164">
        <w:rPr>
          <w:rFonts w:asciiTheme="minorHAnsi" w:hAnsiTheme="minorHAnsi" w:cstheme="minorHAnsi"/>
          <w:kern w:val="0"/>
          <w:sz w:val="24"/>
          <w:szCs w:val="24"/>
          <w:lang w:eastAsia="pt-BR"/>
        </w:rPr>
        <w:t xml:space="preserve">§1º Salvo dolo, a sub-rogação não tem lugar se o dano foi causado pelo cônjuge do </w:t>
      </w:r>
      <w:r>
        <w:rPr>
          <w:rFonts w:asciiTheme="minorHAnsi" w:hAnsiTheme="minorHAnsi" w:cstheme="minorHAnsi"/>
          <w:kern w:val="0"/>
          <w:sz w:val="24"/>
          <w:szCs w:val="24"/>
          <w:lang w:eastAsia="pt-BR"/>
        </w:rPr>
        <w:t>Segurado</w:t>
      </w:r>
      <w:r w:rsidRPr="00EA7164">
        <w:rPr>
          <w:rFonts w:asciiTheme="minorHAnsi" w:hAnsiTheme="minorHAnsi" w:cstheme="minorHAnsi"/>
          <w:kern w:val="0"/>
          <w:sz w:val="24"/>
          <w:szCs w:val="24"/>
          <w:lang w:eastAsia="pt-BR"/>
        </w:rPr>
        <w:t>, seus descendentes ou ascendentes, consanguíneos ou afins.</w:t>
      </w:r>
    </w:p>
    <w:p w14:paraId="270D4FAA" w14:textId="77777777" w:rsidR="00035F60" w:rsidRDefault="00035F60" w:rsidP="00035F60">
      <w:pPr>
        <w:pStyle w:val="Standard"/>
        <w:widowControl w:val="0"/>
        <w:jc w:val="both"/>
        <w:rPr>
          <w:rFonts w:asciiTheme="minorHAnsi" w:hAnsiTheme="minorHAnsi" w:cstheme="minorHAnsi"/>
          <w:kern w:val="0"/>
          <w:sz w:val="24"/>
          <w:szCs w:val="24"/>
          <w:lang w:eastAsia="pt-BR"/>
        </w:rPr>
      </w:pPr>
    </w:p>
    <w:p w14:paraId="44B5EAA6" w14:textId="77777777" w:rsidR="00035F60" w:rsidRPr="00B2685D" w:rsidRDefault="00035F60" w:rsidP="00035F60">
      <w:pPr>
        <w:jc w:val="both"/>
        <w:rPr>
          <w:rFonts w:asciiTheme="minorHAnsi" w:hAnsiTheme="minorHAnsi" w:cstheme="minorHAnsi"/>
          <w:color w:val="auto"/>
          <w:sz w:val="24"/>
          <w:szCs w:val="24"/>
        </w:rPr>
      </w:pPr>
      <w:r w:rsidRPr="00B2685D">
        <w:rPr>
          <w:rFonts w:asciiTheme="minorHAnsi" w:hAnsiTheme="minorHAnsi" w:cstheme="minorHAnsi"/>
          <w:color w:val="auto"/>
          <w:sz w:val="24"/>
          <w:szCs w:val="24"/>
        </w:rPr>
        <w:t xml:space="preserve">§2º É ineficaz qualquer ato do </w:t>
      </w:r>
      <w:r>
        <w:rPr>
          <w:rFonts w:asciiTheme="minorHAnsi" w:hAnsiTheme="minorHAnsi" w:cstheme="minorHAnsi"/>
          <w:color w:val="auto"/>
          <w:sz w:val="24"/>
          <w:szCs w:val="24"/>
        </w:rPr>
        <w:t>S</w:t>
      </w:r>
      <w:r w:rsidRPr="00B2685D">
        <w:rPr>
          <w:rFonts w:asciiTheme="minorHAnsi" w:hAnsiTheme="minorHAnsi" w:cstheme="minorHAnsi"/>
          <w:color w:val="auto"/>
          <w:sz w:val="24"/>
          <w:szCs w:val="24"/>
        </w:rPr>
        <w:t>egurado que diminua ou extinga, em prejuízo d</w:t>
      </w:r>
      <w:r>
        <w:rPr>
          <w:rFonts w:asciiTheme="minorHAnsi" w:hAnsiTheme="minorHAnsi" w:cstheme="minorHAnsi"/>
          <w:color w:val="auto"/>
          <w:sz w:val="24"/>
          <w:szCs w:val="24"/>
        </w:rPr>
        <w:t>a S</w:t>
      </w:r>
      <w:r w:rsidRPr="00B2685D">
        <w:rPr>
          <w:rFonts w:asciiTheme="minorHAnsi" w:hAnsiTheme="minorHAnsi" w:cstheme="minorHAnsi"/>
          <w:color w:val="auto"/>
          <w:sz w:val="24"/>
          <w:szCs w:val="24"/>
        </w:rPr>
        <w:t>egurador</w:t>
      </w:r>
      <w:r>
        <w:rPr>
          <w:rFonts w:asciiTheme="minorHAnsi" w:hAnsiTheme="minorHAnsi" w:cstheme="minorHAnsi"/>
          <w:color w:val="auto"/>
          <w:sz w:val="24"/>
          <w:szCs w:val="24"/>
        </w:rPr>
        <w:t>a</w:t>
      </w:r>
      <w:r w:rsidRPr="00B2685D">
        <w:rPr>
          <w:rFonts w:asciiTheme="minorHAnsi" w:hAnsiTheme="minorHAnsi" w:cstheme="minorHAnsi"/>
          <w:color w:val="auto"/>
          <w:sz w:val="24"/>
          <w:szCs w:val="24"/>
        </w:rPr>
        <w:t>, os direitos a que se refere este artigo.</w:t>
      </w:r>
    </w:p>
    <w:p w14:paraId="11F7BD7F" w14:textId="77777777" w:rsidR="00035F60" w:rsidRPr="00A46D35" w:rsidRDefault="00035F60" w:rsidP="00035F60">
      <w:pPr>
        <w:jc w:val="both"/>
        <w:rPr>
          <w:rFonts w:asciiTheme="minorHAnsi" w:hAnsiTheme="minorHAnsi" w:cstheme="minorHAnsi"/>
          <w:color w:val="auto"/>
          <w:sz w:val="24"/>
          <w:szCs w:val="24"/>
        </w:rPr>
      </w:pPr>
    </w:p>
    <w:p w14:paraId="682D66C9" w14:textId="77777777" w:rsidR="00035F60" w:rsidRPr="00A46D35" w:rsidRDefault="00035F60" w:rsidP="00035F60">
      <w:pPr>
        <w:autoSpaceDE w:val="0"/>
        <w:autoSpaceDN w:val="0"/>
        <w:adjustRightInd w:val="0"/>
        <w:rPr>
          <w:rFonts w:asciiTheme="minorHAnsi" w:eastAsiaTheme="minorHAnsi" w:hAnsiTheme="minorHAnsi" w:cstheme="minorHAnsi"/>
          <w:b/>
          <w:bCs/>
          <w:color w:val="000000"/>
          <w:sz w:val="24"/>
          <w:szCs w:val="24"/>
          <w:lang w:eastAsia="en-US"/>
        </w:rPr>
      </w:pPr>
      <w:r w:rsidRPr="00A46D35">
        <w:rPr>
          <w:rFonts w:asciiTheme="minorHAnsi" w:eastAsiaTheme="minorHAnsi" w:hAnsiTheme="minorHAnsi" w:cstheme="minorHAnsi"/>
          <w:b/>
          <w:bCs/>
          <w:color w:val="000000"/>
          <w:sz w:val="24"/>
          <w:szCs w:val="24"/>
          <w:lang w:eastAsia="en-US"/>
        </w:rPr>
        <w:t>27 - FORMA DE CONTRATAÇÃO</w:t>
      </w:r>
    </w:p>
    <w:p w14:paraId="30CD08F5" w14:textId="77777777" w:rsidR="00035F60" w:rsidRPr="00A46D35" w:rsidRDefault="00035F60" w:rsidP="00035F60">
      <w:pPr>
        <w:autoSpaceDE w:val="0"/>
        <w:autoSpaceDN w:val="0"/>
        <w:adjustRightInd w:val="0"/>
        <w:rPr>
          <w:rFonts w:asciiTheme="minorHAnsi" w:eastAsiaTheme="minorHAnsi" w:hAnsiTheme="minorHAnsi" w:cstheme="minorHAnsi"/>
          <w:b/>
          <w:bCs/>
          <w:color w:val="000000"/>
          <w:sz w:val="24"/>
          <w:szCs w:val="24"/>
          <w:lang w:eastAsia="en-US"/>
        </w:rPr>
      </w:pPr>
    </w:p>
    <w:p w14:paraId="44DD73F9" w14:textId="77777777" w:rsidR="00035F60" w:rsidRPr="00A46D35" w:rsidRDefault="00035F60" w:rsidP="00035F60">
      <w:pPr>
        <w:autoSpaceDE w:val="0"/>
        <w:autoSpaceDN w:val="0"/>
        <w:adjustRightInd w:val="0"/>
        <w:jc w:val="both"/>
        <w:rPr>
          <w:rFonts w:asciiTheme="minorHAnsi" w:eastAsiaTheme="minorHAnsi" w:hAnsiTheme="minorHAnsi" w:cstheme="minorHAnsi"/>
          <w:color w:val="000000"/>
          <w:sz w:val="24"/>
          <w:szCs w:val="24"/>
          <w:lang w:eastAsia="en-US"/>
        </w:rPr>
      </w:pPr>
      <w:bookmarkStart w:id="93" w:name="_Hlk78293439"/>
      <w:r>
        <w:rPr>
          <w:rFonts w:asciiTheme="minorHAnsi" w:eastAsiaTheme="minorHAnsi" w:hAnsiTheme="minorHAnsi" w:cstheme="minorHAnsi"/>
          <w:color w:val="000000"/>
          <w:sz w:val="24"/>
          <w:szCs w:val="24"/>
          <w:lang w:eastAsia="en-US"/>
        </w:rPr>
        <w:t xml:space="preserve">27.1. </w:t>
      </w:r>
      <w:r w:rsidRPr="00A46D35">
        <w:rPr>
          <w:rFonts w:asciiTheme="minorHAnsi" w:eastAsiaTheme="minorHAnsi" w:hAnsiTheme="minorHAnsi" w:cstheme="minorHAnsi"/>
          <w:color w:val="000000"/>
          <w:sz w:val="24"/>
          <w:szCs w:val="24"/>
          <w:lang w:eastAsia="en-US"/>
        </w:rPr>
        <w:t xml:space="preserve">Este seguro é considerado a RISCO TOTAL, o que significa dizer que na hipótese de eventual sinistro, se for apurado pela </w:t>
      </w:r>
      <w:r>
        <w:rPr>
          <w:rFonts w:asciiTheme="minorHAnsi" w:eastAsiaTheme="minorHAnsi" w:hAnsiTheme="minorHAnsi" w:cstheme="minorHAnsi"/>
          <w:color w:val="000000"/>
          <w:sz w:val="24"/>
          <w:szCs w:val="24"/>
          <w:lang w:eastAsia="en-US"/>
        </w:rPr>
        <w:t>Seguradora</w:t>
      </w:r>
      <w:r w:rsidRPr="00A46D35">
        <w:rPr>
          <w:rFonts w:asciiTheme="minorHAnsi" w:eastAsiaTheme="minorHAnsi" w:hAnsiTheme="minorHAnsi" w:cstheme="minorHAnsi"/>
          <w:color w:val="000000"/>
          <w:sz w:val="24"/>
          <w:szCs w:val="24"/>
          <w:lang w:eastAsia="en-US"/>
        </w:rPr>
        <w:t xml:space="preserve"> que a área plantada é superior à área segurada declarada na proposta e expressa na apólice, o </w:t>
      </w:r>
      <w:r>
        <w:rPr>
          <w:rFonts w:asciiTheme="minorHAnsi" w:eastAsiaTheme="minorHAnsi" w:hAnsiTheme="minorHAnsi" w:cstheme="minorHAnsi"/>
          <w:color w:val="000000"/>
          <w:sz w:val="24"/>
          <w:szCs w:val="24"/>
          <w:lang w:eastAsia="en-US"/>
        </w:rPr>
        <w:t>Segurado</w:t>
      </w:r>
      <w:r w:rsidRPr="00A46D35">
        <w:rPr>
          <w:rFonts w:asciiTheme="minorHAnsi" w:eastAsiaTheme="minorHAnsi" w:hAnsiTheme="minorHAnsi" w:cstheme="minorHAnsi"/>
          <w:color w:val="000000"/>
          <w:sz w:val="24"/>
          <w:szCs w:val="24"/>
          <w:lang w:eastAsia="en-US"/>
        </w:rPr>
        <w:t xml:space="preserve"> será considerado responsável pela diferença existente, participando proporcionalmente da indenização em rateio, mediante aplicação da seguinte fórmula:</w:t>
      </w:r>
    </w:p>
    <w:p w14:paraId="7EB6F08B" w14:textId="77777777" w:rsidR="00035F60" w:rsidRPr="00A46D35" w:rsidRDefault="00035F60" w:rsidP="00035F60">
      <w:pPr>
        <w:autoSpaceDE w:val="0"/>
        <w:autoSpaceDN w:val="0"/>
        <w:adjustRightInd w:val="0"/>
        <w:rPr>
          <w:rFonts w:asciiTheme="minorHAnsi" w:eastAsiaTheme="minorHAnsi" w:hAnsiTheme="minorHAnsi" w:cstheme="minorHAnsi"/>
          <w:color w:val="000000"/>
          <w:sz w:val="24"/>
          <w:szCs w:val="24"/>
          <w:lang w:eastAsia="en-US"/>
        </w:rPr>
      </w:pPr>
    </w:p>
    <w:p w14:paraId="4B370393" w14:textId="77777777" w:rsidR="00035F60" w:rsidRPr="00A46D35" w:rsidRDefault="00035F60" w:rsidP="00035F60">
      <w:pPr>
        <w:autoSpaceDE w:val="0"/>
        <w:autoSpaceDN w:val="0"/>
        <w:adjustRightInd w:val="0"/>
        <w:rPr>
          <w:rFonts w:asciiTheme="minorHAnsi" w:eastAsiaTheme="minorHAnsi" w:hAnsiTheme="minorHAnsi" w:cstheme="minorHAnsi"/>
          <w:color w:val="000000"/>
          <w:sz w:val="24"/>
          <w:szCs w:val="24"/>
          <w:lang w:eastAsia="en-US"/>
        </w:rPr>
      </w:pPr>
      <w:r w:rsidRPr="00A46D35">
        <w:rPr>
          <w:rFonts w:asciiTheme="minorHAnsi" w:eastAsiaTheme="minorHAnsi" w:hAnsiTheme="minorHAnsi" w:cstheme="minorHAnsi"/>
          <w:color w:val="000000"/>
          <w:sz w:val="24"/>
          <w:szCs w:val="24"/>
          <w:lang w:eastAsia="en-US"/>
        </w:rPr>
        <w:t>IND = P x Fator, onde:</w:t>
      </w:r>
    </w:p>
    <w:p w14:paraId="1890FAA4" w14:textId="77777777" w:rsidR="00035F60" w:rsidRPr="00A46D35" w:rsidRDefault="00035F60" w:rsidP="00035F60">
      <w:pPr>
        <w:autoSpaceDE w:val="0"/>
        <w:autoSpaceDN w:val="0"/>
        <w:adjustRightInd w:val="0"/>
        <w:rPr>
          <w:rFonts w:asciiTheme="minorHAnsi" w:eastAsiaTheme="minorHAnsi" w:hAnsiTheme="minorHAnsi" w:cstheme="minorHAnsi"/>
          <w:color w:val="000000"/>
          <w:sz w:val="24"/>
          <w:szCs w:val="24"/>
          <w:lang w:eastAsia="en-US"/>
        </w:rPr>
      </w:pPr>
      <w:r w:rsidRPr="00A46D35">
        <w:rPr>
          <w:rFonts w:asciiTheme="minorHAnsi" w:eastAsiaTheme="minorHAnsi" w:hAnsiTheme="minorHAnsi" w:cstheme="minorHAnsi"/>
          <w:color w:val="000000"/>
          <w:sz w:val="24"/>
          <w:szCs w:val="24"/>
          <w:lang w:eastAsia="en-US"/>
        </w:rPr>
        <w:t>IND = indenização</w:t>
      </w:r>
    </w:p>
    <w:p w14:paraId="0CEC300F" w14:textId="77777777" w:rsidR="00035F60" w:rsidRPr="00A46D35" w:rsidRDefault="00035F60" w:rsidP="00035F60">
      <w:pPr>
        <w:autoSpaceDE w:val="0"/>
        <w:autoSpaceDN w:val="0"/>
        <w:adjustRightInd w:val="0"/>
        <w:rPr>
          <w:rFonts w:asciiTheme="minorHAnsi" w:eastAsiaTheme="minorHAnsi" w:hAnsiTheme="minorHAnsi" w:cstheme="minorHAnsi"/>
          <w:color w:val="000000"/>
          <w:sz w:val="24"/>
          <w:szCs w:val="24"/>
          <w:lang w:eastAsia="en-US"/>
        </w:rPr>
      </w:pPr>
      <w:r w:rsidRPr="00A46D35">
        <w:rPr>
          <w:rFonts w:asciiTheme="minorHAnsi" w:eastAsiaTheme="minorHAnsi" w:hAnsiTheme="minorHAnsi" w:cstheme="minorHAnsi"/>
          <w:color w:val="000000"/>
          <w:sz w:val="24"/>
          <w:szCs w:val="24"/>
          <w:lang w:eastAsia="en-US"/>
        </w:rPr>
        <w:t>P = prejuízos indenizáveis</w:t>
      </w:r>
    </w:p>
    <w:p w14:paraId="5BFC780E" w14:textId="77777777" w:rsidR="00035F60" w:rsidRPr="00A46D35" w:rsidRDefault="00035F60" w:rsidP="00035F60">
      <w:pPr>
        <w:autoSpaceDE w:val="0"/>
        <w:autoSpaceDN w:val="0"/>
        <w:adjustRightInd w:val="0"/>
        <w:rPr>
          <w:rFonts w:asciiTheme="minorHAnsi" w:eastAsiaTheme="minorHAnsi" w:hAnsiTheme="minorHAnsi" w:cstheme="minorHAnsi"/>
          <w:color w:val="000000"/>
          <w:sz w:val="24"/>
          <w:szCs w:val="24"/>
          <w:lang w:eastAsia="en-US"/>
        </w:rPr>
      </w:pPr>
      <w:r w:rsidRPr="00A46D35">
        <w:rPr>
          <w:rFonts w:asciiTheme="minorHAnsi" w:eastAsiaTheme="minorHAnsi" w:hAnsiTheme="minorHAnsi" w:cstheme="minorHAnsi"/>
          <w:color w:val="000000"/>
          <w:sz w:val="24"/>
          <w:szCs w:val="24"/>
          <w:lang w:eastAsia="en-US"/>
        </w:rPr>
        <w:t>ASD = área segurada declarada na proposta e expressa na apólice</w:t>
      </w:r>
    </w:p>
    <w:p w14:paraId="7F968B4C" w14:textId="77777777" w:rsidR="00035F60" w:rsidRPr="00A46D35" w:rsidRDefault="00035F60" w:rsidP="00035F60">
      <w:pPr>
        <w:autoSpaceDE w:val="0"/>
        <w:autoSpaceDN w:val="0"/>
        <w:adjustRightInd w:val="0"/>
        <w:rPr>
          <w:rFonts w:asciiTheme="minorHAnsi" w:eastAsiaTheme="minorHAnsi" w:hAnsiTheme="minorHAnsi" w:cstheme="minorHAnsi"/>
          <w:color w:val="000000"/>
          <w:sz w:val="24"/>
          <w:szCs w:val="24"/>
          <w:lang w:eastAsia="en-US"/>
        </w:rPr>
      </w:pPr>
      <w:r w:rsidRPr="00A46D35">
        <w:rPr>
          <w:rFonts w:asciiTheme="minorHAnsi" w:eastAsiaTheme="minorHAnsi" w:hAnsiTheme="minorHAnsi" w:cstheme="minorHAnsi"/>
          <w:color w:val="000000"/>
          <w:sz w:val="24"/>
          <w:szCs w:val="24"/>
          <w:lang w:eastAsia="en-US"/>
        </w:rPr>
        <w:t xml:space="preserve">AP = área plantada apurada pela </w:t>
      </w:r>
      <w:r>
        <w:rPr>
          <w:rFonts w:asciiTheme="minorHAnsi" w:eastAsiaTheme="minorHAnsi" w:hAnsiTheme="minorHAnsi" w:cstheme="minorHAnsi"/>
          <w:color w:val="000000"/>
          <w:sz w:val="24"/>
          <w:szCs w:val="24"/>
          <w:lang w:eastAsia="en-US"/>
        </w:rPr>
        <w:t>Seguradora</w:t>
      </w:r>
    </w:p>
    <w:p w14:paraId="4D6AD71F" w14:textId="77777777" w:rsidR="00035F60" w:rsidRPr="00A46D35" w:rsidRDefault="00035F60" w:rsidP="00035F60">
      <w:pPr>
        <w:jc w:val="both"/>
        <w:rPr>
          <w:rFonts w:asciiTheme="minorHAnsi" w:hAnsiTheme="minorHAnsi" w:cstheme="minorHAnsi"/>
          <w:color w:val="auto"/>
          <w:sz w:val="24"/>
          <w:szCs w:val="24"/>
        </w:rPr>
      </w:pPr>
      <w:r w:rsidRPr="00A46D35">
        <w:rPr>
          <w:rFonts w:asciiTheme="minorHAnsi" w:eastAsiaTheme="minorHAnsi" w:hAnsiTheme="minorHAnsi" w:cstheme="minorHAnsi"/>
          <w:color w:val="000000"/>
          <w:sz w:val="24"/>
          <w:szCs w:val="24"/>
          <w:lang w:eastAsia="en-US"/>
        </w:rPr>
        <w:t>Fator = ASD / AP</w:t>
      </w:r>
      <w:bookmarkEnd w:id="93"/>
    </w:p>
    <w:p w14:paraId="587810F0" w14:textId="16CBAB7D" w:rsidR="00442476" w:rsidRPr="00035F60" w:rsidRDefault="00035F60" w:rsidP="00035F60">
      <w:r w:rsidRPr="00A46D35">
        <w:rPr>
          <w:rFonts w:asciiTheme="minorHAnsi" w:hAnsiTheme="minorHAnsi" w:cstheme="minorHAnsi"/>
          <w:color w:val="auto"/>
          <w:sz w:val="24"/>
          <w:szCs w:val="24"/>
        </w:rPr>
        <w:br w:type="page"/>
      </w:r>
    </w:p>
    <w:p w14:paraId="452F17DA" w14:textId="0B38D0EA" w:rsidR="00442476" w:rsidRPr="009635E7" w:rsidRDefault="00916297" w:rsidP="009635E7">
      <w:pPr>
        <w:rPr>
          <w:rFonts w:asciiTheme="minorHAnsi" w:hAnsiTheme="minorHAnsi" w:cstheme="minorHAnsi"/>
          <w:b/>
          <w:color w:val="auto"/>
          <w:sz w:val="24"/>
          <w:szCs w:val="24"/>
        </w:rPr>
      </w:pPr>
      <w:r>
        <w:rPr>
          <w:rFonts w:asciiTheme="minorHAnsi" w:hAnsiTheme="minorHAnsi" w:cstheme="minorHAnsi"/>
          <w:b/>
          <w:color w:val="auto"/>
          <w:sz w:val="24"/>
          <w:szCs w:val="24"/>
        </w:rPr>
        <w:lastRenderedPageBreak/>
        <w:tab/>
      </w:r>
      <w:r>
        <w:rPr>
          <w:rFonts w:asciiTheme="minorHAnsi" w:hAnsiTheme="minorHAnsi" w:cstheme="minorHAnsi"/>
          <w:b/>
          <w:color w:val="auto"/>
          <w:sz w:val="24"/>
          <w:szCs w:val="24"/>
        </w:rPr>
        <w:tab/>
      </w:r>
      <w:r>
        <w:rPr>
          <w:rFonts w:asciiTheme="minorHAnsi" w:hAnsiTheme="minorHAnsi" w:cstheme="minorHAnsi"/>
          <w:b/>
          <w:color w:val="auto"/>
          <w:sz w:val="24"/>
          <w:szCs w:val="24"/>
        </w:rPr>
        <w:tab/>
      </w:r>
      <w:r>
        <w:rPr>
          <w:rFonts w:asciiTheme="minorHAnsi" w:hAnsiTheme="minorHAnsi" w:cstheme="minorHAnsi"/>
          <w:b/>
          <w:color w:val="auto"/>
          <w:sz w:val="24"/>
          <w:szCs w:val="24"/>
        </w:rPr>
        <w:tab/>
      </w:r>
      <w:r>
        <w:rPr>
          <w:rFonts w:asciiTheme="minorHAnsi" w:hAnsiTheme="minorHAnsi" w:cstheme="minorHAnsi"/>
          <w:b/>
          <w:color w:val="auto"/>
          <w:sz w:val="24"/>
          <w:szCs w:val="24"/>
        </w:rPr>
        <w:tab/>
      </w:r>
      <w:r>
        <w:rPr>
          <w:rFonts w:asciiTheme="minorHAnsi" w:hAnsiTheme="minorHAnsi" w:cstheme="minorHAnsi"/>
          <w:b/>
          <w:color w:val="auto"/>
          <w:sz w:val="24"/>
          <w:szCs w:val="24"/>
        </w:rPr>
        <w:tab/>
      </w:r>
      <w:r>
        <w:rPr>
          <w:rFonts w:asciiTheme="minorHAnsi" w:hAnsiTheme="minorHAnsi" w:cstheme="minorHAnsi"/>
          <w:b/>
          <w:color w:val="auto"/>
          <w:sz w:val="24"/>
          <w:szCs w:val="24"/>
        </w:rPr>
        <w:tab/>
      </w:r>
      <w:r w:rsidR="00442476" w:rsidRPr="009635E7">
        <w:rPr>
          <w:rFonts w:asciiTheme="minorHAnsi" w:hAnsiTheme="minorHAnsi" w:cstheme="minorHAnsi"/>
          <w:b/>
          <w:color w:val="auto"/>
          <w:sz w:val="24"/>
          <w:szCs w:val="24"/>
        </w:rPr>
        <w:t xml:space="preserve">Seguro Agrícola </w:t>
      </w:r>
    </w:p>
    <w:p w14:paraId="3AB2E787" w14:textId="77777777" w:rsidR="00442476" w:rsidRPr="009635E7" w:rsidRDefault="00442476" w:rsidP="00442476">
      <w:pPr>
        <w:spacing w:before="120" w:after="120"/>
        <w:jc w:val="center"/>
        <w:rPr>
          <w:rFonts w:asciiTheme="minorHAnsi" w:hAnsiTheme="minorHAnsi" w:cstheme="minorHAnsi"/>
          <w:b/>
          <w:color w:val="auto"/>
          <w:sz w:val="24"/>
          <w:szCs w:val="24"/>
        </w:rPr>
      </w:pPr>
      <w:r w:rsidRPr="009635E7">
        <w:rPr>
          <w:rFonts w:asciiTheme="minorHAnsi" w:hAnsiTheme="minorHAnsi" w:cstheme="minorHAnsi"/>
          <w:b/>
          <w:color w:val="auto"/>
          <w:sz w:val="24"/>
          <w:szCs w:val="24"/>
        </w:rPr>
        <w:t>Condições Especiais</w:t>
      </w:r>
    </w:p>
    <w:p w14:paraId="7C68FE01" w14:textId="77777777" w:rsidR="00442476" w:rsidRPr="009635E7" w:rsidRDefault="00442476" w:rsidP="00442476">
      <w:pPr>
        <w:spacing w:before="120" w:after="120"/>
        <w:jc w:val="center"/>
        <w:rPr>
          <w:rFonts w:asciiTheme="minorHAnsi" w:hAnsiTheme="minorHAnsi" w:cstheme="minorHAnsi"/>
          <w:b/>
          <w:color w:val="auto"/>
          <w:sz w:val="24"/>
          <w:szCs w:val="24"/>
        </w:rPr>
      </w:pPr>
      <w:bookmarkStart w:id="94" w:name="_Hlk502836936"/>
      <w:r w:rsidRPr="009635E7">
        <w:rPr>
          <w:rFonts w:asciiTheme="minorHAnsi" w:hAnsiTheme="minorHAnsi" w:cstheme="minorHAnsi"/>
          <w:b/>
          <w:color w:val="auto"/>
          <w:sz w:val="24"/>
          <w:szCs w:val="24"/>
        </w:rPr>
        <w:t>Custeio – Grãos e Algodão</w:t>
      </w:r>
      <w:bookmarkEnd w:id="94"/>
    </w:p>
    <w:p w14:paraId="17ECF821" w14:textId="77777777" w:rsidR="00442476" w:rsidRPr="009635E7" w:rsidRDefault="00442476" w:rsidP="00442476">
      <w:pPr>
        <w:numPr>
          <w:ilvl w:val="0"/>
          <w:numId w:val="20"/>
        </w:numPr>
        <w:jc w:val="both"/>
        <w:rPr>
          <w:rFonts w:asciiTheme="minorHAnsi" w:hAnsiTheme="minorHAnsi" w:cstheme="minorHAnsi"/>
          <w:b/>
          <w:color w:val="auto"/>
          <w:sz w:val="24"/>
          <w:szCs w:val="24"/>
        </w:rPr>
      </w:pPr>
      <w:r w:rsidRPr="009635E7">
        <w:rPr>
          <w:rFonts w:asciiTheme="minorHAnsi" w:hAnsiTheme="minorHAnsi" w:cstheme="minorHAnsi"/>
          <w:b/>
          <w:color w:val="auto"/>
          <w:sz w:val="24"/>
          <w:szCs w:val="24"/>
        </w:rPr>
        <w:t>Aplicação</w:t>
      </w:r>
    </w:p>
    <w:p w14:paraId="78F7D5D0" w14:textId="77777777" w:rsidR="00442476" w:rsidRPr="009635E7" w:rsidRDefault="00442476" w:rsidP="00442476">
      <w:pPr>
        <w:jc w:val="both"/>
        <w:rPr>
          <w:rFonts w:asciiTheme="minorHAnsi" w:hAnsiTheme="minorHAnsi" w:cstheme="minorHAnsi"/>
          <w:b/>
          <w:color w:val="auto"/>
          <w:sz w:val="24"/>
          <w:szCs w:val="24"/>
        </w:rPr>
      </w:pPr>
    </w:p>
    <w:p w14:paraId="56D285DF" w14:textId="77777777" w:rsidR="00442476" w:rsidRPr="009635E7" w:rsidRDefault="00442476" w:rsidP="00442476">
      <w:pPr>
        <w:pStyle w:val="BodyText3"/>
        <w:rPr>
          <w:rFonts w:asciiTheme="minorHAnsi" w:hAnsiTheme="minorHAnsi" w:cstheme="minorHAnsi"/>
          <w:color w:val="auto"/>
          <w:sz w:val="24"/>
          <w:szCs w:val="24"/>
        </w:rPr>
      </w:pPr>
      <w:r w:rsidRPr="009635E7">
        <w:rPr>
          <w:rFonts w:asciiTheme="minorHAnsi" w:hAnsiTheme="minorHAnsi" w:cstheme="minorHAnsi"/>
          <w:b w:val="0"/>
          <w:color w:val="auto"/>
          <w:sz w:val="24"/>
          <w:szCs w:val="24"/>
        </w:rPr>
        <w:t xml:space="preserve">A presente Condição Especial complementa as Condições Gerais da apólice de seguro e se aplica ao seguro de produção de </w:t>
      </w:r>
      <w:r w:rsidRPr="009635E7">
        <w:rPr>
          <w:rFonts w:asciiTheme="minorHAnsi" w:hAnsiTheme="minorHAnsi" w:cstheme="minorHAnsi"/>
          <w:color w:val="auto"/>
          <w:sz w:val="24"/>
          <w:szCs w:val="24"/>
        </w:rPr>
        <w:t xml:space="preserve">Soja, Milho, Trigo, Arroz, Cevada, Canola, Feijão, Amendoim, Algodão e Girassol. </w:t>
      </w:r>
    </w:p>
    <w:p w14:paraId="656698D9" w14:textId="77777777" w:rsidR="00442476" w:rsidRPr="00EA7164" w:rsidRDefault="00442476" w:rsidP="00442476">
      <w:pPr>
        <w:pStyle w:val="BodyText3"/>
        <w:ind w:left="709" w:hanging="709"/>
        <w:rPr>
          <w:rFonts w:asciiTheme="minorHAnsi" w:hAnsiTheme="minorHAnsi" w:cstheme="minorHAnsi"/>
          <w:color w:val="auto"/>
          <w:sz w:val="24"/>
          <w:szCs w:val="24"/>
        </w:rPr>
      </w:pPr>
    </w:p>
    <w:p w14:paraId="2C0298B2" w14:textId="77777777" w:rsidR="00442476" w:rsidRPr="00EA7164" w:rsidRDefault="00442476" w:rsidP="00442476">
      <w:pPr>
        <w:numPr>
          <w:ilvl w:val="0"/>
          <w:numId w:val="20"/>
        </w:numPr>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Objeto do Seguro</w:t>
      </w:r>
    </w:p>
    <w:p w14:paraId="7AA8B2A9" w14:textId="77777777" w:rsidR="00442476" w:rsidRPr="00EA7164" w:rsidRDefault="00442476" w:rsidP="00442476">
      <w:pPr>
        <w:jc w:val="both"/>
        <w:rPr>
          <w:rFonts w:asciiTheme="minorHAnsi" w:hAnsiTheme="minorHAnsi" w:cstheme="minorHAnsi"/>
          <w:b/>
          <w:color w:val="auto"/>
          <w:sz w:val="24"/>
          <w:szCs w:val="24"/>
        </w:rPr>
      </w:pPr>
    </w:p>
    <w:p w14:paraId="34DB00F8" w14:textId="45B6C64E" w:rsidR="00442476" w:rsidRPr="00EA7164" w:rsidRDefault="00442476" w:rsidP="00442476">
      <w:pPr>
        <w:numPr>
          <w:ilvl w:val="1"/>
          <w:numId w:val="20"/>
        </w:numPr>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 xml:space="preserve">A </w:t>
      </w:r>
      <w:r w:rsidR="00C4148E">
        <w:rPr>
          <w:rFonts w:asciiTheme="minorHAnsi" w:hAnsiTheme="minorHAnsi" w:cstheme="minorHAnsi"/>
          <w:b/>
          <w:color w:val="auto"/>
          <w:sz w:val="24"/>
          <w:szCs w:val="24"/>
        </w:rPr>
        <w:t>Seguradora</w:t>
      </w:r>
      <w:r w:rsidRPr="00EA7164">
        <w:rPr>
          <w:rFonts w:asciiTheme="minorHAnsi" w:hAnsiTheme="minorHAnsi" w:cstheme="minorHAnsi"/>
          <w:b/>
          <w:color w:val="auto"/>
          <w:sz w:val="24"/>
          <w:szCs w:val="24"/>
        </w:rPr>
        <w:t xml:space="preserve"> se obriga a indenizar ao </w:t>
      </w:r>
      <w:r w:rsidR="00C4148E">
        <w:rPr>
          <w:rFonts w:asciiTheme="minorHAnsi" w:hAnsiTheme="minorHAnsi" w:cstheme="minorHAnsi"/>
          <w:b/>
          <w:color w:val="auto"/>
          <w:sz w:val="24"/>
          <w:szCs w:val="24"/>
        </w:rPr>
        <w:t>Segurado</w:t>
      </w:r>
      <w:r w:rsidRPr="00EA7164">
        <w:rPr>
          <w:rFonts w:asciiTheme="minorHAnsi" w:hAnsiTheme="minorHAnsi" w:cstheme="minorHAnsi"/>
          <w:b/>
          <w:color w:val="auto"/>
          <w:sz w:val="24"/>
          <w:szCs w:val="24"/>
        </w:rPr>
        <w:t xml:space="preserve"> a perda de produção decorrente de danos ocasionados por Granizo, Geada, Excesso de chuvas, Ventos Fortes, Ventos Frios, Estiagem, Inundação imprevista e inevitável, Incêndio, Tromba D’água, Raio e/ou Variação Excessiva de Temperatura, sempre que a P</w:t>
      </w:r>
      <w:r w:rsidRPr="00EA7164">
        <w:rPr>
          <w:rFonts w:asciiTheme="minorHAnsi" w:hAnsiTheme="minorHAnsi" w:cstheme="minorHAnsi"/>
          <w:b/>
          <w:i/>
          <w:color w:val="auto"/>
          <w:sz w:val="24"/>
          <w:szCs w:val="24"/>
        </w:rPr>
        <w:t>rodutividade Obtida,</w:t>
      </w:r>
      <w:r w:rsidRPr="00EA7164">
        <w:rPr>
          <w:rFonts w:asciiTheme="minorHAnsi" w:hAnsiTheme="minorHAnsi" w:cstheme="minorHAnsi"/>
          <w:b/>
          <w:color w:val="auto"/>
          <w:sz w:val="24"/>
          <w:szCs w:val="24"/>
        </w:rPr>
        <w:t xml:space="preserve"> determinada pela </w:t>
      </w:r>
      <w:r w:rsidR="00C4148E">
        <w:rPr>
          <w:rFonts w:asciiTheme="minorHAnsi" w:hAnsiTheme="minorHAnsi" w:cstheme="minorHAnsi"/>
          <w:b/>
          <w:color w:val="auto"/>
          <w:sz w:val="24"/>
          <w:szCs w:val="24"/>
        </w:rPr>
        <w:t>Seguradora</w:t>
      </w:r>
      <w:r w:rsidRPr="00EA7164">
        <w:rPr>
          <w:rFonts w:asciiTheme="minorHAnsi" w:hAnsiTheme="minorHAnsi" w:cstheme="minorHAnsi"/>
          <w:b/>
          <w:color w:val="auto"/>
          <w:sz w:val="24"/>
          <w:szCs w:val="24"/>
        </w:rPr>
        <w:t xml:space="preserve"> através de laudos de vistoria final, for inferior a P</w:t>
      </w:r>
      <w:r w:rsidRPr="00EA7164">
        <w:rPr>
          <w:rFonts w:asciiTheme="minorHAnsi" w:hAnsiTheme="minorHAnsi" w:cstheme="minorHAnsi"/>
          <w:b/>
          <w:i/>
          <w:color w:val="auto"/>
          <w:sz w:val="24"/>
          <w:szCs w:val="24"/>
        </w:rPr>
        <w:t>rodutividade Garantida</w:t>
      </w:r>
      <w:r w:rsidRPr="00EA7164">
        <w:rPr>
          <w:rFonts w:asciiTheme="minorHAnsi" w:hAnsiTheme="minorHAnsi" w:cstheme="minorHAnsi"/>
          <w:b/>
          <w:color w:val="auto"/>
          <w:sz w:val="24"/>
          <w:szCs w:val="24"/>
        </w:rPr>
        <w:t>, resultado da ação direta de um ou mais riscos cobertos no período de cobertura da proposta, apólice ou certificado de seguros e garantidos pela(s) cobertura(s) contratada(s).</w:t>
      </w:r>
    </w:p>
    <w:p w14:paraId="50C1026F" w14:textId="77777777" w:rsidR="00442476" w:rsidRPr="00EA7164" w:rsidRDefault="00442476" w:rsidP="00442476">
      <w:pPr>
        <w:tabs>
          <w:tab w:val="left" w:pos="0"/>
        </w:tabs>
        <w:jc w:val="both"/>
        <w:rPr>
          <w:rFonts w:asciiTheme="minorHAnsi" w:hAnsiTheme="minorHAnsi" w:cstheme="minorHAnsi"/>
          <w:sz w:val="24"/>
          <w:szCs w:val="24"/>
          <w:highlight w:val="yellow"/>
        </w:rPr>
      </w:pPr>
    </w:p>
    <w:p w14:paraId="17873C16" w14:textId="77777777" w:rsidR="00442476" w:rsidRPr="00EA7164" w:rsidRDefault="00442476" w:rsidP="00442476">
      <w:pPr>
        <w:numPr>
          <w:ilvl w:val="1"/>
          <w:numId w:val="20"/>
        </w:numPr>
        <w:jc w:val="both"/>
        <w:rPr>
          <w:rFonts w:asciiTheme="minorHAnsi" w:hAnsiTheme="minorHAnsi" w:cstheme="minorHAnsi"/>
          <w:color w:val="auto"/>
          <w:sz w:val="24"/>
          <w:szCs w:val="24"/>
        </w:rPr>
      </w:pPr>
      <w:bookmarkStart w:id="95" w:name="_Hlk493231162"/>
      <w:r w:rsidRPr="00EA7164">
        <w:rPr>
          <w:rFonts w:asciiTheme="minorHAnsi" w:hAnsiTheme="minorHAnsi" w:cstheme="minorHAnsi"/>
          <w:color w:val="000000" w:themeColor="text1"/>
          <w:sz w:val="24"/>
          <w:szCs w:val="24"/>
        </w:rPr>
        <w:t xml:space="preserve">Risco Estiagem: para as </w:t>
      </w:r>
      <w:r w:rsidRPr="00EA7164">
        <w:rPr>
          <w:rFonts w:asciiTheme="minorHAnsi" w:hAnsiTheme="minorHAnsi" w:cstheme="minorHAnsi"/>
          <w:color w:val="auto"/>
          <w:sz w:val="24"/>
          <w:szCs w:val="24"/>
        </w:rPr>
        <w:t>Culturas Irrigadas por qualquer sistema, exclui-se o dano ocasionado por Estiagem, mesmo que ocorra:</w:t>
      </w:r>
    </w:p>
    <w:p w14:paraId="3A18D0B7" w14:textId="77777777" w:rsidR="00442476" w:rsidRPr="00EA7164" w:rsidRDefault="00442476" w:rsidP="00442476">
      <w:pPr>
        <w:tabs>
          <w:tab w:val="left" w:pos="0"/>
        </w:tabs>
        <w:jc w:val="both"/>
        <w:rPr>
          <w:rFonts w:asciiTheme="minorHAnsi" w:hAnsiTheme="minorHAnsi" w:cstheme="minorHAnsi"/>
          <w:color w:val="auto"/>
          <w:sz w:val="24"/>
          <w:szCs w:val="24"/>
        </w:rPr>
      </w:pPr>
    </w:p>
    <w:p w14:paraId="650BC336" w14:textId="77777777" w:rsidR="00442476" w:rsidRPr="00EA7164" w:rsidRDefault="00442476" w:rsidP="00442476">
      <w:pPr>
        <w:tabs>
          <w:tab w:val="left" w:pos="0"/>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a-</w:t>
      </w:r>
      <w:proofErr w:type="gramStart"/>
      <w:r w:rsidRPr="00EA7164">
        <w:rPr>
          <w:rFonts w:asciiTheme="minorHAnsi" w:hAnsiTheme="minorHAnsi" w:cstheme="minorHAnsi"/>
          <w:color w:val="auto"/>
          <w:sz w:val="24"/>
          <w:szCs w:val="24"/>
        </w:rPr>
        <w:t>quebra ou interrupção</w:t>
      </w:r>
      <w:proofErr w:type="gramEnd"/>
      <w:r w:rsidRPr="00EA7164">
        <w:rPr>
          <w:rFonts w:asciiTheme="minorHAnsi" w:hAnsiTheme="minorHAnsi" w:cstheme="minorHAnsi"/>
          <w:color w:val="auto"/>
          <w:sz w:val="24"/>
          <w:szCs w:val="24"/>
        </w:rPr>
        <w:t xml:space="preserve"> dos equipamentos de irrigação por qualquer causa ou efeito.</w:t>
      </w:r>
    </w:p>
    <w:p w14:paraId="0F4CDA71" w14:textId="77777777" w:rsidR="00442476" w:rsidRPr="00EA7164" w:rsidRDefault="00442476" w:rsidP="00442476">
      <w:pPr>
        <w:tabs>
          <w:tab w:val="left" w:pos="0"/>
        </w:tabs>
        <w:jc w:val="both"/>
        <w:rPr>
          <w:rFonts w:asciiTheme="minorHAnsi" w:hAnsiTheme="minorHAnsi" w:cstheme="minorHAnsi"/>
          <w:color w:val="auto"/>
          <w:sz w:val="24"/>
          <w:szCs w:val="24"/>
        </w:rPr>
      </w:pPr>
      <w:proofErr w:type="spellStart"/>
      <w:r w:rsidRPr="00EA7164">
        <w:rPr>
          <w:rFonts w:asciiTheme="minorHAnsi" w:hAnsiTheme="minorHAnsi" w:cstheme="minorHAnsi"/>
          <w:color w:val="auto"/>
          <w:sz w:val="24"/>
          <w:szCs w:val="24"/>
        </w:rPr>
        <w:t>b-falta</w:t>
      </w:r>
      <w:proofErr w:type="spellEnd"/>
      <w:r w:rsidRPr="00EA7164">
        <w:rPr>
          <w:rFonts w:asciiTheme="minorHAnsi" w:hAnsiTheme="minorHAnsi" w:cstheme="minorHAnsi"/>
          <w:color w:val="auto"/>
          <w:sz w:val="24"/>
          <w:szCs w:val="24"/>
        </w:rPr>
        <w:t xml:space="preserve"> de água determinada por insuficiência das fontes de captação das lavouras irrigadas.</w:t>
      </w:r>
    </w:p>
    <w:p w14:paraId="1264E324" w14:textId="11995857" w:rsidR="00442476" w:rsidRPr="00EA7164" w:rsidRDefault="00442476" w:rsidP="00442476">
      <w:pPr>
        <w:tabs>
          <w:tab w:val="left" w:pos="0"/>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c-</w:t>
      </w:r>
      <w:proofErr w:type="spellStart"/>
      <w:r w:rsidR="00872C7F">
        <w:rPr>
          <w:rFonts w:asciiTheme="minorHAnsi" w:hAnsiTheme="minorHAnsi" w:cstheme="minorHAnsi"/>
          <w:color w:val="auto"/>
          <w:sz w:val="24"/>
          <w:szCs w:val="24"/>
        </w:rPr>
        <w:t>f</w:t>
      </w:r>
      <w:r w:rsidRPr="00EA7164">
        <w:rPr>
          <w:rFonts w:asciiTheme="minorHAnsi" w:hAnsiTheme="minorHAnsi" w:cstheme="minorHAnsi"/>
          <w:color w:val="auto"/>
          <w:sz w:val="24"/>
          <w:szCs w:val="24"/>
        </w:rPr>
        <w:t>itotoxicidade</w:t>
      </w:r>
      <w:proofErr w:type="spellEnd"/>
      <w:r w:rsidRPr="00EA7164">
        <w:rPr>
          <w:rFonts w:asciiTheme="minorHAnsi" w:hAnsiTheme="minorHAnsi" w:cstheme="minorHAnsi"/>
          <w:color w:val="auto"/>
          <w:sz w:val="24"/>
          <w:szCs w:val="24"/>
        </w:rPr>
        <w:t xml:space="preserve"> de defensivos agrícolas quando da aplicação de produtos via equipamento de irrigação.</w:t>
      </w:r>
    </w:p>
    <w:p w14:paraId="436A977F" w14:textId="7431DFAB" w:rsidR="00442476" w:rsidRPr="00EA7164" w:rsidRDefault="00442476" w:rsidP="00442476">
      <w:pPr>
        <w:tabs>
          <w:tab w:val="left" w:pos="0"/>
        </w:tabs>
        <w:jc w:val="both"/>
        <w:rPr>
          <w:rFonts w:asciiTheme="minorHAnsi" w:hAnsiTheme="minorHAnsi" w:cstheme="minorHAnsi"/>
          <w:color w:val="auto"/>
          <w:sz w:val="24"/>
          <w:szCs w:val="24"/>
        </w:rPr>
      </w:pPr>
      <w:proofErr w:type="spellStart"/>
      <w:r w:rsidRPr="00EA7164">
        <w:rPr>
          <w:rFonts w:asciiTheme="minorHAnsi" w:hAnsiTheme="minorHAnsi" w:cstheme="minorHAnsi"/>
          <w:color w:val="auto"/>
          <w:sz w:val="24"/>
          <w:szCs w:val="24"/>
        </w:rPr>
        <w:t>d-</w:t>
      </w:r>
      <w:r w:rsidR="00872C7F">
        <w:rPr>
          <w:rFonts w:asciiTheme="minorHAnsi" w:hAnsiTheme="minorHAnsi" w:cstheme="minorHAnsi"/>
          <w:color w:val="auto"/>
          <w:sz w:val="24"/>
          <w:szCs w:val="24"/>
        </w:rPr>
        <w:t>u</w:t>
      </w:r>
      <w:r w:rsidRPr="00EA7164">
        <w:rPr>
          <w:rFonts w:asciiTheme="minorHAnsi" w:hAnsiTheme="minorHAnsi" w:cstheme="minorHAnsi"/>
          <w:color w:val="auto"/>
          <w:sz w:val="24"/>
          <w:szCs w:val="24"/>
        </w:rPr>
        <w:t>so</w:t>
      </w:r>
      <w:proofErr w:type="spellEnd"/>
      <w:r w:rsidRPr="00EA7164">
        <w:rPr>
          <w:rFonts w:asciiTheme="minorHAnsi" w:hAnsiTheme="minorHAnsi" w:cstheme="minorHAnsi"/>
          <w:color w:val="auto"/>
          <w:sz w:val="24"/>
          <w:szCs w:val="24"/>
        </w:rPr>
        <w:t xml:space="preserve"> de água de irrigação de má qualidade, contaminada ou poluída.</w:t>
      </w:r>
    </w:p>
    <w:p w14:paraId="6B42BE8C" w14:textId="22505174" w:rsidR="00442476" w:rsidRPr="00EA7164" w:rsidRDefault="00442476" w:rsidP="00442476">
      <w:pPr>
        <w:tabs>
          <w:tab w:val="left" w:pos="0"/>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e-</w:t>
      </w:r>
      <w:r w:rsidR="004854B4" w:rsidRPr="00EA7164">
        <w:rPr>
          <w:rFonts w:asciiTheme="minorHAnsi" w:hAnsiTheme="minorHAnsi" w:cstheme="minorHAnsi"/>
          <w:color w:val="auto"/>
          <w:sz w:val="24"/>
          <w:szCs w:val="24"/>
        </w:rPr>
        <w:t xml:space="preserve"> </w:t>
      </w:r>
      <w:proofErr w:type="gramStart"/>
      <w:r w:rsidR="00872C7F">
        <w:rPr>
          <w:rFonts w:asciiTheme="minorHAnsi" w:hAnsiTheme="minorHAnsi" w:cstheme="minorHAnsi"/>
          <w:color w:val="auto"/>
          <w:sz w:val="24"/>
          <w:szCs w:val="24"/>
        </w:rPr>
        <w:t>q</w:t>
      </w:r>
      <w:r w:rsidRPr="00EA7164">
        <w:rPr>
          <w:rFonts w:asciiTheme="minorHAnsi" w:hAnsiTheme="minorHAnsi" w:cstheme="minorHAnsi"/>
          <w:color w:val="auto"/>
          <w:sz w:val="24"/>
          <w:szCs w:val="24"/>
        </w:rPr>
        <w:t>uebra</w:t>
      </w:r>
      <w:proofErr w:type="gramEnd"/>
      <w:r w:rsidRPr="00EA7164">
        <w:rPr>
          <w:rFonts w:asciiTheme="minorHAnsi" w:hAnsiTheme="minorHAnsi" w:cstheme="minorHAnsi"/>
          <w:color w:val="auto"/>
          <w:sz w:val="24"/>
          <w:szCs w:val="24"/>
        </w:rPr>
        <w:t xml:space="preserve"> de equipamentos para irrigação ou por mau uso do mesmo.</w:t>
      </w:r>
    </w:p>
    <w:p w14:paraId="7A94F1C6" w14:textId="1D061FC8" w:rsidR="00442476" w:rsidRPr="00EA7164" w:rsidRDefault="00442476" w:rsidP="00442476">
      <w:pPr>
        <w:tabs>
          <w:tab w:val="left" w:pos="0"/>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f- </w:t>
      </w:r>
      <w:r w:rsidR="00872C7F">
        <w:rPr>
          <w:rFonts w:asciiTheme="minorHAnsi" w:hAnsiTheme="minorHAnsi" w:cstheme="minorHAnsi"/>
          <w:color w:val="auto"/>
          <w:sz w:val="24"/>
          <w:szCs w:val="24"/>
        </w:rPr>
        <w:t>c</w:t>
      </w:r>
      <w:r w:rsidRPr="00EA7164">
        <w:rPr>
          <w:rFonts w:asciiTheme="minorHAnsi" w:hAnsiTheme="minorHAnsi" w:cstheme="minorHAnsi"/>
          <w:color w:val="auto"/>
          <w:sz w:val="24"/>
          <w:szCs w:val="24"/>
        </w:rPr>
        <w:t>ontaminação e/ou salinização de solo como consequência do uso inadequado do sistema de irrigação.</w:t>
      </w:r>
    </w:p>
    <w:p w14:paraId="3F0C2EF1" w14:textId="77777777" w:rsidR="00442476" w:rsidRPr="00EA7164" w:rsidRDefault="00442476" w:rsidP="00442476">
      <w:pPr>
        <w:tabs>
          <w:tab w:val="left" w:pos="0"/>
        </w:tabs>
        <w:jc w:val="both"/>
        <w:rPr>
          <w:rFonts w:asciiTheme="minorHAnsi" w:hAnsiTheme="minorHAnsi" w:cstheme="minorHAnsi"/>
          <w:color w:val="auto"/>
          <w:sz w:val="24"/>
          <w:szCs w:val="24"/>
        </w:rPr>
      </w:pPr>
    </w:p>
    <w:p w14:paraId="5171B0B0" w14:textId="77777777" w:rsidR="00442476" w:rsidRPr="00EA7164" w:rsidRDefault="00442476" w:rsidP="00442476">
      <w:pPr>
        <w:numPr>
          <w:ilvl w:val="0"/>
          <w:numId w:val="20"/>
        </w:numPr>
        <w:ind w:left="0" w:firstLine="0"/>
        <w:jc w:val="both"/>
        <w:rPr>
          <w:rFonts w:asciiTheme="minorHAnsi" w:hAnsiTheme="minorHAnsi" w:cstheme="minorHAnsi"/>
          <w:b/>
          <w:color w:val="auto"/>
          <w:sz w:val="24"/>
          <w:szCs w:val="24"/>
        </w:rPr>
      </w:pPr>
      <w:bookmarkStart w:id="96" w:name="LV74"/>
      <w:bookmarkEnd w:id="95"/>
      <w:r w:rsidRPr="00EA7164">
        <w:rPr>
          <w:rFonts w:asciiTheme="minorHAnsi" w:hAnsiTheme="minorHAnsi" w:cstheme="minorHAnsi"/>
          <w:b/>
          <w:color w:val="auto"/>
          <w:sz w:val="24"/>
          <w:szCs w:val="24"/>
        </w:rPr>
        <w:t>Carência</w:t>
      </w:r>
    </w:p>
    <w:bookmarkEnd w:id="96"/>
    <w:p w14:paraId="11942150" w14:textId="77777777" w:rsidR="00442476" w:rsidRPr="00EA7164" w:rsidRDefault="00442476" w:rsidP="00442476">
      <w:pPr>
        <w:jc w:val="both"/>
        <w:rPr>
          <w:rFonts w:asciiTheme="minorHAnsi" w:hAnsiTheme="minorHAnsi" w:cstheme="minorHAnsi"/>
          <w:b/>
          <w:color w:val="auto"/>
          <w:sz w:val="24"/>
          <w:szCs w:val="24"/>
        </w:rPr>
      </w:pPr>
    </w:p>
    <w:p w14:paraId="7ACEB793" w14:textId="77777777" w:rsidR="00442476" w:rsidRPr="00EA7164" w:rsidRDefault="00442476" w:rsidP="00442476">
      <w:pPr>
        <w:numPr>
          <w:ilvl w:val="1"/>
          <w:numId w:val="20"/>
        </w:numPr>
        <w:jc w:val="both"/>
        <w:rPr>
          <w:rFonts w:asciiTheme="minorHAnsi" w:hAnsiTheme="minorHAnsi" w:cstheme="minorHAnsi"/>
          <w:b/>
          <w:color w:val="auto"/>
          <w:sz w:val="24"/>
          <w:szCs w:val="24"/>
        </w:rPr>
      </w:pPr>
      <w:bookmarkStart w:id="97" w:name="_Hlk502835167"/>
      <w:bookmarkStart w:id="98" w:name="_Hlk502835045"/>
      <w:bookmarkStart w:id="99" w:name="_Hlk493232023"/>
      <w:r w:rsidRPr="00EA7164">
        <w:rPr>
          <w:rFonts w:asciiTheme="minorHAnsi" w:hAnsiTheme="minorHAnsi" w:cstheme="minorHAnsi"/>
          <w:b/>
          <w:color w:val="auto"/>
          <w:sz w:val="24"/>
          <w:szCs w:val="24"/>
        </w:rPr>
        <w:t xml:space="preserve">O período de carência será de 10 (dez) dias completos, contados a partir do início de vigência do seguro para os eventos Granizo, Excesso de chuvas, Ventos Fortes, Ventos Frios, Inundação Imprevista e Inevitável, Incêndio, Tromba D’água, Raio e/ou Variação Excessiva de Temperatura. </w:t>
      </w:r>
    </w:p>
    <w:p w14:paraId="67658779" w14:textId="77777777" w:rsidR="00442476" w:rsidRPr="00EA7164" w:rsidRDefault="00442476" w:rsidP="00442476">
      <w:pPr>
        <w:tabs>
          <w:tab w:val="left" w:pos="0"/>
        </w:tabs>
        <w:jc w:val="both"/>
        <w:rPr>
          <w:rFonts w:asciiTheme="minorHAnsi" w:hAnsiTheme="minorHAnsi" w:cstheme="minorHAnsi"/>
          <w:b/>
          <w:color w:val="auto"/>
          <w:sz w:val="24"/>
          <w:szCs w:val="24"/>
        </w:rPr>
      </w:pPr>
    </w:p>
    <w:p w14:paraId="3D0B1D93" w14:textId="5B39FAA1" w:rsidR="00442476" w:rsidRDefault="00442476" w:rsidP="00442476">
      <w:pPr>
        <w:numPr>
          <w:ilvl w:val="1"/>
          <w:numId w:val="20"/>
        </w:numPr>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O período de carência</w:t>
      </w:r>
      <w:r w:rsidRPr="00EA7164" w:rsidDel="003F0559">
        <w:rPr>
          <w:rFonts w:asciiTheme="minorHAnsi" w:hAnsiTheme="minorHAnsi" w:cstheme="minorHAnsi"/>
          <w:b/>
          <w:color w:val="auto"/>
          <w:sz w:val="24"/>
          <w:szCs w:val="24"/>
        </w:rPr>
        <w:t xml:space="preserve"> </w:t>
      </w:r>
      <w:r w:rsidRPr="00EA7164">
        <w:rPr>
          <w:rFonts w:asciiTheme="minorHAnsi" w:hAnsiTheme="minorHAnsi" w:cstheme="minorHAnsi"/>
          <w:b/>
          <w:color w:val="auto"/>
          <w:sz w:val="24"/>
          <w:szCs w:val="24"/>
        </w:rPr>
        <w:t>será de 15 (quinze) dias completos, contados a partir do início de vigência do seguro para os eventos Geada e/ou Estiagem.</w:t>
      </w:r>
    </w:p>
    <w:p w14:paraId="69599D13" w14:textId="77777777" w:rsidR="00916297" w:rsidRDefault="00916297" w:rsidP="00BF5155">
      <w:pPr>
        <w:pStyle w:val="ListParagraph"/>
        <w:rPr>
          <w:rFonts w:asciiTheme="minorHAnsi" w:hAnsiTheme="minorHAnsi" w:cstheme="minorHAnsi"/>
          <w:b/>
          <w:color w:val="auto"/>
          <w:sz w:val="24"/>
          <w:szCs w:val="24"/>
        </w:rPr>
      </w:pPr>
    </w:p>
    <w:p w14:paraId="5A50D072" w14:textId="77777777" w:rsidR="00916297" w:rsidRPr="00EA7164" w:rsidRDefault="00916297" w:rsidP="00BF5155">
      <w:pPr>
        <w:jc w:val="both"/>
        <w:rPr>
          <w:rFonts w:asciiTheme="minorHAnsi" w:hAnsiTheme="minorHAnsi" w:cstheme="minorHAnsi"/>
          <w:b/>
          <w:color w:val="auto"/>
          <w:sz w:val="24"/>
          <w:szCs w:val="24"/>
        </w:rPr>
      </w:pPr>
    </w:p>
    <w:p w14:paraId="6E7A6A77" w14:textId="77777777" w:rsidR="00442476" w:rsidRPr="00EA7164" w:rsidRDefault="00442476" w:rsidP="00442476">
      <w:pPr>
        <w:tabs>
          <w:tab w:val="left" w:pos="0"/>
        </w:tabs>
        <w:jc w:val="both"/>
        <w:rPr>
          <w:rFonts w:asciiTheme="minorHAnsi" w:hAnsiTheme="minorHAnsi" w:cstheme="minorHAnsi"/>
          <w:b/>
          <w:color w:val="auto"/>
          <w:sz w:val="24"/>
          <w:szCs w:val="24"/>
        </w:rPr>
      </w:pPr>
    </w:p>
    <w:p w14:paraId="69533DCE" w14:textId="77777777" w:rsidR="00442476" w:rsidRPr="00EA7164" w:rsidRDefault="00442476" w:rsidP="00442476">
      <w:pPr>
        <w:numPr>
          <w:ilvl w:val="1"/>
          <w:numId w:val="20"/>
        </w:numPr>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lastRenderedPageBreak/>
        <w:t xml:space="preserve">Extensão da carência: </w:t>
      </w:r>
    </w:p>
    <w:p w14:paraId="3976FB4D" w14:textId="77777777" w:rsidR="00442476" w:rsidRPr="00EA7164" w:rsidRDefault="00442476" w:rsidP="00442476">
      <w:pPr>
        <w:tabs>
          <w:tab w:val="left" w:pos="0"/>
          <w:tab w:val="left" w:pos="6210"/>
        </w:tabs>
        <w:jc w:val="both"/>
        <w:rPr>
          <w:rFonts w:asciiTheme="minorHAnsi" w:hAnsiTheme="minorHAnsi" w:cstheme="minorHAnsi"/>
          <w:b/>
          <w:color w:val="auto"/>
          <w:sz w:val="24"/>
          <w:szCs w:val="24"/>
        </w:rPr>
      </w:pPr>
    </w:p>
    <w:p w14:paraId="24938F4B" w14:textId="77777777" w:rsidR="00442476" w:rsidRPr="00EA7164" w:rsidRDefault="00442476" w:rsidP="00442476">
      <w:pPr>
        <w:numPr>
          <w:ilvl w:val="2"/>
          <w:numId w:val="20"/>
        </w:numPr>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 xml:space="preserve">Para as culturas de soja, milho, feijão, amendoim, algodão e girassol, a carência se estenderá até que 70 % (setenta por cento) das plantas atinjam 15 (quinze) centímetros de altura. </w:t>
      </w:r>
    </w:p>
    <w:p w14:paraId="4BECED50" w14:textId="77777777" w:rsidR="00442476" w:rsidRPr="00EA7164" w:rsidRDefault="00442476" w:rsidP="00442476">
      <w:pPr>
        <w:tabs>
          <w:tab w:val="left" w:pos="0"/>
        </w:tabs>
        <w:jc w:val="both"/>
        <w:rPr>
          <w:rFonts w:asciiTheme="minorHAnsi" w:hAnsiTheme="minorHAnsi" w:cstheme="minorHAnsi"/>
          <w:b/>
          <w:color w:val="auto"/>
          <w:sz w:val="24"/>
          <w:szCs w:val="24"/>
        </w:rPr>
      </w:pPr>
    </w:p>
    <w:p w14:paraId="5B58F153" w14:textId="77777777" w:rsidR="00442476" w:rsidRPr="00EA7164" w:rsidRDefault="00442476" w:rsidP="00442476">
      <w:pPr>
        <w:numPr>
          <w:ilvl w:val="2"/>
          <w:numId w:val="20"/>
        </w:numPr>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 xml:space="preserve">Para as culturas de arroz, trigo, cevada e canola, a carência se estenderá até que 70 % (setenta por cento) das plantas atinjam 10 (dez) centímetros de altura. </w:t>
      </w:r>
    </w:p>
    <w:bookmarkEnd w:id="97"/>
    <w:p w14:paraId="7E2EE021" w14:textId="77777777" w:rsidR="00442476" w:rsidRPr="00EA7164" w:rsidRDefault="00442476" w:rsidP="00442476">
      <w:pPr>
        <w:pStyle w:val="ListParagraph"/>
        <w:jc w:val="both"/>
        <w:rPr>
          <w:rFonts w:asciiTheme="minorHAnsi" w:hAnsiTheme="minorHAnsi" w:cstheme="minorHAnsi"/>
          <w:b/>
          <w:color w:val="auto"/>
          <w:sz w:val="24"/>
          <w:szCs w:val="24"/>
        </w:rPr>
      </w:pPr>
    </w:p>
    <w:p w14:paraId="6759502A" w14:textId="77777777" w:rsidR="00442476" w:rsidRPr="00EA7164" w:rsidRDefault="00442476" w:rsidP="00442476">
      <w:pPr>
        <w:numPr>
          <w:ilvl w:val="2"/>
          <w:numId w:val="20"/>
        </w:numPr>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A altura das plantas se mede em perpendicular desde o solo até a inserção do talo da última folha aberta.</w:t>
      </w:r>
    </w:p>
    <w:bookmarkEnd w:id="98"/>
    <w:p w14:paraId="686556F6" w14:textId="77777777" w:rsidR="00442476" w:rsidRPr="00EA7164" w:rsidRDefault="00442476" w:rsidP="00442476">
      <w:pPr>
        <w:pStyle w:val="ListParagraph"/>
        <w:jc w:val="both"/>
        <w:rPr>
          <w:rFonts w:asciiTheme="minorHAnsi" w:hAnsiTheme="minorHAnsi" w:cstheme="minorHAnsi"/>
          <w:b/>
          <w:color w:val="auto"/>
          <w:sz w:val="24"/>
          <w:szCs w:val="24"/>
        </w:rPr>
      </w:pPr>
    </w:p>
    <w:p w14:paraId="12C6174D" w14:textId="77777777" w:rsidR="00442476" w:rsidRPr="00EA7164" w:rsidRDefault="00442476" w:rsidP="00442476">
      <w:pPr>
        <w:numPr>
          <w:ilvl w:val="0"/>
          <w:numId w:val="20"/>
        </w:numPr>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Término do Seguro</w:t>
      </w:r>
    </w:p>
    <w:p w14:paraId="5478A915" w14:textId="77777777" w:rsidR="00442476" w:rsidRPr="00EA7164" w:rsidRDefault="00442476" w:rsidP="00442476">
      <w:pPr>
        <w:jc w:val="both"/>
        <w:rPr>
          <w:rFonts w:asciiTheme="minorHAnsi" w:hAnsiTheme="minorHAnsi" w:cstheme="minorHAnsi"/>
          <w:b/>
          <w:color w:val="auto"/>
          <w:sz w:val="24"/>
          <w:szCs w:val="24"/>
        </w:rPr>
      </w:pPr>
    </w:p>
    <w:p w14:paraId="33FB68BD" w14:textId="77777777" w:rsidR="00442476" w:rsidRPr="00EA7164" w:rsidRDefault="00442476" w:rsidP="00442476">
      <w:pPr>
        <w:numPr>
          <w:ilvl w:val="1"/>
          <w:numId w:val="20"/>
        </w:num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 Além do disposto na cláusula 10 das Condições Gerais,</w:t>
      </w:r>
      <w:r w:rsidRPr="00EA7164">
        <w:rPr>
          <w:rFonts w:asciiTheme="minorHAnsi" w:hAnsiTheme="minorHAnsi" w:cstheme="minorHAnsi"/>
          <w:b/>
          <w:color w:val="auto"/>
          <w:sz w:val="24"/>
          <w:szCs w:val="24"/>
        </w:rPr>
        <w:t xml:space="preserve"> </w:t>
      </w:r>
      <w:r w:rsidRPr="00EA7164">
        <w:rPr>
          <w:rFonts w:asciiTheme="minorHAnsi" w:hAnsiTheme="minorHAnsi" w:cstheme="minorHAnsi"/>
          <w:color w:val="auto"/>
          <w:sz w:val="24"/>
          <w:szCs w:val="24"/>
        </w:rPr>
        <w:t>a cobertura deste Seguro será automaticamente encerrada quando da realização da colheita ou a consumação do período abaixo indicado para a cultura segurada, o que ocorrer primeiro:</w:t>
      </w:r>
    </w:p>
    <w:p w14:paraId="4EEDF9E5" w14:textId="77777777" w:rsidR="00442476" w:rsidRPr="00EA7164" w:rsidRDefault="00442476" w:rsidP="00442476">
      <w:pPr>
        <w:jc w:val="both"/>
        <w:rPr>
          <w:rFonts w:asciiTheme="minorHAnsi" w:hAnsiTheme="minorHAnsi" w:cstheme="minorHAnsi"/>
          <w:b/>
          <w:color w:val="auto"/>
          <w:sz w:val="24"/>
          <w:szCs w:val="24"/>
        </w:rPr>
      </w:pPr>
    </w:p>
    <w:tbl>
      <w:tblPr>
        <w:tblStyle w:val="TableGrid"/>
        <w:tblW w:w="0" w:type="auto"/>
        <w:jc w:val="center"/>
        <w:tblLook w:val="04A0" w:firstRow="1" w:lastRow="0" w:firstColumn="1" w:lastColumn="0" w:noHBand="0" w:noVBand="1"/>
      </w:tblPr>
      <w:tblGrid>
        <w:gridCol w:w="3695"/>
        <w:gridCol w:w="4724"/>
      </w:tblGrid>
      <w:tr w:rsidR="00442476" w:rsidRPr="00DB1549" w14:paraId="3ACD90B3" w14:textId="77777777" w:rsidTr="00500E38">
        <w:trPr>
          <w:jc w:val="center"/>
        </w:trPr>
        <w:tc>
          <w:tcPr>
            <w:tcW w:w="3695" w:type="dxa"/>
          </w:tcPr>
          <w:p w14:paraId="1A989ADD" w14:textId="77777777" w:rsidR="00442476" w:rsidRPr="00EA7164" w:rsidRDefault="00442476" w:rsidP="00500E38">
            <w:pPr>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Cultura segurada</w:t>
            </w:r>
          </w:p>
        </w:tc>
        <w:tc>
          <w:tcPr>
            <w:tcW w:w="4724" w:type="dxa"/>
          </w:tcPr>
          <w:p w14:paraId="6B79CD80" w14:textId="77777777" w:rsidR="00442476" w:rsidRPr="00EA7164" w:rsidRDefault="00442476" w:rsidP="00500E38">
            <w:pPr>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Período máximo de cobertura</w:t>
            </w:r>
          </w:p>
        </w:tc>
      </w:tr>
      <w:tr w:rsidR="00442476" w:rsidRPr="00DB1549" w14:paraId="5C0DF404" w14:textId="77777777" w:rsidTr="00500E38">
        <w:trPr>
          <w:jc w:val="center"/>
        </w:trPr>
        <w:tc>
          <w:tcPr>
            <w:tcW w:w="3695" w:type="dxa"/>
          </w:tcPr>
          <w:p w14:paraId="7B34FDC3" w14:textId="77777777" w:rsidR="00442476" w:rsidRPr="00EA7164" w:rsidRDefault="00442476" w:rsidP="00500E38">
            <w:p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Soja; Milho; Arroz; Canola; Algodão</w:t>
            </w:r>
          </w:p>
        </w:tc>
        <w:tc>
          <w:tcPr>
            <w:tcW w:w="4724" w:type="dxa"/>
          </w:tcPr>
          <w:p w14:paraId="3AF820C5" w14:textId="77777777" w:rsidR="00442476" w:rsidRPr="00EA7164" w:rsidRDefault="00442476" w:rsidP="00500E38">
            <w:p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Até </w:t>
            </w:r>
            <w:r w:rsidRPr="00EA7164">
              <w:rPr>
                <w:rFonts w:asciiTheme="minorHAnsi" w:hAnsiTheme="minorHAnsi" w:cstheme="minorHAnsi"/>
                <w:b/>
                <w:color w:val="auto"/>
                <w:sz w:val="24"/>
                <w:szCs w:val="24"/>
              </w:rPr>
              <w:t>180 dias</w:t>
            </w:r>
            <w:r w:rsidRPr="00EA7164">
              <w:rPr>
                <w:rFonts w:asciiTheme="minorHAnsi" w:hAnsiTheme="minorHAnsi" w:cstheme="minorHAnsi"/>
                <w:color w:val="auto"/>
                <w:sz w:val="24"/>
                <w:szCs w:val="24"/>
              </w:rPr>
              <w:t xml:space="preserve"> após a data de plantio </w:t>
            </w:r>
          </w:p>
        </w:tc>
      </w:tr>
      <w:tr w:rsidR="00442476" w:rsidRPr="00DB1549" w14:paraId="7F64D9CF" w14:textId="77777777" w:rsidTr="00500E38">
        <w:trPr>
          <w:jc w:val="center"/>
        </w:trPr>
        <w:tc>
          <w:tcPr>
            <w:tcW w:w="3695" w:type="dxa"/>
          </w:tcPr>
          <w:p w14:paraId="1E571E1D" w14:textId="77777777" w:rsidR="00442476" w:rsidRPr="00EA7164" w:rsidRDefault="00442476" w:rsidP="00500E38">
            <w:p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Trigo; Cevada; Amendoim; Girassol</w:t>
            </w:r>
          </w:p>
        </w:tc>
        <w:tc>
          <w:tcPr>
            <w:tcW w:w="4724" w:type="dxa"/>
          </w:tcPr>
          <w:p w14:paraId="0F2AFE27" w14:textId="77777777" w:rsidR="00442476" w:rsidRPr="00EA7164" w:rsidRDefault="00442476" w:rsidP="00500E38">
            <w:pPr>
              <w:jc w:val="both"/>
              <w:rPr>
                <w:rFonts w:asciiTheme="minorHAnsi" w:hAnsiTheme="minorHAnsi" w:cstheme="minorHAnsi"/>
                <w:b/>
                <w:color w:val="auto"/>
                <w:sz w:val="24"/>
                <w:szCs w:val="24"/>
              </w:rPr>
            </w:pPr>
            <w:r w:rsidRPr="00EA7164">
              <w:rPr>
                <w:rFonts w:asciiTheme="minorHAnsi" w:hAnsiTheme="minorHAnsi" w:cstheme="minorHAnsi"/>
                <w:color w:val="auto"/>
                <w:sz w:val="24"/>
                <w:szCs w:val="24"/>
              </w:rPr>
              <w:t xml:space="preserve">Até </w:t>
            </w:r>
            <w:r w:rsidRPr="00EA7164">
              <w:rPr>
                <w:rFonts w:asciiTheme="minorHAnsi" w:hAnsiTheme="minorHAnsi" w:cstheme="minorHAnsi"/>
                <w:b/>
                <w:color w:val="auto"/>
                <w:sz w:val="24"/>
                <w:szCs w:val="24"/>
              </w:rPr>
              <w:t>150 dias</w:t>
            </w:r>
            <w:r w:rsidRPr="00EA7164">
              <w:rPr>
                <w:rFonts w:asciiTheme="minorHAnsi" w:hAnsiTheme="minorHAnsi" w:cstheme="minorHAnsi"/>
                <w:color w:val="auto"/>
                <w:sz w:val="24"/>
                <w:szCs w:val="24"/>
              </w:rPr>
              <w:t xml:space="preserve"> após a data de plantio</w:t>
            </w:r>
          </w:p>
        </w:tc>
      </w:tr>
      <w:tr w:rsidR="00442476" w:rsidRPr="00DB1549" w14:paraId="056E41CD" w14:textId="77777777" w:rsidTr="00500E38">
        <w:trPr>
          <w:jc w:val="center"/>
        </w:trPr>
        <w:tc>
          <w:tcPr>
            <w:tcW w:w="3695" w:type="dxa"/>
          </w:tcPr>
          <w:p w14:paraId="5B04CA84" w14:textId="77777777" w:rsidR="00442476" w:rsidRPr="00EA7164" w:rsidRDefault="00442476" w:rsidP="00500E38">
            <w:p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Feijão</w:t>
            </w:r>
          </w:p>
        </w:tc>
        <w:tc>
          <w:tcPr>
            <w:tcW w:w="4724" w:type="dxa"/>
          </w:tcPr>
          <w:p w14:paraId="61DA0E95" w14:textId="77777777" w:rsidR="00442476" w:rsidRPr="00EA7164" w:rsidRDefault="00442476" w:rsidP="00500E38">
            <w:pPr>
              <w:jc w:val="both"/>
              <w:rPr>
                <w:rFonts w:asciiTheme="minorHAnsi" w:hAnsiTheme="minorHAnsi" w:cstheme="minorHAnsi"/>
                <w:b/>
                <w:color w:val="auto"/>
                <w:sz w:val="24"/>
                <w:szCs w:val="24"/>
              </w:rPr>
            </w:pPr>
            <w:r w:rsidRPr="00EA7164">
              <w:rPr>
                <w:rFonts w:asciiTheme="minorHAnsi" w:hAnsiTheme="minorHAnsi" w:cstheme="minorHAnsi"/>
                <w:color w:val="auto"/>
                <w:sz w:val="24"/>
                <w:szCs w:val="24"/>
              </w:rPr>
              <w:t xml:space="preserve">Até </w:t>
            </w:r>
            <w:r w:rsidRPr="00EA7164">
              <w:rPr>
                <w:rFonts w:asciiTheme="minorHAnsi" w:hAnsiTheme="minorHAnsi" w:cstheme="minorHAnsi"/>
                <w:b/>
                <w:color w:val="auto"/>
                <w:sz w:val="24"/>
                <w:szCs w:val="24"/>
              </w:rPr>
              <w:t>120 dias</w:t>
            </w:r>
            <w:r w:rsidRPr="00EA7164">
              <w:rPr>
                <w:rFonts w:asciiTheme="minorHAnsi" w:hAnsiTheme="minorHAnsi" w:cstheme="minorHAnsi"/>
                <w:color w:val="auto"/>
                <w:sz w:val="24"/>
                <w:szCs w:val="24"/>
              </w:rPr>
              <w:t xml:space="preserve"> após a data de plantio </w:t>
            </w:r>
          </w:p>
        </w:tc>
      </w:tr>
    </w:tbl>
    <w:p w14:paraId="71DEF683" w14:textId="77777777" w:rsidR="00442476" w:rsidRPr="00EA7164" w:rsidRDefault="00442476" w:rsidP="00442476">
      <w:pPr>
        <w:jc w:val="both"/>
        <w:rPr>
          <w:rFonts w:asciiTheme="minorHAnsi" w:hAnsiTheme="minorHAnsi" w:cstheme="minorHAnsi"/>
          <w:sz w:val="24"/>
          <w:szCs w:val="24"/>
        </w:rPr>
      </w:pPr>
      <w:r w:rsidRPr="00EA7164">
        <w:rPr>
          <w:rFonts w:asciiTheme="minorHAnsi" w:hAnsiTheme="minorHAnsi" w:cstheme="minorHAnsi"/>
          <w:sz w:val="24"/>
          <w:szCs w:val="24"/>
        </w:rPr>
        <w:t xml:space="preserve"> </w:t>
      </w:r>
      <w:bookmarkEnd w:id="99"/>
    </w:p>
    <w:p w14:paraId="11A403C4" w14:textId="77777777" w:rsidR="00442476" w:rsidRPr="00EA7164" w:rsidRDefault="00442476" w:rsidP="00442476">
      <w:pPr>
        <w:numPr>
          <w:ilvl w:val="0"/>
          <w:numId w:val="20"/>
        </w:numPr>
        <w:ind w:left="0" w:firstLine="0"/>
        <w:jc w:val="both"/>
        <w:rPr>
          <w:rFonts w:asciiTheme="minorHAnsi" w:hAnsiTheme="minorHAnsi" w:cstheme="minorHAnsi"/>
          <w:b/>
          <w:color w:val="000000" w:themeColor="text1"/>
          <w:sz w:val="24"/>
          <w:szCs w:val="24"/>
        </w:rPr>
      </w:pPr>
      <w:bookmarkStart w:id="100" w:name="_Hlk494872223"/>
      <w:r w:rsidRPr="00EA7164">
        <w:rPr>
          <w:rFonts w:asciiTheme="minorHAnsi" w:hAnsiTheme="minorHAnsi" w:cstheme="minorHAnsi"/>
          <w:b/>
          <w:color w:val="000000" w:themeColor="text1"/>
          <w:sz w:val="24"/>
          <w:szCs w:val="24"/>
        </w:rPr>
        <w:t>Unidade Segurada</w:t>
      </w:r>
    </w:p>
    <w:p w14:paraId="5C313990" w14:textId="77777777" w:rsidR="00442476" w:rsidRPr="00EA7164" w:rsidRDefault="00442476" w:rsidP="00442476">
      <w:pPr>
        <w:jc w:val="both"/>
        <w:rPr>
          <w:rFonts w:asciiTheme="minorHAnsi" w:hAnsiTheme="minorHAnsi" w:cstheme="minorHAnsi"/>
          <w:sz w:val="24"/>
          <w:szCs w:val="24"/>
        </w:rPr>
      </w:pPr>
    </w:p>
    <w:p w14:paraId="677A2E77" w14:textId="6A1776C1" w:rsidR="00442476" w:rsidRPr="00EA7164" w:rsidRDefault="00442476" w:rsidP="00442476">
      <w:pPr>
        <w:autoSpaceDE w:val="0"/>
        <w:autoSpaceDN w:val="0"/>
        <w:adjustRightInd w:val="0"/>
        <w:jc w:val="both"/>
        <w:rPr>
          <w:rFonts w:asciiTheme="minorHAnsi" w:hAnsiTheme="minorHAnsi" w:cstheme="minorHAnsi"/>
          <w:color w:val="auto"/>
          <w:sz w:val="24"/>
          <w:szCs w:val="24"/>
        </w:rPr>
      </w:pPr>
      <w:bookmarkStart w:id="101" w:name="_Hlk494898290"/>
      <w:bookmarkEnd w:id="100"/>
      <w:r w:rsidRPr="00EA7164">
        <w:rPr>
          <w:rFonts w:asciiTheme="minorHAnsi" w:hAnsiTheme="minorHAnsi" w:cstheme="minorHAnsi"/>
          <w:color w:val="auto"/>
          <w:sz w:val="24"/>
          <w:szCs w:val="24"/>
        </w:rPr>
        <w:t xml:space="preserve">É o somatório de toda área plantada pelo Proponente com a mesma cultura a ser segurada, aceita pela </w:t>
      </w:r>
      <w:r w:rsidR="00C4148E">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que será utilizado como base para o cálculo de indenização em caso de sinistro, sendo expressa em hectares na proposta e na apólice de seguro.</w:t>
      </w:r>
      <w:r w:rsidRPr="00EA7164" w:rsidDel="00E63312">
        <w:rPr>
          <w:rFonts w:asciiTheme="minorHAnsi" w:hAnsiTheme="minorHAnsi" w:cstheme="minorHAnsi"/>
          <w:color w:val="auto"/>
          <w:sz w:val="24"/>
          <w:szCs w:val="24"/>
        </w:rPr>
        <w:t xml:space="preserve"> </w:t>
      </w:r>
    </w:p>
    <w:bookmarkEnd w:id="101"/>
    <w:p w14:paraId="55556D50" w14:textId="77777777" w:rsidR="00442476" w:rsidRPr="00EA7164" w:rsidRDefault="00442476" w:rsidP="00442476">
      <w:pPr>
        <w:jc w:val="both"/>
        <w:rPr>
          <w:rFonts w:asciiTheme="minorHAnsi" w:hAnsiTheme="minorHAnsi" w:cstheme="minorHAnsi"/>
          <w:sz w:val="24"/>
          <w:szCs w:val="24"/>
        </w:rPr>
      </w:pPr>
    </w:p>
    <w:p w14:paraId="494F66FC" w14:textId="77777777" w:rsidR="00442476" w:rsidRPr="00EA7164" w:rsidRDefault="00442476" w:rsidP="00442476">
      <w:pPr>
        <w:numPr>
          <w:ilvl w:val="0"/>
          <w:numId w:val="20"/>
        </w:numPr>
        <w:ind w:left="0" w:firstLine="0"/>
        <w:jc w:val="both"/>
        <w:rPr>
          <w:rStyle w:val="Strong"/>
          <w:rFonts w:asciiTheme="minorHAnsi" w:hAnsiTheme="minorHAnsi" w:cstheme="minorHAnsi"/>
          <w:color w:val="000000" w:themeColor="text1"/>
          <w:sz w:val="24"/>
          <w:szCs w:val="24"/>
        </w:rPr>
      </w:pPr>
      <w:bookmarkStart w:id="102" w:name="_Hlk493249092"/>
      <w:r w:rsidRPr="00EA7164">
        <w:rPr>
          <w:rStyle w:val="Strong"/>
          <w:rFonts w:asciiTheme="minorHAnsi" w:hAnsiTheme="minorHAnsi" w:cstheme="minorHAnsi"/>
          <w:color w:val="000000" w:themeColor="text1"/>
          <w:sz w:val="24"/>
          <w:szCs w:val="24"/>
        </w:rPr>
        <w:t>Regulação de Sinistro</w:t>
      </w:r>
      <w:r w:rsidRPr="00EA7164" w:rsidDel="00BF71A0">
        <w:rPr>
          <w:rStyle w:val="Strong"/>
          <w:rFonts w:asciiTheme="minorHAnsi" w:hAnsiTheme="minorHAnsi" w:cstheme="minorHAnsi"/>
          <w:color w:val="000000" w:themeColor="text1"/>
          <w:sz w:val="24"/>
          <w:szCs w:val="24"/>
        </w:rPr>
        <w:t xml:space="preserve"> </w:t>
      </w:r>
    </w:p>
    <w:p w14:paraId="062EB1FC" w14:textId="77777777" w:rsidR="00442476" w:rsidRPr="00EA7164" w:rsidRDefault="00442476" w:rsidP="00442476">
      <w:pPr>
        <w:tabs>
          <w:tab w:val="center" w:pos="200"/>
          <w:tab w:val="center" w:pos="540"/>
        </w:tabs>
        <w:jc w:val="both"/>
        <w:rPr>
          <w:rStyle w:val="Strong"/>
          <w:rFonts w:asciiTheme="minorHAnsi" w:hAnsiTheme="minorHAnsi" w:cstheme="minorHAnsi"/>
          <w:b w:val="0"/>
          <w:color w:val="000000" w:themeColor="text1"/>
          <w:sz w:val="24"/>
          <w:szCs w:val="24"/>
        </w:rPr>
      </w:pPr>
    </w:p>
    <w:p w14:paraId="486EBB41" w14:textId="77777777" w:rsidR="00442476" w:rsidRPr="00EA7164" w:rsidRDefault="00442476" w:rsidP="00442476">
      <w:pPr>
        <w:numPr>
          <w:ilvl w:val="1"/>
          <w:numId w:val="20"/>
        </w:numPr>
        <w:jc w:val="both"/>
        <w:rPr>
          <w:rStyle w:val="Strong"/>
          <w:rFonts w:asciiTheme="minorHAnsi" w:hAnsiTheme="minorHAnsi" w:cstheme="minorHAnsi"/>
          <w:b w:val="0"/>
          <w:color w:val="000000" w:themeColor="text1"/>
          <w:sz w:val="24"/>
          <w:szCs w:val="24"/>
        </w:rPr>
      </w:pPr>
      <w:r w:rsidRPr="00EA7164">
        <w:rPr>
          <w:rStyle w:val="Strong"/>
          <w:rFonts w:asciiTheme="minorHAnsi" w:hAnsiTheme="minorHAnsi" w:cstheme="minorHAnsi"/>
          <w:color w:val="000000" w:themeColor="text1"/>
          <w:sz w:val="24"/>
          <w:szCs w:val="24"/>
        </w:rPr>
        <w:t xml:space="preserve">A Regulação de Sinistro será realizada antes da colheita, cujo objetivo é definir a produtividade a ser colhida em cada Quadra, Parcela, Talhão ou Gleba que consta na proposta, apólice ou certificado de seguro e posterior utilização </w:t>
      </w:r>
      <w:proofErr w:type="gramStart"/>
      <w:r w:rsidRPr="00EA7164">
        <w:rPr>
          <w:rStyle w:val="Strong"/>
          <w:rFonts w:asciiTheme="minorHAnsi" w:hAnsiTheme="minorHAnsi" w:cstheme="minorHAnsi"/>
          <w:color w:val="000000" w:themeColor="text1"/>
          <w:sz w:val="24"/>
          <w:szCs w:val="24"/>
        </w:rPr>
        <w:t>da mesma</w:t>
      </w:r>
      <w:proofErr w:type="gramEnd"/>
      <w:r w:rsidRPr="00EA7164">
        <w:rPr>
          <w:rStyle w:val="Strong"/>
          <w:rFonts w:asciiTheme="minorHAnsi" w:hAnsiTheme="minorHAnsi" w:cstheme="minorHAnsi"/>
          <w:color w:val="000000" w:themeColor="text1"/>
          <w:sz w:val="24"/>
          <w:szCs w:val="24"/>
        </w:rPr>
        <w:t xml:space="preserve"> para fins de cálculo de indenização.</w:t>
      </w:r>
    </w:p>
    <w:p w14:paraId="5B129AFB" w14:textId="77777777" w:rsidR="00442476" w:rsidRPr="00EA7164" w:rsidRDefault="00442476" w:rsidP="00442476">
      <w:pPr>
        <w:jc w:val="both"/>
        <w:rPr>
          <w:rStyle w:val="Strong"/>
          <w:rFonts w:asciiTheme="minorHAnsi" w:hAnsiTheme="minorHAnsi" w:cstheme="minorHAnsi"/>
          <w:b w:val="0"/>
          <w:color w:val="000000" w:themeColor="text1"/>
          <w:sz w:val="24"/>
          <w:szCs w:val="24"/>
        </w:rPr>
      </w:pPr>
    </w:p>
    <w:p w14:paraId="73D07E60" w14:textId="51014D02" w:rsidR="00442476" w:rsidRPr="00EA7164" w:rsidRDefault="00442476" w:rsidP="00442476">
      <w:pPr>
        <w:numPr>
          <w:ilvl w:val="1"/>
          <w:numId w:val="20"/>
        </w:numPr>
        <w:jc w:val="both"/>
        <w:rPr>
          <w:rStyle w:val="Strong"/>
          <w:rFonts w:asciiTheme="minorHAnsi" w:hAnsiTheme="minorHAnsi" w:cstheme="minorHAnsi"/>
          <w:b w:val="0"/>
          <w:color w:val="000000" w:themeColor="text1"/>
          <w:sz w:val="24"/>
          <w:szCs w:val="24"/>
        </w:rPr>
      </w:pPr>
      <w:r w:rsidRPr="00EA7164">
        <w:rPr>
          <w:rFonts w:asciiTheme="minorHAnsi" w:hAnsiTheme="minorHAnsi" w:cstheme="minorHAnsi"/>
          <w:color w:val="auto"/>
          <w:sz w:val="24"/>
          <w:szCs w:val="24"/>
        </w:rPr>
        <w:t xml:space="preserve">Quando o </w:t>
      </w:r>
      <w:r w:rsidR="00C4148E">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 xml:space="preserve"> verificar, no momento da colheita, alguma divergência entre o que foi apurado pelo perito no laudo final de avaliação de danos, deverá suspender imediatamente e colheita e comunicar o fato à </w:t>
      </w:r>
      <w:r w:rsidR="00C4148E">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xml:space="preserve"> para que se efetue nova avaliação do sinistro.</w:t>
      </w:r>
      <w:r w:rsidRPr="00EA7164">
        <w:rPr>
          <w:rStyle w:val="Strong"/>
          <w:rFonts w:asciiTheme="minorHAnsi" w:hAnsiTheme="minorHAnsi" w:cstheme="minorHAnsi"/>
          <w:color w:val="000000" w:themeColor="text1"/>
          <w:sz w:val="24"/>
          <w:szCs w:val="24"/>
        </w:rPr>
        <w:t xml:space="preserve"> </w:t>
      </w:r>
    </w:p>
    <w:p w14:paraId="208D17FF" w14:textId="77777777" w:rsidR="00442476" w:rsidRPr="00EA7164" w:rsidRDefault="00442476" w:rsidP="00442476">
      <w:pPr>
        <w:tabs>
          <w:tab w:val="center" w:pos="0"/>
          <w:tab w:val="center" w:pos="540"/>
        </w:tabs>
        <w:jc w:val="both"/>
        <w:rPr>
          <w:rStyle w:val="Strong"/>
          <w:rFonts w:asciiTheme="minorHAnsi" w:hAnsiTheme="minorHAnsi" w:cstheme="minorHAnsi"/>
          <w:b w:val="0"/>
          <w:color w:val="000000" w:themeColor="text1"/>
          <w:sz w:val="24"/>
          <w:szCs w:val="24"/>
        </w:rPr>
      </w:pPr>
    </w:p>
    <w:p w14:paraId="5FDE537F" w14:textId="77777777" w:rsidR="00442476" w:rsidRPr="00EA7164" w:rsidRDefault="00442476" w:rsidP="00442476">
      <w:pPr>
        <w:numPr>
          <w:ilvl w:val="1"/>
          <w:numId w:val="20"/>
        </w:numPr>
        <w:jc w:val="both"/>
        <w:rPr>
          <w:rStyle w:val="Strong"/>
          <w:rFonts w:asciiTheme="minorHAnsi" w:hAnsiTheme="minorHAnsi" w:cstheme="minorHAnsi"/>
          <w:b w:val="0"/>
          <w:color w:val="000000" w:themeColor="text1"/>
          <w:sz w:val="24"/>
          <w:szCs w:val="24"/>
        </w:rPr>
      </w:pPr>
      <w:r w:rsidRPr="00EA7164">
        <w:rPr>
          <w:rStyle w:val="Strong"/>
          <w:rFonts w:asciiTheme="minorHAnsi" w:hAnsiTheme="minorHAnsi" w:cstheme="minorHAnsi"/>
          <w:color w:val="000000" w:themeColor="text1"/>
          <w:sz w:val="24"/>
          <w:szCs w:val="24"/>
        </w:rPr>
        <w:lastRenderedPageBreak/>
        <w:t xml:space="preserve">Caso não seja possível verificar a Produtividade a ser colhida em parte da superfície segurada, seja por perdas decorrentes de riscos não cobertos ou por qualquer outro motivo, será considerada a Produtividade Estimada constante na proposta e na Apólice ou Certificados de Seguros. </w:t>
      </w:r>
    </w:p>
    <w:p w14:paraId="6F362260" w14:textId="77777777" w:rsidR="00442476" w:rsidRPr="00EA7164" w:rsidRDefault="00442476" w:rsidP="00442476">
      <w:pPr>
        <w:tabs>
          <w:tab w:val="center" w:pos="0"/>
          <w:tab w:val="center" w:pos="540"/>
        </w:tabs>
        <w:jc w:val="both"/>
        <w:rPr>
          <w:rStyle w:val="Strong"/>
          <w:rFonts w:asciiTheme="minorHAnsi" w:hAnsiTheme="minorHAnsi" w:cstheme="minorHAnsi"/>
          <w:sz w:val="24"/>
          <w:szCs w:val="24"/>
        </w:rPr>
      </w:pPr>
    </w:p>
    <w:bookmarkEnd w:id="102"/>
    <w:p w14:paraId="0AD1A4A7" w14:textId="77777777" w:rsidR="00442476" w:rsidRPr="00EA7164" w:rsidRDefault="00442476" w:rsidP="00442476">
      <w:pPr>
        <w:numPr>
          <w:ilvl w:val="0"/>
          <w:numId w:val="20"/>
        </w:numPr>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Indenização</w:t>
      </w:r>
    </w:p>
    <w:p w14:paraId="27A6642D" w14:textId="77777777" w:rsidR="00442476" w:rsidRPr="00EA7164" w:rsidRDefault="00442476" w:rsidP="00442476">
      <w:pPr>
        <w:tabs>
          <w:tab w:val="center" w:pos="0"/>
          <w:tab w:val="center" w:pos="540"/>
        </w:tabs>
        <w:jc w:val="both"/>
        <w:rPr>
          <w:rFonts w:asciiTheme="minorHAnsi" w:hAnsiTheme="minorHAnsi" w:cstheme="minorHAnsi"/>
          <w:b/>
          <w:color w:val="auto"/>
          <w:sz w:val="24"/>
          <w:szCs w:val="24"/>
        </w:rPr>
      </w:pPr>
    </w:p>
    <w:p w14:paraId="355DCD18" w14:textId="3362450C" w:rsidR="00442476" w:rsidRPr="00EA7164" w:rsidRDefault="00442476" w:rsidP="00442476">
      <w:pPr>
        <w:numPr>
          <w:ilvl w:val="1"/>
          <w:numId w:val="20"/>
        </w:numPr>
        <w:jc w:val="both"/>
        <w:rPr>
          <w:rFonts w:asciiTheme="minorHAnsi" w:hAnsiTheme="minorHAnsi" w:cstheme="minorHAnsi"/>
          <w:b/>
          <w:color w:val="000000" w:themeColor="text1"/>
          <w:sz w:val="24"/>
          <w:szCs w:val="24"/>
        </w:rPr>
      </w:pPr>
      <w:r w:rsidRPr="00EA7164">
        <w:rPr>
          <w:rFonts w:asciiTheme="minorHAnsi" w:hAnsiTheme="minorHAnsi" w:cstheme="minorHAnsi"/>
          <w:b/>
          <w:color w:val="auto"/>
          <w:sz w:val="24"/>
          <w:szCs w:val="24"/>
        </w:rPr>
        <w:t>Adicionalmente aos documentos exigidos na cláusula 11.1</w:t>
      </w:r>
      <w:r w:rsidR="004E472B" w:rsidRPr="00EA7164">
        <w:rPr>
          <w:rFonts w:asciiTheme="minorHAnsi" w:hAnsiTheme="minorHAnsi" w:cstheme="minorHAnsi"/>
          <w:b/>
          <w:color w:val="auto"/>
          <w:sz w:val="24"/>
          <w:szCs w:val="24"/>
        </w:rPr>
        <w:t>0</w:t>
      </w:r>
      <w:r w:rsidRPr="00EA7164">
        <w:rPr>
          <w:rFonts w:asciiTheme="minorHAnsi" w:hAnsiTheme="minorHAnsi" w:cstheme="minorHAnsi"/>
          <w:b/>
          <w:color w:val="auto"/>
          <w:sz w:val="24"/>
          <w:szCs w:val="24"/>
        </w:rPr>
        <w:t xml:space="preserve">, é obrigatório o encaminhamento das Notas fiscais de compra de insumos (sementes, fertilizantes, </w:t>
      </w:r>
      <w:proofErr w:type="gramStart"/>
      <w:r w:rsidRPr="00EA7164">
        <w:rPr>
          <w:rFonts w:asciiTheme="minorHAnsi" w:hAnsiTheme="minorHAnsi" w:cstheme="minorHAnsi"/>
          <w:b/>
          <w:color w:val="auto"/>
          <w:sz w:val="24"/>
          <w:szCs w:val="24"/>
        </w:rPr>
        <w:t xml:space="preserve">defensivos, </w:t>
      </w:r>
      <w:r w:rsidR="00DB1549" w:rsidRPr="00DB1549">
        <w:rPr>
          <w:rFonts w:asciiTheme="minorHAnsi" w:hAnsiTheme="minorHAnsi" w:cstheme="minorHAnsi"/>
          <w:b/>
          <w:color w:val="auto"/>
          <w:sz w:val="24"/>
          <w:szCs w:val="24"/>
        </w:rPr>
        <w:t>etc.</w:t>
      </w:r>
      <w:proofErr w:type="gramEnd"/>
      <w:r w:rsidRPr="00EA7164">
        <w:rPr>
          <w:rFonts w:asciiTheme="minorHAnsi" w:hAnsiTheme="minorHAnsi" w:cstheme="minorHAnsi"/>
          <w:b/>
          <w:color w:val="auto"/>
          <w:sz w:val="24"/>
          <w:szCs w:val="24"/>
        </w:rPr>
        <w:t xml:space="preserve">) referentes à safra, à cultura segurada e comprovadamente aplicados na área segurada. As Notas Fiscais deverão estar em nome do </w:t>
      </w:r>
      <w:r w:rsidR="00C4148E">
        <w:rPr>
          <w:rFonts w:asciiTheme="minorHAnsi" w:hAnsiTheme="minorHAnsi" w:cstheme="minorHAnsi"/>
          <w:b/>
          <w:color w:val="auto"/>
          <w:sz w:val="24"/>
          <w:szCs w:val="24"/>
        </w:rPr>
        <w:t>Segurado</w:t>
      </w:r>
      <w:r w:rsidRPr="00EA7164">
        <w:rPr>
          <w:rFonts w:asciiTheme="minorHAnsi" w:hAnsiTheme="minorHAnsi" w:cstheme="minorHAnsi"/>
          <w:b/>
          <w:color w:val="auto"/>
          <w:sz w:val="24"/>
          <w:szCs w:val="24"/>
        </w:rPr>
        <w:t xml:space="preserve"> e/ou da propriedade de implantação da cultura segurada, em data nunca posterior à sua utilização na lavoura segurada e, no caso de insumo(s) recomendado(s) para várias culturas, em data nunca anterior à 6 (seis) meses.</w:t>
      </w:r>
    </w:p>
    <w:p w14:paraId="6A91D4C7" w14:textId="77777777" w:rsidR="00442476" w:rsidRPr="00EA7164" w:rsidRDefault="00442476" w:rsidP="00442476">
      <w:pPr>
        <w:jc w:val="both"/>
        <w:rPr>
          <w:rFonts w:asciiTheme="minorHAnsi" w:hAnsiTheme="minorHAnsi" w:cstheme="minorHAnsi"/>
          <w:b/>
          <w:color w:val="auto"/>
          <w:sz w:val="24"/>
          <w:szCs w:val="24"/>
        </w:rPr>
      </w:pPr>
    </w:p>
    <w:p w14:paraId="779CC5EF" w14:textId="5BFFA36A" w:rsidR="00442476" w:rsidRPr="00EA7164" w:rsidRDefault="00442476" w:rsidP="00442476">
      <w:pPr>
        <w:numPr>
          <w:ilvl w:val="1"/>
          <w:numId w:val="20"/>
        </w:num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Com base nos resultados dos laudos de vistoria final de sinistro, a </w:t>
      </w:r>
      <w:r w:rsidR="00C4148E">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xml:space="preserve"> definirá a Produtividade Obtida da área segurada, descontando-se o teor de umidade dos grãos, conforme a cultura, e um percentual de perda normal de colheita de 2% (dois por cento). Caso esta produtividade seja inferior à Produtividade Garantida constante na apólice ou no certificado de seguros, o cálculo da indenização será de acordo com a seguinte fórmula:</w:t>
      </w:r>
    </w:p>
    <w:p w14:paraId="54625463" w14:textId="77777777" w:rsidR="00442476" w:rsidRPr="00EA7164" w:rsidRDefault="00442476" w:rsidP="00442476">
      <w:pPr>
        <w:tabs>
          <w:tab w:val="center" w:pos="0"/>
          <w:tab w:val="center" w:pos="540"/>
        </w:tabs>
        <w:jc w:val="both"/>
        <w:rPr>
          <w:rFonts w:asciiTheme="minorHAnsi" w:hAnsiTheme="minorHAnsi" w:cstheme="minorHAnsi"/>
          <w:b/>
          <w:color w:val="auto"/>
          <w:sz w:val="24"/>
          <w:szCs w:val="24"/>
        </w:rPr>
      </w:pPr>
    </w:p>
    <w:p w14:paraId="5B4C4FD3" w14:textId="77777777" w:rsidR="00442476" w:rsidRPr="00EA7164" w:rsidRDefault="00442476" w:rsidP="00442476">
      <w:pPr>
        <w:tabs>
          <w:tab w:val="center" w:pos="0"/>
          <w:tab w:val="center" w:pos="540"/>
        </w:tabs>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Indenização = [(PG – PO) / PG] x (LMGA x % DE DESPESAS) – Franquia</w:t>
      </w:r>
    </w:p>
    <w:p w14:paraId="199F4724" w14:textId="77777777" w:rsidR="00442476" w:rsidRPr="00EA7164" w:rsidRDefault="00442476" w:rsidP="00442476">
      <w:pPr>
        <w:tabs>
          <w:tab w:val="center" w:pos="0"/>
          <w:tab w:val="center" w:pos="540"/>
        </w:tabs>
        <w:jc w:val="both"/>
        <w:rPr>
          <w:rFonts w:asciiTheme="minorHAnsi" w:hAnsiTheme="minorHAnsi" w:cstheme="minorHAnsi"/>
          <w:b/>
          <w:color w:val="auto"/>
          <w:sz w:val="24"/>
          <w:szCs w:val="24"/>
        </w:rPr>
      </w:pPr>
    </w:p>
    <w:p w14:paraId="0E7902BA" w14:textId="77777777" w:rsidR="00442476" w:rsidRPr="00EA7164" w:rsidRDefault="00442476" w:rsidP="00442476">
      <w:pPr>
        <w:tabs>
          <w:tab w:val="center" w:pos="0"/>
          <w:tab w:val="center" w:pos="540"/>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onde:</w:t>
      </w:r>
      <w:r w:rsidRPr="00EA7164">
        <w:rPr>
          <w:rFonts w:asciiTheme="minorHAnsi" w:hAnsiTheme="minorHAnsi" w:cstheme="minorHAnsi"/>
          <w:color w:val="auto"/>
          <w:sz w:val="24"/>
          <w:szCs w:val="24"/>
        </w:rPr>
        <w:tab/>
      </w:r>
    </w:p>
    <w:p w14:paraId="536A5A75" w14:textId="77777777" w:rsidR="00442476" w:rsidRPr="00EA7164" w:rsidRDefault="00442476" w:rsidP="00442476">
      <w:pPr>
        <w:jc w:val="both"/>
        <w:rPr>
          <w:rFonts w:asciiTheme="minorHAnsi" w:hAnsiTheme="minorHAnsi" w:cstheme="minorHAnsi"/>
          <w:color w:val="auto"/>
          <w:sz w:val="24"/>
          <w:szCs w:val="24"/>
        </w:rPr>
      </w:pPr>
      <w:r w:rsidRPr="00EA7164">
        <w:rPr>
          <w:rFonts w:asciiTheme="minorHAnsi" w:hAnsiTheme="minorHAnsi" w:cstheme="minorHAnsi"/>
          <w:b/>
          <w:color w:val="auto"/>
          <w:sz w:val="24"/>
          <w:szCs w:val="24"/>
        </w:rPr>
        <w:t>PG =</w:t>
      </w:r>
      <w:r w:rsidRPr="00EA7164">
        <w:rPr>
          <w:rFonts w:asciiTheme="minorHAnsi" w:hAnsiTheme="minorHAnsi" w:cstheme="minorHAnsi"/>
          <w:color w:val="auto"/>
          <w:sz w:val="24"/>
          <w:szCs w:val="24"/>
        </w:rPr>
        <w:t xml:space="preserve"> Produtividade Garantida (sacas, toneladas ou arrobas/ha); </w:t>
      </w:r>
    </w:p>
    <w:p w14:paraId="321D1FE2" w14:textId="77777777" w:rsidR="00442476" w:rsidRPr="00EA7164" w:rsidRDefault="00442476" w:rsidP="00442476">
      <w:pPr>
        <w:tabs>
          <w:tab w:val="center" w:pos="0"/>
          <w:tab w:val="center" w:pos="540"/>
        </w:tabs>
        <w:jc w:val="both"/>
        <w:rPr>
          <w:rFonts w:asciiTheme="minorHAnsi" w:hAnsiTheme="minorHAnsi" w:cstheme="minorHAnsi"/>
          <w:color w:val="auto"/>
          <w:sz w:val="24"/>
          <w:szCs w:val="24"/>
        </w:rPr>
      </w:pPr>
      <w:r w:rsidRPr="00EA7164">
        <w:rPr>
          <w:rFonts w:asciiTheme="minorHAnsi" w:hAnsiTheme="minorHAnsi" w:cstheme="minorHAnsi"/>
          <w:b/>
          <w:color w:val="auto"/>
          <w:sz w:val="24"/>
          <w:szCs w:val="24"/>
        </w:rPr>
        <w:t>PO =</w:t>
      </w:r>
      <w:r w:rsidRPr="00EA7164">
        <w:rPr>
          <w:rFonts w:asciiTheme="minorHAnsi" w:hAnsiTheme="minorHAnsi" w:cstheme="minorHAnsi"/>
          <w:color w:val="auto"/>
          <w:sz w:val="24"/>
          <w:szCs w:val="24"/>
        </w:rPr>
        <w:t xml:space="preserve"> Produtividade Obtida (sacas, toneladas ou arrobas/ha);</w:t>
      </w:r>
    </w:p>
    <w:p w14:paraId="225CF1BA" w14:textId="77777777" w:rsidR="00442476" w:rsidRPr="00EA7164" w:rsidRDefault="00442476" w:rsidP="00442476">
      <w:pPr>
        <w:tabs>
          <w:tab w:val="center" w:pos="0"/>
          <w:tab w:val="center" w:pos="540"/>
        </w:tabs>
        <w:jc w:val="both"/>
        <w:rPr>
          <w:rFonts w:asciiTheme="minorHAnsi" w:hAnsiTheme="minorHAnsi" w:cstheme="minorHAnsi"/>
          <w:color w:val="auto"/>
          <w:sz w:val="24"/>
          <w:szCs w:val="24"/>
        </w:rPr>
      </w:pPr>
      <w:r w:rsidRPr="00EA7164">
        <w:rPr>
          <w:rFonts w:asciiTheme="minorHAnsi" w:hAnsiTheme="minorHAnsi" w:cstheme="minorHAnsi"/>
          <w:b/>
          <w:color w:val="auto"/>
          <w:sz w:val="24"/>
          <w:szCs w:val="24"/>
        </w:rPr>
        <w:t>LMGA =</w:t>
      </w:r>
      <w:r w:rsidRPr="00EA7164">
        <w:rPr>
          <w:rFonts w:asciiTheme="minorHAnsi" w:hAnsiTheme="minorHAnsi" w:cstheme="minorHAnsi"/>
          <w:color w:val="auto"/>
          <w:sz w:val="24"/>
          <w:szCs w:val="24"/>
        </w:rPr>
        <w:t xml:space="preserve"> Limite Máximo de Garantia da Apólice. </w:t>
      </w:r>
    </w:p>
    <w:p w14:paraId="62B23121" w14:textId="792D1357" w:rsidR="00442476" w:rsidRPr="00EA7164" w:rsidRDefault="00442476" w:rsidP="00442476">
      <w:pPr>
        <w:tabs>
          <w:tab w:val="center" w:pos="0"/>
          <w:tab w:val="center" w:pos="540"/>
        </w:tabs>
        <w:jc w:val="both"/>
        <w:rPr>
          <w:rFonts w:asciiTheme="minorHAnsi" w:hAnsiTheme="minorHAnsi" w:cstheme="minorHAnsi"/>
          <w:color w:val="auto"/>
          <w:sz w:val="24"/>
          <w:szCs w:val="24"/>
        </w:rPr>
      </w:pPr>
      <w:r w:rsidRPr="00EA7164">
        <w:rPr>
          <w:rFonts w:asciiTheme="minorHAnsi" w:hAnsiTheme="minorHAnsi" w:cstheme="minorHAnsi"/>
          <w:b/>
          <w:color w:val="auto"/>
          <w:sz w:val="24"/>
          <w:szCs w:val="24"/>
        </w:rPr>
        <w:t>% DE DESPESAS =</w:t>
      </w:r>
      <w:r w:rsidRPr="00EA7164">
        <w:rPr>
          <w:rFonts w:asciiTheme="minorHAnsi" w:hAnsiTheme="minorHAnsi" w:cstheme="minorHAnsi"/>
          <w:color w:val="auto"/>
          <w:sz w:val="24"/>
          <w:szCs w:val="24"/>
        </w:rPr>
        <w:t xml:space="preserve"> é o percentual das despesas em relação ao LMGA, com limite máximo de 100%, comprovado através das Notas Fiscais de insumos quando solicitado pela </w:t>
      </w:r>
      <w:r w:rsidR="00C4148E">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conforme definido no item 11.1</w:t>
      </w:r>
      <w:r w:rsidR="004E472B" w:rsidRPr="00EA7164">
        <w:rPr>
          <w:rFonts w:asciiTheme="minorHAnsi" w:hAnsiTheme="minorHAnsi" w:cstheme="minorHAnsi"/>
          <w:color w:val="auto"/>
          <w:sz w:val="24"/>
          <w:szCs w:val="24"/>
        </w:rPr>
        <w:t>0</w:t>
      </w:r>
      <w:r w:rsidRPr="00EA7164">
        <w:rPr>
          <w:rFonts w:asciiTheme="minorHAnsi" w:hAnsiTheme="minorHAnsi" w:cstheme="minorHAnsi"/>
          <w:color w:val="auto"/>
          <w:sz w:val="24"/>
          <w:szCs w:val="24"/>
        </w:rPr>
        <w:t xml:space="preserve"> das Condições Gerais, e comprovadamente aplicados na área segurada. Será dispensado de comprovação o valor equivalente de até 15% do LMGA definido na proposta, apólice ou certificado de seguro, referente as despesas operacionais para manutenção e condução da lavoura.</w:t>
      </w:r>
    </w:p>
    <w:p w14:paraId="6913A08B" w14:textId="77777777" w:rsidR="00442476" w:rsidRPr="00EA7164" w:rsidRDefault="00442476" w:rsidP="00442476">
      <w:pPr>
        <w:tabs>
          <w:tab w:val="center" w:pos="0"/>
          <w:tab w:val="center" w:pos="540"/>
        </w:tabs>
        <w:jc w:val="both"/>
        <w:rPr>
          <w:rFonts w:asciiTheme="minorHAnsi" w:hAnsiTheme="minorHAnsi" w:cstheme="minorHAnsi"/>
          <w:color w:val="auto"/>
          <w:sz w:val="24"/>
          <w:szCs w:val="24"/>
        </w:rPr>
      </w:pPr>
    </w:p>
    <w:p w14:paraId="3102E15E" w14:textId="77777777" w:rsidR="00442476" w:rsidRPr="00EA7164" w:rsidRDefault="00442476" w:rsidP="00442476">
      <w:pPr>
        <w:tabs>
          <w:tab w:val="center" w:pos="0"/>
          <w:tab w:val="center" w:pos="540"/>
        </w:tabs>
        <w:jc w:val="both"/>
        <w:rPr>
          <w:rFonts w:asciiTheme="minorHAnsi" w:hAnsiTheme="minorHAnsi" w:cstheme="minorHAnsi"/>
          <w:color w:val="auto"/>
          <w:sz w:val="24"/>
          <w:szCs w:val="24"/>
          <w:highlight w:val="yellow"/>
        </w:rPr>
      </w:pPr>
    </w:p>
    <w:p w14:paraId="568CAA10" w14:textId="77777777" w:rsidR="00442476" w:rsidRPr="00EA7164" w:rsidRDefault="00442476" w:rsidP="00442476">
      <w:pPr>
        <w:jc w:val="both"/>
        <w:rPr>
          <w:rFonts w:asciiTheme="minorHAnsi" w:hAnsiTheme="minorHAnsi" w:cstheme="minorHAnsi"/>
          <w:b/>
          <w:color w:val="auto"/>
          <w:sz w:val="24"/>
          <w:szCs w:val="24"/>
        </w:rPr>
      </w:pPr>
      <w:r w:rsidRPr="00EA7164">
        <w:rPr>
          <w:rFonts w:asciiTheme="minorHAnsi" w:hAnsiTheme="minorHAnsi" w:cstheme="minorHAnsi"/>
          <w:color w:val="auto"/>
          <w:sz w:val="24"/>
          <w:szCs w:val="24"/>
        </w:rPr>
        <w:br w:type="page"/>
      </w:r>
    </w:p>
    <w:p w14:paraId="6D651CA0" w14:textId="77777777" w:rsidR="00442476" w:rsidRPr="00EA7164" w:rsidRDefault="00442476" w:rsidP="00442476">
      <w:pPr>
        <w:spacing w:before="120" w:after="120"/>
        <w:jc w:val="center"/>
        <w:rPr>
          <w:rFonts w:asciiTheme="minorHAnsi" w:hAnsiTheme="minorHAnsi" w:cstheme="minorHAnsi"/>
          <w:b/>
          <w:color w:val="auto"/>
          <w:sz w:val="24"/>
          <w:szCs w:val="24"/>
        </w:rPr>
      </w:pPr>
      <w:r w:rsidRPr="00EA7164">
        <w:rPr>
          <w:rFonts w:asciiTheme="minorHAnsi" w:hAnsiTheme="minorHAnsi" w:cstheme="minorHAnsi"/>
          <w:b/>
          <w:color w:val="auto"/>
          <w:sz w:val="24"/>
          <w:szCs w:val="24"/>
        </w:rPr>
        <w:lastRenderedPageBreak/>
        <w:t>Seguro Agrícola Grãos</w:t>
      </w:r>
    </w:p>
    <w:p w14:paraId="5B0806C8" w14:textId="77777777" w:rsidR="00442476" w:rsidRPr="00EA7164" w:rsidRDefault="00442476" w:rsidP="00442476">
      <w:pPr>
        <w:spacing w:before="120" w:after="120"/>
        <w:jc w:val="center"/>
        <w:rPr>
          <w:rFonts w:asciiTheme="minorHAnsi" w:hAnsiTheme="minorHAnsi" w:cstheme="minorHAnsi"/>
          <w:b/>
          <w:color w:val="auto"/>
          <w:sz w:val="24"/>
          <w:szCs w:val="24"/>
        </w:rPr>
      </w:pPr>
      <w:r w:rsidRPr="00EA7164">
        <w:rPr>
          <w:rFonts w:asciiTheme="minorHAnsi" w:hAnsiTheme="minorHAnsi" w:cstheme="minorHAnsi"/>
          <w:b/>
          <w:color w:val="auto"/>
          <w:sz w:val="24"/>
          <w:szCs w:val="24"/>
        </w:rPr>
        <w:t>Condições Adicionais</w:t>
      </w:r>
    </w:p>
    <w:p w14:paraId="5DF90CC8" w14:textId="77777777" w:rsidR="00442476" w:rsidRPr="00EA7164" w:rsidRDefault="00442476" w:rsidP="00442476">
      <w:pPr>
        <w:spacing w:before="120" w:after="120"/>
        <w:jc w:val="center"/>
        <w:rPr>
          <w:rFonts w:asciiTheme="minorHAnsi" w:hAnsiTheme="minorHAnsi" w:cstheme="minorHAnsi"/>
          <w:b/>
          <w:color w:val="auto"/>
          <w:sz w:val="24"/>
          <w:szCs w:val="24"/>
        </w:rPr>
      </w:pPr>
      <w:r w:rsidRPr="00EA7164">
        <w:rPr>
          <w:rFonts w:asciiTheme="minorHAnsi" w:hAnsiTheme="minorHAnsi" w:cstheme="minorHAnsi"/>
          <w:b/>
          <w:color w:val="auto"/>
          <w:sz w:val="24"/>
          <w:szCs w:val="24"/>
        </w:rPr>
        <w:t>Cobertura Adicional de Replantio</w:t>
      </w:r>
    </w:p>
    <w:p w14:paraId="366C449A" w14:textId="77777777" w:rsidR="00442476" w:rsidRPr="00EA7164" w:rsidRDefault="00442476" w:rsidP="00442476">
      <w:pPr>
        <w:pStyle w:val="Subtitle"/>
        <w:jc w:val="both"/>
        <w:rPr>
          <w:rFonts w:asciiTheme="minorHAnsi" w:hAnsiTheme="minorHAnsi" w:cstheme="minorHAnsi"/>
          <w:sz w:val="24"/>
          <w:szCs w:val="24"/>
        </w:rPr>
      </w:pPr>
    </w:p>
    <w:p w14:paraId="729089A8" w14:textId="77777777" w:rsidR="00442476" w:rsidRPr="00EA7164" w:rsidRDefault="00442476" w:rsidP="00442476">
      <w:pPr>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1- Aplicação</w:t>
      </w:r>
    </w:p>
    <w:p w14:paraId="2DFDD756" w14:textId="77777777" w:rsidR="00442476" w:rsidRPr="00EA7164" w:rsidRDefault="00442476" w:rsidP="00442476">
      <w:pPr>
        <w:jc w:val="both"/>
        <w:rPr>
          <w:rFonts w:asciiTheme="minorHAnsi" w:hAnsiTheme="minorHAnsi" w:cstheme="minorHAnsi"/>
          <w:b/>
          <w:color w:val="auto"/>
          <w:sz w:val="24"/>
          <w:szCs w:val="24"/>
        </w:rPr>
      </w:pPr>
      <w:bookmarkStart w:id="103" w:name="LV18"/>
    </w:p>
    <w:p w14:paraId="7E3AC7E5" w14:textId="77777777" w:rsidR="00442476" w:rsidRPr="00EA7164" w:rsidRDefault="00442476" w:rsidP="00442476">
      <w:p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A presente Condição Adicional complementa as Condições Gerais e as Condições Especiais. Esta cobertura é opcional e somente pode ser contratada em adição a cobertura básica, mediante o pagamento de prêmio adicional,</w:t>
      </w:r>
      <w:bookmarkEnd w:id="103"/>
      <w:r w:rsidRPr="00EA7164">
        <w:rPr>
          <w:rFonts w:asciiTheme="minorHAnsi" w:hAnsiTheme="minorHAnsi" w:cstheme="minorHAnsi"/>
          <w:color w:val="auto"/>
          <w:sz w:val="24"/>
          <w:szCs w:val="24"/>
        </w:rPr>
        <w:t xml:space="preserve"> para as culturas de</w:t>
      </w:r>
      <w:r w:rsidRPr="00EA7164">
        <w:rPr>
          <w:rFonts w:asciiTheme="minorHAnsi" w:hAnsiTheme="minorHAnsi" w:cstheme="minorHAnsi"/>
          <w:b/>
          <w:color w:val="auto"/>
          <w:sz w:val="24"/>
          <w:szCs w:val="24"/>
        </w:rPr>
        <w:t xml:space="preserve"> Soja, Milho, Trigo, Arroz, Cevada, Canola, Feijão, Amendoim, Cana-de-açúcar, Algodão e Girassol.</w:t>
      </w:r>
    </w:p>
    <w:p w14:paraId="30138B3D" w14:textId="77777777" w:rsidR="00442476" w:rsidRPr="00EA7164" w:rsidRDefault="00442476" w:rsidP="00442476">
      <w:pPr>
        <w:jc w:val="both"/>
        <w:rPr>
          <w:rFonts w:asciiTheme="minorHAnsi" w:hAnsiTheme="minorHAnsi" w:cstheme="minorHAnsi"/>
          <w:b/>
          <w:color w:val="auto"/>
          <w:sz w:val="24"/>
          <w:szCs w:val="24"/>
        </w:rPr>
      </w:pPr>
    </w:p>
    <w:p w14:paraId="78D15E20" w14:textId="77777777" w:rsidR="00442476" w:rsidRPr="00EA7164" w:rsidRDefault="00442476" w:rsidP="00442476">
      <w:pPr>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2 - Objeto do Seguro</w:t>
      </w:r>
    </w:p>
    <w:p w14:paraId="1314EFF5" w14:textId="77777777" w:rsidR="00442476" w:rsidRPr="00EA7164" w:rsidRDefault="00442476" w:rsidP="00442476">
      <w:pPr>
        <w:jc w:val="both"/>
        <w:rPr>
          <w:rFonts w:asciiTheme="minorHAnsi" w:hAnsiTheme="minorHAnsi" w:cstheme="minorHAnsi"/>
          <w:color w:val="auto"/>
          <w:sz w:val="24"/>
          <w:szCs w:val="24"/>
        </w:rPr>
      </w:pPr>
    </w:p>
    <w:p w14:paraId="25464713" w14:textId="32697543" w:rsidR="00442476" w:rsidRPr="00EA7164" w:rsidRDefault="00442476" w:rsidP="00442476">
      <w:p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2.1 - Mediante contratação opcional, a </w:t>
      </w:r>
      <w:r w:rsidR="00C4148E">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xml:space="preserve"> se obriga a reembolsar o </w:t>
      </w:r>
      <w:r w:rsidR="00C4148E">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 xml:space="preserve"> os prejuízos referentes ao replantio total ou parcial da(s) área(s) sinistrada(s) decorrente exclusivamente dos eventos </w:t>
      </w:r>
      <w:r w:rsidRPr="00EA7164">
        <w:rPr>
          <w:rFonts w:asciiTheme="minorHAnsi" w:hAnsiTheme="minorHAnsi" w:cstheme="minorHAnsi"/>
          <w:b/>
          <w:color w:val="auto"/>
          <w:sz w:val="24"/>
          <w:szCs w:val="24"/>
        </w:rPr>
        <w:t>Granizo, Geada, Excesso de chuvas, Ventos Fortes, Ventos Frios, Inundação Imprevista e Inevitável, Incêndio, Tromba D’água, Raio e/ou Variação Excessiva de Temperatura</w:t>
      </w:r>
      <w:r w:rsidRPr="00EA7164">
        <w:rPr>
          <w:rFonts w:asciiTheme="minorHAnsi" w:hAnsiTheme="minorHAnsi" w:cstheme="minorHAnsi"/>
          <w:color w:val="auto"/>
          <w:sz w:val="24"/>
          <w:szCs w:val="24"/>
        </w:rPr>
        <w:t xml:space="preserve">. </w:t>
      </w:r>
    </w:p>
    <w:p w14:paraId="142158CE" w14:textId="77777777" w:rsidR="00442476" w:rsidRPr="00EA7164" w:rsidRDefault="00442476" w:rsidP="00442476">
      <w:pPr>
        <w:jc w:val="both"/>
        <w:rPr>
          <w:rFonts w:asciiTheme="minorHAnsi" w:hAnsiTheme="minorHAnsi" w:cstheme="minorHAnsi"/>
          <w:strike/>
          <w:color w:val="auto"/>
          <w:sz w:val="24"/>
          <w:szCs w:val="24"/>
        </w:rPr>
      </w:pPr>
    </w:p>
    <w:p w14:paraId="5E589374" w14:textId="77777777" w:rsidR="00442476" w:rsidRPr="00EA7164" w:rsidRDefault="00442476" w:rsidP="00442476">
      <w:pPr>
        <w:jc w:val="both"/>
        <w:rPr>
          <w:rFonts w:asciiTheme="minorHAnsi" w:hAnsiTheme="minorHAnsi" w:cstheme="minorHAnsi"/>
          <w:b/>
          <w:color w:val="auto"/>
          <w:sz w:val="24"/>
          <w:szCs w:val="24"/>
        </w:rPr>
      </w:pPr>
      <w:r w:rsidRPr="00EA7164">
        <w:rPr>
          <w:rFonts w:asciiTheme="minorHAnsi" w:hAnsiTheme="minorHAnsi" w:cstheme="minorHAnsi"/>
          <w:color w:val="auto"/>
          <w:sz w:val="24"/>
          <w:szCs w:val="24"/>
        </w:rPr>
        <w:t xml:space="preserve">2.2 - </w:t>
      </w:r>
      <w:r w:rsidRPr="00EA7164">
        <w:rPr>
          <w:rFonts w:asciiTheme="minorHAnsi" w:hAnsiTheme="minorHAnsi" w:cstheme="minorHAnsi"/>
          <w:b/>
          <w:color w:val="auto"/>
          <w:sz w:val="24"/>
          <w:szCs w:val="24"/>
        </w:rPr>
        <w:t>Não estarão cobertas as perdas provocadas pelo evento Estiagem.</w:t>
      </w:r>
    </w:p>
    <w:p w14:paraId="071DA0F6" w14:textId="77777777" w:rsidR="00442476" w:rsidRPr="00EA7164" w:rsidRDefault="00442476" w:rsidP="00442476">
      <w:pPr>
        <w:jc w:val="both"/>
        <w:rPr>
          <w:rFonts w:asciiTheme="minorHAnsi" w:hAnsiTheme="minorHAnsi" w:cstheme="minorHAnsi"/>
          <w:color w:val="auto"/>
          <w:sz w:val="24"/>
          <w:szCs w:val="24"/>
        </w:rPr>
      </w:pPr>
    </w:p>
    <w:p w14:paraId="16B4AC5A" w14:textId="77777777" w:rsidR="00442476" w:rsidRPr="00EA7164" w:rsidRDefault="00442476" w:rsidP="00442476">
      <w:pPr>
        <w:pStyle w:val="BodyText22"/>
        <w:rPr>
          <w:rFonts w:asciiTheme="minorHAnsi" w:hAnsiTheme="minorHAnsi" w:cstheme="minorHAnsi"/>
          <w:szCs w:val="24"/>
        </w:rPr>
      </w:pPr>
      <w:r w:rsidRPr="00EA7164">
        <w:rPr>
          <w:rFonts w:asciiTheme="minorHAnsi" w:hAnsiTheme="minorHAnsi" w:cstheme="minorHAnsi"/>
          <w:szCs w:val="24"/>
        </w:rPr>
        <w:t>Define-se como Replantio a prática cultural requerida para refazer o plantio da cultura segurada, inicialmente já plantada, e substituí-la por nova semente ou muda (para cana-de-açúcar) da mesma cultura na superfície segurada em um mesmo ciclo produtivo.</w:t>
      </w:r>
    </w:p>
    <w:p w14:paraId="2C44A7E7" w14:textId="77777777" w:rsidR="00442476" w:rsidRPr="00EA7164" w:rsidRDefault="00442476" w:rsidP="00442476">
      <w:pPr>
        <w:jc w:val="both"/>
        <w:rPr>
          <w:rFonts w:asciiTheme="minorHAnsi" w:hAnsiTheme="minorHAnsi" w:cstheme="minorHAnsi"/>
          <w:b/>
          <w:color w:val="auto"/>
          <w:sz w:val="24"/>
          <w:szCs w:val="24"/>
        </w:rPr>
      </w:pPr>
    </w:p>
    <w:p w14:paraId="60EA0D07" w14:textId="77777777" w:rsidR="00442476" w:rsidRPr="00EA7164" w:rsidRDefault="00442476" w:rsidP="00442476">
      <w:pPr>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3 - Início e Fim da Cobertura de Replantio</w:t>
      </w:r>
    </w:p>
    <w:p w14:paraId="0E02A3A8" w14:textId="77777777" w:rsidR="00442476" w:rsidRPr="00EA7164" w:rsidRDefault="00442476" w:rsidP="00442476">
      <w:pPr>
        <w:jc w:val="both"/>
        <w:rPr>
          <w:rFonts w:asciiTheme="minorHAnsi" w:hAnsiTheme="minorHAnsi" w:cstheme="minorHAnsi"/>
          <w:b/>
          <w:color w:val="auto"/>
          <w:sz w:val="24"/>
          <w:szCs w:val="24"/>
        </w:rPr>
      </w:pPr>
    </w:p>
    <w:p w14:paraId="164D1CE8" w14:textId="77777777" w:rsidR="00442476" w:rsidRPr="00EA7164" w:rsidRDefault="00442476" w:rsidP="00442476">
      <w:p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3.1 – A cobertura se inicia com a plantio da cultura segurada, desde que transcorrido o período de carência.</w:t>
      </w:r>
    </w:p>
    <w:p w14:paraId="275A9E97" w14:textId="77777777" w:rsidR="00442476" w:rsidRPr="00EA7164" w:rsidRDefault="00442476" w:rsidP="00442476">
      <w:pPr>
        <w:jc w:val="both"/>
        <w:rPr>
          <w:rFonts w:asciiTheme="minorHAnsi" w:hAnsiTheme="minorHAnsi" w:cstheme="minorHAnsi"/>
          <w:color w:val="auto"/>
          <w:sz w:val="24"/>
          <w:szCs w:val="24"/>
        </w:rPr>
      </w:pPr>
    </w:p>
    <w:p w14:paraId="5A82C412" w14:textId="77777777" w:rsidR="00442476" w:rsidRPr="00EA7164" w:rsidRDefault="00442476" w:rsidP="00442476">
      <w:p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3.2 – A cobertura encerrará na data final de plantio definida no ZARC.</w:t>
      </w:r>
    </w:p>
    <w:p w14:paraId="65A8CFBD" w14:textId="77777777" w:rsidR="00442476" w:rsidRPr="00EA7164" w:rsidRDefault="00442476" w:rsidP="00442476">
      <w:pPr>
        <w:jc w:val="both"/>
        <w:rPr>
          <w:rFonts w:asciiTheme="minorHAnsi" w:hAnsiTheme="minorHAnsi" w:cstheme="minorHAnsi"/>
          <w:color w:val="auto"/>
          <w:sz w:val="24"/>
          <w:szCs w:val="24"/>
        </w:rPr>
      </w:pPr>
    </w:p>
    <w:p w14:paraId="18366067" w14:textId="77777777" w:rsidR="00442476" w:rsidRPr="00EA7164" w:rsidRDefault="00442476" w:rsidP="00442476">
      <w:p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3.2.1- A data final desta cobertura poderá se estender até que inicie a cobertura principal.</w:t>
      </w:r>
    </w:p>
    <w:p w14:paraId="791D019E" w14:textId="77777777" w:rsidR="00442476" w:rsidRPr="00EA7164" w:rsidRDefault="00442476" w:rsidP="00442476">
      <w:pPr>
        <w:jc w:val="both"/>
        <w:rPr>
          <w:rFonts w:asciiTheme="minorHAnsi" w:hAnsiTheme="minorHAnsi" w:cstheme="minorHAnsi"/>
          <w:color w:val="auto"/>
          <w:sz w:val="24"/>
          <w:szCs w:val="24"/>
        </w:rPr>
      </w:pPr>
    </w:p>
    <w:p w14:paraId="68D3FF0F" w14:textId="77777777" w:rsidR="00442476" w:rsidRPr="00EA7164" w:rsidRDefault="00442476" w:rsidP="00442476">
      <w:pPr>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4 - Carência</w:t>
      </w:r>
    </w:p>
    <w:p w14:paraId="27ECDB9C" w14:textId="77777777" w:rsidR="00442476" w:rsidRPr="00EA7164" w:rsidRDefault="00442476" w:rsidP="00442476">
      <w:pPr>
        <w:jc w:val="both"/>
        <w:rPr>
          <w:rFonts w:asciiTheme="minorHAnsi" w:hAnsiTheme="minorHAnsi" w:cstheme="minorHAnsi"/>
          <w:b/>
          <w:color w:val="auto"/>
          <w:sz w:val="24"/>
          <w:szCs w:val="24"/>
        </w:rPr>
      </w:pPr>
    </w:p>
    <w:p w14:paraId="44B1BE7F" w14:textId="77777777" w:rsidR="00442476" w:rsidRPr="00EA7164" w:rsidRDefault="00442476" w:rsidP="00442476">
      <w:pPr>
        <w:pStyle w:val="BodyText3"/>
        <w:rPr>
          <w:rFonts w:asciiTheme="minorHAnsi" w:hAnsiTheme="minorHAnsi" w:cstheme="minorHAnsi"/>
          <w:color w:val="auto"/>
          <w:sz w:val="24"/>
          <w:szCs w:val="24"/>
        </w:rPr>
      </w:pPr>
      <w:bookmarkStart w:id="104" w:name="_Hlk502835258"/>
      <w:r w:rsidRPr="00EA7164">
        <w:rPr>
          <w:rFonts w:asciiTheme="minorHAnsi" w:hAnsiTheme="minorHAnsi" w:cstheme="minorHAnsi"/>
          <w:color w:val="auto"/>
          <w:sz w:val="24"/>
          <w:szCs w:val="24"/>
        </w:rPr>
        <w:t>4.1 – O período de carência para esta cobertura será de 10 (dez) dias completos, contados a partir do início de vigência do seguro.</w:t>
      </w:r>
    </w:p>
    <w:bookmarkEnd w:id="104"/>
    <w:p w14:paraId="71E5EB45" w14:textId="2DEBBED1" w:rsidR="00442476" w:rsidRDefault="00442476" w:rsidP="00442476">
      <w:pPr>
        <w:pStyle w:val="BodyText3"/>
        <w:rPr>
          <w:rFonts w:asciiTheme="minorHAnsi" w:hAnsiTheme="minorHAnsi" w:cstheme="minorHAnsi"/>
          <w:color w:val="auto"/>
          <w:sz w:val="24"/>
          <w:szCs w:val="24"/>
        </w:rPr>
      </w:pPr>
    </w:p>
    <w:p w14:paraId="48041465" w14:textId="77777777" w:rsidR="00916297" w:rsidRPr="00EA7164" w:rsidRDefault="00916297" w:rsidP="00442476">
      <w:pPr>
        <w:pStyle w:val="BodyText3"/>
        <w:rPr>
          <w:rFonts w:asciiTheme="minorHAnsi" w:hAnsiTheme="minorHAnsi" w:cstheme="minorHAnsi"/>
          <w:color w:val="auto"/>
          <w:sz w:val="24"/>
          <w:szCs w:val="24"/>
        </w:rPr>
      </w:pPr>
    </w:p>
    <w:p w14:paraId="1C7FADCE" w14:textId="77777777" w:rsidR="00442476" w:rsidRPr="00EA7164" w:rsidRDefault="00442476" w:rsidP="00442476">
      <w:pPr>
        <w:tabs>
          <w:tab w:val="left" w:pos="6645"/>
        </w:tabs>
        <w:jc w:val="both"/>
        <w:rPr>
          <w:rFonts w:asciiTheme="minorHAnsi" w:hAnsiTheme="minorHAnsi" w:cstheme="minorHAnsi"/>
          <w:b/>
          <w:color w:val="auto"/>
          <w:sz w:val="24"/>
          <w:szCs w:val="24"/>
        </w:rPr>
      </w:pPr>
      <w:r w:rsidRPr="00EA7164">
        <w:rPr>
          <w:rFonts w:asciiTheme="minorHAnsi" w:hAnsiTheme="minorHAnsi" w:cstheme="minorHAnsi"/>
          <w:b/>
          <w:color w:val="000000" w:themeColor="text1"/>
          <w:sz w:val="24"/>
          <w:szCs w:val="24"/>
        </w:rPr>
        <w:lastRenderedPageBreak/>
        <w:t xml:space="preserve">5. </w:t>
      </w:r>
      <w:r w:rsidRPr="00EA7164">
        <w:rPr>
          <w:rFonts w:asciiTheme="minorHAnsi" w:hAnsiTheme="minorHAnsi" w:cstheme="minorHAnsi"/>
          <w:b/>
          <w:color w:val="auto"/>
          <w:sz w:val="24"/>
          <w:szCs w:val="24"/>
        </w:rPr>
        <w:t>Regulação de Sinistro</w:t>
      </w:r>
      <w:r w:rsidRPr="00EA7164" w:rsidDel="00BF71A0">
        <w:rPr>
          <w:rFonts w:asciiTheme="minorHAnsi" w:hAnsiTheme="minorHAnsi" w:cstheme="minorHAnsi"/>
          <w:b/>
          <w:color w:val="auto"/>
          <w:sz w:val="24"/>
          <w:szCs w:val="24"/>
        </w:rPr>
        <w:t xml:space="preserve"> </w:t>
      </w:r>
    </w:p>
    <w:p w14:paraId="693B7580" w14:textId="77777777" w:rsidR="00442476" w:rsidRPr="00EA7164" w:rsidRDefault="00442476" w:rsidP="00442476">
      <w:pPr>
        <w:jc w:val="both"/>
        <w:rPr>
          <w:rFonts w:asciiTheme="minorHAnsi" w:hAnsiTheme="minorHAnsi" w:cstheme="minorHAnsi"/>
          <w:b/>
          <w:color w:val="auto"/>
          <w:sz w:val="24"/>
          <w:szCs w:val="24"/>
        </w:rPr>
      </w:pPr>
    </w:p>
    <w:p w14:paraId="29179C26" w14:textId="6CCEBB0E" w:rsidR="00442476" w:rsidRPr="00EA7164" w:rsidRDefault="00442476" w:rsidP="00442476">
      <w:pPr>
        <w:tabs>
          <w:tab w:val="center" w:pos="0"/>
          <w:tab w:val="center" w:pos="540"/>
        </w:tabs>
        <w:jc w:val="both"/>
        <w:rPr>
          <w:rFonts w:asciiTheme="minorHAnsi" w:hAnsiTheme="minorHAnsi" w:cstheme="minorHAnsi"/>
          <w:color w:val="auto"/>
          <w:sz w:val="24"/>
          <w:szCs w:val="24"/>
          <w:highlight w:val="yellow"/>
        </w:rPr>
      </w:pPr>
      <w:r w:rsidRPr="00EA7164">
        <w:rPr>
          <w:rFonts w:asciiTheme="minorHAnsi" w:hAnsiTheme="minorHAnsi" w:cstheme="minorHAnsi"/>
          <w:color w:val="auto"/>
          <w:sz w:val="24"/>
          <w:szCs w:val="24"/>
        </w:rPr>
        <w:t xml:space="preserve">A Regulação de Sinistro será realizada logo após a comunicação do evento, quando será realizada vistoria preliminar, cujo objetivo é constatar a ocorrência do evento coberto e verificar o desenvolvimento da lavoura, considerando a redução no número de plantas por hectare. O perito fará constar no laudo de vistoria, se os danos verificados recomendam o replantio da área atingida ou se é conveniente a continuidade da lavoura. Caso o perito defina a necessidade de replantio para a lavoura afetada e o </w:t>
      </w:r>
      <w:r w:rsidR="00C4148E">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 xml:space="preserve"> opte pelo replantio da área sinistrada, esta opção deverá constar no laudo de vistoria, bem como a data provável para realização da Vistoria Final de Replantio.</w:t>
      </w:r>
    </w:p>
    <w:p w14:paraId="09CE1FD2" w14:textId="77777777" w:rsidR="00442476" w:rsidRPr="00EA7164" w:rsidRDefault="00442476" w:rsidP="00442476">
      <w:pPr>
        <w:tabs>
          <w:tab w:val="num" w:pos="1080"/>
        </w:tabs>
        <w:jc w:val="both"/>
        <w:rPr>
          <w:rFonts w:asciiTheme="minorHAnsi" w:hAnsiTheme="minorHAnsi" w:cstheme="minorHAnsi"/>
          <w:color w:val="auto"/>
          <w:sz w:val="24"/>
          <w:szCs w:val="24"/>
        </w:rPr>
      </w:pPr>
    </w:p>
    <w:p w14:paraId="43A76FBD" w14:textId="77777777" w:rsidR="00442476" w:rsidRPr="00EA7164" w:rsidRDefault="00442476" w:rsidP="00442476">
      <w:p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5.1 - Vistoria Final de Replantio</w:t>
      </w:r>
    </w:p>
    <w:p w14:paraId="09768533" w14:textId="77777777" w:rsidR="00442476" w:rsidRPr="00EA7164" w:rsidRDefault="00442476" w:rsidP="00442476">
      <w:pPr>
        <w:jc w:val="both"/>
        <w:rPr>
          <w:rFonts w:asciiTheme="minorHAnsi" w:hAnsiTheme="minorHAnsi" w:cstheme="minorHAnsi"/>
          <w:color w:val="auto"/>
          <w:sz w:val="24"/>
          <w:szCs w:val="24"/>
        </w:rPr>
      </w:pPr>
    </w:p>
    <w:p w14:paraId="22E09958" w14:textId="51EAF0C3" w:rsidR="00442476" w:rsidRPr="00EA7164" w:rsidRDefault="00442476" w:rsidP="00442476">
      <w:pPr>
        <w:pStyle w:val="BodyText"/>
        <w:tabs>
          <w:tab w:val="left" w:pos="142"/>
        </w:tabs>
        <w:spacing w:line="240" w:lineRule="auto"/>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Nesta vistoria o perito verificará se o </w:t>
      </w:r>
      <w:r w:rsidR="00C4148E">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 xml:space="preserve"> efetuou o replantio da(s) área(s) com sinistro, mediante Aviso de Final de Replantio, sendo determinado o percentual de área segurada replantada definido pela seguinte equação:</w:t>
      </w:r>
    </w:p>
    <w:p w14:paraId="1D679811" w14:textId="77777777" w:rsidR="00442476" w:rsidRPr="00EA7164" w:rsidRDefault="00442476" w:rsidP="00442476">
      <w:pPr>
        <w:jc w:val="both"/>
        <w:rPr>
          <w:rFonts w:asciiTheme="minorHAnsi" w:hAnsiTheme="minorHAnsi" w:cstheme="minorHAnsi"/>
          <w:color w:val="auto"/>
          <w:sz w:val="24"/>
          <w:szCs w:val="24"/>
        </w:rPr>
      </w:pPr>
    </w:p>
    <w:p w14:paraId="2A418883" w14:textId="77777777" w:rsidR="00442476" w:rsidRPr="00EA7164" w:rsidRDefault="00442476" w:rsidP="00442476">
      <w:pPr>
        <w:jc w:val="both"/>
        <w:rPr>
          <w:rFonts w:asciiTheme="minorHAnsi" w:hAnsiTheme="minorHAnsi" w:cstheme="minorHAnsi"/>
          <w:b/>
          <w:color w:val="auto"/>
          <w:sz w:val="24"/>
          <w:szCs w:val="24"/>
        </w:rPr>
      </w:pPr>
      <w:r w:rsidRPr="00EA7164">
        <w:rPr>
          <w:rFonts w:asciiTheme="minorHAnsi" w:hAnsiTheme="minorHAnsi" w:cstheme="minorHAnsi"/>
          <w:color w:val="auto"/>
          <w:sz w:val="24"/>
          <w:szCs w:val="24"/>
        </w:rPr>
        <w:tab/>
      </w:r>
      <w:r w:rsidRPr="00EA7164">
        <w:rPr>
          <w:rFonts w:asciiTheme="minorHAnsi" w:hAnsiTheme="minorHAnsi" w:cstheme="minorHAnsi"/>
          <w:b/>
          <w:color w:val="auto"/>
          <w:sz w:val="24"/>
          <w:szCs w:val="24"/>
        </w:rPr>
        <w:t xml:space="preserve">%AR = (AR / AC) x 100 </w:t>
      </w:r>
      <w:r w:rsidRPr="00EA7164">
        <w:rPr>
          <w:rFonts w:asciiTheme="minorHAnsi" w:hAnsiTheme="minorHAnsi" w:cstheme="minorHAnsi"/>
          <w:b/>
          <w:color w:val="auto"/>
          <w:sz w:val="24"/>
          <w:szCs w:val="24"/>
        </w:rPr>
        <w:tab/>
      </w:r>
    </w:p>
    <w:p w14:paraId="2F1ED63E" w14:textId="77777777" w:rsidR="00442476" w:rsidRPr="00EA7164" w:rsidRDefault="00442476" w:rsidP="00442476">
      <w:pPr>
        <w:jc w:val="both"/>
        <w:rPr>
          <w:rFonts w:asciiTheme="minorHAnsi" w:hAnsiTheme="minorHAnsi" w:cstheme="minorHAnsi"/>
          <w:b/>
          <w:color w:val="auto"/>
          <w:sz w:val="24"/>
          <w:szCs w:val="24"/>
        </w:rPr>
      </w:pPr>
    </w:p>
    <w:p w14:paraId="4D0DDB65" w14:textId="77777777" w:rsidR="00442476" w:rsidRPr="00EA7164" w:rsidRDefault="00442476" w:rsidP="00442476">
      <w:p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onde:</w:t>
      </w:r>
      <w:r w:rsidRPr="00EA7164">
        <w:rPr>
          <w:rFonts w:asciiTheme="minorHAnsi" w:hAnsiTheme="minorHAnsi" w:cstheme="minorHAnsi"/>
          <w:color w:val="auto"/>
          <w:sz w:val="24"/>
          <w:szCs w:val="24"/>
        </w:rPr>
        <w:tab/>
      </w:r>
    </w:p>
    <w:p w14:paraId="27A6877C" w14:textId="77777777" w:rsidR="00442476" w:rsidRPr="00EA7164" w:rsidRDefault="00442476" w:rsidP="00442476">
      <w:pPr>
        <w:jc w:val="both"/>
        <w:rPr>
          <w:rFonts w:asciiTheme="minorHAnsi" w:hAnsiTheme="minorHAnsi" w:cstheme="minorHAnsi"/>
          <w:color w:val="auto"/>
          <w:sz w:val="24"/>
          <w:szCs w:val="24"/>
        </w:rPr>
      </w:pPr>
      <w:r w:rsidRPr="00EA7164">
        <w:rPr>
          <w:rFonts w:asciiTheme="minorHAnsi" w:hAnsiTheme="minorHAnsi" w:cstheme="minorHAnsi"/>
          <w:b/>
          <w:color w:val="auto"/>
          <w:sz w:val="24"/>
          <w:szCs w:val="24"/>
        </w:rPr>
        <w:t>%AR =</w:t>
      </w:r>
      <w:r w:rsidRPr="00EA7164">
        <w:rPr>
          <w:rFonts w:asciiTheme="minorHAnsi" w:hAnsiTheme="minorHAnsi" w:cstheme="minorHAnsi"/>
          <w:color w:val="auto"/>
          <w:sz w:val="24"/>
          <w:szCs w:val="24"/>
        </w:rPr>
        <w:t xml:space="preserve"> porcentagem de área replantada</w:t>
      </w:r>
    </w:p>
    <w:p w14:paraId="3AA87910" w14:textId="77777777" w:rsidR="00442476" w:rsidRPr="00EA7164" w:rsidRDefault="00442476" w:rsidP="00442476">
      <w:pPr>
        <w:jc w:val="both"/>
        <w:rPr>
          <w:rFonts w:asciiTheme="minorHAnsi" w:hAnsiTheme="minorHAnsi" w:cstheme="minorHAnsi"/>
          <w:color w:val="auto"/>
          <w:sz w:val="24"/>
          <w:szCs w:val="24"/>
        </w:rPr>
      </w:pPr>
      <w:r w:rsidRPr="00EA7164">
        <w:rPr>
          <w:rFonts w:asciiTheme="minorHAnsi" w:hAnsiTheme="minorHAnsi" w:cstheme="minorHAnsi"/>
          <w:b/>
          <w:color w:val="auto"/>
          <w:sz w:val="24"/>
          <w:szCs w:val="24"/>
        </w:rPr>
        <w:t>AR =</w:t>
      </w:r>
      <w:r w:rsidRPr="00EA7164">
        <w:rPr>
          <w:rFonts w:asciiTheme="minorHAnsi" w:hAnsiTheme="minorHAnsi" w:cstheme="minorHAnsi"/>
          <w:color w:val="auto"/>
          <w:sz w:val="24"/>
          <w:szCs w:val="24"/>
        </w:rPr>
        <w:t xml:space="preserve"> área replantada (ha)</w:t>
      </w:r>
    </w:p>
    <w:p w14:paraId="6C392C8F" w14:textId="77777777" w:rsidR="00442476" w:rsidRPr="00EA7164" w:rsidRDefault="00442476" w:rsidP="00442476">
      <w:pPr>
        <w:jc w:val="both"/>
        <w:rPr>
          <w:rFonts w:asciiTheme="minorHAnsi" w:hAnsiTheme="minorHAnsi" w:cstheme="minorHAnsi"/>
          <w:color w:val="auto"/>
          <w:sz w:val="24"/>
          <w:szCs w:val="24"/>
        </w:rPr>
      </w:pPr>
      <w:r w:rsidRPr="00EA7164">
        <w:rPr>
          <w:rFonts w:asciiTheme="minorHAnsi" w:hAnsiTheme="minorHAnsi" w:cstheme="minorHAnsi"/>
          <w:b/>
          <w:color w:val="auto"/>
          <w:sz w:val="24"/>
          <w:szCs w:val="24"/>
        </w:rPr>
        <w:t xml:space="preserve">AC = </w:t>
      </w:r>
      <w:r w:rsidRPr="00EA7164">
        <w:rPr>
          <w:rFonts w:asciiTheme="minorHAnsi" w:hAnsiTheme="minorHAnsi" w:cstheme="minorHAnsi"/>
          <w:color w:val="auto"/>
          <w:sz w:val="24"/>
          <w:szCs w:val="24"/>
        </w:rPr>
        <w:t>área coberta (ha)</w:t>
      </w:r>
    </w:p>
    <w:p w14:paraId="686F4A4E" w14:textId="77777777" w:rsidR="00442476" w:rsidRPr="00EA7164" w:rsidRDefault="00442476" w:rsidP="00442476">
      <w:pPr>
        <w:jc w:val="both"/>
        <w:rPr>
          <w:rFonts w:asciiTheme="minorHAnsi" w:hAnsiTheme="minorHAnsi" w:cstheme="minorHAnsi"/>
          <w:color w:val="auto"/>
          <w:sz w:val="24"/>
          <w:szCs w:val="24"/>
        </w:rPr>
      </w:pPr>
    </w:p>
    <w:p w14:paraId="108282F5" w14:textId="77777777" w:rsidR="00442476" w:rsidRPr="00EA7164" w:rsidRDefault="00442476" w:rsidP="00442476">
      <w:pPr>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6. Indenização</w:t>
      </w:r>
    </w:p>
    <w:p w14:paraId="79E6A4B4" w14:textId="77777777" w:rsidR="00442476" w:rsidRPr="00EA7164" w:rsidRDefault="00442476" w:rsidP="00442476">
      <w:pPr>
        <w:jc w:val="both"/>
        <w:rPr>
          <w:rFonts w:asciiTheme="minorHAnsi" w:hAnsiTheme="minorHAnsi" w:cstheme="minorHAnsi"/>
          <w:color w:val="auto"/>
          <w:sz w:val="24"/>
          <w:szCs w:val="24"/>
        </w:rPr>
      </w:pPr>
    </w:p>
    <w:p w14:paraId="204973F8" w14:textId="77777777" w:rsidR="00442476" w:rsidRPr="00EA7164" w:rsidRDefault="00442476" w:rsidP="00442476">
      <w:p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6.1 – A indenização desta cobertura adicional deve seguir as seguintes definições, conforme as particularidades das situações destacadas a seguir:</w:t>
      </w:r>
    </w:p>
    <w:p w14:paraId="3CF2BE32" w14:textId="77777777" w:rsidR="00442476" w:rsidRPr="00EA7164" w:rsidRDefault="00442476" w:rsidP="00442476">
      <w:pPr>
        <w:jc w:val="both"/>
        <w:rPr>
          <w:rFonts w:asciiTheme="minorHAnsi" w:hAnsiTheme="minorHAnsi" w:cstheme="minorHAnsi"/>
          <w:color w:val="auto"/>
          <w:sz w:val="24"/>
          <w:szCs w:val="24"/>
        </w:rPr>
      </w:pPr>
    </w:p>
    <w:p w14:paraId="47775A7B" w14:textId="77777777" w:rsidR="00442476" w:rsidRPr="00EA7164" w:rsidRDefault="00442476" w:rsidP="00442476">
      <w:p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6.1.1 – </w:t>
      </w:r>
      <w:r w:rsidRPr="00EA7164">
        <w:rPr>
          <w:rFonts w:asciiTheme="minorHAnsi" w:hAnsiTheme="minorHAnsi" w:cstheme="minorHAnsi"/>
          <w:b/>
          <w:color w:val="auto"/>
          <w:sz w:val="24"/>
          <w:szCs w:val="24"/>
        </w:rPr>
        <w:t>Situação 1: Sinistro dentro do período do ZARC e anterior ao início da cobertura principal de produção.</w:t>
      </w:r>
    </w:p>
    <w:p w14:paraId="48D7041D" w14:textId="0B57AF2E" w:rsidR="00442476" w:rsidRPr="00EA7164" w:rsidRDefault="00442476" w:rsidP="00442476">
      <w:p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Caso o perito defina a situação da lavoura pelo seu replantio e o </w:t>
      </w:r>
      <w:r w:rsidR="00C4148E">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 xml:space="preserve"> opte por fazê-lo ainda dentro do ZARC, o produtor receberá a indenização de replantio e continuará com a lavoura segurada para a cobertura de produção. Caso o </w:t>
      </w:r>
      <w:r w:rsidR="00C4148E">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 xml:space="preserve"> opte por não replantar a lavoura, este receberá a indenização referente ao replantio, sendo cancelada a cobertura de produção com devolução do prêmio correspondente.</w:t>
      </w:r>
    </w:p>
    <w:p w14:paraId="7BC5A7CB" w14:textId="77777777" w:rsidR="00442476" w:rsidRPr="00EA7164" w:rsidRDefault="00442476" w:rsidP="00442476">
      <w:pPr>
        <w:jc w:val="both"/>
        <w:rPr>
          <w:rFonts w:asciiTheme="minorHAnsi" w:hAnsiTheme="minorHAnsi" w:cstheme="minorHAnsi"/>
          <w:color w:val="auto"/>
          <w:sz w:val="24"/>
          <w:szCs w:val="24"/>
        </w:rPr>
      </w:pPr>
    </w:p>
    <w:p w14:paraId="68C32016" w14:textId="77777777" w:rsidR="00442476" w:rsidRPr="00EA7164" w:rsidRDefault="00442476" w:rsidP="00442476">
      <w:pPr>
        <w:jc w:val="both"/>
        <w:rPr>
          <w:rFonts w:asciiTheme="minorHAnsi" w:hAnsiTheme="minorHAnsi" w:cstheme="minorHAnsi"/>
          <w:b/>
          <w:color w:val="auto"/>
          <w:sz w:val="24"/>
          <w:szCs w:val="24"/>
        </w:rPr>
      </w:pPr>
      <w:r w:rsidRPr="00EA7164">
        <w:rPr>
          <w:rFonts w:asciiTheme="minorHAnsi" w:hAnsiTheme="minorHAnsi" w:cstheme="minorHAnsi"/>
          <w:color w:val="auto"/>
          <w:sz w:val="24"/>
          <w:szCs w:val="24"/>
        </w:rPr>
        <w:t>6.1.2 –</w:t>
      </w:r>
      <w:r w:rsidRPr="00EA7164">
        <w:rPr>
          <w:rFonts w:asciiTheme="minorHAnsi" w:hAnsiTheme="minorHAnsi" w:cstheme="minorHAnsi"/>
          <w:b/>
          <w:color w:val="auto"/>
          <w:sz w:val="24"/>
          <w:szCs w:val="24"/>
        </w:rPr>
        <w:t xml:space="preserve"> Situação 2: Sinistro dentro do período do ZARC e dentro do período da cobertura principal de produção.</w:t>
      </w:r>
    </w:p>
    <w:p w14:paraId="20B2EA40" w14:textId="11CFFF74" w:rsidR="00442476" w:rsidRPr="00EA7164" w:rsidRDefault="00442476" w:rsidP="00442476">
      <w:p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Caso o perito defina a situação da lavoura pelo seu replantio e o </w:t>
      </w:r>
      <w:r w:rsidR="00C4148E">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 xml:space="preserve"> opte por fazê-lo ainda dentro do ZARC, o produtor receberá a indenização de replantio e continuará com a lavoura segurada para a cobertura de produção. Caso o </w:t>
      </w:r>
      <w:r w:rsidR="00C4148E">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 xml:space="preserve"> opte por não replantar, </w:t>
      </w:r>
      <w:proofErr w:type="gramStart"/>
      <w:r w:rsidRPr="00EA7164">
        <w:rPr>
          <w:rFonts w:asciiTheme="minorHAnsi" w:hAnsiTheme="minorHAnsi" w:cstheme="minorHAnsi"/>
          <w:color w:val="auto"/>
          <w:sz w:val="24"/>
          <w:szCs w:val="24"/>
        </w:rPr>
        <w:t>estará abrindo</w:t>
      </w:r>
      <w:proofErr w:type="gramEnd"/>
      <w:r w:rsidRPr="00EA7164">
        <w:rPr>
          <w:rFonts w:asciiTheme="minorHAnsi" w:hAnsiTheme="minorHAnsi" w:cstheme="minorHAnsi"/>
          <w:color w:val="auto"/>
          <w:sz w:val="24"/>
          <w:szCs w:val="24"/>
        </w:rPr>
        <w:t xml:space="preserve"> mão da indenização de replantio, sendo, desta forma, utilizada a cobertura de produção, na qual as perdas serão computadas próximo à colheita desta lavoura. Salvo destruição total da lavoura ou acima de 90%, a avaliação será feita sempre próximo à colheita.</w:t>
      </w:r>
    </w:p>
    <w:p w14:paraId="0AD14F34" w14:textId="77777777" w:rsidR="00442476" w:rsidRPr="00EA7164" w:rsidRDefault="00442476" w:rsidP="00442476">
      <w:pPr>
        <w:jc w:val="both"/>
        <w:rPr>
          <w:rFonts w:asciiTheme="minorHAnsi" w:hAnsiTheme="minorHAnsi" w:cstheme="minorHAnsi"/>
          <w:color w:val="auto"/>
          <w:sz w:val="24"/>
          <w:szCs w:val="24"/>
        </w:rPr>
      </w:pPr>
    </w:p>
    <w:p w14:paraId="1AD828FA" w14:textId="77777777" w:rsidR="00442476" w:rsidRPr="00EA7164" w:rsidRDefault="00442476" w:rsidP="00442476">
      <w:pPr>
        <w:jc w:val="both"/>
        <w:rPr>
          <w:rFonts w:asciiTheme="minorHAnsi" w:hAnsiTheme="minorHAnsi" w:cstheme="minorHAnsi"/>
          <w:b/>
          <w:color w:val="auto"/>
          <w:sz w:val="24"/>
          <w:szCs w:val="24"/>
        </w:rPr>
      </w:pPr>
      <w:r w:rsidRPr="00EA7164">
        <w:rPr>
          <w:rFonts w:asciiTheme="minorHAnsi" w:hAnsiTheme="minorHAnsi" w:cstheme="minorHAnsi"/>
          <w:color w:val="auto"/>
          <w:sz w:val="24"/>
          <w:szCs w:val="24"/>
        </w:rPr>
        <w:t xml:space="preserve">6.1.3 – </w:t>
      </w:r>
      <w:r w:rsidRPr="00EA7164">
        <w:rPr>
          <w:rFonts w:asciiTheme="minorHAnsi" w:hAnsiTheme="minorHAnsi" w:cstheme="minorHAnsi"/>
          <w:b/>
          <w:color w:val="auto"/>
          <w:sz w:val="24"/>
          <w:szCs w:val="24"/>
        </w:rPr>
        <w:t>Situação 3:  Sinistro dentro do período de cobertura de produção, já estando encerrada a cobertura adicional de replantio.</w:t>
      </w:r>
    </w:p>
    <w:p w14:paraId="71A8C34D" w14:textId="77777777" w:rsidR="00442476" w:rsidRPr="00EA7164" w:rsidRDefault="00442476" w:rsidP="00442476">
      <w:p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Não há indenização da cobertura adicional de replantio.</w:t>
      </w:r>
    </w:p>
    <w:p w14:paraId="725961EC" w14:textId="77777777" w:rsidR="00442476" w:rsidRPr="00EA7164" w:rsidRDefault="00442476" w:rsidP="00442476">
      <w:pPr>
        <w:jc w:val="both"/>
        <w:rPr>
          <w:rFonts w:asciiTheme="minorHAnsi" w:hAnsiTheme="minorHAnsi" w:cstheme="minorHAnsi"/>
          <w:color w:val="auto"/>
          <w:sz w:val="24"/>
          <w:szCs w:val="24"/>
        </w:rPr>
      </w:pPr>
    </w:p>
    <w:p w14:paraId="6A0E8BCD" w14:textId="77777777" w:rsidR="00442476" w:rsidRPr="00EA7164" w:rsidRDefault="00442476" w:rsidP="00442476">
      <w:pPr>
        <w:jc w:val="both"/>
        <w:rPr>
          <w:rFonts w:asciiTheme="minorHAnsi" w:hAnsiTheme="minorHAnsi" w:cstheme="minorHAnsi"/>
          <w:b/>
          <w:color w:val="auto"/>
          <w:sz w:val="24"/>
          <w:szCs w:val="24"/>
        </w:rPr>
      </w:pPr>
      <w:r w:rsidRPr="00EA7164">
        <w:rPr>
          <w:rFonts w:asciiTheme="minorHAnsi" w:hAnsiTheme="minorHAnsi" w:cstheme="minorHAnsi"/>
          <w:color w:val="auto"/>
          <w:sz w:val="24"/>
          <w:szCs w:val="24"/>
        </w:rPr>
        <w:t xml:space="preserve">6.1.4 – </w:t>
      </w:r>
      <w:r w:rsidRPr="00EA7164">
        <w:rPr>
          <w:rFonts w:asciiTheme="minorHAnsi" w:hAnsiTheme="minorHAnsi" w:cstheme="minorHAnsi"/>
          <w:b/>
          <w:color w:val="auto"/>
          <w:sz w:val="24"/>
          <w:szCs w:val="24"/>
        </w:rPr>
        <w:t>Situação 4: Sinistro antes do início da cobertura de produção para lavouras semeadas no final do período do ZARC.</w:t>
      </w:r>
    </w:p>
    <w:p w14:paraId="4B16150F" w14:textId="77777777" w:rsidR="00442476" w:rsidRPr="00EA7164" w:rsidRDefault="00442476" w:rsidP="00442476">
      <w:p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Será efetuada a indenização de replantio, sendo cancelada a cobertura principal com devolução integral do prêmio correspondente, uma vez que a nova lavoura não está dentro das normas do ZARC.</w:t>
      </w:r>
    </w:p>
    <w:p w14:paraId="2932B545" w14:textId="77777777" w:rsidR="00442476" w:rsidRPr="00EA7164" w:rsidRDefault="00442476" w:rsidP="00442476">
      <w:pPr>
        <w:jc w:val="both"/>
        <w:rPr>
          <w:rFonts w:asciiTheme="minorHAnsi" w:hAnsiTheme="minorHAnsi" w:cstheme="minorHAnsi"/>
          <w:color w:val="auto"/>
          <w:sz w:val="24"/>
          <w:szCs w:val="24"/>
        </w:rPr>
      </w:pPr>
    </w:p>
    <w:p w14:paraId="1960E339" w14:textId="7387C042" w:rsidR="00442476" w:rsidRPr="00EA7164" w:rsidRDefault="00442476" w:rsidP="00442476">
      <w:p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6.2 - Nos casos em que o </w:t>
      </w:r>
      <w:r w:rsidR="00C4148E">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 xml:space="preserve"> tem direito à indenização desta cobertura adicional, esta será aplicado o percentual contratado conforme proposta de seguro e aplicado sobre o LMGA definido para a área segurada atingida pelo evento, conforme a fórmula a seguir: </w:t>
      </w:r>
    </w:p>
    <w:p w14:paraId="34F9BC4D" w14:textId="77777777" w:rsidR="00442476" w:rsidRPr="00EA7164" w:rsidRDefault="00442476" w:rsidP="00442476">
      <w:pPr>
        <w:jc w:val="both"/>
        <w:rPr>
          <w:rFonts w:asciiTheme="minorHAnsi" w:hAnsiTheme="minorHAnsi" w:cstheme="minorHAnsi"/>
          <w:color w:val="auto"/>
          <w:sz w:val="24"/>
          <w:szCs w:val="24"/>
        </w:rPr>
      </w:pPr>
    </w:p>
    <w:p w14:paraId="6BB9B175" w14:textId="77777777" w:rsidR="00442476" w:rsidRPr="00EA7164" w:rsidRDefault="00442476" w:rsidP="00442476">
      <w:pPr>
        <w:jc w:val="both"/>
        <w:rPr>
          <w:rFonts w:asciiTheme="minorHAnsi" w:hAnsiTheme="minorHAnsi" w:cstheme="minorHAnsi"/>
          <w:b/>
          <w:color w:val="auto"/>
          <w:sz w:val="24"/>
          <w:szCs w:val="24"/>
        </w:rPr>
      </w:pPr>
      <w:r w:rsidRPr="00EA7164">
        <w:rPr>
          <w:rFonts w:asciiTheme="minorHAnsi" w:hAnsiTheme="minorHAnsi" w:cstheme="minorHAnsi"/>
          <w:color w:val="auto"/>
          <w:sz w:val="24"/>
          <w:szCs w:val="24"/>
        </w:rPr>
        <w:tab/>
      </w:r>
      <w:r w:rsidRPr="00EA7164">
        <w:rPr>
          <w:rFonts w:asciiTheme="minorHAnsi" w:hAnsiTheme="minorHAnsi" w:cstheme="minorHAnsi"/>
          <w:b/>
          <w:color w:val="auto"/>
          <w:sz w:val="24"/>
          <w:szCs w:val="24"/>
        </w:rPr>
        <w:t>Indenização = LMGA x %C x %AR</w:t>
      </w:r>
    </w:p>
    <w:p w14:paraId="4DD9CD63" w14:textId="77777777" w:rsidR="00442476" w:rsidRPr="00EA7164" w:rsidRDefault="00442476" w:rsidP="00442476">
      <w:pPr>
        <w:jc w:val="both"/>
        <w:rPr>
          <w:rFonts w:asciiTheme="minorHAnsi" w:hAnsiTheme="minorHAnsi" w:cstheme="minorHAnsi"/>
          <w:color w:val="auto"/>
          <w:sz w:val="24"/>
          <w:szCs w:val="24"/>
        </w:rPr>
      </w:pPr>
    </w:p>
    <w:p w14:paraId="37A940C8" w14:textId="77777777" w:rsidR="00442476" w:rsidRPr="00EA7164" w:rsidRDefault="00442476" w:rsidP="00442476">
      <w:p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onde:</w:t>
      </w:r>
      <w:r w:rsidRPr="00EA7164">
        <w:rPr>
          <w:rFonts w:asciiTheme="minorHAnsi" w:hAnsiTheme="minorHAnsi" w:cstheme="minorHAnsi"/>
          <w:color w:val="auto"/>
          <w:sz w:val="24"/>
          <w:szCs w:val="24"/>
        </w:rPr>
        <w:tab/>
      </w:r>
    </w:p>
    <w:p w14:paraId="73270F1F" w14:textId="77777777" w:rsidR="00442476" w:rsidRPr="00EA7164" w:rsidRDefault="00442476" w:rsidP="00442476">
      <w:pPr>
        <w:jc w:val="both"/>
        <w:rPr>
          <w:rFonts w:asciiTheme="minorHAnsi" w:hAnsiTheme="minorHAnsi" w:cstheme="minorHAnsi"/>
          <w:color w:val="auto"/>
          <w:sz w:val="24"/>
          <w:szCs w:val="24"/>
        </w:rPr>
      </w:pPr>
      <w:r w:rsidRPr="00EA7164">
        <w:rPr>
          <w:rFonts w:asciiTheme="minorHAnsi" w:hAnsiTheme="minorHAnsi" w:cstheme="minorHAnsi"/>
          <w:b/>
          <w:color w:val="auto"/>
          <w:sz w:val="24"/>
          <w:szCs w:val="24"/>
        </w:rPr>
        <w:t>LMGA</w:t>
      </w:r>
      <w:r w:rsidRPr="00EA7164">
        <w:rPr>
          <w:rFonts w:asciiTheme="minorHAnsi" w:hAnsiTheme="minorHAnsi" w:cstheme="minorHAnsi"/>
          <w:b/>
          <w:color w:val="auto"/>
          <w:sz w:val="24"/>
          <w:szCs w:val="24"/>
        </w:rPr>
        <w:tab/>
        <w:t>=</w:t>
      </w:r>
      <w:r w:rsidRPr="00EA7164">
        <w:rPr>
          <w:rFonts w:asciiTheme="minorHAnsi" w:hAnsiTheme="minorHAnsi" w:cstheme="minorHAnsi"/>
          <w:color w:val="auto"/>
          <w:sz w:val="24"/>
          <w:szCs w:val="24"/>
        </w:rPr>
        <w:t xml:space="preserve"> Limite Máximo de Garantia da Apólice</w:t>
      </w:r>
    </w:p>
    <w:p w14:paraId="3C7C09A1" w14:textId="77777777" w:rsidR="00442476" w:rsidRPr="00EA7164" w:rsidRDefault="00442476" w:rsidP="00442476">
      <w:pPr>
        <w:jc w:val="both"/>
        <w:rPr>
          <w:rFonts w:asciiTheme="minorHAnsi" w:hAnsiTheme="minorHAnsi" w:cstheme="minorHAnsi"/>
          <w:color w:val="auto"/>
          <w:sz w:val="24"/>
          <w:szCs w:val="24"/>
        </w:rPr>
      </w:pPr>
      <w:r w:rsidRPr="00EA7164">
        <w:rPr>
          <w:rFonts w:asciiTheme="minorHAnsi" w:hAnsiTheme="minorHAnsi" w:cstheme="minorHAnsi"/>
          <w:b/>
          <w:color w:val="auto"/>
          <w:sz w:val="24"/>
          <w:szCs w:val="24"/>
        </w:rPr>
        <w:t>%C =</w:t>
      </w:r>
      <w:r w:rsidRPr="00EA7164">
        <w:rPr>
          <w:rFonts w:asciiTheme="minorHAnsi" w:hAnsiTheme="minorHAnsi" w:cstheme="minorHAnsi"/>
          <w:color w:val="auto"/>
          <w:sz w:val="24"/>
          <w:szCs w:val="24"/>
        </w:rPr>
        <w:t xml:space="preserve"> Percentual contratado</w:t>
      </w:r>
    </w:p>
    <w:p w14:paraId="7D8A3895" w14:textId="77777777" w:rsidR="00442476" w:rsidRPr="00EA7164" w:rsidRDefault="00442476" w:rsidP="00442476">
      <w:pPr>
        <w:jc w:val="both"/>
        <w:rPr>
          <w:rFonts w:asciiTheme="minorHAnsi" w:hAnsiTheme="minorHAnsi" w:cstheme="minorHAnsi"/>
          <w:color w:val="auto"/>
          <w:sz w:val="24"/>
          <w:szCs w:val="24"/>
        </w:rPr>
      </w:pPr>
      <w:r w:rsidRPr="00EA7164">
        <w:rPr>
          <w:rFonts w:asciiTheme="minorHAnsi" w:hAnsiTheme="minorHAnsi" w:cstheme="minorHAnsi"/>
          <w:b/>
          <w:color w:val="auto"/>
          <w:sz w:val="24"/>
          <w:szCs w:val="24"/>
        </w:rPr>
        <w:t>%AR</w:t>
      </w:r>
      <w:r w:rsidRPr="00EA7164">
        <w:rPr>
          <w:rFonts w:asciiTheme="minorHAnsi" w:hAnsiTheme="minorHAnsi" w:cstheme="minorHAnsi"/>
          <w:b/>
          <w:color w:val="auto"/>
          <w:sz w:val="24"/>
          <w:szCs w:val="24"/>
        </w:rPr>
        <w:tab/>
        <w:t>=</w:t>
      </w:r>
      <w:r w:rsidRPr="00EA7164">
        <w:rPr>
          <w:rFonts w:asciiTheme="minorHAnsi" w:hAnsiTheme="minorHAnsi" w:cstheme="minorHAnsi"/>
          <w:color w:val="auto"/>
          <w:sz w:val="24"/>
          <w:szCs w:val="24"/>
        </w:rPr>
        <w:t xml:space="preserve"> Percentual de área replantada</w:t>
      </w:r>
    </w:p>
    <w:p w14:paraId="3AA996D4" w14:textId="77777777" w:rsidR="00442476" w:rsidRPr="00EA7164" w:rsidRDefault="00442476" w:rsidP="00442476">
      <w:pPr>
        <w:jc w:val="both"/>
        <w:rPr>
          <w:rFonts w:asciiTheme="minorHAnsi" w:hAnsiTheme="minorHAnsi" w:cstheme="minorHAnsi"/>
          <w:color w:val="auto"/>
          <w:sz w:val="24"/>
          <w:szCs w:val="24"/>
        </w:rPr>
      </w:pPr>
    </w:p>
    <w:p w14:paraId="170C0FAC" w14:textId="77777777" w:rsidR="00442476" w:rsidRPr="00EA7164" w:rsidRDefault="00442476" w:rsidP="00442476">
      <w:pPr>
        <w:jc w:val="both"/>
        <w:rPr>
          <w:rFonts w:asciiTheme="minorHAnsi" w:hAnsiTheme="minorHAnsi" w:cstheme="minorHAnsi"/>
          <w:strike/>
          <w:color w:val="auto"/>
          <w:sz w:val="24"/>
          <w:szCs w:val="24"/>
        </w:rPr>
      </w:pPr>
    </w:p>
    <w:p w14:paraId="44C1E5FE" w14:textId="77777777" w:rsidR="00442476" w:rsidRPr="00EA7164" w:rsidRDefault="00442476" w:rsidP="00442476">
      <w:pPr>
        <w:spacing w:before="120" w:after="120"/>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br w:type="page"/>
      </w:r>
    </w:p>
    <w:p w14:paraId="5DA11711" w14:textId="77777777" w:rsidR="00442476" w:rsidRPr="00EA7164" w:rsidRDefault="00442476" w:rsidP="00442476">
      <w:pPr>
        <w:spacing w:before="120" w:after="120"/>
        <w:jc w:val="center"/>
        <w:rPr>
          <w:rFonts w:asciiTheme="minorHAnsi" w:hAnsiTheme="minorHAnsi" w:cstheme="minorHAnsi"/>
          <w:b/>
          <w:color w:val="auto"/>
          <w:sz w:val="24"/>
          <w:szCs w:val="24"/>
        </w:rPr>
      </w:pPr>
      <w:r w:rsidRPr="00EA7164">
        <w:rPr>
          <w:rFonts w:asciiTheme="minorHAnsi" w:hAnsiTheme="minorHAnsi" w:cstheme="minorHAnsi"/>
          <w:b/>
          <w:color w:val="auto"/>
          <w:sz w:val="24"/>
          <w:szCs w:val="24"/>
        </w:rPr>
        <w:lastRenderedPageBreak/>
        <w:t xml:space="preserve">Seguro Agrícola </w:t>
      </w:r>
    </w:p>
    <w:p w14:paraId="07FEC032" w14:textId="77777777" w:rsidR="00442476" w:rsidRPr="00EA7164" w:rsidRDefault="00442476" w:rsidP="00442476">
      <w:pPr>
        <w:spacing w:before="120" w:after="120"/>
        <w:jc w:val="center"/>
        <w:rPr>
          <w:rFonts w:asciiTheme="minorHAnsi" w:hAnsiTheme="minorHAnsi" w:cstheme="minorHAnsi"/>
          <w:b/>
          <w:color w:val="auto"/>
          <w:sz w:val="24"/>
          <w:szCs w:val="24"/>
        </w:rPr>
      </w:pPr>
      <w:r w:rsidRPr="00EA7164">
        <w:rPr>
          <w:rFonts w:asciiTheme="minorHAnsi" w:hAnsiTheme="minorHAnsi" w:cstheme="minorHAnsi"/>
          <w:b/>
          <w:color w:val="auto"/>
          <w:sz w:val="24"/>
          <w:szCs w:val="24"/>
        </w:rPr>
        <w:t>Condições Especiais</w:t>
      </w:r>
    </w:p>
    <w:p w14:paraId="531FE98C" w14:textId="77777777" w:rsidR="00442476" w:rsidRPr="00EA7164" w:rsidRDefault="00442476" w:rsidP="00442476">
      <w:pPr>
        <w:spacing w:before="120" w:after="120"/>
        <w:jc w:val="center"/>
        <w:rPr>
          <w:rFonts w:asciiTheme="minorHAnsi" w:hAnsiTheme="minorHAnsi" w:cstheme="minorHAnsi"/>
          <w:b/>
          <w:color w:val="auto"/>
          <w:sz w:val="24"/>
          <w:szCs w:val="24"/>
        </w:rPr>
      </w:pPr>
      <w:r w:rsidRPr="00EA7164">
        <w:rPr>
          <w:rFonts w:asciiTheme="minorHAnsi" w:hAnsiTheme="minorHAnsi" w:cstheme="minorHAnsi"/>
          <w:b/>
          <w:color w:val="auto"/>
          <w:sz w:val="24"/>
          <w:szCs w:val="24"/>
        </w:rPr>
        <w:t xml:space="preserve">Custeio – </w:t>
      </w:r>
      <w:bookmarkStart w:id="105" w:name="_Hlk502836599"/>
      <w:r w:rsidRPr="00EA7164">
        <w:rPr>
          <w:rFonts w:asciiTheme="minorHAnsi" w:hAnsiTheme="minorHAnsi" w:cstheme="minorHAnsi"/>
          <w:b/>
          <w:color w:val="auto"/>
          <w:sz w:val="24"/>
          <w:szCs w:val="24"/>
        </w:rPr>
        <w:t>Cana-de-Açúcar</w:t>
      </w:r>
      <w:bookmarkEnd w:id="105"/>
    </w:p>
    <w:p w14:paraId="0A4F8039" w14:textId="77777777" w:rsidR="00442476" w:rsidRPr="00EA7164" w:rsidRDefault="00442476" w:rsidP="00442476">
      <w:pPr>
        <w:jc w:val="both"/>
        <w:rPr>
          <w:rFonts w:asciiTheme="minorHAnsi" w:hAnsiTheme="minorHAnsi" w:cstheme="minorHAnsi"/>
          <w:color w:val="auto"/>
          <w:sz w:val="24"/>
          <w:szCs w:val="24"/>
        </w:rPr>
      </w:pPr>
    </w:p>
    <w:p w14:paraId="26F6AE73" w14:textId="77777777" w:rsidR="00442476" w:rsidRPr="00EA7164" w:rsidRDefault="00442476" w:rsidP="00442476">
      <w:pPr>
        <w:numPr>
          <w:ilvl w:val="0"/>
          <w:numId w:val="24"/>
        </w:numPr>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Aplicação</w:t>
      </w:r>
    </w:p>
    <w:p w14:paraId="608F3DE7" w14:textId="77777777" w:rsidR="00442476" w:rsidRPr="00EA7164" w:rsidRDefault="00442476" w:rsidP="00442476">
      <w:pPr>
        <w:jc w:val="both"/>
        <w:rPr>
          <w:rFonts w:asciiTheme="minorHAnsi" w:hAnsiTheme="minorHAnsi" w:cstheme="minorHAnsi"/>
          <w:b/>
          <w:color w:val="auto"/>
          <w:sz w:val="24"/>
          <w:szCs w:val="24"/>
        </w:rPr>
      </w:pPr>
    </w:p>
    <w:p w14:paraId="7246B5BC" w14:textId="77777777" w:rsidR="00442476" w:rsidRPr="00EA7164" w:rsidRDefault="00442476" w:rsidP="00442476">
      <w:pPr>
        <w:pStyle w:val="BodyText3"/>
        <w:rPr>
          <w:rFonts w:asciiTheme="minorHAnsi" w:hAnsiTheme="minorHAnsi" w:cstheme="minorHAnsi"/>
          <w:color w:val="auto"/>
          <w:sz w:val="24"/>
          <w:szCs w:val="24"/>
        </w:rPr>
      </w:pPr>
      <w:r w:rsidRPr="00EA7164">
        <w:rPr>
          <w:rFonts w:asciiTheme="minorHAnsi" w:hAnsiTheme="minorHAnsi" w:cstheme="minorHAnsi"/>
          <w:b w:val="0"/>
          <w:color w:val="auto"/>
          <w:sz w:val="24"/>
          <w:szCs w:val="24"/>
        </w:rPr>
        <w:t xml:space="preserve">A presente Condição Especial complementa as Condições Gerais da apólice de seguro e se aplica ao seguro de produção de </w:t>
      </w:r>
      <w:r w:rsidRPr="00EA7164">
        <w:rPr>
          <w:rFonts w:asciiTheme="minorHAnsi" w:hAnsiTheme="minorHAnsi" w:cstheme="minorHAnsi"/>
          <w:color w:val="auto"/>
          <w:sz w:val="24"/>
          <w:szCs w:val="24"/>
        </w:rPr>
        <w:t xml:space="preserve">Cana-de-Açúcar. </w:t>
      </w:r>
    </w:p>
    <w:p w14:paraId="1DB6DFF1" w14:textId="77777777" w:rsidR="00442476" w:rsidRPr="00EA7164" w:rsidRDefault="00442476" w:rsidP="00442476">
      <w:pPr>
        <w:pStyle w:val="BodyText3"/>
        <w:ind w:left="709" w:hanging="709"/>
        <w:rPr>
          <w:rFonts w:asciiTheme="minorHAnsi" w:hAnsiTheme="minorHAnsi" w:cstheme="minorHAnsi"/>
          <w:color w:val="auto"/>
          <w:sz w:val="24"/>
          <w:szCs w:val="24"/>
        </w:rPr>
      </w:pPr>
    </w:p>
    <w:p w14:paraId="0BB9D0BC" w14:textId="77777777" w:rsidR="00442476" w:rsidRPr="00EA7164" w:rsidRDefault="00442476" w:rsidP="00442476">
      <w:pPr>
        <w:numPr>
          <w:ilvl w:val="0"/>
          <w:numId w:val="24"/>
        </w:numPr>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Objeto do Seguro</w:t>
      </w:r>
    </w:p>
    <w:p w14:paraId="728967E7" w14:textId="77777777" w:rsidR="00442476" w:rsidRPr="00EA7164" w:rsidRDefault="00442476" w:rsidP="00442476">
      <w:pPr>
        <w:jc w:val="both"/>
        <w:rPr>
          <w:rFonts w:asciiTheme="minorHAnsi" w:hAnsiTheme="minorHAnsi" w:cstheme="minorHAnsi"/>
          <w:b/>
          <w:color w:val="auto"/>
          <w:sz w:val="24"/>
          <w:szCs w:val="24"/>
        </w:rPr>
      </w:pPr>
    </w:p>
    <w:p w14:paraId="1C63FE2F" w14:textId="72D6065C" w:rsidR="00442476" w:rsidRPr="00EA7164" w:rsidRDefault="00442476" w:rsidP="00442476">
      <w:pPr>
        <w:numPr>
          <w:ilvl w:val="1"/>
          <w:numId w:val="24"/>
        </w:num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A </w:t>
      </w:r>
      <w:r w:rsidR="00C4148E">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xml:space="preserve"> se obriga a indenizar ao </w:t>
      </w:r>
      <w:r w:rsidR="00C4148E">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 xml:space="preserve"> a perda de produção decorrente de danos ocasionados por </w:t>
      </w:r>
      <w:r w:rsidRPr="00EA7164">
        <w:rPr>
          <w:rFonts w:asciiTheme="minorHAnsi" w:hAnsiTheme="minorHAnsi" w:cstheme="minorHAnsi"/>
          <w:b/>
          <w:color w:val="auto"/>
          <w:sz w:val="24"/>
          <w:szCs w:val="24"/>
        </w:rPr>
        <w:t>Granizo, Geada, Excesso de chuvas, Ventos Fortes, Ventos Frios, Estiagem, Inundação imprevista e inevitável, Incêndio, Tromba D’água, Raio e/ou Variação Excessiva de Temperatura</w:t>
      </w:r>
      <w:r w:rsidRPr="00EA7164">
        <w:rPr>
          <w:rFonts w:asciiTheme="minorHAnsi" w:hAnsiTheme="minorHAnsi" w:cstheme="minorHAnsi"/>
          <w:color w:val="auto"/>
          <w:sz w:val="24"/>
          <w:szCs w:val="24"/>
        </w:rPr>
        <w:t>, sempre que a P</w:t>
      </w:r>
      <w:r w:rsidRPr="00EA7164">
        <w:rPr>
          <w:rFonts w:asciiTheme="minorHAnsi" w:hAnsiTheme="minorHAnsi" w:cstheme="minorHAnsi"/>
          <w:i/>
          <w:color w:val="auto"/>
          <w:sz w:val="24"/>
          <w:szCs w:val="24"/>
        </w:rPr>
        <w:t>rodutividade Obtida,</w:t>
      </w:r>
      <w:r w:rsidRPr="00EA7164">
        <w:rPr>
          <w:rFonts w:asciiTheme="minorHAnsi" w:hAnsiTheme="minorHAnsi" w:cstheme="minorHAnsi"/>
          <w:color w:val="auto"/>
          <w:sz w:val="24"/>
          <w:szCs w:val="24"/>
        </w:rPr>
        <w:t xml:space="preserve"> determinada pela </w:t>
      </w:r>
      <w:r w:rsidR="00C4148E">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xml:space="preserve"> através de laudos de vistoria final, for inferior a P</w:t>
      </w:r>
      <w:r w:rsidRPr="00EA7164">
        <w:rPr>
          <w:rFonts w:asciiTheme="minorHAnsi" w:hAnsiTheme="minorHAnsi" w:cstheme="minorHAnsi"/>
          <w:i/>
          <w:color w:val="auto"/>
          <w:sz w:val="24"/>
          <w:szCs w:val="24"/>
        </w:rPr>
        <w:t>rodutividade Garantida</w:t>
      </w:r>
      <w:r w:rsidRPr="00EA7164">
        <w:rPr>
          <w:rFonts w:asciiTheme="minorHAnsi" w:hAnsiTheme="minorHAnsi" w:cstheme="minorHAnsi"/>
          <w:color w:val="auto"/>
          <w:sz w:val="24"/>
          <w:szCs w:val="24"/>
        </w:rPr>
        <w:t>, resultado da ação direta de um ou mais riscos cobertos no período de cobertura da proposta, apólice ou certificado de seguros e garantidos pela(s) cobertura(s) contratada(s).</w:t>
      </w:r>
    </w:p>
    <w:p w14:paraId="431B0EE4" w14:textId="77777777" w:rsidR="00442476" w:rsidRPr="00EA7164" w:rsidRDefault="00442476" w:rsidP="00442476">
      <w:pPr>
        <w:jc w:val="both"/>
        <w:rPr>
          <w:rFonts w:asciiTheme="minorHAnsi" w:hAnsiTheme="minorHAnsi" w:cstheme="minorHAnsi"/>
          <w:color w:val="auto"/>
          <w:sz w:val="24"/>
          <w:szCs w:val="24"/>
        </w:rPr>
      </w:pPr>
    </w:p>
    <w:p w14:paraId="0017150D" w14:textId="77777777" w:rsidR="00442476" w:rsidRPr="00EA7164" w:rsidRDefault="00442476" w:rsidP="00442476">
      <w:pPr>
        <w:numPr>
          <w:ilvl w:val="1"/>
          <w:numId w:val="24"/>
        </w:numPr>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O presente seguro cobrirá unicamente a perda de produtividade da cana-de-açúcar, sendo essa produtividade a quantidade de colmos, em cuja parte ocorre o armazenamento da sacarose, por unidade de área (toneladas/ha).</w:t>
      </w:r>
    </w:p>
    <w:p w14:paraId="108F4D7F" w14:textId="77777777" w:rsidR="00442476" w:rsidRPr="00EA7164" w:rsidRDefault="00442476" w:rsidP="00442476">
      <w:pPr>
        <w:tabs>
          <w:tab w:val="left" w:pos="0"/>
        </w:tabs>
        <w:jc w:val="both"/>
        <w:rPr>
          <w:rFonts w:asciiTheme="minorHAnsi" w:hAnsiTheme="minorHAnsi" w:cstheme="minorHAnsi"/>
          <w:sz w:val="24"/>
          <w:szCs w:val="24"/>
        </w:rPr>
      </w:pPr>
    </w:p>
    <w:p w14:paraId="649CB656" w14:textId="77777777" w:rsidR="00442476" w:rsidRPr="00EA7164" w:rsidRDefault="00442476" w:rsidP="00442476">
      <w:pPr>
        <w:numPr>
          <w:ilvl w:val="1"/>
          <w:numId w:val="24"/>
        </w:numPr>
        <w:jc w:val="both"/>
        <w:rPr>
          <w:rFonts w:asciiTheme="minorHAnsi" w:hAnsiTheme="minorHAnsi" w:cstheme="minorHAnsi"/>
          <w:color w:val="auto"/>
          <w:sz w:val="24"/>
          <w:szCs w:val="24"/>
        </w:rPr>
      </w:pPr>
      <w:r w:rsidRPr="00EA7164">
        <w:rPr>
          <w:rFonts w:asciiTheme="minorHAnsi" w:hAnsiTheme="minorHAnsi" w:cstheme="minorHAnsi"/>
          <w:color w:val="000000" w:themeColor="text1"/>
          <w:sz w:val="24"/>
          <w:szCs w:val="24"/>
        </w:rPr>
        <w:t xml:space="preserve">Risco Estiagem: para as </w:t>
      </w:r>
      <w:r w:rsidRPr="00EA7164">
        <w:rPr>
          <w:rFonts w:asciiTheme="minorHAnsi" w:hAnsiTheme="minorHAnsi" w:cstheme="minorHAnsi"/>
          <w:color w:val="auto"/>
          <w:sz w:val="24"/>
          <w:szCs w:val="24"/>
        </w:rPr>
        <w:t>Culturas Irrigadas por qualquer sistema, exclui-se o dano ocasionado por Estiagem, mesmo que ocorra:</w:t>
      </w:r>
    </w:p>
    <w:p w14:paraId="6B0BE763" w14:textId="77777777" w:rsidR="00442476" w:rsidRPr="00EA7164" w:rsidRDefault="00442476" w:rsidP="00442476">
      <w:pPr>
        <w:tabs>
          <w:tab w:val="left" w:pos="0"/>
        </w:tabs>
        <w:jc w:val="both"/>
        <w:rPr>
          <w:rFonts w:asciiTheme="minorHAnsi" w:hAnsiTheme="minorHAnsi" w:cstheme="minorHAnsi"/>
          <w:color w:val="auto"/>
          <w:sz w:val="24"/>
          <w:szCs w:val="24"/>
        </w:rPr>
      </w:pPr>
    </w:p>
    <w:p w14:paraId="42B8A90A" w14:textId="77777777" w:rsidR="00442476" w:rsidRPr="00EA7164" w:rsidRDefault="00442476" w:rsidP="00442476">
      <w:pPr>
        <w:tabs>
          <w:tab w:val="left" w:pos="0"/>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a-</w:t>
      </w:r>
      <w:proofErr w:type="gramStart"/>
      <w:r w:rsidRPr="00EA7164">
        <w:rPr>
          <w:rFonts w:asciiTheme="minorHAnsi" w:hAnsiTheme="minorHAnsi" w:cstheme="minorHAnsi"/>
          <w:color w:val="auto"/>
          <w:sz w:val="24"/>
          <w:szCs w:val="24"/>
        </w:rPr>
        <w:t>quebra ou interrupção</w:t>
      </w:r>
      <w:proofErr w:type="gramEnd"/>
      <w:r w:rsidRPr="00EA7164">
        <w:rPr>
          <w:rFonts w:asciiTheme="minorHAnsi" w:hAnsiTheme="minorHAnsi" w:cstheme="minorHAnsi"/>
          <w:color w:val="auto"/>
          <w:sz w:val="24"/>
          <w:szCs w:val="24"/>
        </w:rPr>
        <w:t xml:space="preserve"> dos equipamentos de irrigação por qualquer causa ou efeito.</w:t>
      </w:r>
    </w:p>
    <w:p w14:paraId="4139CA03" w14:textId="77777777" w:rsidR="00442476" w:rsidRPr="00EA7164" w:rsidRDefault="00442476" w:rsidP="00442476">
      <w:pPr>
        <w:tabs>
          <w:tab w:val="left" w:pos="0"/>
        </w:tabs>
        <w:jc w:val="both"/>
        <w:rPr>
          <w:rFonts w:asciiTheme="minorHAnsi" w:hAnsiTheme="minorHAnsi" w:cstheme="minorHAnsi"/>
          <w:color w:val="auto"/>
          <w:sz w:val="24"/>
          <w:szCs w:val="24"/>
        </w:rPr>
      </w:pPr>
      <w:proofErr w:type="spellStart"/>
      <w:r w:rsidRPr="00EA7164">
        <w:rPr>
          <w:rFonts w:asciiTheme="minorHAnsi" w:hAnsiTheme="minorHAnsi" w:cstheme="minorHAnsi"/>
          <w:color w:val="auto"/>
          <w:sz w:val="24"/>
          <w:szCs w:val="24"/>
        </w:rPr>
        <w:t>b-falta</w:t>
      </w:r>
      <w:proofErr w:type="spellEnd"/>
      <w:r w:rsidRPr="00EA7164">
        <w:rPr>
          <w:rFonts w:asciiTheme="minorHAnsi" w:hAnsiTheme="minorHAnsi" w:cstheme="minorHAnsi"/>
          <w:color w:val="auto"/>
          <w:sz w:val="24"/>
          <w:szCs w:val="24"/>
        </w:rPr>
        <w:t xml:space="preserve"> de água determinada por insuficiência das fontes de captação das lavouras irrigadas.</w:t>
      </w:r>
    </w:p>
    <w:p w14:paraId="6107A5B6" w14:textId="77777777" w:rsidR="00442476" w:rsidRPr="00EA7164" w:rsidRDefault="00442476" w:rsidP="00442476">
      <w:pPr>
        <w:tabs>
          <w:tab w:val="left" w:pos="0"/>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c-</w:t>
      </w:r>
      <w:proofErr w:type="spellStart"/>
      <w:r w:rsidRPr="00EA7164">
        <w:rPr>
          <w:rFonts w:asciiTheme="minorHAnsi" w:hAnsiTheme="minorHAnsi" w:cstheme="minorHAnsi"/>
          <w:color w:val="auto"/>
          <w:sz w:val="24"/>
          <w:szCs w:val="24"/>
        </w:rPr>
        <w:t>Fitotoxicidade</w:t>
      </w:r>
      <w:proofErr w:type="spellEnd"/>
      <w:r w:rsidRPr="00EA7164">
        <w:rPr>
          <w:rFonts w:asciiTheme="minorHAnsi" w:hAnsiTheme="minorHAnsi" w:cstheme="minorHAnsi"/>
          <w:color w:val="auto"/>
          <w:sz w:val="24"/>
          <w:szCs w:val="24"/>
        </w:rPr>
        <w:t xml:space="preserve"> de defensivos agrícolas quando da aplicação de produtos via equipamento de irrigação.</w:t>
      </w:r>
    </w:p>
    <w:p w14:paraId="7D6D2209" w14:textId="77777777" w:rsidR="00442476" w:rsidRPr="00EA7164" w:rsidRDefault="00442476" w:rsidP="00442476">
      <w:pPr>
        <w:tabs>
          <w:tab w:val="left" w:pos="0"/>
        </w:tabs>
        <w:jc w:val="both"/>
        <w:rPr>
          <w:rFonts w:asciiTheme="minorHAnsi" w:hAnsiTheme="minorHAnsi" w:cstheme="minorHAnsi"/>
          <w:color w:val="auto"/>
          <w:sz w:val="24"/>
          <w:szCs w:val="24"/>
        </w:rPr>
      </w:pPr>
      <w:proofErr w:type="spellStart"/>
      <w:r w:rsidRPr="00EA7164">
        <w:rPr>
          <w:rFonts w:asciiTheme="minorHAnsi" w:hAnsiTheme="minorHAnsi" w:cstheme="minorHAnsi"/>
          <w:color w:val="auto"/>
          <w:sz w:val="24"/>
          <w:szCs w:val="24"/>
        </w:rPr>
        <w:t>d-Uso</w:t>
      </w:r>
      <w:proofErr w:type="spellEnd"/>
      <w:r w:rsidRPr="00EA7164">
        <w:rPr>
          <w:rFonts w:asciiTheme="minorHAnsi" w:hAnsiTheme="minorHAnsi" w:cstheme="minorHAnsi"/>
          <w:color w:val="auto"/>
          <w:sz w:val="24"/>
          <w:szCs w:val="24"/>
        </w:rPr>
        <w:t xml:space="preserve"> de água de irrigação de má qualidade, contaminada ou poluída.</w:t>
      </w:r>
    </w:p>
    <w:p w14:paraId="5EBFBB30" w14:textId="77777777" w:rsidR="00442476" w:rsidRPr="00EA7164" w:rsidRDefault="00442476" w:rsidP="00442476">
      <w:pPr>
        <w:tabs>
          <w:tab w:val="left" w:pos="0"/>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e-Quebra de equipamentos para irrigação ou por mau uso </w:t>
      </w:r>
      <w:proofErr w:type="gramStart"/>
      <w:r w:rsidRPr="00EA7164">
        <w:rPr>
          <w:rFonts w:asciiTheme="minorHAnsi" w:hAnsiTheme="minorHAnsi" w:cstheme="minorHAnsi"/>
          <w:color w:val="auto"/>
          <w:sz w:val="24"/>
          <w:szCs w:val="24"/>
        </w:rPr>
        <w:t>do mesmo</w:t>
      </w:r>
      <w:proofErr w:type="gramEnd"/>
      <w:r w:rsidRPr="00EA7164">
        <w:rPr>
          <w:rFonts w:asciiTheme="minorHAnsi" w:hAnsiTheme="minorHAnsi" w:cstheme="minorHAnsi"/>
          <w:color w:val="auto"/>
          <w:sz w:val="24"/>
          <w:szCs w:val="24"/>
        </w:rPr>
        <w:t>.</w:t>
      </w:r>
    </w:p>
    <w:p w14:paraId="7C7D0D74" w14:textId="77777777" w:rsidR="00442476" w:rsidRPr="00EA7164" w:rsidRDefault="00442476" w:rsidP="00442476">
      <w:pPr>
        <w:tabs>
          <w:tab w:val="left" w:pos="0"/>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f- Contaminação e/ou salinização de solo como consequência do uso inadequado do sistema de irrigação.</w:t>
      </w:r>
    </w:p>
    <w:p w14:paraId="647A265B" w14:textId="77777777" w:rsidR="00442476" w:rsidRPr="00EA7164" w:rsidRDefault="00442476" w:rsidP="00442476">
      <w:pPr>
        <w:tabs>
          <w:tab w:val="left" w:pos="0"/>
        </w:tabs>
        <w:jc w:val="both"/>
        <w:rPr>
          <w:rFonts w:asciiTheme="minorHAnsi" w:hAnsiTheme="minorHAnsi" w:cstheme="minorHAnsi"/>
          <w:color w:val="auto"/>
          <w:sz w:val="24"/>
          <w:szCs w:val="24"/>
        </w:rPr>
      </w:pPr>
    </w:p>
    <w:p w14:paraId="3D1E5DC8" w14:textId="77777777" w:rsidR="00442476" w:rsidRPr="00EA7164" w:rsidRDefault="00442476" w:rsidP="00442476">
      <w:pPr>
        <w:numPr>
          <w:ilvl w:val="0"/>
          <w:numId w:val="24"/>
        </w:numPr>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Análise dos riscos e aceitação do seguro</w:t>
      </w:r>
    </w:p>
    <w:p w14:paraId="51008AA3" w14:textId="77777777" w:rsidR="00442476" w:rsidRPr="00EA7164" w:rsidRDefault="00442476" w:rsidP="00442476">
      <w:pPr>
        <w:jc w:val="both"/>
        <w:rPr>
          <w:rFonts w:asciiTheme="minorHAnsi" w:hAnsiTheme="minorHAnsi" w:cstheme="minorHAnsi"/>
          <w:color w:val="auto"/>
          <w:sz w:val="24"/>
          <w:szCs w:val="24"/>
        </w:rPr>
      </w:pPr>
    </w:p>
    <w:p w14:paraId="1CD365E9" w14:textId="77777777" w:rsidR="00442476" w:rsidRPr="00EA7164" w:rsidRDefault="00442476" w:rsidP="00442476">
      <w:pPr>
        <w:numPr>
          <w:ilvl w:val="1"/>
          <w:numId w:val="24"/>
        </w:numPr>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 xml:space="preserve">Não serão aceitas áreas que realizam queimadas para qualquer tipo de finalidade. </w:t>
      </w:r>
    </w:p>
    <w:p w14:paraId="74F95530" w14:textId="586B8422" w:rsidR="00442476" w:rsidRDefault="00442476" w:rsidP="00442476">
      <w:pPr>
        <w:numPr>
          <w:ilvl w:val="1"/>
          <w:numId w:val="24"/>
        </w:numPr>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 xml:space="preserve">Não serão aceitas áreas acima do 5° ciclo de corte. </w:t>
      </w:r>
    </w:p>
    <w:p w14:paraId="2FB8E7FD" w14:textId="77777777" w:rsidR="00916297" w:rsidRPr="00EA7164" w:rsidRDefault="00916297" w:rsidP="00BF5155">
      <w:pPr>
        <w:ind w:left="360"/>
        <w:jc w:val="both"/>
        <w:rPr>
          <w:rFonts w:asciiTheme="minorHAnsi" w:hAnsiTheme="minorHAnsi" w:cstheme="minorHAnsi"/>
          <w:b/>
          <w:color w:val="auto"/>
          <w:sz w:val="24"/>
          <w:szCs w:val="24"/>
        </w:rPr>
      </w:pPr>
    </w:p>
    <w:p w14:paraId="1C45FF76" w14:textId="77777777" w:rsidR="00442476" w:rsidRPr="00EA7164" w:rsidRDefault="00442476" w:rsidP="00442476">
      <w:pPr>
        <w:tabs>
          <w:tab w:val="left" w:pos="0"/>
        </w:tabs>
        <w:jc w:val="both"/>
        <w:rPr>
          <w:rFonts w:asciiTheme="minorHAnsi" w:hAnsiTheme="minorHAnsi" w:cstheme="minorHAnsi"/>
          <w:color w:val="auto"/>
          <w:sz w:val="24"/>
          <w:szCs w:val="24"/>
        </w:rPr>
      </w:pPr>
    </w:p>
    <w:p w14:paraId="4466106F" w14:textId="77777777" w:rsidR="00442476" w:rsidRPr="00EA7164" w:rsidRDefault="00442476" w:rsidP="00442476">
      <w:pPr>
        <w:numPr>
          <w:ilvl w:val="0"/>
          <w:numId w:val="24"/>
        </w:numPr>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lastRenderedPageBreak/>
        <w:t>Carência</w:t>
      </w:r>
    </w:p>
    <w:p w14:paraId="1A913F81" w14:textId="77777777" w:rsidR="00442476" w:rsidRPr="00EA7164" w:rsidRDefault="00442476" w:rsidP="00442476">
      <w:pPr>
        <w:jc w:val="both"/>
        <w:rPr>
          <w:rFonts w:asciiTheme="minorHAnsi" w:hAnsiTheme="minorHAnsi" w:cstheme="minorHAnsi"/>
          <w:b/>
          <w:color w:val="auto"/>
          <w:sz w:val="24"/>
          <w:szCs w:val="24"/>
        </w:rPr>
      </w:pPr>
    </w:p>
    <w:p w14:paraId="513DEEC9" w14:textId="77777777" w:rsidR="00442476" w:rsidRPr="00EA7164" w:rsidRDefault="00442476" w:rsidP="00442476">
      <w:pPr>
        <w:numPr>
          <w:ilvl w:val="1"/>
          <w:numId w:val="24"/>
        </w:numPr>
        <w:jc w:val="both"/>
        <w:rPr>
          <w:rFonts w:asciiTheme="minorHAnsi" w:hAnsiTheme="minorHAnsi" w:cstheme="minorHAnsi"/>
          <w:b/>
          <w:color w:val="auto"/>
          <w:sz w:val="24"/>
          <w:szCs w:val="24"/>
        </w:rPr>
      </w:pPr>
      <w:bookmarkStart w:id="106" w:name="_Hlk502835290"/>
      <w:r w:rsidRPr="00EA7164">
        <w:rPr>
          <w:rFonts w:asciiTheme="minorHAnsi" w:hAnsiTheme="minorHAnsi" w:cstheme="minorHAnsi"/>
          <w:b/>
          <w:color w:val="auto"/>
          <w:sz w:val="24"/>
          <w:szCs w:val="24"/>
        </w:rPr>
        <w:t xml:space="preserve">O período de carência será de 10 (dez) dias completos, contados a partir do início de vigência do seguro para os eventos Granizo, Excesso de chuvas, Ventos Fortes, Ventos Frios, Inundação Imprevista e Inevitável, Incêndio, Tromba D’água, Raio e/ou Variação Excessiva de Temperatura. </w:t>
      </w:r>
    </w:p>
    <w:p w14:paraId="4FFE7454" w14:textId="77777777" w:rsidR="00442476" w:rsidRPr="00EA7164" w:rsidRDefault="00442476" w:rsidP="00442476">
      <w:pPr>
        <w:tabs>
          <w:tab w:val="left" w:pos="0"/>
        </w:tabs>
        <w:jc w:val="both"/>
        <w:rPr>
          <w:rFonts w:asciiTheme="minorHAnsi" w:hAnsiTheme="minorHAnsi" w:cstheme="minorHAnsi"/>
          <w:b/>
          <w:color w:val="auto"/>
          <w:sz w:val="24"/>
          <w:szCs w:val="24"/>
        </w:rPr>
      </w:pPr>
    </w:p>
    <w:p w14:paraId="6FC19626" w14:textId="77777777" w:rsidR="00442476" w:rsidRPr="00EA7164" w:rsidRDefault="00442476" w:rsidP="00442476">
      <w:pPr>
        <w:numPr>
          <w:ilvl w:val="1"/>
          <w:numId w:val="24"/>
        </w:numPr>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O período de carência</w:t>
      </w:r>
      <w:r w:rsidRPr="00EA7164" w:rsidDel="003F0559">
        <w:rPr>
          <w:rFonts w:asciiTheme="minorHAnsi" w:hAnsiTheme="minorHAnsi" w:cstheme="minorHAnsi"/>
          <w:b/>
          <w:color w:val="auto"/>
          <w:sz w:val="24"/>
          <w:szCs w:val="24"/>
        </w:rPr>
        <w:t xml:space="preserve"> </w:t>
      </w:r>
      <w:r w:rsidRPr="00EA7164">
        <w:rPr>
          <w:rFonts w:asciiTheme="minorHAnsi" w:hAnsiTheme="minorHAnsi" w:cstheme="minorHAnsi"/>
          <w:b/>
          <w:color w:val="auto"/>
          <w:sz w:val="24"/>
          <w:szCs w:val="24"/>
        </w:rPr>
        <w:t>será de 15 (quinze) dias completos, contados a partir do início de vigência do seguro para os eventos Geada e/ou Estiagem.</w:t>
      </w:r>
    </w:p>
    <w:p w14:paraId="70AA35A0" w14:textId="77777777" w:rsidR="00442476" w:rsidRPr="00EA7164" w:rsidRDefault="00442476" w:rsidP="00442476">
      <w:pPr>
        <w:tabs>
          <w:tab w:val="left" w:pos="0"/>
        </w:tabs>
        <w:jc w:val="both"/>
        <w:rPr>
          <w:rFonts w:asciiTheme="minorHAnsi" w:hAnsiTheme="minorHAnsi" w:cstheme="minorHAnsi"/>
          <w:b/>
          <w:color w:val="auto"/>
          <w:sz w:val="24"/>
          <w:szCs w:val="24"/>
        </w:rPr>
      </w:pPr>
    </w:p>
    <w:p w14:paraId="4CD824D9" w14:textId="77777777" w:rsidR="00442476" w:rsidRPr="00EA7164" w:rsidRDefault="00442476" w:rsidP="00442476">
      <w:pPr>
        <w:numPr>
          <w:ilvl w:val="1"/>
          <w:numId w:val="24"/>
        </w:numPr>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 xml:space="preserve">Extensão da carência: </w:t>
      </w:r>
    </w:p>
    <w:p w14:paraId="1B0A7E10" w14:textId="77777777" w:rsidR="00442476" w:rsidRPr="00EA7164" w:rsidRDefault="00442476" w:rsidP="00442476">
      <w:pPr>
        <w:tabs>
          <w:tab w:val="left" w:pos="0"/>
          <w:tab w:val="left" w:pos="6210"/>
        </w:tabs>
        <w:jc w:val="both"/>
        <w:rPr>
          <w:rFonts w:asciiTheme="minorHAnsi" w:hAnsiTheme="minorHAnsi" w:cstheme="minorHAnsi"/>
          <w:b/>
          <w:color w:val="auto"/>
          <w:sz w:val="24"/>
          <w:szCs w:val="24"/>
        </w:rPr>
      </w:pPr>
    </w:p>
    <w:p w14:paraId="7C92EE7F" w14:textId="77777777" w:rsidR="00442476" w:rsidRPr="00EA7164" w:rsidRDefault="00442476" w:rsidP="00442476">
      <w:pPr>
        <w:numPr>
          <w:ilvl w:val="2"/>
          <w:numId w:val="24"/>
        </w:numPr>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 xml:space="preserve">A carência se estenderá até que 70 % (setenta por cento) das plantas atinjam 15 (quinze) centímetros de altura. </w:t>
      </w:r>
    </w:p>
    <w:p w14:paraId="2BD4714E" w14:textId="77777777" w:rsidR="00442476" w:rsidRPr="00EA7164" w:rsidRDefault="00442476" w:rsidP="00442476">
      <w:pPr>
        <w:pStyle w:val="ListParagraph"/>
        <w:jc w:val="both"/>
        <w:rPr>
          <w:rFonts w:asciiTheme="minorHAnsi" w:hAnsiTheme="minorHAnsi" w:cstheme="minorHAnsi"/>
          <w:b/>
          <w:color w:val="auto"/>
          <w:sz w:val="24"/>
          <w:szCs w:val="24"/>
        </w:rPr>
      </w:pPr>
    </w:p>
    <w:p w14:paraId="100B77DC" w14:textId="77777777" w:rsidR="00442476" w:rsidRPr="00EA7164" w:rsidRDefault="00442476" w:rsidP="00442476">
      <w:pPr>
        <w:numPr>
          <w:ilvl w:val="3"/>
          <w:numId w:val="24"/>
        </w:numPr>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A altura das plantas se mede em perpendicular desde o solo até a inserção do talo da última folha aberta.</w:t>
      </w:r>
    </w:p>
    <w:bookmarkEnd w:id="106"/>
    <w:p w14:paraId="2301E114" w14:textId="77777777" w:rsidR="00442476" w:rsidRPr="00EA7164" w:rsidRDefault="00442476" w:rsidP="00442476">
      <w:pPr>
        <w:pStyle w:val="ListParagraph"/>
        <w:jc w:val="both"/>
        <w:rPr>
          <w:rFonts w:asciiTheme="minorHAnsi" w:hAnsiTheme="minorHAnsi" w:cstheme="minorHAnsi"/>
          <w:b/>
          <w:color w:val="auto"/>
          <w:sz w:val="24"/>
          <w:szCs w:val="24"/>
        </w:rPr>
      </w:pPr>
    </w:p>
    <w:p w14:paraId="1A2491E9" w14:textId="77777777" w:rsidR="00442476" w:rsidRPr="00EA7164" w:rsidRDefault="00442476" w:rsidP="00442476">
      <w:pPr>
        <w:numPr>
          <w:ilvl w:val="0"/>
          <w:numId w:val="24"/>
        </w:numPr>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Término do Seguro</w:t>
      </w:r>
    </w:p>
    <w:p w14:paraId="07FE62BA" w14:textId="77777777" w:rsidR="00442476" w:rsidRPr="00EA7164" w:rsidRDefault="00442476" w:rsidP="00442476">
      <w:pPr>
        <w:jc w:val="both"/>
        <w:rPr>
          <w:rFonts w:asciiTheme="minorHAnsi" w:hAnsiTheme="minorHAnsi" w:cstheme="minorHAnsi"/>
          <w:b/>
          <w:color w:val="auto"/>
          <w:sz w:val="24"/>
          <w:szCs w:val="24"/>
        </w:rPr>
      </w:pPr>
    </w:p>
    <w:p w14:paraId="451E2D32" w14:textId="77777777" w:rsidR="00442476" w:rsidRPr="00EA7164" w:rsidRDefault="00442476" w:rsidP="00442476">
      <w:pPr>
        <w:numPr>
          <w:ilvl w:val="1"/>
          <w:numId w:val="24"/>
        </w:num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 Além do disposto na cláusula 10 das Condições Gerais,</w:t>
      </w:r>
      <w:r w:rsidRPr="00EA7164">
        <w:rPr>
          <w:rFonts w:asciiTheme="minorHAnsi" w:hAnsiTheme="minorHAnsi" w:cstheme="minorHAnsi"/>
          <w:b/>
          <w:color w:val="auto"/>
          <w:sz w:val="24"/>
          <w:szCs w:val="24"/>
        </w:rPr>
        <w:t xml:space="preserve"> </w:t>
      </w:r>
      <w:r w:rsidRPr="00EA7164">
        <w:rPr>
          <w:rFonts w:asciiTheme="minorHAnsi" w:hAnsiTheme="minorHAnsi" w:cstheme="minorHAnsi"/>
          <w:color w:val="auto"/>
          <w:sz w:val="24"/>
          <w:szCs w:val="24"/>
        </w:rPr>
        <w:t>a cobertura deste Seguro será automaticamente encerrada quando da realização do corte da cana ou a consumação do período abaixo indicado para a cultura segurada, o que ocorrer primeiro:</w:t>
      </w:r>
    </w:p>
    <w:p w14:paraId="31B8B6C6" w14:textId="77777777" w:rsidR="00442476" w:rsidRPr="00EA7164" w:rsidRDefault="00442476" w:rsidP="00442476">
      <w:pPr>
        <w:jc w:val="both"/>
        <w:rPr>
          <w:rFonts w:asciiTheme="minorHAnsi" w:hAnsiTheme="minorHAnsi" w:cstheme="minorHAnsi"/>
          <w:b/>
          <w:color w:val="auto"/>
          <w:sz w:val="24"/>
          <w:szCs w:val="24"/>
        </w:rPr>
      </w:pPr>
    </w:p>
    <w:tbl>
      <w:tblPr>
        <w:tblStyle w:val="TableGrid"/>
        <w:tblW w:w="0" w:type="auto"/>
        <w:jc w:val="center"/>
        <w:tblLook w:val="04A0" w:firstRow="1" w:lastRow="0" w:firstColumn="1" w:lastColumn="0" w:noHBand="0" w:noVBand="1"/>
      </w:tblPr>
      <w:tblGrid>
        <w:gridCol w:w="3966"/>
        <w:gridCol w:w="5071"/>
      </w:tblGrid>
      <w:tr w:rsidR="00442476" w:rsidRPr="00DB1549" w14:paraId="06D8983D" w14:textId="77777777" w:rsidTr="002856C7">
        <w:trPr>
          <w:trHeight w:val="174"/>
          <w:tblHeader/>
          <w:jc w:val="center"/>
        </w:trPr>
        <w:tc>
          <w:tcPr>
            <w:tcW w:w="3966" w:type="dxa"/>
            <w:vAlign w:val="center"/>
          </w:tcPr>
          <w:p w14:paraId="16489B14" w14:textId="77777777" w:rsidR="00442476" w:rsidRPr="00EA7164" w:rsidRDefault="00442476" w:rsidP="00500E38">
            <w:pPr>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Cultura segurada</w:t>
            </w:r>
          </w:p>
        </w:tc>
        <w:tc>
          <w:tcPr>
            <w:tcW w:w="5071" w:type="dxa"/>
            <w:vAlign w:val="center"/>
          </w:tcPr>
          <w:p w14:paraId="7A721D3D" w14:textId="77777777" w:rsidR="00442476" w:rsidRPr="00EA7164" w:rsidRDefault="00442476" w:rsidP="00500E38">
            <w:pPr>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Período máximo de cobertura</w:t>
            </w:r>
          </w:p>
        </w:tc>
      </w:tr>
      <w:tr w:rsidR="00442476" w:rsidRPr="00DB1549" w14:paraId="4BB65720" w14:textId="77777777" w:rsidTr="00500E38">
        <w:trPr>
          <w:trHeight w:val="357"/>
          <w:jc w:val="center"/>
        </w:trPr>
        <w:tc>
          <w:tcPr>
            <w:tcW w:w="3966" w:type="dxa"/>
            <w:vAlign w:val="center"/>
          </w:tcPr>
          <w:p w14:paraId="3E54FF01" w14:textId="77777777" w:rsidR="00442476" w:rsidRPr="00EA7164" w:rsidRDefault="00442476" w:rsidP="00500E38">
            <w:p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Cana-de-açúcar</w:t>
            </w:r>
          </w:p>
        </w:tc>
        <w:tc>
          <w:tcPr>
            <w:tcW w:w="5071" w:type="dxa"/>
            <w:vAlign w:val="center"/>
          </w:tcPr>
          <w:p w14:paraId="5DC78E98" w14:textId="77777777" w:rsidR="00442476" w:rsidRPr="00EA7164" w:rsidRDefault="00442476" w:rsidP="00500E38">
            <w:pPr>
              <w:jc w:val="both"/>
              <w:rPr>
                <w:rFonts w:asciiTheme="minorHAnsi" w:hAnsiTheme="minorHAnsi" w:cstheme="minorHAnsi"/>
                <w:b/>
                <w:color w:val="auto"/>
                <w:sz w:val="24"/>
                <w:szCs w:val="24"/>
              </w:rPr>
            </w:pPr>
            <w:r w:rsidRPr="00EA7164">
              <w:rPr>
                <w:rFonts w:asciiTheme="minorHAnsi" w:hAnsiTheme="minorHAnsi" w:cstheme="minorHAnsi"/>
                <w:color w:val="auto"/>
                <w:sz w:val="24"/>
                <w:szCs w:val="24"/>
              </w:rPr>
              <w:t xml:space="preserve">Até </w:t>
            </w:r>
            <w:r w:rsidRPr="00EA7164">
              <w:rPr>
                <w:rFonts w:asciiTheme="minorHAnsi" w:hAnsiTheme="minorHAnsi" w:cstheme="minorHAnsi"/>
                <w:b/>
                <w:color w:val="auto"/>
                <w:sz w:val="24"/>
                <w:szCs w:val="24"/>
              </w:rPr>
              <w:t>365 dias</w:t>
            </w:r>
            <w:r w:rsidRPr="00EA7164">
              <w:rPr>
                <w:rFonts w:asciiTheme="minorHAnsi" w:hAnsiTheme="minorHAnsi" w:cstheme="minorHAnsi"/>
                <w:color w:val="auto"/>
                <w:sz w:val="24"/>
                <w:szCs w:val="24"/>
              </w:rPr>
              <w:t xml:space="preserve"> após o 1º plantio ou o último corte realizado*</w:t>
            </w:r>
          </w:p>
        </w:tc>
      </w:tr>
    </w:tbl>
    <w:p w14:paraId="2D3954C5" w14:textId="77777777" w:rsidR="00442476" w:rsidRPr="00EA7164" w:rsidRDefault="00442476" w:rsidP="00442476">
      <w:pPr>
        <w:jc w:val="both"/>
        <w:rPr>
          <w:rFonts w:asciiTheme="minorHAnsi" w:hAnsiTheme="minorHAnsi" w:cstheme="minorHAnsi"/>
          <w:b/>
          <w:color w:val="auto"/>
          <w:sz w:val="24"/>
          <w:szCs w:val="24"/>
        </w:rPr>
      </w:pPr>
      <w:r w:rsidRPr="00EA7164">
        <w:rPr>
          <w:rFonts w:asciiTheme="minorHAnsi" w:hAnsiTheme="minorHAnsi" w:cstheme="minorHAnsi"/>
          <w:sz w:val="24"/>
          <w:szCs w:val="24"/>
        </w:rPr>
        <w:t xml:space="preserve"> </w:t>
      </w:r>
      <w:r w:rsidRPr="00EA7164">
        <w:rPr>
          <w:rFonts w:asciiTheme="minorHAnsi" w:hAnsiTheme="minorHAnsi" w:cstheme="minorHAnsi"/>
          <w:b/>
          <w:color w:val="auto"/>
          <w:sz w:val="24"/>
          <w:szCs w:val="24"/>
        </w:rPr>
        <w:t>* O 1º plantio refere-se ao plantio da cana de 1º corte (implantação), ou seja, que não sofreu nenhuma colheita. Após o corte da cana para colheita, ocorre uma nova brotação, iniciando assim um novo ciclo de corte.</w:t>
      </w:r>
    </w:p>
    <w:p w14:paraId="0B75E3DC" w14:textId="77777777" w:rsidR="00442476" w:rsidRPr="00EA7164" w:rsidRDefault="00442476" w:rsidP="00442476">
      <w:pPr>
        <w:jc w:val="both"/>
        <w:rPr>
          <w:rFonts w:asciiTheme="minorHAnsi" w:hAnsiTheme="minorHAnsi" w:cstheme="minorHAnsi"/>
          <w:sz w:val="24"/>
          <w:szCs w:val="24"/>
        </w:rPr>
      </w:pPr>
    </w:p>
    <w:p w14:paraId="44B31DAD" w14:textId="77777777" w:rsidR="00442476" w:rsidRPr="00EA7164" w:rsidRDefault="00442476" w:rsidP="00442476">
      <w:pPr>
        <w:numPr>
          <w:ilvl w:val="0"/>
          <w:numId w:val="24"/>
        </w:numPr>
        <w:ind w:left="0" w:firstLine="0"/>
        <w:jc w:val="both"/>
        <w:rPr>
          <w:rFonts w:asciiTheme="minorHAnsi" w:hAnsiTheme="minorHAnsi" w:cstheme="minorHAnsi"/>
          <w:b/>
          <w:color w:val="000000" w:themeColor="text1"/>
          <w:sz w:val="24"/>
          <w:szCs w:val="24"/>
        </w:rPr>
      </w:pPr>
      <w:r w:rsidRPr="00EA7164">
        <w:rPr>
          <w:rFonts w:asciiTheme="minorHAnsi" w:hAnsiTheme="minorHAnsi" w:cstheme="minorHAnsi"/>
          <w:b/>
          <w:color w:val="000000" w:themeColor="text1"/>
          <w:sz w:val="24"/>
          <w:szCs w:val="24"/>
        </w:rPr>
        <w:t>Unidade Segurada</w:t>
      </w:r>
    </w:p>
    <w:p w14:paraId="26865CE0" w14:textId="77777777" w:rsidR="00442476" w:rsidRPr="00EA7164" w:rsidRDefault="00442476" w:rsidP="00442476">
      <w:pPr>
        <w:jc w:val="both"/>
        <w:rPr>
          <w:rFonts w:asciiTheme="minorHAnsi" w:hAnsiTheme="minorHAnsi" w:cstheme="minorHAnsi"/>
          <w:sz w:val="24"/>
          <w:szCs w:val="24"/>
        </w:rPr>
      </w:pPr>
    </w:p>
    <w:p w14:paraId="0BA5CDDA" w14:textId="2EB4E3B9" w:rsidR="00442476" w:rsidRPr="00EA7164" w:rsidRDefault="00442476" w:rsidP="00442476">
      <w:pPr>
        <w:autoSpaceDE w:val="0"/>
        <w:autoSpaceDN w:val="0"/>
        <w:adjustRightInd w:val="0"/>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É o somatório de toda área plantada pelo Proponente com a mesma cultura a ser segurada, aceita pela </w:t>
      </w:r>
      <w:r w:rsidR="00C4148E">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que será utilizado como base para o cálculo de indenização em caso de sinistro, sendo expressa em hectares na proposta e na apólice de seguro.</w:t>
      </w:r>
      <w:r w:rsidRPr="00EA7164" w:rsidDel="00E63312">
        <w:rPr>
          <w:rFonts w:asciiTheme="minorHAnsi" w:hAnsiTheme="minorHAnsi" w:cstheme="minorHAnsi"/>
          <w:color w:val="auto"/>
          <w:sz w:val="24"/>
          <w:szCs w:val="24"/>
        </w:rPr>
        <w:t xml:space="preserve"> </w:t>
      </w:r>
    </w:p>
    <w:p w14:paraId="72D6DAD1" w14:textId="63A8B45E" w:rsidR="00442476" w:rsidRDefault="00442476" w:rsidP="00442476">
      <w:pPr>
        <w:jc w:val="both"/>
        <w:rPr>
          <w:rFonts w:asciiTheme="minorHAnsi" w:hAnsiTheme="minorHAnsi" w:cstheme="minorHAnsi"/>
          <w:sz w:val="24"/>
          <w:szCs w:val="24"/>
        </w:rPr>
      </w:pPr>
    </w:p>
    <w:p w14:paraId="5A1C63B9" w14:textId="0E2A876D" w:rsidR="00916297" w:rsidRDefault="00916297" w:rsidP="00442476">
      <w:pPr>
        <w:jc w:val="both"/>
        <w:rPr>
          <w:rFonts w:asciiTheme="minorHAnsi" w:hAnsiTheme="minorHAnsi" w:cstheme="minorHAnsi"/>
          <w:sz w:val="24"/>
          <w:szCs w:val="24"/>
        </w:rPr>
      </w:pPr>
    </w:p>
    <w:p w14:paraId="109A2490" w14:textId="04795220" w:rsidR="00916297" w:rsidRDefault="00916297" w:rsidP="00442476">
      <w:pPr>
        <w:jc w:val="both"/>
        <w:rPr>
          <w:rFonts w:asciiTheme="minorHAnsi" w:hAnsiTheme="minorHAnsi" w:cstheme="minorHAnsi"/>
          <w:sz w:val="24"/>
          <w:szCs w:val="24"/>
        </w:rPr>
      </w:pPr>
    </w:p>
    <w:p w14:paraId="3D5056BD" w14:textId="4E1C6494" w:rsidR="00916297" w:rsidRDefault="00916297" w:rsidP="00442476">
      <w:pPr>
        <w:jc w:val="both"/>
        <w:rPr>
          <w:rFonts w:asciiTheme="minorHAnsi" w:hAnsiTheme="minorHAnsi" w:cstheme="minorHAnsi"/>
          <w:sz w:val="24"/>
          <w:szCs w:val="24"/>
        </w:rPr>
      </w:pPr>
    </w:p>
    <w:p w14:paraId="324B6C64" w14:textId="77777777" w:rsidR="00916297" w:rsidRPr="00EA7164" w:rsidRDefault="00916297" w:rsidP="00442476">
      <w:pPr>
        <w:jc w:val="both"/>
        <w:rPr>
          <w:rFonts w:asciiTheme="minorHAnsi" w:hAnsiTheme="minorHAnsi" w:cstheme="minorHAnsi"/>
          <w:sz w:val="24"/>
          <w:szCs w:val="24"/>
        </w:rPr>
      </w:pPr>
    </w:p>
    <w:p w14:paraId="37956DBA" w14:textId="77777777" w:rsidR="00442476" w:rsidRPr="00EA7164" w:rsidRDefault="00442476" w:rsidP="00442476">
      <w:pPr>
        <w:numPr>
          <w:ilvl w:val="0"/>
          <w:numId w:val="24"/>
        </w:numPr>
        <w:ind w:left="0" w:firstLine="0"/>
        <w:jc w:val="both"/>
        <w:rPr>
          <w:rStyle w:val="Strong"/>
          <w:rFonts w:asciiTheme="minorHAnsi" w:hAnsiTheme="minorHAnsi" w:cstheme="minorHAnsi"/>
          <w:color w:val="000000" w:themeColor="text1"/>
          <w:sz w:val="24"/>
          <w:szCs w:val="24"/>
        </w:rPr>
      </w:pPr>
      <w:r w:rsidRPr="00EA7164">
        <w:rPr>
          <w:rStyle w:val="Strong"/>
          <w:rFonts w:asciiTheme="minorHAnsi" w:hAnsiTheme="minorHAnsi" w:cstheme="minorHAnsi"/>
          <w:color w:val="000000" w:themeColor="text1"/>
          <w:sz w:val="24"/>
          <w:szCs w:val="24"/>
        </w:rPr>
        <w:lastRenderedPageBreak/>
        <w:t>Regulação de Sinistro</w:t>
      </w:r>
      <w:r w:rsidRPr="00EA7164" w:rsidDel="00BF71A0">
        <w:rPr>
          <w:rStyle w:val="Strong"/>
          <w:rFonts w:asciiTheme="minorHAnsi" w:hAnsiTheme="minorHAnsi" w:cstheme="minorHAnsi"/>
          <w:color w:val="000000" w:themeColor="text1"/>
          <w:sz w:val="24"/>
          <w:szCs w:val="24"/>
        </w:rPr>
        <w:t xml:space="preserve"> </w:t>
      </w:r>
    </w:p>
    <w:p w14:paraId="7A9F3E53" w14:textId="77777777" w:rsidR="00442476" w:rsidRPr="00EA7164" w:rsidRDefault="00442476" w:rsidP="00442476">
      <w:pPr>
        <w:tabs>
          <w:tab w:val="center" w:pos="200"/>
          <w:tab w:val="center" w:pos="540"/>
        </w:tabs>
        <w:jc w:val="both"/>
        <w:rPr>
          <w:rStyle w:val="Strong"/>
          <w:rFonts w:asciiTheme="minorHAnsi" w:hAnsiTheme="minorHAnsi" w:cstheme="minorHAnsi"/>
          <w:b w:val="0"/>
          <w:color w:val="000000" w:themeColor="text1"/>
          <w:sz w:val="24"/>
          <w:szCs w:val="24"/>
        </w:rPr>
      </w:pPr>
    </w:p>
    <w:p w14:paraId="4A26FA7A" w14:textId="77777777" w:rsidR="00442476" w:rsidRPr="00EA7164" w:rsidRDefault="00442476" w:rsidP="00442476">
      <w:pPr>
        <w:numPr>
          <w:ilvl w:val="1"/>
          <w:numId w:val="24"/>
        </w:numPr>
        <w:jc w:val="both"/>
        <w:rPr>
          <w:rStyle w:val="Strong"/>
          <w:rFonts w:asciiTheme="minorHAnsi" w:hAnsiTheme="minorHAnsi" w:cstheme="minorHAnsi"/>
          <w:b w:val="0"/>
          <w:color w:val="000000" w:themeColor="text1"/>
          <w:sz w:val="24"/>
          <w:szCs w:val="24"/>
        </w:rPr>
      </w:pPr>
      <w:r w:rsidRPr="00EA7164">
        <w:rPr>
          <w:rStyle w:val="Strong"/>
          <w:rFonts w:asciiTheme="minorHAnsi" w:hAnsiTheme="minorHAnsi" w:cstheme="minorHAnsi"/>
          <w:color w:val="000000" w:themeColor="text1"/>
          <w:sz w:val="24"/>
          <w:szCs w:val="24"/>
        </w:rPr>
        <w:t xml:space="preserve">A Regulação de Sinistro será realizada antes da colheita, cujo objetivo é definir a produtividade a ser colhida em cada Quadra, Parcela, Talhão ou Gleba que consta na proposta, apólice ou certificado de seguro e posterior utilização </w:t>
      </w:r>
      <w:proofErr w:type="gramStart"/>
      <w:r w:rsidRPr="00EA7164">
        <w:rPr>
          <w:rStyle w:val="Strong"/>
          <w:rFonts w:asciiTheme="minorHAnsi" w:hAnsiTheme="minorHAnsi" w:cstheme="minorHAnsi"/>
          <w:color w:val="000000" w:themeColor="text1"/>
          <w:sz w:val="24"/>
          <w:szCs w:val="24"/>
        </w:rPr>
        <w:t>da mesma</w:t>
      </w:r>
      <w:proofErr w:type="gramEnd"/>
      <w:r w:rsidRPr="00EA7164">
        <w:rPr>
          <w:rStyle w:val="Strong"/>
          <w:rFonts w:asciiTheme="minorHAnsi" w:hAnsiTheme="minorHAnsi" w:cstheme="minorHAnsi"/>
          <w:color w:val="000000" w:themeColor="text1"/>
          <w:sz w:val="24"/>
          <w:szCs w:val="24"/>
        </w:rPr>
        <w:t xml:space="preserve"> para fins de cálculo de indenização.</w:t>
      </w:r>
    </w:p>
    <w:p w14:paraId="5463EBC4" w14:textId="77777777" w:rsidR="00442476" w:rsidRPr="00EA7164" w:rsidRDefault="00442476" w:rsidP="00442476">
      <w:pPr>
        <w:jc w:val="both"/>
        <w:rPr>
          <w:rStyle w:val="Strong"/>
          <w:rFonts w:asciiTheme="minorHAnsi" w:hAnsiTheme="minorHAnsi" w:cstheme="minorHAnsi"/>
          <w:b w:val="0"/>
          <w:color w:val="000000" w:themeColor="text1"/>
          <w:sz w:val="24"/>
          <w:szCs w:val="24"/>
        </w:rPr>
      </w:pPr>
    </w:p>
    <w:p w14:paraId="1858A90E" w14:textId="13B3FA9A" w:rsidR="00442476" w:rsidRPr="00EA7164" w:rsidRDefault="00442476" w:rsidP="00442476">
      <w:pPr>
        <w:numPr>
          <w:ilvl w:val="1"/>
          <w:numId w:val="24"/>
        </w:numPr>
        <w:jc w:val="both"/>
        <w:rPr>
          <w:rStyle w:val="Strong"/>
          <w:rFonts w:asciiTheme="minorHAnsi" w:hAnsiTheme="minorHAnsi" w:cstheme="minorHAnsi"/>
          <w:b w:val="0"/>
          <w:color w:val="000000" w:themeColor="text1"/>
          <w:sz w:val="24"/>
          <w:szCs w:val="24"/>
        </w:rPr>
      </w:pPr>
      <w:r w:rsidRPr="00EA7164">
        <w:rPr>
          <w:rFonts w:asciiTheme="minorHAnsi" w:hAnsiTheme="minorHAnsi" w:cstheme="minorHAnsi"/>
          <w:color w:val="auto"/>
          <w:sz w:val="24"/>
          <w:szCs w:val="24"/>
        </w:rPr>
        <w:t xml:space="preserve">Quando o </w:t>
      </w:r>
      <w:r w:rsidR="00C4148E">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 xml:space="preserve"> verificar, no momento da colheita, alguma divergência entre o que foi apurado pelo perito no laudo final de avaliação de danos, deverá suspender imediatamente e colheita e comunicar o fato à </w:t>
      </w:r>
      <w:r w:rsidR="00C4148E">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xml:space="preserve"> para que se efetue nova avaliação do sinistro.</w:t>
      </w:r>
    </w:p>
    <w:p w14:paraId="1C5A3250" w14:textId="77777777" w:rsidR="00442476" w:rsidRPr="00EA7164" w:rsidRDefault="00442476" w:rsidP="00442476">
      <w:pPr>
        <w:jc w:val="both"/>
        <w:rPr>
          <w:rStyle w:val="Strong"/>
          <w:rFonts w:asciiTheme="minorHAnsi" w:hAnsiTheme="minorHAnsi" w:cstheme="minorHAnsi"/>
          <w:b w:val="0"/>
          <w:color w:val="000000" w:themeColor="text1"/>
          <w:sz w:val="24"/>
          <w:szCs w:val="24"/>
        </w:rPr>
      </w:pPr>
    </w:p>
    <w:p w14:paraId="4B48F1B1" w14:textId="77777777" w:rsidR="00442476" w:rsidRPr="00EA7164" w:rsidRDefault="00442476" w:rsidP="00442476">
      <w:pPr>
        <w:numPr>
          <w:ilvl w:val="1"/>
          <w:numId w:val="24"/>
        </w:numPr>
        <w:jc w:val="both"/>
        <w:rPr>
          <w:rStyle w:val="Strong"/>
          <w:rFonts w:asciiTheme="minorHAnsi" w:hAnsiTheme="minorHAnsi" w:cstheme="minorHAnsi"/>
          <w:b w:val="0"/>
          <w:color w:val="000000" w:themeColor="text1"/>
          <w:sz w:val="24"/>
          <w:szCs w:val="24"/>
        </w:rPr>
      </w:pPr>
      <w:r w:rsidRPr="00EA7164">
        <w:rPr>
          <w:rStyle w:val="Strong"/>
          <w:rFonts w:asciiTheme="minorHAnsi" w:hAnsiTheme="minorHAnsi" w:cstheme="minorHAnsi"/>
          <w:color w:val="000000" w:themeColor="text1"/>
          <w:sz w:val="24"/>
          <w:szCs w:val="24"/>
        </w:rPr>
        <w:t xml:space="preserve">Caso não seja possível verificar a Produtividade a ser colhida em parte da superfície segurada, seja por perdas decorrentes de riscos não cobertos ou por qualquer outro motivo, será considerada a Produtividade Estimada constante na proposta e na Apólice ou Certificados de Seguros. </w:t>
      </w:r>
    </w:p>
    <w:p w14:paraId="486CE9D8" w14:textId="77777777" w:rsidR="00442476" w:rsidRPr="00EA7164" w:rsidRDefault="00442476" w:rsidP="00442476">
      <w:pPr>
        <w:tabs>
          <w:tab w:val="center" w:pos="0"/>
          <w:tab w:val="center" w:pos="540"/>
        </w:tabs>
        <w:jc w:val="both"/>
        <w:rPr>
          <w:rStyle w:val="Strong"/>
          <w:rFonts w:asciiTheme="minorHAnsi" w:hAnsiTheme="minorHAnsi" w:cstheme="minorHAnsi"/>
          <w:b w:val="0"/>
          <w:color w:val="000000" w:themeColor="text1"/>
          <w:sz w:val="24"/>
          <w:szCs w:val="24"/>
        </w:rPr>
      </w:pPr>
    </w:p>
    <w:p w14:paraId="1553D571" w14:textId="77777777" w:rsidR="00442476" w:rsidRPr="00EA7164" w:rsidRDefault="00442476" w:rsidP="00442476">
      <w:pPr>
        <w:numPr>
          <w:ilvl w:val="0"/>
          <w:numId w:val="24"/>
        </w:numPr>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Indenização</w:t>
      </w:r>
    </w:p>
    <w:p w14:paraId="4C301EF3" w14:textId="77777777" w:rsidR="00442476" w:rsidRPr="00EA7164" w:rsidRDefault="00442476" w:rsidP="00442476">
      <w:pPr>
        <w:tabs>
          <w:tab w:val="center" w:pos="0"/>
          <w:tab w:val="center" w:pos="540"/>
        </w:tabs>
        <w:jc w:val="both"/>
        <w:rPr>
          <w:rFonts w:asciiTheme="minorHAnsi" w:hAnsiTheme="minorHAnsi" w:cstheme="minorHAnsi"/>
          <w:b/>
          <w:color w:val="auto"/>
          <w:sz w:val="24"/>
          <w:szCs w:val="24"/>
        </w:rPr>
      </w:pPr>
    </w:p>
    <w:p w14:paraId="6D203461" w14:textId="7AA1ABB3" w:rsidR="00442476" w:rsidRPr="00EA7164" w:rsidRDefault="00442476" w:rsidP="00442476">
      <w:pPr>
        <w:numPr>
          <w:ilvl w:val="1"/>
          <w:numId w:val="24"/>
        </w:numPr>
        <w:jc w:val="both"/>
        <w:rPr>
          <w:rFonts w:asciiTheme="minorHAnsi" w:hAnsiTheme="minorHAnsi" w:cstheme="minorHAnsi"/>
          <w:b/>
          <w:color w:val="000000" w:themeColor="text1"/>
          <w:sz w:val="24"/>
          <w:szCs w:val="24"/>
        </w:rPr>
      </w:pPr>
      <w:r w:rsidRPr="00EA7164">
        <w:rPr>
          <w:rFonts w:asciiTheme="minorHAnsi" w:hAnsiTheme="minorHAnsi" w:cstheme="minorHAnsi"/>
          <w:b/>
          <w:color w:val="auto"/>
          <w:sz w:val="24"/>
          <w:szCs w:val="24"/>
        </w:rPr>
        <w:t>Adicionalmente aos documentos exigidos na cláusula 11.1</w:t>
      </w:r>
      <w:r w:rsidR="004E472B" w:rsidRPr="00EA7164">
        <w:rPr>
          <w:rFonts w:asciiTheme="minorHAnsi" w:hAnsiTheme="minorHAnsi" w:cstheme="minorHAnsi"/>
          <w:b/>
          <w:color w:val="auto"/>
          <w:sz w:val="24"/>
          <w:szCs w:val="24"/>
        </w:rPr>
        <w:t>0</w:t>
      </w:r>
      <w:r w:rsidRPr="00EA7164">
        <w:rPr>
          <w:rFonts w:asciiTheme="minorHAnsi" w:hAnsiTheme="minorHAnsi" w:cstheme="minorHAnsi"/>
          <w:b/>
          <w:color w:val="auto"/>
          <w:sz w:val="24"/>
          <w:szCs w:val="24"/>
        </w:rPr>
        <w:t xml:space="preserve">, é obrigatório o encaminhamento das Notas fiscais de compra de insumos (mudas, fertilizantes, </w:t>
      </w:r>
      <w:proofErr w:type="gramStart"/>
      <w:r w:rsidRPr="00EA7164">
        <w:rPr>
          <w:rFonts w:asciiTheme="minorHAnsi" w:hAnsiTheme="minorHAnsi" w:cstheme="minorHAnsi"/>
          <w:b/>
          <w:color w:val="auto"/>
          <w:sz w:val="24"/>
          <w:szCs w:val="24"/>
        </w:rPr>
        <w:t xml:space="preserve">defensivos, </w:t>
      </w:r>
      <w:proofErr w:type="spellStart"/>
      <w:r w:rsidRPr="00EA7164">
        <w:rPr>
          <w:rFonts w:asciiTheme="minorHAnsi" w:hAnsiTheme="minorHAnsi" w:cstheme="minorHAnsi"/>
          <w:b/>
          <w:color w:val="auto"/>
          <w:sz w:val="24"/>
          <w:szCs w:val="24"/>
        </w:rPr>
        <w:t>etc</w:t>
      </w:r>
      <w:proofErr w:type="spellEnd"/>
      <w:proofErr w:type="gramEnd"/>
      <w:r w:rsidRPr="00EA7164">
        <w:rPr>
          <w:rFonts w:asciiTheme="minorHAnsi" w:hAnsiTheme="minorHAnsi" w:cstheme="minorHAnsi"/>
          <w:b/>
          <w:color w:val="auto"/>
          <w:sz w:val="24"/>
          <w:szCs w:val="24"/>
        </w:rPr>
        <w:t xml:space="preserve">) referentes à safra, à cultura segurada e comprovadamente aplicados na área segurada. As Notas Fiscais deverão estar em nome do </w:t>
      </w:r>
      <w:r w:rsidR="00C4148E">
        <w:rPr>
          <w:rFonts w:asciiTheme="minorHAnsi" w:hAnsiTheme="minorHAnsi" w:cstheme="minorHAnsi"/>
          <w:b/>
          <w:color w:val="auto"/>
          <w:sz w:val="24"/>
          <w:szCs w:val="24"/>
        </w:rPr>
        <w:t>Segurado</w:t>
      </w:r>
      <w:r w:rsidRPr="00EA7164">
        <w:rPr>
          <w:rFonts w:asciiTheme="minorHAnsi" w:hAnsiTheme="minorHAnsi" w:cstheme="minorHAnsi"/>
          <w:b/>
          <w:color w:val="auto"/>
          <w:sz w:val="24"/>
          <w:szCs w:val="24"/>
        </w:rPr>
        <w:t xml:space="preserve"> e/ou da propriedade de implantação da cultura segurada, em data nunca posterior à sua utilização na lavoura segurada e, no caso de insumo(s) recomendado(s) para várias culturas, em data nunca anterior à 6 (seis) meses.</w:t>
      </w:r>
    </w:p>
    <w:p w14:paraId="078660DB" w14:textId="77777777" w:rsidR="00442476" w:rsidRPr="00EA7164" w:rsidRDefault="00442476" w:rsidP="00442476">
      <w:pPr>
        <w:jc w:val="both"/>
        <w:rPr>
          <w:rFonts w:asciiTheme="minorHAnsi" w:hAnsiTheme="minorHAnsi" w:cstheme="minorHAnsi"/>
          <w:b/>
          <w:color w:val="000000" w:themeColor="text1"/>
          <w:sz w:val="24"/>
          <w:szCs w:val="24"/>
        </w:rPr>
      </w:pPr>
    </w:p>
    <w:p w14:paraId="493E6F86" w14:textId="77777777" w:rsidR="00442476" w:rsidRPr="00EA7164" w:rsidRDefault="00442476" w:rsidP="00442476">
      <w:pPr>
        <w:numPr>
          <w:ilvl w:val="1"/>
          <w:numId w:val="24"/>
        </w:numPr>
        <w:jc w:val="both"/>
        <w:rPr>
          <w:rFonts w:asciiTheme="minorHAnsi" w:hAnsiTheme="minorHAnsi" w:cstheme="minorHAnsi"/>
          <w:b/>
          <w:color w:val="000000" w:themeColor="text1"/>
          <w:sz w:val="24"/>
          <w:szCs w:val="24"/>
        </w:rPr>
      </w:pPr>
      <w:r w:rsidRPr="00EA7164">
        <w:rPr>
          <w:rFonts w:asciiTheme="minorHAnsi" w:hAnsiTheme="minorHAnsi" w:cstheme="minorHAnsi"/>
          <w:b/>
          <w:color w:val="000000" w:themeColor="text1"/>
          <w:sz w:val="24"/>
          <w:szCs w:val="24"/>
        </w:rPr>
        <w:t>No caso de prejuízos decorrentes de incêndio, poderá ser exigido o Laudo do Corpo de Bombeiros.</w:t>
      </w:r>
    </w:p>
    <w:p w14:paraId="7B4949D5" w14:textId="77777777" w:rsidR="00442476" w:rsidRPr="00EA7164" w:rsidRDefault="00442476" w:rsidP="00442476">
      <w:pPr>
        <w:jc w:val="both"/>
        <w:rPr>
          <w:rFonts w:asciiTheme="minorHAnsi" w:hAnsiTheme="minorHAnsi" w:cstheme="minorHAnsi"/>
          <w:b/>
          <w:color w:val="auto"/>
          <w:sz w:val="24"/>
          <w:szCs w:val="24"/>
        </w:rPr>
      </w:pPr>
    </w:p>
    <w:p w14:paraId="45A26EA2" w14:textId="77777777" w:rsidR="00442476" w:rsidRPr="00EA7164" w:rsidRDefault="00442476" w:rsidP="00442476">
      <w:pPr>
        <w:numPr>
          <w:ilvl w:val="1"/>
          <w:numId w:val="24"/>
        </w:numPr>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Caso seja constatada em laudo de vistoria a perda total da produção segurada do ciclo vigente, a indenização será calculada conforme tabela abaixo em função da data da ocorrência do sinistro, a partir do pleno florescimento, multiplicando-se o percentual da tabela pelo valor das despesas por hectare descrito na apólice ou certificado de seguro.</w:t>
      </w:r>
    </w:p>
    <w:p w14:paraId="037B193E" w14:textId="77777777" w:rsidR="00442476" w:rsidRPr="00EA7164" w:rsidRDefault="00442476" w:rsidP="00442476">
      <w:pPr>
        <w:jc w:val="both"/>
        <w:rPr>
          <w:rFonts w:asciiTheme="minorHAnsi" w:hAnsiTheme="minorHAnsi" w:cstheme="minorHAnsi"/>
          <w:b/>
          <w:color w:val="auto"/>
          <w:sz w:val="24"/>
          <w:szCs w:val="24"/>
        </w:rPr>
      </w:pPr>
    </w:p>
    <w:tbl>
      <w:tblPr>
        <w:tblStyle w:val="TableGrid"/>
        <w:tblW w:w="0" w:type="auto"/>
        <w:jc w:val="center"/>
        <w:tblLook w:val="04A0" w:firstRow="1" w:lastRow="0" w:firstColumn="1" w:lastColumn="0" w:noHBand="0" w:noVBand="1"/>
      </w:tblPr>
      <w:tblGrid>
        <w:gridCol w:w="3810"/>
        <w:gridCol w:w="3811"/>
      </w:tblGrid>
      <w:tr w:rsidR="00442476" w:rsidRPr="00DB1549" w14:paraId="01549BF5" w14:textId="77777777" w:rsidTr="00500E38">
        <w:trPr>
          <w:trHeight w:val="243"/>
          <w:jc w:val="center"/>
        </w:trPr>
        <w:tc>
          <w:tcPr>
            <w:tcW w:w="3810" w:type="dxa"/>
          </w:tcPr>
          <w:p w14:paraId="24841194" w14:textId="77777777" w:rsidR="00442476" w:rsidRPr="00EA7164" w:rsidRDefault="00442476" w:rsidP="00500E38">
            <w:pPr>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Dias após o 1º plantio ou último corte</w:t>
            </w:r>
          </w:p>
        </w:tc>
        <w:tc>
          <w:tcPr>
            <w:tcW w:w="3811" w:type="dxa"/>
          </w:tcPr>
          <w:p w14:paraId="79A31B20" w14:textId="77777777" w:rsidR="00442476" w:rsidRPr="00EA7164" w:rsidRDefault="00442476" w:rsidP="00500E38">
            <w:pPr>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 das despesas</w:t>
            </w:r>
          </w:p>
        </w:tc>
      </w:tr>
      <w:tr w:rsidR="00442476" w:rsidRPr="00DB1549" w14:paraId="108B7411" w14:textId="77777777" w:rsidTr="00500E38">
        <w:trPr>
          <w:trHeight w:val="258"/>
          <w:jc w:val="center"/>
        </w:trPr>
        <w:tc>
          <w:tcPr>
            <w:tcW w:w="3810" w:type="dxa"/>
          </w:tcPr>
          <w:p w14:paraId="25EFA6E6" w14:textId="77777777" w:rsidR="00442476" w:rsidRPr="00EA7164" w:rsidRDefault="00442476" w:rsidP="00500E38">
            <w:p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0 a 90</w:t>
            </w:r>
          </w:p>
        </w:tc>
        <w:tc>
          <w:tcPr>
            <w:tcW w:w="3811" w:type="dxa"/>
          </w:tcPr>
          <w:p w14:paraId="75E2956D" w14:textId="77777777" w:rsidR="00442476" w:rsidRPr="00EA7164" w:rsidRDefault="00442476" w:rsidP="00500E38">
            <w:p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55</w:t>
            </w:r>
          </w:p>
        </w:tc>
      </w:tr>
      <w:tr w:rsidR="00442476" w:rsidRPr="00DB1549" w14:paraId="11B5E50B" w14:textId="77777777" w:rsidTr="00500E38">
        <w:trPr>
          <w:trHeight w:val="243"/>
          <w:jc w:val="center"/>
        </w:trPr>
        <w:tc>
          <w:tcPr>
            <w:tcW w:w="3810" w:type="dxa"/>
          </w:tcPr>
          <w:p w14:paraId="50F07CFA" w14:textId="77777777" w:rsidR="00442476" w:rsidRPr="00EA7164" w:rsidRDefault="00442476" w:rsidP="00500E38">
            <w:p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91 a 180</w:t>
            </w:r>
          </w:p>
        </w:tc>
        <w:tc>
          <w:tcPr>
            <w:tcW w:w="3811" w:type="dxa"/>
          </w:tcPr>
          <w:p w14:paraId="34F763A1" w14:textId="77777777" w:rsidR="00442476" w:rsidRPr="00EA7164" w:rsidRDefault="00442476" w:rsidP="00500E38">
            <w:p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70</w:t>
            </w:r>
          </w:p>
        </w:tc>
      </w:tr>
      <w:tr w:rsidR="00442476" w:rsidRPr="00DB1549" w14:paraId="0E9D30FE" w14:textId="77777777" w:rsidTr="00500E38">
        <w:trPr>
          <w:trHeight w:val="243"/>
          <w:jc w:val="center"/>
        </w:trPr>
        <w:tc>
          <w:tcPr>
            <w:tcW w:w="3810" w:type="dxa"/>
          </w:tcPr>
          <w:p w14:paraId="0A208A67" w14:textId="77777777" w:rsidR="00442476" w:rsidRPr="00EA7164" w:rsidRDefault="00442476" w:rsidP="00500E38">
            <w:p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181 a 270</w:t>
            </w:r>
          </w:p>
        </w:tc>
        <w:tc>
          <w:tcPr>
            <w:tcW w:w="3811" w:type="dxa"/>
          </w:tcPr>
          <w:p w14:paraId="1D6A35C3" w14:textId="77777777" w:rsidR="00442476" w:rsidRPr="00EA7164" w:rsidRDefault="00442476" w:rsidP="00500E38">
            <w:p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85</w:t>
            </w:r>
          </w:p>
        </w:tc>
      </w:tr>
      <w:tr w:rsidR="00442476" w:rsidRPr="00DB1549" w14:paraId="3204C01E" w14:textId="77777777" w:rsidTr="00500E38">
        <w:trPr>
          <w:trHeight w:val="243"/>
          <w:jc w:val="center"/>
        </w:trPr>
        <w:tc>
          <w:tcPr>
            <w:tcW w:w="3810" w:type="dxa"/>
          </w:tcPr>
          <w:p w14:paraId="3F6D27C3" w14:textId="77777777" w:rsidR="00442476" w:rsidRPr="00EA7164" w:rsidRDefault="00442476" w:rsidP="00500E38">
            <w:p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271 a 365</w:t>
            </w:r>
          </w:p>
        </w:tc>
        <w:tc>
          <w:tcPr>
            <w:tcW w:w="3811" w:type="dxa"/>
          </w:tcPr>
          <w:p w14:paraId="599B331D" w14:textId="77777777" w:rsidR="00442476" w:rsidRPr="00EA7164" w:rsidRDefault="00442476" w:rsidP="00500E38">
            <w:p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100</w:t>
            </w:r>
          </w:p>
        </w:tc>
      </w:tr>
    </w:tbl>
    <w:p w14:paraId="7B4B1DE7" w14:textId="77777777" w:rsidR="00442476" w:rsidRPr="00EA7164" w:rsidRDefault="00442476" w:rsidP="00442476">
      <w:pPr>
        <w:jc w:val="both"/>
        <w:rPr>
          <w:rFonts w:asciiTheme="minorHAnsi" w:hAnsiTheme="minorHAnsi" w:cstheme="minorHAnsi"/>
          <w:b/>
          <w:color w:val="auto"/>
          <w:sz w:val="24"/>
          <w:szCs w:val="24"/>
        </w:rPr>
      </w:pPr>
    </w:p>
    <w:p w14:paraId="0BC73369" w14:textId="1BABAC25" w:rsidR="00442476" w:rsidRPr="00EA7164" w:rsidRDefault="00442476" w:rsidP="00442476">
      <w:pPr>
        <w:numPr>
          <w:ilvl w:val="1"/>
          <w:numId w:val="24"/>
        </w:num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Com base nos resultados dos laudos de vistoria final de sinistro, a </w:t>
      </w:r>
      <w:r w:rsidR="00C4148E">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xml:space="preserve"> definirá a Produtividade Obtida da área segurada, </w:t>
      </w:r>
      <w:r w:rsidRPr="00EA7164">
        <w:rPr>
          <w:rFonts w:asciiTheme="minorHAnsi" w:hAnsiTheme="minorHAnsi" w:cstheme="minorHAnsi"/>
          <w:b/>
          <w:color w:val="auto"/>
          <w:sz w:val="24"/>
          <w:szCs w:val="24"/>
        </w:rPr>
        <w:t xml:space="preserve">sendo esta produtividade referente apenas à quantidade de colmos por unidade de </w:t>
      </w:r>
      <w:r w:rsidRPr="00EA7164">
        <w:rPr>
          <w:rFonts w:asciiTheme="minorHAnsi" w:hAnsiTheme="minorHAnsi" w:cstheme="minorHAnsi"/>
          <w:b/>
          <w:color w:val="auto"/>
          <w:sz w:val="24"/>
          <w:szCs w:val="24"/>
        </w:rPr>
        <w:lastRenderedPageBreak/>
        <w:t>área (toneladas/ha)</w:t>
      </w:r>
      <w:r w:rsidRPr="00EA7164">
        <w:rPr>
          <w:rFonts w:asciiTheme="minorHAnsi" w:hAnsiTheme="minorHAnsi" w:cstheme="minorHAnsi"/>
          <w:color w:val="auto"/>
          <w:sz w:val="24"/>
          <w:szCs w:val="24"/>
        </w:rPr>
        <w:t>. Caso esta produtividade seja inferior à Produtividade Garantida constante na apólice ou no certificado de seguros, o cálculo da indenização será de acordo com a seguinte fórmula:</w:t>
      </w:r>
    </w:p>
    <w:p w14:paraId="740C0CCC" w14:textId="77777777" w:rsidR="00442476" w:rsidRPr="00EA7164" w:rsidRDefault="00442476" w:rsidP="00442476">
      <w:pPr>
        <w:tabs>
          <w:tab w:val="center" w:pos="0"/>
          <w:tab w:val="center" w:pos="540"/>
        </w:tabs>
        <w:jc w:val="both"/>
        <w:rPr>
          <w:rFonts w:asciiTheme="minorHAnsi" w:hAnsiTheme="minorHAnsi" w:cstheme="minorHAnsi"/>
          <w:b/>
          <w:color w:val="auto"/>
          <w:sz w:val="24"/>
          <w:szCs w:val="24"/>
        </w:rPr>
      </w:pPr>
    </w:p>
    <w:p w14:paraId="0D53DD28" w14:textId="77777777" w:rsidR="00442476" w:rsidRPr="00EA7164" w:rsidRDefault="00442476" w:rsidP="00442476">
      <w:pPr>
        <w:tabs>
          <w:tab w:val="center" w:pos="0"/>
          <w:tab w:val="center" w:pos="540"/>
        </w:tabs>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Indenização = [(PG – PO) / PG] x (LMGA x % DE DESPESAS) – Franquia</w:t>
      </w:r>
    </w:p>
    <w:p w14:paraId="6558027F" w14:textId="77777777" w:rsidR="00442476" w:rsidRPr="00EA7164" w:rsidRDefault="00442476" w:rsidP="00442476">
      <w:pPr>
        <w:tabs>
          <w:tab w:val="center" w:pos="0"/>
          <w:tab w:val="center" w:pos="540"/>
        </w:tabs>
        <w:jc w:val="both"/>
        <w:rPr>
          <w:rFonts w:asciiTheme="minorHAnsi" w:hAnsiTheme="minorHAnsi" w:cstheme="minorHAnsi"/>
          <w:b/>
          <w:color w:val="auto"/>
          <w:sz w:val="24"/>
          <w:szCs w:val="24"/>
        </w:rPr>
      </w:pPr>
    </w:p>
    <w:p w14:paraId="7C64C076" w14:textId="77777777" w:rsidR="00442476" w:rsidRPr="00EA7164" w:rsidRDefault="00442476" w:rsidP="00442476">
      <w:pPr>
        <w:tabs>
          <w:tab w:val="center" w:pos="0"/>
          <w:tab w:val="center" w:pos="540"/>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onde:</w:t>
      </w:r>
      <w:r w:rsidRPr="00EA7164">
        <w:rPr>
          <w:rFonts w:asciiTheme="minorHAnsi" w:hAnsiTheme="minorHAnsi" w:cstheme="minorHAnsi"/>
          <w:color w:val="auto"/>
          <w:sz w:val="24"/>
          <w:szCs w:val="24"/>
        </w:rPr>
        <w:tab/>
      </w:r>
    </w:p>
    <w:p w14:paraId="40387883" w14:textId="77777777" w:rsidR="00442476" w:rsidRPr="00EA7164" w:rsidRDefault="00442476" w:rsidP="00442476">
      <w:pPr>
        <w:jc w:val="both"/>
        <w:rPr>
          <w:rFonts w:asciiTheme="minorHAnsi" w:hAnsiTheme="minorHAnsi" w:cstheme="minorHAnsi"/>
          <w:color w:val="auto"/>
          <w:sz w:val="24"/>
          <w:szCs w:val="24"/>
        </w:rPr>
      </w:pPr>
      <w:r w:rsidRPr="00EA7164">
        <w:rPr>
          <w:rFonts w:asciiTheme="minorHAnsi" w:hAnsiTheme="minorHAnsi" w:cstheme="minorHAnsi"/>
          <w:b/>
          <w:color w:val="auto"/>
          <w:sz w:val="24"/>
          <w:szCs w:val="24"/>
        </w:rPr>
        <w:t>PG =</w:t>
      </w:r>
      <w:r w:rsidRPr="00EA7164">
        <w:rPr>
          <w:rFonts w:asciiTheme="minorHAnsi" w:hAnsiTheme="minorHAnsi" w:cstheme="minorHAnsi"/>
          <w:color w:val="auto"/>
          <w:sz w:val="24"/>
          <w:szCs w:val="24"/>
        </w:rPr>
        <w:t xml:space="preserve"> Produtividade Garantida (toneladas/ha); </w:t>
      </w:r>
    </w:p>
    <w:p w14:paraId="517406FD" w14:textId="77777777" w:rsidR="00442476" w:rsidRPr="00EA7164" w:rsidRDefault="00442476" w:rsidP="00442476">
      <w:pPr>
        <w:tabs>
          <w:tab w:val="center" w:pos="0"/>
          <w:tab w:val="center" w:pos="540"/>
        </w:tabs>
        <w:jc w:val="both"/>
        <w:rPr>
          <w:rFonts w:asciiTheme="minorHAnsi" w:hAnsiTheme="minorHAnsi" w:cstheme="minorHAnsi"/>
          <w:color w:val="auto"/>
          <w:sz w:val="24"/>
          <w:szCs w:val="24"/>
        </w:rPr>
      </w:pPr>
      <w:r w:rsidRPr="00EA7164">
        <w:rPr>
          <w:rFonts w:asciiTheme="minorHAnsi" w:hAnsiTheme="minorHAnsi" w:cstheme="minorHAnsi"/>
          <w:b/>
          <w:color w:val="auto"/>
          <w:sz w:val="24"/>
          <w:szCs w:val="24"/>
        </w:rPr>
        <w:t>PO =</w:t>
      </w:r>
      <w:r w:rsidRPr="00EA7164">
        <w:rPr>
          <w:rFonts w:asciiTheme="minorHAnsi" w:hAnsiTheme="minorHAnsi" w:cstheme="minorHAnsi"/>
          <w:color w:val="auto"/>
          <w:sz w:val="24"/>
          <w:szCs w:val="24"/>
        </w:rPr>
        <w:t xml:space="preserve"> Produtividade Obtida (toneladas/ha);</w:t>
      </w:r>
    </w:p>
    <w:p w14:paraId="6B3D0A19" w14:textId="77777777" w:rsidR="00442476" w:rsidRPr="00EA7164" w:rsidRDefault="00442476" w:rsidP="00442476">
      <w:pPr>
        <w:tabs>
          <w:tab w:val="center" w:pos="0"/>
          <w:tab w:val="center" w:pos="540"/>
        </w:tabs>
        <w:jc w:val="both"/>
        <w:rPr>
          <w:rFonts w:asciiTheme="minorHAnsi" w:hAnsiTheme="minorHAnsi" w:cstheme="minorHAnsi"/>
          <w:color w:val="auto"/>
          <w:sz w:val="24"/>
          <w:szCs w:val="24"/>
        </w:rPr>
      </w:pPr>
      <w:r w:rsidRPr="00EA7164">
        <w:rPr>
          <w:rFonts w:asciiTheme="minorHAnsi" w:hAnsiTheme="minorHAnsi" w:cstheme="minorHAnsi"/>
          <w:b/>
          <w:color w:val="auto"/>
          <w:sz w:val="24"/>
          <w:szCs w:val="24"/>
        </w:rPr>
        <w:t>LMGA =</w:t>
      </w:r>
      <w:r w:rsidRPr="00EA7164">
        <w:rPr>
          <w:rFonts w:asciiTheme="minorHAnsi" w:hAnsiTheme="minorHAnsi" w:cstheme="minorHAnsi"/>
          <w:color w:val="auto"/>
          <w:sz w:val="24"/>
          <w:szCs w:val="24"/>
        </w:rPr>
        <w:t xml:space="preserve"> Limite Máximo de Garantia da Apólice, cujo valor está atrelado ao ciclo de corte da cultura.</w:t>
      </w:r>
    </w:p>
    <w:p w14:paraId="1FB95A65" w14:textId="23F7CBEE" w:rsidR="00442476" w:rsidRPr="00EA7164" w:rsidRDefault="00442476" w:rsidP="00442476">
      <w:pPr>
        <w:tabs>
          <w:tab w:val="center" w:pos="0"/>
          <w:tab w:val="center" w:pos="540"/>
        </w:tabs>
        <w:jc w:val="both"/>
        <w:rPr>
          <w:rFonts w:asciiTheme="minorHAnsi" w:hAnsiTheme="minorHAnsi" w:cstheme="minorHAnsi"/>
          <w:color w:val="auto"/>
          <w:sz w:val="24"/>
          <w:szCs w:val="24"/>
        </w:rPr>
      </w:pPr>
      <w:r w:rsidRPr="00EA7164">
        <w:rPr>
          <w:rFonts w:asciiTheme="minorHAnsi" w:hAnsiTheme="minorHAnsi" w:cstheme="minorHAnsi"/>
          <w:b/>
          <w:color w:val="auto"/>
          <w:sz w:val="24"/>
          <w:szCs w:val="24"/>
        </w:rPr>
        <w:t>% DE DESPESAS =</w:t>
      </w:r>
      <w:r w:rsidRPr="00EA7164">
        <w:rPr>
          <w:rFonts w:asciiTheme="minorHAnsi" w:hAnsiTheme="minorHAnsi" w:cstheme="minorHAnsi"/>
          <w:color w:val="auto"/>
          <w:sz w:val="24"/>
          <w:szCs w:val="24"/>
        </w:rPr>
        <w:t xml:space="preserve"> é o percentual das despesas em relação ao LMGA, com limite máximo de 100%, comprovado através das Notas Fiscais de insumos quando solicitado pela </w:t>
      </w:r>
      <w:r w:rsidR="00C4148E">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conforme definido no item 11.1</w:t>
      </w:r>
      <w:r w:rsidR="004E472B" w:rsidRPr="00EA7164">
        <w:rPr>
          <w:rFonts w:asciiTheme="minorHAnsi" w:hAnsiTheme="minorHAnsi" w:cstheme="minorHAnsi"/>
          <w:color w:val="auto"/>
          <w:sz w:val="24"/>
          <w:szCs w:val="24"/>
        </w:rPr>
        <w:t>0</w:t>
      </w:r>
      <w:r w:rsidRPr="00EA7164">
        <w:rPr>
          <w:rFonts w:asciiTheme="minorHAnsi" w:hAnsiTheme="minorHAnsi" w:cstheme="minorHAnsi"/>
          <w:color w:val="auto"/>
          <w:sz w:val="24"/>
          <w:szCs w:val="24"/>
        </w:rPr>
        <w:t xml:space="preserve"> das Condições Gerais, e comprovadamente aplicados na área segurada. Será dispensado de comprovação o valor equivalente de até 15% do LMGA definido na proposta, apólice ou certificado de seguro, referente as despesas operacionais para manutenção e condução da lavoura.</w:t>
      </w:r>
    </w:p>
    <w:p w14:paraId="24CD8B2B" w14:textId="77777777" w:rsidR="00442476" w:rsidRPr="00EA7164" w:rsidRDefault="00442476" w:rsidP="00442476">
      <w:pPr>
        <w:tabs>
          <w:tab w:val="center" w:pos="0"/>
          <w:tab w:val="center" w:pos="540"/>
        </w:tabs>
        <w:jc w:val="both"/>
        <w:rPr>
          <w:rFonts w:asciiTheme="minorHAnsi" w:hAnsiTheme="minorHAnsi" w:cstheme="minorHAnsi"/>
          <w:color w:val="auto"/>
          <w:sz w:val="24"/>
          <w:szCs w:val="24"/>
        </w:rPr>
      </w:pPr>
    </w:p>
    <w:p w14:paraId="7C60A61E" w14:textId="77777777" w:rsidR="00442476" w:rsidRPr="00EA7164" w:rsidRDefault="00442476" w:rsidP="00442476">
      <w:pPr>
        <w:tabs>
          <w:tab w:val="center" w:pos="0"/>
          <w:tab w:val="center" w:pos="540"/>
        </w:tabs>
        <w:jc w:val="both"/>
        <w:rPr>
          <w:rFonts w:asciiTheme="minorHAnsi" w:hAnsiTheme="minorHAnsi" w:cstheme="minorHAnsi"/>
          <w:color w:val="auto"/>
          <w:sz w:val="24"/>
          <w:szCs w:val="24"/>
        </w:rPr>
      </w:pPr>
    </w:p>
    <w:p w14:paraId="22D1C144" w14:textId="77777777" w:rsidR="00442476" w:rsidRPr="00BF5155" w:rsidRDefault="00442476" w:rsidP="00442476">
      <w:pPr>
        <w:tabs>
          <w:tab w:val="center" w:pos="0"/>
          <w:tab w:val="center" w:pos="540"/>
        </w:tabs>
        <w:jc w:val="both"/>
        <w:rPr>
          <w:rFonts w:asciiTheme="minorHAnsi" w:hAnsiTheme="minorHAnsi" w:cstheme="minorHAnsi"/>
          <w:color w:val="auto"/>
          <w:sz w:val="24"/>
          <w:szCs w:val="24"/>
        </w:rPr>
        <w:sectPr w:rsidR="00442476" w:rsidRPr="00BF5155" w:rsidSect="00B21659">
          <w:headerReference w:type="default" r:id="rId9"/>
          <w:footerReference w:type="even" r:id="rId10"/>
          <w:footerReference w:type="default" r:id="rId11"/>
          <w:type w:val="continuous"/>
          <w:pgSz w:w="12242" w:h="15842" w:code="1"/>
          <w:pgMar w:top="2521" w:right="578" w:bottom="1702" w:left="567" w:header="737" w:footer="567" w:gutter="0"/>
          <w:cols w:space="720" w:equalWidth="0">
            <w:col w:w="11097" w:space="720"/>
          </w:cols>
          <w:docGrid w:linePitch="272"/>
        </w:sectPr>
      </w:pPr>
    </w:p>
    <w:p w14:paraId="09EE4D70" w14:textId="77777777" w:rsidR="00442476" w:rsidRPr="00BF5155" w:rsidRDefault="00442476" w:rsidP="00442476">
      <w:pPr>
        <w:spacing w:before="120" w:after="120"/>
        <w:jc w:val="center"/>
        <w:rPr>
          <w:rFonts w:asciiTheme="minorHAnsi" w:hAnsiTheme="minorHAnsi" w:cstheme="minorHAnsi"/>
          <w:b/>
          <w:color w:val="auto"/>
          <w:sz w:val="24"/>
          <w:szCs w:val="24"/>
        </w:rPr>
      </w:pPr>
      <w:r w:rsidRPr="00BF5155">
        <w:rPr>
          <w:rFonts w:asciiTheme="minorHAnsi" w:hAnsiTheme="minorHAnsi" w:cstheme="minorHAnsi"/>
          <w:b/>
          <w:color w:val="auto"/>
          <w:sz w:val="24"/>
          <w:szCs w:val="24"/>
        </w:rPr>
        <w:lastRenderedPageBreak/>
        <w:t xml:space="preserve">Seguro Agrícola </w:t>
      </w:r>
    </w:p>
    <w:p w14:paraId="161D76F7" w14:textId="77777777" w:rsidR="00442476" w:rsidRPr="00BF5155" w:rsidRDefault="00442476" w:rsidP="00442476">
      <w:pPr>
        <w:spacing w:before="120" w:after="120"/>
        <w:jc w:val="center"/>
        <w:rPr>
          <w:rFonts w:asciiTheme="minorHAnsi" w:hAnsiTheme="minorHAnsi" w:cstheme="minorHAnsi"/>
          <w:b/>
          <w:color w:val="auto"/>
          <w:sz w:val="24"/>
          <w:szCs w:val="24"/>
        </w:rPr>
      </w:pPr>
      <w:r w:rsidRPr="00BF5155">
        <w:rPr>
          <w:rFonts w:asciiTheme="minorHAnsi" w:hAnsiTheme="minorHAnsi" w:cstheme="minorHAnsi"/>
          <w:b/>
          <w:color w:val="auto"/>
          <w:sz w:val="24"/>
          <w:szCs w:val="24"/>
        </w:rPr>
        <w:t>Condições Especiais</w:t>
      </w:r>
    </w:p>
    <w:p w14:paraId="03699AD4" w14:textId="77777777" w:rsidR="00442476" w:rsidRPr="00BF5155" w:rsidRDefault="00442476" w:rsidP="00442476">
      <w:pPr>
        <w:spacing w:before="120" w:after="120"/>
        <w:jc w:val="center"/>
        <w:rPr>
          <w:rFonts w:asciiTheme="minorHAnsi" w:hAnsiTheme="minorHAnsi" w:cstheme="minorHAnsi"/>
          <w:b/>
          <w:color w:val="auto"/>
          <w:sz w:val="24"/>
          <w:szCs w:val="24"/>
        </w:rPr>
      </w:pPr>
      <w:r w:rsidRPr="00BF5155">
        <w:rPr>
          <w:rFonts w:asciiTheme="minorHAnsi" w:hAnsiTheme="minorHAnsi" w:cstheme="minorHAnsi"/>
          <w:b/>
          <w:color w:val="auto"/>
          <w:sz w:val="24"/>
          <w:szCs w:val="24"/>
        </w:rPr>
        <w:t>Custeio – Café</w:t>
      </w:r>
    </w:p>
    <w:p w14:paraId="05657A3B" w14:textId="77777777" w:rsidR="00442476" w:rsidRPr="00BF5155" w:rsidRDefault="00442476" w:rsidP="00442476">
      <w:pPr>
        <w:jc w:val="both"/>
        <w:rPr>
          <w:rFonts w:asciiTheme="minorHAnsi" w:hAnsiTheme="minorHAnsi" w:cstheme="minorHAnsi"/>
          <w:color w:val="auto"/>
          <w:sz w:val="24"/>
          <w:szCs w:val="24"/>
        </w:rPr>
      </w:pPr>
    </w:p>
    <w:p w14:paraId="210EDA4A" w14:textId="77777777" w:rsidR="00442476" w:rsidRPr="00BF5155" w:rsidRDefault="00442476" w:rsidP="00442476">
      <w:pPr>
        <w:numPr>
          <w:ilvl w:val="0"/>
          <w:numId w:val="25"/>
        </w:numPr>
        <w:jc w:val="both"/>
        <w:rPr>
          <w:rFonts w:asciiTheme="minorHAnsi" w:hAnsiTheme="minorHAnsi" w:cstheme="minorHAnsi"/>
          <w:b/>
          <w:color w:val="auto"/>
          <w:sz w:val="24"/>
          <w:szCs w:val="24"/>
        </w:rPr>
      </w:pPr>
      <w:r w:rsidRPr="00BF5155">
        <w:rPr>
          <w:rFonts w:asciiTheme="minorHAnsi" w:hAnsiTheme="minorHAnsi" w:cstheme="minorHAnsi"/>
          <w:b/>
          <w:color w:val="auto"/>
          <w:sz w:val="24"/>
          <w:szCs w:val="24"/>
        </w:rPr>
        <w:t>Aplicação</w:t>
      </w:r>
    </w:p>
    <w:p w14:paraId="51D90CD8" w14:textId="77777777" w:rsidR="00442476" w:rsidRPr="00BF5155" w:rsidRDefault="00442476" w:rsidP="00442476">
      <w:pPr>
        <w:jc w:val="both"/>
        <w:rPr>
          <w:rFonts w:asciiTheme="minorHAnsi" w:hAnsiTheme="minorHAnsi" w:cstheme="minorHAnsi"/>
          <w:b/>
          <w:color w:val="auto"/>
          <w:sz w:val="24"/>
          <w:szCs w:val="24"/>
        </w:rPr>
      </w:pPr>
    </w:p>
    <w:p w14:paraId="0ECE8AA5" w14:textId="77777777" w:rsidR="00442476" w:rsidRPr="00BF5155" w:rsidRDefault="00442476" w:rsidP="00442476">
      <w:pPr>
        <w:pStyle w:val="BodyText3"/>
        <w:rPr>
          <w:rFonts w:asciiTheme="minorHAnsi" w:hAnsiTheme="minorHAnsi" w:cstheme="minorHAnsi"/>
          <w:color w:val="auto"/>
          <w:sz w:val="24"/>
          <w:szCs w:val="24"/>
        </w:rPr>
      </w:pPr>
      <w:r w:rsidRPr="00BF5155">
        <w:rPr>
          <w:rFonts w:asciiTheme="minorHAnsi" w:hAnsiTheme="minorHAnsi" w:cstheme="minorHAnsi"/>
          <w:b w:val="0"/>
          <w:color w:val="auto"/>
          <w:sz w:val="24"/>
          <w:szCs w:val="24"/>
        </w:rPr>
        <w:t xml:space="preserve">A presente Condição Especial complementa as Condições Gerais da apólice de seguro e se aplica ao seguro de produção de </w:t>
      </w:r>
      <w:r w:rsidRPr="00BF5155">
        <w:rPr>
          <w:rFonts w:asciiTheme="minorHAnsi" w:hAnsiTheme="minorHAnsi" w:cstheme="minorHAnsi"/>
          <w:color w:val="auto"/>
          <w:sz w:val="24"/>
          <w:szCs w:val="24"/>
        </w:rPr>
        <w:t>Café.</w:t>
      </w:r>
    </w:p>
    <w:p w14:paraId="24A99D0E" w14:textId="77777777" w:rsidR="00442476" w:rsidRPr="00BF5155" w:rsidRDefault="00442476" w:rsidP="00442476">
      <w:pPr>
        <w:pStyle w:val="BodyText3"/>
        <w:rPr>
          <w:rFonts w:asciiTheme="minorHAnsi" w:hAnsiTheme="minorHAnsi" w:cstheme="minorHAnsi"/>
          <w:color w:val="auto"/>
          <w:sz w:val="24"/>
          <w:szCs w:val="24"/>
        </w:rPr>
      </w:pPr>
    </w:p>
    <w:p w14:paraId="19FAF602" w14:textId="77777777" w:rsidR="00442476" w:rsidRPr="00BF5155" w:rsidRDefault="00442476" w:rsidP="00442476">
      <w:pPr>
        <w:numPr>
          <w:ilvl w:val="0"/>
          <w:numId w:val="25"/>
        </w:numPr>
        <w:jc w:val="both"/>
        <w:rPr>
          <w:rFonts w:asciiTheme="minorHAnsi" w:hAnsiTheme="minorHAnsi" w:cstheme="minorHAnsi"/>
          <w:b/>
          <w:color w:val="auto"/>
          <w:sz w:val="24"/>
          <w:szCs w:val="24"/>
        </w:rPr>
      </w:pPr>
      <w:r w:rsidRPr="00BF5155">
        <w:rPr>
          <w:rFonts w:asciiTheme="minorHAnsi" w:hAnsiTheme="minorHAnsi" w:cstheme="minorHAnsi"/>
          <w:b/>
          <w:color w:val="auto"/>
          <w:sz w:val="24"/>
          <w:szCs w:val="24"/>
        </w:rPr>
        <w:t>Glossário</w:t>
      </w:r>
    </w:p>
    <w:p w14:paraId="4BBC6EFC" w14:textId="764505D3" w:rsidR="00442476" w:rsidRPr="00BF5155" w:rsidRDefault="00442476" w:rsidP="00442476">
      <w:pPr>
        <w:jc w:val="both"/>
        <w:rPr>
          <w:rFonts w:asciiTheme="minorHAnsi" w:hAnsiTheme="minorHAnsi" w:cstheme="minorHAnsi"/>
          <w:color w:val="auto"/>
          <w:sz w:val="24"/>
          <w:szCs w:val="24"/>
        </w:rPr>
      </w:pPr>
    </w:p>
    <w:p w14:paraId="271D6645" w14:textId="77777777" w:rsidR="008E7CE3" w:rsidRPr="00BF5155" w:rsidRDefault="008E7CE3" w:rsidP="008E7CE3">
      <w:pPr>
        <w:jc w:val="both"/>
        <w:rPr>
          <w:rFonts w:asciiTheme="minorHAnsi" w:hAnsiTheme="minorHAnsi" w:cstheme="minorHAnsi"/>
          <w:color w:val="auto"/>
          <w:sz w:val="24"/>
          <w:szCs w:val="24"/>
        </w:rPr>
      </w:pPr>
      <w:proofErr w:type="spellStart"/>
      <w:r w:rsidRPr="00BF5155">
        <w:rPr>
          <w:rFonts w:asciiTheme="minorHAnsi" w:hAnsiTheme="minorHAnsi" w:cstheme="minorHAnsi"/>
          <w:b/>
          <w:bCs/>
          <w:color w:val="auto"/>
          <w:sz w:val="24"/>
          <w:szCs w:val="24"/>
        </w:rPr>
        <w:t>Bienalidade</w:t>
      </w:r>
      <w:proofErr w:type="spellEnd"/>
      <w:r w:rsidRPr="00BF5155">
        <w:rPr>
          <w:rFonts w:asciiTheme="minorHAnsi" w:hAnsiTheme="minorHAnsi" w:cstheme="minorHAnsi"/>
          <w:b/>
          <w:bCs/>
          <w:color w:val="auto"/>
          <w:sz w:val="24"/>
          <w:szCs w:val="24"/>
        </w:rPr>
        <w:t xml:space="preserve"> negativa</w:t>
      </w:r>
      <w:r w:rsidRPr="00BF5155">
        <w:rPr>
          <w:rFonts w:asciiTheme="minorHAnsi" w:hAnsiTheme="minorHAnsi" w:cstheme="minorHAnsi"/>
          <w:color w:val="auto"/>
          <w:sz w:val="24"/>
          <w:szCs w:val="24"/>
        </w:rPr>
        <w:t xml:space="preserve"> – característica inata e cíclica do cafeeiro na qual há expressiva redução na produtividade do café subsequentemente à ocorrência de uma safra com alta produção.    </w:t>
      </w:r>
    </w:p>
    <w:p w14:paraId="2DE93923" w14:textId="77777777" w:rsidR="008E7CE3" w:rsidRPr="00BF5155" w:rsidRDefault="008E7CE3" w:rsidP="008E7CE3">
      <w:pPr>
        <w:jc w:val="both"/>
        <w:rPr>
          <w:rFonts w:asciiTheme="minorHAnsi" w:hAnsiTheme="minorHAnsi" w:cstheme="minorHAnsi"/>
          <w:color w:val="auto"/>
          <w:sz w:val="24"/>
          <w:szCs w:val="24"/>
        </w:rPr>
      </w:pPr>
    </w:p>
    <w:p w14:paraId="6741C5E9" w14:textId="77777777" w:rsidR="008E7CE3" w:rsidRPr="00BF5155" w:rsidRDefault="008E7CE3" w:rsidP="008E7CE3">
      <w:pPr>
        <w:jc w:val="both"/>
        <w:rPr>
          <w:rFonts w:asciiTheme="minorHAnsi" w:hAnsiTheme="minorHAnsi" w:cstheme="minorHAnsi"/>
          <w:color w:val="auto"/>
          <w:sz w:val="24"/>
          <w:szCs w:val="24"/>
        </w:rPr>
      </w:pPr>
      <w:r w:rsidRPr="00BF5155">
        <w:rPr>
          <w:rFonts w:asciiTheme="minorHAnsi" w:hAnsiTheme="minorHAnsi" w:cstheme="minorHAnsi"/>
          <w:b/>
          <w:bCs/>
          <w:color w:val="auto"/>
          <w:sz w:val="24"/>
          <w:szCs w:val="24"/>
        </w:rPr>
        <w:t>Café beneficiado</w:t>
      </w:r>
      <w:r w:rsidRPr="00BF5155">
        <w:rPr>
          <w:rFonts w:asciiTheme="minorHAnsi" w:hAnsiTheme="minorHAnsi" w:cstheme="minorHAnsi"/>
          <w:color w:val="auto"/>
          <w:sz w:val="24"/>
          <w:szCs w:val="24"/>
        </w:rPr>
        <w:t xml:space="preserve"> – refere-se ao café seco e limpo, desprovido de casca, polpa, mucilagem, </w:t>
      </w:r>
      <w:proofErr w:type="spellStart"/>
      <w:r w:rsidRPr="00BF5155">
        <w:rPr>
          <w:rFonts w:asciiTheme="minorHAnsi" w:hAnsiTheme="minorHAnsi" w:cstheme="minorHAnsi"/>
          <w:color w:val="auto"/>
          <w:sz w:val="24"/>
          <w:szCs w:val="24"/>
        </w:rPr>
        <w:t>pergarminho</w:t>
      </w:r>
      <w:proofErr w:type="spellEnd"/>
      <w:r w:rsidRPr="00BF5155">
        <w:rPr>
          <w:rFonts w:asciiTheme="minorHAnsi" w:hAnsiTheme="minorHAnsi" w:cstheme="minorHAnsi"/>
          <w:color w:val="auto"/>
          <w:sz w:val="24"/>
          <w:szCs w:val="24"/>
        </w:rPr>
        <w:t xml:space="preserve"> ou qualquer outra impureza que não seja unicamente o grão de café.</w:t>
      </w:r>
    </w:p>
    <w:p w14:paraId="61525F73" w14:textId="77777777" w:rsidR="008E7CE3" w:rsidRPr="00BF5155" w:rsidRDefault="008E7CE3" w:rsidP="008E7CE3">
      <w:pPr>
        <w:jc w:val="both"/>
        <w:rPr>
          <w:rFonts w:asciiTheme="minorHAnsi" w:hAnsiTheme="minorHAnsi" w:cstheme="minorHAnsi"/>
          <w:color w:val="auto"/>
          <w:sz w:val="24"/>
          <w:szCs w:val="24"/>
        </w:rPr>
      </w:pPr>
    </w:p>
    <w:p w14:paraId="30249685" w14:textId="24A41160" w:rsidR="008E7CE3" w:rsidRPr="00BF5155" w:rsidRDefault="008E7CE3" w:rsidP="008E7CE3">
      <w:pPr>
        <w:jc w:val="both"/>
        <w:rPr>
          <w:rFonts w:asciiTheme="minorHAnsi" w:hAnsiTheme="minorHAnsi" w:cstheme="minorHAnsi"/>
          <w:color w:val="auto"/>
          <w:sz w:val="24"/>
          <w:szCs w:val="24"/>
        </w:rPr>
      </w:pPr>
      <w:r w:rsidRPr="00BF5155">
        <w:rPr>
          <w:rFonts w:asciiTheme="minorHAnsi" w:hAnsiTheme="minorHAnsi" w:cstheme="minorHAnsi"/>
          <w:b/>
          <w:bCs/>
          <w:color w:val="auto"/>
          <w:sz w:val="24"/>
          <w:szCs w:val="24"/>
        </w:rPr>
        <w:t>Café cereja</w:t>
      </w:r>
      <w:r>
        <w:rPr>
          <w:rFonts w:asciiTheme="minorHAnsi" w:hAnsiTheme="minorHAnsi" w:cstheme="minorHAnsi"/>
          <w:b/>
          <w:bCs/>
          <w:color w:val="auto"/>
          <w:sz w:val="24"/>
          <w:szCs w:val="24"/>
        </w:rPr>
        <w:t xml:space="preserve"> </w:t>
      </w:r>
      <w:r w:rsidR="00793F52" w:rsidRPr="00FF28B1">
        <w:rPr>
          <w:rFonts w:asciiTheme="minorHAnsi" w:hAnsiTheme="minorHAnsi" w:cstheme="minorHAnsi"/>
          <w:color w:val="auto"/>
          <w:sz w:val="24"/>
          <w:szCs w:val="24"/>
        </w:rPr>
        <w:t>–</w:t>
      </w:r>
      <w:r w:rsidRPr="00BF5155">
        <w:rPr>
          <w:rFonts w:asciiTheme="minorHAnsi" w:hAnsiTheme="minorHAnsi" w:cstheme="minorHAnsi"/>
          <w:color w:val="auto"/>
          <w:sz w:val="24"/>
          <w:szCs w:val="24"/>
        </w:rPr>
        <w:t xml:space="preserve"> estádio fenológico do cafeeiro no qual o fruto atinge o seu estado de completa maturação fisiológica, significando o ponto ideal para colheita da cultura.</w:t>
      </w:r>
    </w:p>
    <w:p w14:paraId="50FD7925" w14:textId="77777777" w:rsidR="008E7CE3" w:rsidRPr="00BF5155" w:rsidRDefault="008E7CE3" w:rsidP="00442476">
      <w:pPr>
        <w:jc w:val="both"/>
        <w:rPr>
          <w:rFonts w:asciiTheme="minorHAnsi" w:hAnsiTheme="minorHAnsi" w:cstheme="minorHAnsi"/>
          <w:b/>
          <w:color w:val="auto"/>
          <w:sz w:val="24"/>
          <w:szCs w:val="24"/>
        </w:rPr>
      </w:pPr>
    </w:p>
    <w:p w14:paraId="16FAA599" w14:textId="77777777" w:rsidR="00442476" w:rsidRPr="00BF5155" w:rsidRDefault="00442476" w:rsidP="00442476">
      <w:pPr>
        <w:jc w:val="both"/>
        <w:rPr>
          <w:rFonts w:asciiTheme="minorHAnsi" w:hAnsiTheme="minorHAnsi" w:cstheme="minorHAnsi"/>
          <w:b/>
          <w:color w:val="auto"/>
          <w:sz w:val="24"/>
          <w:szCs w:val="24"/>
        </w:rPr>
      </w:pPr>
      <w:r w:rsidRPr="00BF5155">
        <w:rPr>
          <w:rFonts w:asciiTheme="minorHAnsi" w:hAnsiTheme="minorHAnsi" w:cstheme="minorHAnsi"/>
          <w:b/>
          <w:color w:val="auto"/>
          <w:sz w:val="24"/>
          <w:szCs w:val="24"/>
        </w:rPr>
        <w:t xml:space="preserve">Cova – </w:t>
      </w:r>
      <w:r w:rsidRPr="00BF5155">
        <w:rPr>
          <w:rFonts w:asciiTheme="minorHAnsi" w:hAnsiTheme="minorHAnsi" w:cstheme="minorHAnsi"/>
          <w:color w:val="auto"/>
          <w:sz w:val="24"/>
          <w:szCs w:val="24"/>
        </w:rPr>
        <w:t>abertura feita no solo na qual há o plantio de uma ou mais mudas de café.</w:t>
      </w:r>
    </w:p>
    <w:p w14:paraId="28AF8F36" w14:textId="77777777" w:rsidR="00442476" w:rsidRPr="00BF5155" w:rsidRDefault="00442476" w:rsidP="00442476">
      <w:pPr>
        <w:jc w:val="both"/>
        <w:rPr>
          <w:rFonts w:asciiTheme="minorHAnsi" w:hAnsiTheme="minorHAnsi" w:cstheme="minorHAnsi"/>
          <w:b/>
          <w:color w:val="auto"/>
          <w:sz w:val="24"/>
          <w:szCs w:val="24"/>
        </w:rPr>
      </w:pPr>
    </w:p>
    <w:p w14:paraId="7215E008" w14:textId="77777777" w:rsidR="00442476" w:rsidRPr="00BF5155" w:rsidRDefault="00442476" w:rsidP="00442476">
      <w:pPr>
        <w:jc w:val="both"/>
        <w:rPr>
          <w:rFonts w:asciiTheme="minorHAnsi" w:hAnsiTheme="minorHAnsi" w:cstheme="minorHAnsi"/>
          <w:color w:val="auto"/>
          <w:sz w:val="24"/>
          <w:szCs w:val="24"/>
        </w:rPr>
      </w:pPr>
      <w:r w:rsidRPr="00BF5155">
        <w:rPr>
          <w:rFonts w:asciiTheme="minorHAnsi" w:hAnsiTheme="minorHAnsi" w:cstheme="minorHAnsi"/>
          <w:b/>
          <w:color w:val="auto"/>
          <w:sz w:val="24"/>
          <w:szCs w:val="24"/>
        </w:rPr>
        <w:t xml:space="preserve">Decote alto - </w:t>
      </w:r>
      <w:r w:rsidRPr="00BF5155">
        <w:rPr>
          <w:rFonts w:asciiTheme="minorHAnsi" w:hAnsiTheme="minorHAnsi" w:cstheme="minorHAnsi"/>
          <w:color w:val="auto"/>
          <w:sz w:val="24"/>
          <w:szCs w:val="24"/>
        </w:rPr>
        <w:t>corte da planta de café a uma altura média entre 2,0 e 2,5 m acima do solo, utilizada para limitar a altura da</w:t>
      </w:r>
    </w:p>
    <w:p w14:paraId="4C4095CE" w14:textId="77777777" w:rsidR="00442476" w:rsidRPr="00BF5155" w:rsidRDefault="00442476" w:rsidP="00442476">
      <w:pPr>
        <w:jc w:val="both"/>
        <w:rPr>
          <w:rFonts w:asciiTheme="minorHAnsi" w:hAnsiTheme="minorHAnsi" w:cstheme="minorHAnsi"/>
          <w:color w:val="auto"/>
          <w:sz w:val="24"/>
          <w:szCs w:val="24"/>
        </w:rPr>
      </w:pPr>
      <w:r w:rsidRPr="00BF5155">
        <w:rPr>
          <w:rFonts w:asciiTheme="minorHAnsi" w:hAnsiTheme="minorHAnsi" w:cstheme="minorHAnsi"/>
          <w:color w:val="auto"/>
          <w:sz w:val="24"/>
          <w:szCs w:val="24"/>
        </w:rPr>
        <w:t>planta e facilitar a condução da cultura e a realização de alguns tratos culturais;</w:t>
      </w:r>
    </w:p>
    <w:p w14:paraId="64BFE643" w14:textId="77777777" w:rsidR="00442476" w:rsidRPr="00BF5155" w:rsidRDefault="00442476" w:rsidP="00442476">
      <w:pPr>
        <w:jc w:val="both"/>
        <w:rPr>
          <w:rFonts w:asciiTheme="minorHAnsi" w:hAnsiTheme="minorHAnsi" w:cstheme="minorHAnsi"/>
          <w:b/>
          <w:color w:val="auto"/>
          <w:sz w:val="24"/>
          <w:szCs w:val="24"/>
        </w:rPr>
      </w:pPr>
    </w:p>
    <w:p w14:paraId="30F17DCB" w14:textId="77777777" w:rsidR="00442476" w:rsidRPr="00BF5155" w:rsidRDefault="00442476" w:rsidP="00442476">
      <w:pPr>
        <w:jc w:val="both"/>
        <w:rPr>
          <w:rFonts w:asciiTheme="minorHAnsi" w:hAnsiTheme="minorHAnsi" w:cstheme="minorHAnsi"/>
          <w:color w:val="auto"/>
          <w:sz w:val="24"/>
          <w:szCs w:val="24"/>
        </w:rPr>
      </w:pPr>
      <w:r w:rsidRPr="00BF5155">
        <w:rPr>
          <w:rFonts w:asciiTheme="minorHAnsi" w:hAnsiTheme="minorHAnsi" w:cstheme="minorHAnsi"/>
          <w:b/>
          <w:color w:val="auto"/>
          <w:sz w:val="24"/>
          <w:szCs w:val="24"/>
        </w:rPr>
        <w:t xml:space="preserve">Decote baixo - </w:t>
      </w:r>
      <w:r w:rsidRPr="00BF5155">
        <w:rPr>
          <w:rFonts w:asciiTheme="minorHAnsi" w:hAnsiTheme="minorHAnsi" w:cstheme="minorHAnsi"/>
          <w:color w:val="auto"/>
          <w:sz w:val="24"/>
          <w:szCs w:val="24"/>
        </w:rPr>
        <w:t>corte da planta a uma altura média entre 1,2 e 1,8 m acima do solo, recomendada para plantas que</w:t>
      </w:r>
    </w:p>
    <w:p w14:paraId="3B73AC56" w14:textId="77777777" w:rsidR="00442476" w:rsidRPr="00BF5155" w:rsidRDefault="00442476" w:rsidP="00442476">
      <w:pPr>
        <w:jc w:val="both"/>
        <w:rPr>
          <w:rFonts w:asciiTheme="minorHAnsi" w:hAnsiTheme="minorHAnsi" w:cstheme="minorHAnsi"/>
          <w:color w:val="auto"/>
          <w:sz w:val="24"/>
          <w:szCs w:val="24"/>
        </w:rPr>
      </w:pPr>
      <w:r w:rsidRPr="00BF5155">
        <w:rPr>
          <w:rFonts w:asciiTheme="minorHAnsi" w:hAnsiTheme="minorHAnsi" w:cstheme="minorHAnsi"/>
          <w:color w:val="auto"/>
          <w:sz w:val="24"/>
          <w:szCs w:val="24"/>
        </w:rPr>
        <w:t>precisam de recomposição de sua parte superior;</w:t>
      </w:r>
    </w:p>
    <w:p w14:paraId="5FA7460B" w14:textId="77777777" w:rsidR="00442476" w:rsidRPr="00BF5155" w:rsidRDefault="00442476" w:rsidP="00442476">
      <w:pPr>
        <w:jc w:val="both"/>
        <w:rPr>
          <w:rFonts w:asciiTheme="minorHAnsi" w:hAnsiTheme="minorHAnsi" w:cstheme="minorHAnsi"/>
          <w:b/>
          <w:color w:val="auto"/>
          <w:sz w:val="24"/>
          <w:szCs w:val="24"/>
        </w:rPr>
      </w:pPr>
    </w:p>
    <w:p w14:paraId="2F36F5EE" w14:textId="77777777" w:rsidR="00442476" w:rsidRPr="00BF5155" w:rsidRDefault="00442476" w:rsidP="00442476">
      <w:pPr>
        <w:jc w:val="both"/>
        <w:rPr>
          <w:rFonts w:asciiTheme="minorHAnsi" w:hAnsiTheme="minorHAnsi" w:cstheme="minorHAnsi"/>
          <w:color w:val="auto"/>
          <w:sz w:val="24"/>
          <w:szCs w:val="24"/>
        </w:rPr>
      </w:pPr>
      <w:r w:rsidRPr="00BF5155">
        <w:rPr>
          <w:rFonts w:asciiTheme="minorHAnsi" w:hAnsiTheme="minorHAnsi" w:cstheme="minorHAnsi"/>
          <w:b/>
          <w:color w:val="auto"/>
          <w:sz w:val="24"/>
          <w:szCs w:val="24"/>
        </w:rPr>
        <w:t xml:space="preserve">Erradicação – </w:t>
      </w:r>
      <w:r w:rsidRPr="00BF5155">
        <w:rPr>
          <w:rFonts w:asciiTheme="minorHAnsi" w:hAnsiTheme="minorHAnsi" w:cstheme="minorHAnsi"/>
          <w:color w:val="auto"/>
          <w:sz w:val="24"/>
          <w:szCs w:val="24"/>
        </w:rPr>
        <w:t>prática na qual há retirada total das plantas mortas do solo, também conhecida como arranquio.</w:t>
      </w:r>
    </w:p>
    <w:p w14:paraId="6A856E72" w14:textId="77777777" w:rsidR="00442476" w:rsidRPr="00BF5155" w:rsidRDefault="00442476" w:rsidP="00442476">
      <w:pPr>
        <w:jc w:val="both"/>
        <w:rPr>
          <w:rFonts w:asciiTheme="minorHAnsi" w:hAnsiTheme="minorHAnsi" w:cstheme="minorHAnsi"/>
          <w:color w:val="auto"/>
          <w:sz w:val="24"/>
          <w:szCs w:val="24"/>
        </w:rPr>
      </w:pPr>
    </w:p>
    <w:p w14:paraId="1FA2E6AE" w14:textId="36744B2A" w:rsidR="00442476" w:rsidRPr="00BF5155" w:rsidRDefault="00442476" w:rsidP="00442476">
      <w:pPr>
        <w:jc w:val="both"/>
        <w:rPr>
          <w:rFonts w:asciiTheme="minorHAnsi" w:hAnsiTheme="minorHAnsi" w:cstheme="minorHAnsi"/>
          <w:color w:val="auto"/>
          <w:sz w:val="24"/>
          <w:szCs w:val="24"/>
        </w:rPr>
      </w:pPr>
      <w:proofErr w:type="spellStart"/>
      <w:r w:rsidRPr="00BF5155">
        <w:rPr>
          <w:rFonts w:asciiTheme="minorHAnsi" w:hAnsiTheme="minorHAnsi" w:cstheme="minorHAnsi"/>
          <w:b/>
          <w:color w:val="auto"/>
          <w:sz w:val="24"/>
          <w:szCs w:val="24"/>
        </w:rPr>
        <w:t>Esqueletamento</w:t>
      </w:r>
      <w:proofErr w:type="spellEnd"/>
      <w:r w:rsidRPr="00BF5155">
        <w:rPr>
          <w:rFonts w:asciiTheme="minorHAnsi" w:hAnsiTheme="minorHAnsi" w:cstheme="minorHAnsi"/>
          <w:b/>
          <w:color w:val="auto"/>
          <w:sz w:val="24"/>
          <w:szCs w:val="24"/>
        </w:rPr>
        <w:t xml:space="preserve"> – </w:t>
      </w:r>
      <w:r w:rsidRPr="00BF5155">
        <w:rPr>
          <w:rFonts w:asciiTheme="minorHAnsi" w:hAnsiTheme="minorHAnsi" w:cstheme="minorHAnsi"/>
          <w:color w:val="auto"/>
          <w:sz w:val="24"/>
          <w:szCs w:val="24"/>
        </w:rPr>
        <w:t>poda na qual há retirada dos ramos laterais da planta, deixando-se o tronco ou haste principal com os</w:t>
      </w:r>
      <w:r w:rsidR="008E7CE3">
        <w:rPr>
          <w:rFonts w:asciiTheme="minorHAnsi" w:hAnsiTheme="minorHAnsi" w:cstheme="minorHAnsi"/>
          <w:color w:val="auto"/>
          <w:sz w:val="24"/>
          <w:szCs w:val="24"/>
        </w:rPr>
        <w:t xml:space="preserve"> </w:t>
      </w:r>
      <w:r w:rsidRPr="00BF5155">
        <w:rPr>
          <w:rFonts w:asciiTheme="minorHAnsi" w:hAnsiTheme="minorHAnsi" w:cstheme="minorHAnsi"/>
          <w:color w:val="auto"/>
          <w:sz w:val="24"/>
          <w:szCs w:val="24"/>
        </w:rPr>
        <w:t>ramos laterais apenas com 30 a 50 cm de comprimento;</w:t>
      </w:r>
    </w:p>
    <w:p w14:paraId="47787043" w14:textId="77777777" w:rsidR="00442476" w:rsidRPr="00BF5155" w:rsidRDefault="00442476" w:rsidP="00442476">
      <w:pPr>
        <w:jc w:val="both"/>
        <w:rPr>
          <w:rFonts w:asciiTheme="minorHAnsi" w:hAnsiTheme="minorHAnsi" w:cstheme="minorHAnsi"/>
          <w:b/>
          <w:color w:val="auto"/>
          <w:sz w:val="24"/>
          <w:szCs w:val="24"/>
        </w:rPr>
      </w:pPr>
    </w:p>
    <w:p w14:paraId="72778604" w14:textId="77777777" w:rsidR="00442476" w:rsidRPr="00BF5155" w:rsidRDefault="00442476" w:rsidP="00442476">
      <w:pPr>
        <w:jc w:val="both"/>
        <w:rPr>
          <w:rFonts w:asciiTheme="minorHAnsi" w:hAnsiTheme="minorHAnsi" w:cstheme="minorHAnsi"/>
          <w:color w:val="auto"/>
          <w:sz w:val="24"/>
          <w:szCs w:val="24"/>
        </w:rPr>
      </w:pPr>
      <w:proofErr w:type="spellStart"/>
      <w:r w:rsidRPr="00BF5155">
        <w:rPr>
          <w:rFonts w:asciiTheme="minorHAnsi" w:hAnsiTheme="minorHAnsi" w:cstheme="minorHAnsi"/>
          <w:b/>
          <w:color w:val="auto"/>
          <w:sz w:val="24"/>
          <w:szCs w:val="24"/>
        </w:rPr>
        <w:t>Recepa</w:t>
      </w:r>
      <w:proofErr w:type="spellEnd"/>
      <w:r w:rsidRPr="00BF5155">
        <w:rPr>
          <w:rFonts w:asciiTheme="minorHAnsi" w:hAnsiTheme="minorHAnsi" w:cstheme="minorHAnsi"/>
          <w:b/>
          <w:color w:val="auto"/>
          <w:sz w:val="24"/>
          <w:szCs w:val="24"/>
        </w:rPr>
        <w:t xml:space="preserve"> – </w:t>
      </w:r>
      <w:r w:rsidRPr="00BF5155">
        <w:rPr>
          <w:rFonts w:asciiTheme="minorHAnsi" w:hAnsiTheme="minorHAnsi" w:cstheme="minorHAnsi"/>
          <w:color w:val="auto"/>
          <w:sz w:val="24"/>
          <w:szCs w:val="24"/>
        </w:rPr>
        <w:t>corte da planta a uma altura de aproximada de 40 cm ou 60 cm do solo, sendo recomendada para plantas</w:t>
      </w:r>
    </w:p>
    <w:p w14:paraId="6E5D32D3" w14:textId="77777777" w:rsidR="00442476" w:rsidRPr="00EA7164" w:rsidRDefault="00442476" w:rsidP="00442476">
      <w:pPr>
        <w:jc w:val="both"/>
        <w:rPr>
          <w:rFonts w:asciiTheme="minorHAnsi" w:hAnsiTheme="minorHAnsi" w:cstheme="minorHAnsi"/>
          <w:color w:val="auto"/>
          <w:sz w:val="24"/>
          <w:szCs w:val="24"/>
        </w:rPr>
      </w:pPr>
      <w:r w:rsidRPr="00BF5155">
        <w:rPr>
          <w:rFonts w:asciiTheme="minorHAnsi" w:hAnsiTheme="minorHAnsi" w:cstheme="minorHAnsi"/>
          <w:color w:val="auto"/>
          <w:sz w:val="24"/>
          <w:szCs w:val="24"/>
        </w:rPr>
        <w:t xml:space="preserve">em estágio adiantado de fechamento, já </w:t>
      </w:r>
      <w:r w:rsidRPr="00EA7164">
        <w:rPr>
          <w:rFonts w:asciiTheme="minorHAnsi" w:hAnsiTheme="minorHAnsi" w:cstheme="minorHAnsi"/>
          <w:color w:val="auto"/>
          <w:sz w:val="24"/>
          <w:szCs w:val="24"/>
        </w:rPr>
        <w:t>com intensa perda de “saia”, com corte em bisel ou inclinado.</w:t>
      </w:r>
    </w:p>
    <w:p w14:paraId="0873ADBC" w14:textId="52E29015" w:rsidR="00442476" w:rsidRDefault="00442476" w:rsidP="00442476">
      <w:pPr>
        <w:pStyle w:val="BodyText3"/>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 </w:t>
      </w:r>
    </w:p>
    <w:p w14:paraId="58BE4B0C" w14:textId="77777777" w:rsidR="00916297" w:rsidRPr="00EA7164" w:rsidRDefault="00916297" w:rsidP="00442476">
      <w:pPr>
        <w:pStyle w:val="BodyText3"/>
        <w:rPr>
          <w:rFonts w:asciiTheme="minorHAnsi" w:hAnsiTheme="minorHAnsi" w:cstheme="minorHAnsi"/>
          <w:color w:val="auto"/>
          <w:sz w:val="24"/>
          <w:szCs w:val="24"/>
        </w:rPr>
      </w:pPr>
    </w:p>
    <w:p w14:paraId="58DCBA1F" w14:textId="77777777" w:rsidR="00442476" w:rsidRPr="00EA7164" w:rsidRDefault="00442476" w:rsidP="00442476">
      <w:pPr>
        <w:numPr>
          <w:ilvl w:val="0"/>
          <w:numId w:val="25"/>
        </w:numPr>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lastRenderedPageBreak/>
        <w:t>Objeto do Seguro</w:t>
      </w:r>
    </w:p>
    <w:p w14:paraId="26DD1347" w14:textId="77777777" w:rsidR="00442476" w:rsidRPr="00EA7164" w:rsidRDefault="00442476" w:rsidP="00442476">
      <w:pPr>
        <w:jc w:val="both"/>
        <w:rPr>
          <w:rFonts w:asciiTheme="minorHAnsi" w:hAnsiTheme="minorHAnsi" w:cstheme="minorHAnsi"/>
          <w:b/>
          <w:color w:val="auto"/>
          <w:sz w:val="24"/>
          <w:szCs w:val="24"/>
        </w:rPr>
      </w:pPr>
    </w:p>
    <w:p w14:paraId="0A39405F" w14:textId="3C461CFA" w:rsidR="00442476" w:rsidRPr="00EA7164" w:rsidRDefault="00442476" w:rsidP="00442476">
      <w:pPr>
        <w:numPr>
          <w:ilvl w:val="1"/>
          <w:numId w:val="25"/>
        </w:num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A </w:t>
      </w:r>
      <w:r w:rsidR="00C4148E">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xml:space="preserve"> se obriga a indenizar ao </w:t>
      </w:r>
      <w:r w:rsidR="00C4148E">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 xml:space="preserve"> a perda de produção decorrente de danos ocasionados por </w:t>
      </w:r>
      <w:r w:rsidRPr="00EA7164">
        <w:rPr>
          <w:rFonts w:asciiTheme="minorHAnsi" w:hAnsiTheme="minorHAnsi" w:cstheme="minorHAnsi"/>
          <w:b/>
          <w:color w:val="auto"/>
          <w:sz w:val="24"/>
          <w:szCs w:val="24"/>
        </w:rPr>
        <w:t>Granizo, Geada, Excesso de chuvas, Ventos Fortes, Ventos Frios, Estiagem, Inundação imprevista e inevitável, Incêndio, Tromba D’água, Raio e/ou Variação Excessiva de Temperatura</w:t>
      </w:r>
      <w:r w:rsidRPr="00EA7164">
        <w:rPr>
          <w:rFonts w:asciiTheme="minorHAnsi" w:hAnsiTheme="minorHAnsi" w:cstheme="minorHAnsi"/>
          <w:color w:val="auto"/>
          <w:sz w:val="24"/>
          <w:szCs w:val="24"/>
        </w:rPr>
        <w:t>, sempre que a P</w:t>
      </w:r>
      <w:r w:rsidRPr="00EA7164">
        <w:rPr>
          <w:rFonts w:asciiTheme="minorHAnsi" w:hAnsiTheme="minorHAnsi" w:cstheme="minorHAnsi"/>
          <w:i/>
          <w:color w:val="auto"/>
          <w:sz w:val="24"/>
          <w:szCs w:val="24"/>
        </w:rPr>
        <w:t>rodutividade Obtida</w:t>
      </w:r>
      <w:r w:rsidR="00526A45">
        <w:rPr>
          <w:rFonts w:asciiTheme="minorHAnsi" w:hAnsiTheme="minorHAnsi" w:cstheme="minorHAnsi"/>
          <w:i/>
          <w:color w:val="auto"/>
          <w:sz w:val="24"/>
          <w:szCs w:val="24"/>
        </w:rPr>
        <w:t xml:space="preserve"> de café beneficiado</w:t>
      </w:r>
      <w:r w:rsidRPr="00EA7164">
        <w:rPr>
          <w:rFonts w:asciiTheme="minorHAnsi" w:hAnsiTheme="minorHAnsi" w:cstheme="minorHAnsi"/>
          <w:i/>
          <w:color w:val="auto"/>
          <w:sz w:val="24"/>
          <w:szCs w:val="24"/>
        </w:rPr>
        <w:t>,</w:t>
      </w:r>
      <w:r w:rsidRPr="00EA7164">
        <w:rPr>
          <w:rFonts w:asciiTheme="minorHAnsi" w:hAnsiTheme="minorHAnsi" w:cstheme="minorHAnsi"/>
          <w:color w:val="auto"/>
          <w:sz w:val="24"/>
          <w:szCs w:val="24"/>
        </w:rPr>
        <w:t xml:space="preserve"> determinada pela </w:t>
      </w:r>
      <w:r w:rsidR="00C4148E">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xml:space="preserve"> através de laudos de vistoria final, for inferior a P</w:t>
      </w:r>
      <w:r w:rsidRPr="00EA7164">
        <w:rPr>
          <w:rFonts w:asciiTheme="minorHAnsi" w:hAnsiTheme="minorHAnsi" w:cstheme="minorHAnsi"/>
          <w:i/>
          <w:color w:val="auto"/>
          <w:sz w:val="24"/>
          <w:szCs w:val="24"/>
        </w:rPr>
        <w:t>rodutividade Garantida</w:t>
      </w:r>
      <w:r w:rsidRPr="00EA7164">
        <w:rPr>
          <w:rFonts w:asciiTheme="minorHAnsi" w:hAnsiTheme="minorHAnsi" w:cstheme="minorHAnsi"/>
          <w:color w:val="auto"/>
          <w:sz w:val="24"/>
          <w:szCs w:val="24"/>
        </w:rPr>
        <w:t>, resultado da ação direta de um ou mais riscos cobertos no período de cobertura da proposta, apólice ou certificado de seguros e garantidos pela(s) cobertura(s) contratada(s).</w:t>
      </w:r>
    </w:p>
    <w:p w14:paraId="51672B1E" w14:textId="77777777" w:rsidR="00442476" w:rsidRPr="00EA7164" w:rsidRDefault="00442476" w:rsidP="00442476">
      <w:pPr>
        <w:jc w:val="both"/>
        <w:rPr>
          <w:rFonts w:asciiTheme="minorHAnsi" w:hAnsiTheme="minorHAnsi" w:cstheme="minorHAnsi"/>
          <w:color w:val="auto"/>
          <w:sz w:val="24"/>
          <w:szCs w:val="24"/>
        </w:rPr>
      </w:pPr>
    </w:p>
    <w:p w14:paraId="110C3B73" w14:textId="77777777" w:rsidR="00526A45" w:rsidRDefault="00442476" w:rsidP="00526A45">
      <w:pPr>
        <w:numPr>
          <w:ilvl w:val="1"/>
          <w:numId w:val="25"/>
        </w:numPr>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O presente seguro cobrirá unicamente a perda de produtividade do café, não cobrindo perdas de qualidade.</w:t>
      </w:r>
    </w:p>
    <w:p w14:paraId="1D516D2B" w14:textId="77777777" w:rsidR="00526A45" w:rsidRDefault="00526A45" w:rsidP="00BF5155">
      <w:pPr>
        <w:pStyle w:val="ListParagraph"/>
        <w:rPr>
          <w:rFonts w:asciiTheme="minorHAnsi" w:hAnsiTheme="minorHAnsi" w:cstheme="minorHAnsi"/>
          <w:b/>
          <w:color w:val="auto"/>
          <w:sz w:val="24"/>
          <w:szCs w:val="24"/>
        </w:rPr>
      </w:pPr>
    </w:p>
    <w:p w14:paraId="25CB7EA0" w14:textId="3D5C17DD" w:rsidR="00526A45" w:rsidRPr="00BF5155" w:rsidRDefault="00526A45">
      <w:pPr>
        <w:numPr>
          <w:ilvl w:val="1"/>
          <w:numId w:val="25"/>
        </w:numPr>
        <w:jc w:val="both"/>
        <w:rPr>
          <w:rFonts w:asciiTheme="minorHAnsi" w:hAnsiTheme="minorHAnsi" w:cstheme="minorHAnsi"/>
          <w:b/>
          <w:color w:val="auto"/>
          <w:sz w:val="24"/>
          <w:szCs w:val="24"/>
        </w:rPr>
      </w:pPr>
      <w:r w:rsidRPr="00BF5155">
        <w:rPr>
          <w:rFonts w:asciiTheme="minorHAnsi" w:hAnsiTheme="minorHAnsi" w:cstheme="minorHAnsi"/>
          <w:b/>
          <w:color w:val="auto"/>
          <w:sz w:val="24"/>
          <w:szCs w:val="24"/>
        </w:rPr>
        <w:t xml:space="preserve">Áreas de </w:t>
      </w:r>
      <w:proofErr w:type="spellStart"/>
      <w:r w:rsidRPr="00BF5155">
        <w:rPr>
          <w:rFonts w:asciiTheme="minorHAnsi" w:hAnsiTheme="minorHAnsi" w:cstheme="minorHAnsi"/>
          <w:b/>
          <w:color w:val="auto"/>
          <w:sz w:val="24"/>
          <w:szCs w:val="24"/>
        </w:rPr>
        <w:t>bienalidade</w:t>
      </w:r>
      <w:proofErr w:type="spellEnd"/>
      <w:r w:rsidRPr="00BF5155">
        <w:rPr>
          <w:rFonts w:asciiTheme="minorHAnsi" w:hAnsiTheme="minorHAnsi" w:cstheme="minorHAnsi"/>
          <w:b/>
          <w:color w:val="auto"/>
          <w:sz w:val="24"/>
          <w:szCs w:val="24"/>
        </w:rPr>
        <w:t xml:space="preserve"> negativa estão excluídas do seguro. </w:t>
      </w:r>
    </w:p>
    <w:p w14:paraId="5FF2DFED" w14:textId="77777777" w:rsidR="00526A45" w:rsidRPr="00EA7164" w:rsidRDefault="00526A45" w:rsidP="00BF5155">
      <w:pPr>
        <w:jc w:val="both"/>
        <w:rPr>
          <w:rFonts w:asciiTheme="minorHAnsi" w:hAnsiTheme="minorHAnsi" w:cstheme="minorHAnsi"/>
          <w:b/>
          <w:color w:val="auto"/>
          <w:sz w:val="24"/>
          <w:szCs w:val="24"/>
        </w:rPr>
      </w:pPr>
    </w:p>
    <w:p w14:paraId="1DD5765D" w14:textId="77777777" w:rsidR="00442476" w:rsidRPr="00EA7164" w:rsidRDefault="00442476" w:rsidP="00442476">
      <w:pPr>
        <w:numPr>
          <w:ilvl w:val="1"/>
          <w:numId w:val="25"/>
        </w:numPr>
        <w:jc w:val="both"/>
        <w:rPr>
          <w:rFonts w:asciiTheme="minorHAnsi" w:hAnsiTheme="minorHAnsi" w:cstheme="minorHAnsi"/>
          <w:color w:val="auto"/>
          <w:sz w:val="24"/>
          <w:szCs w:val="24"/>
        </w:rPr>
      </w:pPr>
      <w:r w:rsidRPr="00EA7164">
        <w:rPr>
          <w:rFonts w:asciiTheme="minorHAnsi" w:hAnsiTheme="minorHAnsi" w:cstheme="minorHAnsi"/>
          <w:color w:val="000000" w:themeColor="text1"/>
          <w:sz w:val="24"/>
          <w:szCs w:val="24"/>
        </w:rPr>
        <w:t>Risco Estiagem: para a lavoura de café irrigada</w:t>
      </w:r>
      <w:r w:rsidRPr="00EA7164">
        <w:rPr>
          <w:rFonts w:asciiTheme="minorHAnsi" w:hAnsiTheme="minorHAnsi" w:cstheme="minorHAnsi"/>
          <w:color w:val="auto"/>
          <w:sz w:val="24"/>
          <w:szCs w:val="24"/>
        </w:rPr>
        <w:t xml:space="preserve"> por qualquer sistema, exclui-se o dano por Estiagem, mesmo que ocorra:</w:t>
      </w:r>
    </w:p>
    <w:p w14:paraId="212A9844" w14:textId="77777777" w:rsidR="00442476" w:rsidRPr="00EA7164" w:rsidRDefault="00442476" w:rsidP="00442476">
      <w:pPr>
        <w:tabs>
          <w:tab w:val="left" w:pos="0"/>
        </w:tabs>
        <w:jc w:val="both"/>
        <w:rPr>
          <w:rFonts w:asciiTheme="minorHAnsi" w:hAnsiTheme="minorHAnsi" w:cstheme="minorHAnsi"/>
          <w:color w:val="auto"/>
          <w:sz w:val="24"/>
          <w:szCs w:val="24"/>
        </w:rPr>
      </w:pPr>
    </w:p>
    <w:p w14:paraId="7A20314E" w14:textId="77777777" w:rsidR="00442476" w:rsidRPr="00EA7164" w:rsidRDefault="00442476" w:rsidP="00442476">
      <w:pPr>
        <w:tabs>
          <w:tab w:val="left" w:pos="0"/>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a-</w:t>
      </w:r>
      <w:proofErr w:type="gramStart"/>
      <w:r w:rsidRPr="00EA7164">
        <w:rPr>
          <w:rFonts w:asciiTheme="minorHAnsi" w:hAnsiTheme="minorHAnsi" w:cstheme="minorHAnsi"/>
          <w:color w:val="auto"/>
          <w:sz w:val="24"/>
          <w:szCs w:val="24"/>
        </w:rPr>
        <w:t>quebra ou interrupção</w:t>
      </w:r>
      <w:proofErr w:type="gramEnd"/>
      <w:r w:rsidRPr="00EA7164">
        <w:rPr>
          <w:rFonts w:asciiTheme="minorHAnsi" w:hAnsiTheme="minorHAnsi" w:cstheme="minorHAnsi"/>
          <w:color w:val="auto"/>
          <w:sz w:val="24"/>
          <w:szCs w:val="24"/>
        </w:rPr>
        <w:t xml:space="preserve"> dos equipamentos de irrigação por qualquer causa ou efeito.</w:t>
      </w:r>
    </w:p>
    <w:p w14:paraId="40107DEA" w14:textId="77777777" w:rsidR="00442476" w:rsidRPr="00EA7164" w:rsidRDefault="00442476" w:rsidP="00442476">
      <w:pPr>
        <w:tabs>
          <w:tab w:val="left" w:pos="0"/>
        </w:tabs>
        <w:jc w:val="both"/>
        <w:rPr>
          <w:rFonts w:asciiTheme="minorHAnsi" w:hAnsiTheme="minorHAnsi" w:cstheme="minorHAnsi"/>
          <w:color w:val="auto"/>
          <w:sz w:val="24"/>
          <w:szCs w:val="24"/>
        </w:rPr>
      </w:pPr>
      <w:proofErr w:type="spellStart"/>
      <w:r w:rsidRPr="00EA7164">
        <w:rPr>
          <w:rFonts w:asciiTheme="minorHAnsi" w:hAnsiTheme="minorHAnsi" w:cstheme="minorHAnsi"/>
          <w:color w:val="auto"/>
          <w:sz w:val="24"/>
          <w:szCs w:val="24"/>
        </w:rPr>
        <w:t>b-falta</w:t>
      </w:r>
      <w:proofErr w:type="spellEnd"/>
      <w:r w:rsidRPr="00EA7164">
        <w:rPr>
          <w:rFonts w:asciiTheme="minorHAnsi" w:hAnsiTheme="minorHAnsi" w:cstheme="minorHAnsi"/>
          <w:color w:val="auto"/>
          <w:sz w:val="24"/>
          <w:szCs w:val="24"/>
        </w:rPr>
        <w:t xml:space="preserve"> de água determinada por insuficiência das fontes de captação das lavouras irrigadas.</w:t>
      </w:r>
    </w:p>
    <w:p w14:paraId="53BB4828" w14:textId="77777777" w:rsidR="00442476" w:rsidRPr="00EA7164" w:rsidRDefault="00442476" w:rsidP="00442476">
      <w:pPr>
        <w:tabs>
          <w:tab w:val="left" w:pos="0"/>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c-</w:t>
      </w:r>
      <w:proofErr w:type="spellStart"/>
      <w:r w:rsidRPr="00EA7164">
        <w:rPr>
          <w:rFonts w:asciiTheme="minorHAnsi" w:hAnsiTheme="minorHAnsi" w:cstheme="minorHAnsi"/>
          <w:color w:val="auto"/>
          <w:sz w:val="24"/>
          <w:szCs w:val="24"/>
        </w:rPr>
        <w:t>Fitotoxicidade</w:t>
      </w:r>
      <w:proofErr w:type="spellEnd"/>
      <w:r w:rsidRPr="00EA7164">
        <w:rPr>
          <w:rFonts w:asciiTheme="minorHAnsi" w:hAnsiTheme="minorHAnsi" w:cstheme="minorHAnsi"/>
          <w:color w:val="auto"/>
          <w:sz w:val="24"/>
          <w:szCs w:val="24"/>
        </w:rPr>
        <w:t xml:space="preserve"> de defensivos agrícolas quando da aplicação de produtos via equipamento de irrigação.</w:t>
      </w:r>
    </w:p>
    <w:p w14:paraId="52CC11AE" w14:textId="77777777" w:rsidR="00442476" w:rsidRPr="00EA7164" w:rsidRDefault="00442476" w:rsidP="00442476">
      <w:pPr>
        <w:tabs>
          <w:tab w:val="left" w:pos="0"/>
        </w:tabs>
        <w:jc w:val="both"/>
        <w:rPr>
          <w:rFonts w:asciiTheme="minorHAnsi" w:hAnsiTheme="minorHAnsi" w:cstheme="minorHAnsi"/>
          <w:color w:val="auto"/>
          <w:sz w:val="24"/>
          <w:szCs w:val="24"/>
        </w:rPr>
      </w:pPr>
      <w:proofErr w:type="spellStart"/>
      <w:r w:rsidRPr="00EA7164">
        <w:rPr>
          <w:rFonts w:asciiTheme="minorHAnsi" w:hAnsiTheme="minorHAnsi" w:cstheme="minorHAnsi"/>
          <w:color w:val="auto"/>
          <w:sz w:val="24"/>
          <w:szCs w:val="24"/>
        </w:rPr>
        <w:t>d-Uso</w:t>
      </w:r>
      <w:proofErr w:type="spellEnd"/>
      <w:r w:rsidRPr="00EA7164">
        <w:rPr>
          <w:rFonts w:asciiTheme="minorHAnsi" w:hAnsiTheme="minorHAnsi" w:cstheme="minorHAnsi"/>
          <w:color w:val="auto"/>
          <w:sz w:val="24"/>
          <w:szCs w:val="24"/>
        </w:rPr>
        <w:t xml:space="preserve"> de água de irrigação de má qualidade, contaminada ou poluída.</w:t>
      </w:r>
    </w:p>
    <w:p w14:paraId="79CF104E" w14:textId="77777777" w:rsidR="00442476" w:rsidRPr="00EA7164" w:rsidRDefault="00442476" w:rsidP="00442476">
      <w:pPr>
        <w:tabs>
          <w:tab w:val="left" w:pos="0"/>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e-Quebra de equipamentos para irrigação ou por mau uso </w:t>
      </w:r>
      <w:proofErr w:type="gramStart"/>
      <w:r w:rsidRPr="00EA7164">
        <w:rPr>
          <w:rFonts w:asciiTheme="minorHAnsi" w:hAnsiTheme="minorHAnsi" w:cstheme="minorHAnsi"/>
          <w:color w:val="auto"/>
          <w:sz w:val="24"/>
          <w:szCs w:val="24"/>
        </w:rPr>
        <w:t>do mesmo</w:t>
      </w:r>
      <w:proofErr w:type="gramEnd"/>
      <w:r w:rsidRPr="00EA7164">
        <w:rPr>
          <w:rFonts w:asciiTheme="minorHAnsi" w:hAnsiTheme="minorHAnsi" w:cstheme="minorHAnsi"/>
          <w:color w:val="auto"/>
          <w:sz w:val="24"/>
          <w:szCs w:val="24"/>
        </w:rPr>
        <w:t>.</w:t>
      </w:r>
    </w:p>
    <w:p w14:paraId="17B18736" w14:textId="77777777" w:rsidR="00442476" w:rsidRPr="00EA7164" w:rsidRDefault="00442476" w:rsidP="00442476">
      <w:pPr>
        <w:tabs>
          <w:tab w:val="left" w:pos="0"/>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f- Contaminação e/ou salinização de solo como consequência do uso inadequado do sistema de irrigação.</w:t>
      </w:r>
    </w:p>
    <w:p w14:paraId="109CD44C" w14:textId="77777777" w:rsidR="00442476" w:rsidRPr="00EA7164" w:rsidRDefault="00442476" w:rsidP="00442476">
      <w:pPr>
        <w:tabs>
          <w:tab w:val="left" w:pos="0"/>
        </w:tabs>
        <w:jc w:val="both"/>
        <w:rPr>
          <w:rFonts w:asciiTheme="minorHAnsi" w:hAnsiTheme="minorHAnsi" w:cstheme="minorHAnsi"/>
          <w:color w:val="auto"/>
          <w:sz w:val="24"/>
          <w:szCs w:val="24"/>
        </w:rPr>
      </w:pPr>
    </w:p>
    <w:p w14:paraId="6B892B7E" w14:textId="77777777" w:rsidR="00442476" w:rsidRPr="00EA7164" w:rsidRDefault="00442476" w:rsidP="00442476">
      <w:pPr>
        <w:numPr>
          <w:ilvl w:val="0"/>
          <w:numId w:val="25"/>
        </w:numPr>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Carência</w:t>
      </w:r>
    </w:p>
    <w:p w14:paraId="08567058" w14:textId="77777777" w:rsidR="00442476" w:rsidRPr="00EA7164" w:rsidRDefault="00442476" w:rsidP="00442476">
      <w:pPr>
        <w:jc w:val="both"/>
        <w:rPr>
          <w:rFonts w:asciiTheme="minorHAnsi" w:hAnsiTheme="minorHAnsi" w:cstheme="minorHAnsi"/>
          <w:b/>
          <w:color w:val="auto"/>
          <w:sz w:val="24"/>
          <w:szCs w:val="24"/>
        </w:rPr>
      </w:pPr>
    </w:p>
    <w:p w14:paraId="7720A546" w14:textId="77777777" w:rsidR="00442476" w:rsidRPr="00EA7164" w:rsidRDefault="00442476" w:rsidP="00442476">
      <w:pPr>
        <w:numPr>
          <w:ilvl w:val="1"/>
          <w:numId w:val="25"/>
        </w:numPr>
        <w:jc w:val="both"/>
        <w:rPr>
          <w:rFonts w:asciiTheme="minorHAnsi" w:hAnsiTheme="minorHAnsi" w:cstheme="minorHAnsi"/>
          <w:b/>
          <w:color w:val="auto"/>
          <w:sz w:val="24"/>
          <w:szCs w:val="24"/>
        </w:rPr>
      </w:pPr>
      <w:bookmarkStart w:id="107" w:name="_Hlk502835374"/>
      <w:r w:rsidRPr="00EA7164">
        <w:rPr>
          <w:rFonts w:asciiTheme="minorHAnsi" w:hAnsiTheme="minorHAnsi" w:cstheme="minorHAnsi"/>
          <w:b/>
          <w:color w:val="auto"/>
          <w:sz w:val="24"/>
          <w:szCs w:val="24"/>
        </w:rPr>
        <w:t xml:space="preserve">O período de carência será de 10 (dez) dias completos, contados a partir do início de vigência do seguro para os eventos Granizo, Excesso de chuvas, Ventos Fortes, Ventos Frios, Inundação Imprevista e Inevitável, Incêndio, Tromba D’água, Raio e/ou Variação Excessiva de Temperatura. </w:t>
      </w:r>
    </w:p>
    <w:p w14:paraId="3A716F4F" w14:textId="77777777" w:rsidR="00442476" w:rsidRPr="00EA7164" w:rsidRDefault="00442476" w:rsidP="00442476">
      <w:pPr>
        <w:tabs>
          <w:tab w:val="left" w:pos="0"/>
        </w:tabs>
        <w:jc w:val="both"/>
        <w:rPr>
          <w:rFonts w:asciiTheme="minorHAnsi" w:hAnsiTheme="minorHAnsi" w:cstheme="minorHAnsi"/>
          <w:b/>
          <w:color w:val="auto"/>
          <w:sz w:val="24"/>
          <w:szCs w:val="24"/>
        </w:rPr>
      </w:pPr>
    </w:p>
    <w:p w14:paraId="2CC7ED5C" w14:textId="77777777" w:rsidR="00442476" w:rsidRPr="00EA7164" w:rsidRDefault="00442476" w:rsidP="00442476">
      <w:pPr>
        <w:numPr>
          <w:ilvl w:val="1"/>
          <w:numId w:val="25"/>
        </w:numPr>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O período de carência</w:t>
      </w:r>
      <w:r w:rsidRPr="00EA7164" w:rsidDel="003F0559">
        <w:rPr>
          <w:rFonts w:asciiTheme="minorHAnsi" w:hAnsiTheme="minorHAnsi" w:cstheme="minorHAnsi"/>
          <w:b/>
          <w:color w:val="auto"/>
          <w:sz w:val="24"/>
          <w:szCs w:val="24"/>
        </w:rPr>
        <w:t xml:space="preserve"> </w:t>
      </w:r>
      <w:r w:rsidRPr="00EA7164">
        <w:rPr>
          <w:rFonts w:asciiTheme="minorHAnsi" w:hAnsiTheme="minorHAnsi" w:cstheme="minorHAnsi"/>
          <w:b/>
          <w:color w:val="auto"/>
          <w:sz w:val="24"/>
          <w:szCs w:val="24"/>
        </w:rPr>
        <w:t>será de 15 (quinze) dias completos, contados a partir do início de vigência do seguro para os eventos Geada e/ou Estiagem.</w:t>
      </w:r>
    </w:p>
    <w:p w14:paraId="0CE9BD17" w14:textId="77777777" w:rsidR="00442476" w:rsidRPr="00EA7164" w:rsidRDefault="00442476" w:rsidP="00442476">
      <w:pPr>
        <w:tabs>
          <w:tab w:val="left" w:pos="0"/>
        </w:tabs>
        <w:jc w:val="both"/>
        <w:rPr>
          <w:rFonts w:asciiTheme="minorHAnsi" w:hAnsiTheme="minorHAnsi" w:cstheme="minorHAnsi"/>
          <w:b/>
          <w:color w:val="auto"/>
          <w:sz w:val="24"/>
          <w:szCs w:val="24"/>
        </w:rPr>
      </w:pPr>
    </w:p>
    <w:p w14:paraId="7E07C696" w14:textId="77777777" w:rsidR="00442476" w:rsidRPr="00EA7164" w:rsidRDefault="00442476" w:rsidP="00442476">
      <w:pPr>
        <w:numPr>
          <w:ilvl w:val="1"/>
          <w:numId w:val="25"/>
        </w:numPr>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 xml:space="preserve">Extensão da carência: </w:t>
      </w:r>
    </w:p>
    <w:p w14:paraId="0B5A6148" w14:textId="77777777" w:rsidR="00442476" w:rsidRPr="00EA7164" w:rsidRDefault="00442476" w:rsidP="00442476">
      <w:pPr>
        <w:tabs>
          <w:tab w:val="left" w:pos="0"/>
          <w:tab w:val="left" w:pos="6210"/>
        </w:tabs>
        <w:jc w:val="both"/>
        <w:rPr>
          <w:rFonts w:asciiTheme="minorHAnsi" w:hAnsiTheme="minorHAnsi" w:cstheme="minorHAnsi"/>
          <w:b/>
          <w:color w:val="auto"/>
          <w:sz w:val="24"/>
          <w:szCs w:val="24"/>
        </w:rPr>
      </w:pPr>
    </w:p>
    <w:p w14:paraId="2552B324" w14:textId="77777777" w:rsidR="00442476" w:rsidRPr="00EA7164" w:rsidRDefault="00442476" w:rsidP="00442476">
      <w:pPr>
        <w:numPr>
          <w:ilvl w:val="2"/>
          <w:numId w:val="25"/>
        </w:numPr>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A carência se estenderá até que 70% (setenta por cento) das plantas atinjam a fase de plena floração.</w:t>
      </w:r>
    </w:p>
    <w:p w14:paraId="70AF3774" w14:textId="77777777" w:rsidR="00442476" w:rsidRPr="00EA7164" w:rsidRDefault="00442476" w:rsidP="00442476">
      <w:pPr>
        <w:ind w:left="720"/>
        <w:jc w:val="both"/>
        <w:rPr>
          <w:rFonts w:asciiTheme="minorHAnsi" w:hAnsiTheme="minorHAnsi" w:cstheme="minorHAnsi"/>
          <w:b/>
          <w:color w:val="auto"/>
          <w:sz w:val="24"/>
          <w:szCs w:val="24"/>
        </w:rPr>
      </w:pPr>
    </w:p>
    <w:p w14:paraId="0CEF5302" w14:textId="5BB2136C" w:rsidR="00442476" w:rsidRPr="00EA7164" w:rsidRDefault="00442476" w:rsidP="00442476">
      <w:pPr>
        <w:numPr>
          <w:ilvl w:val="2"/>
          <w:numId w:val="25"/>
        </w:numPr>
        <w:jc w:val="both"/>
        <w:rPr>
          <w:rFonts w:asciiTheme="minorHAnsi" w:hAnsiTheme="minorHAnsi" w:cstheme="minorHAnsi"/>
          <w:b/>
          <w:color w:val="auto"/>
          <w:sz w:val="24"/>
          <w:szCs w:val="24"/>
        </w:rPr>
      </w:pPr>
      <w:bookmarkStart w:id="108" w:name="_Hlk78543427"/>
      <w:r w:rsidRPr="00EA7164">
        <w:rPr>
          <w:rFonts w:asciiTheme="minorHAnsi" w:hAnsiTheme="minorHAnsi" w:cstheme="minorHAnsi"/>
          <w:b/>
          <w:color w:val="auto"/>
          <w:sz w:val="24"/>
          <w:szCs w:val="24"/>
        </w:rPr>
        <w:t xml:space="preserve">A carência se estenderá até que 70% (setenta por cento) das plantas tenham idade superior </w:t>
      </w:r>
      <w:proofErr w:type="gramStart"/>
      <w:r w:rsidRPr="00EA7164">
        <w:rPr>
          <w:rFonts w:asciiTheme="minorHAnsi" w:hAnsiTheme="minorHAnsi" w:cstheme="minorHAnsi"/>
          <w:b/>
          <w:color w:val="auto"/>
          <w:sz w:val="24"/>
          <w:szCs w:val="24"/>
        </w:rPr>
        <w:t xml:space="preserve">à  </w:t>
      </w:r>
      <w:r w:rsidR="00507852">
        <w:rPr>
          <w:rFonts w:asciiTheme="minorHAnsi" w:hAnsiTheme="minorHAnsi" w:cstheme="minorHAnsi"/>
          <w:b/>
          <w:color w:val="auto"/>
          <w:sz w:val="24"/>
          <w:szCs w:val="24"/>
        </w:rPr>
        <w:t>24</w:t>
      </w:r>
      <w:proofErr w:type="gramEnd"/>
      <w:r w:rsidR="00507852">
        <w:rPr>
          <w:rFonts w:asciiTheme="minorHAnsi" w:hAnsiTheme="minorHAnsi" w:cstheme="minorHAnsi"/>
          <w:b/>
          <w:color w:val="auto"/>
          <w:sz w:val="24"/>
          <w:szCs w:val="24"/>
        </w:rPr>
        <w:t xml:space="preserve"> meses</w:t>
      </w:r>
      <w:r w:rsidRPr="00EA7164">
        <w:rPr>
          <w:rFonts w:asciiTheme="minorHAnsi" w:hAnsiTheme="minorHAnsi" w:cstheme="minorHAnsi"/>
          <w:b/>
          <w:color w:val="auto"/>
          <w:sz w:val="24"/>
          <w:szCs w:val="24"/>
        </w:rPr>
        <w:t>, contados a partir da data de implantação das mudas no solo</w:t>
      </w:r>
      <w:bookmarkEnd w:id="108"/>
      <w:r w:rsidRPr="00EA7164">
        <w:rPr>
          <w:rFonts w:asciiTheme="minorHAnsi" w:hAnsiTheme="minorHAnsi" w:cstheme="minorHAnsi"/>
          <w:b/>
          <w:color w:val="auto"/>
          <w:sz w:val="24"/>
          <w:szCs w:val="24"/>
        </w:rPr>
        <w:t>.</w:t>
      </w:r>
    </w:p>
    <w:p w14:paraId="54501C90" w14:textId="77777777" w:rsidR="00442476" w:rsidRPr="00EA7164" w:rsidRDefault="00442476" w:rsidP="00442476">
      <w:pPr>
        <w:pStyle w:val="ListParagraph"/>
        <w:jc w:val="both"/>
        <w:rPr>
          <w:rFonts w:asciiTheme="minorHAnsi" w:hAnsiTheme="minorHAnsi" w:cstheme="minorHAnsi"/>
          <w:b/>
          <w:color w:val="auto"/>
          <w:sz w:val="24"/>
          <w:szCs w:val="24"/>
        </w:rPr>
      </w:pPr>
    </w:p>
    <w:p w14:paraId="206499EE" w14:textId="77777777" w:rsidR="00442476" w:rsidRPr="00EA7164" w:rsidRDefault="00442476" w:rsidP="00442476">
      <w:pPr>
        <w:numPr>
          <w:ilvl w:val="2"/>
          <w:numId w:val="25"/>
        </w:numPr>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No caso de haver sofrido algum tipo de poda, a extensão da carência estará atrelada ao tipo de poda realizado:</w:t>
      </w:r>
    </w:p>
    <w:p w14:paraId="4E71FC3A" w14:textId="77777777" w:rsidR="00442476" w:rsidRPr="00EA7164" w:rsidRDefault="00442476" w:rsidP="00442476">
      <w:pPr>
        <w:jc w:val="both"/>
        <w:rPr>
          <w:rFonts w:asciiTheme="minorHAnsi" w:hAnsiTheme="minorHAnsi" w:cstheme="minorHAnsi"/>
          <w:color w:val="auto"/>
          <w:sz w:val="24"/>
          <w:szCs w:val="24"/>
        </w:rPr>
      </w:pPr>
    </w:p>
    <w:tbl>
      <w:tblPr>
        <w:tblStyle w:val="TableGrid"/>
        <w:tblW w:w="0" w:type="auto"/>
        <w:jc w:val="center"/>
        <w:tblLook w:val="04A0" w:firstRow="1" w:lastRow="0" w:firstColumn="1" w:lastColumn="0" w:noHBand="0" w:noVBand="1"/>
      </w:tblPr>
      <w:tblGrid>
        <w:gridCol w:w="3165"/>
        <w:gridCol w:w="3166"/>
      </w:tblGrid>
      <w:tr w:rsidR="00442476" w:rsidRPr="00DB1549" w14:paraId="78F9536D" w14:textId="77777777" w:rsidTr="00500E38">
        <w:trPr>
          <w:trHeight w:val="244"/>
          <w:jc w:val="center"/>
        </w:trPr>
        <w:tc>
          <w:tcPr>
            <w:tcW w:w="3165" w:type="dxa"/>
            <w:vAlign w:val="center"/>
          </w:tcPr>
          <w:p w14:paraId="05E622D4" w14:textId="77777777" w:rsidR="00442476" w:rsidRPr="00EA7164" w:rsidRDefault="00442476" w:rsidP="00500E38">
            <w:pPr>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Tipo de Poda</w:t>
            </w:r>
          </w:p>
        </w:tc>
        <w:tc>
          <w:tcPr>
            <w:tcW w:w="3166" w:type="dxa"/>
            <w:vAlign w:val="center"/>
          </w:tcPr>
          <w:p w14:paraId="68D2C5C0" w14:textId="77777777" w:rsidR="00442476" w:rsidRPr="00EA7164" w:rsidRDefault="00442476" w:rsidP="00500E38">
            <w:pPr>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Período de carência após a poda</w:t>
            </w:r>
          </w:p>
        </w:tc>
      </w:tr>
      <w:tr w:rsidR="00442476" w:rsidRPr="00DB1549" w14:paraId="7F16B4B4" w14:textId="77777777" w:rsidTr="00500E38">
        <w:trPr>
          <w:trHeight w:val="260"/>
          <w:jc w:val="center"/>
        </w:trPr>
        <w:tc>
          <w:tcPr>
            <w:tcW w:w="3165" w:type="dxa"/>
            <w:vAlign w:val="center"/>
          </w:tcPr>
          <w:p w14:paraId="10028665" w14:textId="77777777" w:rsidR="00442476" w:rsidRPr="00EA7164" w:rsidRDefault="00442476" w:rsidP="00500E38">
            <w:pPr>
              <w:jc w:val="both"/>
              <w:rPr>
                <w:rFonts w:asciiTheme="minorHAnsi" w:hAnsiTheme="minorHAnsi" w:cstheme="minorHAnsi"/>
                <w:color w:val="auto"/>
                <w:sz w:val="24"/>
                <w:szCs w:val="24"/>
              </w:rPr>
            </w:pPr>
            <w:proofErr w:type="spellStart"/>
            <w:r w:rsidRPr="00EA7164">
              <w:rPr>
                <w:rFonts w:asciiTheme="minorHAnsi" w:hAnsiTheme="minorHAnsi" w:cstheme="minorHAnsi"/>
                <w:color w:val="auto"/>
                <w:sz w:val="24"/>
                <w:szCs w:val="24"/>
              </w:rPr>
              <w:t>Recepa</w:t>
            </w:r>
            <w:proofErr w:type="spellEnd"/>
          </w:p>
        </w:tc>
        <w:tc>
          <w:tcPr>
            <w:tcW w:w="3166" w:type="dxa"/>
            <w:vAlign w:val="center"/>
          </w:tcPr>
          <w:p w14:paraId="4BEA85AA" w14:textId="6B33B342" w:rsidR="00442476" w:rsidRPr="00EA7164" w:rsidRDefault="00442476" w:rsidP="00500E38">
            <w:p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2</w:t>
            </w:r>
            <w:r w:rsidR="00526A45">
              <w:rPr>
                <w:rFonts w:asciiTheme="minorHAnsi" w:hAnsiTheme="minorHAnsi" w:cstheme="minorHAnsi"/>
                <w:color w:val="auto"/>
                <w:sz w:val="24"/>
                <w:szCs w:val="24"/>
              </w:rPr>
              <w:t>4 meses</w:t>
            </w:r>
          </w:p>
        </w:tc>
      </w:tr>
      <w:tr w:rsidR="00442476" w:rsidRPr="00DB1549" w14:paraId="1D6B360E" w14:textId="77777777" w:rsidTr="00500E38">
        <w:trPr>
          <w:trHeight w:val="244"/>
          <w:jc w:val="center"/>
        </w:trPr>
        <w:tc>
          <w:tcPr>
            <w:tcW w:w="3165" w:type="dxa"/>
            <w:vAlign w:val="center"/>
          </w:tcPr>
          <w:p w14:paraId="251F5773" w14:textId="77777777" w:rsidR="00442476" w:rsidRPr="00EA7164" w:rsidRDefault="00442476" w:rsidP="00500E38">
            <w:pPr>
              <w:jc w:val="both"/>
              <w:rPr>
                <w:rFonts w:asciiTheme="minorHAnsi" w:hAnsiTheme="minorHAnsi" w:cstheme="minorHAnsi"/>
                <w:color w:val="auto"/>
                <w:sz w:val="24"/>
                <w:szCs w:val="24"/>
              </w:rPr>
            </w:pPr>
            <w:proofErr w:type="spellStart"/>
            <w:r w:rsidRPr="00EA7164">
              <w:rPr>
                <w:rFonts w:asciiTheme="minorHAnsi" w:hAnsiTheme="minorHAnsi" w:cstheme="minorHAnsi"/>
                <w:color w:val="auto"/>
                <w:sz w:val="24"/>
                <w:szCs w:val="24"/>
              </w:rPr>
              <w:t>Esqueletamento</w:t>
            </w:r>
            <w:proofErr w:type="spellEnd"/>
            <w:r w:rsidRPr="00EA7164">
              <w:rPr>
                <w:rFonts w:asciiTheme="minorHAnsi" w:hAnsiTheme="minorHAnsi" w:cstheme="minorHAnsi"/>
                <w:color w:val="auto"/>
                <w:sz w:val="24"/>
                <w:szCs w:val="24"/>
              </w:rPr>
              <w:t xml:space="preserve"> / Decote baixo</w:t>
            </w:r>
          </w:p>
        </w:tc>
        <w:tc>
          <w:tcPr>
            <w:tcW w:w="3166" w:type="dxa"/>
            <w:vAlign w:val="center"/>
          </w:tcPr>
          <w:p w14:paraId="3E6AAC92" w14:textId="3970D18E" w:rsidR="00442476" w:rsidRPr="00EA7164" w:rsidRDefault="00526A45" w:rsidP="00500E38">
            <w:pPr>
              <w:jc w:val="both"/>
              <w:rPr>
                <w:rFonts w:asciiTheme="minorHAnsi" w:hAnsiTheme="minorHAnsi" w:cstheme="minorHAnsi"/>
                <w:color w:val="auto"/>
                <w:sz w:val="24"/>
                <w:szCs w:val="24"/>
              </w:rPr>
            </w:pPr>
            <w:r>
              <w:rPr>
                <w:rFonts w:asciiTheme="minorHAnsi" w:hAnsiTheme="minorHAnsi" w:cstheme="minorHAnsi"/>
                <w:color w:val="auto"/>
                <w:sz w:val="24"/>
                <w:szCs w:val="24"/>
              </w:rPr>
              <w:t>12 meses</w:t>
            </w:r>
          </w:p>
        </w:tc>
      </w:tr>
      <w:tr w:rsidR="00442476" w:rsidRPr="00DB1549" w14:paraId="4F50A3C3" w14:textId="77777777" w:rsidTr="00500E38">
        <w:trPr>
          <w:trHeight w:val="244"/>
          <w:jc w:val="center"/>
        </w:trPr>
        <w:tc>
          <w:tcPr>
            <w:tcW w:w="3165" w:type="dxa"/>
            <w:vAlign w:val="center"/>
          </w:tcPr>
          <w:p w14:paraId="350588D5" w14:textId="77777777" w:rsidR="00442476" w:rsidRPr="00EA7164" w:rsidRDefault="00442476" w:rsidP="00500E38">
            <w:p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Decote alto</w:t>
            </w:r>
          </w:p>
        </w:tc>
        <w:tc>
          <w:tcPr>
            <w:tcW w:w="3166" w:type="dxa"/>
            <w:vAlign w:val="center"/>
          </w:tcPr>
          <w:p w14:paraId="305F33BD" w14:textId="77777777" w:rsidR="00442476" w:rsidRPr="00EA7164" w:rsidRDefault="00442476" w:rsidP="00500E38">
            <w:p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Sem carência</w:t>
            </w:r>
          </w:p>
        </w:tc>
      </w:tr>
    </w:tbl>
    <w:p w14:paraId="63A76254" w14:textId="77777777" w:rsidR="00442476" w:rsidRPr="00EA7164" w:rsidRDefault="00442476" w:rsidP="00442476">
      <w:pPr>
        <w:pStyle w:val="ListParagraph"/>
        <w:jc w:val="both"/>
        <w:rPr>
          <w:rFonts w:asciiTheme="minorHAnsi" w:hAnsiTheme="minorHAnsi" w:cstheme="minorHAnsi"/>
          <w:b/>
          <w:color w:val="auto"/>
          <w:sz w:val="24"/>
          <w:szCs w:val="24"/>
        </w:rPr>
      </w:pPr>
    </w:p>
    <w:bookmarkEnd w:id="107"/>
    <w:p w14:paraId="27741F56" w14:textId="77777777" w:rsidR="00442476" w:rsidRPr="00EA7164" w:rsidRDefault="00442476" w:rsidP="00442476">
      <w:pPr>
        <w:numPr>
          <w:ilvl w:val="0"/>
          <w:numId w:val="25"/>
        </w:numPr>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Término do Seguro</w:t>
      </w:r>
    </w:p>
    <w:p w14:paraId="2CE2F285" w14:textId="77777777" w:rsidR="00442476" w:rsidRPr="00EA7164" w:rsidRDefault="00442476" w:rsidP="00442476">
      <w:pPr>
        <w:jc w:val="both"/>
        <w:rPr>
          <w:rFonts w:asciiTheme="minorHAnsi" w:hAnsiTheme="minorHAnsi" w:cstheme="minorHAnsi"/>
          <w:b/>
          <w:color w:val="auto"/>
          <w:sz w:val="24"/>
          <w:szCs w:val="24"/>
        </w:rPr>
      </w:pPr>
    </w:p>
    <w:p w14:paraId="197EAEB6" w14:textId="77777777" w:rsidR="00442476" w:rsidRPr="00EA7164" w:rsidRDefault="00442476" w:rsidP="00442476">
      <w:pPr>
        <w:numPr>
          <w:ilvl w:val="1"/>
          <w:numId w:val="25"/>
        </w:num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 Além do disposto na cláusula 10 das Condições Gerais,</w:t>
      </w:r>
      <w:r w:rsidRPr="00EA7164">
        <w:rPr>
          <w:rFonts w:asciiTheme="minorHAnsi" w:hAnsiTheme="minorHAnsi" w:cstheme="minorHAnsi"/>
          <w:b/>
          <w:color w:val="auto"/>
          <w:sz w:val="24"/>
          <w:szCs w:val="24"/>
        </w:rPr>
        <w:t xml:space="preserve"> </w:t>
      </w:r>
      <w:r w:rsidRPr="00EA7164">
        <w:rPr>
          <w:rFonts w:asciiTheme="minorHAnsi" w:hAnsiTheme="minorHAnsi" w:cstheme="minorHAnsi"/>
          <w:color w:val="auto"/>
          <w:sz w:val="24"/>
          <w:szCs w:val="24"/>
        </w:rPr>
        <w:t>a cobertura deste Seguro será automaticamente encerrada quando da realização da colheita ou a consumação do período abaixo indicado para a cultura segurada, o que ocorrer primeiro:</w:t>
      </w:r>
    </w:p>
    <w:p w14:paraId="2C014027" w14:textId="77777777" w:rsidR="00442476" w:rsidRPr="00EA7164" w:rsidRDefault="00442476" w:rsidP="00442476">
      <w:pPr>
        <w:jc w:val="both"/>
        <w:rPr>
          <w:rFonts w:asciiTheme="minorHAnsi" w:hAnsiTheme="minorHAnsi" w:cstheme="minorHAnsi"/>
          <w:b/>
          <w:color w:val="auto"/>
          <w:sz w:val="24"/>
          <w:szCs w:val="24"/>
        </w:rPr>
      </w:pPr>
    </w:p>
    <w:tbl>
      <w:tblPr>
        <w:tblStyle w:val="TableGrid"/>
        <w:tblW w:w="0" w:type="auto"/>
        <w:jc w:val="center"/>
        <w:tblLook w:val="04A0" w:firstRow="1" w:lastRow="0" w:firstColumn="1" w:lastColumn="0" w:noHBand="0" w:noVBand="1"/>
      </w:tblPr>
      <w:tblGrid>
        <w:gridCol w:w="3966"/>
        <w:gridCol w:w="5071"/>
      </w:tblGrid>
      <w:tr w:rsidR="00442476" w:rsidRPr="00DB1549" w14:paraId="528B2661" w14:textId="77777777" w:rsidTr="00500E38">
        <w:trPr>
          <w:trHeight w:val="174"/>
          <w:jc w:val="center"/>
        </w:trPr>
        <w:tc>
          <w:tcPr>
            <w:tcW w:w="3966" w:type="dxa"/>
            <w:vAlign w:val="center"/>
          </w:tcPr>
          <w:p w14:paraId="4706EF4F" w14:textId="77777777" w:rsidR="00442476" w:rsidRPr="00EA7164" w:rsidRDefault="00442476" w:rsidP="00500E38">
            <w:pPr>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Cultura segurada</w:t>
            </w:r>
          </w:p>
        </w:tc>
        <w:tc>
          <w:tcPr>
            <w:tcW w:w="5071" w:type="dxa"/>
            <w:vAlign w:val="center"/>
          </w:tcPr>
          <w:p w14:paraId="70178D0D" w14:textId="77777777" w:rsidR="00442476" w:rsidRPr="00EA7164" w:rsidRDefault="00442476" w:rsidP="00500E38">
            <w:pPr>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Período máximo de cobertura</w:t>
            </w:r>
          </w:p>
        </w:tc>
      </w:tr>
      <w:tr w:rsidR="00442476" w:rsidRPr="00DB1549" w14:paraId="77C47A1D" w14:textId="77777777" w:rsidTr="00500E38">
        <w:trPr>
          <w:trHeight w:val="357"/>
          <w:jc w:val="center"/>
        </w:trPr>
        <w:tc>
          <w:tcPr>
            <w:tcW w:w="3966" w:type="dxa"/>
            <w:vAlign w:val="center"/>
          </w:tcPr>
          <w:p w14:paraId="3F4C3E6A" w14:textId="77777777" w:rsidR="00442476" w:rsidRPr="00EA7164" w:rsidRDefault="00442476" w:rsidP="00500E38">
            <w:p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Café</w:t>
            </w:r>
          </w:p>
        </w:tc>
        <w:tc>
          <w:tcPr>
            <w:tcW w:w="5071" w:type="dxa"/>
            <w:vAlign w:val="center"/>
          </w:tcPr>
          <w:p w14:paraId="6B0346EA" w14:textId="77777777" w:rsidR="00442476" w:rsidRPr="00EA7164" w:rsidRDefault="00442476" w:rsidP="00500E38">
            <w:pPr>
              <w:jc w:val="both"/>
              <w:rPr>
                <w:rFonts w:asciiTheme="minorHAnsi" w:hAnsiTheme="minorHAnsi" w:cstheme="minorHAnsi"/>
                <w:b/>
                <w:color w:val="auto"/>
                <w:sz w:val="24"/>
                <w:szCs w:val="24"/>
              </w:rPr>
            </w:pPr>
            <w:r w:rsidRPr="00EA7164">
              <w:rPr>
                <w:rFonts w:asciiTheme="minorHAnsi" w:hAnsiTheme="minorHAnsi" w:cstheme="minorHAnsi"/>
                <w:color w:val="auto"/>
                <w:sz w:val="24"/>
                <w:szCs w:val="24"/>
              </w:rPr>
              <w:t xml:space="preserve">Até </w:t>
            </w:r>
            <w:r w:rsidRPr="00EA7164">
              <w:rPr>
                <w:rFonts w:asciiTheme="minorHAnsi" w:hAnsiTheme="minorHAnsi" w:cstheme="minorHAnsi"/>
                <w:b/>
                <w:color w:val="auto"/>
                <w:sz w:val="24"/>
                <w:szCs w:val="24"/>
              </w:rPr>
              <w:t>365 dias</w:t>
            </w:r>
            <w:r w:rsidRPr="00EA7164">
              <w:rPr>
                <w:rFonts w:asciiTheme="minorHAnsi" w:hAnsiTheme="minorHAnsi" w:cstheme="minorHAnsi"/>
                <w:color w:val="auto"/>
                <w:sz w:val="24"/>
                <w:szCs w:val="24"/>
              </w:rPr>
              <w:t xml:space="preserve"> após o fim da colheita da safra anterior</w:t>
            </w:r>
          </w:p>
        </w:tc>
      </w:tr>
    </w:tbl>
    <w:p w14:paraId="478D9528" w14:textId="77777777" w:rsidR="00442476" w:rsidRPr="00EA7164" w:rsidRDefault="00442476" w:rsidP="00442476">
      <w:pPr>
        <w:jc w:val="both"/>
        <w:rPr>
          <w:rFonts w:asciiTheme="minorHAnsi" w:hAnsiTheme="minorHAnsi" w:cstheme="minorHAnsi"/>
          <w:sz w:val="24"/>
          <w:szCs w:val="24"/>
        </w:rPr>
      </w:pPr>
    </w:p>
    <w:p w14:paraId="1DA00BA8" w14:textId="77777777" w:rsidR="00442476" w:rsidRPr="00EA7164" w:rsidRDefault="00442476" w:rsidP="00442476">
      <w:pPr>
        <w:numPr>
          <w:ilvl w:val="0"/>
          <w:numId w:val="25"/>
        </w:numPr>
        <w:ind w:left="0" w:firstLine="0"/>
        <w:jc w:val="both"/>
        <w:rPr>
          <w:rFonts w:asciiTheme="minorHAnsi" w:hAnsiTheme="minorHAnsi" w:cstheme="minorHAnsi"/>
          <w:b/>
          <w:color w:val="000000" w:themeColor="text1"/>
          <w:sz w:val="24"/>
          <w:szCs w:val="24"/>
        </w:rPr>
      </w:pPr>
      <w:r w:rsidRPr="00EA7164">
        <w:rPr>
          <w:rFonts w:asciiTheme="minorHAnsi" w:hAnsiTheme="minorHAnsi" w:cstheme="minorHAnsi"/>
          <w:b/>
          <w:color w:val="000000" w:themeColor="text1"/>
          <w:sz w:val="24"/>
          <w:szCs w:val="24"/>
        </w:rPr>
        <w:t>Unidade Segurada</w:t>
      </w:r>
    </w:p>
    <w:p w14:paraId="1FEBE3A1" w14:textId="77777777" w:rsidR="00442476" w:rsidRPr="00EA7164" w:rsidRDefault="00442476" w:rsidP="00442476">
      <w:pPr>
        <w:jc w:val="both"/>
        <w:rPr>
          <w:rFonts w:asciiTheme="minorHAnsi" w:hAnsiTheme="minorHAnsi" w:cstheme="minorHAnsi"/>
          <w:sz w:val="24"/>
          <w:szCs w:val="24"/>
        </w:rPr>
      </w:pPr>
    </w:p>
    <w:p w14:paraId="378868C9" w14:textId="7A609C41" w:rsidR="00442476" w:rsidRPr="00EA7164" w:rsidRDefault="00442476" w:rsidP="00442476">
      <w:pPr>
        <w:autoSpaceDE w:val="0"/>
        <w:autoSpaceDN w:val="0"/>
        <w:adjustRightInd w:val="0"/>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É o somatório de toda área plantada pelo Proponente com a mesma cultura a ser segurada, aceita pela </w:t>
      </w:r>
      <w:r w:rsidR="00C4148E">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que será utilizado como base para o cálculo de indenização em caso de sinistro, sendo expressa em hectares na proposta e na apólice de seguro.</w:t>
      </w:r>
      <w:r w:rsidRPr="00EA7164" w:rsidDel="00E63312">
        <w:rPr>
          <w:rFonts w:asciiTheme="minorHAnsi" w:hAnsiTheme="minorHAnsi" w:cstheme="minorHAnsi"/>
          <w:color w:val="auto"/>
          <w:sz w:val="24"/>
          <w:szCs w:val="24"/>
        </w:rPr>
        <w:t xml:space="preserve"> </w:t>
      </w:r>
    </w:p>
    <w:p w14:paraId="0728C3EF" w14:textId="77777777" w:rsidR="00442476" w:rsidRPr="00EA7164" w:rsidRDefault="00442476" w:rsidP="00442476">
      <w:pPr>
        <w:jc w:val="both"/>
        <w:rPr>
          <w:rFonts w:asciiTheme="minorHAnsi" w:hAnsiTheme="minorHAnsi" w:cstheme="minorHAnsi"/>
          <w:sz w:val="24"/>
          <w:szCs w:val="24"/>
        </w:rPr>
      </w:pPr>
    </w:p>
    <w:p w14:paraId="41F1644B" w14:textId="77777777" w:rsidR="00442476" w:rsidRPr="00EA7164" w:rsidRDefault="00442476" w:rsidP="00442476">
      <w:pPr>
        <w:numPr>
          <w:ilvl w:val="0"/>
          <w:numId w:val="25"/>
        </w:numPr>
        <w:ind w:left="0" w:firstLine="0"/>
        <w:jc w:val="both"/>
        <w:rPr>
          <w:rStyle w:val="Strong"/>
          <w:rFonts w:asciiTheme="minorHAnsi" w:hAnsiTheme="minorHAnsi" w:cstheme="minorHAnsi"/>
          <w:color w:val="000000" w:themeColor="text1"/>
          <w:sz w:val="24"/>
          <w:szCs w:val="24"/>
        </w:rPr>
      </w:pPr>
      <w:r w:rsidRPr="00EA7164">
        <w:rPr>
          <w:rStyle w:val="Strong"/>
          <w:rFonts w:asciiTheme="minorHAnsi" w:hAnsiTheme="minorHAnsi" w:cstheme="minorHAnsi"/>
          <w:color w:val="000000" w:themeColor="text1"/>
          <w:sz w:val="24"/>
          <w:szCs w:val="24"/>
        </w:rPr>
        <w:t>Regulação de Sinistro</w:t>
      </w:r>
      <w:r w:rsidRPr="00EA7164" w:rsidDel="00BF71A0">
        <w:rPr>
          <w:rStyle w:val="Strong"/>
          <w:rFonts w:asciiTheme="minorHAnsi" w:hAnsiTheme="minorHAnsi" w:cstheme="minorHAnsi"/>
          <w:color w:val="000000" w:themeColor="text1"/>
          <w:sz w:val="24"/>
          <w:szCs w:val="24"/>
        </w:rPr>
        <w:t xml:space="preserve"> </w:t>
      </w:r>
    </w:p>
    <w:p w14:paraId="64A15B20" w14:textId="77777777" w:rsidR="00442476" w:rsidRPr="00EA7164" w:rsidRDefault="00442476" w:rsidP="00442476">
      <w:pPr>
        <w:tabs>
          <w:tab w:val="center" w:pos="200"/>
          <w:tab w:val="center" w:pos="540"/>
        </w:tabs>
        <w:jc w:val="both"/>
        <w:rPr>
          <w:rStyle w:val="Strong"/>
          <w:rFonts w:asciiTheme="minorHAnsi" w:hAnsiTheme="minorHAnsi" w:cstheme="minorHAnsi"/>
          <w:b w:val="0"/>
          <w:color w:val="000000" w:themeColor="text1"/>
          <w:sz w:val="24"/>
          <w:szCs w:val="24"/>
        </w:rPr>
      </w:pPr>
    </w:p>
    <w:p w14:paraId="1D31B836" w14:textId="4CE2EBF5" w:rsidR="00442476" w:rsidRPr="00BF5155" w:rsidRDefault="00442476" w:rsidP="00442476">
      <w:pPr>
        <w:numPr>
          <w:ilvl w:val="1"/>
          <w:numId w:val="25"/>
        </w:numPr>
        <w:jc w:val="both"/>
        <w:rPr>
          <w:rStyle w:val="Strong"/>
          <w:rFonts w:asciiTheme="minorHAnsi" w:hAnsiTheme="minorHAnsi" w:cstheme="minorHAnsi"/>
          <w:b w:val="0"/>
          <w:color w:val="000000" w:themeColor="text1"/>
          <w:sz w:val="24"/>
          <w:szCs w:val="24"/>
        </w:rPr>
      </w:pPr>
      <w:bookmarkStart w:id="109" w:name="_Hlk78537170"/>
      <w:r w:rsidRPr="00EA7164">
        <w:rPr>
          <w:rStyle w:val="Strong"/>
          <w:rFonts w:asciiTheme="minorHAnsi" w:hAnsiTheme="minorHAnsi" w:cstheme="minorHAnsi"/>
          <w:color w:val="000000" w:themeColor="text1"/>
          <w:sz w:val="24"/>
          <w:szCs w:val="24"/>
        </w:rPr>
        <w:t xml:space="preserve">A Regulação de Sinistro será realizada </w:t>
      </w:r>
      <w:r w:rsidR="00FE70C4">
        <w:rPr>
          <w:rStyle w:val="Strong"/>
          <w:rFonts w:asciiTheme="minorHAnsi" w:hAnsiTheme="minorHAnsi" w:cstheme="minorHAnsi"/>
          <w:color w:val="000000" w:themeColor="text1"/>
          <w:sz w:val="24"/>
          <w:szCs w:val="24"/>
        </w:rPr>
        <w:t>quando a cultura atingir o está</w:t>
      </w:r>
      <w:r w:rsidR="00C84FB5">
        <w:rPr>
          <w:rStyle w:val="Strong"/>
          <w:rFonts w:asciiTheme="minorHAnsi" w:hAnsiTheme="minorHAnsi" w:cstheme="minorHAnsi"/>
          <w:color w:val="000000" w:themeColor="text1"/>
          <w:sz w:val="24"/>
          <w:szCs w:val="24"/>
        </w:rPr>
        <w:t>d</w:t>
      </w:r>
      <w:r w:rsidR="00FE70C4">
        <w:rPr>
          <w:rStyle w:val="Strong"/>
          <w:rFonts w:asciiTheme="minorHAnsi" w:hAnsiTheme="minorHAnsi" w:cstheme="minorHAnsi"/>
          <w:color w:val="000000" w:themeColor="text1"/>
          <w:sz w:val="24"/>
          <w:szCs w:val="24"/>
        </w:rPr>
        <w:t>io de grão cereja</w:t>
      </w:r>
      <w:r w:rsidRPr="00EA7164">
        <w:rPr>
          <w:rStyle w:val="Strong"/>
          <w:rFonts w:asciiTheme="minorHAnsi" w:hAnsiTheme="minorHAnsi" w:cstheme="minorHAnsi"/>
          <w:color w:val="000000" w:themeColor="text1"/>
          <w:sz w:val="24"/>
          <w:szCs w:val="24"/>
        </w:rPr>
        <w:t xml:space="preserve">, cujo objetivo é definir a produtividade a ser colhida em cada Quadra, Parcela, Talhão ou Gleba que consta na proposta, apólice ou certificado de seguro e posterior utilização </w:t>
      </w:r>
      <w:proofErr w:type="gramStart"/>
      <w:r w:rsidRPr="00EA7164">
        <w:rPr>
          <w:rStyle w:val="Strong"/>
          <w:rFonts w:asciiTheme="minorHAnsi" w:hAnsiTheme="minorHAnsi" w:cstheme="minorHAnsi"/>
          <w:color w:val="000000" w:themeColor="text1"/>
          <w:sz w:val="24"/>
          <w:szCs w:val="24"/>
        </w:rPr>
        <w:t>da mesma</w:t>
      </w:r>
      <w:proofErr w:type="gramEnd"/>
      <w:r w:rsidRPr="00EA7164">
        <w:rPr>
          <w:rStyle w:val="Strong"/>
          <w:rFonts w:asciiTheme="minorHAnsi" w:hAnsiTheme="minorHAnsi" w:cstheme="minorHAnsi"/>
          <w:color w:val="000000" w:themeColor="text1"/>
          <w:sz w:val="24"/>
          <w:szCs w:val="24"/>
        </w:rPr>
        <w:t xml:space="preserve"> para fins de cálculo de indenização.</w:t>
      </w:r>
      <w:bookmarkEnd w:id="109"/>
      <w:r w:rsidRPr="00EA7164">
        <w:rPr>
          <w:rStyle w:val="Strong"/>
          <w:rFonts w:asciiTheme="minorHAnsi" w:hAnsiTheme="minorHAnsi" w:cstheme="minorHAnsi"/>
          <w:color w:val="000000" w:themeColor="text1"/>
          <w:sz w:val="24"/>
          <w:szCs w:val="24"/>
        </w:rPr>
        <w:t xml:space="preserve"> </w:t>
      </w:r>
    </w:p>
    <w:p w14:paraId="663D9738" w14:textId="63DF314F" w:rsidR="00FE70C4" w:rsidRDefault="00FE70C4" w:rsidP="00FE70C4">
      <w:pPr>
        <w:jc w:val="both"/>
        <w:rPr>
          <w:rStyle w:val="Strong"/>
          <w:rFonts w:asciiTheme="minorHAnsi" w:hAnsiTheme="minorHAnsi" w:cstheme="minorHAnsi"/>
          <w:color w:val="000000" w:themeColor="text1"/>
          <w:sz w:val="24"/>
          <w:szCs w:val="24"/>
        </w:rPr>
      </w:pPr>
    </w:p>
    <w:p w14:paraId="5F393691" w14:textId="77777777" w:rsidR="00FE70C4" w:rsidRPr="00BF5155" w:rsidRDefault="00FE70C4" w:rsidP="00FE70C4">
      <w:pPr>
        <w:numPr>
          <w:ilvl w:val="2"/>
          <w:numId w:val="25"/>
        </w:numPr>
        <w:jc w:val="both"/>
        <w:rPr>
          <w:rFonts w:asciiTheme="minorHAnsi" w:hAnsiTheme="minorHAnsi" w:cstheme="minorHAnsi"/>
          <w:color w:val="auto"/>
          <w:sz w:val="24"/>
          <w:szCs w:val="24"/>
        </w:rPr>
      </w:pPr>
      <w:bookmarkStart w:id="110" w:name="_Hlk78537239"/>
      <w:r w:rsidRPr="00BF5155">
        <w:rPr>
          <w:rFonts w:asciiTheme="minorHAnsi" w:hAnsiTheme="minorHAnsi" w:cstheme="minorHAnsi"/>
          <w:color w:val="auto"/>
          <w:sz w:val="24"/>
          <w:szCs w:val="24"/>
        </w:rPr>
        <w:t>A Produtividade Obtida determinada em vistoria será composta pelo somatório do café colhido diretamente das plantas e do café caído no chão antes da colheita (café de varrição).</w:t>
      </w:r>
      <w:bookmarkEnd w:id="110"/>
    </w:p>
    <w:p w14:paraId="30EF52CF" w14:textId="77777777" w:rsidR="00FE70C4" w:rsidRPr="00BF5155" w:rsidRDefault="00FE70C4" w:rsidP="00FE70C4">
      <w:pPr>
        <w:ind w:left="720"/>
        <w:jc w:val="both"/>
        <w:rPr>
          <w:rFonts w:asciiTheme="minorHAnsi" w:hAnsiTheme="minorHAnsi" w:cstheme="minorHAnsi"/>
          <w:color w:val="auto"/>
          <w:sz w:val="24"/>
          <w:szCs w:val="24"/>
        </w:rPr>
      </w:pPr>
    </w:p>
    <w:p w14:paraId="6848ABE2" w14:textId="3BB29329" w:rsidR="00FE70C4" w:rsidRPr="00BF5155" w:rsidRDefault="00FE70C4" w:rsidP="00BF5155">
      <w:pPr>
        <w:numPr>
          <w:ilvl w:val="3"/>
          <w:numId w:val="25"/>
        </w:numPr>
        <w:tabs>
          <w:tab w:val="clear" w:pos="1080"/>
          <w:tab w:val="num" w:pos="851"/>
        </w:tabs>
        <w:ind w:left="851" w:hanging="851"/>
        <w:jc w:val="both"/>
        <w:rPr>
          <w:rFonts w:asciiTheme="minorHAnsi" w:hAnsiTheme="minorHAnsi" w:cstheme="minorHAnsi"/>
          <w:color w:val="auto"/>
          <w:sz w:val="24"/>
          <w:szCs w:val="24"/>
        </w:rPr>
      </w:pPr>
      <w:bookmarkStart w:id="111" w:name="_Hlk78537290"/>
      <w:r w:rsidRPr="00BF5155">
        <w:rPr>
          <w:rFonts w:asciiTheme="minorHAnsi" w:hAnsiTheme="minorHAnsi" w:cstheme="minorHAnsi"/>
          <w:color w:val="auto"/>
          <w:sz w:val="24"/>
          <w:szCs w:val="24"/>
        </w:rPr>
        <w:t xml:space="preserve">A produtividade obtida de café cereja será convertida para café beneficiado, conforme fator de conversão elegido pelo </w:t>
      </w:r>
      <w:r>
        <w:rPr>
          <w:rFonts w:asciiTheme="minorHAnsi" w:hAnsiTheme="minorHAnsi" w:cstheme="minorHAnsi"/>
          <w:color w:val="auto"/>
          <w:sz w:val="24"/>
          <w:szCs w:val="24"/>
        </w:rPr>
        <w:t>S</w:t>
      </w:r>
      <w:r w:rsidRPr="00BF5155">
        <w:rPr>
          <w:rFonts w:asciiTheme="minorHAnsi" w:hAnsiTheme="minorHAnsi" w:cstheme="minorHAnsi"/>
          <w:color w:val="auto"/>
          <w:sz w:val="24"/>
          <w:szCs w:val="24"/>
        </w:rPr>
        <w:t xml:space="preserve">egurado no momento da contratação do seguro, dentre os disponibilizados pela </w:t>
      </w:r>
      <w:r>
        <w:rPr>
          <w:rFonts w:asciiTheme="minorHAnsi" w:hAnsiTheme="minorHAnsi" w:cstheme="minorHAnsi"/>
          <w:color w:val="auto"/>
          <w:sz w:val="24"/>
          <w:szCs w:val="24"/>
        </w:rPr>
        <w:t>S</w:t>
      </w:r>
      <w:r w:rsidRPr="00BF5155">
        <w:rPr>
          <w:rFonts w:asciiTheme="minorHAnsi" w:hAnsiTheme="minorHAnsi" w:cstheme="minorHAnsi"/>
          <w:color w:val="auto"/>
          <w:sz w:val="24"/>
          <w:szCs w:val="24"/>
        </w:rPr>
        <w:t>eguradora</w:t>
      </w:r>
      <w:bookmarkEnd w:id="111"/>
      <w:r w:rsidRPr="00BF5155">
        <w:rPr>
          <w:rFonts w:asciiTheme="minorHAnsi" w:hAnsiTheme="minorHAnsi" w:cstheme="minorHAnsi"/>
          <w:color w:val="auto"/>
          <w:sz w:val="24"/>
          <w:szCs w:val="24"/>
        </w:rPr>
        <w:t>.</w:t>
      </w:r>
    </w:p>
    <w:p w14:paraId="0473881B" w14:textId="77777777" w:rsidR="00FE70C4" w:rsidRPr="00EA7164" w:rsidRDefault="00FE70C4" w:rsidP="00BF5155">
      <w:pPr>
        <w:jc w:val="both"/>
        <w:rPr>
          <w:rStyle w:val="Strong"/>
          <w:rFonts w:asciiTheme="minorHAnsi" w:hAnsiTheme="minorHAnsi" w:cstheme="minorHAnsi"/>
          <w:b w:val="0"/>
          <w:color w:val="000000" w:themeColor="text1"/>
          <w:sz w:val="24"/>
          <w:szCs w:val="24"/>
        </w:rPr>
      </w:pPr>
    </w:p>
    <w:p w14:paraId="1774C470" w14:textId="77777777" w:rsidR="00442476" w:rsidRPr="00EA7164" w:rsidRDefault="00442476" w:rsidP="00442476">
      <w:pPr>
        <w:jc w:val="both"/>
        <w:rPr>
          <w:rStyle w:val="Strong"/>
          <w:rFonts w:asciiTheme="minorHAnsi" w:hAnsiTheme="minorHAnsi" w:cstheme="minorHAnsi"/>
          <w:b w:val="0"/>
          <w:color w:val="000000" w:themeColor="text1"/>
          <w:sz w:val="24"/>
          <w:szCs w:val="24"/>
        </w:rPr>
      </w:pPr>
    </w:p>
    <w:p w14:paraId="75A0C7D6" w14:textId="1DA06CCA" w:rsidR="00442476" w:rsidRPr="00EA7164" w:rsidRDefault="00442476" w:rsidP="00442476">
      <w:pPr>
        <w:numPr>
          <w:ilvl w:val="1"/>
          <w:numId w:val="25"/>
        </w:numPr>
        <w:jc w:val="both"/>
        <w:rPr>
          <w:rStyle w:val="Strong"/>
          <w:rFonts w:asciiTheme="minorHAnsi" w:hAnsiTheme="minorHAnsi" w:cstheme="minorHAnsi"/>
          <w:b w:val="0"/>
          <w:color w:val="000000" w:themeColor="text1"/>
          <w:sz w:val="24"/>
          <w:szCs w:val="24"/>
        </w:rPr>
      </w:pPr>
      <w:r w:rsidRPr="00EA7164">
        <w:rPr>
          <w:rFonts w:asciiTheme="minorHAnsi" w:hAnsiTheme="minorHAnsi" w:cstheme="minorHAnsi"/>
          <w:color w:val="auto"/>
          <w:sz w:val="24"/>
          <w:szCs w:val="24"/>
        </w:rPr>
        <w:t xml:space="preserve">Quando o </w:t>
      </w:r>
      <w:r w:rsidR="00C4148E">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 xml:space="preserve"> verificar, no momento da colheita, alguma divergência entre o que foi apurado pelo perito no laudo final de avaliação de danos, deverá suspender imediatamente e colheita e comunicar o fato à </w:t>
      </w:r>
      <w:r w:rsidR="00C4148E">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xml:space="preserve"> para que se efetue nova avaliação do sinistro.</w:t>
      </w:r>
    </w:p>
    <w:p w14:paraId="341F6410" w14:textId="77777777" w:rsidR="00442476" w:rsidRPr="00EA7164" w:rsidRDefault="00442476" w:rsidP="00442476">
      <w:pPr>
        <w:tabs>
          <w:tab w:val="center" w:pos="0"/>
          <w:tab w:val="center" w:pos="540"/>
        </w:tabs>
        <w:jc w:val="both"/>
        <w:rPr>
          <w:rStyle w:val="Strong"/>
          <w:rFonts w:asciiTheme="minorHAnsi" w:hAnsiTheme="minorHAnsi" w:cstheme="minorHAnsi"/>
          <w:b w:val="0"/>
          <w:color w:val="000000" w:themeColor="text1"/>
          <w:sz w:val="24"/>
          <w:szCs w:val="24"/>
        </w:rPr>
      </w:pPr>
    </w:p>
    <w:p w14:paraId="334E9573" w14:textId="77777777" w:rsidR="00442476" w:rsidRPr="00EA7164" w:rsidRDefault="00442476" w:rsidP="00442476">
      <w:pPr>
        <w:numPr>
          <w:ilvl w:val="1"/>
          <w:numId w:val="25"/>
        </w:numPr>
        <w:jc w:val="both"/>
        <w:rPr>
          <w:rStyle w:val="Strong"/>
          <w:rFonts w:asciiTheme="minorHAnsi" w:hAnsiTheme="minorHAnsi" w:cstheme="minorHAnsi"/>
          <w:b w:val="0"/>
          <w:color w:val="000000" w:themeColor="text1"/>
          <w:sz w:val="24"/>
          <w:szCs w:val="24"/>
        </w:rPr>
      </w:pPr>
      <w:r w:rsidRPr="00EA7164">
        <w:rPr>
          <w:rStyle w:val="Strong"/>
          <w:rFonts w:asciiTheme="minorHAnsi" w:hAnsiTheme="minorHAnsi" w:cstheme="minorHAnsi"/>
          <w:color w:val="000000" w:themeColor="text1"/>
          <w:sz w:val="24"/>
          <w:szCs w:val="24"/>
        </w:rPr>
        <w:t xml:space="preserve">Caso não seja possível verificar a Produtividade a ser colhida em parte da superfície segurada, seja por perdas decorrentes de riscos não cobertos ou por qualquer outro motivo, será considerada a Produtividade Estimada constante na proposta e na Apólice ou Certificados de Seguros. </w:t>
      </w:r>
    </w:p>
    <w:p w14:paraId="68C83C3C" w14:textId="77777777" w:rsidR="00442476" w:rsidRPr="00EA7164" w:rsidRDefault="00442476" w:rsidP="00442476">
      <w:pPr>
        <w:pStyle w:val="ListParagraph"/>
        <w:jc w:val="both"/>
        <w:rPr>
          <w:rStyle w:val="Strong"/>
          <w:rFonts w:asciiTheme="minorHAnsi" w:hAnsiTheme="minorHAnsi" w:cstheme="minorHAnsi"/>
          <w:b w:val="0"/>
          <w:color w:val="000000" w:themeColor="text1"/>
          <w:sz w:val="24"/>
          <w:szCs w:val="24"/>
        </w:rPr>
      </w:pPr>
    </w:p>
    <w:p w14:paraId="64BBB35E" w14:textId="77777777" w:rsidR="00442476" w:rsidRPr="00EA7164" w:rsidRDefault="00442476" w:rsidP="00442476">
      <w:pPr>
        <w:numPr>
          <w:ilvl w:val="0"/>
          <w:numId w:val="25"/>
        </w:numPr>
        <w:ind w:left="0" w:firstLine="0"/>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Indenização</w:t>
      </w:r>
    </w:p>
    <w:p w14:paraId="0FDD1ABB" w14:textId="77777777" w:rsidR="00442476" w:rsidRPr="00EA7164" w:rsidRDefault="00442476" w:rsidP="00442476">
      <w:pPr>
        <w:tabs>
          <w:tab w:val="center" w:pos="0"/>
          <w:tab w:val="center" w:pos="540"/>
        </w:tabs>
        <w:jc w:val="both"/>
        <w:rPr>
          <w:rFonts w:asciiTheme="minorHAnsi" w:hAnsiTheme="minorHAnsi" w:cstheme="minorHAnsi"/>
          <w:b/>
          <w:color w:val="auto"/>
          <w:sz w:val="24"/>
          <w:szCs w:val="24"/>
        </w:rPr>
      </w:pPr>
    </w:p>
    <w:p w14:paraId="30573BE5" w14:textId="21D1C784" w:rsidR="00442476" w:rsidRPr="00EA7164" w:rsidRDefault="00442476" w:rsidP="00442476">
      <w:pPr>
        <w:numPr>
          <w:ilvl w:val="1"/>
          <w:numId w:val="25"/>
        </w:numPr>
        <w:jc w:val="both"/>
        <w:rPr>
          <w:rFonts w:asciiTheme="minorHAnsi" w:hAnsiTheme="minorHAnsi" w:cstheme="minorHAnsi"/>
          <w:b/>
          <w:color w:val="000000" w:themeColor="text1"/>
          <w:sz w:val="24"/>
          <w:szCs w:val="24"/>
        </w:rPr>
      </w:pPr>
      <w:r w:rsidRPr="00EA7164">
        <w:rPr>
          <w:rFonts w:asciiTheme="minorHAnsi" w:hAnsiTheme="minorHAnsi" w:cstheme="minorHAnsi"/>
          <w:b/>
          <w:color w:val="auto"/>
          <w:sz w:val="24"/>
          <w:szCs w:val="24"/>
        </w:rPr>
        <w:t>Adicionalmente aos documentos exigidos na cláusula 11.1</w:t>
      </w:r>
      <w:r w:rsidR="004E472B" w:rsidRPr="00EA7164">
        <w:rPr>
          <w:rFonts w:asciiTheme="minorHAnsi" w:hAnsiTheme="minorHAnsi" w:cstheme="minorHAnsi"/>
          <w:b/>
          <w:color w:val="auto"/>
          <w:sz w:val="24"/>
          <w:szCs w:val="24"/>
        </w:rPr>
        <w:t>0</w:t>
      </w:r>
      <w:r w:rsidRPr="00EA7164">
        <w:rPr>
          <w:rFonts w:asciiTheme="minorHAnsi" w:hAnsiTheme="minorHAnsi" w:cstheme="minorHAnsi"/>
          <w:b/>
          <w:color w:val="auto"/>
          <w:sz w:val="24"/>
          <w:szCs w:val="24"/>
        </w:rPr>
        <w:t xml:space="preserve">, é obrigatório o encaminhamento das Notas fiscais de compra de insumos (fertilizantes, </w:t>
      </w:r>
      <w:proofErr w:type="gramStart"/>
      <w:r w:rsidRPr="00EA7164">
        <w:rPr>
          <w:rFonts w:asciiTheme="minorHAnsi" w:hAnsiTheme="minorHAnsi" w:cstheme="minorHAnsi"/>
          <w:b/>
          <w:color w:val="auto"/>
          <w:sz w:val="24"/>
          <w:szCs w:val="24"/>
        </w:rPr>
        <w:t xml:space="preserve">defensivos, </w:t>
      </w:r>
      <w:r w:rsidR="00DB1549" w:rsidRPr="00DB1549">
        <w:rPr>
          <w:rFonts w:asciiTheme="minorHAnsi" w:hAnsiTheme="minorHAnsi" w:cstheme="minorHAnsi"/>
          <w:b/>
          <w:color w:val="auto"/>
          <w:sz w:val="24"/>
          <w:szCs w:val="24"/>
        </w:rPr>
        <w:t>etc.</w:t>
      </w:r>
      <w:proofErr w:type="gramEnd"/>
      <w:r w:rsidRPr="00EA7164">
        <w:rPr>
          <w:rFonts w:asciiTheme="minorHAnsi" w:hAnsiTheme="minorHAnsi" w:cstheme="minorHAnsi"/>
          <w:b/>
          <w:color w:val="auto"/>
          <w:sz w:val="24"/>
          <w:szCs w:val="24"/>
        </w:rPr>
        <w:t xml:space="preserve">) referentes à safra, à cultura segurada e comprovadamente aplicados na área segurada. As Notas Fiscais deverão estar em nome do </w:t>
      </w:r>
      <w:r w:rsidR="00C4148E">
        <w:rPr>
          <w:rFonts w:asciiTheme="minorHAnsi" w:hAnsiTheme="minorHAnsi" w:cstheme="minorHAnsi"/>
          <w:b/>
          <w:color w:val="auto"/>
          <w:sz w:val="24"/>
          <w:szCs w:val="24"/>
        </w:rPr>
        <w:t>Segurado</w:t>
      </w:r>
      <w:r w:rsidRPr="00EA7164">
        <w:rPr>
          <w:rFonts w:asciiTheme="minorHAnsi" w:hAnsiTheme="minorHAnsi" w:cstheme="minorHAnsi"/>
          <w:b/>
          <w:color w:val="auto"/>
          <w:sz w:val="24"/>
          <w:szCs w:val="24"/>
        </w:rPr>
        <w:t xml:space="preserve"> e/ou da propriedade de implantação da cultura segurada, em data nunca posterior à sua utilização na lavoura segurada e, no caso de insumo(s) recomendado(s) para várias culturas, em data nunca anterior à 6 (seis) meses.</w:t>
      </w:r>
    </w:p>
    <w:p w14:paraId="1DA1905E" w14:textId="77777777" w:rsidR="00442476" w:rsidRPr="00EA7164" w:rsidRDefault="00442476" w:rsidP="00442476">
      <w:pPr>
        <w:jc w:val="both"/>
        <w:rPr>
          <w:rFonts w:asciiTheme="minorHAnsi" w:hAnsiTheme="minorHAnsi" w:cstheme="minorHAnsi"/>
          <w:b/>
          <w:color w:val="000000" w:themeColor="text1"/>
          <w:sz w:val="24"/>
          <w:szCs w:val="24"/>
        </w:rPr>
      </w:pPr>
    </w:p>
    <w:p w14:paraId="5A2C2743" w14:textId="77777777" w:rsidR="00442476" w:rsidRPr="00EA7164" w:rsidRDefault="00442476" w:rsidP="00442476">
      <w:pPr>
        <w:numPr>
          <w:ilvl w:val="1"/>
          <w:numId w:val="25"/>
        </w:numPr>
        <w:jc w:val="both"/>
        <w:rPr>
          <w:rFonts w:asciiTheme="minorHAnsi" w:hAnsiTheme="minorHAnsi" w:cstheme="minorHAnsi"/>
          <w:b/>
          <w:color w:val="000000" w:themeColor="text1"/>
          <w:sz w:val="24"/>
          <w:szCs w:val="24"/>
        </w:rPr>
      </w:pPr>
      <w:r w:rsidRPr="00EA7164">
        <w:rPr>
          <w:rFonts w:asciiTheme="minorHAnsi" w:hAnsiTheme="minorHAnsi" w:cstheme="minorHAnsi"/>
          <w:b/>
          <w:color w:val="000000" w:themeColor="text1"/>
          <w:sz w:val="24"/>
          <w:szCs w:val="24"/>
        </w:rPr>
        <w:t>No caso de prejuízos decorrentes de incêndio, poderá ser exigido o Laudo do Corpo de Bombeiros.</w:t>
      </w:r>
    </w:p>
    <w:p w14:paraId="6AEB0942" w14:textId="77777777" w:rsidR="00442476" w:rsidRPr="00EA7164" w:rsidRDefault="00442476" w:rsidP="00442476">
      <w:pPr>
        <w:jc w:val="both"/>
        <w:rPr>
          <w:rFonts w:asciiTheme="minorHAnsi" w:hAnsiTheme="minorHAnsi" w:cstheme="minorHAnsi"/>
          <w:b/>
          <w:color w:val="auto"/>
          <w:sz w:val="24"/>
          <w:szCs w:val="24"/>
        </w:rPr>
      </w:pPr>
    </w:p>
    <w:p w14:paraId="55CF1399" w14:textId="77777777" w:rsidR="00442476" w:rsidRPr="00EA7164" w:rsidRDefault="00442476" w:rsidP="00442476">
      <w:pPr>
        <w:numPr>
          <w:ilvl w:val="1"/>
          <w:numId w:val="25"/>
        </w:numPr>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Caso seja constatada em laudo de vistoria a perda total da produção segurada do ciclo vigente, a indenização será calculada conforme tabela abaixo em função da data da ocorrência do sinistro, a partir do pleno florescimento da cultura, multiplicando-se o percentual da tabela pelo valor das despesas por hectare descrito na apólice ou certificado de seguro.</w:t>
      </w:r>
    </w:p>
    <w:p w14:paraId="042FC0B5" w14:textId="77777777" w:rsidR="00442476" w:rsidRPr="00EA7164" w:rsidRDefault="00442476" w:rsidP="00442476">
      <w:pPr>
        <w:jc w:val="both"/>
        <w:rPr>
          <w:rFonts w:asciiTheme="minorHAnsi" w:hAnsiTheme="minorHAnsi" w:cstheme="minorHAnsi"/>
          <w:b/>
          <w:color w:val="auto"/>
          <w:sz w:val="24"/>
          <w:szCs w:val="24"/>
        </w:rPr>
      </w:pPr>
    </w:p>
    <w:tbl>
      <w:tblPr>
        <w:tblStyle w:val="TableGrid"/>
        <w:tblW w:w="0" w:type="auto"/>
        <w:jc w:val="center"/>
        <w:tblLook w:val="04A0" w:firstRow="1" w:lastRow="0" w:firstColumn="1" w:lastColumn="0" w:noHBand="0" w:noVBand="1"/>
      </w:tblPr>
      <w:tblGrid>
        <w:gridCol w:w="3810"/>
        <w:gridCol w:w="3811"/>
      </w:tblGrid>
      <w:tr w:rsidR="00442476" w:rsidRPr="00DB1549" w14:paraId="23207530" w14:textId="77777777" w:rsidTr="002856C7">
        <w:trPr>
          <w:trHeight w:val="243"/>
          <w:tblHeader/>
          <w:jc w:val="center"/>
        </w:trPr>
        <w:tc>
          <w:tcPr>
            <w:tcW w:w="3810" w:type="dxa"/>
          </w:tcPr>
          <w:p w14:paraId="3700975A" w14:textId="77777777" w:rsidR="00442476" w:rsidRPr="00EA7164" w:rsidRDefault="00442476" w:rsidP="00500E38">
            <w:pPr>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Dias após o pleno florescimento</w:t>
            </w:r>
          </w:p>
        </w:tc>
        <w:tc>
          <w:tcPr>
            <w:tcW w:w="3811" w:type="dxa"/>
          </w:tcPr>
          <w:p w14:paraId="2CBB28FE" w14:textId="77777777" w:rsidR="00442476" w:rsidRPr="00EA7164" w:rsidRDefault="00442476" w:rsidP="00500E38">
            <w:pPr>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 das despesas</w:t>
            </w:r>
          </w:p>
        </w:tc>
      </w:tr>
      <w:tr w:rsidR="00442476" w:rsidRPr="00DB1549" w14:paraId="5015F67B" w14:textId="77777777" w:rsidTr="00500E38">
        <w:trPr>
          <w:trHeight w:val="258"/>
          <w:jc w:val="center"/>
        </w:trPr>
        <w:tc>
          <w:tcPr>
            <w:tcW w:w="3810" w:type="dxa"/>
          </w:tcPr>
          <w:p w14:paraId="2F3C6EE8" w14:textId="77777777" w:rsidR="00442476" w:rsidRPr="00EA7164" w:rsidRDefault="00442476" w:rsidP="00500E38">
            <w:p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0 a 45</w:t>
            </w:r>
          </w:p>
        </w:tc>
        <w:tc>
          <w:tcPr>
            <w:tcW w:w="3811" w:type="dxa"/>
          </w:tcPr>
          <w:p w14:paraId="3C778429" w14:textId="77777777" w:rsidR="00442476" w:rsidRPr="00EA7164" w:rsidRDefault="00442476" w:rsidP="00500E38">
            <w:p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25</w:t>
            </w:r>
          </w:p>
        </w:tc>
      </w:tr>
      <w:tr w:rsidR="00442476" w:rsidRPr="00DB1549" w14:paraId="1219837D" w14:textId="77777777" w:rsidTr="00500E38">
        <w:trPr>
          <w:trHeight w:val="243"/>
          <w:jc w:val="center"/>
        </w:trPr>
        <w:tc>
          <w:tcPr>
            <w:tcW w:w="3810" w:type="dxa"/>
          </w:tcPr>
          <w:p w14:paraId="759DA180" w14:textId="77777777" w:rsidR="00442476" w:rsidRPr="00EA7164" w:rsidRDefault="00442476" w:rsidP="00500E38">
            <w:p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46 a 90</w:t>
            </w:r>
          </w:p>
        </w:tc>
        <w:tc>
          <w:tcPr>
            <w:tcW w:w="3811" w:type="dxa"/>
          </w:tcPr>
          <w:p w14:paraId="3B499D04" w14:textId="77777777" w:rsidR="00442476" w:rsidRPr="00EA7164" w:rsidRDefault="00442476" w:rsidP="00500E38">
            <w:p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40</w:t>
            </w:r>
          </w:p>
        </w:tc>
      </w:tr>
      <w:tr w:rsidR="00442476" w:rsidRPr="00DB1549" w14:paraId="4C36549B" w14:textId="77777777" w:rsidTr="00500E38">
        <w:trPr>
          <w:trHeight w:val="243"/>
          <w:jc w:val="center"/>
        </w:trPr>
        <w:tc>
          <w:tcPr>
            <w:tcW w:w="3810" w:type="dxa"/>
          </w:tcPr>
          <w:p w14:paraId="77D60E80" w14:textId="77777777" w:rsidR="00442476" w:rsidRPr="00EA7164" w:rsidRDefault="00442476" w:rsidP="00500E38">
            <w:p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91 a 150</w:t>
            </w:r>
          </w:p>
        </w:tc>
        <w:tc>
          <w:tcPr>
            <w:tcW w:w="3811" w:type="dxa"/>
          </w:tcPr>
          <w:p w14:paraId="69F73843" w14:textId="77777777" w:rsidR="00442476" w:rsidRPr="00EA7164" w:rsidRDefault="00442476" w:rsidP="00500E38">
            <w:p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55</w:t>
            </w:r>
          </w:p>
        </w:tc>
      </w:tr>
      <w:tr w:rsidR="00442476" w:rsidRPr="00DB1549" w14:paraId="27587A9A" w14:textId="77777777" w:rsidTr="00500E38">
        <w:trPr>
          <w:trHeight w:val="258"/>
          <w:jc w:val="center"/>
        </w:trPr>
        <w:tc>
          <w:tcPr>
            <w:tcW w:w="3810" w:type="dxa"/>
          </w:tcPr>
          <w:p w14:paraId="5B589839" w14:textId="77777777" w:rsidR="00442476" w:rsidRPr="00EA7164" w:rsidRDefault="00442476" w:rsidP="00500E38">
            <w:p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151 a 210</w:t>
            </w:r>
          </w:p>
        </w:tc>
        <w:tc>
          <w:tcPr>
            <w:tcW w:w="3811" w:type="dxa"/>
          </w:tcPr>
          <w:p w14:paraId="70D49B58" w14:textId="77777777" w:rsidR="00442476" w:rsidRPr="00EA7164" w:rsidRDefault="00442476" w:rsidP="00500E38">
            <w:p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70</w:t>
            </w:r>
          </w:p>
        </w:tc>
      </w:tr>
      <w:tr w:rsidR="00442476" w:rsidRPr="00DB1549" w14:paraId="32E3CEE0" w14:textId="77777777" w:rsidTr="00500E38">
        <w:trPr>
          <w:trHeight w:val="243"/>
          <w:jc w:val="center"/>
        </w:trPr>
        <w:tc>
          <w:tcPr>
            <w:tcW w:w="3810" w:type="dxa"/>
          </w:tcPr>
          <w:p w14:paraId="086434B3" w14:textId="77777777" w:rsidR="00442476" w:rsidRPr="00EA7164" w:rsidRDefault="00442476" w:rsidP="00500E38">
            <w:p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Acima de 211</w:t>
            </w:r>
          </w:p>
        </w:tc>
        <w:tc>
          <w:tcPr>
            <w:tcW w:w="3811" w:type="dxa"/>
          </w:tcPr>
          <w:p w14:paraId="074666D6" w14:textId="77777777" w:rsidR="00442476" w:rsidRPr="00EA7164" w:rsidRDefault="00442476" w:rsidP="00500E38">
            <w:pPr>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100</w:t>
            </w:r>
          </w:p>
        </w:tc>
      </w:tr>
    </w:tbl>
    <w:p w14:paraId="68842484" w14:textId="77777777" w:rsidR="00442476" w:rsidRPr="00EA7164" w:rsidRDefault="00442476" w:rsidP="00442476">
      <w:pPr>
        <w:jc w:val="both"/>
        <w:rPr>
          <w:rFonts w:asciiTheme="minorHAnsi" w:hAnsiTheme="minorHAnsi" w:cstheme="minorHAnsi"/>
          <w:b/>
          <w:color w:val="auto"/>
          <w:sz w:val="24"/>
          <w:szCs w:val="24"/>
        </w:rPr>
      </w:pPr>
    </w:p>
    <w:p w14:paraId="3079BE2F" w14:textId="30AFAAB2" w:rsidR="00442476" w:rsidRPr="00EA7164" w:rsidRDefault="00442476" w:rsidP="00442476">
      <w:pPr>
        <w:numPr>
          <w:ilvl w:val="1"/>
          <w:numId w:val="25"/>
        </w:numPr>
        <w:jc w:val="both"/>
        <w:rPr>
          <w:rFonts w:asciiTheme="minorHAnsi" w:hAnsiTheme="minorHAnsi" w:cstheme="minorHAnsi"/>
          <w:color w:val="auto"/>
          <w:sz w:val="24"/>
          <w:szCs w:val="24"/>
        </w:rPr>
      </w:pPr>
      <w:bookmarkStart w:id="112" w:name="_Hlk78537467"/>
      <w:r w:rsidRPr="00EA7164">
        <w:rPr>
          <w:rFonts w:asciiTheme="minorHAnsi" w:hAnsiTheme="minorHAnsi" w:cstheme="minorHAnsi"/>
          <w:color w:val="auto"/>
          <w:sz w:val="24"/>
          <w:szCs w:val="24"/>
        </w:rPr>
        <w:t xml:space="preserve">Com base nos resultados dos laudos de vistoria final de sinistro, a </w:t>
      </w:r>
      <w:r w:rsidR="00C4148E">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xml:space="preserve"> definirá a Produtividade Obtida da área segurada, descontando-se um percentual de perda normal de colheita de 2% (dois por cento). Caso esta produtividade seja inferior à Produtividade Garantida constante na apólice ou no certificado de seguros, o cálculo da indenização será de acordo com a seguinte fórmula:</w:t>
      </w:r>
    </w:p>
    <w:p w14:paraId="4981EFEF" w14:textId="77777777" w:rsidR="00442476" w:rsidRPr="00EA7164" w:rsidRDefault="00442476" w:rsidP="00442476">
      <w:pPr>
        <w:tabs>
          <w:tab w:val="center" w:pos="0"/>
          <w:tab w:val="center" w:pos="540"/>
        </w:tabs>
        <w:jc w:val="both"/>
        <w:rPr>
          <w:rFonts w:asciiTheme="minorHAnsi" w:hAnsiTheme="minorHAnsi" w:cstheme="minorHAnsi"/>
          <w:b/>
          <w:color w:val="auto"/>
          <w:sz w:val="24"/>
          <w:szCs w:val="24"/>
        </w:rPr>
      </w:pPr>
    </w:p>
    <w:p w14:paraId="18DE7C04" w14:textId="77777777" w:rsidR="00442476" w:rsidRPr="00EA7164" w:rsidRDefault="00442476" w:rsidP="00442476">
      <w:pPr>
        <w:jc w:val="both"/>
        <w:rPr>
          <w:rFonts w:asciiTheme="minorHAnsi" w:hAnsiTheme="minorHAnsi" w:cstheme="minorHAnsi"/>
          <w:b/>
          <w:color w:val="auto"/>
          <w:sz w:val="24"/>
          <w:szCs w:val="24"/>
        </w:rPr>
      </w:pPr>
      <w:r w:rsidRPr="00EA7164">
        <w:rPr>
          <w:rFonts w:asciiTheme="minorHAnsi" w:hAnsiTheme="minorHAnsi" w:cstheme="minorHAnsi"/>
          <w:color w:val="auto"/>
          <w:sz w:val="24"/>
          <w:szCs w:val="24"/>
        </w:rPr>
        <w:tab/>
      </w:r>
      <w:r w:rsidRPr="00EA7164">
        <w:rPr>
          <w:rFonts w:asciiTheme="minorHAnsi" w:hAnsiTheme="minorHAnsi" w:cstheme="minorHAnsi"/>
          <w:color w:val="auto"/>
          <w:sz w:val="24"/>
          <w:szCs w:val="24"/>
        </w:rPr>
        <w:tab/>
      </w:r>
      <w:r w:rsidRPr="00EA7164">
        <w:rPr>
          <w:rFonts w:asciiTheme="minorHAnsi" w:hAnsiTheme="minorHAnsi" w:cstheme="minorHAnsi"/>
          <w:color w:val="auto"/>
          <w:sz w:val="24"/>
          <w:szCs w:val="24"/>
        </w:rPr>
        <w:tab/>
      </w:r>
      <w:r w:rsidRPr="00EA7164">
        <w:rPr>
          <w:rFonts w:asciiTheme="minorHAnsi" w:hAnsiTheme="minorHAnsi" w:cstheme="minorHAnsi"/>
          <w:b/>
          <w:color w:val="auto"/>
          <w:sz w:val="24"/>
          <w:szCs w:val="24"/>
        </w:rPr>
        <w:t>Indenização = [(PG – PO) / PG] x (LMGA x % DE DESPESAS) – Franquia</w:t>
      </w:r>
    </w:p>
    <w:p w14:paraId="2A487747" w14:textId="1751E7E6" w:rsidR="00442476" w:rsidRDefault="00442476" w:rsidP="00442476">
      <w:pPr>
        <w:tabs>
          <w:tab w:val="center" w:pos="0"/>
          <w:tab w:val="center" w:pos="540"/>
        </w:tabs>
        <w:jc w:val="both"/>
        <w:rPr>
          <w:rFonts w:asciiTheme="minorHAnsi" w:hAnsiTheme="minorHAnsi" w:cstheme="minorHAnsi"/>
          <w:b/>
          <w:color w:val="auto"/>
          <w:sz w:val="24"/>
          <w:szCs w:val="24"/>
        </w:rPr>
      </w:pPr>
    </w:p>
    <w:p w14:paraId="3C3A228B" w14:textId="77777777" w:rsidR="00916297" w:rsidRPr="00EA7164" w:rsidRDefault="00916297" w:rsidP="00442476">
      <w:pPr>
        <w:tabs>
          <w:tab w:val="center" w:pos="0"/>
          <w:tab w:val="center" w:pos="540"/>
        </w:tabs>
        <w:jc w:val="both"/>
        <w:rPr>
          <w:rFonts w:asciiTheme="minorHAnsi" w:hAnsiTheme="minorHAnsi" w:cstheme="minorHAnsi"/>
          <w:b/>
          <w:color w:val="auto"/>
          <w:sz w:val="24"/>
          <w:szCs w:val="24"/>
        </w:rPr>
      </w:pPr>
    </w:p>
    <w:p w14:paraId="39149FC2" w14:textId="77777777" w:rsidR="00442476" w:rsidRPr="00EA7164" w:rsidRDefault="00442476" w:rsidP="00442476">
      <w:pPr>
        <w:tabs>
          <w:tab w:val="center" w:pos="0"/>
          <w:tab w:val="center" w:pos="540"/>
        </w:tabs>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lastRenderedPageBreak/>
        <w:t>onde:</w:t>
      </w:r>
      <w:r w:rsidRPr="00EA7164">
        <w:rPr>
          <w:rFonts w:asciiTheme="minorHAnsi" w:hAnsiTheme="minorHAnsi" w:cstheme="minorHAnsi"/>
          <w:color w:val="auto"/>
          <w:sz w:val="24"/>
          <w:szCs w:val="24"/>
        </w:rPr>
        <w:tab/>
      </w:r>
    </w:p>
    <w:p w14:paraId="67419B75" w14:textId="26C200B3" w:rsidR="00442476" w:rsidRPr="00EA7164" w:rsidRDefault="00442476" w:rsidP="00442476">
      <w:pPr>
        <w:jc w:val="both"/>
        <w:rPr>
          <w:rFonts w:asciiTheme="minorHAnsi" w:hAnsiTheme="minorHAnsi" w:cstheme="minorHAnsi"/>
          <w:color w:val="auto"/>
          <w:sz w:val="24"/>
          <w:szCs w:val="24"/>
        </w:rPr>
      </w:pPr>
      <w:r w:rsidRPr="00EA7164">
        <w:rPr>
          <w:rFonts w:asciiTheme="minorHAnsi" w:hAnsiTheme="minorHAnsi" w:cstheme="minorHAnsi"/>
          <w:b/>
          <w:color w:val="auto"/>
          <w:sz w:val="24"/>
          <w:szCs w:val="24"/>
        </w:rPr>
        <w:t>PG =</w:t>
      </w:r>
      <w:r w:rsidRPr="00EA7164">
        <w:rPr>
          <w:rFonts w:asciiTheme="minorHAnsi" w:hAnsiTheme="minorHAnsi" w:cstheme="minorHAnsi"/>
          <w:color w:val="auto"/>
          <w:sz w:val="24"/>
          <w:szCs w:val="24"/>
        </w:rPr>
        <w:t xml:space="preserve"> Produtividade Garantida </w:t>
      </w:r>
      <w:r w:rsidR="00FE70C4">
        <w:rPr>
          <w:rFonts w:asciiTheme="minorHAnsi" w:hAnsiTheme="minorHAnsi" w:cstheme="minorHAnsi"/>
          <w:color w:val="auto"/>
          <w:sz w:val="24"/>
          <w:szCs w:val="24"/>
        </w:rPr>
        <w:t xml:space="preserve">de café beneficiado </w:t>
      </w:r>
      <w:r w:rsidRPr="00EA7164">
        <w:rPr>
          <w:rFonts w:asciiTheme="minorHAnsi" w:hAnsiTheme="minorHAnsi" w:cstheme="minorHAnsi"/>
          <w:color w:val="auto"/>
          <w:sz w:val="24"/>
          <w:szCs w:val="24"/>
        </w:rPr>
        <w:t xml:space="preserve">(kg ou sacas/ha); </w:t>
      </w:r>
    </w:p>
    <w:p w14:paraId="5AF5CA5E" w14:textId="505D7CAA" w:rsidR="00442476" w:rsidRPr="00EA7164" w:rsidRDefault="00442476" w:rsidP="00442476">
      <w:pPr>
        <w:tabs>
          <w:tab w:val="center" w:pos="0"/>
          <w:tab w:val="center" w:pos="540"/>
        </w:tabs>
        <w:jc w:val="both"/>
        <w:rPr>
          <w:rFonts w:asciiTheme="minorHAnsi" w:hAnsiTheme="minorHAnsi" w:cstheme="minorHAnsi"/>
          <w:color w:val="auto"/>
          <w:sz w:val="24"/>
          <w:szCs w:val="24"/>
        </w:rPr>
      </w:pPr>
      <w:r w:rsidRPr="00EA7164">
        <w:rPr>
          <w:rFonts w:asciiTheme="minorHAnsi" w:hAnsiTheme="minorHAnsi" w:cstheme="minorHAnsi"/>
          <w:b/>
          <w:color w:val="auto"/>
          <w:sz w:val="24"/>
          <w:szCs w:val="24"/>
        </w:rPr>
        <w:t>PO =</w:t>
      </w:r>
      <w:r w:rsidRPr="00EA7164">
        <w:rPr>
          <w:rFonts w:asciiTheme="minorHAnsi" w:hAnsiTheme="minorHAnsi" w:cstheme="minorHAnsi"/>
          <w:color w:val="auto"/>
          <w:sz w:val="24"/>
          <w:szCs w:val="24"/>
        </w:rPr>
        <w:t xml:space="preserve"> Produtividade Obtida</w:t>
      </w:r>
      <w:r w:rsidR="00FE70C4">
        <w:rPr>
          <w:rFonts w:asciiTheme="minorHAnsi" w:hAnsiTheme="minorHAnsi" w:cstheme="minorHAnsi"/>
          <w:color w:val="auto"/>
          <w:sz w:val="24"/>
          <w:szCs w:val="24"/>
        </w:rPr>
        <w:t xml:space="preserve"> de café beneficiado</w:t>
      </w:r>
      <w:r w:rsidRPr="00EA7164">
        <w:rPr>
          <w:rFonts w:asciiTheme="minorHAnsi" w:hAnsiTheme="minorHAnsi" w:cstheme="minorHAnsi"/>
          <w:color w:val="auto"/>
          <w:sz w:val="24"/>
          <w:szCs w:val="24"/>
        </w:rPr>
        <w:t xml:space="preserve"> (kg ou sacas/ha);</w:t>
      </w:r>
    </w:p>
    <w:p w14:paraId="22616373" w14:textId="77777777" w:rsidR="00442476" w:rsidRPr="00EA7164" w:rsidRDefault="00442476" w:rsidP="00442476">
      <w:pPr>
        <w:tabs>
          <w:tab w:val="center" w:pos="0"/>
          <w:tab w:val="center" w:pos="540"/>
        </w:tabs>
        <w:jc w:val="both"/>
        <w:rPr>
          <w:rFonts w:asciiTheme="minorHAnsi" w:hAnsiTheme="minorHAnsi" w:cstheme="minorHAnsi"/>
          <w:color w:val="auto"/>
          <w:sz w:val="24"/>
          <w:szCs w:val="24"/>
        </w:rPr>
      </w:pPr>
      <w:r w:rsidRPr="00EA7164">
        <w:rPr>
          <w:rFonts w:asciiTheme="minorHAnsi" w:hAnsiTheme="minorHAnsi" w:cstheme="minorHAnsi"/>
          <w:b/>
          <w:color w:val="auto"/>
          <w:sz w:val="24"/>
          <w:szCs w:val="24"/>
        </w:rPr>
        <w:t>LMGA =</w:t>
      </w:r>
      <w:r w:rsidRPr="00EA7164">
        <w:rPr>
          <w:rFonts w:asciiTheme="minorHAnsi" w:hAnsiTheme="minorHAnsi" w:cstheme="minorHAnsi"/>
          <w:color w:val="auto"/>
          <w:sz w:val="24"/>
          <w:szCs w:val="24"/>
        </w:rPr>
        <w:t xml:space="preserve"> Limite Máximo de Garantia da Apólice.</w:t>
      </w:r>
    </w:p>
    <w:p w14:paraId="0D30EA74" w14:textId="1E6584A7" w:rsidR="00442476" w:rsidRPr="00EA7164" w:rsidRDefault="00442476" w:rsidP="00442476">
      <w:pPr>
        <w:tabs>
          <w:tab w:val="center" w:pos="0"/>
          <w:tab w:val="center" w:pos="540"/>
        </w:tabs>
        <w:jc w:val="both"/>
        <w:rPr>
          <w:rFonts w:asciiTheme="minorHAnsi" w:hAnsiTheme="minorHAnsi" w:cstheme="minorHAnsi"/>
          <w:color w:val="auto"/>
          <w:sz w:val="24"/>
          <w:szCs w:val="24"/>
        </w:rPr>
      </w:pPr>
      <w:r w:rsidRPr="00EA7164">
        <w:rPr>
          <w:rFonts w:asciiTheme="minorHAnsi" w:hAnsiTheme="minorHAnsi" w:cstheme="minorHAnsi"/>
          <w:b/>
          <w:color w:val="auto"/>
          <w:sz w:val="24"/>
          <w:szCs w:val="24"/>
        </w:rPr>
        <w:t>% DE DESPESAS =</w:t>
      </w:r>
      <w:r w:rsidRPr="00EA7164">
        <w:rPr>
          <w:rFonts w:asciiTheme="minorHAnsi" w:hAnsiTheme="minorHAnsi" w:cstheme="minorHAnsi"/>
          <w:color w:val="auto"/>
          <w:sz w:val="24"/>
          <w:szCs w:val="24"/>
        </w:rPr>
        <w:t xml:space="preserve"> é o percentual das despesas em relação ao LMGA, com limite máximo de 100%, comprovado através das Notas Fiscais de insumos quando solicitado pela </w:t>
      </w:r>
      <w:r w:rsidR="00C4148E">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 conforme definido no item 11.1</w:t>
      </w:r>
      <w:r w:rsidR="004E472B" w:rsidRPr="00EA7164">
        <w:rPr>
          <w:rFonts w:asciiTheme="minorHAnsi" w:hAnsiTheme="minorHAnsi" w:cstheme="minorHAnsi"/>
          <w:color w:val="auto"/>
          <w:sz w:val="24"/>
          <w:szCs w:val="24"/>
        </w:rPr>
        <w:t>0</w:t>
      </w:r>
      <w:r w:rsidRPr="00EA7164">
        <w:rPr>
          <w:rFonts w:asciiTheme="minorHAnsi" w:hAnsiTheme="minorHAnsi" w:cstheme="minorHAnsi"/>
          <w:color w:val="auto"/>
          <w:sz w:val="24"/>
          <w:szCs w:val="24"/>
        </w:rPr>
        <w:t xml:space="preserve"> das Condições Gerais, e comprovadamente aplicados na área segurada. Será dispensado de comprovação o valor equivalente de até 15% do LMGA definido na proposta, apólice ou certificado de seguro, referente as despesas operacionais para manutenção e condução da lavoura.</w:t>
      </w:r>
    </w:p>
    <w:bookmarkEnd w:id="112"/>
    <w:p w14:paraId="289F160B" w14:textId="77777777" w:rsidR="00442476" w:rsidRPr="00EA7164" w:rsidRDefault="00442476" w:rsidP="00442476">
      <w:pPr>
        <w:tabs>
          <w:tab w:val="center" w:pos="0"/>
          <w:tab w:val="center" w:pos="540"/>
        </w:tabs>
        <w:jc w:val="both"/>
        <w:rPr>
          <w:rFonts w:asciiTheme="minorHAnsi" w:hAnsiTheme="minorHAnsi" w:cstheme="minorHAnsi"/>
          <w:color w:val="auto"/>
          <w:sz w:val="24"/>
          <w:szCs w:val="24"/>
        </w:rPr>
        <w:sectPr w:rsidR="00442476" w:rsidRPr="00EA7164" w:rsidSect="0018269D">
          <w:pgSz w:w="12242" w:h="15842" w:code="1"/>
          <w:pgMar w:top="2515" w:right="578" w:bottom="1702" w:left="567" w:header="737" w:footer="567" w:gutter="0"/>
          <w:cols w:space="720" w:equalWidth="0">
            <w:col w:w="11097" w:space="720"/>
          </w:cols>
          <w:docGrid w:linePitch="272"/>
        </w:sectPr>
      </w:pPr>
    </w:p>
    <w:p w14:paraId="7A1D7CC8" w14:textId="77777777" w:rsidR="00442476" w:rsidRPr="00EA7164" w:rsidRDefault="00442476" w:rsidP="00442476">
      <w:pPr>
        <w:tabs>
          <w:tab w:val="center" w:pos="0"/>
          <w:tab w:val="center" w:pos="540"/>
        </w:tabs>
        <w:jc w:val="both"/>
        <w:rPr>
          <w:rFonts w:asciiTheme="minorHAnsi" w:hAnsiTheme="minorHAnsi" w:cstheme="minorHAnsi"/>
          <w:color w:val="auto"/>
          <w:sz w:val="24"/>
          <w:szCs w:val="24"/>
        </w:rPr>
      </w:pPr>
    </w:p>
    <w:p w14:paraId="099AD4E6" w14:textId="77777777" w:rsidR="00916297" w:rsidRDefault="00916297" w:rsidP="002856C7">
      <w:pPr>
        <w:spacing w:before="120" w:after="120"/>
        <w:ind w:right="-852"/>
        <w:jc w:val="center"/>
        <w:rPr>
          <w:rFonts w:asciiTheme="minorHAnsi" w:hAnsiTheme="minorHAnsi" w:cstheme="minorHAnsi"/>
          <w:b/>
          <w:color w:val="auto"/>
          <w:sz w:val="24"/>
          <w:szCs w:val="24"/>
        </w:rPr>
      </w:pPr>
      <w:bookmarkStart w:id="113" w:name="LV72"/>
    </w:p>
    <w:p w14:paraId="58490E39" w14:textId="1D4C0CFC" w:rsidR="00442476" w:rsidRPr="00EA7164" w:rsidRDefault="00442476" w:rsidP="002856C7">
      <w:pPr>
        <w:spacing w:before="120" w:after="120"/>
        <w:ind w:right="-852"/>
        <w:jc w:val="center"/>
        <w:rPr>
          <w:rFonts w:asciiTheme="minorHAnsi" w:hAnsiTheme="minorHAnsi" w:cstheme="minorHAnsi"/>
          <w:b/>
          <w:color w:val="auto"/>
          <w:sz w:val="24"/>
          <w:szCs w:val="24"/>
        </w:rPr>
      </w:pPr>
      <w:r w:rsidRPr="00EA7164">
        <w:rPr>
          <w:rFonts w:asciiTheme="minorHAnsi" w:hAnsiTheme="minorHAnsi" w:cstheme="minorHAnsi"/>
          <w:b/>
          <w:color w:val="auto"/>
          <w:sz w:val="24"/>
          <w:szCs w:val="24"/>
        </w:rPr>
        <w:t>Condições da Cobertura Adicional de Reembolso de Salvamento</w:t>
      </w:r>
    </w:p>
    <w:bookmarkEnd w:id="113"/>
    <w:p w14:paraId="05B38D6F" w14:textId="77777777" w:rsidR="00442476" w:rsidRPr="00EA7164" w:rsidRDefault="00442476" w:rsidP="002856C7">
      <w:pPr>
        <w:ind w:right="-852"/>
        <w:jc w:val="both"/>
        <w:rPr>
          <w:rFonts w:asciiTheme="minorHAnsi" w:hAnsiTheme="minorHAnsi" w:cstheme="minorHAnsi"/>
          <w:color w:val="auto"/>
          <w:sz w:val="24"/>
          <w:szCs w:val="24"/>
        </w:rPr>
      </w:pPr>
    </w:p>
    <w:p w14:paraId="54457DF1" w14:textId="77777777" w:rsidR="00442476" w:rsidRPr="00EA7164" w:rsidRDefault="00442476" w:rsidP="002856C7">
      <w:pPr>
        <w:ind w:left="-993" w:right="-852"/>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1 - Objetivo do Seguro</w:t>
      </w:r>
    </w:p>
    <w:p w14:paraId="08FD5D3F" w14:textId="77777777" w:rsidR="00442476" w:rsidRPr="00EA7164" w:rsidRDefault="00442476" w:rsidP="002856C7">
      <w:pPr>
        <w:ind w:left="-993" w:right="-852"/>
        <w:jc w:val="both"/>
        <w:rPr>
          <w:rFonts w:asciiTheme="minorHAnsi" w:hAnsiTheme="minorHAnsi" w:cstheme="minorHAnsi"/>
          <w:b/>
          <w:color w:val="auto"/>
          <w:sz w:val="24"/>
          <w:szCs w:val="24"/>
        </w:rPr>
      </w:pPr>
    </w:p>
    <w:p w14:paraId="7AEEF36E" w14:textId="6AFB4E71" w:rsidR="00442476" w:rsidRPr="00EA7164" w:rsidRDefault="00442476" w:rsidP="002856C7">
      <w:pPr>
        <w:ind w:left="-993" w:right="-852"/>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Mediante pagamento de prêmio adicional, o proponente poderá contratar esta cobertura, que tem por objetivo </w:t>
      </w:r>
      <w:r w:rsidRPr="00EA7164">
        <w:rPr>
          <w:rFonts w:asciiTheme="minorHAnsi" w:hAnsiTheme="minorHAnsi" w:cstheme="minorHAnsi"/>
          <w:b/>
          <w:color w:val="auto"/>
          <w:sz w:val="24"/>
          <w:szCs w:val="24"/>
        </w:rPr>
        <w:t>garantir o reembolso de despesas de salvamento</w:t>
      </w:r>
      <w:r w:rsidRPr="00EA7164">
        <w:rPr>
          <w:rFonts w:asciiTheme="minorHAnsi" w:hAnsiTheme="minorHAnsi" w:cstheme="minorHAnsi"/>
          <w:color w:val="auto"/>
          <w:sz w:val="24"/>
          <w:szCs w:val="24"/>
        </w:rPr>
        <w:t xml:space="preserve">, comprovadamente efetuadas pelo </w:t>
      </w:r>
      <w:r w:rsidR="00C4148E">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 xml:space="preserve"> durante e/ou após a ocorrência de um sinistro, bem como os valores referentes aos danos materiais comprovadamente causados pelo </w:t>
      </w:r>
      <w:r w:rsidR="00C4148E">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 xml:space="preserve"> e/ou por terceiros na tentativa de evitar o sinistro, minorar o dano ou salvar a coisa, decorrente de quaisquer dos riscos cobertos previstos nas Condições Gerais do seguro, após a ocorrência dos eventos cobertos descritos nas Condições Gerais e Especiais, durante o período de vigência da apólice ou certificado de seguros.</w:t>
      </w:r>
    </w:p>
    <w:p w14:paraId="3BFDAFFB" w14:textId="77777777" w:rsidR="00442476" w:rsidRPr="00EA7164" w:rsidRDefault="00442476" w:rsidP="002856C7">
      <w:pPr>
        <w:ind w:left="-993" w:right="-852"/>
        <w:jc w:val="both"/>
        <w:rPr>
          <w:rFonts w:asciiTheme="minorHAnsi" w:hAnsiTheme="minorHAnsi" w:cstheme="minorHAnsi"/>
          <w:color w:val="auto"/>
          <w:sz w:val="24"/>
          <w:szCs w:val="24"/>
        </w:rPr>
      </w:pPr>
    </w:p>
    <w:p w14:paraId="0E55151E" w14:textId="77777777" w:rsidR="00442476" w:rsidRPr="00EA7164" w:rsidRDefault="00442476" w:rsidP="002856C7">
      <w:pPr>
        <w:ind w:left="-993" w:right="-852"/>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2- Carência</w:t>
      </w:r>
    </w:p>
    <w:p w14:paraId="7117C6B5" w14:textId="77777777" w:rsidR="00442476" w:rsidRPr="00EA7164" w:rsidRDefault="00442476" w:rsidP="002856C7">
      <w:pPr>
        <w:pStyle w:val="BodyText31"/>
        <w:tabs>
          <w:tab w:val="clear" w:pos="340"/>
          <w:tab w:val="clear" w:pos="1416"/>
          <w:tab w:val="clear" w:pos="2124"/>
          <w:tab w:val="clear" w:pos="2832"/>
          <w:tab w:val="clear" w:pos="3540"/>
          <w:tab w:val="clear" w:pos="4248"/>
          <w:tab w:val="clear" w:pos="4956"/>
        </w:tabs>
        <w:spacing w:after="0" w:line="240" w:lineRule="auto"/>
        <w:ind w:left="-993" w:right="-852"/>
        <w:rPr>
          <w:rFonts w:asciiTheme="minorHAnsi" w:hAnsiTheme="minorHAnsi" w:cstheme="minorHAnsi"/>
          <w:szCs w:val="24"/>
        </w:rPr>
      </w:pPr>
    </w:p>
    <w:p w14:paraId="382F1167" w14:textId="77777777" w:rsidR="00442476" w:rsidRPr="00EA7164" w:rsidRDefault="00442476" w:rsidP="002856C7">
      <w:pPr>
        <w:pStyle w:val="BodyText31"/>
        <w:tabs>
          <w:tab w:val="clear" w:pos="340"/>
          <w:tab w:val="clear" w:pos="1416"/>
          <w:tab w:val="clear" w:pos="2124"/>
          <w:tab w:val="clear" w:pos="2832"/>
          <w:tab w:val="clear" w:pos="3540"/>
          <w:tab w:val="clear" w:pos="4248"/>
          <w:tab w:val="clear" w:pos="4956"/>
        </w:tabs>
        <w:spacing w:after="0" w:line="240" w:lineRule="auto"/>
        <w:ind w:left="-993" w:right="-852"/>
        <w:rPr>
          <w:rFonts w:asciiTheme="minorHAnsi" w:hAnsiTheme="minorHAnsi" w:cstheme="minorHAnsi"/>
          <w:szCs w:val="24"/>
        </w:rPr>
      </w:pPr>
      <w:r w:rsidRPr="00EA7164">
        <w:rPr>
          <w:rFonts w:asciiTheme="minorHAnsi" w:hAnsiTheme="minorHAnsi" w:cstheme="minorHAnsi"/>
          <w:szCs w:val="24"/>
        </w:rPr>
        <w:t>O período de carência para esta cobertura adicional acompanhará a carência do risco principal contratado.</w:t>
      </w:r>
    </w:p>
    <w:p w14:paraId="00BB7BCE" w14:textId="77777777" w:rsidR="00442476" w:rsidRPr="00EA7164" w:rsidRDefault="00442476" w:rsidP="002856C7">
      <w:pPr>
        <w:ind w:left="-993" w:right="-852"/>
        <w:jc w:val="both"/>
        <w:rPr>
          <w:rFonts w:asciiTheme="minorHAnsi" w:hAnsiTheme="minorHAnsi" w:cstheme="minorHAnsi"/>
          <w:color w:val="auto"/>
          <w:sz w:val="24"/>
          <w:szCs w:val="24"/>
        </w:rPr>
      </w:pPr>
    </w:p>
    <w:p w14:paraId="33894A14" w14:textId="77777777" w:rsidR="00442476" w:rsidRPr="00EA7164" w:rsidRDefault="00442476" w:rsidP="002856C7">
      <w:pPr>
        <w:ind w:left="-993" w:right="-852"/>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3 – Limite Máximo de Indenização</w:t>
      </w:r>
    </w:p>
    <w:p w14:paraId="34EBBC9B" w14:textId="77777777" w:rsidR="00442476" w:rsidRPr="00EA7164" w:rsidRDefault="00442476" w:rsidP="002856C7">
      <w:pPr>
        <w:ind w:left="-993" w:right="-852"/>
        <w:jc w:val="both"/>
        <w:rPr>
          <w:rFonts w:asciiTheme="minorHAnsi" w:hAnsiTheme="minorHAnsi" w:cstheme="minorHAnsi"/>
          <w:b/>
          <w:color w:val="auto"/>
          <w:sz w:val="24"/>
          <w:szCs w:val="24"/>
        </w:rPr>
      </w:pPr>
    </w:p>
    <w:p w14:paraId="52AF5565" w14:textId="77777777" w:rsidR="00442476" w:rsidRPr="00EA7164" w:rsidRDefault="00442476" w:rsidP="002856C7">
      <w:pPr>
        <w:ind w:left="-993" w:right="-852"/>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Este reembolso está limitado a 10% do Limite Máximo de Garantia da Apólice.</w:t>
      </w:r>
    </w:p>
    <w:p w14:paraId="2B6BE609" w14:textId="77777777" w:rsidR="00442476" w:rsidRPr="00EA7164" w:rsidRDefault="00442476" w:rsidP="002856C7">
      <w:pPr>
        <w:ind w:left="-993" w:right="-852"/>
        <w:jc w:val="both"/>
        <w:rPr>
          <w:rFonts w:asciiTheme="minorHAnsi" w:hAnsiTheme="minorHAnsi" w:cstheme="minorHAnsi"/>
          <w:color w:val="auto"/>
          <w:sz w:val="24"/>
          <w:szCs w:val="24"/>
        </w:rPr>
      </w:pPr>
    </w:p>
    <w:p w14:paraId="6564BD6F" w14:textId="45FD245C" w:rsidR="00442476" w:rsidRPr="00EA7164" w:rsidRDefault="00442476" w:rsidP="002856C7">
      <w:pPr>
        <w:ind w:left="-993" w:right="-852"/>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 xml:space="preserve">4 – Comunicação à </w:t>
      </w:r>
      <w:r w:rsidR="00C4148E">
        <w:rPr>
          <w:rFonts w:asciiTheme="minorHAnsi" w:hAnsiTheme="minorHAnsi" w:cstheme="minorHAnsi"/>
          <w:b/>
          <w:color w:val="auto"/>
          <w:sz w:val="24"/>
          <w:szCs w:val="24"/>
        </w:rPr>
        <w:t>Seguradora</w:t>
      </w:r>
    </w:p>
    <w:p w14:paraId="64C4472E" w14:textId="77777777" w:rsidR="00442476" w:rsidRPr="00EA7164" w:rsidRDefault="00442476" w:rsidP="002856C7">
      <w:pPr>
        <w:ind w:left="-993" w:right="-852"/>
        <w:jc w:val="both"/>
        <w:rPr>
          <w:rFonts w:asciiTheme="minorHAnsi" w:hAnsiTheme="minorHAnsi" w:cstheme="minorHAnsi"/>
          <w:color w:val="auto"/>
          <w:sz w:val="24"/>
          <w:szCs w:val="24"/>
        </w:rPr>
      </w:pPr>
    </w:p>
    <w:p w14:paraId="58EB9337" w14:textId="36F97D6D" w:rsidR="00442476" w:rsidRPr="00EA7164" w:rsidRDefault="00442476" w:rsidP="002856C7">
      <w:pPr>
        <w:ind w:left="-993" w:right="-852"/>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 xml:space="preserve">Para propósito desta cobertura, o </w:t>
      </w:r>
      <w:r w:rsidR="00C4148E">
        <w:rPr>
          <w:rFonts w:asciiTheme="minorHAnsi" w:hAnsiTheme="minorHAnsi" w:cstheme="minorHAnsi"/>
          <w:color w:val="auto"/>
          <w:sz w:val="24"/>
          <w:szCs w:val="24"/>
        </w:rPr>
        <w:t>Segurado</w:t>
      </w:r>
      <w:r w:rsidRPr="00EA7164">
        <w:rPr>
          <w:rFonts w:asciiTheme="minorHAnsi" w:hAnsiTheme="minorHAnsi" w:cstheme="minorHAnsi"/>
          <w:color w:val="auto"/>
          <w:sz w:val="24"/>
          <w:szCs w:val="24"/>
        </w:rPr>
        <w:t xml:space="preserve"> deve imediatamente depois de ocorrido o evento, fornecer </w:t>
      </w:r>
      <w:r w:rsidR="00916297">
        <w:rPr>
          <w:rFonts w:asciiTheme="minorHAnsi" w:hAnsiTheme="minorHAnsi" w:cstheme="minorHAnsi"/>
          <w:color w:val="auto"/>
          <w:sz w:val="24"/>
          <w:szCs w:val="24"/>
        </w:rPr>
        <w:t>à</w:t>
      </w:r>
      <w:r w:rsidRPr="00EA7164">
        <w:rPr>
          <w:rFonts w:asciiTheme="minorHAnsi" w:hAnsiTheme="minorHAnsi" w:cstheme="minorHAnsi"/>
          <w:color w:val="auto"/>
          <w:sz w:val="24"/>
          <w:szCs w:val="24"/>
        </w:rPr>
        <w:t xml:space="preserve"> </w:t>
      </w:r>
      <w:r w:rsidR="00C4148E">
        <w:rPr>
          <w:rFonts w:asciiTheme="minorHAnsi" w:hAnsiTheme="minorHAnsi" w:cstheme="minorHAnsi"/>
          <w:color w:val="auto"/>
          <w:sz w:val="24"/>
          <w:szCs w:val="24"/>
        </w:rPr>
        <w:t>Seguradora</w:t>
      </w:r>
      <w:r w:rsidRPr="00EA7164">
        <w:rPr>
          <w:rFonts w:asciiTheme="minorHAnsi" w:hAnsiTheme="minorHAnsi" w:cstheme="minorHAnsi"/>
          <w:color w:val="auto"/>
          <w:sz w:val="24"/>
          <w:szCs w:val="24"/>
        </w:rPr>
        <w:t>:</w:t>
      </w:r>
    </w:p>
    <w:p w14:paraId="607B8736" w14:textId="77777777" w:rsidR="00442476" w:rsidRPr="00EA7164" w:rsidRDefault="00442476" w:rsidP="002856C7">
      <w:pPr>
        <w:numPr>
          <w:ilvl w:val="0"/>
          <w:numId w:val="14"/>
        </w:numPr>
        <w:tabs>
          <w:tab w:val="clear" w:pos="454"/>
          <w:tab w:val="num" w:pos="-709"/>
        </w:tabs>
        <w:ind w:left="-993" w:right="-852"/>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Aviso da ocorrência do sinistro;</w:t>
      </w:r>
    </w:p>
    <w:p w14:paraId="7DFF0179" w14:textId="77777777" w:rsidR="00442476" w:rsidRPr="00EA7164" w:rsidRDefault="00442476" w:rsidP="002856C7">
      <w:pPr>
        <w:numPr>
          <w:ilvl w:val="0"/>
          <w:numId w:val="14"/>
        </w:numPr>
        <w:tabs>
          <w:tab w:val="clear" w:pos="454"/>
          <w:tab w:val="num" w:pos="-709"/>
        </w:tabs>
        <w:ind w:left="-993" w:right="-852"/>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Planilha de custo;</w:t>
      </w:r>
    </w:p>
    <w:p w14:paraId="3AE87D83" w14:textId="77777777" w:rsidR="00442476" w:rsidRPr="00EA7164" w:rsidRDefault="00442476" w:rsidP="002856C7">
      <w:pPr>
        <w:numPr>
          <w:ilvl w:val="0"/>
          <w:numId w:val="14"/>
        </w:numPr>
        <w:tabs>
          <w:tab w:val="clear" w:pos="454"/>
          <w:tab w:val="num" w:pos="-709"/>
        </w:tabs>
        <w:ind w:left="-993" w:right="-852"/>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Relatório descrevendo o procedimento realizado e as condições da cultura assinada por engenheiro agrônomo, acompanhado por fotografias; e</w:t>
      </w:r>
    </w:p>
    <w:p w14:paraId="0423DC7E" w14:textId="77777777" w:rsidR="00442476" w:rsidRPr="00EA7164" w:rsidRDefault="00442476" w:rsidP="002856C7">
      <w:pPr>
        <w:numPr>
          <w:ilvl w:val="0"/>
          <w:numId w:val="14"/>
        </w:numPr>
        <w:tabs>
          <w:tab w:val="clear" w:pos="454"/>
          <w:tab w:val="num" w:pos="-709"/>
        </w:tabs>
        <w:ind w:left="-993" w:right="-852"/>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Cópias de todas as notas dos serviços cujas reclamações estão sendo feitas.</w:t>
      </w:r>
    </w:p>
    <w:p w14:paraId="6ECE6F57" w14:textId="77777777" w:rsidR="00442476" w:rsidRPr="00EA7164" w:rsidRDefault="00442476" w:rsidP="002856C7">
      <w:pPr>
        <w:ind w:left="-993" w:right="-852"/>
        <w:jc w:val="both"/>
        <w:rPr>
          <w:rFonts w:asciiTheme="minorHAnsi" w:hAnsiTheme="minorHAnsi" w:cstheme="minorHAnsi"/>
          <w:color w:val="auto"/>
          <w:sz w:val="24"/>
          <w:szCs w:val="24"/>
        </w:rPr>
      </w:pPr>
    </w:p>
    <w:p w14:paraId="009244D6" w14:textId="77777777" w:rsidR="00442476" w:rsidRPr="00EA7164" w:rsidRDefault="00442476" w:rsidP="002856C7">
      <w:pPr>
        <w:ind w:left="-993" w:right="-852"/>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5 – Franquia</w:t>
      </w:r>
    </w:p>
    <w:p w14:paraId="06676C56" w14:textId="77777777" w:rsidR="00442476" w:rsidRPr="00EA7164" w:rsidRDefault="00442476" w:rsidP="002856C7">
      <w:pPr>
        <w:ind w:left="-993" w:right="-852"/>
        <w:jc w:val="both"/>
        <w:rPr>
          <w:rFonts w:asciiTheme="minorHAnsi" w:hAnsiTheme="minorHAnsi" w:cstheme="minorHAnsi"/>
          <w:b/>
          <w:color w:val="auto"/>
          <w:sz w:val="24"/>
          <w:szCs w:val="24"/>
        </w:rPr>
      </w:pPr>
    </w:p>
    <w:p w14:paraId="48B3C143" w14:textId="77777777" w:rsidR="00442476" w:rsidRPr="00EA7164" w:rsidRDefault="00442476" w:rsidP="002856C7">
      <w:pPr>
        <w:pStyle w:val="BodyText31"/>
        <w:tabs>
          <w:tab w:val="clear" w:pos="340"/>
          <w:tab w:val="clear" w:pos="1416"/>
          <w:tab w:val="clear" w:pos="2124"/>
          <w:tab w:val="clear" w:pos="2832"/>
          <w:tab w:val="clear" w:pos="3540"/>
          <w:tab w:val="clear" w:pos="4248"/>
          <w:tab w:val="clear" w:pos="4956"/>
        </w:tabs>
        <w:spacing w:after="0" w:line="240" w:lineRule="auto"/>
        <w:ind w:left="-993" w:right="-852"/>
        <w:rPr>
          <w:rFonts w:asciiTheme="minorHAnsi" w:hAnsiTheme="minorHAnsi" w:cstheme="minorHAnsi"/>
          <w:szCs w:val="24"/>
        </w:rPr>
      </w:pPr>
      <w:r w:rsidRPr="00EA7164">
        <w:rPr>
          <w:rFonts w:asciiTheme="minorHAnsi" w:hAnsiTheme="minorHAnsi" w:cstheme="minorHAnsi"/>
          <w:szCs w:val="24"/>
        </w:rPr>
        <w:t xml:space="preserve">Não haverá dedução de franquia no caso de contratação da Cobertura Adicional de Reembolso de Salvamento. </w:t>
      </w:r>
    </w:p>
    <w:p w14:paraId="3309F825" w14:textId="77777777" w:rsidR="00442476" w:rsidRPr="00EA7164" w:rsidRDefault="00442476" w:rsidP="002856C7">
      <w:pPr>
        <w:ind w:left="-993" w:right="-852"/>
        <w:jc w:val="both"/>
        <w:rPr>
          <w:rFonts w:asciiTheme="minorHAnsi" w:hAnsiTheme="minorHAnsi" w:cstheme="minorHAnsi"/>
          <w:b/>
          <w:color w:val="auto"/>
          <w:sz w:val="24"/>
          <w:szCs w:val="24"/>
        </w:rPr>
      </w:pPr>
    </w:p>
    <w:p w14:paraId="20818500" w14:textId="77777777" w:rsidR="00442476" w:rsidRPr="00EA7164" w:rsidRDefault="00442476" w:rsidP="002856C7">
      <w:pPr>
        <w:ind w:left="-993" w:right="-852"/>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6 – Especificação de Cobertura</w:t>
      </w:r>
    </w:p>
    <w:p w14:paraId="23D81782" w14:textId="77777777" w:rsidR="00442476" w:rsidRPr="00EA7164" w:rsidRDefault="00442476" w:rsidP="002856C7">
      <w:pPr>
        <w:ind w:left="-993" w:right="-852"/>
        <w:jc w:val="both"/>
        <w:rPr>
          <w:rFonts w:asciiTheme="minorHAnsi" w:hAnsiTheme="minorHAnsi" w:cstheme="minorHAnsi"/>
          <w:color w:val="auto"/>
          <w:sz w:val="24"/>
          <w:szCs w:val="24"/>
        </w:rPr>
      </w:pPr>
    </w:p>
    <w:p w14:paraId="340AAD25" w14:textId="77777777" w:rsidR="00442476" w:rsidRPr="00EA7164" w:rsidRDefault="00442476" w:rsidP="002856C7">
      <w:pPr>
        <w:ind w:left="-993" w:right="-852"/>
        <w:jc w:val="both"/>
        <w:rPr>
          <w:rFonts w:asciiTheme="minorHAnsi" w:hAnsiTheme="minorHAnsi" w:cstheme="minorHAnsi"/>
          <w:color w:val="auto"/>
          <w:sz w:val="24"/>
          <w:szCs w:val="24"/>
        </w:rPr>
      </w:pPr>
      <w:r w:rsidRPr="00EA7164">
        <w:rPr>
          <w:rFonts w:asciiTheme="minorHAnsi" w:hAnsiTheme="minorHAnsi" w:cstheme="minorHAnsi"/>
          <w:color w:val="auto"/>
          <w:sz w:val="24"/>
          <w:szCs w:val="24"/>
        </w:rPr>
        <w:t>Esta cobertura somente pode ser contratada em adição a cobertura básica.</w:t>
      </w:r>
    </w:p>
    <w:p w14:paraId="18A132E5" w14:textId="77777777" w:rsidR="00442476" w:rsidRPr="00EA7164" w:rsidRDefault="00442476" w:rsidP="002856C7">
      <w:pPr>
        <w:ind w:left="-993" w:right="-852"/>
        <w:jc w:val="both"/>
        <w:rPr>
          <w:rFonts w:asciiTheme="minorHAnsi" w:hAnsiTheme="minorHAnsi" w:cstheme="minorHAnsi"/>
          <w:color w:val="auto"/>
          <w:sz w:val="24"/>
          <w:szCs w:val="24"/>
        </w:rPr>
      </w:pPr>
    </w:p>
    <w:p w14:paraId="7B2A357B" w14:textId="77777777" w:rsidR="00442476" w:rsidRPr="00EA7164" w:rsidRDefault="00442476" w:rsidP="002856C7">
      <w:pPr>
        <w:ind w:left="-993" w:right="-852"/>
        <w:jc w:val="both"/>
        <w:rPr>
          <w:rFonts w:asciiTheme="minorHAnsi" w:hAnsiTheme="minorHAnsi" w:cstheme="minorHAnsi"/>
          <w:b/>
          <w:color w:val="auto"/>
          <w:sz w:val="24"/>
          <w:szCs w:val="24"/>
        </w:rPr>
      </w:pPr>
      <w:r w:rsidRPr="00EA7164">
        <w:rPr>
          <w:rFonts w:asciiTheme="minorHAnsi" w:hAnsiTheme="minorHAnsi" w:cstheme="minorHAnsi"/>
          <w:b/>
          <w:color w:val="auto"/>
          <w:sz w:val="24"/>
          <w:szCs w:val="24"/>
        </w:rPr>
        <w:t>7 – Ratificação</w:t>
      </w:r>
    </w:p>
    <w:p w14:paraId="1D52BC07" w14:textId="77777777" w:rsidR="00442476" w:rsidRPr="00EA7164" w:rsidRDefault="00442476" w:rsidP="002856C7">
      <w:pPr>
        <w:ind w:left="-993" w:right="-852"/>
        <w:jc w:val="both"/>
        <w:rPr>
          <w:rFonts w:asciiTheme="minorHAnsi" w:hAnsiTheme="minorHAnsi" w:cstheme="minorHAnsi"/>
          <w:color w:val="auto"/>
          <w:sz w:val="24"/>
          <w:szCs w:val="24"/>
        </w:rPr>
      </w:pPr>
    </w:p>
    <w:p w14:paraId="221548C8" w14:textId="6CD08913" w:rsidR="006D5175" w:rsidRPr="00BF5155" w:rsidRDefault="00442476" w:rsidP="00BF5155">
      <w:pPr>
        <w:ind w:left="-993" w:right="-852"/>
        <w:jc w:val="both"/>
        <w:rPr>
          <w:rFonts w:asciiTheme="minorHAnsi" w:hAnsiTheme="minorHAnsi" w:cstheme="minorHAnsi"/>
          <w:sz w:val="24"/>
          <w:szCs w:val="24"/>
        </w:rPr>
      </w:pPr>
      <w:r w:rsidRPr="00EA7164">
        <w:rPr>
          <w:rFonts w:asciiTheme="minorHAnsi" w:hAnsiTheme="minorHAnsi" w:cstheme="minorHAnsi"/>
          <w:color w:val="auto"/>
          <w:sz w:val="24"/>
          <w:szCs w:val="24"/>
        </w:rPr>
        <w:t>Aplicam-se às presentes Condições da Cobertura Adicional, todas as disposições contidas nas Condições Gerais do presente Seguro que foram modificadas pela presente.</w:t>
      </w:r>
    </w:p>
    <w:sectPr w:rsidR="006D5175" w:rsidRPr="00BF5155" w:rsidSect="00CE0561">
      <w:footerReference w:type="default" r:id="rId12"/>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9649C" w14:textId="77777777" w:rsidR="008849DB" w:rsidRDefault="008849DB">
      <w:r>
        <w:separator/>
      </w:r>
    </w:p>
  </w:endnote>
  <w:endnote w:type="continuationSeparator" w:id="0">
    <w:p w14:paraId="7E21B52C" w14:textId="77777777" w:rsidR="008849DB" w:rsidRDefault="00884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Oranda BT">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Univers">
    <w:altName w:val="Univers"/>
    <w:charset w:val="00"/>
    <w:family w:val="swiss"/>
    <w:pitch w:val="variable"/>
    <w:sig w:usb0="80000287" w:usb1="00000000" w:usb2="00000000" w:usb3="00000000" w:csb0="0000000F" w:csb1="00000000"/>
  </w:font>
  <w:font w:name="TimesNew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761DB" w14:textId="77777777" w:rsidR="008849DB" w:rsidRDefault="008849D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w:t>
    </w:r>
    <w:r>
      <w:rPr>
        <w:rStyle w:val="PageNumber"/>
      </w:rPr>
      <w:fldChar w:fldCharType="end"/>
    </w:r>
  </w:p>
  <w:p w14:paraId="5501D2D1" w14:textId="77777777" w:rsidR="008849DB" w:rsidRDefault="008849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A3273" w14:textId="77777777" w:rsidR="008849DB" w:rsidRDefault="008849DB">
    <w:pPr>
      <w:pStyle w:val="Footer"/>
      <w:framePr w:wrap="around" w:vAnchor="text" w:hAnchor="margin" w:xAlign="center" w:y="1"/>
      <w:rPr>
        <w:rStyle w:val="PageNumber"/>
        <w:color w:val="auto"/>
        <w:sz w:val="18"/>
        <w:szCs w:val="18"/>
      </w:rPr>
    </w:pPr>
    <w:r>
      <w:rPr>
        <w:rStyle w:val="PageNumber"/>
        <w:color w:val="auto"/>
        <w:sz w:val="18"/>
        <w:szCs w:val="18"/>
      </w:rPr>
      <w:fldChar w:fldCharType="begin"/>
    </w:r>
    <w:r>
      <w:rPr>
        <w:rStyle w:val="PageNumber"/>
        <w:color w:val="auto"/>
        <w:sz w:val="18"/>
        <w:szCs w:val="18"/>
      </w:rPr>
      <w:instrText xml:space="preserve">PAGE  </w:instrText>
    </w:r>
    <w:r>
      <w:rPr>
        <w:rStyle w:val="PageNumber"/>
        <w:color w:val="auto"/>
        <w:sz w:val="18"/>
        <w:szCs w:val="18"/>
      </w:rPr>
      <w:fldChar w:fldCharType="separate"/>
    </w:r>
    <w:r>
      <w:rPr>
        <w:rStyle w:val="PageNumber"/>
        <w:noProof/>
        <w:color w:val="auto"/>
        <w:sz w:val="18"/>
        <w:szCs w:val="18"/>
      </w:rPr>
      <w:t>29</w:t>
    </w:r>
    <w:r>
      <w:rPr>
        <w:rStyle w:val="PageNumber"/>
        <w:color w:val="auto"/>
        <w:sz w:val="18"/>
        <w:szCs w:val="18"/>
      </w:rPr>
      <w:fldChar w:fldCharType="end"/>
    </w:r>
  </w:p>
  <w:p w14:paraId="1AFE3B33" w14:textId="77777777" w:rsidR="008849DB" w:rsidRDefault="008849DB" w:rsidP="00500E3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2800996"/>
      <w:docPartObj>
        <w:docPartGallery w:val="Page Numbers (Bottom of Page)"/>
        <w:docPartUnique/>
      </w:docPartObj>
    </w:sdtPr>
    <w:sdtEndPr>
      <w:rPr>
        <w:noProof/>
        <w:color w:val="auto"/>
      </w:rPr>
    </w:sdtEndPr>
    <w:sdtContent>
      <w:p w14:paraId="012D2DEC" w14:textId="77777777" w:rsidR="008849DB" w:rsidRPr="00CE0561" w:rsidRDefault="008849DB">
        <w:pPr>
          <w:pStyle w:val="Footer"/>
          <w:jc w:val="center"/>
          <w:rPr>
            <w:color w:val="auto"/>
          </w:rPr>
        </w:pPr>
        <w:r w:rsidRPr="00CE0561">
          <w:rPr>
            <w:color w:val="auto"/>
          </w:rPr>
          <w:fldChar w:fldCharType="begin"/>
        </w:r>
        <w:r w:rsidRPr="00CE0561">
          <w:rPr>
            <w:color w:val="auto"/>
          </w:rPr>
          <w:instrText xml:space="preserve"> PAGE   \* MERGEFORMAT </w:instrText>
        </w:r>
        <w:r w:rsidRPr="00CE0561">
          <w:rPr>
            <w:color w:val="auto"/>
          </w:rPr>
          <w:fldChar w:fldCharType="separate"/>
        </w:r>
        <w:r>
          <w:rPr>
            <w:noProof/>
            <w:color w:val="auto"/>
          </w:rPr>
          <w:t>17</w:t>
        </w:r>
        <w:r w:rsidRPr="00CE0561">
          <w:rPr>
            <w:noProof/>
            <w:color w:val="auto"/>
          </w:rPr>
          <w:fldChar w:fldCharType="end"/>
        </w:r>
      </w:p>
    </w:sdtContent>
  </w:sdt>
  <w:p w14:paraId="3D4776CC" w14:textId="77777777" w:rsidR="008849DB" w:rsidRDefault="008849DB" w:rsidP="00500E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5E059" w14:textId="77777777" w:rsidR="008849DB" w:rsidRDefault="008849DB">
      <w:r>
        <w:separator/>
      </w:r>
    </w:p>
  </w:footnote>
  <w:footnote w:type="continuationSeparator" w:id="0">
    <w:p w14:paraId="1C48A1C0" w14:textId="77777777" w:rsidR="008849DB" w:rsidRDefault="008849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C7549" w14:textId="77777777" w:rsidR="008849DB" w:rsidRDefault="008849DB">
    <w:pPr>
      <w:pStyle w:val="Header"/>
    </w:pPr>
    <w:r w:rsidRPr="00C045FE">
      <w:rPr>
        <w:b/>
        <w:noProof/>
        <w:lang w:val="en-US" w:eastAsia="en-US"/>
      </w:rPr>
      <w:drawing>
        <wp:anchor distT="0" distB="0" distL="114300" distR="114300" simplePos="0" relativeHeight="251659264" behindDoc="1" locked="0" layoutInCell="1" allowOverlap="1" wp14:anchorId="11DAED16" wp14:editId="16C61DCA">
          <wp:simplePos x="0" y="0"/>
          <wp:positionH relativeFrom="column">
            <wp:posOffset>-713740</wp:posOffset>
          </wp:positionH>
          <wp:positionV relativeFrom="paragraph">
            <wp:posOffset>-569595</wp:posOffset>
          </wp:positionV>
          <wp:extent cx="10893667" cy="1521069"/>
          <wp:effectExtent l="0" t="0" r="3175" b="3175"/>
          <wp:wrapNone/>
          <wp:docPr id="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l Timbrado.jpg"/>
                  <pic:cNvPicPr/>
                </pic:nvPicPr>
                <pic:blipFill>
                  <a:blip r:embed="rId1">
                    <a:extLst>
                      <a:ext uri="{28A0092B-C50C-407E-A947-70E740481C1C}">
                        <a14:useLocalDpi xmlns:a14="http://schemas.microsoft.com/office/drawing/2010/main" val="0"/>
                      </a:ext>
                    </a:extLst>
                  </a:blip>
                  <a:stretch>
                    <a:fillRect/>
                  </a:stretch>
                </pic:blipFill>
                <pic:spPr>
                  <a:xfrm>
                    <a:off x="0" y="0"/>
                    <a:ext cx="10893667" cy="152106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E74D1D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B94546"/>
    <w:multiLevelType w:val="hybridMultilevel"/>
    <w:tmpl w:val="8B26C052"/>
    <w:lvl w:ilvl="0" w:tplc="B268C428">
      <w:start w:val="1"/>
      <w:numFmt w:val="lowerLetter"/>
      <w:lvlText w:val="%1- "/>
      <w:lvlJc w:val="left"/>
      <w:pPr>
        <w:tabs>
          <w:tab w:val="num" w:pos="454"/>
        </w:tabs>
        <w:ind w:left="454" w:hanging="454"/>
      </w:pPr>
      <w:rPr>
        <w:rFonts w:asciiTheme="minorHAnsi" w:hAnsiTheme="minorHAnsi" w:cstheme="minorHAnsi" w:hint="default"/>
        <w:b/>
        <w:i w:val="0"/>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40309E5"/>
    <w:multiLevelType w:val="multilevel"/>
    <w:tmpl w:val="6A444F60"/>
    <w:styleLink w:val="WW8Num4"/>
    <w:lvl w:ilvl="0">
      <w:numFmt w:val="bullet"/>
      <w:lvlText w:val=""/>
      <w:lvlJc w:val="left"/>
      <w:pPr>
        <w:ind w:left="360" w:hanging="360"/>
      </w:pPr>
      <w:rPr>
        <w:rFonts w:ascii="Wingdings" w:hAnsi="Wingdings" w:cs="Wingdings"/>
        <w:color w:val="auto"/>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0C5E34AE"/>
    <w:multiLevelType w:val="multilevel"/>
    <w:tmpl w:val="77961A5C"/>
    <w:styleLink w:val="WW8Num18"/>
    <w:lvl w:ilvl="0">
      <w:start w:val="1"/>
      <w:numFmt w:val="lowerLetter"/>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0F8046F8"/>
    <w:multiLevelType w:val="multilevel"/>
    <w:tmpl w:val="96CCB2EC"/>
    <w:styleLink w:val="WW8Num1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 w15:restartNumberingAfterBreak="0">
    <w:nsid w:val="130E3F21"/>
    <w:multiLevelType w:val="hybridMultilevel"/>
    <w:tmpl w:val="CD62B948"/>
    <w:lvl w:ilvl="0" w:tplc="7F349130">
      <w:start w:val="1"/>
      <w:numFmt w:val="upperRoman"/>
      <w:pStyle w:val="CGIncisocorpo"/>
      <w:lvlText w:val="%1."/>
      <w:lvlJc w:val="right"/>
      <w:pPr>
        <w:tabs>
          <w:tab w:val="num" w:pos="1440"/>
        </w:tabs>
        <w:ind w:left="1440" w:hanging="180"/>
      </w:pPr>
    </w:lvl>
    <w:lvl w:ilvl="1" w:tplc="B434CA78">
      <w:start w:val="1"/>
      <w:numFmt w:val="lowerLetter"/>
      <w:lvlText w:val="%2)"/>
      <w:lvlJc w:val="left"/>
      <w:pPr>
        <w:tabs>
          <w:tab w:val="num" w:pos="2340"/>
        </w:tabs>
        <w:ind w:left="2340" w:hanging="360"/>
      </w:pPr>
      <w:rPr>
        <w:rFonts w:hint="default"/>
      </w:rPr>
    </w:lvl>
    <w:lvl w:ilvl="2" w:tplc="0416001B" w:tentative="1">
      <w:start w:val="1"/>
      <w:numFmt w:val="lowerRoman"/>
      <w:lvlText w:val="%3."/>
      <w:lvlJc w:val="right"/>
      <w:pPr>
        <w:tabs>
          <w:tab w:val="num" w:pos="3060"/>
        </w:tabs>
        <w:ind w:left="3060" w:hanging="180"/>
      </w:pPr>
    </w:lvl>
    <w:lvl w:ilvl="3" w:tplc="0416000F" w:tentative="1">
      <w:start w:val="1"/>
      <w:numFmt w:val="decimal"/>
      <w:lvlText w:val="%4."/>
      <w:lvlJc w:val="left"/>
      <w:pPr>
        <w:tabs>
          <w:tab w:val="num" w:pos="3780"/>
        </w:tabs>
        <w:ind w:left="3780" w:hanging="360"/>
      </w:pPr>
    </w:lvl>
    <w:lvl w:ilvl="4" w:tplc="04160019" w:tentative="1">
      <w:start w:val="1"/>
      <w:numFmt w:val="lowerLetter"/>
      <w:lvlText w:val="%5."/>
      <w:lvlJc w:val="left"/>
      <w:pPr>
        <w:tabs>
          <w:tab w:val="num" w:pos="4500"/>
        </w:tabs>
        <w:ind w:left="4500" w:hanging="360"/>
      </w:pPr>
    </w:lvl>
    <w:lvl w:ilvl="5" w:tplc="0416001B" w:tentative="1">
      <w:start w:val="1"/>
      <w:numFmt w:val="lowerRoman"/>
      <w:lvlText w:val="%6."/>
      <w:lvlJc w:val="right"/>
      <w:pPr>
        <w:tabs>
          <w:tab w:val="num" w:pos="5220"/>
        </w:tabs>
        <w:ind w:left="5220" w:hanging="180"/>
      </w:pPr>
    </w:lvl>
    <w:lvl w:ilvl="6" w:tplc="0416000F" w:tentative="1">
      <w:start w:val="1"/>
      <w:numFmt w:val="decimal"/>
      <w:lvlText w:val="%7."/>
      <w:lvlJc w:val="left"/>
      <w:pPr>
        <w:tabs>
          <w:tab w:val="num" w:pos="5940"/>
        </w:tabs>
        <w:ind w:left="5940" w:hanging="360"/>
      </w:pPr>
    </w:lvl>
    <w:lvl w:ilvl="7" w:tplc="04160019" w:tentative="1">
      <w:start w:val="1"/>
      <w:numFmt w:val="lowerLetter"/>
      <w:lvlText w:val="%8."/>
      <w:lvlJc w:val="left"/>
      <w:pPr>
        <w:tabs>
          <w:tab w:val="num" w:pos="6660"/>
        </w:tabs>
        <w:ind w:left="6660" w:hanging="360"/>
      </w:pPr>
    </w:lvl>
    <w:lvl w:ilvl="8" w:tplc="0416001B" w:tentative="1">
      <w:start w:val="1"/>
      <w:numFmt w:val="lowerRoman"/>
      <w:lvlText w:val="%9."/>
      <w:lvlJc w:val="right"/>
      <w:pPr>
        <w:tabs>
          <w:tab w:val="num" w:pos="7380"/>
        </w:tabs>
        <w:ind w:left="7380" w:hanging="180"/>
      </w:pPr>
    </w:lvl>
  </w:abstractNum>
  <w:abstractNum w:abstractNumId="6" w15:restartNumberingAfterBreak="0">
    <w:nsid w:val="17CE6E2F"/>
    <w:multiLevelType w:val="multilevel"/>
    <w:tmpl w:val="B096E292"/>
    <w:styleLink w:val="WW8Num2"/>
    <w:lvl w:ilvl="0">
      <w:numFmt w:val="bullet"/>
      <w:lvlText w:val=""/>
      <w:lvlJc w:val="left"/>
      <w:pPr>
        <w:ind w:left="758" w:hanging="360"/>
      </w:pPr>
      <w:rPr>
        <w:rFonts w:ascii="Wingdings" w:hAnsi="Wingdings" w:cs="Wingdings"/>
      </w:rPr>
    </w:lvl>
    <w:lvl w:ilvl="1">
      <w:numFmt w:val="bullet"/>
      <w:lvlText w:val="o"/>
      <w:lvlJc w:val="left"/>
      <w:pPr>
        <w:ind w:left="1478" w:hanging="360"/>
      </w:pPr>
      <w:rPr>
        <w:rFonts w:ascii="Courier New" w:hAnsi="Courier New" w:cs="Courier New"/>
      </w:rPr>
    </w:lvl>
    <w:lvl w:ilvl="2">
      <w:numFmt w:val="bullet"/>
      <w:lvlText w:val=""/>
      <w:lvlJc w:val="left"/>
      <w:pPr>
        <w:ind w:left="2198" w:hanging="360"/>
      </w:pPr>
      <w:rPr>
        <w:rFonts w:ascii="Wingdings" w:hAnsi="Wingdings" w:cs="Wingdings"/>
      </w:rPr>
    </w:lvl>
    <w:lvl w:ilvl="3">
      <w:numFmt w:val="bullet"/>
      <w:lvlText w:val=""/>
      <w:lvlJc w:val="left"/>
      <w:pPr>
        <w:ind w:left="2918" w:hanging="360"/>
      </w:pPr>
      <w:rPr>
        <w:rFonts w:ascii="Symbol" w:hAnsi="Symbol" w:cs="Symbol"/>
      </w:rPr>
    </w:lvl>
    <w:lvl w:ilvl="4">
      <w:numFmt w:val="bullet"/>
      <w:lvlText w:val="o"/>
      <w:lvlJc w:val="left"/>
      <w:pPr>
        <w:ind w:left="3638" w:hanging="360"/>
      </w:pPr>
      <w:rPr>
        <w:rFonts w:ascii="Courier New" w:hAnsi="Courier New" w:cs="Courier New"/>
      </w:rPr>
    </w:lvl>
    <w:lvl w:ilvl="5">
      <w:numFmt w:val="bullet"/>
      <w:lvlText w:val=""/>
      <w:lvlJc w:val="left"/>
      <w:pPr>
        <w:ind w:left="4358" w:hanging="360"/>
      </w:pPr>
      <w:rPr>
        <w:rFonts w:ascii="Wingdings" w:hAnsi="Wingdings" w:cs="Wingdings"/>
      </w:rPr>
    </w:lvl>
    <w:lvl w:ilvl="6">
      <w:numFmt w:val="bullet"/>
      <w:lvlText w:val=""/>
      <w:lvlJc w:val="left"/>
      <w:pPr>
        <w:ind w:left="5078" w:hanging="360"/>
      </w:pPr>
      <w:rPr>
        <w:rFonts w:ascii="Symbol" w:hAnsi="Symbol" w:cs="Symbol"/>
      </w:rPr>
    </w:lvl>
    <w:lvl w:ilvl="7">
      <w:numFmt w:val="bullet"/>
      <w:lvlText w:val="o"/>
      <w:lvlJc w:val="left"/>
      <w:pPr>
        <w:ind w:left="5798" w:hanging="360"/>
      </w:pPr>
      <w:rPr>
        <w:rFonts w:ascii="Courier New" w:hAnsi="Courier New" w:cs="Courier New"/>
      </w:rPr>
    </w:lvl>
    <w:lvl w:ilvl="8">
      <w:numFmt w:val="bullet"/>
      <w:lvlText w:val=""/>
      <w:lvlJc w:val="left"/>
      <w:pPr>
        <w:ind w:left="6518" w:hanging="360"/>
      </w:pPr>
      <w:rPr>
        <w:rFonts w:ascii="Wingdings" w:hAnsi="Wingdings" w:cs="Wingdings"/>
      </w:rPr>
    </w:lvl>
  </w:abstractNum>
  <w:abstractNum w:abstractNumId="7" w15:restartNumberingAfterBreak="0">
    <w:nsid w:val="180F1F97"/>
    <w:multiLevelType w:val="multilevel"/>
    <w:tmpl w:val="5C92D35E"/>
    <w:lvl w:ilvl="0">
      <w:start w:val="13"/>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0D2C59"/>
    <w:multiLevelType w:val="hybridMultilevel"/>
    <w:tmpl w:val="AC6C3B70"/>
    <w:lvl w:ilvl="0" w:tplc="99EEB610">
      <w:start w:val="1"/>
      <w:numFmt w:val="lowerLetter"/>
      <w:lvlText w:val="%1- "/>
      <w:lvlJc w:val="left"/>
      <w:pPr>
        <w:tabs>
          <w:tab w:val="num" w:pos="454"/>
        </w:tabs>
        <w:ind w:left="454" w:hanging="454"/>
      </w:pPr>
      <w:rPr>
        <w:rFonts w:asciiTheme="minorHAnsi" w:hAnsiTheme="minorHAnsi" w:cstheme="minorHAnsi"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195F0F1D"/>
    <w:multiLevelType w:val="hybridMultilevel"/>
    <w:tmpl w:val="FF94797E"/>
    <w:lvl w:ilvl="0" w:tplc="66146DCE">
      <w:start w:val="1"/>
      <w:numFmt w:val="lowerLetter"/>
      <w:lvlText w:val="%1- "/>
      <w:lvlJc w:val="left"/>
      <w:pPr>
        <w:tabs>
          <w:tab w:val="num" w:pos="454"/>
        </w:tabs>
        <w:ind w:left="454" w:hanging="454"/>
      </w:pPr>
      <w:rPr>
        <w:rFonts w:asciiTheme="minorHAnsi" w:hAnsiTheme="minorHAnsi" w:cstheme="minorHAnsi" w:hint="default"/>
        <w:b/>
        <w:i w:val="0"/>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1EB365E8"/>
    <w:multiLevelType w:val="multilevel"/>
    <w:tmpl w:val="05D0638A"/>
    <w:lvl w:ilvl="0">
      <w:start w:val="1"/>
      <w:numFmt w:val="decimal"/>
      <w:lvlText w:val="%1 -"/>
      <w:lvlJc w:val="left"/>
      <w:pPr>
        <w:tabs>
          <w:tab w:val="num" w:pos="397"/>
        </w:tabs>
        <w:ind w:left="360" w:hanging="360"/>
      </w:pPr>
      <w:rPr>
        <w:rFonts w:asciiTheme="minorHAnsi" w:hAnsiTheme="minorHAnsi" w:cstheme="minorHAnsi" w:hint="default"/>
        <w:b/>
        <w:i w:val="0"/>
      </w:rPr>
    </w:lvl>
    <w:lvl w:ilvl="1">
      <w:start w:val="1"/>
      <w:numFmt w:val="decimal"/>
      <w:isLgl/>
      <w:lvlText w:val="%1.%2 -"/>
      <w:lvlJc w:val="left"/>
      <w:pPr>
        <w:tabs>
          <w:tab w:val="num" w:pos="0"/>
        </w:tabs>
        <w:ind w:left="0" w:firstLine="0"/>
      </w:pPr>
      <w:rPr>
        <w:rFonts w:hint="default"/>
        <w:b/>
        <w:i w:val="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 w15:restartNumberingAfterBreak="0">
    <w:nsid w:val="216261D8"/>
    <w:multiLevelType w:val="multilevel"/>
    <w:tmpl w:val="D400AD06"/>
    <w:styleLink w:val="WW8Num1"/>
    <w:lvl w:ilvl="0">
      <w:start w:val="1"/>
      <w:numFmt w:val="upperRoman"/>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25527A33"/>
    <w:multiLevelType w:val="multilevel"/>
    <w:tmpl w:val="B3E6FB06"/>
    <w:styleLink w:val="WW8Num13"/>
    <w:lvl w:ilvl="0">
      <w:start w:val="1"/>
      <w:numFmt w:val="upperRoman"/>
      <w:lvlText w:val="%1."/>
      <w:lvlJc w:val="left"/>
      <w:pPr>
        <w:ind w:left="360" w:hanging="360"/>
      </w:pPr>
      <w:rPr>
        <w:rFonts w:ascii="Calibri" w:hAnsi="Calibri" w:cs="Calibri"/>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2BC4496D"/>
    <w:multiLevelType w:val="multilevel"/>
    <w:tmpl w:val="4EF6917A"/>
    <w:lvl w:ilvl="0">
      <w:start w:val="6"/>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E400B6D"/>
    <w:multiLevelType w:val="multilevel"/>
    <w:tmpl w:val="DF1489A4"/>
    <w:lvl w:ilvl="0">
      <w:start w:val="1"/>
      <w:numFmt w:val="decimal"/>
      <w:lvlText w:val="%1 -"/>
      <w:lvlJc w:val="left"/>
      <w:pPr>
        <w:tabs>
          <w:tab w:val="num" w:pos="397"/>
        </w:tabs>
        <w:ind w:left="360" w:hanging="360"/>
      </w:pPr>
      <w:rPr>
        <w:rFonts w:asciiTheme="minorHAnsi" w:hAnsiTheme="minorHAnsi" w:cstheme="minorHAnsi" w:hint="default"/>
        <w:b/>
        <w:i w:val="0"/>
      </w:rPr>
    </w:lvl>
    <w:lvl w:ilvl="1">
      <w:start w:val="1"/>
      <w:numFmt w:val="decimal"/>
      <w:isLgl/>
      <w:lvlText w:val="%1.%2 -"/>
      <w:lvlJc w:val="left"/>
      <w:pPr>
        <w:tabs>
          <w:tab w:val="num" w:pos="0"/>
        </w:tabs>
        <w:ind w:left="0" w:firstLine="0"/>
      </w:pPr>
      <w:rPr>
        <w:rFonts w:asciiTheme="minorHAnsi" w:hAnsiTheme="minorHAnsi" w:cstheme="minorHAnsi" w:hint="default"/>
        <w:b/>
        <w:i w:val="0"/>
        <w:sz w:val="22"/>
        <w:szCs w:val="22"/>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 w15:restartNumberingAfterBreak="0">
    <w:nsid w:val="2EE249BE"/>
    <w:multiLevelType w:val="hybridMultilevel"/>
    <w:tmpl w:val="6394B6E4"/>
    <w:lvl w:ilvl="0" w:tplc="CE16AB32">
      <w:start w:val="1"/>
      <w:numFmt w:val="lowerLetter"/>
      <w:lvlText w:val="%1)"/>
      <w:lvlJc w:val="left"/>
      <w:pPr>
        <w:tabs>
          <w:tab w:val="num" w:pos="284"/>
        </w:tabs>
        <w:ind w:left="284" w:hanging="284"/>
      </w:pPr>
      <w:rPr>
        <w:rFonts w:asciiTheme="minorHAnsi" w:hAnsiTheme="minorHAnsi" w:cstheme="minorHAnsi" w:hint="default"/>
        <w:b w:val="0"/>
        <w:i w:val="0"/>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31455204"/>
    <w:multiLevelType w:val="multilevel"/>
    <w:tmpl w:val="6CFA20D2"/>
    <w:styleLink w:val="WW8Num15"/>
    <w:lvl w:ilvl="0">
      <w:start w:val="1"/>
      <w:numFmt w:val="upperRoman"/>
      <w:lvlText w:val="%1."/>
      <w:lvlJc w:val="left"/>
      <w:pPr>
        <w:ind w:left="360" w:hanging="360"/>
      </w:pPr>
      <w:rPr>
        <w:rFonts w:ascii="Calibri" w:hAnsi="Calibri" w:cs="Calibri"/>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3236107B"/>
    <w:multiLevelType w:val="multilevel"/>
    <w:tmpl w:val="021AFB4A"/>
    <w:styleLink w:val="WW8Num20"/>
    <w:lvl w:ilvl="0">
      <w:start w:val="1"/>
      <w:numFmt w:val="lowerLetter"/>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35622855"/>
    <w:multiLevelType w:val="hybridMultilevel"/>
    <w:tmpl w:val="0E9CD98C"/>
    <w:lvl w:ilvl="0" w:tplc="FFFFFFFF">
      <w:start w:val="1"/>
      <w:numFmt w:val="lowerLetter"/>
      <w:lvlText w:val="%1- "/>
      <w:lvlJc w:val="left"/>
      <w:pPr>
        <w:tabs>
          <w:tab w:val="num" w:pos="454"/>
        </w:tabs>
        <w:ind w:left="0" w:firstLine="0"/>
      </w:pPr>
      <w:rPr>
        <w:rFonts w:ascii="Verdana" w:hAnsi="Verdana" w:hint="default"/>
        <w:b w:val="0"/>
        <w:i w:val="0"/>
        <w:sz w:val="16"/>
        <w:szCs w:val="16"/>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37213AA2"/>
    <w:multiLevelType w:val="hybridMultilevel"/>
    <w:tmpl w:val="5F9659C6"/>
    <w:lvl w:ilvl="0" w:tplc="B434CA78">
      <w:start w:val="1"/>
      <w:numFmt w:val="lowerLetter"/>
      <w:pStyle w:val="CGalineacorpo"/>
      <w:lvlText w:val="%1)"/>
      <w:lvlJc w:val="left"/>
      <w:pPr>
        <w:tabs>
          <w:tab w:val="num" w:pos="2484"/>
        </w:tabs>
        <w:ind w:left="2484" w:hanging="360"/>
      </w:pPr>
      <w:rPr>
        <w:rFonts w:hint="default"/>
      </w:rPr>
    </w:lvl>
    <w:lvl w:ilvl="1" w:tplc="066E1CF6">
      <w:start w:val="1"/>
      <w:numFmt w:val="decimal"/>
      <w:lvlText w:val="a.%2)"/>
      <w:lvlJc w:val="left"/>
      <w:pPr>
        <w:tabs>
          <w:tab w:val="num" w:pos="3308"/>
        </w:tabs>
        <w:ind w:left="3308" w:hanging="464"/>
      </w:pPr>
      <w:rPr>
        <w:rFonts w:hint="default"/>
      </w:rPr>
    </w:lvl>
    <w:lvl w:ilvl="2" w:tplc="797ABBEC">
      <w:start w:val="2"/>
      <w:numFmt w:val="lowerLetter"/>
      <w:lvlText w:val="%3)"/>
      <w:lvlJc w:val="left"/>
      <w:pPr>
        <w:tabs>
          <w:tab w:val="num" w:pos="4104"/>
        </w:tabs>
        <w:ind w:left="4104" w:hanging="360"/>
      </w:pPr>
      <w:rPr>
        <w:rFonts w:hint="default"/>
      </w:rPr>
    </w:lvl>
    <w:lvl w:ilvl="3" w:tplc="0416000F" w:tentative="1">
      <w:start w:val="1"/>
      <w:numFmt w:val="decimal"/>
      <w:lvlText w:val="%4."/>
      <w:lvlJc w:val="left"/>
      <w:pPr>
        <w:tabs>
          <w:tab w:val="num" w:pos="4644"/>
        </w:tabs>
        <w:ind w:left="4644" w:hanging="360"/>
      </w:pPr>
    </w:lvl>
    <w:lvl w:ilvl="4" w:tplc="04160019" w:tentative="1">
      <w:start w:val="1"/>
      <w:numFmt w:val="lowerLetter"/>
      <w:lvlText w:val="%5."/>
      <w:lvlJc w:val="left"/>
      <w:pPr>
        <w:tabs>
          <w:tab w:val="num" w:pos="5364"/>
        </w:tabs>
        <w:ind w:left="5364" w:hanging="360"/>
      </w:pPr>
    </w:lvl>
    <w:lvl w:ilvl="5" w:tplc="0416001B" w:tentative="1">
      <w:start w:val="1"/>
      <w:numFmt w:val="lowerRoman"/>
      <w:lvlText w:val="%6."/>
      <w:lvlJc w:val="right"/>
      <w:pPr>
        <w:tabs>
          <w:tab w:val="num" w:pos="6084"/>
        </w:tabs>
        <w:ind w:left="6084" w:hanging="180"/>
      </w:pPr>
    </w:lvl>
    <w:lvl w:ilvl="6" w:tplc="0416000F" w:tentative="1">
      <w:start w:val="1"/>
      <w:numFmt w:val="decimal"/>
      <w:lvlText w:val="%7."/>
      <w:lvlJc w:val="left"/>
      <w:pPr>
        <w:tabs>
          <w:tab w:val="num" w:pos="6804"/>
        </w:tabs>
        <w:ind w:left="6804" w:hanging="360"/>
      </w:pPr>
    </w:lvl>
    <w:lvl w:ilvl="7" w:tplc="04160019" w:tentative="1">
      <w:start w:val="1"/>
      <w:numFmt w:val="lowerLetter"/>
      <w:lvlText w:val="%8."/>
      <w:lvlJc w:val="left"/>
      <w:pPr>
        <w:tabs>
          <w:tab w:val="num" w:pos="7524"/>
        </w:tabs>
        <w:ind w:left="7524" w:hanging="360"/>
      </w:pPr>
    </w:lvl>
    <w:lvl w:ilvl="8" w:tplc="0416001B" w:tentative="1">
      <w:start w:val="1"/>
      <w:numFmt w:val="lowerRoman"/>
      <w:lvlText w:val="%9."/>
      <w:lvlJc w:val="right"/>
      <w:pPr>
        <w:tabs>
          <w:tab w:val="num" w:pos="8244"/>
        </w:tabs>
        <w:ind w:left="8244" w:hanging="180"/>
      </w:pPr>
    </w:lvl>
  </w:abstractNum>
  <w:abstractNum w:abstractNumId="20" w15:restartNumberingAfterBreak="0">
    <w:nsid w:val="3A3E1F39"/>
    <w:multiLevelType w:val="multilevel"/>
    <w:tmpl w:val="F73C64CC"/>
    <w:styleLink w:val="WW8Num12"/>
    <w:lvl w:ilvl="0">
      <w:numFmt w:val="bullet"/>
      <w:lvlText w:val=""/>
      <w:lvlJc w:val="left"/>
      <w:pPr>
        <w:ind w:left="720" w:hanging="360"/>
      </w:pPr>
      <w:rPr>
        <w:rFonts w:ascii="Wingdings" w:hAnsi="Wingdings" w:cs="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1" w15:restartNumberingAfterBreak="0">
    <w:nsid w:val="3B03241E"/>
    <w:multiLevelType w:val="hybridMultilevel"/>
    <w:tmpl w:val="8140083C"/>
    <w:lvl w:ilvl="0" w:tplc="FFFFFFFF">
      <w:start w:val="1"/>
      <w:numFmt w:val="lowerLetter"/>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2" w15:restartNumberingAfterBreak="0">
    <w:nsid w:val="3B7E13D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FDF12FF"/>
    <w:multiLevelType w:val="hybridMultilevel"/>
    <w:tmpl w:val="0DBAF112"/>
    <w:lvl w:ilvl="0" w:tplc="EF041B62">
      <w:start w:val="1"/>
      <w:numFmt w:val="lowerLetter"/>
      <w:lvlText w:val="%1- "/>
      <w:lvlJc w:val="left"/>
      <w:pPr>
        <w:tabs>
          <w:tab w:val="num" w:pos="454"/>
        </w:tabs>
        <w:ind w:left="454" w:hanging="454"/>
      </w:pPr>
      <w:rPr>
        <w:rFonts w:asciiTheme="minorHAnsi" w:hAnsiTheme="minorHAnsi" w:cstheme="minorHAnsi" w:hint="default"/>
        <w:b w:val="0"/>
        <w:i w:val="0"/>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42A336F9"/>
    <w:multiLevelType w:val="multilevel"/>
    <w:tmpl w:val="CAC45398"/>
    <w:lvl w:ilvl="0">
      <w:start w:val="1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61D7BFD"/>
    <w:multiLevelType w:val="hybridMultilevel"/>
    <w:tmpl w:val="4156E1BE"/>
    <w:lvl w:ilvl="0" w:tplc="B46C1C60">
      <w:start w:val="1"/>
      <w:numFmt w:val="lowerLetter"/>
      <w:lvlText w:val="%1- "/>
      <w:lvlJc w:val="left"/>
      <w:pPr>
        <w:tabs>
          <w:tab w:val="num" w:pos="854"/>
        </w:tabs>
        <w:ind w:left="854" w:hanging="454"/>
      </w:pPr>
      <w:rPr>
        <w:rFonts w:ascii="Calibri" w:hAnsi="Calibri" w:cs="Calibri" w:hint="default"/>
        <w:b/>
        <w:i w:val="0"/>
        <w:sz w:val="24"/>
        <w:szCs w:val="24"/>
      </w:rPr>
    </w:lvl>
    <w:lvl w:ilvl="1" w:tplc="FFFFFFFF" w:tentative="1">
      <w:start w:val="1"/>
      <w:numFmt w:val="lowerLetter"/>
      <w:lvlText w:val="%2."/>
      <w:lvlJc w:val="left"/>
      <w:pPr>
        <w:tabs>
          <w:tab w:val="num" w:pos="1840"/>
        </w:tabs>
        <w:ind w:left="1840" w:hanging="360"/>
      </w:pPr>
    </w:lvl>
    <w:lvl w:ilvl="2" w:tplc="FFFFFFFF" w:tentative="1">
      <w:start w:val="1"/>
      <w:numFmt w:val="lowerRoman"/>
      <w:lvlText w:val="%3."/>
      <w:lvlJc w:val="right"/>
      <w:pPr>
        <w:tabs>
          <w:tab w:val="num" w:pos="2560"/>
        </w:tabs>
        <w:ind w:left="2560" w:hanging="180"/>
      </w:pPr>
    </w:lvl>
    <w:lvl w:ilvl="3" w:tplc="FFFFFFFF" w:tentative="1">
      <w:start w:val="1"/>
      <w:numFmt w:val="decimal"/>
      <w:lvlText w:val="%4."/>
      <w:lvlJc w:val="left"/>
      <w:pPr>
        <w:tabs>
          <w:tab w:val="num" w:pos="3280"/>
        </w:tabs>
        <w:ind w:left="3280" w:hanging="360"/>
      </w:pPr>
    </w:lvl>
    <w:lvl w:ilvl="4" w:tplc="FFFFFFFF" w:tentative="1">
      <w:start w:val="1"/>
      <w:numFmt w:val="lowerLetter"/>
      <w:lvlText w:val="%5."/>
      <w:lvlJc w:val="left"/>
      <w:pPr>
        <w:tabs>
          <w:tab w:val="num" w:pos="4000"/>
        </w:tabs>
        <w:ind w:left="4000" w:hanging="360"/>
      </w:pPr>
    </w:lvl>
    <w:lvl w:ilvl="5" w:tplc="FFFFFFFF" w:tentative="1">
      <w:start w:val="1"/>
      <w:numFmt w:val="lowerRoman"/>
      <w:lvlText w:val="%6."/>
      <w:lvlJc w:val="right"/>
      <w:pPr>
        <w:tabs>
          <w:tab w:val="num" w:pos="4720"/>
        </w:tabs>
        <w:ind w:left="4720" w:hanging="180"/>
      </w:pPr>
    </w:lvl>
    <w:lvl w:ilvl="6" w:tplc="FFFFFFFF" w:tentative="1">
      <w:start w:val="1"/>
      <w:numFmt w:val="decimal"/>
      <w:lvlText w:val="%7."/>
      <w:lvlJc w:val="left"/>
      <w:pPr>
        <w:tabs>
          <w:tab w:val="num" w:pos="5440"/>
        </w:tabs>
        <w:ind w:left="5440" w:hanging="360"/>
      </w:pPr>
    </w:lvl>
    <w:lvl w:ilvl="7" w:tplc="FFFFFFFF" w:tentative="1">
      <w:start w:val="1"/>
      <w:numFmt w:val="lowerLetter"/>
      <w:lvlText w:val="%8."/>
      <w:lvlJc w:val="left"/>
      <w:pPr>
        <w:tabs>
          <w:tab w:val="num" w:pos="6160"/>
        </w:tabs>
        <w:ind w:left="6160" w:hanging="360"/>
      </w:pPr>
    </w:lvl>
    <w:lvl w:ilvl="8" w:tplc="FFFFFFFF" w:tentative="1">
      <w:start w:val="1"/>
      <w:numFmt w:val="lowerRoman"/>
      <w:lvlText w:val="%9."/>
      <w:lvlJc w:val="right"/>
      <w:pPr>
        <w:tabs>
          <w:tab w:val="num" w:pos="6880"/>
        </w:tabs>
        <w:ind w:left="6880" w:hanging="180"/>
      </w:pPr>
    </w:lvl>
  </w:abstractNum>
  <w:abstractNum w:abstractNumId="26" w15:restartNumberingAfterBreak="0">
    <w:nsid w:val="4C96619A"/>
    <w:multiLevelType w:val="multilevel"/>
    <w:tmpl w:val="324636A2"/>
    <w:lvl w:ilvl="0">
      <w:start w:val="17"/>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2BB2180"/>
    <w:multiLevelType w:val="multilevel"/>
    <w:tmpl w:val="FA205FA0"/>
    <w:lvl w:ilvl="0">
      <w:start w:val="1"/>
      <w:numFmt w:val="decimal"/>
      <w:lvlText w:val="%1."/>
      <w:lvlJc w:val="left"/>
      <w:pPr>
        <w:tabs>
          <w:tab w:val="num" w:pos="360"/>
        </w:tabs>
        <w:ind w:left="360" w:hanging="360"/>
      </w:pPr>
      <w:rPr>
        <w:rFonts w:hint="default"/>
      </w:rPr>
    </w:lvl>
    <w:lvl w:ilvl="1">
      <w:start w:val="1"/>
      <w:numFmt w:val="decimal"/>
      <w:lvlRestart w:val="0"/>
      <w:suff w:val="space"/>
      <w:lvlText w:val="4.%2-"/>
      <w:lvlJc w:val="left"/>
      <w:pPr>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8" w15:restartNumberingAfterBreak="0">
    <w:nsid w:val="5D043D6E"/>
    <w:multiLevelType w:val="hybridMultilevel"/>
    <w:tmpl w:val="D2767DE8"/>
    <w:lvl w:ilvl="0" w:tplc="FFFFFFFF">
      <w:start w:val="1"/>
      <w:numFmt w:val="lowerLetter"/>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rPr>
        <w:rFonts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9" w15:restartNumberingAfterBreak="0">
    <w:nsid w:val="62866E80"/>
    <w:multiLevelType w:val="multilevel"/>
    <w:tmpl w:val="491409A2"/>
    <w:lvl w:ilvl="0">
      <w:start w:val="1"/>
      <w:numFmt w:val="decimal"/>
      <w:lvlText w:val="%1 -"/>
      <w:lvlJc w:val="left"/>
      <w:pPr>
        <w:tabs>
          <w:tab w:val="num" w:pos="397"/>
        </w:tabs>
        <w:ind w:left="360" w:hanging="360"/>
      </w:pPr>
      <w:rPr>
        <w:rFonts w:asciiTheme="minorHAnsi" w:hAnsiTheme="minorHAnsi" w:cstheme="minorHAnsi" w:hint="default"/>
        <w:b/>
        <w:i w:val="0"/>
      </w:rPr>
    </w:lvl>
    <w:lvl w:ilvl="1">
      <w:start w:val="1"/>
      <w:numFmt w:val="decimal"/>
      <w:isLgl/>
      <w:lvlText w:val="%1.%2 -"/>
      <w:lvlJc w:val="left"/>
      <w:pPr>
        <w:tabs>
          <w:tab w:val="num" w:pos="0"/>
        </w:tabs>
        <w:ind w:left="0" w:firstLine="0"/>
      </w:pPr>
      <w:rPr>
        <w:rFonts w:hint="default"/>
        <w:b/>
        <w:i w:val="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0" w15:restartNumberingAfterBreak="0">
    <w:nsid w:val="677D637E"/>
    <w:multiLevelType w:val="multilevel"/>
    <w:tmpl w:val="3E52571E"/>
    <w:lvl w:ilvl="0">
      <w:start w:val="1"/>
      <w:numFmt w:val="decimal"/>
      <w:lvlText w:val="6"/>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1" w15:restartNumberingAfterBreak="0">
    <w:nsid w:val="6CEB3CB6"/>
    <w:multiLevelType w:val="hybridMultilevel"/>
    <w:tmpl w:val="D0EEEEA8"/>
    <w:lvl w:ilvl="0" w:tplc="43823A9C">
      <w:start w:val="1"/>
      <w:numFmt w:val="lowerLetter"/>
      <w:lvlText w:val="%1)"/>
      <w:lvlJc w:val="left"/>
      <w:pPr>
        <w:tabs>
          <w:tab w:val="num" w:pos="284"/>
        </w:tabs>
        <w:ind w:left="284" w:hanging="284"/>
      </w:pPr>
      <w:rPr>
        <w:rFonts w:asciiTheme="minorHAnsi" w:hAnsiTheme="minorHAnsi" w:cstheme="minorHAnsi" w:hint="default"/>
        <w:b w:val="0"/>
        <w:i w:val="0"/>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727F4F86"/>
    <w:multiLevelType w:val="multilevel"/>
    <w:tmpl w:val="2D8840A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816443F"/>
    <w:multiLevelType w:val="hybridMultilevel"/>
    <w:tmpl w:val="394ED924"/>
    <w:lvl w:ilvl="0" w:tplc="D83277FA">
      <w:start w:val="1"/>
      <w:numFmt w:val="lowerLetter"/>
      <w:lvlText w:val="%1- "/>
      <w:lvlJc w:val="left"/>
      <w:pPr>
        <w:tabs>
          <w:tab w:val="num" w:pos="854"/>
        </w:tabs>
        <w:ind w:left="854" w:hanging="454"/>
      </w:pPr>
      <w:rPr>
        <w:rFonts w:asciiTheme="minorHAnsi" w:hAnsiTheme="minorHAnsi" w:cstheme="minorHAnsi" w:hint="default"/>
        <w:b/>
        <w:i w:val="0"/>
        <w:sz w:val="24"/>
        <w:szCs w:val="24"/>
      </w:rPr>
    </w:lvl>
    <w:lvl w:ilvl="1" w:tplc="FFFFFFFF" w:tentative="1">
      <w:start w:val="1"/>
      <w:numFmt w:val="lowerLetter"/>
      <w:lvlText w:val="%2."/>
      <w:lvlJc w:val="left"/>
      <w:pPr>
        <w:tabs>
          <w:tab w:val="num" w:pos="1840"/>
        </w:tabs>
        <w:ind w:left="1840" w:hanging="360"/>
      </w:pPr>
    </w:lvl>
    <w:lvl w:ilvl="2" w:tplc="FFFFFFFF" w:tentative="1">
      <w:start w:val="1"/>
      <w:numFmt w:val="lowerRoman"/>
      <w:lvlText w:val="%3."/>
      <w:lvlJc w:val="right"/>
      <w:pPr>
        <w:tabs>
          <w:tab w:val="num" w:pos="2560"/>
        </w:tabs>
        <w:ind w:left="2560" w:hanging="180"/>
      </w:pPr>
    </w:lvl>
    <w:lvl w:ilvl="3" w:tplc="FFFFFFFF" w:tentative="1">
      <w:start w:val="1"/>
      <w:numFmt w:val="decimal"/>
      <w:lvlText w:val="%4."/>
      <w:lvlJc w:val="left"/>
      <w:pPr>
        <w:tabs>
          <w:tab w:val="num" w:pos="3280"/>
        </w:tabs>
        <w:ind w:left="3280" w:hanging="360"/>
      </w:pPr>
    </w:lvl>
    <w:lvl w:ilvl="4" w:tplc="FFFFFFFF" w:tentative="1">
      <w:start w:val="1"/>
      <w:numFmt w:val="lowerLetter"/>
      <w:lvlText w:val="%5."/>
      <w:lvlJc w:val="left"/>
      <w:pPr>
        <w:tabs>
          <w:tab w:val="num" w:pos="4000"/>
        </w:tabs>
        <w:ind w:left="4000" w:hanging="360"/>
      </w:pPr>
    </w:lvl>
    <w:lvl w:ilvl="5" w:tplc="FFFFFFFF" w:tentative="1">
      <w:start w:val="1"/>
      <w:numFmt w:val="lowerRoman"/>
      <w:lvlText w:val="%6."/>
      <w:lvlJc w:val="right"/>
      <w:pPr>
        <w:tabs>
          <w:tab w:val="num" w:pos="4720"/>
        </w:tabs>
        <w:ind w:left="4720" w:hanging="180"/>
      </w:pPr>
    </w:lvl>
    <w:lvl w:ilvl="6" w:tplc="FFFFFFFF" w:tentative="1">
      <w:start w:val="1"/>
      <w:numFmt w:val="decimal"/>
      <w:lvlText w:val="%7."/>
      <w:lvlJc w:val="left"/>
      <w:pPr>
        <w:tabs>
          <w:tab w:val="num" w:pos="5440"/>
        </w:tabs>
        <w:ind w:left="5440" w:hanging="360"/>
      </w:pPr>
    </w:lvl>
    <w:lvl w:ilvl="7" w:tplc="FFFFFFFF" w:tentative="1">
      <w:start w:val="1"/>
      <w:numFmt w:val="lowerLetter"/>
      <w:lvlText w:val="%8."/>
      <w:lvlJc w:val="left"/>
      <w:pPr>
        <w:tabs>
          <w:tab w:val="num" w:pos="6160"/>
        </w:tabs>
        <w:ind w:left="6160" w:hanging="360"/>
      </w:pPr>
    </w:lvl>
    <w:lvl w:ilvl="8" w:tplc="FFFFFFFF" w:tentative="1">
      <w:start w:val="1"/>
      <w:numFmt w:val="lowerRoman"/>
      <w:lvlText w:val="%9."/>
      <w:lvlJc w:val="right"/>
      <w:pPr>
        <w:tabs>
          <w:tab w:val="num" w:pos="6880"/>
        </w:tabs>
        <w:ind w:left="6880" w:hanging="180"/>
      </w:pPr>
    </w:lvl>
  </w:abstractNum>
  <w:abstractNum w:abstractNumId="34" w15:restartNumberingAfterBreak="0">
    <w:nsid w:val="78966051"/>
    <w:multiLevelType w:val="hybridMultilevel"/>
    <w:tmpl w:val="C0F4E914"/>
    <w:lvl w:ilvl="0" w:tplc="FFFFFFFF">
      <w:start w:val="1"/>
      <w:numFmt w:val="lowerLetter"/>
      <w:lvlText w:val="%1)"/>
      <w:lvlJc w:val="left"/>
      <w:pPr>
        <w:tabs>
          <w:tab w:val="num" w:pos="1080"/>
        </w:tabs>
        <w:ind w:left="108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9D7748C"/>
    <w:multiLevelType w:val="hybridMultilevel"/>
    <w:tmpl w:val="0D4C710A"/>
    <w:lvl w:ilvl="0" w:tplc="059C918C">
      <w:start w:val="1"/>
      <w:numFmt w:val="lowerLetter"/>
      <w:lvlText w:val="%1- "/>
      <w:lvlJc w:val="left"/>
      <w:pPr>
        <w:tabs>
          <w:tab w:val="num" w:pos="454"/>
        </w:tabs>
        <w:ind w:left="454" w:hanging="454"/>
      </w:pPr>
      <w:rPr>
        <w:rFonts w:asciiTheme="minorHAnsi" w:hAnsiTheme="minorHAnsi" w:cstheme="minorHAnsi" w:hint="default"/>
        <w:b w:val="0"/>
        <w:i w:val="0"/>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7AE62AF9"/>
    <w:multiLevelType w:val="multilevel"/>
    <w:tmpl w:val="87A2C234"/>
    <w:lvl w:ilvl="0">
      <w:start w:val="1"/>
      <w:numFmt w:val="decimal"/>
      <w:lvlText w:val="%1 -"/>
      <w:lvlJc w:val="left"/>
      <w:pPr>
        <w:tabs>
          <w:tab w:val="num" w:pos="8052"/>
        </w:tabs>
        <w:ind w:left="8015" w:hanging="360"/>
      </w:pPr>
      <w:rPr>
        <w:rFonts w:asciiTheme="minorHAnsi" w:hAnsiTheme="minorHAnsi" w:cstheme="minorHAnsi" w:hint="default"/>
        <w:b/>
        <w:i w:val="0"/>
        <w:color w:val="000000"/>
        <w:sz w:val="24"/>
        <w:szCs w:val="24"/>
      </w:rPr>
    </w:lvl>
    <w:lvl w:ilvl="1">
      <w:start w:val="1"/>
      <w:numFmt w:val="decimal"/>
      <w:isLgl/>
      <w:lvlText w:val="%1.%2 -"/>
      <w:lvlJc w:val="left"/>
      <w:pPr>
        <w:tabs>
          <w:tab w:val="num" w:pos="0"/>
        </w:tabs>
        <w:ind w:left="0" w:firstLine="0"/>
      </w:pPr>
      <w:rPr>
        <w:rFonts w:hint="default"/>
        <w:b w:val="0"/>
        <w:i w:val="0"/>
        <w:color w:val="auto"/>
      </w:rPr>
    </w:lvl>
    <w:lvl w:ilvl="2">
      <w:start w:val="1"/>
      <w:numFmt w:val="lowerLetter"/>
      <w:lvlText w:val="%3."/>
      <w:lvlJc w:val="left"/>
      <w:pPr>
        <w:tabs>
          <w:tab w:val="num" w:pos="720"/>
        </w:tabs>
        <w:ind w:left="720" w:hanging="720"/>
      </w:pPr>
      <w:rPr>
        <w:rFonts w:hint="default"/>
        <w:b w:val="0"/>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7" w15:restartNumberingAfterBreak="0">
    <w:nsid w:val="7DF20794"/>
    <w:multiLevelType w:val="multilevel"/>
    <w:tmpl w:val="06D6A25C"/>
    <w:lvl w:ilvl="0">
      <w:start w:val="1"/>
      <w:numFmt w:val="decimal"/>
      <w:pStyle w:val="CG-Titulo"/>
      <w:lvlText w:val="%1."/>
      <w:lvlJc w:val="left"/>
      <w:pPr>
        <w:tabs>
          <w:tab w:val="num" w:pos="360"/>
        </w:tabs>
        <w:ind w:left="360" w:hanging="360"/>
      </w:pPr>
      <w:rPr>
        <w:rFonts w:hint="default"/>
      </w:rPr>
    </w:lvl>
    <w:lvl w:ilvl="1">
      <w:start w:val="1"/>
      <w:numFmt w:val="decimal"/>
      <w:pStyle w:val="CGCORPO"/>
      <w:lvlText w:val="%1.%2."/>
      <w:lvlJc w:val="left"/>
      <w:pPr>
        <w:tabs>
          <w:tab w:val="num" w:pos="792"/>
        </w:tabs>
        <w:ind w:left="792" w:hanging="432"/>
      </w:pPr>
      <w:rPr>
        <w:rFonts w:hint="default"/>
      </w:rPr>
    </w:lvl>
    <w:lvl w:ilvl="2">
      <w:start w:val="1"/>
      <w:numFmt w:val="decimal"/>
      <w:pStyle w:val="CGSubsubitem"/>
      <w:lvlText w:val="%1.%2.%3."/>
      <w:lvlJc w:val="left"/>
      <w:pPr>
        <w:tabs>
          <w:tab w:val="num" w:pos="2835"/>
        </w:tabs>
        <w:ind w:left="2835" w:hanging="2098"/>
      </w:pPr>
      <w:rPr>
        <w:rFonts w:hint="default"/>
      </w:rPr>
    </w:lvl>
    <w:lvl w:ilvl="3">
      <w:start w:val="1"/>
      <w:numFmt w:val="decimal"/>
      <w:pStyle w:val="CGsubsubsubitem"/>
      <w:lvlText w:val="%1.%2.%3.%4."/>
      <w:lvlJc w:val="left"/>
      <w:pPr>
        <w:tabs>
          <w:tab w:val="num" w:pos="1800"/>
        </w:tabs>
        <w:ind w:left="1728" w:hanging="648"/>
      </w:pPr>
      <w:rPr>
        <w:rFonts w:hint="default"/>
      </w:rPr>
    </w:lvl>
    <w:lvl w:ilvl="4">
      <w:start w:val="1"/>
      <w:numFmt w:val="decimal"/>
      <w:pStyle w:val="CG4Xsub"/>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37"/>
  </w:num>
  <w:num w:numId="2">
    <w:abstractNumId w:val="19"/>
  </w:num>
  <w:num w:numId="3">
    <w:abstractNumId w:val="5"/>
  </w:num>
  <w:num w:numId="4">
    <w:abstractNumId w:val="30"/>
  </w:num>
  <w:num w:numId="5">
    <w:abstractNumId w:val="27"/>
  </w:num>
  <w:num w:numId="6">
    <w:abstractNumId w:val="1"/>
  </w:num>
  <w:num w:numId="7">
    <w:abstractNumId w:val="28"/>
  </w:num>
  <w:num w:numId="8">
    <w:abstractNumId w:val="21"/>
  </w:num>
  <w:num w:numId="9">
    <w:abstractNumId w:val="23"/>
  </w:num>
  <w:num w:numId="10">
    <w:abstractNumId w:val="8"/>
  </w:num>
  <w:num w:numId="11">
    <w:abstractNumId w:val="33"/>
  </w:num>
  <w:num w:numId="12">
    <w:abstractNumId w:val="25"/>
  </w:num>
  <w:num w:numId="13">
    <w:abstractNumId w:val="35"/>
  </w:num>
  <w:num w:numId="14">
    <w:abstractNumId w:val="18"/>
  </w:num>
  <w:num w:numId="15">
    <w:abstractNumId w:val="31"/>
  </w:num>
  <w:num w:numId="16">
    <w:abstractNumId w:val="15"/>
  </w:num>
  <w:num w:numId="17">
    <w:abstractNumId w:val="9"/>
  </w:num>
  <w:num w:numId="18">
    <w:abstractNumId w:val="36"/>
  </w:num>
  <w:num w:numId="19">
    <w:abstractNumId w:val="32"/>
  </w:num>
  <w:num w:numId="20">
    <w:abstractNumId w:val="10"/>
  </w:num>
  <w:num w:numId="21">
    <w:abstractNumId w:val="34"/>
  </w:num>
  <w:num w:numId="22">
    <w:abstractNumId w:val="26"/>
  </w:num>
  <w:num w:numId="23">
    <w:abstractNumId w:val="0"/>
  </w:num>
  <w:num w:numId="24">
    <w:abstractNumId w:val="29"/>
  </w:num>
  <w:num w:numId="25">
    <w:abstractNumId w:val="14"/>
  </w:num>
  <w:num w:numId="26">
    <w:abstractNumId w:val="22"/>
  </w:num>
  <w:num w:numId="27">
    <w:abstractNumId w:val="11"/>
  </w:num>
  <w:num w:numId="28">
    <w:abstractNumId w:val="6"/>
  </w:num>
  <w:num w:numId="29">
    <w:abstractNumId w:val="2"/>
  </w:num>
  <w:num w:numId="30">
    <w:abstractNumId w:val="4"/>
  </w:num>
  <w:num w:numId="31">
    <w:abstractNumId w:val="20"/>
  </w:num>
  <w:num w:numId="32">
    <w:abstractNumId w:val="12"/>
  </w:num>
  <w:num w:numId="33">
    <w:abstractNumId w:val="16"/>
  </w:num>
  <w:num w:numId="34">
    <w:abstractNumId w:val="3"/>
  </w:num>
  <w:num w:numId="35">
    <w:abstractNumId w:val="17"/>
  </w:num>
  <w:num w:numId="36">
    <w:abstractNumId w:val="13"/>
  </w:num>
  <w:num w:numId="37">
    <w:abstractNumId w:val="7"/>
  </w:num>
  <w:num w:numId="38">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476"/>
    <w:rsid w:val="00002542"/>
    <w:rsid w:val="00016208"/>
    <w:rsid w:val="00035F60"/>
    <w:rsid w:val="00040A33"/>
    <w:rsid w:val="00050040"/>
    <w:rsid w:val="00071061"/>
    <w:rsid w:val="00074958"/>
    <w:rsid w:val="00093897"/>
    <w:rsid w:val="00093A14"/>
    <w:rsid w:val="000949AC"/>
    <w:rsid w:val="000A0B6F"/>
    <w:rsid w:val="000D52DD"/>
    <w:rsid w:val="000E39CF"/>
    <w:rsid w:val="000F0A72"/>
    <w:rsid w:val="000F5B1C"/>
    <w:rsid w:val="001034B9"/>
    <w:rsid w:val="001225C6"/>
    <w:rsid w:val="00157712"/>
    <w:rsid w:val="00172441"/>
    <w:rsid w:val="0018269D"/>
    <w:rsid w:val="001A1BA5"/>
    <w:rsid w:val="001A2D11"/>
    <w:rsid w:val="001B082D"/>
    <w:rsid w:val="001C393C"/>
    <w:rsid w:val="001F537D"/>
    <w:rsid w:val="00230713"/>
    <w:rsid w:val="00246416"/>
    <w:rsid w:val="0025426A"/>
    <w:rsid w:val="002856C7"/>
    <w:rsid w:val="00285CF2"/>
    <w:rsid w:val="002A341D"/>
    <w:rsid w:val="002F303E"/>
    <w:rsid w:val="003047F5"/>
    <w:rsid w:val="00314FBB"/>
    <w:rsid w:val="00325FFD"/>
    <w:rsid w:val="003368FC"/>
    <w:rsid w:val="0034467C"/>
    <w:rsid w:val="003737E3"/>
    <w:rsid w:val="0037426C"/>
    <w:rsid w:val="003765B2"/>
    <w:rsid w:val="00384CB1"/>
    <w:rsid w:val="003944B0"/>
    <w:rsid w:val="003B23F7"/>
    <w:rsid w:val="003E047D"/>
    <w:rsid w:val="003F1D06"/>
    <w:rsid w:val="0043543E"/>
    <w:rsid w:val="00442476"/>
    <w:rsid w:val="00443873"/>
    <w:rsid w:val="0044553A"/>
    <w:rsid w:val="00447BEB"/>
    <w:rsid w:val="00447F8D"/>
    <w:rsid w:val="004854B4"/>
    <w:rsid w:val="004A2086"/>
    <w:rsid w:val="004C42A4"/>
    <w:rsid w:val="004D3059"/>
    <w:rsid w:val="004D7E38"/>
    <w:rsid w:val="004E472B"/>
    <w:rsid w:val="004E5AC1"/>
    <w:rsid w:val="004F199B"/>
    <w:rsid w:val="00500E38"/>
    <w:rsid w:val="00507852"/>
    <w:rsid w:val="00507936"/>
    <w:rsid w:val="00526A45"/>
    <w:rsid w:val="00533571"/>
    <w:rsid w:val="00535EAE"/>
    <w:rsid w:val="005B18C2"/>
    <w:rsid w:val="005D2A3B"/>
    <w:rsid w:val="005D2E74"/>
    <w:rsid w:val="005E04D3"/>
    <w:rsid w:val="005E351C"/>
    <w:rsid w:val="005F0333"/>
    <w:rsid w:val="006113C9"/>
    <w:rsid w:val="00636C94"/>
    <w:rsid w:val="00641139"/>
    <w:rsid w:val="0066736C"/>
    <w:rsid w:val="006774DE"/>
    <w:rsid w:val="00681D81"/>
    <w:rsid w:val="00697359"/>
    <w:rsid w:val="006D5175"/>
    <w:rsid w:val="006D5205"/>
    <w:rsid w:val="00714965"/>
    <w:rsid w:val="007560B7"/>
    <w:rsid w:val="00793F52"/>
    <w:rsid w:val="007E5EA8"/>
    <w:rsid w:val="007F05EF"/>
    <w:rsid w:val="007F6570"/>
    <w:rsid w:val="0080000F"/>
    <w:rsid w:val="00810003"/>
    <w:rsid w:val="00814BB4"/>
    <w:rsid w:val="00827895"/>
    <w:rsid w:val="00833DE1"/>
    <w:rsid w:val="008607D0"/>
    <w:rsid w:val="00867FB2"/>
    <w:rsid w:val="00872C7F"/>
    <w:rsid w:val="008849DB"/>
    <w:rsid w:val="00885691"/>
    <w:rsid w:val="008B0B47"/>
    <w:rsid w:val="008B2CE6"/>
    <w:rsid w:val="008D6E5D"/>
    <w:rsid w:val="008E2409"/>
    <w:rsid w:val="008E7CE3"/>
    <w:rsid w:val="00903720"/>
    <w:rsid w:val="009128DE"/>
    <w:rsid w:val="00916297"/>
    <w:rsid w:val="0093013F"/>
    <w:rsid w:val="009635E7"/>
    <w:rsid w:val="00965E82"/>
    <w:rsid w:val="00980249"/>
    <w:rsid w:val="009916B0"/>
    <w:rsid w:val="009A4BC4"/>
    <w:rsid w:val="009B5408"/>
    <w:rsid w:val="009B637E"/>
    <w:rsid w:val="009C6607"/>
    <w:rsid w:val="009E12E9"/>
    <w:rsid w:val="00A055C8"/>
    <w:rsid w:val="00A14546"/>
    <w:rsid w:val="00A1785F"/>
    <w:rsid w:val="00A23DF3"/>
    <w:rsid w:val="00A41A75"/>
    <w:rsid w:val="00A45FD0"/>
    <w:rsid w:val="00A517EB"/>
    <w:rsid w:val="00A84B94"/>
    <w:rsid w:val="00AA11C2"/>
    <w:rsid w:val="00AA3219"/>
    <w:rsid w:val="00AB22F5"/>
    <w:rsid w:val="00AC6AC8"/>
    <w:rsid w:val="00AD0DAE"/>
    <w:rsid w:val="00AE378B"/>
    <w:rsid w:val="00AF63A8"/>
    <w:rsid w:val="00B16FA0"/>
    <w:rsid w:val="00B21659"/>
    <w:rsid w:val="00B24BC7"/>
    <w:rsid w:val="00B34701"/>
    <w:rsid w:val="00B45071"/>
    <w:rsid w:val="00B83C8D"/>
    <w:rsid w:val="00B83E85"/>
    <w:rsid w:val="00B93CD5"/>
    <w:rsid w:val="00BC1B1B"/>
    <w:rsid w:val="00BF5155"/>
    <w:rsid w:val="00BF73C9"/>
    <w:rsid w:val="00C001C3"/>
    <w:rsid w:val="00C15F4A"/>
    <w:rsid w:val="00C35365"/>
    <w:rsid w:val="00C4148E"/>
    <w:rsid w:val="00C541FE"/>
    <w:rsid w:val="00C56834"/>
    <w:rsid w:val="00C84FB5"/>
    <w:rsid w:val="00C87A95"/>
    <w:rsid w:val="00CE0561"/>
    <w:rsid w:val="00CF20A1"/>
    <w:rsid w:val="00CF3A3F"/>
    <w:rsid w:val="00CF4A0E"/>
    <w:rsid w:val="00CF6379"/>
    <w:rsid w:val="00D02CF2"/>
    <w:rsid w:val="00D05C47"/>
    <w:rsid w:val="00D224EE"/>
    <w:rsid w:val="00D25FCA"/>
    <w:rsid w:val="00D3719D"/>
    <w:rsid w:val="00D82B0A"/>
    <w:rsid w:val="00D90FF8"/>
    <w:rsid w:val="00DA05C7"/>
    <w:rsid w:val="00DA171F"/>
    <w:rsid w:val="00DA5F0A"/>
    <w:rsid w:val="00DA6945"/>
    <w:rsid w:val="00DB1549"/>
    <w:rsid w:val="00DE4CD6"/>
    <w:rsid w:val="00E0493E"/>
    <w:rsid w:val="00E15744"/>
    <w:rsid w:val="00E43085"/>
    <w:rsid w:val="00E473A5"/>
    <w:rsid w:val="00E75E17"/>
    <w:rsid w:val="00E82652"/>
    <w:rsid w:val="00E83386"/>
    <w:rsid w:val="00E854C1"/>
    <w:rsid w:val="00EA7164"/>
    <w:rsid w:val="00EB7BE1"/>
    <w:rsid w:val="00EF3D54"/>
    <w:rsid w:val="00EF7C93"/>
    <w:rsid w:val="00F036D6"/>
    <w:rsid w:val="00F111F8"/>
    <w:rsid w:val="00F22E76"/>
    <w:rsid w:val="00F2468D"/>
    <w:rsid w:val="00F24C11"/>
    <w:rsid w:val="00F72617"/>
    <w:rsid w:val="00F75B77"/>
    <w:rsid w:val="00FB21E1"/>
    <w:rsid w:val="00FC18E5"/>
    <w:rsid w:val="00FC45FC"/>
    <w:rsid w:val="00FE098E"/>
    <w:rsid w:val="00FE70C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DB955"/>
  <w15:docId w15:val="{1E87F25E-EBD5-4DE6-B3BD-A132D2AB3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2476"/>
    <w:pPr>
      <w:spacing w:after="0" w:line="240" w:lineRule="auto"/>
    </w:pPr>
    <w:rPr>
      <w:rFonts w:ascii="Arial" w:eastAsia="Times New Roman" w:hAnsi="Arial" w:cs="Arial"/>
      <w:color w:val="FF0000"/>
      <w:lang w:eastAsia="pt-BR"/>
    </w:rPr>
  </w:style>
  <w:style w:type="paragraph" w:styleId="Heading1">
    <w:name w:val="heading 1"/>
    <w:basedOn w:val="Normal"/>
    <w:next w:val="Normal"/>
    <w:link w:val="Heading1Char"/>
    <w:qFormat/>
    <w:rsid w:val="00442476"/>
    <w:pPr>
      <w:keepNext/>
      <w:spacing w:line="360" w:lineRule="auto"/>
      <w:jc w:val="both"/>
      <w:outlineLvl w:val="0"/>
    </w:pPr>
    <w:rPr>
      <w:b/>
      <w:bCs/>
      <w:sz w:val="20"/>
    </w:rPr>
  </w:style>
  <w:style w:type="paragraph" w:styleId="Heading2">
    <w:name w:val="heading 2"/>
    <w:basedOn w:val="Normal"/>
    <w:next w:val="Normal"/>
    <w:link w:val="Heading2Char"/>
    <w:qFormat/>
    <w:rsid w:val="00442476"/>
    <w:pPr>
      <w:keepNext/>
      <w:outlineLvl w:val="1"/>
    </w:pPr>
    <w:rPr>
      <w:b/>
    </w:rPr>
  </w:style>
  <w:style w:type="paragraph" w:styleId="Heading3">
    <w:name w:val="heading 3"/>
    <w:basedOn w:val="Normal"/>
    <w:next w:val="Normal"/>
    <w:link w:val="Heading3Char"/>
    <w:qFormat/>
    <w:rsid w:val="00442476"/>
    <w:pPr>
      <w:keepNext/>
      <w:jc w:val="both"/>
      <w:outlineLvl w:val="2"/>
    </w:pPr>
    <w:rPr>
      <w:b/>
    </w:rPr>
  </w:style>
  <w:style w:type="paragraph" w:styleId="Heading4">
    <w:name w:val="heading 4"/>
    <w:basedOn w:val="Normal"/>
    <w:next w:val="Normal"/>
    <w:link w:val="Heading4Char"/>
    <w:qFormat/>
    <w:rsid w:val="00442476"/>
    <w:pPr>
      <w:keepNext/>
      <w:spacing w:line="360" w:lineRule="auto"/>
      <w:jc w:val="both"/>
      <w:outlineLvl w:val="3"/>
    </w:pPr>
    <w:rPr>
      <w:b/>
      <w:bCs/>
      <w:color w:val="000000"/>
    </w:rPr>
  </w:style>
  <w:style w:type="paragraph" w:styleId="Heading5">
    <w:name w:val="heading 5"/>
    <w:basedOn w:val="Normal"/>
    <w:next w:val="Normal"/>
    <w:link w:val="Heading5Char"/>
    <w:qFormat/>
    <w:rsid w:val="00442476"/>
    <w:pPr>
      <w:keepNext/>
      <w:jc w:val="both"/>
      <w:outlineLvl w:val="4"/>
    </w:pPr>
    <w:rPr>
      <w:b/>
      <w:bCs/>
      <w:color w:val="auto"/>
      <w:sz w:val="20"/>
    </w:rPr>
  </w:style>
  <w:style w:type="paragraph" w:styleId="Heading6">
    <w:name w:val="heading 6"/>
    <w:basedOn w:val="Normal"/>
    <w:next w:val="Normal"/>
    <w:link w:val="Heading6Char"/>
    <w:qFormat/>
    <w:rsid w:val="00442476"/>
    <w:pPr>
      <w:keepNext/>
      <w:jc w:val="both"/>
      <w:outlineLvl w:val="5"/>
    </w:pPr>
    <w:rPr>
      <w:b/>
      <w:bCs/>
      <w:color w:val="auto"/>
    </w:rPr>
  </w:style>
  <w:style w:type="paragraph" w:styleId="Heading7">
    <w:name w:val="heading 7"/>
    <w:basedOn w:val="Normal"/>
    <w:next w:val="Normal"/>
    <w:link w:val="Heading7Char"/>
    <w:qFormat/>
    <w:rsid w:val="00442476"/>
    <w:pPr>
      <w:keepNext/>
      <w:jc w:val="center"/>
      <w:outlineLvl w:val="6"/>
    </w:pPr>
    <w:rPr>
      <w:b/>
      <w:bCs/>
      <w:color w:val="auto"/>
      <w:sz w:val="20"/>
    </w:rPr>
  </w:style>
  <w:style w:type="paragraph" w:styleId="Heading8">
    <w:name w:val="heading 8"/>
    <w:basedOn w:val="Normal"/>
    <w:next w:val="Normal"/>
    <w:link w:val="Heading8Char"/>
    <w:qFormat/>
    <w:rsid w:val="00442476"/>
    <w:pPr>
      <w:numPr>
        <w:ilvl w:val="7"/>
        <w:numId w:val="4"/>
      </w:numPr>
      <w:spacing w:before="240" w:after="60"/>
      <w:outlineLvl w:val="7"/>
    </w:pPr>
    <w:rPr>
      <w:i/>
      <w:iCs/>
      <w:sz w:val="24"/>
      <w:szCs w:val="24"/>
    </w:rPr>
  </w:style>
  <w:style w:type="paragraph" w:styleId="Heading9">
    <w:name w:val="heading 9"/>
    <w:basedOn w:val="Normal"/>
    <w:next w:val="Normal"/>
    <w:link w:val="Heading9Char"/>
    <w:qFormat/>
    <w:rsid w:val="00442476"/>
    <w:pPr>
      <w:numPr>
        <w:ilvl w:val="8"/>
        <w:numId w:val="4"/>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42476"/>
    <w:rPr>
      <w:rFonts w:ascii="Arial" w:eastAsia="Times New Roman" w:hAnsi="Arial" w:cs="Arial"/>
      <w:b/>
      <w:bCs/>
      <w:color w:val="FF0000"/>
      <w:sz w:val="20"/>
      <w:lang w:eastAsia="pt-BR"/>
    </w:rPr>
  </w:style>
  <w:style w:type="character" w:customStyle="1" w:styleId="Heading2Char">
    <w:name w:val="Heading 2 Char"/>
    <w:basedOn w:val="DefaultParagraphFont"/>
    <w:link w:val="Heading2"/>
    <w:rsid w:val="00442476"/>
    <w:rPr>
      <w:rFonts w:ascii="Arial" w:eastAsia="Times New Roman" w:hAnsi="Arial" w:cs="Arial"/>
      <w:b/>
      <w:color w:val="FF0000"/>
      <w:lang w:eastAsia="pt-BR"/>
    </w:rPr>
  </w:style>
  <w:style w:type="character" w:customStyle="1" w:styleId="Heading3Char">
    <w:name w:val="Heading 3 Char"/>
    <w:basedOn w:val="DefaultParagraphFont"/>
    <w:link w:val="Heading3"/>
    <w:rsid w:val="00442476"/>
    <w:rPr>
      <w:rFonts w:ascii="Arial" w:eastAsia="Times New Roman" w:hAnsi="Arial" w:cs="Arial"/>
      <w:b/>
      <w:color w:val="FF0000"/>
      <w:lang w:eastAsia="pt-BR"/>
    </w:rPr>
  </w:style>
  <w:style w:type="character" w:customStyle="1" w:styleId="Heading4Char">
    <w:name w:val="Heading 4 Char"/>
    <w:basedOn w:val="DefaultParagraphFont"/>
    <w:link w:val="Heading4"/>
    <w:rsid w:val="00442476"/>
    <w:rPr>
      <w:rFonts w:ascii="Arial" w:eastAsia="Times New Roman" w:hAnsi="Arial" w:cs="Arial"/>
      <w:b/>
      <w:bCs/>
      <w:color w:val="000000"/>
      <w:lang w:eastAsia="pt-BR"/>
    </w:rPr>
  </w:style>
  <w:style w:type="character" w:customStyle="1" w:styleId="Heading5Char">
    <w:name w:val="Heading 5 Char"/>
    <w:basedOn w:val="DefaultParagraphFont"/>
    <w:link w:val="Heading5"/>
    <w:rsid w:val="00442476"/>
    <w:rPr>
      <w:rFonts w:ascii="Arial" w:eastAsia="Times New Roman" w:hAnsi="Arial" w:cs="Arial"/>
      <w:b/>
      <w:bCs/>
      <w:sz w:val="20"/>
      <w:lang w:eastAsia="pt-BR"/>
    </w:rPr>
  </w:style>
  <w:style w:type="character" w:customStyle="1" w:styleId="Heading6Char">
    <w:name w:val="Heading 6 Char"/>
    <w:basedOn w:val="DefaultParagraphFont"/>
    <w:link w:val="Heading6"/>
    <w:rsid w:val="00442476"/>
    <w:rPr>
      <w:rFonts w:ascii="Arial" w:eastAsia="Times New Roman" w:hAnsi="Arial" w:cs="Arial"/>
      <w:b/>
      <w:bCs/>
      <w:lang w:eastAsia="pt-BR"/>
    </w:rPr>
  </w:style>
  <w:style w:type="character" w:customStyle="1" w:styleId="Heading7Char">
    <w:name w:val="Heading 7 Char"/>
    <w:basedOn w:val="DefaultParagraphFont"/>
    <w:link w:val="Heading7"/>
    <w:rsid w:val="00442476"/>
    <w:rPr>
      <w:rFonts w:ascii="Arial" w:eastAsia="Times New Roman" w:hAnsi="Arial" w:cs="Arial"/>
      <w:b/>
      <w:bCs/>
      <w:sz w:val="20"/>
      <w:lang w:eastAsia="pt-BR"/>
    </w:rPr>
  </w:style>
  <w:style w:type="character" w:customStyle="1" w:styleId="Heading8Char">
    <w:name w:val="Heading 8 Char"/>
    <w:basedOn w:val="DefaultParagraphFont"/>
    <w:link w:val="Heading8"/>
    <w:rsid w:val="00442476"/>
    <w:rPr>
      <w:rFonts w:ascii="Arial" w:eastAsia="Times New Roman" w:hAnsi="Arial" w:cs="Arial"/>
      <w:i/>
      <w:iCs/>
      <w:color w:val="FF0000"/>
      <w:sz w:val="24"/>
      <w:szCs w:val="24"/>
      <w:lang w:eastAsia="pt-BR"/>
    </w:rPr>
  </w:style>
  <w:style w:type="character" w:customStyle="1" w:styleId="Heading9Char">
    <w:name w:val="Heading 9 Char"/>
    <w:basedOn w:val="DefaultParagraphFont"/>
    <w:link w:val="Heading9"/>
    <w:rsid w:val="00442476"/>
    <w:rPr>
      <w:rFonts w:ascii="Arial" w:eastAsia="Times New Roman" w:hAnsi="Arial" w:cs="Arial"/>
      <w:color w:val="FF0000"/>
      <w:lang w:eastAsia="pt-BR"/>
    </w:rPr>
  </w:style>
  <w:style w:type="paragraph" w:styleId="Header">
    <w:name w:val="header"/>
    <w:basedOn w:val="Normal"/>
    <w:link w:val="HeaderChar"/>
    <w:rsid w:val="00442476"/>
    <w:pPr>
      <w:tabs>
        <w:tab w:val="center" w:pos="4419"/>
        <w:tab w:val="right" w:pos="8838"/>
      </w:tabs>
    </w:pPr>
  </w:style>
  <w:style w:type="character" w:customStyle="1" w:styleId="HeaderChar">
    <w:name w:val="Header Char"/>
    <w:basedOn w:val="DefaultParagraphFont"/>
    <w:link w:val="Header"/>
    <w:rsid w:val="00442476"/>
    <w:rPr>
      <w:rFonts w:ascii="Arial" w:eastAsia="Times New Roman" w:hAnsi="Arial" w:cs="Arial"/>
      <w:color w:val="FF0000"/>
      <w:lang w:eastAsia="pt-BR"/>
    </w:rPr>
  </w:style>
  <w:style w:type="paragraph" w:styleId="Footer">
    <w:name w:val="footer"/>
    <w:basedOn w:val="Normal"/>
    <w:link w:val="FooterChar"/>
    <w:uiPriority w:val="99"/>
    <w:rsid w:val="00442476"/>
    <w:pPr>
      <w:tabs>
        <w:tab w:val="center" w:pos="4419"/>
        <w:tab w:val="right" w:pos="8838"/>
      </w:tabs>
    </w:pPr>
  </w:style>
  <w:style w:type="character" w:customStyle="1" w:styleId="FooterChar">
    <w:name w:val="Footer Char"/>
    <w:basedOn w:val="DefaultParagraphFont"/>
    <w:link w:val="Footer"/>
    <w:uiPriority w:val="99"/>
    <w:rsid w:val="00442476"/>
    <w:rPr>
      <w:rFonts w:ascii="Arial" w:eastAsia="Times New Roman" w:hAnsi="Arial" w:cs="Arial"/>
      <w:color w:val="FF0000"/>
      <w:lang w:eastAsia="pt-BR"/>
    </w:rPr>
  </w:style>
  <w:style w:type="character" w:styleId="Hyperlink">
    <w:name w:val="Hyperlink"/>
    <w:basedOn w:val="DefaultParagraphFont"/>
    <w:rsid w:val="00442476"/>
    <w:rPr>
      <w:color w:val="0000FF"/>
      <w:u w:val="single"/>
    </w:rPr>
  </w:style>
  <w:style w:type="character" w:styleId="FollowedHyperlink">
    <w:name w:val="FollowedHyperlink"/>
    <w:basedOn w:val="DefaultParagraphFont"/>
    <w:rsid w:val="00442476"/>
    <w:rPr>
      <w:color w:val="800080"/>
      <w:u w:val="single"/>
    </w:rPr>
  </w:style>
  <w:style w:type="paragraph" w:styleId="BodyTextIndent">
    <w:name w:val="Body Text Indent"/>
    <w:basedOn w:val="Normal"/>
    <w:link w:val="BodyTextIndentChar"/>
    <w:rsid w:val="00442476"/>
    <w:pPr>
      <w:spacing w:line="360" w:lineRule="auto"/>
      <w:ind w:left="360"/>
      <w:jc w:val="both"/>
    </w:pPr>
    <w:rPr>
      <w:sz w:val="20"/>
    </w:rPr>
  </w:style>
  <w:style w:type="character" w:customStyle="1" w:styleId="BodyTextIndentChar">
    <w:name w:val="Body Text Indent Char"/>
    <w:basedOn w:val="DefaultParagraphFont"/>
    <w:link w:val="BodyTextIndent"/>
    <w:rsid w:val="00442476"/>
    <w:rPr>
      <w:rFonts w:ascii="Arial" w:eastAsia="Times New Roman" w:hAnsi="Arial" w:cs="Arial"/>
      <w:color w:val="FF0000"/>
      <w:sz w:val="20"/>
      <w:lang w:eastAsia="pt-BR"/>
    </w:rPr>
  </w:style>
  <w:style w:type="paragraph" w:styleId="BodyText">
    <w:name w:val="Body Text"/>
    <w:basedOn w:val="Normal"/>
    <w:link w:val="BodyTextChar"/>
    <w:rsid w:val="00442476"/>
    <w:pPr>
      <w:spacing w:line="360" w:lineRule="auto"/>
      <w:jc w:val="center"/>
    </w:pPr>
    <w:rPr>
      <w:b/>
      <w:bCs/>
      <w:sz w:val="20"/>
    </w:rPr>
  </w:style>
  <w:style w:type="character" w:customStyle="1" w:styleId="BodyTextChar">
    <w:name w:val="Body Text Char"/>
    <w:basedOn w:val="DefaultParagraphFont"/>
    <w:link w:val="BodyText"/>
    <w:rsid w:val="00442476"/>
    <w:rPr>
      <w:rFonts w:ascii="Arial" w:eastAsia="Times New Roman" w:hAnsi="Arial" w:cs="Arial"/>
      <w:b/>
      <w:bCs/>
      <w:color w:val="FF0000"/>
      <w:sz w:val="20"/>
      <w:lang w:eastAsia="pt-BR"/>
    </w:rPr>
  </w:style>
  <w:style w:type="paragraph" w:styleId="TOC1">
    <w:name w:val="toc 1"/>
    <w:basedOn w:val="Normal"/>
    <w:next w:val="Normal"/>
    <w:autoRedefine/>
    <w:semiHidden/>
    <w:rsid w:val="00442476"/>
    <w:pPr>
      <w:spacing w:before="120" w:after="120"/>
    </w:pPr>
    <w:rPr>
      <w:rFonts w:ascii="Times New Roman" w:hAnsi="Times New Roman" w:cs="Times New Roman"/>
      <w:b/>
      <w:bCs/>
      <w:caps/>
      <w:color w:val="auto"/>
      <w:sz w:val="20"/>
      <w:szCs w:val="24"/>
    </w:rPr>
  </w:style>
  <w:style w:type="character" w:styleId="PageNumber">
    <w:name w:val="page number"/>
    <w:basedOn w:val="DefaultParagraphFont"/>
    <w:rsid w:val="00442476"/>
  </w:style>
  <w:style w:type="paragraph" w:styleId="BodyTextIndent2">
    <w:name w:val="Body Text Indent 2"/>
    <w:basedOn w:val="Normal"/>
    <w:link w:val="BodyTextIndent2Char"/>
    <w:rsid w:val="00442476"/>
    <w:pPr>
      <w:ind w:firstLine="627"/>
      <w:jc w:val="both"/>
    </w:pPr>
  </w:style>
  <w:style w:type="character" w:customStyle="1" w:styleId="BodyTextIndent2Char">
    <w:name w:val="Body Text Indent 2 Char"/>
    <w:basedOn w:val="DefaultParagraphFont"/>
    <w:link w:val="BodyTextIndent2"/>
    <w:rsid w:val="00442476"/>
    <w:rPr>
      <w:rFonts w:ascii="Arial" w:eastAsia="Times New Roman" w:hAnsi="Arial" w:cs="Arial"/>
      <w:color w:val="FF0000"/>
      <w:lang w:eastAsia="pt-BR"/>
    </w:rPr>
  </w:style>
  <w:style w:type="paragraph" w:styleId="BodyTextIndent3">
    <w:name w:val="Body Text Indent 3"/>
    <w:basedOn w:val="Normal"/>
    <w:link w:val="BodyTextIndent3Char"/>
    <w:rsid w:val="00442476"/>
    <w:pPr>
      <w:ind w:left="627" w:hanging="267"/>
      <w:jc w:val="both"/>
    </w:pPr>
  </w:style>
  <w:style w:type="character" w:customStyle="1" w:styleId="BodyTextIndent3Char">
    <w:name w:val="Body Text Indent 3 Char"/>
    <w:basedOn w:val="DefaultParagraphFont"/>
    <w:link w:val="BodyTextIndent3"/>
    <w:rsid w:val="00442476"/>
    <w:rPr>
      <w:rFonts w:ascii="Arial" w:eastAsia="Times New Roman" w:hAnsi="Arial" w:cs="Arial"/>
      <w:color w:val="FF0000"/>
      <w:lang w:eastAsia="pt-BR"/>
    </w:rPr>
  </w:style>
  <w:style w:type="paragraph" w:styleId="BodyText2">
    <w:name w:val="Body Text 2"/>
    <w:basedOn w:val="Normal"/>
    <w:link w:val="BodyText2Char"/>
    <w:rsid w:val="00442476"/>
    <w:pPr>
      <w:jc w:val="both"/>
    </w:pPr>
  </w:style>
  <w:style w:type="character" w:customStyle="1" w:styleId="BodyText2Char">
    <w:name w:val="Body Text 2 Char"/>
    <w:basedOn w:val="DefaultParagraphFont"/>
    <w:link w:val="BodyText2"/>
    <w:rsid w:val="00442476"/>
    <w:rPr>
      <w:rFonts w:ascii="Arial" w:eastAsia="Times New Roman" w:hAnsi="Arial" w:cs="Arial"/>
      <w:color w:val="FF0000"/>
      <w:lang w:eastAsia="pt-BR"/>
    </w:rPr>
  </w:style>
  <w:style w:type="paragraph" w:styleId="TOC7">
    <w:name w:val="toc 7"/>
    <w:basedOn w:val="Normal"/>
    <w:next w:val="Normal"/>
    <w:autoRedefine/>
    <w:semiHidden/>
    <w:rsid w:val="00442476"/>
    <w:pPr>
      <w:ind w:left="1440"/>
    </w:pPr>
  </w:style>
  <w:style w:type="paragraph" w:styleId="BodyText3">
    <w:name w:val="Body Text 3"/>
    <w:basedOn w:val="Normal"/>
    <w:link w:val="BodyText3Char"/>
    <w:rsid w:val="00442476"/>
    <w:pPr>
      <w:jc w:val="both"/>
    </w:pPr>
    <w:rPr>
      <w:b/>
      <w:bCs/>
    </w:rPr>
  </w:style>
  <w:style w:type="character" w:customStyle="1" w:styleId="BodyText3Char">
    <w:name w:val="Body Text 3 Char"/>
    <w:basedOn w:val="DefaultParagraphFont"/>
    <w:link w:val="BodyText3"/>
    <w:rsid w:val="00442476"/>
    <w:rPr>
      <w:rFonts w:ascii="Arial" w:eastAsia="Times New Roman" w:hAnsi="Arial" w:cs="Arial"/>
      <w:b/>
      <w:bCs/>
      <w:color w:val="FF0000"/>
      <w:lang w:eastAsia="pt-BR"/>
    </w:rPr>
  </w:style>
  <w:style w:type="paragraph" w:styleId="Title">
    <w:name w:val="Title"/>
    <w:basedOn w:val="Normal"/>
    <w:link w:val="TitleChar"/>
    <w:qFormat/>
    <w:rsid w:val="00442476"/>
    <w:pPr>
      <w:jc w:val="center"/>
    </w:pPr>
    <w:rPr>
      <w:b/>
      <w:caps/>
      <w:sz w:val="32"/>
    </w:rPr>
  </w:style>
  <w:style w:type="character" w:customStyle="1" w:styleId="TitleChar">
    <w:name w:val="Title Char"/>
    <w:basedOn w:val="DefaultParagraphFont"/>
    <w:link w:val="Title"/>
    <w:rsid w:val="00442476"/>
    <w:rPr>
      <w:rFonts w:ascii="Arial" w:eastAsia="Times New Roman" w:hAnsi="Arial" w:cs="Arial"/>
      <w:b/>
      <w:caps/>
      <w:color w:val="FF0000"/>
      <w:sz w:val="32"/>
      <w:lang w:eastAsia="pt-BR"/>
    </w:rPr>
  </w:style>
  <w:style w:type="paragraph" w:customStyle="1" w:styleId="Capitulo">
    <w:name w:val="Capitulo"/>
    <w:basedOn w:val="Normal"/>
    <w:rsid w:val="00442476"/>
    <w:pPr>
      <w:widowControl w:val="0"/>
    </w:pPr>
    <w:rPr>
      <w:rFonts w:ascii="Oranda BT" w:hAnsi="Oranda BT"/>
      <w:b/>
      <w:bCs/>
      <w:i/>
      <w:iCs/>
      <w:sz w:val="26"/>
      <w:u w:val="single"/>
    </w:rPr>
  </w:style>
  <w:style w:type="paragraph" w:styleId="PlainText">
    <w:name w:val="Plain Text"/>
    <w:basedOn w:val="Normal"/>
    <w:link w:val="PlainTextChar"/>
    <w:rsid w:val="00442476"/>
    <w:rPr>
      <w:rFonts w:ascii="Courier New" w:hAnsi="Courier New"/>
      <w:bCs/>
      <w:iCs/>
      <w:caps/>
    </w:rPr>
  </w:style>
  <w:style w:type="character" w:customStyle="1" w:styleId="PlainTextChar">
    <w:name w:val="Plain Text Char"/>
    <w:basedOn w:val="DefaultParagraphFont"/>
    <w:link w:val="PlainText"/>
    <w:rsid w:val="00442476"/>
    <w:rPr>
      <w:rFonts w:ascii="Courier New" w:eastAsia="Times New Roman" w:hAnsi="Courier New" w:cs="Arial"/>
      <w:bCs/>
      <w:iCs/>
      <w:caps/>
      <w:color w:val="FF0000"/>
      <w:lang w:eastAsia="pt-BR"/>
    </w:rPr>
  </w:style>
  <w:style w:type="paragraph" w:styleId="List2">
    <w:name w:val="List 2"/>
    <w:basedOn w:val="Normal"/>
    <w:rsid w:val="00442476"/>
    <w:pPr>
      <w:widowControl w:val="0"/>
      <w:ind w:left="566" w:hanging="283"/>
    </w:pPr>
    <w:rPr>
      <w:bCs/>
      <w:iCs/>
      <w:caps/>
      <w:lang w:val="pt-PT"/>
    </w:rPr>
  </w:style>
  <w:style w:type="paragraph" w:customStyle="1" w:styleId="Estilo">
    <w:name w:val="Estilo"/>
    <w:rsid w:val="00442476"/>
    <w:pPr>
      <w:widowControl w:val="0"/>
      <w:spacing w:after="0" w:line="240" w:lineRule="auto"/>
    </w:pPr>
    <w:rPr>
      <w:rFonts w:ascii="Times New Roman" w:eastAsia="Times New Roman" w:hAnsi="Times New Roman" w:cs="Times New Roman"/>
      <w:sz w:val="24"/>
      <w:szCs w:val="20"/>
      <w:lang w:val="en-US" w:eastAsia="pt-BR"/>
    </w:rPr>
  </w:style>
  <w:style w:type="paragraph" w:customStyle="1" w:styleId="BodyText23">
    <w:name w:val="Body Text 23"/>
    <w:basedOn w:val="Normal"/>
    <w:rsid w:val="00442476"/>
    <w:pPr>
      <w:widowControl w:val="0"/>
      <w:ind w:left="340"/>
      <w:jc w:val="both"/>
    </w:pPr>
    <w:rPr>
      <w:b/>
      <w:bCs/>
      <w:iCs/>
      <w:caps/>
    </w:rPr>
  </w:style>
  <w:style w:type="paragraph" w:customStyle="1" w:styleId="CG-Titulo">
    <w:name w:val="CG - Titulo"/>
    <w:basedOn w:val="Normal"/>
    <w:rsid w:val="00442476"/>
    <w:pPr>
      <w:numPr>
        <w:numId w:val="1"/>
      </w:numPr>
      <w:spacing w:before="360" w:after="240"/>
      <w:jc w:val="both"/>
    </w:pPr>
    <w:rPr>
      <w:b/>
      <w:bCs/>
      <w:color w:val="auto"/>
      <w:sz w:val="24"/>
    </w:rPr>
  </w:style>
  <w:style w:type="paragraph" w:customStyle="1" w:styleId="CGalineacorpo">
    <w:name w:val="CG alinea corpo"/>
    <w:basedOn w:val="Normal"/>
    <w:rsid w:val="00442476"/>
    <w:pPr>
      <w:numPr>
        <w:numId w:val="2"/>
      </w:numPr>
      <w:spacing w:before="120" w:after="120"/>
      <w:jc w:val="both"/>
    </w:pPr>
    <w:rPr>
      <w:color w:val="auto"/>
      <w:sz w:val="20"/>
    </w:rPr>
  </w:style>
  <w:style w:type="paragraph" w:customStyle="1" w:styleId="CGCORPO">
    <w:name w:val="CG CORPO"/>
    <w:basedOn w:val="Normal"/>
    <w:rsid w:val="00442476"/>
    <w:pPr>
      <w:numPr>
        <w:ilvl w:val="1"/>
        <w:numId w:val="1"/>
      </w:numPr>
      <w:spacing w:before="120" w:after="120"/>
      <w:jc w:val="both"/>
    </w:pPr>
    <w:rPr>
      <w:color w:val="auto"/>
      <w:sz w:val="20"/>
    </w:rPr>
  </w:style>
  <w:style w:type="paragraph" w:customStyle="1" w:styleId="CGIncisocorpo">
    <w:name w:val="CG Inciso corpo"/>
    <w:basedOn w:val="Normal"/>
    <w:rsid w:val="00442476"/>
    <w:pPr>
      <w:numPr>
        <w:numId w:val="3"/>
      </w:numPr>
      <w:spacing w:before="120" w:after="120"/>
      <w:jc w:val="both"/>
    </w:pPr>
    <w:rPr>
      <w:color w:val="auto"/>
      <w:sz w:val="20"/>
    </w:rPr>
  </w:style>
  <w:style w:type="paragraph" w:customStyle="1" w:styleId="CGPRETITULO">
    <w:name w:val="CG PRETITULO"/>
    <w:basedOn w:val="Heading5"/>
    <w:rsid w:val="00442476"/>
    <w:pPr>
      <w:jc w:val="left"/>
    </w:pPr>
  </w:style>
  <w:style w:type="paragraph" w:customStyle="1" w:styleId="CGSECAO">
    <w:name w:val="CG SECAO"/>
    <w:basedOn w:val="Normal"/>
    <w:rsid w:val="00442476"/>
    <w:pPr>
      <w:jc w:val="center"/>
    </w:pPr>
    <w:rPr>
      <w:b/>
      <w:bCs/>
      <w:color w:val="auto"/>
      <w:sz w:val="20"/>
    </w:rPr>
  </w:style>
  <w:style w:type="paragraph" w:customStyle="1" w:styleId="CGsubalineacorpo">
    <w:name w:val="CG subalinea corpo"/>
    <w:basedOn w:val="CGalineacorpo"/>
    <w:rsid w:val="00442476"/>
    <w:pPr>
      <w:numPr>
        <w:numId w:val="0"/>
      </w:numPr>
      <w:tabs>
        <w:tab w:val="num" w:pos="1620"/>
      </w:tabs>
      <w:ind w:left="1620" w:hanging="360"/>
    </w:pPr>
  </w:style>
  <w:style w:type="paragraph" w:customStyle="1" w:styleId="CGSubsubitem">
    <w:name w:val="CG Subsubitem"/>
    <w:basedOn w:val="CGCORPO"/>
    <w:rsid w:val="00442476"/>
    <w:pPr>
      <w:numPr>
        <w:ilvl w:val="2"/>
      </w:numPr>
    </w:pPr>
  </w:style>
  <w:style w:type="paragraph" w:customStyle="1" w:styleId="CGsubsubsubitem">
    <w:name w:val="CG subsubsubitem"/>
    <w:basedOn w:val="CGSubsubitem"/>
    <w:rsid w:val="00442476"/>
    <w:pPr>
      <w:numPr>
        <w:ilvl w:val="3"/>
      </w:numPr>
    </w:pPr>
  </w:style>
  <w:style w:type="paragraph" w:styleId="DocumentMap">
    <w:name w:val="Document Map"/>
    <w:basedOn w:val="Normal"/>
    <w:link w:val="DocumentMapChar"/>
    <w:semiHidden/>
    <w:rsid w:val="00442476"/>
    <w:pPr>
      <w:shd w:val="clear" w:color="auto" w:fill="000080"/>
    </w:pPr>
    <w:rPr>
      <w:rFonts w:ascii="Tahoma" w:hAnsi="Tahoma" w:cs="Tahoma"/>
    </w:rPr>
  </w:style>
  <w:style w:type="character" w:customStyle="1" w:styleId="DocumentMapChar">
    <w:name w:val="Document Map Char"/>
    <w:basedOn w:val="DefaultParagraphFont"/>
    <w:link w:val="DocumentMap"/>
    <w:semiHidden/>
    <w:rsid w:val="00442476"/>
    <w:rPr>
      <w:rFonts w:ascii="Tahoma" w:eastAsia="Times New Roman" w:hAnsi="Tahoma" w:cs="Tahoma"/>
      <w:color w:val="FF0000"/>
      <w:shd w:val="clear" w:color="auto" w:fill="000080"/>
      <w:lang w:eastAsia="pt-BR"/>
    </w:rPr>
  </w:style>
  <w:style w:type="paragraph" w:styleId="Index1">
    <w:name w:val="index 1"/>
    <w:basedOn w:val="Normal"/>
    <w:next w:val="Normal"/>
    <w:autoRedefine/>
    <w:semiHidden/>
    <w:rsid w:val="00442476"/>
    <w:pPr>
      <w:ind w:left="200" w:hanging="200"/>
    </w:pPr>
  </w:style>
  <w:style w:type="paragraph" w:styleId="IndexHeading">
    <w:name w:val="index heading"/>
    <w:basedOn w:val="Normal"/>
    <w:next w:val="Index1"/>
    <w:semiHidden/>
    <w:rsid w:val="00442476"/>
    <w:rPr>
      <w:rFonts w:ascii="Times New Roman" w:hAnsi="Times New Roman"/>
    </w:rPr>
  </w:style>
  <w:style w:type="paragraph" w:styleId="TOC2">
    <w:name w:val="toc 2"/>
    <w:basedOn w:val="Normal"/>
    <w:next w:val="Normal"/>
    <w:autoRedefine/>
    <w:semiHidden/>
    <w:rsid w:val="00442476"/>
    <w:pPr>
      <w:jc w:val="both"/>
    </w:pPr>
    <w:rPr>
      <w:b/>
      <w:bCs/>
      <w:color w:val="000000"/>
      <w:sz w:val="24"/>
    </w:rPr>
  </w:style>
  <w:style w:type="paragraph" w:styleId="TOC3">
    <w:name w:val="toc 3"/>
    <w:basedOn w:val="Normal"/>
    <w:next w:val="Normal"/>
    <w:autoRedefine/>
    <w:semiHidden/>
    <w:rsid w:val="00442476"/>
    <w:pPr>
      <w:jc w:val="both"/>
    </w:pPr>
    <w:rPr>
      <w:b/>
      <w:bCs/>
      <w:color w:val="000000"/>
      <w:sz w:val="20"/>
    </w:rPr>
  </w:style>
  <w:style w:type="paragraph" w:styleId="TOC4">
    <w:name w:val="toc 4"/>
    <w:basedOn w:val="Normal"/>
    <w:next w:val="Normal"/>
    <w:autoRedefine/>
    <w:semiHidden/>
    <w:rsid w:val="00442476"/>
    <w:pPr>
      <w:ind w:left="720"/>
    </w:pPr>
    <w:rPr>
      <w:rFonts w:ascii="Times New Roman" w:hAnsi="Times New Roman" w:cs="Times New Roman"/>
      <w:color w:val="auto"/>
      <w:sz w:val="24"/>
      <w:szCs w:val="24"/>
    </w:rPr>
  </w:style>
  <w:style w:type="paragraph" w:styleId="TOC5">
    <w:name w:val="toc 5"/>
    <w:basedOn w:val="Normal"/>
    <w:next w:val="Normal"/>
    <w:autoRedefine/>
    <w:semiHidden/>
    <w:rsid w:val="00442476"/>
    <w:pPr>
      <w:ind w:left="960"/>
    </w:pPr>
    <w:rPr>
      <w:rFonts w:ascii="Times New Roman" w:hAnsi="Times New Roman" w:cs="Times New Roman"/>
      <w:color w:val="auto"/>
      <w:sz w:val="24"/>
      <w:szCs w:val="24"/>
    </w:rPr>
  </w:style>
  <w:style w:type="paragraph" w:styleId="TOC6">
    <w:name w:val="toc 6"/>
    <w:basedOn w:val="Normal"/>
    <w:next w:val="Normal"/>
    <w:autoRedefine/>
    <w:semiHidden/>
    <w:rsid w:val="00442476"/>
    <w:pPr>
      <w:ind w:left="1200"/>
    </w:pPr>
    <w:rPr>
      <w:rFonts w:ascii="Times New Roman" w:hAnsi="Times New Roman" w:cs="Times New Roman"/>
      <w:color w:val="auto"/>
      <w:sz w:val="24"/>
      <w:szCs w:val="24"/>
    </w:rPr>
  </w:style>
  <w:style w:type="paragraph" w:styleId="TOC8">
    <w:name w:val="toc 8"/>
    <w:basedOn w:val="Normal"/>
    <w:next w:val="Normal"/>
    <w:autoRedefine/>
    <w:semiHidden/>
    <w:rsid w:val="00442476"/>
    <w:pPr>
      <w:ind w:left="1680"/>
    </w:pPr>
    <w:rPr>
      <w:rFonts w:ascii="Times New Roman" w:hAnsi="Times New Roman" w:cs="Times New Roman"/>
      <w:color w:val="auto"/>
      <w:sz w:val="24"/>
      <w:szCs w:val="24"/>
    </w:rPr>
  </w:style>
  <w:style w:type="paragraph" w:styleId="TOC9">
    <w:name w:val="toc 9"/>
    <w:basedOn w:val="Normal"/>
    <w:next w:val="Normal"/>
    <w:autoRedefine/>
    <w:semiHidden/>
    <w:rsid w:val="00442476"/>
    <w:pPr>
      <w:ind w:left="1920"/>
    </w:pPr>
    <w:rPr>
      <w:rFonts w:ascii="Times New Roman" w:hAnsi="Times New Roman" w:cs="Times New Roman"/>
      <w:color w:val="auto"/>
      <w:sz w:val="24"/>
      <w:szCs w:val="24"/>
    </w:rPr>
  </w:style>
  <w:style w:type="paragraph" w:customStyle="1" w:styleId="CG4Xsub">
    <w:name w:val="CG 4Xsub"/>
    <w:basedOn w:val="CGsubsubsubitem"/>
    <w:rsid w:val="00442476"/>
    <w:pPr>
      <w:numPr>
        <w:ilvl w:val="4"/>
      </w:numPr>
    </w:pPr>
    <w:rPr>
      <w:bCs/>
    </w:rPr>
  </w:style>
  <w:style w:type="paragraph" w:styleId="NormalWeb">
    <w:name w:val="Normal (Web)"/>
    <w:basedOn w:val="Normal"/>
    <w:link w:val="NormalWebChar"/>
    <w:rsid w:val="00442476"/>
    <w:pPr>
      <w:spacing w:before="100" w:beforeAutospacing="1" w:after="100" w:afterAutospacing="1"/>
    </w:pPr>
    <w:rPr>
      <w:color w:val="000000"/>
    </w:rPr>
  </w:style>
  <w:style w:type="paragraph" w:customStyle="1" w:styleId="BodyText31">
    <w:name w:val="Body Text 31"/>
    <w:basedOn w:val="Normal"/>
    <w:rsid w:val="00442476"/>
    <w:pPr>
      <w:tabs>
        <w:tab w:val="left" w:pos="340"/>
        <w:tab w:val="left" w:pos="1416"/>
        <w:tab w:val="left" w:pos="2124"/>
        <w:tab w:val="left" w:pos="2832"/>
        <w:tab w:val="left" w:pos="3540"/>
        <w:tab w:val="left" w:pos="4248"/>
        <w:tab w:val="left" w:pos="4956"/>
      </w:tabs>
      <w:spacing w:after="45" w:line="160" w:lineRule="atLeast"/>
      <w:jc w:val="both"/>
    </w:pPr>
    <w:rPr>
      <w:rFonts w:cs="Times New Roman"/>
      <w:color w:val="auto"/>
      <w:sz w:val="24"/>
      <w:szCs w:val="20"/>
    </w:rPr>
  </w:style>
  <w:style w:type="paragraph" w:styleId="Subtitle">
    <w:name w:val="Subtitle"/>
    <w:basedOn w:val="Normal"/>
    <w:link w:val="SubtitleChar"/>
    <w:qFormat/>
    <w:rsid w:val="00442476"/>
    <w:pPr>
      <w:jc w:val="center"/>
    </w:pPr>
    <w:rPr>
      <w:rFonts w:ascii="Univers" w:hAnsi="Univers" w:cs="Times New Roman"/>
      <w:b/>
      <w:color w:val="auto"/>
      <w:sz w:val="28"/>
      <w:szCs w:val="20"/>
    </w:rPr>
  </w:style>
  <w:style w:type="character" w:customStyle="1" w:styleId="SubtitleChar">
    <w:name w:val="Subtitle Char"/>
    <w:basedOn w:val="DefaultParagraphFont"/>
    <w:link w:val="Subtitle"/>
    <w:rsid w:val="00442476"/>
    <w:rPr>
      <w:rFonts w:ascii="Univers" w:eastAsia="Times New Roman" w:hAnsi="Univers" w:cs="Times New Roman"/>
      <w:b/>
      <w:sz w:val="28"/>
      <w:szCs w:val="20"/>
      <w:lang w:eastAsia="pt-BR"/>
    </w:rPr>
  </w:style>
  <w:style w:type="character" w:customStyle="1" w:styleId="grame">
    <w:name w:val="grame"/>
    <w:basedOn w:val="DefaultParagraphFont"/>
    <w:rsid w:val="00442476"/>
  </w:style>
  <w:style w:type="paragraph" w:customStyle="1" w:styleId="BodyText21">
    <w:name w:val="Body Text 21"/>
    <w:basedOn w:val="Normal"/>
    <w:rsid w:val="00442476"/>
    <w:pPr>
      <w:widowControl w:val="0"/>
      <w:jc w:val="both"/>
    </w:pPr>
    <w:rPr>
      <w:rFonts w:ascii="Times New Roman" w:hAnsi="Times New Roman" w:cs="Times New Roman"/>
      <w:color w:val="auto"/>
      <w:sz w:val="24"/>
      <w:szCs w:val="20"/>
    </w:rPr>
  </w:style>
  <w:style w:type="paragraph" w:customStyle="1" w:styleId="BodyText24">
    <w:name w:val="Body Text 24"/>
    <w:basedOn w:val="Normal"/>
    <w:rsid w:val="00442476"/>
    <w:pPr>
      <w:widowControl w:val="0"/>
      <w:ind w:left="1440"/>
      <w:jc w:val="both"/>
    </w:pPr>
    <w:rPr>
      <w:rFonts w:ascii="Times New Roman" w:hAnsi="Times New Roman" w:cs="Times New Roman"/>
      <w:color w:val="auto"/>
      <w:sz w:val="24"/>
      <w:szCs w:val="20"/>
    </w:rPr>
  </w:style>
  <w:style w:type="paragraph" w:customStyle="1" w:styleId="BodyText22">
    <w:name w:val="Body Text 22"/>
    <w:basedOn w:val="Normal"/>
    <w:rsid w:val="00442476"/>
    <w:pPr>
      <w:widowControl w:val="0"/>
      <w:jc w:val="both"/>
    </w:pPr>
    <w:rPr>
      <w:rFonts w:ascii="Times New Roman" w:hAnsi="Times New Roman" w:cs="Times New Roman"/>
      <w:i/>
      <w:color w:val="auto"/>
      <w:sz w:val="24"/>
      <w:szCs w:val="20"/>
    </w:rPr>
  </w:style>
  <w:style w:type="paragraph" w:customStyle="1" w:styleId="xx">
    <w:name w:val="x.x."/>
    <w:basedOn w:val="Normal"/>
    <w:rsid w:val="00442476"/>
    <w:pPr>
      <w:tabs>
        <w:tab w:val="left" w:pos="851"/>
        <w:tab w:val="left" w:pos="1416"/>
        <w:tab w:val="left" w:pos="2124"/>
        <w:tab w:val="left" w:pos="2832"/>
        <w:tab w:val="left" w:pos="3540"/>
        <w:tab w:val="left" w:pos="4248"/>
        <w:tab w:val="left" w:pos="4956"/>
        <w:tab w:val="left" w:pos="5664"/>
        <w:tab w:val="left" w:pos="6372"/>
      </w:tabs>
      <w:autoSpaceDE w:val="0"/>
      <w:autoSpaceDN w:val="0"/>
      <w:adjustRightInd w:val="0"/>
      <w:spacing w:before="57" w:after="57" w:line="200" w:lineRule="atLeast"/>
      <w:ind w:left="851" w:hanging="851"/>
      <w:jc w:val="both"/>
    </w:pPr>
    <w:rPr>
      <w:color w:val="auto"/>
      <w:szCs w:val="17"/>
    </w:rPr>
  </w:style>
  <w:style w:type="paragraph" w:customStyle="1" w:styleId="xxx">
    <w:name w:val="x.x.x."/>
    <w:basedOn w:val="xx"/>
    <w:next w:val="xx"/>
    <w:rsid w:val="00442476"/>
    <w:pPr>
      <w:tabs>
        <w:tab w:val="clear" w:pos="851"/>
        <w:tab w:val="clear" w:pos="1416"/>
        <w:tab w:val="clear" w:pos="2124"/>
        <w:tab w:val="left" w:pos="1701"/>
      </w:tabs>
      <w:ind w:left="1701" w:hanging="850"/>
    </w:pPr>
  </w:style>
  <w:style w:type="paragraph" w:customStyle="1" w:styleId="xxbold">
    <w:name w:val="x.x. bold"/>
    <w:basedOn w:val="xx"/>
    <w:next w:val="xx"/>
    <w:rsid w:val="00442476"/>
    <w:rPr>
      <w:b/>
      <w:bCs/>
    </w:rPr>
  </w:style>
  <w:style w:type="paragraph" w:customStyle="1" w:styleId="BodyTextIndent21">
    <w:name w:val="Body Text Indent 21"/>
    <w:basedOn w:val="Normal"/>
    <w:rsid w:val="00442476"/>
    <w:pPr>
      <w:widowControl w:val="0"/>
      <w:ind w:left="851" w:hanging="567"/>
      <w:jc w:val="both"/>
    </w:pPr>
    <w:rPr>
      <w:rFonts w:ascii="Times New Roman" w:hAnsi="Times New Roman" w:cs="Times New Roman"/>
      <w:color w:val="auto"/>
      <w:sz w:val="24"/>
      <w:szCs w:val="20"/>
    </w:rPr>
  </w:style>
  <w:style w:type="paragraph" w:customStyle="1" w:styleId="bulletxx">
    <w:name w:val="bullet x.x."/>
    <w:basedOn w:val="Normal"/>
    <w:rsid w:val="00442476"/>
    <w:pPr>
      <w:tabs>
        <w:tab w:val="left" w:pos="1276"/>
      </w:tabs>
      <w:autoSpaceDE w:val="0"/>
      <w:autoSpaceDN w:val="0"/>
      <w:adjustRightInd w:val="0"/>
      <w:spacing w:line="200" w:lineRule="atLeast"/>
      <w:ind w:left="1276" w:hanging="425"/>
      <w:jc w:val="both"/>
    </w:pPr>
    <w:rPr>
      <w:color w:val="auto"/>
      <w:szCs w:val="17"/>
    </w:rPr>
  </w:style>
  <w:style w:type="paragraph" w:customStyle="1" w:styleId="bulletxxx">
    <w:name w:val="bullet x.x.x."/>
    <w:basedOn w:val="bulletxx"/>
    <w:next w:val="bulletxx"/>
    <w:rsid w:val="00442476"/>
    <w:pPr>
      <w:tabs>
        <w:tab w:val="clear" w:pos="1276"/>
        <w:tab w:val="left" w:pos="1560"/>
        <w:tab w:val="left" w:pos="1843"/>
      </w:tabs>
      <w:ind w:left="1560" w:hanging="426"/>
    </w:pPr>
  </w:style>
  <w:style w:type="paragraph" w:customStyle="1" w:styleId="Default">
    <w:name w:val="Default"/>
    <w:rsid w:val="00442476"/>
    <w:pPr>
      <w:autoSpaceDE w:val="0"/>
      <w:autoSpaceDN w:val="0"/>
      <w:adjustRightInd w:val="0"/>
      <w:spacing w:after="0" w:line="240" w:lineRule="auto"/>
    </w:pPr>
    <w:rPr>
      <w:rFonts w:ascii="TimesNewRoman" w:eastAsia="Times New Roman" w:hAnsi="TimesNewRoman" w:cs="TimesNewRoman"/>
      <w:sz w:val="20"/>
      <w:szCs w:val="20"/>
      <w:lang w:eastAsia="pt-BR"/>
    </w:rPr>
  </w:style>
  <w:style w:type="paragraph" w:customStyle="1" w:styleId="corpo1">
    <w:name w:val="corpo 1"/>
    <w:rsid w:val="004424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57" w:line="200" w:lineRule="atLeast"/>
      <w:jc w:val="both"/>
    </w:pPr>
    <w:rPr>
      <w:rFonts w:ascii="Arial" w:eastAsia="Times New Roman" w:hAnsi="Arial" w:cs="Arial"/>
      <w:szCs w:val="17"/>
      <w:lang w:eastAsia="pt-BR"/>
    </w:rPr>
  </w:style>
  <w:style w:type="paragraph" w:styleId="Caption">
    <w:name w:val="caption"/>
    <w:basedOn w:val="Normal"/>
    <w:next w:val="Normal"/>
    <w:qFormat/>
    <w:rsid w:val="00442476"/>
    <w:pPr>
      <w:spacing w:before="120" w:after="120"/>
    </w:pPr>
    <w:rPr>
      <w:rFonts w:ascii="Times New Roman" w:hAnsi="Times New Roman" w:cs="Times New Roman"/>
      <w:b/>
      <w:bCs/>
      <w:color w:val="auto"/>
      <w:sz w:val="20"/>
      <w:szCs w:val="20"/>
    </w:rPr>
  </w:style>
  <w:style w:type="paragraph" w:styleId="ListParagraph">
    <w:name w:val="List Paragraph"/>
    <w:basedOn w:val="Normal"/>
    <w:uiPriority w:val="34"/>
    <w:qFormat/>
    <w:rsid w:val="00442476"/>
    <w:pPr>
      <w:ind w:left="708"/>
    </w:pPr>
  </w:style>
  <w:style w:type="paragraph" w:styleId="BalloonText">
    <w:name w:val="Balloon Text"/>
    <w:basedOn w:val="Normal"/>
    <w:link w:val="BalloonTextChar"/>
    <w:rsid w:val="00442476"/>
    <w:rPr>
      <w:rFonts w:ascii="Tahoma" w:hAnsi="Tahoma" w:cs="Tahoma"/>
      <w:sz w:val="16"/>
      <w:szCs w:val="16"/>
    </w:rPr>
  </w:style>
  <w:style w:type="character" w:customStyle="1" w:styleId="BalloonTextChar">
    <w:name w:val="Balloon Text Char"/>
    <w:basedOn w:val="DefaultParagraphFont"/>
    <w:link w:val="BalloonText"/>
    <w:rsid w:val="00442476"/>
    <w:rPr>
      <w:rFonts w:ascii="Tahoma" w:eastAsia="Times New Roman" w:hAnsi="Tahoma" w:cs="Tahoma"/>
      <w:color w:val="FF0000"/>
      <w:sz w:val="16"/>
      <w:szCs w:val="16"/>
      <w:lang w:eastAsia="pt-BR"/>
    </w:rPr>
  </w:style>
  <w:style w:type="paragraph" w:styleId="CommentText">
    <w:name w:val="annotation text"/>
    <w:basedOn w:val="Normal"/>
    <w:link w:val="CommentTextChar"/>
    <w:uiPriority w:val="99"/>
    <w:unhideWhenUsed/>
    <w:rsid w:val="00442476"/>
    <w:rPr>
      <w:rFonts w:ascii="Times New Roman" w:eastAsia="Calibri" w:hAnsi="Times New Roman" w:cs="Times New Roman"/>
      <w:color w:val="auto"/>
      <w:sz w:val="20"/>
      <w:szCs w:val="20"/>
    </w:rPr>
  </w:style>
  <w:style w:type="character" w:customStyle="1" w:styleId="CommentTextChar">
    <w:name w:val="Comment Text Char"/>
    <w:basedOn w:val="DefaultParagraphFont"/>
    <w:link w:val="CommentText"/>
    <w:uiPriority w:val="99"/>
    <w:rsid w:val="00442476"/>
    <w:rPr>
      <w:rFonts w:ascii="Times New Roman" w:eastAsia="Calibri" w:hAnsi="Times New Roman" w:cs="Times New Roman"/>
      <w:sz w:val="20"/>
      <w:szCs w:val="20"/>
      <w:lang w:eastAsia="pt-BR"/>
    </w:rPr>
  </w:style>
  <w:style w:type="character" w:styleId="CommentReference">
    <w:name w:val="annotation reference"/>
    <w:basedOn w:val="DefaultParagraphFont"/>
    <w:uiPriority w:val="99"/>
    <w:unhideWhenUsed/>
    <w:rsid w:val="00442476"/>
  </w:style>
  <w:style w:type="character" w:customStyle="1" w:styleId="NormalWebChar">
    <w:name w:val="Normal (Web) Char"/>
    <w:basedOn w:val="DefaultParagraphFont"/>
    <w:link w:val="NormalWeb"/>
    <w:uiPriority w:val="99"/>
    <w:rsid w:val="00442476"/>
    <w:rPr>
      <w:rFonts w:ascii="Arial" w:eastAsia="Times New Roman" w:hAnsi="Arial" w:cs="Arial"/>
      <w:color w:val="000000"/>
      <w:lang w:eastAsia="pt-BR"/>
    </w:rPr>
  </w:style>
  <w:style w:type="paragraph" w:styleId="CommentSubject">
    <w:name w:val="annotation subject"/>
    <w:basedOn w:val="CommentText"/>
    <w:next w:val="CommentText"/>
    <w:link w:val="CommentSubjectChar"/>
    <w:rsid w:val="00442476"/>
    <w:rPr>
      <w:rFonts w:ascii="Arial" w:eastAsia="Times New Roman" w:hAnsi="Arial" w:cs="Arial"/>
      <w:b/>
      <w:bCs/>
      <w:color w:val="FF0000"/>
    </w:rPr>
  </w:style>
  <w:style w:type="character" w:customStyle="1" w:styleId="CommentSubjectChar">
    <w:name w:val="Comment Subject Char"/>
    <w:basedOn w:val="CommentTextChar"/>
    <w:link w:val="CommentSubject"/>
    <w:rsid w:val="00442476"/>
    <w:rPr>
      <w:rFonts w:ascii="Arial" w:eastAsia="Times New Roman" w:hAnsi="Arial" w:cs="Arial"/>
      <w:b/>
      <w:bCs/>
      <w:color w:val="FF0000"/>
      <w:sz w:val="20"/>
      <w:szCs w:val="20"/>
      <w:lang w:eastAsia="pt-BR"/>
    </w:rPr>
  </w:style>
  <w:style w:type="paragraph" w:customStyle="1" w:styleId="Corpodetexto31">
    <w:name w:val="Corpo de texto 31"/>
    <w:basedOn w:val="Normal"/>
    <w:rsid w:val="00442476"/>
    <w:pPr>
      <w:tabs>
        <w:tab w:val="left" w:pos="340"/>
        <w:tab w:val="left" w:pos="1416"/>
        <w:tab w:val="left" w:pos="2124"/>
        <w:tab w:val="left" w:pos="2832"/>
        <w:tab w:val="left" w:pos="3540"/>
        <w:tab w:val="left" w:pos="4248"/>
        <w:tab w:val="left" w:pos="4956"/>
      </w:tabs>
      <w:spacing w:after="45" w:line="160" w:lineRule="atLeast"/>
      <w:jc w:val="both"/>
    </w:pPr>
    <w:rPr>
      <w:rFonts w:cs="Times New Roman"/>
      <w:color w:val="auto"/>
      <w:sz w:val="24"/>
      <w:szCs w:val="20"/>
    </w:rPr>
  </w:style>
  <w:style w:type="paragraph" w:styleId="Revision">
    <w:name w:val="Revision"/>
    <w:hidden/>
    <w:uiPriority w:val="99"/>
    <w:semiHidden/>
    <w:rsid w:val="00442476"/>
    <w:pPr>
      <w:spacing w:after="0" w:line="240" w:lineRule="auto"/>
    </w:pPr>
    <w:rPr>
      <w:rFonts w:ascii="Arial" w:eastAsia="Times New Roman" w:hAnsi="Arial" w:cs="Arial"/>
      <w:color w:val="FF0000"/>
      <w:lang w:eastAsia="pt-BR"/>
    </w:rPr>
  </w:style>
  <w:style w:type="paragraph" w:customStyle="1" w:styleId="Pa14">
    <w:name w:val="Pa14"/>
    <w:basedOn w:val="Normal"/>
    <w:uiPriority w:val="99"/>
    <w:rsid w:val="00442476"/>
    <w:pPr>
      <w:autoSpaceDE w:val="0"/>
      <w:autoSpaceDN w:val="0"/>
      <w:spacing w:line="241" w:lineRule="atLeast"/>
    </w:pPr>
    <w:rPr>
      <w:rFonts w:ascii="Arial Narrow" w:eastAsiaTheme="minorHAnsi" w:hAnsi="Arial Narrow" w:cs="Times New Roman"/>
      <w:color w:val="auto"/>
      <w:sz w:val="24"/>
      <w:szCs w:val="24"/>
    </w:rPr>
  </w:style>
  <w:style w:type="character" w:styleId="Strong">
    <w:name w:val="Strong"/>
    <w:basedOn w:val="DefaultParagraphFont"/>
    <w:qFormat/>
    <w:rsid w:val="00442476"/>
    <w:rPr>
      <w:b/>
      <w:bCs/>
    </w:rPr>
  </w:style>
  <w:style w:type="paragraph" w:styleId="ListBullet">
    <w:name w:val="List Bullet"/>
    <w:basedOn w:val="Normal"/>
    <w:unhideWhenUsed/>
    <w:rsid w:val="00442476"/>
    <w:pPr>
      <w:numPr>
        <w:numId w:val="23"/>
      </w:numPr>
      <w:contextualSpacing/>
    </w:pPr>
  </w:style>
  <w:style w:type="table" w:styleId="TableGrid">
    <w:name w:val="Table Grid"/>
    <w:basedOn w:val="TableNormal"/>
    <w:rsid w:val="00442476"/>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6D5175"/>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customStyle="1" w:styleId="Textbody">
    <w:name w:val="Text body"/>
    <w:basedOn w:val="Standard"/>
    <w:rsid w:val="006D5175"/>
    <w:pPr>
      <w:jc w:val="both"/>
    </w:pPr>
  </w:style>
  <w:style w:type="paragraph" w:customStyle="1" w:styleId="Textbodyindent">
    <w:name w:val="Text body indent"/>
    <w:basedOn w:val="Standard"/>
    <w:rsid w:val="006D5175"/>
    <w:pPr>
      <w:ind w:left="3119" w:hanging="995"/>
    </w:pPr>
    <w:rPr>
      <w:rFonts w:ascii="Arial" w:hAnsi="Arial" w:cs="Arial"/>
      <w:sz w:val="24"/>
    </w:rPr>
  </w:style>
  <w:style w:type="numbering" w:customStyle="1" w:styleId="WW8Num1">
    <w:name w:val="WW8Num1"/>
    <w:basedOn w:val="NoList"/>
    <w:rsid w:val="006D5175"/>
    <w:pPr>
      <w:numPr>
        <w:numId w:val="27"/>
      </w:numPr>
    </w:pPr>
  </w:style>
  <w:style w:type="numbering" w:customStyle="1" w:styleId="WW8Num2">
    <w:name w:val="WW8Num2"/>
    <w:basedOn w:val="NoList"/>
    <w:rsid w:val="006D5175"/>
    <w:pPr>
      <w:numPr>
        <w:numId w:val="28"/>
      </w:numPr>
    </w:pPr>
  </w:style>
  <w:style w:type="numbering" w:customStyle="1" w:styleId="WW8Num4">
    <w:name w:val="WW8Num4"/>
    <w:basedOn w:val="NoList"/>
    <w:rsid w:val="006D5175"/>
    <w:pPr>
      <w:numPr>
        <w:numId w:val="29"/>
      </w:numPr>
    </w:pPr>
  </w:style>
  <w:style w:type="numbering" w:customStyle="1" w:styleId="WW8Num11">
    <w:name w:val="WW8Num11"/>
    <w:basedOn w:val="NoList"/>
    <w:rsid w:val="006D5175"/>
    <w:pPr>
      <w:numPr>
        <w:numId w:val="30"/>
      </w:numPr>
    </w:pPr>
  </w:style>
  <w:style w:type="numbering" w:customStyle="1" w:styleId="WW8Num12">
    <w:name w:val="WW8Num12"/>
    <w:basedOn w:val="NoList"/>
    <w:rsid w:val="006D5175"/>
    <w:pPr>
      <w:numPr>
        <w:numId w:val="31"/>
      </w:numPr>
    </w:pPr>
  </w:style>
  <w:style w:type="numbering" w:customStyle="1" w:styleId="WW8Num13">
    <w:name w:val="WW8Num13"/>
    <w:basedOn w:val="NoList"/>
    <w:rsid w:val="006D5175"/>
    <w:pPr>
      <w:numPr>
        <w:numId w:val="32"/>
      </w:numPr>
    </w:pPr>
  </w:style>
  <w:style w:type="numbering" w:customStyle="1" w:styleId="WW8Num15">
    <w:name w:val="WW8Num15"/>
    <w:basedOn w:val="NoList"/>
    <w:rsid w:val="006D5175"/>
    <w:pPr>
      <w:numPr>
        <w:numId w:val="33"/>
      </w:numPr>
    </w:pPr>
  </w:style>
  <w:style w:type="numbering" w:customStyle="1" w:styleId="WW8Num18">
    <w:name w:val="WW8Num18"/>
    <w:basedOn w:val="NoList"/>
    <w:rsid w:val="006D5175"/>
    <w:pPr>
      <w:numPr>
        <w:numId w:val="34"/>
      </w:numPr>
    </w:pPr>
  </w:style>
  <w:style w:type="numbering" w:customStyle="1" w:styleId="WW8Num20">
    <w:name w:val="WW8Num20"/>
    <w:basedOn w:val="NoList"/>
    <w:rsid w:val="006D5175"/>
    <w:pPr>
      <w:numPr>
        <w:numId w:val="35"/>
      </w:numPr>
    </w:pPr>
  </w:style>
  <w:style w:type="character" w:styleId="UnresolvedMention">
    <w:name w:val="Unresolved Mention"/>
    <w:basedOn w:val="DefaultParagraphFont"/>
    <w:uiPriority w:val="99"/>
    <w:semiHidden/>
    <w:unhideWhenUsed/>
    <w:rsid w:val="00C414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5076402">
      <w:bodyDiv w:val="1"/>
      <w:marLeft w:val="0"/>
      <w:marRight w:val="0"/>
      <w:marTop w:val="0"/>
      <w:marBottom w:val="0"/>
      <w:divBdr>
        <w:top w:val="none" w:sz="0" w:space="0" w:color="auto"/>
        <w:left w:val="none" w:sz="0" w:space="0" w:color="auto"/>
        <w:bottom w:val="none" w:sz="0" w:space="0" w:color="auto"/>
        <w:right w:val="none" w:sz="0" w:space="0" w:color="auto"/>
      </w:divBdr>
    </w:div>
    <w:div w:id="1861896721">
      <w:bodyDiv w:val="1"/>
      <w:marLeft w:val="0"/>
      <w:marRight w:val="0"/>
      <w:marTop w:val="0"/>
      <w:marBottom w:val="0"/>
      <w:divBdr>
        <w:top w:val="none" w:sz="0" w:space="0" w:color="auto"/>
        <w:left w:val="none" w:sz="0" w:space="0" w:color="auto"/>
        <w:bottom w:val="none" w:sz="0" w:space="0" w:color="auto"/>
        <w:right w:val="none" w:sz="0" w:space="0" w:color="auto"/>
      </w:divBdr>
    </w:div>
    <w:div w:id="2066563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usep.gov.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EACABF-393E-43F1-9216-799C49CF5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44</Pages>
  <Words>13362</Words>
  <Characters>72157</Characters>
  <Application>Microsoft Office Word</Application>
  <DocSecurity>0</DocSecurity>
  <Lines>601</Lines>
  <Paragraphs>170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85349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Luana Beck</dc:creator>
  <cp:keywords/>
  <dc:description/>
  <cp:lastModifiedBy>VIEIRA Leticia</cp:lastModifiedBy>
  <cp:revision>51</cp:revision>
  <dcterms:created xsi:type="dcterms:W3CDTF">2021-07-27T13:10:00Z</dcterms:created>
  <dcterms:modified xsi:type="dcterms:W3CDTF">2022-04-27T14:50:00Z</dcterms:modified>
</cp:coreProperties>
</file>